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D7A47E" w14:textId="74F83F87" w:rsidR="00E15496" w:rsidRPr="0016723C" w:rsidRDefault="00E15496" w:rsidP="00E15496">
      <w:pPr>
        <w:spacing w:after="200" w:line="276" w:lineRule="auto"/>
        <w:jc w:val="left"/>
        <w:rPr>
          <w:noProof/>
          <w:sz w:val="32"/>
          <w:szCs w:val="32"/>
        </w:rPr>
      </w:pPr>
      <w:bookmarkStart w:id="0" w:name="_GoBack"/>
      <w:bookmarkEnd w:id="0"/>
      <w:r w:rsidRPr="0016723C">
        <w:rPr>
          <w:noProof/>
          <w:lang w:val="en-US" w:eastAsia="en-US"/>
        </w:rPr>
        <w:drawing>
          <wp:anchor distT="0" distB="0" distL="114300" distR="114300" simplePos="0" relativeHeight="251659264" behindDoc="0" locked="0" layoutInCell="1" allowOverlap="1" wp14:anchorId="243AF23B" wp14:editId="046B92BC">
            <wp:simplePos x="0" y="0"/>
            <wp:positionH relativeFrom="column">
              <wp:posOffset>1828800</wp:posOffset>
            </wp:positionH>
            <wp:positionV relativeFrom="paragraph">
              <wp:posOffset>-57150</wp:posOffset>
            </wp:positionV>
            <wp:extent cx="2397125" cy="1078230"/>
            <wp:effectExtent l="0" t="0" r="3175"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97125" cy="1078230"/>
                    </a:xfrm>
                    <a:prstGeom prst="rect">
                      <a:avLst/>
                    </a:prstGeom>
                    <a:solidFill>
                      <a:srgbClr val="FFFFFF"/>
                    </a:solidFill>
                    <a:ln>
                      <a:noFill/>
                    </a:ln>
                  </pic:spPr>
                </pic:pic>
              </a:graphicData>
            </a:graphic>
          </wp:anchor>
        </w:drawing>
      </w:r>
    </w:p>
    <w:p w14:paraId="37CE3B75" w14:textId="77777777" w:rsidR="00E15496" w:rsidRPr="0016723C" w:rsidRDefault="00E15496" w:rsidP="00E15496">
      <w:pPr>
        <w:spacing w:after="200" w:line="276" w:lineRule="auto"/>
        <w:jc w:val="left"/>
        <w:rPr>
          <w:noProof/>
          <w:sz w:val="32"/>
          <w:szCs w:val="32"/>
        </w:rPr>
      </w:pPr>
    </w:p>
    <w:p w14:paraId="7DCBCE7E" w14:textId="77777777" w:rsidR="00E15496" w:rsidRPr="0016723C" w:rsidRDefault="00E15496" w:rsidP="00E15496">
      <w:pPr>
        <w:spacing w:after="200" w:line="276" w:lineRule="auto"/>
        <w:jc w:val="left"/>
        <w:rPr>
          <w:noProof/>
          <w:sz w:val="32"/>
          <w:szCs w:val="32"/>
        </w:rPr>
      </w:pPr>
    </w:p>
    <w:p w14:paraId="0EBDB38F" w14:textId="77777777" w:rsidR="00E15496" w:rsidRPr="0016723C" w:rsidRDefault="00E15496" w:rsidP="00E15496">
      <w:pPr>
        <w:spacing w:after="200" w:line="276" w:lineRule="auto"/>
        <w:jc w:val="left"/>
        <w:rPr>
          <w:noProof/>
          <w:sz w:val="32"/>
          <w:szCs w:val="32"/>
        </w:rPr>
      </w:pPr>
    </w:p>
    <w:p w14:paraId="1E9E2B20" w14:textId="77777777" w:rsidR="00E15496" w:rsidRPr="0016723C" w:rsidRDefault="00E15496" w:rsidP="00E15496">
      <w:pPr>
        <w:spacing w:after="200" w:line="276" w:lineRule="auto"/>
        <w:jc w:val="left"/>
        <w:rPr>
          <w:noProof/>
          <w:sz w:val="32"/>
          <w:szCs w:val="32"/>
        </w:rPr>
      </w:pPr>
    </w:p>
    <w:p w14:paraId="34E92A9D" w14:textId="77777777" w:rsidR="00E15496" w:rsidRPr="0016723C" w:rsidRDefault="00E15496" w:rsidP="00E15496">
      <w:pPr>
        <w:spacing w:after="200" w:line="276" w:lineRule="auto"/>
        <w:jc w:val="left"/>
        <w:rPr>
          <w:noProof/>
          <w:sz w:val="32"/>
          <w:szCs w:val="32"/>
        </w:rPr>
      </w:pPr>
    </w:p>
    <w:p w14:paraId="7014A784" w14:textId="77777777" w:rsidR="00E15496" w:rsidRPr="0016723C" w:rsidRDefault="00E15496" w:rsidP="00E15496">
      <w:pPr>
        <w:spacing w:after="200" w:line="276" w:lineRule="auto"/>
        <w:jc w:val="left"/>
        <w:rPr>
          <w:noProof/>
          <w:sz w:val="32"/>
          <w:szCs w:val="32"/>
        </w:rPr>
      </w:pPr>
    </w:p>
    <w:p w14:paraId="636B7507" w14:textId="77777777" w:rsidR="00E15496" w:rsidRPr="0016723C" w:rsidRDefault="00E15496" w:rsidP="00E15496">
      <w:pPr>
        <w:spacing w:after="200" w:line="276" w:lineRule="auto"/>
        <w:jc w:val="center"/>
        <w:rPr>
          <w:noProof/>
          <w:sz w:val="32"/>
          <w:szCs w:val="32"/>
        </w:rPr>
      </w:pPr>
      <w:r w:rsidRPr="0016723C">
        <w:rPr>
          <w:rFonts w:ascii="Engravers MT" w:hAnsi="Engravers MT" w:cs="Arial"/>
          <w:b/>
          <w:noProof/>
          <w:color w:val="1F497D"/>
          <w:kern w:val="0"/>
          <w:sz w:val="32"/>
          <w:szCs w:val="32"/>
          <w:lang w:eastAsia="ar-SA"/>
        </w:rPr>
        <w:t>GODIŠNJI PROVEDBENI PLAN STATISTI</w:t>
      </w:r>
      <w:r w:rsidRPr="0016723C">
        <w:rPr>
          <w:b/>
          <w:noProof/>
          <w:color w:val="1F497D"/>
          <w:kern w:val="0"/>
          <w:sz w:val="32"/>
          <w:szCs w:val="32"/>
          <w:lang w:eastAsia="ar-SA"/>
        </w:rPr>
        <w:t>Č</w:t>
      </w:r>
      <w:r w:rsidRPr="0016723C">
        <w:rPr>
          <w:rFonts w:ascii="Engravers MT" w:hAnsi="Engravers MT" w:cs="Arial"/>
          <w:b/>
          <w:noProof/>
          <w:color w:val="1F497D"/>
          <w:kern w:val="0"/>
          <w:sz w:val="32"/>
          <w:szCs w:val="32"/>
          <w:lang w:eastAsia="ar-SA"/>
        </w:rPr>
        <w:t>KIH AKTIVNOSTI REPUBLIKE HRVATSKE 2021.</w:t>
      </w:r>
    </w:p>
    <w:p w14:paraId="2C7573F9" w14:textId="77777777" w:rsidR="00E15496" w:rsidRPr="0016723C" w:rsidRDefault="00E15496" w:rsidP="00E15496">
      <w:pPr>
        <w:spacing w:after="200" w:line="276" w:lineRule="auto"/>
        <w:jc w:val="center"/>
        <w:rPr>
          <w:noProof/>
          <w:sz w:val="32"/>
          <w:szCs w:val="32"/>
        </w:rPr>
      </w:pPr>
    </w:p>
    <w:p w14:paraId="30EED68C" w14:textId="77777777" w:rsidR="00E15496" w:rsidRPr="0016723C" w:rsidRDefault="00E15496" w:rsidP="00E15496">
      <w:pPr>
        <w:spacing w:after="200" w:line="276" w:lineRule="auto"/>
        <w:jc w:val="center"/>
        <w:rPr>
          <w:noProof/>
          <w:sz w:val="32"/>
          <w:szCs w:val="32"/>
        </w:rPr>
      </w:pPr>
    </w:p>
    <w:p w14:paraId="55A99073" w14:textId="77777777" w:rsidR="00E15496" w:rsidRPr="0016723C" w:rsidRDefault="00E15496" w:rsidP="00E15496">
      <w:pPr>
        <w:spacing w:after="200" w:line="276" w:lineRule="auto"/>
        <w:jc w:val="center"/>
        <w:rPr>
          <w:noProof/>
          <w:sz w:val="32"/>
          <w:szCs w:val="32"/>
        </w:rPr>
      </w:pPr>
    </w:p>
    <w:p w14:paraId="65177294" w14:textId="77777777" w:rsidR="00E15496" w:rsidRPr="0016723C" w:rsidRDefault="00E15496" w:rsidP="00E15496">
      <w:pPr>
        <w:spacing w:after="200" w:line="276" w:lineRule="auto"/>
        <w:jc w:val="center"/>
        <w:rPr>
          <w:noProof/>
          <w:sz w:val="32"/>
          <w:szCs w:val="32"/>
        </w:rPr>
      </w:pPr>
    </w:p>
    <w:p w14:paraId="4F9379B2" w14:textId="77777777" w:rsidR="00E15496" w:rsidRPr="0016723C" w:rsidRDefault="00E15496" w:rsidP="00E15496">
      <w:pPr>
        <w:spacing w:after="200" w:line="276" w:lineRule="auto"/>
        <w:jc w:val="center"/>
        <w:rPr>
          <w:noProof/>
          <w:sz w:val="32"/>
          <w:szCs w:val="32"/>
        </w:rPr>
      </w:pPr>
    </w:p>
    <w:p w14:paraId="67B08B03" w14:textId="77777777" w:rsidR="00E15496" w:rsidRPr="0016723C" w:rsidRDefault="00E15496" w:rsidP="00E15496">
      <w:pPr>
        <w:spacing w:after="200" w:line="276" w:lineRule="auto"/>
        <w:jc w:val="center"/>
        <w:rPr>
          <w:rFonts w:ascii="Engravers MT" w:hAnsi="Engravers MT" w:cs="Arial"/>
          <w:b/>
          <w:noProof/>
          <w:color w:val="1F497D"/>
          <w:kern w:val="0"/>
          <w:sz w:val="32"/>
          <w:szCs w:val="32"/>
          <w:lang w:eastAsia="ar-SA"/>
        </w:rPr>
      </w:pPr>
      <w:r w:rsidRPr="0016723C">
        <w:rPr>
          <w:rFonts w:ascii="Engravers MT" w:hAnsi="Engravers MT" w:cs="Arial"/>
          <w:b/>
          <w:noProof/>
          <w:color w:val="1F497D"/>
          <w:kern w:val="0"/>
          <w:sz w:val="32"/>
          <w:szCs w:val="32"/>
          <w:lang w:eastAsia="ar-SA"/>
        </w:rPr>
        <w:t>NACRT PRIJEDLOGA</w:t>
      </w:r>
    </w:p>
    <w:p w14:paraId="7AD1DAC3" w14:textId="77777777" w:rsidR="00E15496" w:rsidRPr="0016723C" w:rsidRDefault="00E15496" w:rsidP="00E15496">
      <w:pPr>
        <w:spacing w:after="200" w:line="276" w:lineRule="auto"/>
        <w:jc w:val="center"/>
        <w:rPr>
          <w:noProof/>
          <w:sz w:val="32"/>
          <w:szCs w:val="32"/>
        </w:rPr>
      </w:pPr>
    </w:p>
    <w:p w14:paraId="5FC26186" w14:textId="77777777" w:rsidR="00E15496" w:rsidRPr="0016723C" w:rsidRDefault="00E15496" w:rsidP="00E15496">
      <w:pPr>
        <w:spacing w:after="200" w:line="276" w:lineRule="auto"/>
        <w:jc w:val="center"/>
        <w:rPr>
          <w:noProof/>
          <w:sz w:val="32"/>
          <w:szCs w:val="32"/>
        </w:rPr>
      </w:pPr>
    </w:p>
    <w:p w14:paraId="3F244718" w14:textId="77777777" w:rsidR="00E15496" w:rsidRPr="0016723C" w:rsidRDefault="00E15496" w:rsidP="00E15496">
      <w:pPr>
        <w:spacing w:after="200" w:line="276" w:lineRule="auto"/>
        <w:jc w:val="center"/>
        <w:rPr>
          <w:noProof/>
          <w:sz w:val="32"/>
          <w:szCs w:val="32"/>
        </w:rPr>
      </w:pPr>
    </w:p>
    <w:p w14:paraId="6DC82F65" w14:textId="77777777" w:rsidR="00E15496" w:rsidRPr="0016723C" w:rsidRDefault="00E15496" w:rsidP="00E15496">
      <w:pPr>
        <w:spacing w:after="200" w:line="276" w:lineRule="auto"/>
        <w:jc w:val="center"/>
        <w:rPr>
          <w:noProof/>
          <w:sz w:val="32"/>
          <w:szCs w:val="32"/>
        </w:rPr>
      </w:pPr>
    </w:p>
    <w:p w14:paraId="33CF2111" w14:textId="7954B84E" w:rsidR="00E15496" w:rsidRPr="0016723C" w:rsidRDefault="00E15496" w:rsidP="00E15496">
      <w:pPr>
        <w:tabs>
          <w:tab w:val="right" w:leader="dot" w:pos="9062"/>
        </w:tabs>
        <w:spacing w:after="100"/>
        <w:jc w:val="center"/>
        <w:rPr>
          <w:rFonts w:ascii="Calibri" w:hAnsi="Calibri" w:cstheme="minorHAnsi"/>
          <w:noProof/>
          <w:color w:val="1F497D" w:themeColor="text2"/>
          <w:sz w:val="32"/>
          <w:szCs w:val="32"/>
          <w:lang w:eastAsia="ar-SA"/>
        </w:rPr>
      </w:pPr>
      <w:r w:rsidRPr="0016723C">
        <w:rPr>
          <w:rFonts w:ascii="Calibri" w:hAnsi="Calibri" w:cstheme="minorHAnsi"/>
          <w:noProof/>
          <w:color w:val="1F497D" w:themeColor="text2"/>
          <w:sz w:val="32"/>
          <w:szCs w:val="32"/>
          <w:lang w:eastAsia="ar-SA"/>
        </w:rPr>
        <w:t>Zagreb, 202</w:t>
      </w:r>
      <w:r w:rsidR="00FB0C27" w:rsidRPr="0016723C">
        <w:rPr>
          <w:rFonts w:ascii="Calibri" w:hAnsi="Calibri" w:cstheme="minorHAnsi"/>
          <w:noProof/>
          <w:color w:val="1F497D" w:themeColor="text2"/>
          <w:sz w:val="32"/>
          <w:szCs w:val="32"/>
          <w:lang w:eastAsia="ar-SA"/>
        </w:rPr>
        <w:t>1</w:t>
      </w:r>
      <w:r w:rsidRPr="0016723C">
        <w:rPr>
          <w:rFonts w:ascii="Calibri" w:hAnsi="Calibri" w:cstheme="minorHAnsi"/>
          <w:noProof/>
          <w:color w:val="1F497D" w:themeColor="text2"/>
          <w:sz w:val="32"/>
          <w:szCs w:val="32"/>
          <w:lang w:eastAsia="ar-SA"/>
        </w:rPr>
        <w:t>.</w:t>
      </w:r>
    </w:p>
    <w:p w14:paraId="2C3447E4" w14:textId="77777777" w:rsidR="00E15496" w:rsidRPr="0016723C" w:rsidRDefault="00E15496" w:rsidP="00E15496">
      <w:pPr>
        <w:tabs>
          <w:tab w:val="right" w:leader="dot" w:pos="9062"/>
        </w:tabs>
        <w:spacing w:after="100"/>
      </w:pPr>
    </w:p>
    <w:p w14:paraId="6CB6D0F0" w14:textId="77777777" w:rsidR="00E15496" w:rsidRPr="0016723C" w:rsidRDefault="00E15496" w:rsidP="00E15496">
      <w:pPr>
        <w:spacing w:after="200" w:line="276" w:lineRule="auto"/>
        <w:jc w:val="left"/>
      </w:pPr>
      <w:r w:rsidRPr="0016723C">
        <w:br w:type="page"/>
      </w:r>
    </w:p>
    <w:p w14:paraId="3C7A8298" w14:textId="77777777" w:rsidR="00095872" w:rsidRPr="0016723C" w:rsidRDefault="00095872" w:rsidP="00095872">
      <w:pPr>
        <w:spacing w:after="200" w:line="276" w:lineRule="auto"/>
        <w:jc w:val="left"/>
      </w:pPr>
    </w:p>
    <w:p w14:paraId="42F0E15A" w14:textId="77777777" w:rsidR="00095872" w:rsidRPr="0016723C" w:rsidRDefault="00095872" w:rsidP="00095872">
      <w:pPr>
        <w:pStyle w:val="TOC1"/>
        <w:rPr>
          <w:b/>
        </w:rPr>
      </w:pPr>
      <w:r w:rsidRPr="0016723C">
        <w:rPr>
          <w:b/>
        </w:rPr>
        <w:t>Sadržaj</w:t>
      </w:r>
    </w:p>
    <w:p w14:paraId="2E021542" w14:textId="77777777" w:rsidR="00095872" w:rsidRPr="0016723C" w:rsidRDefault="00095872" w:rsidP="00095872"/>
    <w:p w14:paraId="20F65D78" w14:textId="77777777" w:rsidR="00095872" w:rsidRPr="0016723C" w:rsidRDefault="00095872" w:rsidP="00095872">
      <w:pPr>
        <w:pStyle w:val="TOC1"/>
      </w:pPr>
    </w:p>
    <w:p w14:paraId="21A49FD1" w14:textId="46AE8120" w:rsidR="00C23C05" w:rsidRDefault="00095872">
      <w:pPr>
        <w:pStyle w:val="TOC2"/>
        <w:tabs>
          <w:tab w:val="right" w:leader="dot" w:pos="10194"/>
        </w:tabs>
        <w:rPr>
          <w:rFonts w:asciiTheme="minorHAnsi" w:eastAsiaTheme="minorEastAsia" w:hAnsiTheme="minorHAnsi" w:cstheme="minorBidi"/>
          <w:noProof/>
          <w:kern w:val="0"/>
          <w:sz w:val="22"/>
          <w:szCs w:val="22"/>
        </w:rPr>
      </w:pPr>
      <w:r w:rsidRPr="00120E30">
        <w:fldChar w:fldCharType="begin"/>
      </w:r>
      <w:r w:rsidRPr="0016723C">
        <w:instrText xml:space="preserve"> TOC \o "1-3" \h \z \t "GPPPodrucje;1;GPPPodpodrucje;2;GPPNaziv;3" </w:instrText>
      </w:r>
      <w:r w:rsidRPr="00120E30">
        <w:fldChar w:fldCharType="separate"/>
      </w:r>
      <w:hyperlink w:anchor="_Toc81500214" w:history="1">
        <w:r w:rsidR="00C23C05" w:rsidRPr="001F5227">
          <w:rPr>
            <w:rStyle w:val="Hyperlink"/>
            <w:b/>
            <w:noProof/>
          </w:rPr>
          <w:t>UVOD</w:t>
        </w:r>
        <w:r w:rsidR="00C23C05">
          <w:rPr>
            <w:noProof/>
            <w:webHidden/>
          </w:rPr>
          <w:tab/>
        </w:r>
        <w:r w:rsidR="00C23C05">
          <w:rPr>
            <w:noProof/>
            <w:webHidden/>
          </w:rPr>
          <w:fldChar w:fldCharType="begin"/>
        </w:r>
        <w:r w:rsidR="00C23C05">
          <w:rPr>
            <w:noProof/>
            <w:webHidden/>
          </w:rPr>
          <w:instrText xml:space="preserve"> PAGEREF _Toc81500214 \h </w:instrText>
        </w:r>
        <w:r w:rsidR="00C23C05">
          <w:rPr>
            <w:noProof/>
            <w:webHidden/>
          </w:rPr>
        </w:r>
        <w:r w:rsidR="00C23C05">
          <w:rPr>
            <w:noProof/>
            <w:webHidden/>
          </w:rPr>
          <w:fldChar w:fldCharType="separate"/>
        </w:r>
        <w:r w:rsidR="00C23C05">
          <w:rPr>
            <w:noProof/>
            <w:webHidden/>
          </w:rPr>
          <w:t>12</w:t>
        </w:r>
        <w:r w:rsidR="00C23C05">
          <w:rPr>
            <w:noProof/>
            <w:webHidden/>
          </w:rPr>
          <w:fldChar w:fldCharType="end"/>
        </w:r>
      </w:hyperlink>
    </w:p>
    <w:p w14:paraId="4393E224" w14:textId="6821148F" w:rsidR="00C23C05" w:rsidRDefault="00C23C05">
      <w:pPr>
        <w:pStyle w:val="TOC2"/>
        <w:tabs>
          <w:tab w:val="right" w:leader="dot" w:pos="10194"/>
        </w:tabs>
        <w:rPr>
          <w:rFonts w:asciiTheme="minorHAnsi" w:eastAsiaTheme="minorEastAsia" w:hAnsiTheme="minorHAnsi" w:cstheme="minorBidi"/>
          <w:noProof/>
          <w:kern w:val="0"/>
          <w:sz w:val="22"/>
          <w:szCs w:val="22"/>
        </w:rPr>
      </w:pPr>
      <w:hyperlink w:anchor="_Toc81500215" w:history="1">
        <w:r w:rsidRPr="001F5227">
          <w:rPr>
            <w:rStyle w:val="Hyperlink"/>
            <w:b/>
            <w:noProof/>
          </w:rPr>
          <w:t>PREGLED NAJVAŽNIJIH STATISTIČKIH AKTIVNOSTI I RAZVOJNIH PROJEKATA USMJERENIH NA UNAPRJEĐENJE STATISTIČKOG SUSTAVA REPUBLIKE HRVATSKE U 2021. GODINI</w:t>
        </w:r>
        <w:r>
          <w:rPr>
            <w:noProof/>
            <w:webHidden/>
          </w:rPr>
          <w:tab/>
        </w:r>
        <w:r>
          <w:rPr>
            <w:noProof/>
            <w:webHidden/>
          </w:rPr>
          <w:fldChar w:fldCharType="begin"/>
        </w:r>
        <w:r>
          <w:rPr>
            <w:noProof/>
            <w:webHidden/>
          </w:rPr>
          <w:instrText xml:space="preserve"> PAGEREF _Toc81500215 \h </w:instrText>
        </w:r>
        <w:r>
          <w:rPr>
            <w:noProof/>
            <w:webHidden/>
          </w:rPr>
        </w:r>
        <w:r>
          <w:rPr>
            <w:noProof/>
            <w:webHidden/>
          </w:rPr>
          <w:fldChar w:fldCharType="separate"/>
        </w:r>
        <w:r>
          <w:rPr>
            <w:noProof/>
            <w:webHidden/>
          </w:rPr>
          <w:t>13</w:t>
        </w:r>
        <w:r>
          <w:rPr>
            <w:noProof/>
            <w:webHidden/>
          </w:rPr>
          <w:fldChar w:fldCharType="end"/>
        </w:r>
      </w:hyperlink>
    </w:p>
    <w:p w14:paraId="1B574CAB" w14:textId="079407AE" w:rsidR="00C23C05" w:rsidRDefault="00C23C05">
      <w:pPr>
        <w:pStyle w:val="TOC1"/>
        <w:tabs>
          <w:tab w:val="right" w:leader="dot" w:pos="10194"/>
        </w:tabs>
        <w:rPr>
          <w:rFonts w:asciiTheme="minorHAnsi" w:eastAsiaTheme="minorEastAsia" w:hAnsiTheme="minorHAnsi" w:cstheme="minorBidi"/>
          <w:noProof/>
          <w:kern w:val="0"/>
          <w:sz w:val="22"/>
          <w:szCs w:val="22"/>
        </w:rPr>
      </w:pPr>
      <w:hyperlink w:anchor="_Toc81500216" w:history="1">
        <w:r w:rsidRPr="001F5227">
          <w:rPr>
            <w:rStyle w:val="Hyperlink"/>
            <w:noProof/>
          </w:rPr>
          <w:t>Poglavlje I. DEMOGRAFSKE I DRUŠTVENE STATISTIKE</w:t>
        </w:r>
        <w:r>
          <w:rPr>
            <w:noProof/>
            <w:webHidden/>
          </w:rPr>
          <w:tab/>
        </w:r>
        <w:r>
          <w:rPr>
            <w:noProof/>
            <w:webHidden/>
          </w:rPr>
          <w:fldChar w:fldCharType="begin"/>
        </w:r>
        <w:r>
          <w:rPr>
            <w:noProof/>
            <w:webHidden/>
          </w:rPr>
          <w:instrText xml:space="preserve"> PAGEREF _Toc81500216 \h </w:instrText>
        </w:r>
        <w:r>
          <w:rPr>
            <w:noProof/>
            <w:webHidden/>
          </w:rPr>
        </w:r>
        <w:r>
          <w:rPr>
            <w:noProof/>
            <w:webHidden/>
          </w:rPr>
          <w:fldChar w:fldCharType="separate"/>
        </w:r>
        <w:r>
          <w:rPr>
            <w:noProof/>
            <w:webHidden/>
          </w:rPr>
          <w:t>21</w:t>
        </w:r>
        <w:r>
          <w:rPr>
            <w:noProof/>
            <w:webHidden/>
          </w:rPr>
          <w:fldChar w:fldCharType="end"/>
        </w:r>
      </w:hyperlink>
    </w:p>
    <w:p w14:paraId="7F250626" w14:textId="71886DFE" w:rsidR="00C23C05" w:rsidRDefault="00C23C05">
      <w:pPr>
        <w:pStyle w:val="TOC2"/>
        <w:tabs>
          <w:tab w:val="right" w:leader="dot" w:pos="10194"/>
        </w:tabs>
        <w:rPr>
          <w:rFonts w:asciiTheme="minorHAnsi" w:eastAsiaTheme="minorEastAsia" w:hAnsiTheme="minorHAnsi" w:cstheme="minorBidi"/>
          <w:noProof/>
          <w:kern w:val="0"/>
          <w:sz w:val="22"/>
          <w:szCs w:val="22"/>
        </w:rPr>
      </w:pPr>
      <w:hyperlink w:anchor="_Toc81500217" w:history="1">
        <w:r w:rsidRPr="001F5227">
          <w:rPr>
            <w:rStyle w:val="Hyperlink"/>
            <w:noProof/>
          </w:rPr>
          <w:t>Tema 1.1 Stanovništvo</w:t>
        </w:r>
        <w:r>
          <w:rPr>
            <w:noProof/>
            <w:webHidden/>
          </w:rPr>
          <w:tab/>
        </w:r>
        <w:r>
          <w:rPr>
            <w:noProof/>
            <w:webHidden/>
          </w:rPr>
          <w:fldChar w:fldCharType="begin"/>
        </w:r>
        <w:r>
          <w:rPr>
            <w:noProof/>
            <w:webHidden/>
          </w:rPr>
          <w:instrText xml:space="preserve"> PAGEREF _Toc81500217 \h </w:instrText>
        </w:r>
        <w:r>
          <w:rPr>
            <w:noProof/>
            <w:webHidden/>
          </w:rPr>
        </w:r>
        <w:r>
          <w:rPr>
            <w:noProof/>
            <w:webHidden/>
          </w:rPr>
          <w:fldChar w:fldCharType="separate"/>
        </w:r>
        <w:r>
          <w:rPr>
            <w:noProof/>
            <w:webHidden/>
          </w:rPr>
          <w:t>21</w:t>
        </w:r>
        <w:r>
          <w:rPr>
            <w:noProof/>
            <w:webHidden/>
          </w:rPr>
          <w:fldChar w:fldCharType="end"/>
        </w:r>
      </w:hyperlink>
    </w:p>
    <w:p w14:paraId="4A69CB54" w14:textId="66261D38" w:rsidR="00C23C05" w:rsidRDefault="00C23C05">
      <w:pPr>
        <w:pStyle w:val="TOC2"/>
        <w:tabs>
          <w:tab w:val="right" w:leader="dot" w:pos="10194"/>
        </w:tabs>
        <w:rPr>
          <w:rFonts w:asciiTheme="minorHAnsi" w:eastAsiaTheme="minorEastAsia" w:hAnsiTheme="minorHAnsi" w:cstheme="minorBidi"/>
          <w:noProof/>
          <w:kern w:val="0"/>
          <w:sz w:val="22"/>
          <w:szCs w:val="22"/>
        </w:rPr>
      </w:pPr>
      <w:hyperlink w:anchor="_Toc81500218" w:history="1">
        <w:r w:rsidRPr="001F5227">
          <w:rPr>
            <w:rStyle w:val="Hyperlink"/>
            <w:noProof/>
          </w:rPr>
          <w:t>Modul 1.1.1 DEMOGRAFIJA, MIGRACIJE STANOVNIŠTVA I PROJEKCIJE</w:t>
        </w:r>
        <w:r>
          <w:rPr>
            <w:noProof/>
            <w:webHidden/>
          </w:rPr>
          <w:tab/>
        </w:r>
        <w:r>
          <w:rPr>
            <w:noProof/>
            <w:webHidden/>
          </w:rPr>
          <w:fldChar w:fldCharType="begin"/>
        </w:r>
        <w:r>
          <w:rPr>
            <w:noProof/>
            <w:webHidden/>
          </w:rPr>
          <w:instrText xml:space="preserve"> PAGEREF _Toc81500218 \h </w:instrText>
        </w:r>
        <w:r>
          <w:rPr>
            <w:noProof/>
            <w:webHidden/>
          </w:rPr>
        </w:r>
        <w:r>
          <w:rPr>
            <w:noProof/>
            <w:webHidden/>
          </w:rPr>
          <w:fldChar w:fldCharType="separate"/>
        </w:r>
        <w:r>
          <w:rPr>
            <w:noProof/>
            <w:webHidden/>
          </w:rPr>
          <w:t>21</w:t>
        </w:r>
        <w:r>
          <w:rPr>
            <w:noProof/>
            <w:webHidden/>
          </w:rPr>
          <w:fldChar w:fldCharType="end"/>
        </w:r>
      </w:hyperlink>
    </w:p>
    <w:p w14:paraId="57AA222B" w14:textId="145491FF" w:rsidR="00C23C05" w:rsidRDefault="00C23C05">
      <w:pPr>
        <w:pStyle w:val="TOC3"/>
        <w:rPr>
          <w:rFonts w:asciiTheme="minorHAnsi" w:eastAsiaTheme="minorEastAsia" w:hAnsiTheme="minorHAnsi" w:cstheme="minorBidi"/>
          <w:kern w:val="0"/>
          <w:sz w:val="22"/>
          <w:szCs w:val="22"/>
        </w:rPr>
      </w:pPr>
      <w:hyperlink w:anchor="_Toc81500219" w:history="1">
        <w:r w:rsidRPr="001F5227">
          <w:rPr>
            <w:rStyle w:val="Hyperlink"/>
          </w:rPr>
          <w:t>Statistika rođenih (DEM-1)</w:t>
        </w:r>
        <w:r>
          <w:rPr>
            <w:webHidden/>
          </w:rPr>
          <w:tab/>
        </w:r>
        <w:r>
          <w:rPr>
            <w:webHidden/>
          </w:rPr>
          <w:fldChar w:fldCharType="begin"/>
        </w:r>
        <w:r>
          <w:rPr>
            <w:webHidden/>
          </w:rPr>
          <w:instrText xml:space="preserve"> PAGEREF _Toc81500219 \h </w:instrText>
        </w:r>
        <w:r>
          <w:rPr>
            <w:webHidden/>
          </w:rPr>
        </w:r>
        <w:r>
          <w:rPr>
            <w:webHidden/>
          </w:rPr>
          <w:fldChar w:fldCharType="separate"/>
        </w:r>
        <w:r>
          <w:rPr>
            <w:webHidden/>
          </w:rPr>
          <w:t>21</w:t>
        </w:r>
        <w:r>
          <w:rPr>
            <w:webHidden/>
          </w:rPr>
          <w:fldChar w:fldCharType="end"/>
        </w:r>
      </w:hyperlink>
    </w:p>
    <w:p w14:paraId="34ED9E7E" w14:textId="4D707209" w:rsidR="00C23C05" w:rsidRDefault="00C23C05">
      <w:pPr>
        <w:pStyle w:val="TOC3"/>
        <w:rPr>
          <w:rFonts w:asciiTheme="minorHAnsi" w:eastAsiaTheme="minorEastAsia" w:hAnsiTheme="minorHAnsi" w:cstheme="minorBidi"/>
          <w:kern w:val="0"/>
          <w:sz w:val="22"/>
          <w:szCs w:val="22"/>
        </w:rPr>
      </w:pPr>
      <w:hyperlink w:anchor="_Toc81500220" w:history="1">
        <w:r w:rsidRPr="001F5227">
          <w:rPr>
            <w:rStyle w:val="Hyperlink"/>
          </w:rPr>
          <w:t>Statistika umrlih (DEM-2)</w:t>
        </w:r>
        <w:r>
          <w:rPr>
            <w:webHidden/>
          </w:rPr>
          <w:tab/>
        </w:r>
        <w:r>
          <w:rPr>
            <w:webHidden/>
          </w:rPr>
          <w:fldChar w:fldCharType="begin"/>
        </w:r>
        <w:r>
          <w:rPr>
            <w:webHidden/>
          </w:rPr>
          <w:instrText xml:space="preserve"> PAGEREF _Toc81500220 \h </w:instrText>
        </w:r>
        <w:r>
          <w:rPr>
            <w:webHidden/>
          </w:rPr>
        </w:r>
        <w:r>
          <w:rPr>
            <w:webHidden/>
          </w:rPr>
          <w:fldChar w:fldCharType="separate"/>
        </w:r>
        <w:r>
          <w:rPr>
            <w:webHidden/>
          </w:rPr>
          <w:t>22</w:t>
        </w:r>
        <w:r>
          <w:rPr>
            <w:webHidden/>
          </w:rPr>
          <w:fldChar w:fldCharType="end"/>
        </w:r>
      </w:hyperlink>
    </w:p>
    <w:p w14:paraId="1AE61D92" w14:textId="36DE07D1" w:rsidR="00C23C05" w:rsidRDefault="00C23C05">
      <w:pPr>
        <w:pStyle w:val="TOC3"/>
        <w:rPr>
          <w:rFonts w:asciiTheme="minorHAnsi" w:eastAsiaTheme="minorEastAsia" w:hAnsiTheme="minorHAnsi" w:cstheme="minorBidi"/>
          <w:kern w:val="0"/>
          <w:sz w:val="22"/>
          <w:szCs w:val="22"/>
        </w:rPr>
      </w:pPr>
      <w:hyperlink w:anchor="_Toc81500221" w:history="1">
        <w:r w:rsidRPr="001F5227">
          <w:rPr>
            <w:rStyle w:val="Hyperlink"/>
          </w:rPr>
          <w:t>Statistika sklopljenih brakova (DEM-3)</w:t>
        </w:r>
        <w:r>
          <w:rPr>
            <w:webHidden/>
          </w:rPr>
          <w:tab/>
        </w:r>
        <w:r>
          <w:rPr>
            <w:webHidden/>
          </w:rPr>
          <w:fldChar w:fldCharType="begin"/>
        </w:r>
        <w:r>
          <w:rPr>
            <w:webHidden/>
          </w:rPr>
          <w:instrText xml:space="preserve"> PAGEREF _Toc81500221 \h </w:instrText>
        </w:r>
        <w:r>
          <w:rPr>
            <w:webHidden/>
          </w:rPr>
        </w:r>
        <w:r>
          <w:rPr>
            <w:webHidden/>
          </w:rPr>
          <w:fldChar w:fldCharType="separate"/>
        </w:r>
        <w:r>
          <w:rPr>
            <w:webHidden/>
          </w:rPr>
          <w:t>23</w:t>
        </w:r>
        <w:r>
          <w:rPr>
            <w:webHidden/>
          </w:rPr>
          <w:fldChar w:fldCharType="end"/>
        </w:r>
      </w:hyperlink>
    </w:p>
    <w:p w14:paraId="09091CB2" w14:textId="58C3A123" w:rsidR="00C23C05" w:rsidRDefault="00C23C05">
      <w:pPr>
        <w:pStyle w:val="TOC3"/>
        <w:rPr>
          <w:rFonts w:asciiTheme="minorHAnsi" w:eastAsiaTheme="minorEastAsia" w:hAnsiTheme="minorHAnsi" w:cstheme="minorBidi"/>
          <w:kern w:val="0"/>
          <w:sz w:val="22"/>
          <w:szCs w:val="22"/>
        </w:rPr>
      </w:pPr>
      <w:hyperlink w:anchor="_Toc81500222" w:history="1">
        <w:r w:rsidRPr="001F5227">
          <w:rPr>
            <w:rStyle w:val="Hyperlink"/>
          </w:rPr>
          <w:t>Statistika razvedenih brakova (RB-1)</w:t>
        </w:r>
        <w:r>
          <w:rPr>
            <w:webHidden/>
          </w:rPr>
          <w:tab/>
        </w:r>
        <w:r>
          <w:rPr>
            <w:webHidden/>
          </w:rPr>
          <w:fldChar w:fldCharType="begin"/>
        </w:r>
        <w:r>
          <w:rPr>
            <w:webHidden/>
          </w:rPr>
          <w:instrText xml:space="preserve"> PAGEREF _Toc81500222 \h </w:instrText>
        </w:r>
        <w:r>
          <w:rPr>
            <w:webHidden/>
          </w:rPr>
        </w:r>
        <w:r>
          <w:rPr>
            <w:webHidden/>
          </w:rPr>
          <w:fldChar w:fldCharType="separate"/>
        </w:r>
        <w:r>
          <w:rPr>
            <w:webHidden/>
          </w:rPr>
          <w:t>24</w:t>
        </w:r>
        <w:r>
          <w:rPr>
            <w:webHidden/>
          </w:rPr>
          <w:fldChar w:fldCharType="end"/>
        </w:r>
      </w:hyperlink>
    </w:p>
    <w:p w14:paraId="3D9E840C" w14:textId="2228A9DD" w:rsidR="00C23C05" w:rsidRDefault="00C23C05">
      <w:pPr>
        <w:pStyle w:val="TOC3"/>
        <w:rPr>
          <w:rFonts w:asciiTheme="minorHAnsi" w:eastAsiaTheme="minorEastAsia" w:hAnsiTheme="minorHAnsi" w:cstheme="minorBidi"/>
          <w:kern w:val="0"/>
          <w:sz w:val="22"/>
          <w:szCs w:val="22"/>
        </w:rPr>
      </w:pPr>
      <w:hyperlink w:anchor="_Toc81500223" w:history="1">
        <w:r w:rsidRPr="001F5227">
          <w:rPr>
            <w:rStyle w:val="Hyperlink"/>
          </w:rPr>
          <w:t>Statistika unutarnje migracije stanovništva</w:t>
        </w:r>
        <w:r>
          <w:rPr>
            <w:webHidden/>
          </w:rPr>
          <w:tab/>
        </w:r>
        <w:r>
          <w:rPr>
            <w:webHidden/>
          </w:rPr>
          <w:fldChar w:fldCharType="begin"/>
        </w:r>
        <w:r>
          <w:rPr>
            <w:webHidden/>
          </w:rPr>
          <w:instrText xml:space="preserve"> PAGEREF _Toc81500223 \h </w:instrText>
        </w:r>
        <w:r>
          <w:rPr>
            <w:webHidden/>
          </w:rPr>
        </w:r>
        <w:r>
          <w:rPr>
            <w:webHidden/>
          </w:rPr>
          <w:fldChar w:fldCharType="separate"/>
        </w:r>
        <w:r>
          <w:rPr>
            <w:webHidden/>
          </w:rPr>
          <w:t>25</w:t>
        </w:r>
        <w:r>
          <w:rPr>
            <w:webHidden/>
          </w:rPr>
          <w:fldChar w:fldCharType="end"/>
        </w:r>
      </w:hyperlink>
    </w:p>
    <w:p w14:paraId="053CA0B9" w14:textId="3E2ED7AF" w:rsidR="00C23C05" w:rsidRDefault="00C23C05">
      <w:pPr>
        <w:pStyle w:val="TOC3"/>
        <w:rPr>
          <w:rFonts w:asciiTheme="minorHAnsi" w:eastAsiaTheme="minorEastAsia" w:hAnsiTheme="minorHAnsi" w:cstheme="minorBidi"/>
          <w:kern w:val="0"/>
          <w:sz w:val="22"/>
          <w:szCs w:val="22"/>
        </w:rPr>
      </w:pPr>
      <w:hyperlink w:anchor="_Toc81500224" w:history="1">
        <w:r w:rsidRPr="001F5227">
          <w:rPr>
            <w:rStyle w:val="Hyperlink"/>
          </w:rPr>
          <w:t>Statistika vanjske migracije stanovništva</w:t>
        </w:r>
        <w:r>
          <w:rPr>
            <w:webHidden/>
          </w:rPr>
          <w:tab/>
        </w:r>
        <w:r>
          <w:rPr>
            <w:webHidden/>
          </w:rPr>
          <w:fldChar w:fldCharType="begin"/>
        </w:r>
        <w:r>
          <w:rPr>
            <w:webHidden/>
          </w:rPr>
          <w:instrText xml:space="preserve"> PAGEREF _Toc81500224 \h </w:instrText>
        </w:r>
        <w:r>
          <w:rPr>
            <w:webHidden/>
          </w:rPr>
        </w:r>
        <w:r>
          <w:rPr>
            <w:webHidden/>
          </w:rPr>
          <w:fldChar w:fldCharType="separate"/>
        </w:r>
        <w:r>
          <w:rPr>
            <w:webHidden/>
          </w:rPr>
          <w:t>26</w:t>
        </w:r>
        <w:r>
          <w:rPr>
            <w:webHidden/>
          </w:rPr>
          <w:fldChar w:fldCharType="end"/>
        </w:r>
      </w:hyperlink>
    </w:p>
    <w:p w14:paraId="01EE7CF4" w14:textId="530CE887" w:rsidR="00C23C05" w:rsidRDefault="00C23C05">
      <w:pPr>
        <w:pStyle w:val="TOC3"/>
        <w:rPr>
          <w:rFonts w:asciiTheme="minorHAnsi" w:eastAsiaTheme="minorEastAsia" w:hAnsiTheme="minorHAnsi" w:cstheme="minorBidi"/>
          <w:kern w:val="0"/>
          <w:sz w:val="22"/>
          <w:szCs w:val="22"/>
        </w:rPr>
      </w:pPr>
      <w:hyperlink w:anchor="_Toc81500225" w:history="1">
        <w:r w:rsidRPr="001F5227">
          <w:rPr>
            <w:rStyle w:val="Hyperlink"/>
          </w:rPr>
          <w:t>Projekcije stanovništva</w:t>
        </w:r>
        <w:r>
          <w:rPr>
            <w:webHidden/>
          </w:rPr>
          <w:tab/>
        </w:r>
        <w:r>
          <w:rPr>
            <w:webHidden/>
          </w:rPr>
          <w:fldChar w:fldCharType="begin"/>
        </w:r>
        <w:r>
          <w:rPr>
            <w:webHidden/>
          </w:rPr>
          <w:instrText xml:space="preserve"> PAGEREF _Toc81500225 \h </w:instrText>
        </w:r>
        <w:r>
          <w:rPr>
            <w:webHidden/>
          </w:rPr>
        </w:r>
        <w:r>
          <w:rPr>
            <w:webHidden/>
          </w:rPr>
          <w:fldChar w:fldCharType="separate"/>
        </w:r>
        <w:r>
          <w:rPr>
            <w:webHidden/>
          </w:rPr>
          <w:t>27</w:t>
        </w:r>
        <w:r>
          <w:rPr>
            <w:webHidden/>
          </w:rPr>
          <w:fldChar w:fldCharType="end"/>
        </w:r>
      </w:hyperlink>
    </w:p>
    <w:p w14:paraId="353C4268" w14:textId="72935EB9" w:rsidR="00C23C05" w:rsidRDefault="00C23C05">
      <w:pPr>
        <w:pStyle w:val="TOC3"/>
        <w:rPr>
          <w:rFonts w:asciiTheme="minorHAnsi" w:eastAsiaTheme="minorEastAsia" w:hAnsiTheme="minorHAnsi" w:cstheme="minorBidi"/>
          <w:kern w:val="0"/>
          <w:sz w:val="22"/>
          <w:szCs w:val="22"/>
        </w:rPr>
      </w:pPr>
      <w:hyperlink w:anchor="_Toc81500226" w:history="1">
        <w:r w:rsidRPr="001F5227">
          <w:rPr>
            <w:rStyle w:val="Hyperlink"/>
          </w:rPr>
          <w:t>Procjena stanovništva</w:t>
        </w:r>
        <w:r>
          <w:rPr>
            <w:webHidden/>
          </w:rPr>
          <w:tab/>
        </w:r>
        <w:r>
          <w:rPr>
            <w:webHidden/>
          </w:rPr>
          <w:fldChar w:fldCharType="begin"/>
        </w:r>
        <w:r>
          <w:rPr>
            <w:webHidden/>
          </w:rPr>
          <w:instrText xml:space="preserve"> PAGEREF _Toc81500226 \h </w:instrText>
        </w:r>
        <w:r>
          <w:rPr>
            <w:webHidden/>
          </w:rPr>
        </w:r>
        <w:r>
          <w:rPr>
            <w:webHidden/>
          </w:rPr>
          <w:fldChar w:fldCharType="separate"/>
        </w:r>
        <w:r>
          <w:rPr>
            <w:webHidden/>
          </w:rPr>
          <w:t>28</w:t>
        </w:r>
        <w:r>
          <w:rPr>
            <w:webHidden/>
          </w:rPr>
          <w:fldChar w:fldCharType="end"/>
        </w:r>
      </w:hyperlink>
    </w:p>
    <w:p w14:paraId="63CC583D" w14:textId="3EAD6577" w:rsidR="00C23C05" w:rsidRDefault="00C23C05">
      <w:pPr>
        <w:pStyle w:val="TOC2"/>
        <w:tabs>
          <w:tab w:val="right" w:leader="dot" w:pos="10194"/>
        </w:tabs>
        <w:rPr>
          <w:rFonts w:asciiTheme="minorHAnsi" w:eastAsiaTheme="minorEastAsia" w:hAnsiTheme="minorHAnsi" w:cstheme="minorBidi"/>
          <w:noProof/>
          <w:kern w:val="0"/>
          <w:sz w:val="22"/>
          <w:szCs w:val="22"/>
        </w:rPr>
      </w:pPr>
      <w:hyperlink w:anchor="_Toc81500227" w:history="1">
        <w:r w:rsidRPr="001F5227">
          <w:rPr>
            <w:rStyle w:val="Hyperlink"/>
            <w:noProof/>
          </w:rPr>
          <w:t>Modul 1.1.2 POPIS STANOVNIŠTVA, STATISTIKA AZILA I MIGRACIJA</w:t>
        </w:r>
        <w:r>
          <w:rPr>
            <w:noProof/>
            <w:webHidden/>
          </w:rPr>
          <w:tab/>
        </w:r>
        <w:r>
          <w:rPr>
            <w:noProof/>
            <w:webHidden/>
          </w:rPr>
          <w:fldChar w:fldCharType="begin"/>
        </w:r>
        <w:r>
          <w:rPr>
            <w:noProof/>
            <w:webHidden/>
          </w:rPr>
          <w:instrText xml:space="preserve"> PAGEREF _Toc81500227 \h </w:instrText>
        </w:r>
        <w:r>
          <w:rPr>
            <w:noProof/>
            <w:webHidden/>
          </w:rPr>
        </w:r>
        <w:r>
          <w:rPr>
            <w:noProof/>
            <w:webHidden/>
          </w:rPr>
          <w:fldChar w:fldCharType="separate"/>
        </w:r>
        <w:r>
          <w:rPr>
            <w:noProof/>
            <w:webHidden/>
          </w:rPr>
          <w:t>29</w:t>
        </w:r>
        <w:r>
          <w:rPr>
            <w:noProof/>
            <w:webHidden/>
          </w:rPr>
          <w:fldChar w:fldCharType="end"/>
        </w:r>
      </w:hyperlink>
    </w:p>
    <w:p w14:paraId="3161FF71" w14:textId="3BA59232" w:rsidR="00C23C05" w:rsidRDefault="00C23C05">
      <w:pPr>
        <w:pStyle w:val="TOC3"/>
        <w:rPr>
          <w:rFonts w:asciiTheme="minorHAnsi" w:eastAsiaTheme="minorEastAsia" w:hAnsiTheme="minorHAnsi" w:cstheme="minorBidi"/>
          <w:kern w:val="0"/>
          <w:sz w:val="22"/>
          <w:szCs w:val="22"/>
        </w:rPr>
      </w:pPr>
      <w:hyperlink w:anchor="_Toc81500228" w:history="1">
        <w:r w:rsidRPr="001F5227">
          <w:rPr>
            <w:rStyle w:val="Hyperlink"/>
          </w:rPr>
          <w:t>Popis stanovništva, kućanstava i stanova 2021. godine</w:t>
        </w:r>
        <w:r>
          <w:rPr>
            <w:webHidden/>
          </w:rPr>
          <w:tab/>
        </w:r>
        <w:r>
          <w:rPr>
            <w:webHidden/>
          </w:rPr>
          <w:fldChar w:fldCharType="begin"/>
        </w:r>
        <w:r>
          <w:rPr>
            <w:webHidden/>
          </w:rPr>
          <w:instrText xml:space="preserve"> PAGEREF _Toc81500228 \h </w:instrText>
        </w:r>
        <w:r>
          <w:rPr>
            <w:webHidden/>
          </w:rPr>
        </w:r>
        <w:r>
          <w:rPr>
            <w:webHidden/>
          </w:rPr>
          <w:fldChar w:fldCharType="separate"/>
        </w:r>
        <w:r>
          <w:rPr>
            <w:webHidden/>
          </w:rPr>
          <w:t>29</w:t>
        </w:r>
        <w:r>
          <w:rPr>
            <w:webHidden/>
          </w:rPr>
          <w:fldChar w:fldCharType="end"/>
        </w:r>
      </w:hyperlink>
    </w:p>
    <w:p w14:paraId="17915F61" w14:textId="7CE8949C" w:rsidR="00C23C05" w:rsidRDefault="00C23C05">
      <w:pPr>
        <w:pStyle w:val="TOC2"/>
        <w:tabs>
          <w:tab w:val="right" w:leader="dot" w:pos="10194"/>
        </w:tabs>
        <w:rPr>
          <w:rFonts w:asciiTheme="minorHAnsi" w:eastAsiaTheme="minorEastAsia" w:hAnsiTheme="minorHAnsi" w:cstheme="minorBidi"/>
          <w:noProof/>
          <w:kern w:val="0"/>
          <w:sz w:val="22"/>
          <w:szCs w:val="22"/>
        </w:rPr>
      </w:pPr>
      <w:hyperlink w:anchor="_Toc81500229" w:history="1">
        <w:r w:rsidRPr="001F5227">
          <w:rPr>
            <w:rStyle w:val="Hyperlink"/>
            <w:noProof/>
          </w:rPr>
          <w:t>Tema 1.2 Tržište rada i trošak rada</w:t>
        </w:r>
        <w:r>
          <w:rPr>
            <w:noProof/>
            <w:webHidden/>
          </w:rPr>
          <w:tab/>
        </w:r>
        <w:r>
          <w:rPr>
            <w:noProof/>
            <w:webHidden/>
          </w:rPr>
          <w:fldChar w:fldCharType="begin"/>
        </w:r>
        <w:r>
          <w:rPr>
            <w:noProof/>
            <w:webHidden/>
          </w:rPr>
          <w:instrText xml:space="preserve"> PAGEREF _Toc81500229 \h </w:instrText>
        </w:r>
        <w:r>
          <w:rPr>
            <w:noProof/>
            <w:webHidden/>
          </w:rPr>
        </w:r>
        <w:r>
          <w:rPr>
            <w:noProof/>
            <w:webHidden/>
          </w:rPr>
          <w:fldChar w:fldCharType="separate"/>
        </w:r>
        <w:r>
          <w:rPr>
            <w:noProof/>
            <w:webHidden/>
          </w:rPr>
          <w:t>30</w:t>
        </w:r>
        <w:r>
          <w:rPr>
            <w:noProof/>
            <w:webHidden/>
          </w:rPr>
          <w:fldChar w:fldCharType="end"/>
        </w:r>
      </w:hyperlink>
    </w:p>
    <w:p w14:paraId="3F04D119" w14:textId="466EE8CF" w:rsidR="00C23C05" w:rsidRDefault="00C23C05">
      <w:pPr>
        <w:pStyle w:val="TOC2"/>
        <w:tabs>
          <w:tab w:val="right" w:leader="dot" w:pos="10194"/>
        </w:tabs>
        <w:rPr>
          <w:rFonts w:asciiTheme="minorHAnsi" w:eastAsiaTheme="minorEastAsia" w:hAnsiTheme="minorHAnsi" w:cstheme="minorBidi"/>
          <w:noProof/>
          <w:kern w:val="0"/>
          <w:sz w:val="22"/>
          <w:szCs w:val="22"/>
        </w:rPr>
      </w:pPr>
      <w:hyperlink w:anchor="_Toc81500230" w:history="1">
        <w:r w:rsidRPr="001F5227">
          <w:rPr>
            <w:rStyle w:val="Hyperlink"/>
            <w:noProof/>
          </w:rPr>
          <w:t>Modul 1.2.1 ZAPOSLENOST I NEZAPOSLENOST</w:t>
        </w:r>
        <w:r>
          <w:rPr>
            <w:noProof/>
            <w:webHidden/>
          </w:rPr>
          <w:tab/>
        </w:r>
        <w:r>
          <w:rPr>
            <w:noProof/>
            <w:webHidden/>
          </w:rPr>
          <w:fldChar w:fldCharType="begin"/>
        </w:r>
        <w:r>
          <w:rPr>
            <w:noProof/>
            <w:webHidden/>
          </w:rPr>
          <w:instrText xml:space="preserve"> PAGEREF _Toc81500230 \h </w:instrText>
        </w:r>
        <w:r>
          <w:rPr>
            <w:noProof/>
            <w:webHidden/>
          </w:rPr>
        </w:r>
        <w:r>
          <w:rPr>
            <w:noProof/>
            <w:webHidden/>
          </w:rPr>
          <w:fldChar w:fldCharType="separate"/>
        </w:r>
        <w:r>
          <w:rPr>
            <w:noProof/>
            <w:webHidden/>
          </w:rPr>
          <w:t>30</w:t>
        </w:r>
        <w:r>
          <w:rPr>
            <w:noProof/>
            <w:webHidden/>
          </w:rPr>
          <w:fldChar w:fldCharType="end"/>
        </w:r>
      </w:hyperlink>
    </w:p>
    <w:p w14:paraId="36D68326" w14:textId="22E25D7B" w:rsidR="00C23C05" w:rsidRDefault="00C23C05">
      <w:pPr>
        <w:pStyle w:val="TOC3"/>
        <w:rPr>
          <w:rFonts w:asciiTheme="minorHAnsi" w:eastAsiaTheme="minorEastAsia" w:hAnsiTheme="minorHAnsi" w:cstheme="minorBidi"/>
          <w:kern w:val="0"/>
          <w:sz w:val="22"/>
          <w:szCs w:val="22"/>
        </w:rPr>
      </w:pPr>
      <w:hyperlink w:anchor="_Toc81500231" w:history="1">
        <w:r w:rsidRPr="001F5227">
          <w:rPr>
            <w:rStyle w:val="Hyperlink"/>
          </w:rPr>
          <w:t>Anketa o radnoj snazi (ARS)</w:t>
        </w:r>
        <w:r>
          <w:rPr>
            <w:webHidden/>
          </w:rPr>
          <w:tab/>
        </w:r>
        <w:r>
          <w:rPr>
            <w:webHidden/>
          </w:rPr>
          <w:fldChar w:fldCharType="begin"/>
        </w:r>
        <w:r>
          <w:rPr>
            <w:webHidden/>
          </w:rPr>
          <w:instrText xml:space="preserve"> PAGEREF _Toc81500231 \h </w:instrText>
        </w:r>
        <w:r>
          <w:rPr>
            <w:webHidden/>
          </w:rPr>
        </w:r>
        <w:r>
          <w:rPr>
            <w:webHidden/>
          </w:rPr>
          <w:fldChar w:fldCharType="separate"/>
        </w:r>
        <w:r>
          <w:rPr>
            <w:webHidden/>
          </w:rPr>
          <w:t>30</w:t>
        </w:r>
        <w:r>
          <w:rPr>
            <w:webHidden/>
          </w:rPr>
          <w:fldChar w:fldCharType="end"/>
        </w:r>
      </w:hyperlink>
    </w:p>
    <w:p w14:paraId="5E722531" w14:textId="281FAFC2" w:rsidR="00C23C05" w:rsidRDefault="00C23C05">
      <w:pPr>
        <w:pStyle w:val="TOC3"/>
        <w:rPr>
          <w:rFonts w:asciiTheme="minorHAnsi" w:eastAsiaTheme="minorEastAsia" w:hAnsiTheme="minorHAnsi" w:cstheme="minorBidi"/>
          <w:kern w:val="0"/>
          <w:sz w:val="22"/>
          <w:szCs w:val="22"/>
        </w:rPr>
      </w:pPr>
      <w:hyperlink w:anchor="_Toc81500232" w:history="1">
        <w:r w:rsidRPr="001F5227">
          <w:rPr>
            <w:rStyle w:val="Hyperlink"/>
          </w:rPr>
          <w:t>Istraživanje o slobodnim radnim mjestima (SRM)</w:t>
        </w:r>
        <w:r>
          <w:rPr>
            <w:webHidden/>
          </w:rPr>
          <w:tab/>
        </w:r>
        <w:r>
          <w:rPr>
            <w:webHidden/>
          </w:rPr>
          <w:fldChar w:fldCharType="begin"/>
        </w:r>
        <w:r>
          <w:rPr>
            <w:webHidden/>
          </w:rPr>
          <w:instrText xml:space="preserve"> PAGEREF _Toc81500232 \h </w:instrText>
        </w:r>
        <w:r>
          <w:rPr>
            <w:webHidden/>
          </w:rPr>
        </w:r>
        <w:r>
          <w:rPr>
            <w:webHidden/>
          </w:rPr>
          <w:fldChar w:fldCharType="separate"/>
        </w:r>
        <w:r>
          <w:rPr>
            <w:webHidden/>
          </w:rPr>
          <w:t>31</w:t>
        </w:r>
        <w:r>
          <w:rPr>
            <w:webHidden/>
          </w:rPr>
          <w:fldChar w:fldCharType="end"/>
        </w:r>
      </w:hyperlink>
    </w:p>
    <w:p w14:paraId="5C09A137" w14:textId="1CA4507A" w:rsidR="00C23C05" w:rsidRDefault="00C23C05">
      <w:pPr>
        <w:pStyle w:val="TOC2"/>
        <w:tabs>
          <w:tab w:val="right" w:leader="dot" w:pos="10194"/>
        </w:tabs>
        <w:rPr>
          <w:rFonts w:asciiTheme="minorHAnsi" w:eastAsiaTheme="minorEastAsia" w:hAnsiTheme="minorHAnsi" w:cstheme="minorBidi"/>
          <w:noProof/>
          <w:kern w:val="0"/>
          <w:sz w:val="22"/>
          <w:szCs w:val="22"/>
        </w:rPr>
      </w:pPr>
      <w:hyperlink w:anchor="_Toc81500233" w:history="1">
        <w:r w:rsidRPr="001F5227">
          <w:rPr>
            <w:rStyle w:val="Hyperlink"/>
            <w:noProof/>
          </w:rPr>
          <w:t>Modul 1.2.2 ZARADE I TROŠAK RADA</w:t>
        </w:r>
        <w:r>
          <w:rPr>
            <w:noProof/>
            <w:webHidden/>
          </w:rPr>
          <w:tab/>
        </w:r>
        <w:r>
          <w:rPr>
            <w:noProof/>
            <w:webHidden/>
          </w:rPr>
          <w:fldChar w:fldCharType="begin"/>
        </w:r>
        <w:r>
          <w:rPr>
            <w:noProof/>
            <w:webHidden/>
          </w:rPr>
          <w:instrText xml:space="preserve"> PAGEREF _Toc81500233 \h </w:instrText>
        </w:r>
        <w:r>
          <w:rPr>
            <w:noProof/>
            <w:webHidden/>
          </w:rPr>
        </w:r>
        <w:r>
          <w:rPr>
            <w:noProof/>
            <w:webHidden/>
          </w:rPr>
          <w:fldChar w:fldCharType="separate"/>
        </w:r>
        <w:r>
          <w:rPr>
            <w:noProof/>
            <w:webHidden/>
          </w:rPr>
          <w:t>32</w:t>
        </w:r>
        <w:r>
          <w:rPr>
            <w:noProof/>
            <w:webHidden/>
          </w:rPr>
          <w:fldChar w:fldCharType="end"/>
        </w:r>
      </w:hyperlink>
    </w:p>
    <w:p w14:paraId="787AA1B4" w14:textId="7492DFD9" w:rsidR="00C23C05" w:rsidRDefault="00C23C05">
      <w:pPr>
        <w:pStyle w:val="TOC3"/>
        <w:rPr>
          <w:rFonts w:asciiTheme="minorHAnsi" w:eastAsiaTheme="minorEastAsia" w:hAnsiTheme="minorHAnsi" w:cstheme="minorBidi"/>
          <w:kern w:val="0"/>
          <w:sz w:val="22"/>
          <w:szCs w:val="22"/>
        </w:rPr>
      </w:pPr>
      <w:hyperlink w:anchor="_Toc81500234" w:history="1">
        <w:r w:rsidRPr="001F5227">
          <w:rPr>
            <w:rStyle w:val="Hyperlink"/>
          </w:rPr>
          <w:t>Anketa o trošku rada (ATR)</w:t>
        </w:r>
        <w:r>
          <w:rPr>
            <w:webHidden/>
          </w:rPr>
          <w:tab/>
        </w:r>
        <w:r>
          <w:rPr>
            <w:webHidden/>
          </w:rPr>
          <w:fldChar w:fldCharType="begin"/>
        </w:r>
        <w:r>
          <w:rPr>
            <w:webHidden/>
          </w:rPr>
          <w:instrText xml:space="preserve"> PAGEREF _Toc81500234 \h </w:instrText>
        </w:r>
        <w:r>
          <w:rPr>
            <w:webHidden/>
          </w:rPr>
        </w:r>
        <w:r>
          <w:rPr>
            <w:webHidden/>
          </w:rPr>
          <w:fldChar w:fldCharType="separate"/>
        </w:r>
        <w:r>
          <w:rPr>
            <w:webHidden/>
          </w:rPr>
          <w:t>32</w:t>
        </w:r>
        <w:r>
          <w:rPr>
            <w:webHidden/>
          </w:rPr>
          <w:fldChar w:fldCharType="end"/>
        </w:r>
      </w:hyperlink>
    </w:p>
    <w:p w14:paraId="139A77B8" w14:textId="70C878E1" w:rsidR="00C23C05" w:rsidRDefault="00C23C05">
      <w:pPr>
        <w:pStyle w:val="TOC2"/>
        <w:tabs>
          <w:tab w:val="right" w:leader="dot" w:pos="10194"/>
        </w:tabs>
        <w:rPr>
          <w:rFonts w:asciiTheme="minorHAnsi" w:eastAsiaTheme="minorEastAsia" w:hAnsiTheme="minorHAnsi" w:cstheme="minorBidi"/>
          <w:noProof/>
          <w:kern w:val="0"/>
          <w:sz w:val="22"/>
          <w:szCs w:val="22"/>
        </w:rPr>
      </w:pPr>
      <w:hyperlink w:anchor="_Toc81500235" w:history="1">
        <w:r w:rsidRPr="001F5227">
          <w:rPr>
            <w:rStyle w:val="Hyperlink"/>
            <w:noProof/>
          </w:rPr>
          <w:t>Modul 1.2.3.N ZAPOSLENOST I PLAĆE ZA NACIONALNE POTREBE</w:t>
        </w:r>
        <w:r>
          <w:rPr>
            <w:noProof/>
            <w:webHidden/>
          </w:rPr>
          <w:tab/>
        </w:r>
        <w:r>
          <w:rPr>
            <w:noProof/>
            <w:webHidden/>
          </w:rPr>
          <w:fldChar w:fldCharType="begin"/>
        </w:r>
        <w:r>
          <w:rPr>
            <w:noProof/>
            <w:webHidden/>
          </w:rPr>
          <w:instrText xml:space="preserve"> PAGEREF _Toc81500235 \h </w:instrText>
        </w:r>
        <w:r>
          <w:rPr>
            <w:noProof/>
            <w:webHidden/>
          </w:rPr>
        </w:r>
        <w:r>
          <w:rPr>
            <w:noProof/>
            <w:webHidden/>
          </w:rPr>
          <w:fldChar w:fldCharType="separate"/>
        </w:r>
        <w:r>
          <w:rPr>
            <w:noProof/>
            <w:webHidden/>
          </w:rPr>
          <w:t>33</w:t>
        </w:r>
        <w:r>
          <w:rPr>
            <w:noProof/>
            <w:webHidden/>
          </w:rPr>
          <w:fldChar w:fldCharType="end"/>
        </w:r>
      </w:hyperlink>
    </w:p>
    <w:p w14:paraId="27EF951A" w14:textId="1D88CD81" w:rsidR="00C23C05" w:rsidRDefault="00C23C05">
      <w:pPr>
        <w:pStyle w:val="TOC3"/>
        <w:rPr>
          <w:rFonts w:asciiTheme="minorHAnsi" w:eastAsiaTheme="minorEastAsia" w:hAnsiTheme="minorHAnsi" w:cstheme="minorBidi"/>
          <w:kern w:val="0"/>
          <w:sz w:val="22"/>
          <w:szCs w:val="22"/>
        </w:rPr>
      </w:pPr>
      <w:hyperlink w:anchor="_Toc81500236" w:history="1">
        <w:r w:rsidRPr="001F5227">
          <w:rPr>
            <w:rStyle w:val="Hyperlink"/>
          </w:rPr>
          <w:t>Mjesečno istraživanje o zaposlenima i plaći (RAD-1)</w:t>
        </w:r>
        <w:r>
          <w:rPr>
            <w:webHidden/>
          </w:rPr>
          <w:tab/>
        </w:r>
        <w:r>
          <w:rPr>
            <w:webHidden/>
          </w:rPr>
          <w:fldChar w:fldCharType="begin"/>
        </w:r>
        <w:r>
          <w:rPr>
            <w:webHidden/>
          </w:rPr>
          <w:instrText xml:space="preserve"> PAGEREF _Toc81500236 \h </w:instrText>
        </w:r>
        <w:r>
          <w:rPr>
            <w:webHidden/>
          </w:rPr>
        </w:r>
        <w:r>
          <w:rPr>
            <w:webHidden/>
          </w:rPr>
          <w:fldChar w:fldCharType="separate"/>
        </w:r>
        <w:r>
          <w:rPr>
            <w:webHidden/>
          </w:rPr>
          <w:t>33</w:t>
        </w:r>
        <w:r>
          <w:rPr>
            <w:webHidden/>
          </w:rPr>
          <w:fldChar w:fldCharType="end"/>
        </w:r>
      </w:hyperlink>
    </w:p>
    <w:p w14:paraId="2D37D652" w14:textId="4AECE422" w:rsidR="00C23C05" w:rsidRDefault="00C23C05">
      <w:pPr>
        <w:pStyle w:val="TOC3"/>
        <w:rPr>
          <w:rFonts w:asciiTheme="minorHAnsi" w:eastAsiaTheme="minorEastAsia" w:hAnsiTheme="minorHAnsi" w:cstheme="minorBidi"/>
          <w:kern w:val="0"/>
          <w:sz w:val="22"/>
          <w:szCs w:val="22"/>
        </w:rPr>
      </w:pPr>
      <w:hyperlink w:anchor="_Toc81500237" w:history="1">
        <w:r w:rsidRPr="001F5227">
          <w:rPr>
            <w:rStyle w:val="Hyperlink"/>
          </w:rPr>
          <w:t>Godišnje istraživanje o zaposlenima i plaći (RAD-1G)</w:t>
        </w:r>
        <w:r>
          <w:rPr>
            <w:webHidden/>
          </w:rPr>
          <w:tab/>
        </w:r>
        <w:r>
          <w:rPr>
            <w:webHidden/>
          </w:rPr>
          <w:fldChar w:fldCharType="begin"/>
        </w:r>
        <w:r>
          <w:rPr>
            <w:webHidden/>
          </w:rPr>
          <w:instrText xml:space="preserve"> PAGEREF _Toc81500237 \h </w:instrText>
        </w:r>
        <w:r>
          <w:rPr>
            <w:webHidden/>
          </w:rPr>
        </w:r>
        <w:r>
          <w:rPr>
            <w:webHidden/>
          </w:rPr>
          <w:fldChar w:fldCharType="separate"/>
        </w:r>
        <w:r>
          <w:rPr>
            <w:webHidden/>
          </w:rPr>
          <w:t>34</w:t>
        </w:r>
        <w:r>
          <w:rPr>
            <w:webHidden/>
          </w:rPr>
          <w:fldChar w:fldCharType="end"/>
        </w:r>
      </w:hyperlink>
    </w:p>
    <w:p w14:paraId="5225D364" w14:textId="18E372B8" w:rsidR="00C23C05" w:rsidRDefault="00C23C05">
      <w:pPr>
        <w:pStyle w:val="TOC3"/>
        <w:rPr>
          <w:rFonts w:asciiTheme="minorHAnsi" w:eastAsiaTheme="minorEastAsia" w:hAnsiTheme="minorHAnsi" w:cstheme="minorBidi"/>
          <w:kern w:val="0"/>
          <w:sz w:val="22"/>
          <w:szCs w:val="22"/>
        </w:rPr>
      </w:pPr>
      <w:hyperlink w:anchor="_Toc81500238" w:history="1">
        <w:r w:rsidRPr="001F5227">
          <w:rPr>
            <w:rStyle w:val="Hyperlink"/>
          </w:rPr>
          <w:t>Mjesečno istraživanje o zaposlenima u obrtu i u djelatnostima slobodnih profesija</w:t>
        </w:r>
        <w:r>
          <w:rPr>
            <w:webHidden/>
          </w:rPr>
          <w:tab/>
        </w:r>
        <w:r>
          <w:rPr>
            <w:webHidden/>
          </w:rPr>
          <w:fldChar w:fldCharType="begin"/>
        </w:r>
        <w:r>
          <w:rPr>
            <w:webHidden/>
          </w:rPr>
          <w:instrText xml:space="preserve"> PAGEREF _Toc81500238 \h </w:instrText>
        </w:r>
        <w:r>
          <w:rPr>
            <w:webHidden/>
          </w:rPr>
        </w:r>
        <w:r>
          <w:rPr>
            <w:webHidden/>
          </w:rPr>
          <w:fldChar w:fldCharType="separate"/>
        </w:r>
        <w:r>
          <w:rPr>
            <w:webHidden/>
          </w:rPr>
          <w:t>35</w:t>
        </w:r>
        <w:r>
          <w:rPr>
            <w:webHidden/>
          </w:rPr>
          <w:fldChar w:fldCharType="end"/>
        </w:r>
      </w:hyperlink>
    </w:p>
    <w:p w14:paraId="102B87BC" w14:textId="44C00805" w:rsidR="00C23C05" w:rsidRDefault="00C23C05">
      <w:pPr>
        <w:pStyle w:val="TOC2"/>
        <w:tabs>
          <w:tab w:val="right" w:leader="dot" w:pos="10194"/>
        </w:tabs>
        <w:rPr>
          <w:rFonts w:asciiTheme="minorHAnsi" w:eastAsiaTheme="minorEastAsia" w:hAnsiTheme="minorHAnsi" w:cstheme="minorBidi"/>
          <w:noProof/>
          <w:kern w:val="0"/>
          <w:sz w:val="22"/>
          <w:szCs w:val="22"/>
        </w:rPr>
      </w:pPr>
      <w:hyperlink w:anchor="_Toc81500239" w:history="1">
        <w:r w:rsidRPr="001F5227">
          <w:rPr>
            <w:rStyle w:val="Hyperlink"/>
            <w:noProof/>
          </w:rPr>
          <w:t>Tema 1.3 Obrazovanje i osposobljavanje</w:t>
        </w:r>
        <w:r>
          <w:rPr>
            <w:noProof/>
            <w:webHidden/>
          </w:rPr>
          <w:tab/>
        </w:r>
        <w:r>
          <w:rPr>
            <w:noProof/>
            <w:webHidden/>
          </w:rPr>
          <w:fldChar w:fldCharType="begin"/>
        </w:r>
        <w:r>
          <w:rPr>
            <w:noProof/>
            <w:webHidden/>
          </w:rPr>
          <w:instrText xml:space="preserve"> PAGEREF _Toc81500239 \h </w:instrText>
        </w:r>
        <w:r>
          <w:rPr>
            <w:noProof/>
            <w:webHidden/>
          </w:rPr>
        </w:r>
        <w:r>
          <w:rPr>
            <w:noProof/>
            <w:webHidden/>
          </w:rPr>
          <w:fldChar w:fldCharType="separate"/>
        </w:r>
        <w:r>
          <w:rPr>
            <w:noProof/>
            <w:webHidden/>
          </w:rPr>
          <w:t>36</w:t>
        </w:r>
        <w:r>
          <w:rPr>
            <w:noProof/>
            <w:webHidden/>
          </w:rPr>
          <w:fldChar w:fldCharType="end"/>
        </w:r>
      </w:hyperlink>
    </w:p>
    <w:p w14:paraId="7102FA0E" w14:textId="46DF77D1" w:rsidR="00C23C05" w:rsidRDefault="00C23C05">
      <w:pPr>
        <w:pStyle w:val="TOC2"/>
        <w:tabs>
          <w:tab w:val="right" w:leader="dot" w:pos="10194"/>
        </w:tabs>
        <w:rPr>
          <w:rFonts w:asciiTheme="minorHAnsi" w:eastAsiaTheme="minorEastAsia" w:hAnsiTheme="minorHAnsi" w:cstheme="minorBidi"/>
          <w:noProof/>
          <w:kern w:val="0"/>
          <w:sz w:val="22"/>
          <w:szCs w:val="22"/>
        </w:rPr>
      </w:pPr>
      <w:hyperlink w:anchor="_Toc81500240" w:history="1">
        <w:r w:rsidRPr="001F5227">
          <w:rPr>
            <w:rStyle w:val="Hyperlink"/>
            <w:noProof/>
          </w:rPr>
          <w:t>Modul 1.3.1 OBRAZOVANJE</w:t>
        </w:r>
        <w:r>
          <w:rPr>
            <w:noProof/>
            <w:webHidden/>
          </w:rPr>
          <w:tab/>
        </w:r>
        <w:r>
          <w:rPr>
            <w:noProof/>
            <w:webHidden/>
          </w:rPr>
          <w:fldChar w:fldCharType="begin"/>
        </w:r>
        <w:r>
          <w:rPr>
            <w:noProof/>
            <w:webHidden/>
          </w:rPr>
          <w:instrText xml:space="preserve"> PAGEREF _Toc81500240 \h </w:instrText>
        </w:r>
        <w:r>
          <w:rPr>
            <w:noProof/>
            <w:webHidden/>
          </w:rPr>
        </w:r>
        <w:r>
          <w:rPr>
            <w:noProof/>
            <w:webHidden/>
          </w:rPr>
          <w:fldChar w:fldCharType="separate"/>
        </w:r>
        <w:r>
          <w:rPr>
            <w:noProof/>
            <w:webHidden/>
          </w:rPr>
          <w:t>36</w:t>
        </w:r>
        <w:r>
          <w:rPr>
            <w:noProof/>
            <w:webHidden/>
          </w:rPr>
          <w:fldChar w:fldCharType="end"/>
        </w:r>
      </w:hyperlink>
    </w:p>
    <w:p w14:paraId="1A3FE539" w14:textId="39C2D47D" w:rsidR="00C23C05" w:rsidRDefault="00C23C05">
      <w:pPr>
        <w:pStyle w:val="TOC3"/>
        <w:rPr>
          <w:rFonts w:asciiTheme="minorHAnsi" w:eastAsiaTheme="minorEastAsia" w:hAnsiTheme="minorHAnsi" w:cstheme="minorBidi"/>
          <w:kern w:val="0"/>
          <w:sz w:val="22"/>
          <w:szCs w:val="22"/>
        </w:rPr>
      </w:pPr>
      <w:hyperlink w:anchor="_Toc81500241" w:history="1">
        <w:r w:rsidRPr="001F5227">
          <w:rPr>
            <w:rStyle w:val="Hyperlink"/>
          </w:rPr>
          <w:t>Godišnji izvještaj za dječje vrtiće i druge pravne osobe koje ostvaruju programe predškolskog odgoja za pedagošku godinu (DV-PO)</w:t>
        </w:r>
        <w:r>
          <w:rPr>
            <w:webHidden/>
          </w:rPr>
          <w:tab/>
        </w:r>
        <w:r>
          <w:rPr>
            <w:webHidden/>
          </w:rPr>
          <w:fldChar w:fldCharType="begin"/>
        </w:r>
        <w:r>
          <w:rPr>
            <w:webHidden/>
          </w:rPr>
          <w:instrText xml:space="preserve"> PAGEREF _Toc81500241 \h </w:instrText>
        </w:r>
        <w:r>
          <w:rPr>
            <w:webHidden/>
          </w:rPr>
        </w:r>
        <w:r>
          <w:rPr>
            <w:webHidden/>
          </w:rPr>
          <w:fldChar w:fldCharType="separate"/>
        </w:r>
        <w:r>
          <w:rPr>
            <w:webHidden/>
          </w:rPr>
          <w:t>36</w:t>
        </w:r>
        <w:r>
          <w:rPr>
            <w:webHidden/>
          </w:rPr>
          <w:fldChar w:fldCharType="end"/>
        </w:r>
      </w:hyperlink>
    </w:p>
    <w:p w14:paraId="2049722F" w14:textId="71BC1907" w:rsidR="00C23C05" w:rsidRDefault="00C23C05">
      <w:pPr>
        <w:pStyle w:val="TOC3"/>
        <w:rPr>
          <w:rFonts w:asciiTheme="minorHAnsi" w:eastAsiaTheme="minorEastAsia" w:hAnsiTheme="minorHAnsi" w:cstheme="minorBidi"/>
          <w:kern w:val="0"/>
          <w:sz w:val="22"/>
          <w:szCs w:val="22"/>
        </w:rPr>
      </w:pPr>
      <w:hyperlink w:anchor="_Toc81500242" w:history="1">
        <w:r w:rsidRPr="001F5227">
          <w:rPr>
            <w:rStyle w:val="Hyperlink"/>
          </w:rPr>
          <w:t>Godišnji izvještaj osnovnih škola – kraj školske godine – početak školske godine (Š-O)</w:t>
        </w:r>
        <w:r>
          <w:rPr>
            <w:webHidden/>
          </w:rPr>
          <w:tab/>
        </w:r>
        <w:r>
          <w:rPr>
            <w:webHidden/>
          </w:rPr>
          <w:fldChar w:fldCharType="begin"/>
        </w:r>
        <w:r>
          <w:rPr>
            <w:webHidden/>
          </w:rPr>
          <w:instrText xml:space="preserve"> PAGEREF _Toc81500242 \h </w:instrText>
        </w:r>
        <w:r>
          <w:rPr>
            <w:webHidden/>
          </w:rPr>
        </w:r>
        <w:r>
          <w:rPr>
            <w:webHidden/>
          </w:rPr>
          <w:fldChar w:fldCharType="separate"/>
        </w:r>
        <w:r>
          <w:rPr>
            <w:webHidden/>
          </w:rPr>
          <w:t>37</w:t>
        </w:r>
        <w:r>
          <w:rPr>
            <w:webHidden/>
          </w:rPr>
          <w:fldChar w:fldCharType="end"/>
        </w:r>
      </w:hyperlink>
    </w:p>
    <w:p w14:paraId="3CAE2A93" w14:textId="1310EB01" w:rsidR="00C23C05" w:rsidRDefault="00C23C05">
      <w:pPr>
        <w:pStyle w:val="TOC3"/>
        <w:rPr>
          <w:rFonts w:asciiTheme="minorHAnsi" w:eastAsiaTheme="minorEastAsia" w:hAnsiTheme="minorHAnsi" w:cstheme="minorBidi"/>
          <w:kern w:val="0"/>
          <w:sz w:val="22"/>
          <w:szCs w:val="22"/>
        </w:rPr>
      </w:pPr>
      <w:hyperlink w:anchor="_Toc81500243" w:history="1">
        <w:r w:rsidRPr="001F5227">
          <w:rPr>
            <w:rStyle w:val="Hyperlink"/>
          </w:rPr>
          <w:t>Godišnji izvještaj srednjih škola – kraj školske godine – početak školske godine  (Š-S)</w:t>
        </w:r>
        <w:r>
          <w:rPr>
            <w:webHidden/>
          </w:rPr>
          <w:tab/>
        </w:r>
        <w:r>
          <w:rPr>
            <w:webHidden/>
          </w:rPr>
          <w:fldChar w:fldCharType="begin"/>
        </w:r>
        <w:r>
          <w:rPr>
            <w:webHidden/>
          </w:rPr>
          <w:instrText xml:space="preserve"> PAGEREF _Toc81500243 \h </w:instrText>
        </w:r>
        <w:r>
          <w:rPr>
            <w:webHidden/>
          </w:rPr>
        </w:r>
        <w:r>
          <w:rPr>
            <w:webHidden/>
          </w:rPr>
          <w:fldChar w:fldCharType="separate"/>
        </w:r>
        <w:r>
          <w:rPr>
            <w:webHidden/>
          </w:rPr>
          <w:t>38</w:t>
        </w:r>
        <w:r>
          <w:rPr>
            <w:webHidden/>
          </w:rPr>
          <w:fldChar w:fldCharType="end"/>
        </w:r>
      </w:hyperlink>
    </w:p>
    <w:p w14:paraId="00A41768" w14:textId="27CBDE4F" w:rsidR="00C23C05" w:rsidRDefault="00C23C05">
      <w:pPr>
        <w:pStyle w:val="TOC3"/>
        <w:rPr>
          <w:rFonts w:asciiTheme="minorHAnsi" w:eastAsiaTheme="minorEastAsia" w:hAnsiTheme="minorHAnsi" w:cstheme="minorBidi"/>
          <w:kern w:val="0"/>
          <w:sz w:val="22"/>
          <w:szCs w:val="22"/>
        </w:rPr>
      </w:pPr>
      <w:hyperlink w:anchor="_Toc81500244" w:history="1">
        <w:r w:rsidRPr="001F5227">
          <w:rPr>
            <w:rStyle w:val="Hyperlink"/>
          </w:rPr>
          <w:t>Godišnji izvještaj o strukturi visokih učilišta (ŠV-21)</w:t>
        </w:r>
        <w:r>
          <w:rPr>
            <w:webHidden/>
          </w:rPr>
          <w:tab/>
        </w:r>
        <w:r>
          <w:rPr>
            <w:webHidden/>
          </w:rPr>
          <w:fldChar w:fldCharType="begin"/>
        </w:r>
        <w:r>
          <w:rPr>
            <w:webHidden/>
          </w:rPr>
          <w:instrText xml:space="preserve"> PAGEREF _Toc81500244 \h </w:instrText>
        </w:r>
        <w:r>
          <w:rPr>
            <w:webHidden/>
          </w:rPr>
        </w:r>
        <w:r>
          <w:rPr>
            <w:webHidden/>
          </w:rPr>
          <w:fldChar w:fldCharType="separate"/>
        </w:r>
        <w:r>
          <w:rPr>
            <w:webHidden/>
          </w:rPr>
          <w:t>39</w:t>
        </w:r>
        <w:r>
          <w:rPr>
            <w:webHidden/>
          </w:rPr>
          <w:fldChar w:fldCharType="end"/>
        </w:r>
      </w:hyperlink>
    </w:p>
    <w:p w14:paraId="3222A7A1" w14:textId="40104588" w:rsidR="00C23C05" w:rsidRDefault="00C23C05">
      <w:pPr>
        <w:pStyle w:val="TOC3"/>
        <w:rPr>
          <w:rFonts w:asciiTheme="minorHAnsi" w:eastAsiaTheme="minorEastAsia" w:hAnsiTheme="minorHAnsi" w:cstheme="minorBidi"/>
          <w:kern w:val="0"/>
          <w:sz w:val="22"/>
          <w:szCs w:val="22"/>
        </w:rPr>
      </w:pPr>
      <w:hyperlink w:anchor="_Toc81500245" w:history="1">
        <w:r w:rsidRPr="001F5227">
          <w:rPr>
            <w:rStyle w:val="Hyperlink"/>
          </w:rPr>
          <w:t>Studenti upisani na stručni i sveučilišni studij (ŠV-20)</w:t>
        </w:r>
        <w:r>
          <w:rPr>
            <w:webHidden/>
          </w:rPr>
          <w:tab/>
        </w:r>
        <w:r>
          <w:rPr>
            <w:webHidden/>
          </w:rPr>
          <w:fldChar w:fldCharType="begin"/>
        </w:r>
        <w:r>
          <w:rPr>
            <w:webHidden/>
          </w:rPr>
          <w:instrText xml:space="preserve"> PAGEREF _Toc81500245 \h </w:instrText>
        </w:r>
        <w:r>
          <w:rPr>
            <w:webHidden/>
          </w:rPr>
        </w:r>
        <w:r>
          <w:rPr>
            <w:webHidden/>
          </w:rPr>
          <w:fldChar w:fldCharType="separate"/>
        </w:r>
        <w:r>
          <w:rPr>
            <w:webHidden/>
          </w:rPr>
          <w:t>40</w:t>
        </w:r>
        <w:r>
          <w:rPr>
            <w:webHidden/>
          </w:rPr>
          <w:fldChar w:fldCharType="end"/>
        </w:r>
      </w:hyperlink>
    </w:p>
    <w:p w14:paraId="7685A3D4" w14:textId="701C4006" w:rsidR="00C23C05" w:rsidRDefault="00C23C05">
      <w:pPr>
        <w:pStyle w:val="TOC3"/>
        <w:rPr>
          <w:rFonts w:asciiTheme="minorHAnsi" w:eastAsiaTheme="minorEastAsia" w:hAnsiTheme="minorHAnsi" w:cstheme="minorBidi"/>
          <w:kern w:val="0"/>
          <w:sz w:val="22"/>
          <w:szCs w:val="22"/>
        </w:rPr>
      </w:pPr>
      <w:hyperlink w:anchor="_Toc81500246" w:history="1">
        <w:r w:rsidRPr="001F5227">
          <w:rPr>
            <w:rStyle w:val="Hyperlink"/>
          </w:rPr>
          <w:t>Studenti koji su diplomirali/završili sveučilišni ili stručni studij (ŠV-50)</w:t>
        </w:r>
        <w:r>
          <w:rPr>
            <w:webHidden/>
          </w:rPr>
          <w:tab/>
        </w:r>
        <w:r>
          <w:rPr>
            <w:webHidden/>
          </w:rPr>
          <w:fldChar w:fldCharType="begin"/>
        </w:r>
        <w:r>
          <w:rPr>
            <w:webHidden/>
          </w:rPr>
          <w:instrText xml:space="preserve"> PAGEREF _Toc81500246 \h </w:instrText>
        </w:r>
        <w:r>
          <w:rPr>
            <w:webHidden/>
          </w:rPr>
        </w:r>
        <w:r>
          <w:rPr>
            <w:webHidden/>
          </w:rPr>
          <w:fldChar w:fldCharType="separate"/>
        </w:r>
        <w:r>
          <w:rPr>
            <w:webHidden/>
          </w:rPr>
          <w:t>41</w:t>
        </w:r>
        <w:r>
          <w:rPr>
            <w:webHidden/>
          </w:rPr>
          <w:fldChar w:fldCharType="end"/>
        </w:r>
      </w:hyperlink>
    </w:p>
    <w:p w14:paraId="7FEAE746" w14:textId="34D90DE8" w:rsidR="00C23C05" w:rsidRDefault="00C23C05">
      <w:pPr>
        <w:pStyle w:val="TOC3"/>
        <w:rPr>
          <w:rFonts w:asciiTheme="minorHAnsi" w:eastAsiaTheme="minorEastAsia" w:hAnsiTheme="minorHAnsi" w:cstheme="minorBidi"/>
          <w:kern w:val="0"/>
          <w:sz w:val="22"/>
          <w:szCs w:val="22"/>
        </w:rPr>
      </w:pPr>
      <w:hyperlink w:anchor="_Toc81500247" w:history="1">
        <w:r w:rsidRPr="001F5227">
          <w:rPr>
            <w:rStyle w:val="Hyperlink"/>
          </w:rPr>
          <w:t>Studenti upisani na poslijediplomski specijalistički studij (ŠV-30)</w:t>
        </w:r>
        <w:r>
          <w:rPr>
            <w:webHidden/>
          </w:rPr>
          <w:tab/>
        </w:r>
        <w:r>
          <w:rPr>
            <w:webHidden/>
          </w:rPr>
          <w:fldChar w:fldCharType="begin"/>
        </w:r>
        <w:r>
          <w:rPr>
            <w:webHidden/>
          </w:rPr>
          <w:instrText xml:space="preserve"> PAGEREF _Toc81500247 \h </w:instrText>
        </w:r>
        <w:r>
          <w:rPr>
            <w:webHidden/>
          </w:rPr>
        </w:r>
        <w:r>
          <w:rPr>
            <w:webHidden/>
          </w:rPr>
          <w:fldChar w:fldCharType="separate"/>
        </w:r>
        <w:r>
          <w:rPr>
            <w:webHidden/>
          </w:rPr>
          <w:t>42</w:t>
        </w:r>
        <w:r>
          <w:rPr>
            <w:webHidden/>
          </w:rPr>
          <w:fldChar w:fldCharType="end"/>
        </w:r>
      </w:hyperlink>
    </w:p>
    <w:p w14:paraId="71B75632" w14:textId="4F3D2034" w:rsidR="00C23C05" w:rsidRDefault="00C23C05">
      <w:pPr>
        <w:pStyle w:val="TOC3"/>
        <w:rPr>
          <w:rFonts w:asciiTheme="minorHAnsi" w:eastAsiaTheme="minorEastAsia" w:hAnsiTheme="minorHAnsi" w:cstheme="minorBidi"/>
          <w:kern w:val="0"/>
          <w:sz w:val="22"/>
          <w:szCs w:val="22"/>
        </w:rPr>
      </w:pPr>
      <w:hyperlink w:anchor="_Toc81500248" w:history="1">
        <w:r w:rsidRPr="001F5227">
          <w:rPr>
            <w:rStyle w:val="Hyperlink"/>
          </w:rPr>
          <w:t>Sveučilišni specijalisti (ŠV-80)</w:t>
        </w:r>
        <w:r>
          <w:rPr>
            <w:webHidden/>
          </w:rPr>
          <w:tab/>
        </w:r>
        <w:r>
          <w:rPr>
            <w:webHidden/>
          </w:rPr>
          <w:fldChar w:fldCharType="begin"/>
        </w:r>
        <w:r>
          <w:rPr>
            <w:webHidden/>
          </w:rPr>
          <w:instrText xml:space="preserve"> PAGEREF _Toc81500248 \h </w:instrText>
        </w:r>
        <w:r>
          <w:rPr>
            <w:webHidden/>
          </w:rPr>
        </w:r>
        <w:r>
          <w:rPr>
            <w:webHidden/>
          </w:rPr>
          <w:fldChar w:fldCharType="separate"/>
        </w:r>
        <w:r>
          <w:rPr>
            <w:webHidden/>
          </w:rPr>
          <w:t>43</w:t>
        </w:r>
        <w:r>
          <w:rPr>
            <w:webHidden/>
          </w:rPr>
          <w:fldChar w:fldCharType="end"/>
        </w:r>
      </w:hyperlink>
    </w:p>
    <w:p w14:paraId="2172C06A" w14:textId="3B3F78F2" w:rsidR="00C23C05" w:rsidRDefault="00C23C05">
      <w:pPr>
        <w:pStyle w:val="TOC3"/>
        <w:rPr>
          <w:rFonts w:asciiTheme="minorHAnsi" w:eastAsiaTheme="minorEastAsia" w:hAnsiTheme="minorHAnsi" w:cstheme="minorBidi"/>
          <w:kern w:val="0"/>
          <w:sz w:val="22"/>
          <w:szCs w:val="22"/>
        </w:rPr>
      </w:pPr>
      <w:hyperlink w:anchor="_Toc81500249" w:history="1">
        <w:r w:rsidRPr="001F5227">
          <w:rPr>
            <w:rStyle w:val="Hyperlink"/>
          </w:rPr>
          <w:t>Doktori znanosti (ŠV-70)</w:t>
        </w:r>
        <w:r>
          <w:rPr>
            <w:webHidden/>
          </w:rPr>
          <w:tab/>
        </w:r>
        <w:r>
          <w:rPr>
            <w:webHidden/>
          </w:rPr>
          <w:fldChar w:fldCharType="begin"/>
        </w:r>
        <w:r>
          <w:rPr>
            <w:webHidden/>
          </w:rPr>
          <w:instrText xml:space="preserve"> PAGEREF _Toc81500249 \h </w:instrText>
        </w:r>
        <w:r>
          <w:rPr>
            <w:webHidden/>
          </w:rPr>
        </w:r>
        <w:r>
          <w:rPr>
            <w:webHidden/>
          </w:rPr>
          <w:fldChar w:fldCharType="separate"/>
        </w:r>
        <w:r>
          <w:rPr>
            <w:webHidden/>
          </w:rPr>
          <w:t>44</w:t>
        </w:r>
        <w:r>
          <w:rPr>
            <w:webHidden/>
          </w:rPr>
          <w:fldChar w:fldCharType="end"/>
        </w:r>
      </w:hyperlink>
    </w:p>
    <w:p w14:paraId="4A4C6CE9" w14:textId="1FB0E1DE" w:rsidR="00C23C05" w:rsidRDefault="00C23C05">
      <w:pPr>
        <w:pStyle w:val="TOC3"/>
        <w:rPr>
          <w:rFonts w:asciiTheme="minorHAnsi" w:eastAsiaTheme="minorEastAsia" w:hAnsiTheme="minorHAnsi" w:cstheme="minorBidi"/>
          <w:kern w:val="0"/>
          <w:sz w:val="22"/>
          <w:szCs w:val="22"/>
        </w:rPr>
      </w:pPr>
      <w:hyperlink w:anchor="_Toc81500250" w:history="1">
        <w:r w:rsidRPr="001F5227">
          <w:rPr>
            <w:rStyle w:val="Hyperlink"/>
          </w:rPr>
          <w:t>Godišnji izvještaj o nastavnom osoblju visokih učilišta (ŠV-60)</w:t>
        </w:r>
        <w:r>
          <w:rPr>
            <w:webHidden/>
          </w:rPr>
          <w:tab/>
        </w:r>
        <w:r>
          <w:rPr>
            <w:webHidden/>
          </w:rPr>
          <w:fldChar w:fldCharType="begin"/>
        </w:r>
        <w:r>
          <w:rPr>
            <w:webHidden/>
          </w:rPr>
          <w:instrText xml:space="preserve"> PAGEREF _Toc81500250 \h </w:instrText>
        </w:r>
        <w:r>
          <w:rPr>
            <w:webHidden/>
          </w:rPr>
        </w:r>
        <w:r>
          <w:rPr>
            <w:webHidden/>
          </w:rPr>
          <w:fldChar w:fldCharType="separate"/>
        </w:r>
        <w:r>
          <w:rPr>
            <w:webHidden/>
          </w:rPr>
          <w:t>45</w:t>
        </w:r>
        <w:r>
          <w:rPr>
            <w:webHidden/>
          </w:rPr>
          <w:fldChar w:fldCharType="end"/>
        </w:r>
      </w:hyperlink>
    </w:p>
    <w:p w14:paraId="70FB0EA4" w14:textId="17D4407C" w:rsidR="00C23C05" w:rsidRDefault="00C23C05">
      <w:pPr>
        <w:pStyle w:val="TOC3"/>
        <w:rPr>
          <w:rFonts w:asciiTheme="minorHAnsi" w:eastAsiaTheme="minorEastAsia" w:hAnsiTheme="minorHAnsi" w:cstheme="minorBidi"/>
          <w:kern w:val="0"/>
          <w:sz w:val="22"/>
          <w:szCs w:val="22"/>
        </w:rPr>
      </w:pPr>
      <w:hyperlink w:anchor="_Toc81500251" w:history="1">
        <w:r w:rsidRPr="001F5227">
          <w:rPr>
            <w:rStyle w:val="Hyperlink"/>
          </w:rPr>
          <w:t>Studenti upisani na poslijediplomski sveučilišni doktorski studij (ŠV-40)</w:t>
        </w:r>
        <w:r>
          <w:rPr>
            <w:webHidden/>
          </w:rPr>
          <w:tab/>
        </w:r>
        <w:r>
          <w:rPr>
            <w:webHidden/>
          </w:rPr>
          <w:fldChar w:fldCharType="begin"/>
        </w:r>
        <w:r>
          <w:rPr>
            <w:webHidden/>
          </w:rPr>
          <w:instrText xml:space="preserve"> PAGEREF _Toc81500251 \h </w:instrText>
        </w:r>
        <w:r>
          <w:rPr>
            <w:webHidden/>
          </w:rPr>
        </w:r>
        <w:r>
          <w:rPr>
            <w:webHidden/>
          </w:rPr>
          <w:fldChar w:fldCharType="separate"/>
        </w:r>
        <w:r>
          <w:rPr>
            <w:webHidden/>
          </w:rPr>
          <w:t>46</w:t>
        </w:r>
        <w:r>
          <w:rPr>
            <w:webHidden/>
          </w:rPr>
          <w:fldChar w:fldCharType="end"/>
        </w:r>
      </w:hyperlink>
    </w:p>
    <w:p w14:paraId="6A6DAE46" w14:textId="0EA848A5" w:rsidR="00C23C05" w:rsidRDefault="00C23C05">
      <w:pPr>
        <w:pStyle w:val="TOC3"/>
        <w:rPr>
          <w:rFonts w:asciiTheme="minorHAnsi" w:eastAsiaTheme="minorEastAsia" w:hAnsiTheme="minorHAnsi" w:cstheme="minorBidi"/>
          <w:kern w:val="0"/>
          <w:sz w:val="22"/>
          <w:szCs w:val="22"/>
        </w:rPr>
      </w:pPr>
      <w:hyperlink w:anchor="_Toc81500252" w:history="1">
        <w:r w:rsidRPr="001F5227">
          <w:rPr>
            <w:rStyle w:val="Hyperlink"/>
          </w:rPr>
          <w:t>Godišnji izvještaj učeničkih i studentskih domova za školsku/akademsku godinu (ŠD)</w:t>
        </w:r>
        <w:r>
          <w:rPr>
            <w:webHidden/>
          </w:rPr>
          <w:tab/>
        </w:r>
        <w:r>
          <w:rPr>
            <w:webHidden/>
          </w:rPr>
          <w:fldChar w:fldCharType="begin"/>
        </w:r>
        <w:r>
          <w:rPr>
            <w:webHidden/>
          </w:rPr>
          <w:instrText xml:space="preserve"> PAGEREF _Toc81500252 \h </w:instrText>
        </w:r>
        <w:r>
          <w:rPr>
            <w:webHidden/>
          </w:rPr>
        </w:r>
        <w:r>
          <w:rPr>
            <w:webHidden/>
          </w:rPr>
          <w:fldChar w:fldCharType="separate"/>
        </w:r>
        <w:r>
          <w:rPr>
            <w:webHidden/>
          </w:rPr>
          <w:t>47</w:t>
        </w:r>
        <w:r>
          <w:rPr>
            <w:webHidden/>
          </w:rPr>
          <w:fldChar w:fldCharType="end"/>
        </w:r>
      </w:hyperlink>
    </w:p>
    <w:p w14:paraId="0CC3A7A6" w14:textId="59BB7602" w:rsidR="00C23C05" w:rsidRDefault="00C23C05">
      <w:pPr>
        <w:pStyle w:val="TOC3"/>
        <w:rPr>
          <w:rFonts w:asciiTheme="minorHAnsi" w:eastAsiaTheme="minorEastAsia" w:hAnsiTheme="minorHAnsi" w:cstheme="minorBidi"/>
          <w:kern w:val="0"/>
          <w:sz w:val="22"/>
          <w:szCs w:val="22"/>
        </w:rPr>
      </w:pPr>
      <w:hyperlink w:anchor="_Toc81500253" w:history="1">
        <w:r w:rsidRPr="001F5227">
          <w:rPr>
            <w:rStyle w:val="Hyperlink"/>
          </w:rPr>
          <w:t>Upitnik UOE (UNESCO/OECD/Eurostat) iz područja obrazovanja</w:t>
        </w:r>
        <w:r>
          <w:rPr>
            <w:webHidden/>
          </w:rPr>
          <w:tab/>
        </w:r>
        <w:r>
          <w:rPr>
            <w:webHidden/>
          </w:rPr>
          <w:fldChar w:fldCharType="begin"/>
        </w:r>
        <w:r>
          <w:rPr>
            <w:webHidden/>
          </w:rPr>
          <w:instrText xml:space="preserve"> PAGEREF _Toc81500253 \h </w:instrText>
        </w:r>
        <w:r>
          <w:rPr>
            <w:webHidden/>
          </w:rPr>
        </w:r>
        <w:r>
          <w:rPr>
            <w:webHidden/>
          </w:rPr>
          <w:fldChar w:fldCharType="separate"/>
        </w:r>
        <w:r>
          <w:rPr>
            <w:webHidden/>
          </w:rPr>
          <w:t>48</w:t>
        </w:r>
        <w:r>
          <w:rPr>
            <w:webHidden/>
          </w:rPr>
          <w:fldChar w:fldCharType="end"/>
        </w:r>
      </w:hyperlink>
    </w:p>
    <w:p w14:paraId="49033437" w14:textId="4AB328B9" w:rsidR="00C23C05" w:rsidRDefault="00C23C05">
      <w:pPr>
        <w:pStyle w:val="TOC2"/>
        <w:tabs>
          <w:tab w:val="right" w:leader="dot" w:pos="10194"/>
        </w:tabs>
        <w:rPr>
          <w:rFonts w:asciiTheme="minorHAnsi" w:eastAsiaTheme="minorEastAsia" w:hAnsiTheme="minorHAnsi" w:cstheme="minorBidi"/>
          <w:noProof/>
          <w:kern w:val="0"/>
          <w:sz w:val="22"/>
          <w:szCs w:val="22"/>
        </w:rPr>
      </w:pPr>
      <w:hyperlink w:anchor="_Toc81500254" w:history="1">
        <w:r w:rsidRPr="001F5227">
          <w:rPr>
            <w:rStyle w:val="Hyperlink"/>
            <w:noProof/>
          </w:rPr>
          <w:t>Modul 1.3.2. STRUKOVNO OBRAZOVANJE I CJELOŽIVOTNO UČENJE</w:t>
        </w:r>
        <w:r>
          <w:rPr>
            <w:noProof/>
            <w:webHidden/>
          </w:rPr>
          <w:tab/>
        </w:r>
        <w:r>
          <w:rPr>
            <w:noProof/>
            <w:webHidden/>
          </w:rPr>
          <w:fldChar w:fldCharType="begin"/>
        </w:r>
        <w:r>
          <w:rPr>
            <w:noProof/>
            <w:webHidden/>
          </w:rPr>
          <w:instrText xml:space="preserve"> PAGEREF _Toc81500254 \h </w:instrText>
        </w:r>
        <w:r>
          <w:rPr>
            <w:noProof/>
            <w:webHidden/>
          </w:rPr>
        </w:r>
        <w:r>
          <w:rPr>
            <w:noProof/>
            <w:webHidden/>
          </w:rPr>
          <w:fldChar w:fldCharType="separate"/>
        </w:r>
        <w:r>
          <w:rPr>
            <w:noProof/>
            <w:webHidden/>
          </w:rPr>
          <w:t>49</w:t>
        </w:r>
        <w:r>
          <w:rPr>
            <w:noProof/>
            <w:webHidden/>
          </w:rPr>
          <w:fldChar w:fldCharType="end"/>
        </w:r>
      </w:hyperlink>
    </w:p>
    <w:p w14:paraId="1AF70291" w14:textId="47E1C1D6" w:rsidR="00C23C05" w:rsidRDefault="00C23C05">
      <w:pPr>
        <w:pStyle w:val="TOC3"/>
        <w:rPr>
          <w:rFonts w:asciiTheme="minorHAnsi" w:eastAsiaTheme="minorEastAsia" w:hAnsiTheme="minorHAnsi" w:cstheme="minorBidi"/>
          <w:kern w:val="0"/>
          <w:sz w:val="22"/>
          <w:szCs w:val="22"/>
        </w:rPr>
      </w:pPr>
      <w:hyperlink w:anchor="_Toc81500255" w:history="1">
        <w:r w:rsidRPr="001F5227">
          <w:rPr>
            <w:rStyle w:val="Hyperlink"/>
          </w:rPr>
          <w:t>Istraživanje o strukovnom osposobljavanju u poduzećima u 2021.</w:t>
        </w:r>
        <w:r>
          <w:rPr>
            <w:webHidden/>
          </w:rPr>
          <w:tab/>
        </w:r>
        <w:r>
          <w:rPr>
            <w:webHidden/>
          </w:rPr>
          <w:fldChar w:fldCharType="begin"/>
        </w:r>
        <w:r>
          <w:rPr>
            <w:webHidden/>
          </w:rPr>
          <w:instrText xml:space="preserve"> PAGEREF _Toc81500255 \h </w:instrText>
        </w:r>
        <w:r>
          <w:rPr>
            <w:webHidden/>
          </w:rPr>
        </w:r>
        <w:r>
          <w:rPr>
            <w:webHidden/>
          </w:rPr>
          <w:fldChar w:fldCharType="separate"/>
        </w:r>
        <w:r>
          <w:rPr>
            <w:webHidden/>
          </w:rPr>
          <w:t>49</w:t>
        </w:r>
        <w:r>
          <w:rPr>
            <w:webHidden/>
          </w:rPr>
          <w:fldChar w:fldCharType="end"/>
        </w:r>
      </w:hyperlink>
    </w:p>
    <w:p w14:paraId="112A2D53" w14:textId="4FCB5ACF" w:rsidR="00C23C05" w:rsidRDefault="00C23C05">
      <w:pPr>
        <w:pStyle w:val="TOC2"/>
        <w:tabs>
          <w:tab w:val="right" w:leader="dot" w:pos="10194"/>
        </w:tabs>
        <w:rPr>
          <w:rFonts w:asciiTheme="minorHAnsi" w:eastAsiaTheme="minorEastAsia" w:hAnsiTheme="minorHAnsi" w:cstheme="minorBidi"/>
          <w:noProof/>
          <w:kern w:val="0"/>
          <w:sz w:val="22"/>
          <w:szCs w:val="22"/>
        </w:rPr>
      </w:pPr>
      <w:hyperlink w:anchor="_Toc81500256" w:history="1">
        <w:r w:rsidRPr="001F5227">
          <w:rPr>
            <w:rStyle w:val="Hyperlink"/>
            <w:noProof/>
          </w:rPr>
          <w:t>Tema 1.4 Zdravstvo</w:t>
        </w:r>
        <w:r>
          <w:rPr>
            <w:noProof/>
            <w:webHidden/>
          </w:rPr>
          <w:tab/>
        </w:r>
        <w:r>
          <w:rPr>
            <w:noProof/>
            <w:webHidden/>
          </w:rPr>
          <w:fldChar w:fldCharType="begin"/>
        </w:r>
        <w:r>
          <w:rPr>
            <w:noProof/>
            <w:webHidden/>
          </w:rPr>
          <w:instrText xml:space="preserve"> PAGEREF _Toc81500256 \h </w:instrText>
        </w:r>
        <w:r>
          <w:rPr>
            <w:noProof/>
            <w:webHidden/>
          </w:rPr>
        </w:r>
        <w:r>
          <w:rPr>
            <w:noProof/>
            <w:webHidden/>
          </w:rPr>
          <w:fldChar w:fldCharType="separate"/>
        </w:r>
        <w:r>
          <w:rPr>
            <w:noProof/>
            <w:webHidden/>
          </w:rPr>
          <w:t>50</w:t>
        </w:r>
        <w:r>
          <w:rPr>
            <w:noProof/>
            <w:webHidden/>
          </w:rPr>
          <w:fldChar w:fldCharType="end"/>
        </w:r>
      </w:hyperlink>
    </w:p>
    <w:p w14:paraId="1A1988EB" w14:textId="0A016E77" w:rsidR="00C23C05" w:rsidRDefault="00C23C05">
      <w:pPr>
        <w:pStyle w:val="TOC2"/>
        <w:tabs>
          <w:tab w:val="right" w:leader="dot" w:pos="10194"/>
        </w:tabs>
        <w:rPr>
          <w:rFonts w:asciiTheme="minorHAnsi" w:eastAsiaTheme="minorEastAsia" w:hAnsiTheme="minorHAnsi" w:cstheme="minorBidi"/>
          <w:noProof/>
          <w:kern w:val="0"/>
          <w:sz w:val="22"/>
          <w:szCs w:val="22"/>
        </w:rPr>
      </w:pPr>
      <w:hyperlink w:anchor="_Toc81500257" w:history="1">
        <w:r w:rsidRPr="001F5227">
          <w:rPr>
            <w:rStyle w:val="Hyperlink"/>
            <w:noProof/>
          </w:rPr>
          <w:t>Modul 1.4.1 JAVNO ZDRAVSTVO</w:t>
        </w:r>
        <w:r>
          <w:rPr>
            <w:noProof/>
            <w:webHidden/>
          </w:rPr>
          <w:tab/>
        </w:r>
        <w:r>
          <w:rPr>
            <w:noProof/>
            <w:webHidden/>
          </w:rPr>
          <w:fldChar w:fldCharType="begin"/>
        </w:r>
        <w:r>
          <w:rPr>
            <w:noProof/>
            <w:webHidden/>
          </w:rPr>
          <w:instrText xml:space="preserve"> PAGEREF _Toc81500257 \h </w:instrText>
        </w:r>
        <w:r>
          <w:rPr>
            <w:noProof/>
            <w:webHidden/>
          </w:rPr>
        </w:r>
        <w:r>
          <w:rPr>
            <w:noProof/>
            <w:webHidden/>
          </w:rPr>
          <w:fldChar w:fldCharType="separate"/>
        </w:r>
        <w:r>
          <w:rPr>
            <w:noProof/>
            <w:webHidden/>
          </w:rPr>
          <w:t>50</w:t>
        </w:r>
        <w:r>
          <w:rPr>
            <w:noProof/>
            <w:webHidden/>
          </w:rPr>
          <w:fldChar w:fldCharType="end"/>
        </w:r>
      </w:hyperlink>
    </w:p>
    <w:p w14:paraId="60A668F3" w14:textId="121BCD86" w:rsidR="00C23C05" w:rsidRDefault="00C23C05">
      <w:pPr>
        <w:pStyle w:val="TOC3"/>
        <w:rPr>
          <w:rFonts w:asciiTheme="minorHAnsi" w:eastAsiaTheme="minorEastAsia" w:hAnsiTheme="minorHAnsi" w:cstheme="minorBidi"/>
          <w:kern w:val="0"/>
          <w:sz w:val="22"/>
          <w:szCs w:val="22"/>
        </w:rPr>
      </w:pPr>
      <w:hyperlink w:anchor="_Toc81500258" w:history="1">
        <w:r w:rsidRPr="001F5227">
          <w:rPr>
            <w:rStyle w:val="Hyperlink"/>
          </w:rPr>
          <w:t>Istraživanje o ljudskim resursima u zdravstvu</w:t>
        </w:r>
        <w:r>
          <w:rPr>
            <w:webHidden/>
          </w:rPr>
          <w:tab/>
        </w:r>
        <w:r>
          <w:rPr>
            <w:webHidden/>
          </w:rPr>
          <w:fldChar w:fldCharType="begin"/>
        </w:r>
        <w:r>
          <w:rPr>
            <w:webHidden/>
          </w:rPr>
          <w:instrText xml:space="preserve"> PAGEREF _Toc81500258 \h </w:instrText>
        </w:r>
        <w:r>
          <w:rPr>
            <w:webHidden/>
          </w:rPr>
        </w:r>
        <w:r>
          <w:rPr>
            <w:webHidden/>
          </w:rPr>
          <w:fldChar w:fldCharType="separate"/>
        </w:r>
        <w:r>
          <w:rPr>
            <w:webHidden/>
          </w:rPr>
          <w:t>50</w:t>
        </w:r>
        <w:r>
          <w:rPr>
            <w:webHidden/>
          </w:rPr>
          <w:fldChar w:fldCharType="end"/>
        </w:r>
      </w:hyperlink>
    </w:p>
    <w:p w14:paraId="6B151A5A" w14:textId="46361E37" w:rsidR="00C23C05" w:rsidRDefault="00C23C05">
      <w:pPr>
        <w:pStyle w:val="TOC3"/>
        <w:rPr>
          <w:rFonts w:asciiTheme="minorHAnsi" w:eastAsiaTheme="minorEastAsia" w:hAnsiTheme="minorHAnsi" w:cstheme="minorBidi"/>
          <w:kern w:val="0"/>
          <w:sz w:val="22"/>
          <w:szCs w:val="22"/>
        </w:rPr>
      </w:pPr>
      <w:hyperlink w:anchor="_Toc81500259" w:history="1">
        <w:r w:rsidRPr="001F5227">
          <w:rPr>
            <w:rStyle w:val="Hyperlink"/>
          </w:rPr>
          <w:t>Istraživanje o materijalnim resursima u zdravstvu</w:t>
        </w:r>
        <w:r>
          <w:rPr>
            <w:webHidden/>
          </w:rPr>
          <w:tab/>
        </w:r>
        <w:r>
          <w:rPr>
            <w:webHidden/>
          </w:rPr>
          <w:fldChar w:fldCharType="begin"/>
        </w:r>
        <w:r>
          <w:rPr>
            <w:webHidden/>
          </w:rPr>
          <w:instrText xml:space="preserve"> PAGEREF _Toc81500259 \h </w:instrText>
        </w:r>
        <w:r>
          <w:rPr>
            <w:webHidden/>
          </w:rPr>
        </w:r>
        <w:r>
          <w:rPr>
            <w:webHidden/>
          </w:rPr>
          <w:fldChar w:fldCharType="separate"/>
        </w:r>
        <w:r>
          <w:rPr>
            <w:webHidden/>
          </w:rPr>
          <w:t>51</w:t>
        </w:r>
        <w:r>
          <w:rPr>
            <w:webHidden/>
          </w:rPr>
          <w:fldChar w:fldCharType="end"/>
        </w:r>
      </w:hyperlink>
    </w:p>
    <w:p w14:paraId="23A0D400" w14:textId="2529F8AF" w:rsidR="00C23C05" w:rsidRDefault="00C23C05">
      <w:pPr>
        <w:pStyle w:val="TOC3"/>
        <w:rPr>
          <w:rFonts w:asciiTheme="minorHAnsi" w:eastAsiaTheme="minorEastAsia" w:hAnsiTheme="minorHAnsi" w:cstheme="minorBidi"/>
          <w:kern w:val="0"/>
          <w:sz w:val="22"/>
          <w:szCs w:val="22"/>
        </w:rPr>
      </w:pPr>
      <w:hyperlink w:anchor="_Toc81500260" w:history="1">
        <w:r w:rsidRPr="001F5227">
          <w:rPr>
            <w:rStyle w:val="Hyperlink"/>
          </w:rPr>
          <w:t>Sustav zdravstvenih računa – Izvješće i anketa o strukturi izdataka za zdravstvene usluge</w:t>
        </w:r>
        <w:r>
          <w:rPr>
            <w:webHidden/>
          </w:rPr>
          <w:tab/>
        </w:r>
        <w:r>
          <w:rPr>
            <w:webHidden/>
          </w:rPr>
          <w:fldChar w:fldCharType="begin"/>
        </w:r>
        <w:r>
          <w:rPr>
            <w:webHidden/>
          </w:rPr>
          <w:instrText xml:space="preserve"> PAGEREF _Toc81500260 \h </w:instrText>
        </w:r>
        <w:r>
          <w:rPr>
            <w:webHidden/>
          </w:rPr>
        </w:r>
        <w:r>
          <w:rPr>
            <w:webHidden/>
          </w:rPr>
          <w:fldChar w:fldCharType="separate"/>
        </w:r>
        <w:r>
          <w:rPr>
            <w:webHidden/>
          </w:rPr>
          <w:t>52</w:t>
        </w:r>
        <w:r>
          <w:rPr>
            <w:webHidden/>
          </w:rPr>
          <w:fldChar w:fldCharType="end"/>
        </w:r>
      </w:hyperlink>
    </w:p>
    <w:p w14:paraId="6BF1CDA7" w14:textId="6386B748" w:rsidR="00C23C05" w:rsidRDefault="00C23C05">
      <w:pPr>
        <w:pStyle w:val="TOC3"/>
        <w:rPr>
          <w:rFonts w:asciiTheme="minorHAnsi" w:eastAsiaTheme="minorEastAsia" w:hAnsiTheme="minorHAnsi" w:cstheme="minorBidi"/>
          <w:kern w:val="0"/>
          <w:sz w:val="22"/>
          <w:szCs w:val="22"/>
        </w:rPr>
      </w:pPr>
      <w:hyperlink w:anchor="_Toc81500261" w:history="1">
        <w:r w:rsidRPr="001F5227">
          <w:rPr>
            <w:rStyle w:val="Hyperlink"/>
          </w:rPr>
          <w:t>Istraživanje o radu, organizaciji, utvrđenim bolestima i stanjima u stacionarnim zdravstvenim ustanovama, porodima, pobačajima te radu ordinacija  specijalističko-konzilijarne djelatnosti (bez obzira na vrstu vlasništva i ugovor s HZZO-om)</w:t>
        </w:r>
        <w:r>
          <w:rPr>
            <w:webHidden/>
          </w:rPr>
          <w:tab/>
        </w:r>
        <w:r>
          <w:rPr>
            <w:webHidden/>
          </w:rPr>
          <w:fldChar w:fldCharType="begin"/>
        </w:r>
        <w:r>
          <w:rPr>
            <w:webHidden/>
          </w:rPr>
          <w:instrText xml:space="preserve"> PAGEREF _Toc81500261 \h </w:instrText>
        </w:r>
        <w:r>
          <w:rPr>
            <w:webHidden/>
          </w:rPr>
        </w:r>
        <w:r>
          <w:rPr>
            <w:webHidden/>
          </w:rPr>
          <w:fldChar w:fldCharType="separate"/>
        </w:r>
        <w:r>
          <w:rPr>
            <w:webHidden/>
          </w:rPr>
          <w:t>53</w:t>
        </w:r>
        <w:r>
          <w:rPr>
            <w:webHidden/>
          </w:rPr>
          <w:fldChar w:fldCharType="end"/>
        </w:r>
      </w:hyperlink>
    </w:p>
    <w:p w14:paraId="366B6EB6" w14:textId="60423660" w:rsidR="00C23C05" w:rsidRDefault="00C23C05">
      <w:pPr>
        <w:pStyle w:val="TOC3"/>
        <w:rPr>
          <w:rFonts w:asciiTheme="minorHAnsi" w:eastAsiaTheme="minorEastAsia" w:hAnsiTheme="minorHAnsi" w:cstheme="minorBidi"/>
          <w:kern w:val="0"/>
          <w:sz w:val="22"/>
          <w:szCs w:val="22"/>
        </w:rPr>
      </w:pPr>
      <w:hyperlink w:anchor="_Toc81500262" w:history="1">
        <w:r w:rsidRPr="001F5227">
          <w:rPr>
            <w:rStyle w:val="Hyperlink"/>
          </w:rPr>
          <w:t>Javnozdravstvena statistika o umrlima (UT-IV-28)</w:t>
        </w:r>
        <w:r>
          <w:rPr>
            <w:webHidden/>
          </w:rPr>
          <w:tab/>
        </w:r>
        <w:r>
          <w:rPr>
            <w:webHidden/>
          </w:rPr>
          <w:fldChar w:fldCharType="begin"/>
        </w:r>
        <w:r>
          <w:rPr>
            <w:webHidden/>
          </w:rPr>
          <w:instrText xml:space="preserve"> PAGEREF _Toc81500262 \h </w:instrText>
        </w:r>
        <w:r>
          <w:rPr>
            <w:webHidden/>
          </w:rPr>
        </w:r>
        <w:r>
          <w:rPr>
            <w:webHidden/>
          </w:rPr>
          <w:fldChar w:fldCharType="separate"/>
        </w:r>
        <w:r>
          <w:rPr>
            <w:webHidden/>
          </w:rPr>
          <w:t>56</w:t>
        </w:r>
        <w:r>
          <w:rPr>
            <w:webHidden/>
          </w:rPr>
          <w:fldChar w:fldCharType="end"/>
        </w:r>
      </w:hyperlink>
    </w:p>
    <w:p w14:paraId="52831D73" w14:textId="44628317" w:rsidR="00C23C05" w:rsidRDefault="00C23C05">
      <w:pPr>
        <w:pStyle w:val="TOC3"/>
        <w:rPr>
          <w:rFonts w:asciiTheme="minorHAnsi" w:eastAsiaTheme="minorEastAsia" w:hAnsiTheme="minorHAnsi" w:cstheme="minorBidi"/>
          <w:kern w:val="0"/>
          <w:sz w:val="22"/>
          <w:szCs w:val="22"/>
        </w:rPr>
      </w:pPr>
      <w:hyperlink w:anchor="_Toc81500263" w:history="1">
        <w:r w:rsidRPr="001F5227">
          <w:rPr>
            <w:rStyle w:val="Hyperlink"/>
          </w:rPr>
          <w:t>Istraživanje o radu, utvrđenim bolestima i stanjima u zdravstvenoj zaštiti na primarnoj razini (bez obzira na vrstu vlasništva i ugovor s HZZO-om)</w:t>
        </w:r>
        <w:r>
          <w:rPr>
            <w:webHidden/>
          </w:rPr>
          <w:tab/>
        </w:r>
        <w:r>
          <w:rPr>
            <w:webHidden/>
          </w:rPr>
          <w:fldChar w:fldCharType="begin"/>
        </w:r>
        <w:r>
          <w:rPr>
            <w:webHidden/>
          </w:rPr>
          <w:instrText xml:space="preserve"> PAGEREF _Toc81500263 \h </w:instrText>
        </w:r>
        <w:r>
          <w:rPr>
            <w:webHidden/>
          </w:rPr>
        </w:r>
        <w:r>
          <w:rPr>
            <w:webHidden/>
          </w:rPr>
          <w:fldChar w:fldCharType="separate"/>
        </w:r>
        <w:r>
          <w:rPr>
            <w:webHidden/>
          </w:rPr>
          <w:t>57</w:t>
        </w:r>
        <w:r>
          <w:rPr>
            <w:webHidden/>
          </w:rPr>
          <w:fldChar w:fldCharType="end"/>
        </w:r>
      </w:hyperlink>
    </w:p>
    <w:p w14:paraId="0B0D9CBF" w14:textId="35AE9B00" w:rsidR="00C23C05" w:rsidRDefault="00C23C05">
      <w:pPr>
        <w:pStyle w:val="TOC2"/>
        <w:tabs>
          <w:tab w:val="right" w:leader="dot" w:pos="10194"/>
        </w:tabs>
        <w:rPr>
          <w:rFonts w:asciiTheme="minorHAnsi" w:eastAsiaTheme="minorEastAsia" w:hAnsiTheme="minorHAnsi" w:cstheme="minorBidi"/>
          <w:noProof/>
          <w:kern w:val="0"/>
          <w:sz w:val="22"/>
          <w:szCs w:val="22"/>
        </w:rPr>
      </w:pPr>
      <w:hyperlink w:anchor="_Toc81500264" w:history="1">
        <w:r w:rsidRPr="001F5227">
          <w:rPr>
            <w:rStyle w:val="Hyperlink"/>
            <w:noProof/>
          </w:rPr>
          <w:t>Modul 1.4.2 ZDRAVSTVO I SIGURNOST NA RADU</w:t>
        </w:r>
        <w:r>
          <w:rPr>
            <w:noProof/>
            <w:webHidden/>
          </w:rPr>
          <w:tab/>
        </w:r>
        <w:r>
          <w:rPr>
            <w:noProof/>
            <w:webHidden/>
          </w:rPr>
          <w:fldChar w:fldCharType="begin"/>
        </w:r>
        <w:r>
          <w:rPr>
            <w:noProof/>
            <w:webHidden/>
          </w:rPr>
          <w:instrText xml:space="preserve"> PAGEREF _Toc81500264 \h </w:instrText>
        </w:r>
        <w:r>
          <w:rPr>
            <w:noProof/>
            <w:webHidden/>
          </w:rPr>
        </w:r>
        <w:r>
          <w:rPr>
            <w:noProof/>
            <w:webHidden/>
          </w:rPr>
          <w:fldChar w:fldCharType="separate"/>
        </w:r>
        <w:r>
          <w:rPr>
            <w:noProof/>
            <w:webHidden/>
          </w:rPr>
          <w:t>58</w:t>
        </w:r>
        <w:r>
          <w:rPr>
            <w:noProof/>
            <w:webHidden/>
          </w:rPr>
          <w:fldChar w:fldCharType="end"/>
        </w:r>
      </w:hyperlink>
    </w:p>
    <w:p w14:paraId="2443084E" w14:textId="42080E22" w:rsidR="00C23C05" w:rsidRDefault="00C23C05">
      <w:pPr>
        <w:pStyle w:val="TOC3"/>
        <w:rPr>
          <w:rFonts w:asciiTheme="minorHAnsi" w:eastAsiaTheme="minorEastAsia" w:hAnsiTheme="minorHAnsi" w:cstheme="minorBidi"/>
          <w:kern w:val="0"/>
          <w:sz w:val="22"/>
          <w:szCs w:val="22"/>
        </w:rPr>
      </w:pPr>
      <w:hyperlink w:anchor="_Toc81500265" w:history="1">
        <w:r w:rsidRPr="001F5227">
          <w:rPr>
            <w:rStyle w:val="Hyperlink"/>
          </w:rPr>
          <w:t>Statistika o ozljedama na radu (OR)</w:t>
        </w:r>
        <w:r>
          <w:rPr>
            <w:webHidden/>
          </w:rPr>
          <w:tab/>
        </w:r>
        <w:r>
          <w:rPr>
            <w:webHidden/>
          </w:rPr>
          <w:fldChar w:fldCharType="begin"/>
        </w:r>
        <w:r>
          <w:rPr>
            <w:webHidden/>
          </w:rPr>
          <w:instrText xml:space="preserve"> PAGEREF _Toc81500265 \h </w:instrText>
        </w:r>
        <w:r>
          <w:rPr>
            <w:webHidden/>
          </w:rPr>
        </w:r>
        <w:r>
          <w:rPr>
            <w:webHidden/>
          </w:rPr>
          <w:fldChar w:fldCharType="separate"/>
        </w:r>
        <w:r>
          <w:rPr>
            <w:webHidden/>
          </w:rPr>
          <w:t>58</w:t>
        </w:r>
        <w:r>
          <w:rPr>
            <w:webHidden/>
          </w:rPr>
          <w:fldChar w:fldCharType="end"/>
        </w:r>
      </w:hyperlink>
    </w:p>
    <w:p w14:paraId="3AA265AA" w14:textId="0BCAA515" w:rsidR="00C23C05" w:rsidRDefault="00C23C05">
      <w:pPr>
        <w:pStyle w:val="TOC3"/>
        <w:rPr>
          <w:rFonts w:asciiTheme="minorHAnsi" w:eastAsiaTheme="minorEastAsia" w:hAnsiTheme="minorHAnsi" w:cstheme="minorBidi"/>
          <w:kern w:val="0"/>
          <w:sz w:val="22"/>
          <w:szCs w:val="22"/>
        </w:rPr>
      </w:pPr>
      <w:hyperlink w:anchor="_Toc81500266" w:history="1">
        <w:r w:rsidRPr="001F5227">
          <w:rPr>
            <w:rStyle w:val="Hyperlink"/>
          </w:rPr>
          <w:t>Statistika profesionalnih bolesti/Izvješće o profesionalnim bolestima (3-36-86, PB)</w:t>
        </w:r>
        <w:r>
          <w:rPr>
            <w:webHidden/>
          </w:rPr>
          <w:tab/>
        </w:r>
        <w:r>
          <w:rPr>
            <w:webHidden/>
          </w:rPr>
          <w:fldChar w:fldCharType="begin"/>
        </w:r>
        <w:r>
          <w:rPr>
            <w:webHidden/>
          </w:rPr>
          <w:instrText xml:space="preserve"> PAGEREF _Toc81500266 \h </w:instrText>
        </w:r>
        <w:r>
          <w:rPr>
            <w:webHidden/>
          </w:rPr>
        </w:r>
        <w:r>
          <w:rPr>
            <w:webHidden/>
          </w:rPr>
          <w:fldChar w:fldCharType="separate"/>
        </w:r>
        <w:r>
          <w:rPr>
            <w:webHidden/>
          </w:rPr>
          <w:t>59</w:t>
        </w:r>
        <w:r>
          <w:rPr>
            <w:webHidden/>
          </w:rPr>
          <w:fldChar w:fldCharType="end"/>
        </w:r>
      </w:hyperlink>
    </w:p>
    <w:p w14:paraId="0322EF9F" w14:textId="70C8D7AD" w:rsidR="00C23C05" w:rsidRDefault="00C23C05">
      <w:pPr>
        <w:pStyle w:val="TOC2"/>
        <w:tabs>
          <w:tab w:val="right" w:leader="dot" w:pos="10194"/>
        </w:tabs>
        <w:rPr>
          <w:rFonts w:asciiTheme="minorHAnsi" w:eastAsiaTheme="minorEastAsia" w:hAnsiTheme="minorHAnsi" w:cstheme="minorBidi"/>
          <w:noProof/>
          <w:kern w:val="0"/>
          <w:sz w:val="22"/>
          <w:szCs w:val="22"/>
        </w:rPr>
      </w:pPr>
      <w:hyperlink w:anchor="_Toc81500267" w:history="1">
        <w:r w:rsidRPr="001F5227">
          <w:rPr>
            <w:rStyle w:val="Hyperlink"/>
            <w:noProof/>
          </w:rPr>
          <w:t>Modul 1.4.3-N ZDRAVSTVENA STATISTIKA</w:t>
        </w:r>
        <w:r>
          <w:rPr>
            <w:noProof/>
            <w:webHidden/>
          </w:rPr>
          <w:tab/>
        </w:r>
        <w:r>
          <w:rPr>
            <w:noProof/>
            <w:webHidden/>
          </w:rPr>
          <w:fldChar w:fldCharType="begin"/>
        </w:r>
        <w:r>
          <w:rPr>
            <w:noProof/>
            <w:webHidden/>
          </w:rPr>
          <w:instrText xml:space="preserve"> PAGEREF _Toc81500267 \h </w:instrText>
        </w:r>
        <w:r>
          <w:rPr>
            <w:noProof/>
            <w:webHidden/>
          </w:rPr>
        </w:r>
        <w:r>
          <w:rPr>
            <w:noProof/>
            <w:webHidden/>
          </w:rPr>
          <w:fldChar w:fldCharType="separate"/>
        </w:r>
        <w:r>
          <w:rPr>
            <w:noProof/>
            <w:webHidden/>
          </w:rPr>
          <w:t>60</w:t>
        </w:r>
        <w:r>
          <w:rPr>
            <w:noProof/>
            <w:webHidden/>
          </w:rPr>
          <w:fldChar w:fldCharType="end"/>
        </w:r>
      </w:hyperlink>
    </w:p>
    <w:p w14:paraId="6E4F5776" w14:textId="4A662A09" w:rsidR="00C23C05" w:rsidRDefault="00C23C05">
      <w:pPr>
        <w:pStyle w:val="TOC3"/>
        <w:rPr>
          <w:rFonts w:asciiTheme="minorHAnsi" w:eastAsiaTheme="minorEastAsia" w:hAnsiTheme="minorHAnsi" w:cstheme="minorBidi"/>
          <w:kern w:val="0"/>
          <w:sz w:val="22"/>
          <w:szCs w:val="22"/>
        </w:rPr>
      </w:pPr>
      <w:hyperlink w:anchor="_Toc81500268" w:history="1">
        <w:r w:rsidRPr="001F5227">
          <w:rPr>
            <w:rStyle w:val="Hyperlink"/>
          </w:rPr>
          <w:t>Istraživanja iz područja zarazne epidemiologije</w:t>
        </w:r>
        <w:r>
          <w:rPr>
            <w:webHidden/>
          </w:rPr>
          <w:tab/>
        </w:r>
        <w:r>
          <w:rPr>
            <w:webHidden/>
          </w:rPr>
          <w:fldChar w:fldCharType="begin"/>
        </w:r>
        <w:r>
          <w:rPr>
            <w:webHidden/>
          </w:rPr>
          <w:instrText xml:space="preserve"> PAGEREF _Toc81500268 \h </w:instrText>
        </w:r>
        <w:r>
          <w:rPr>
            <w:webHidden/>
          </w:rPr>
        </w:r>
        <w:r>
          <w:rPr>
            <w:webHidden/>
          </w:rPr>
          <w:fldChar w:fldCharType="separate"/>
        </w:r>
        <w:r>
          <w:rPr>
            <w:webHidden/>
          </w:rPr>
          <w:t>60</w:t>
        </w:r>
        <w:r>
          <w:rPr>
            <w:webHidden/>
          </w:rPr>
          <w:fldChar w:fldCharType="end"/>
        </w:r>
      </w:hyperlink>
    </w:p>
    <w:p w14:paraId="74DB4C9E" w14:textId="11308909" w:rsidR="00C23C05" w:rsidRDefault="00C23C05">
      <w:pPr>
        <w:pStyle w:val="TOC3"/>
        <w:rPr>
          <w:rFonts w:asciiTheme="minorHAnsi" w:eastAsiaTheme="minorEastAsia" w:hAnsiTheme="minorHAnsi" w:cstheme="minorBidi"/>
          <w:kern w:val="0"/>
          <w:sz w:val="22"/>
          <w:szCs w:val="22"/>
        </w:rPr>
      </w:pPr>
      <w:hyperlink w:anchor="_Toc81500269" w:history="1">
        <w:r w:rsidRPr="001F5227">
          <w:rPr>
            <w:rStyle w:val="Hyperlink"/>
          </w:rPr>
          <w:t>Istraživanja iz područja nezarazne epidemiologije</w:t>
        </w:r>
        <w:r>
          <w:rPr>
            <w:webHidden/>
          </w:rPr>
          <w:tab/>
        </w:r>
        <w:r>
          <w:rPr>
            <w:webHidden/>
          </w:rPr>
          <w:fldChar w:fldCharType="begin"/>
        </w:r>
        <w:r>
          <w:rPr>
            <w:webHidden/>
          </w:rPr>
          <w:instrText xml:space="preserve"> PAGEREF _Toc81500269 \h </w:instrText>
        </w:r>
        <w:r>
          <w:rPr>
            <w:webHidden/>
          </w:rPr>
        </w:r>
        <w:r>
          <w:rPr>
            <w:webHidden/>
          </w:rPr>
          <w:fldChar w:fldCharType="separate"/>
        </w:r>
        <w:r>
          <w:rPr>
            <w:webHidden/>
          </w:rPr>
          <w:t>62</w:t>
        </w:r>
        <w:r>
          <w:rPr>
            <w:webHidden/>
          </w:rPr>
          <w:fldChar w:fldCharType="end"/>
        </w:r>
      </w:hyperlink>
    </w:p>
    <w:p w14:paraId="1C1738D2" w14:textId="087BCA17" w:rsidR="00C23C05" w:rsidRDefault="00C23C05">
      <w:pPr>
        <w:pStyle w:val="TOC3"/>
        <w:rPr>
          <w:rFonts w:asciiTheme="minorHAnsi" w:eastAsiaTheme="minorEastAsia" w:hAnsiTheme="minorHAnsi" w:cstheme="minorBidi"/>
          <w:kern w:val="0"/>
          <w:sz w:val="22"/>
          <w:szCs w:val="22"/>
        </w:rPr>
      </w:pPr>
      <w:hyperlink w:anchor="_Toc81500270" w:history="1">
        <w:r w:rsidRPr="001F5227">
          <w:rPr>
            <w:rStyle w:val="Hyperlink"/>
          </w:rPr>
          <w:t>Mikrobiološka istraživanja</w:t>
        </w:r>
        <w:r>
          <w:rPr>
            <w:webHidden/>
          </w:rPr>
          <w:tab/>
        </w:r>
        <w:r>
          <w:rPr>
            <w:webHidden/>
          </w:rPr>
          <w:fldChar w:fldCharType="begin"/>
        </w:r>
        <w:r>
          <w:rPr>
            <w:webHidden/>
          </w:rPr>
          <w:instrText xml:space="preserve"> PAGEREF _Toc81500270 \h </w:instrText>
        </w:r>
        <w:r>
          <w:rPr>
            <w:webHidden/>
          </w:rPr>
        </w:r>
        <w:r>
          <w:rPr>
            <w:webHidden/>
          </w:rPr>
          <w:fldChar w:fldCharType="separate"/>
        </w:r>
        <w:r>
          <w:rPr>
            <w:webHidden/>
          </w:rPr>
          <w:t>64</w:t>
        </w:r>
        <w:r>
          <w:rPr>
            <w:webHidden/>
          </w:rPr>
          <w:fldChar w:fldCharType="end"/>
        </w:r>
      </w:hyperlink>
    </w:p>
    <w:p w14:paraId="41EB87A9" w14:textId="11C2FEC7" w:rsidR="00C23C05" w:rsidRDefault="00C23C05">
      <w:pPr>
        <w:pStyle w:val="TOC3"/>
        <w:rPr>
          <w:rFonts w:asciiTheme="minorHAnsi" w:eastAsiaTheme="minorEastAsia" w:hAnsiTheme="minorHAnsi" w:cstheme="minorBidi"/>
          <w:kern w:val="0"/>
          <w:sz w:val="22"/>
          <w:szCs w:val="22"/>
        </w:rPr>
      </w:pPr>
      <w:hyperlink w:anchor="_Toc81500271" w:history="1">
        <w:r w:rsidRPr="001F5227">
          <w:rPr>
            <w:rStyle w:val="Hyperlink"/>
          </w:rPr>
          <w:t>Istraživanja s područja zdravstvene ekologije</w:t>
        </w:r>
        <w:r>
          <w:rPr>
            <w:webHidden/>
          </w:rPr>
          <w:tab/>
        </w:r>
        <w:r>
          <w:rPr>
            <w:webHidden/>
          </w:rPr>
          <w:fldChar w:fldCharType="begin"/>
        </w:r>
        <w:r>
          <w:rPr>
            <w:webHidden/>
          </w:rPr>
          <w:instrText xml:space="preserve"> PAGEREF _Toc81500271 \h </w:instrText>
        </w:r>
        <w:r>
          <w:rPr>
            <w:webHidden/>
          </w:rPr>
        </w:r>
        <w:r>
          <w:rPr>
            <w:webHidden/>
          </w:rPr>
          <w:fldChar w:fldCharType="separate"/>
        </w:r>
        <w:r>
          <w:rPr>
            <w:webHidden/>
          </w:rPr>
          <w:t>65</w:t>
        </w:r>
        <w:r>
          <w:rPr>
            <w:webHidden/>
          </w:rPr>
          <w:fldChar w:fldCharType="end"/>
        </w:r>
      </w:hyperlink>
    </w:p>
    <w:p w14:paraId="03C04127" w14:textId="30D19F95" w:rsidR="00C23C05" w:rsidRDefault="00C23C05">
      <w:pPr>
        <w:pStyle w:val="TOC3"/>
        <w:rPr>
          <w:rFonts w:asciiTheme="minorHAnsi" w:eastAsiaTheme="minorEastAsia" w:hAnsiTheme="minorHAnsi" w:cstheme="minorBidi"/>
          <w:kern w:val="0"/>
          <w:sz w:val="22"/>
          <w:szCs w:val="22"/>
        </w:rPr>
      </w:pPr>
      <w:hyperlink w:anchor="_Toc81500272" w:history="1">
        <w:r w:rsidRPr="001F5227">
          <w:rPr>
            <w:rStyle w:val="Hyperlink"/>
          </w:rPr>
          <w:t>Statistika zdravstvenih potreba starijih osoba</w:t>
        </w:r>
        <w:r>
          <w:rPr>
            <w:webHidden/>
          </w:rPr>
          <w:tab/>
        </w:r>
        <w:r>
          <w:rPr>
            <w:webHidden/>
          </w:rPr>
          <w:fldChar w:fldCharType="begin"/>
        </w:r>
        <w:r>
          <w:rPr>
            <w:webHidden/>
          </w:rPr>
          <w:instrText xml:space="preserve"> PAGEREF _Toc81500272 \h </w:instrText>
        </w:r>
        <w:r>
          <w:rPr>
            <w:webHidden/>
          </w:rPr>
        </w:r>
        <w:r>
          <w:rPr>
            <w:webHidden/>
          </w:rPr>
          <w:fldChar w:fldCharType="separate"/>
        </w:r>
        <w:r>
          <w:rPr>
            <w:webHidden/>
          </w:rPr>
          <w:t>66</w:t>
        </w:r>
        <w:r>
          <w:rPr>
            <w:webHidden/>
          </w:rPr>
          <w:fldChar w:fldCharType="end"/>
        </w:r>
      </w:hyperlink>
    </w:p>
    <w:p w14:paraId="01903815" w14:textId="66390E62" w:rsidR="00C23C05" w:rsidRDefault="00C23C05">
      <w:pPr>
        <w:pStyle w:val="TOC3"/>
        <w:rPr>
          <w:rFonts w:asciiTheme="minorHAnsi" w:eastAsiaTheme="minorEastAsia" w:hAnsiTheme="minorHAnsi" w:cstheme="minorBidi"/>
          <w:kern w:val="0"/>
          <w:sz w:val="22"/>
          <w:szCs w:val="22"/>
        </w:rPr>
      </w:pPr>
      <w:hyperlink w:anchor="_Toc81500273" w:history="1">
        <w:r w:rsidRPr="001F5227">
          <w:rPr>
            <w:rStyle w:val="Hyperlink"/>
          </w:rPr>
          <w:t>Registar osoba liječenih zbog zlouporabe psihoaktivnih droga</w:t>
        </w:r>
        <w:r>
          <w:rPr>
            <w:webHidden/>
          </w:rPr>
          <w:tab/>
        </w:r>
        <w:r>
          <w:rPr>
            <w:webHidden/>
          </w:rPr>
          <w:fldChar w:fldCharType="begin"/>
        </w:r>
        <w:r>
          <w:rPr>
            <w:webHidden/>
          </w:rPr>
          <w:instrText xml:space="preserve"> PAGEREF _Toc81500273 \h </w:instrText>
        </w:r>
        <w:r>
          <w:rPr>
            <w:webHidden/>
          </w:rPr>
        </w:r>
        <w:r>
          <w:rPr>
            <w:webHidden/>
          </w:rPr>
          <w:fldChar w:fldCharType="separate"/>
        </w:r>
        <w:r>
          <w:rPr>
            <w:webHidden/>
          </w:rPr>
          <w:t>67</w:t>
        </w:r>
        <w:r>
          <w:rPr>
            <w:webHidden/>
          </w:rPr>
          <w:fldChar w:fldCharType="end"/>
        </w:r>
      </w:hyperlink>
    </w:p>
    <w:p w14:paraId="14C438FA" w14:textId="29B4B9D9" w:rsidR="00C23C05" w:rsidRDefault="00C23C05">
      <w:pPr>
        <w:pStyle w:val="TOC2"/>
        <w:tabs>
          <w:tab w:val="right" w:leader="dot" w:pos="10194"/>
        </w:tabs>
        <w:rPr>
          <w:rFonts w:asciiTheme="minorHAnsi" w:eastAsiaTheme="minorEastAsia" w:hAnsiTheme="minorHAnsi" w:cstheme="minorBidi"/>
          <w:noProof/>
          <w:kern w:val="0"/>
          <w:sz w:val="22"/>
          <w:szCs w:val="22"/>
        </w:rPr>
      </w:pPr>
      <w:hyperlink w:anchor="_Toc81500274" w:history="1">
        <w:r w:rsidRPr="001F5227">
          <w:rPr>
            <w:rStyle w:val="Hyperlink"/>
            <w:noProof/>
          </w:rPr>
          <w:t>Modul 1.4.4-N OSTALI DRŽAVNI JAVNOZDRAVSTVENI REGISTRI</w:t>
        </w:r>
        <w:r>
          <w:rPr>
            <w:noProof/>
            <w:webHidden/>
          </w:rPr>
          <w:tab/>
        </w:r>
        <w:r>
          <w:rPr>
            <w:noProof/>
            <w:webHidden/>
          </w:rPr>
          <w:fldChar w:fldCharType="begin"/>
        </w:r>
        <w:r>
          <w:rPr>
            <w:noProof/>
            <w:webHidden/>
          </w:rPr>
          <w:instrText xml:space="preserve"> PAGEREF _Toc81500274 \h </w:instrText>
        </w:r>
        <w:r>
          <w:rPr>
            <w:noProof/>
            <w:webHidden/>
          </w:rPr>
        </w:r>
        <w:r>
          <w:rPr>
            <w:noProof/>
            <w:webHidden/>
          </w:rPr>
          <w:fldChar w:fldCharType="separate"/>
        </w:r>
        <w:r>
          <w:rPr>
            <w:noProof/>
            <w:webHidden/>
          </w:rPr>
          <w:t>68</w:t>
        </w:r>
        <w:r>
          <w:rPr>
            <w:noProof/>
            <w:webHidden/>
          </w:rPr>
          <w:fldChar w:fldCharType="end"/>
        </w:r>
      </w:hyperlink>
    </w:p>
    <w:p w14:paraId="46CA7CE7" w14:textId="186161E7" w:rsidR="00C23C05" w:rsidRDefault="00C23C05">
      <w:pPr>
        <w:pStyle w:val="TOC3"/>
        <w:rPr>
          <w:rFonts w:asciiTheme="minorHAnsi" w:eastAsiaTheme="minorEastAsia" w:hAnsiTheme="minorHAnsi" w:cstheme="minorBidi"/>
          <w:kern w:val="0"/>
          <w:sz w:val="22"/>
          <w:szCs w:val="22"/>
        </w:rPr>
      </w:pPr>
      <w:hyperlink w:anchor="_Toc81500275" w:history="1">
        <w:r w:rsidRPr="001F5227">
          <w:rPr>
            <w:rStyle w:val="Hyperlink"/>
          </w:rPr>
          <w:t>Statistika o raku s Registrom za rak</w:t>
        </w:r>
        <w:r>
          <w:rPr>
            <w:webHidden/>
          </w:rPr>
          <w:tab/>
        </w:r>
        <w:r>
          <w:rPr>
            <w:webHidden/>
          </w:rPr>
          <w:fldChar w:fldCharType="begin"/>
        </w:r>
        <w:r>
          <w:rPr>
            <w:webHidden/>
          </w:rPr>
          <w:instrText xml:space="preserve"> PAGEREF _Toc81500275 \h </w:instrText>
        </w:r>
        <w:r>
          <w:rPr>
            <w:webHidden/>
          </w:rPr>
        </w:r>
        <w:r>
          <w:rPr>
            <w:webHidden/>
          </w:rPr>
          <w:fldChar w:fldCharType="separate"/>
        </w:r>
        <w:r>
          <w:rPr>
            <w:webHidden/>
          </w:rPr>
          <w:t>68</w:t>
        </w:r>
        <w:r>
          <w:rPr>
            <w:webHidden/>
          </w:rPr>
          <w:fldChar w:fldCharType="end"/>
        </w:r>
      </w:hyperlink>
    </w:p>
    <w:p w14:paraId="61268418" w14:textId="74A054C3" w:rsidR="00C23C05" w:rsidRDefault="00C23C05">
      <w:pPr>
        <w:pStyle w:val="TOC3"/>
        <w:rPr>
          <w:rFonts w:asciiTheme="minorHAnsi" w:eastAsiaTheme="minorEastAsia" w:hAnsiTheme="minorHAnsi" w:cstheme="minorBidi"/>
          <w:kern w:val="0"/>
          <w:sz w:val="22"/>
          <w:szCs w:val="22"/>
        </w:rPr>
      </w:pPr>
      <w:hyperlink w:anchor="_Toc81500276" w:history="1">
        <w:r w:rsidRPr="001F5227">
          <w:rPr>
            <w:rStyle w:val="Hyperlink"/>
          </w:rPr>
          <w:t>Statistika osoba s invaliditetom s Hrvatskim registrom o osobama s invaliditetom</w:t>
        </w:r>
        <w:r>
          <w:rPr>
            <w:webHidden/>
          </w:rPr>
          <w:tab/>
        </w:r>
        <w:r>
          <w:rPr>
            <w:webHidden/>
          </w:rPr>
          <w:fldChar w:fldCharType="begin"/>
        </w:r>
        <w:r>
          <w:rPr>
            <w:webHidden/>
          </w:rPr>
          <w:instrText xml:space="preserve"> PAGEREF _Toc81500276 \h </w:instrText>
        </w:r>
        <w:r>
          <w:rPr>
            <w:webHidden/>
          </w:rPr>
        </w:r>
        <w:r>
          <w:rPr>
            <w:webHidden/>
          </w:rPr>
          <w:fldChar w:fldCharType="separate"/>
        </w:r>
        <w:r>
          <w:rPr>
            <w:webHidden/>
          </w:rPr>
          <w:t>69</w:t>
        </w:r>
        <w:r>
          <w:rPr>
            <w:webHidden/>
          </w:rPr>
          <w:fldChar w:fldCharType="end"/>
        </w:r>
      </w:hyperlink>
    </w:p>
    <w:p w14:paraId="1DA66A88" w14:textId="7B804973" w:rsidR="00C23C05" w:rsidRDefault="00C23C05">
      <w:pPr>
        <w:pStyle w:val="TOC3"/>
        <w:rPr>
          <w:rFonts w:asciiTheme="minorHAnsi" w:eastAsiaTheme="minorEastAsia" w:hAnsiTheme="minorHAnsi" w:cstheme="minorBidi"/>
          <w:kern w:val="0"/>
          <w:sz w:val="22"/>
          <w:szCs w:val="22"/>
        </w:rPr>
      </w:pPr>
      <w:hyperlink w:anchor="_Toc81500277" w:history="1">
        <w:r w:rsidRPr="001F5227">
          <w:rPr>
            <w:rStyle w:val="Hyperlink"/>
          </w:rPr>
          <w:t>Statistika o psihozama i izvršenim samoubojstvima s Registrom za psihoze i Registrom izvršenih samoubojstava</w:t>
        </w:r>
        <w:r>
          <w:rPr>
            <w:webHidden/>
          </w:rPr>
          <w:tab/>
        </w:r>
        <w:r>
          <w:rPr>
            <w:webHidden/>
          </w:rPr>
          <w:fldChar w:fldCharType="begin"/>
        </w:r>
        <w:r>
          <w:rPr>
            <w:webHidden/>
          </w:rPr>
          <w:instrText xml:space="preserve"> PAGEREF _Toc81500277 \h </w:instrText>
        </w:r>
        <w:r>
          <w:rPr>
            <w:webHidden/>
          </w:rPr>
        </w:r>
        <w:r>
          <w:rPr>
            <w:webHidden/>
          </w:rPr>
          <w:fldChar w:fldCharType="separate"/>
        </w:r>
        <w:r>
          <w:rPr>
            <w:webHidden/>
          </w:rPr>
          <w:t>70</w:t>
        </w:r>
        <w:r>
          <w:rPr>
            <w:webHidden/>
          </w:rPr>
          <w:fldChar w:fldCharType="end"/>
        </w:r>
      </w:hyperlink>
    </w:p>
    <w:p w14:paraId="1451A6C5" w14:textId="052DCB59" w:rsidR="00C23C05" w:rsidRDefault="00C23C05">
      <w:pPr>
        <w:pStyle w:val="TOC3"/>
        <w:rPr>
          <w:rFonts w:asciiTheme="minorHAnsi" w:eastAsiaTheme="minorEastAsia" w:hAnsiTheme="minorHAnsi" w:cstheme="minorBidi"/>
          <w:kern w:val="0"/>
          <w:sz w:val="22"/>
          <w:szCs w:val="22"/>
        </w:rPr>
      </w:pPr>
      <w:hyperlink w:anchor="_Toc81500278" w:history="1">
        <w:r w:rsidRPr="001F5227">
          <w:rPr>
            <w:rStyle w:val="Hyperlink"/>
          </w:rPr>
          <w:t>Prijava osoba sa šećernom bolešću s CroDiab registrom osoba sa šećernom bolešću</w:t>
        </w:r>
        <w:r>
          <w:rPr>
            <w:webHidden/>
          </w:rPr>
          <w:tab/>
        </w:r>
        <w:r>
          <w:rPr>
            <w:webHidden/>
          </w:rPr>
          <w:fldChar w:fldCharType="begin"/>
        </w:r>
        <w:r>
          <w:rPr>
            <w:webHidden/>
          </w:rPr>
          <w:instrText xml:space="preserve"> PAGEREF _Toc81500278 \h </w:instrText>
        </w:r>
        <w:r>
          <w:rPr>
            <w:webHidden/>
          </w:rPr>
        </w:r>
        <w:r>
          <w:rPr>
            <w:webHidden/>
          </w:rPr>
          <w:fldChar w:fldCharType="separate"/>
        </w:r>
        <w:r>
          <w:rPr>
            <w:webHidden/>
          </w:rPr>
          <w:t>71</w:t>
        </w:r>
        <w:r>
          <w:rPr>
            <w:webHidden/>
          </w:rPr>
          <w:fldChar w:fldCharType="end"/>
        </w:r>
      </w:hyperlink>
    </w:p>
    <w:p w14:paraId="1B77925C" w14:textId="205E4B22" w:rsidR="00C23C05" w:rsidRDefault="00C23C05">
      <w:pPr>
        <w:pStyle w:val="TOC2"/>
        <w:tabs>
          <w:tab w:val="right" w:leader="dot" w:pos="10194"/>
        </w:tabs>
        <w:rPr>
          <w:rFonts w:asciiTheme="minorHAnsi" w:eastAsiaTheme="minorEastAsia" w:hAnsiTheme="minorHAnsi" w:cstheme="minorBidi"/>
          <w:noProof/>
          <w:kern w:val="0"/>
          <w:sz w:val="22"/>
          <w:szCs w:val="22"/>
        </w:rPr>
      </w:pPr>
      <w:hyperlink w:anchor="_Toc81500279" w:history="1">
        <w:r w:rsidRPr="001F5227">
          <w:rPr>
            <w:rStyle w:val="Hyperlink"/>
            <w:noProof/>
          </w:rPr>
          <w:t>Tema 1.5 Dohodak i potrošnja</w:t>
        </w:r>
        <w:r>
          <w:rPr>
            <w:noProof/>
            <w:webHidden/>
          </w:rPr>
          <w:tab/>
        </w:r>
        <w:r>
          <w:rPr>
            <w:noProof/>
            <w:webHidden/>
          </w:rPr>
          <w:fldChar w:fldCharType="begin"/>
        </w:r>
        <w:r>
          <w:rPr>
            <w:noProof/>
            <w:webHidden/>
          </w:rPr>
          <w:instrText xml:space="preserve"> PAGEREF _Toc81500279 \h </w:instrText>
        </w:r>
        <w:r>
          <w:rPr>
            <w:noProof/>
            <w:webHidden/>
          </w:rPr>
        </w:r>
        <w:r>
          <w:rPr>
            <w:noProof/>
            <w:webHidden/>
          </w:rPr>
          <w:fldChar w:fldCharType="separate"/>
        </w:r>
        <w:r>
          <w:rPr>
            <w:noProof/>
            <w:webHidden/>
          </w:rPr>
          <w:t>72</w:t>
        </w:r>
        <w:r>
          <w:rPr>
            <w:noProof/>
            <w:webHidden/>
          </w:rPr>
          <w:fldChar w:fldCharType="end"/>
        </w:r>
      </w:hyperlink>
    </w:p>
    <w:p w14:paraId="55368F24" w14:textId="0355AF97" w:rsidR="00C23C05" w:rsidRDefault="00C23C05">
      <w:pPr>
        <w:pStyle w:val="TOC2"/>
        <w:tabs>
          <w:tab w:val="right" w:leader="dot" w:pos="10194"/>
        </w:tabs>
        <w:rPr>
          <w:rFonts w:asciiTheme="minorHAnsi" w:eastAsiaTheme="minorEastAsia" w:hAnsiTheme="minorHAnsi" w:cstheme="minorBidi"/>
          <w:noProof/>
          <w:kern w:val="0"/>
          <w:sz w:val="22"/>
          <w:szCs w:val="22"/>
        </w:rPr>
      </w:pPr>
      <w:hyperlink w:anchor="_Toc81500280" w:history="1">
        <w:r w:rsidRPr="001F5227">
          <w:rPr>
            <w:rStyle w:val="Hyperlink"/>
            <w:noProof/>
          </w:rPr>
          <w:t>Modul 1.5.1 ANKETA O POTROŠNJI KUĆANSTAVA I ANKETA O RASPOLAGANJU VREMENOM</w:t>
        </w:r>
        <w:r>
          <w:rPr>
            <w:noProof/>
            <w:webHidden/>
          </w:rPr>
          <w:tab/>
        </w:r>
        <w:r>
          <w:rPr>
            <w:noProof/>
            <w:webHidden/>
          </w:rPr>
          <w:fldChar w:fldCharType="begin"/>
        </w:r>
        <w:r>
          <w:rPr>
            <w:noProof/>
            <w:webHidden/>
          </w:rPr>
          <w:instrText xml:space="preserve"> PAGEREF _Toc81500280 \h </w:instrText>
        </w:r>
        <w:r>
          <w:rPr>
            <w:noProof/>
            <w:webHidden/>
          </w:rPr>
        </w:r>
        <w:r>
          <w:rPr>
            <w:noProof/>
            <w:webHidden/>
          </w:rPr>
          <w:fldChar w:fldCharType="separate"/>
        </w:r>
        <w:r>
          <w:rPr>
            <w:noProof/>
            <w:webHidden/>
          </w:rPr>
          <w:t>72</w:t>
        </w:r>
        <w:r>
          <w:rPr>
            <w:noProof/>
            <w:webHidden/>
          </w:rPr>
          <w:fldChar w:fldCharType="end"/>
        </w:r>
      </w:hyperlink>
    </w:p>
    <w:p w14:paraId="291E2901" w14:textId="48D66A4E" w:rsidR="00C23C05" w:rsidRDefault="00C23C05">
      <w:pPr>
        <w:pStyle w:val="TOC3"/>
        <w:rPr>
          <w:rFonts w:asciiTheme="minorHAnsi" w:eastAsiaTheme="minorEastAsia" w:hAnsiTheme="minorHAnsi" w:cstheme="minorBidi"/>
          <w:kern w:val="0"/>
          <w:sz w:val="22"/>
          <w:szCs w:val="22"/>
        </w:rPr>
      </w:pPr>
      <w:hyperlink w:anchor="_Toc81500281" w:history="1">
        <w:r w:rsidRPr="001F5227">
          <w:rPr>
            <w:rStyle w:val="Hyperlink"/>
          </w:rPr>
          <w:t>Anketa o raspolaganju vremenom</w:t>
        </w:r>
        <w:r>
          <w:rPr>
            <w:webHidden/>
          </w:rPr>
          <w:tab/>
        </w:r>
        <w:r>
          <w:rPr>
            <w:webHidden/>
          </w:rPr>
          <w:fldChar w:fldCharType="begin"/>
        </w:r>
        <w:r>
          <w:rPr>
            <w:webHidden/>
          </w:rPr>
          <w:instrText xml:space="preserve"> PAGEREF _Toc81500281 \h </w:instrText>
        </w:r>
        <w:r>
          <w:rPr>
            <w:webHidden/>
          </w:rPr>
        </w:r>
        <w:r>
          <w:rPr>
            <w:webHidden/>
          </w:rPr>
          <w:fldChar w:fldCharType="separate"/>
        </w:r>
        <w:r>
          <w:rPr>
            <w:webHidden/>
          </w:rPr>
          <w:t>72</w:t>
        </w:r>
        <w:r>
          <w:rPr>
            <w:webHidden/>
          </w:rPr>
          <w:fldChar w:fldCharType="end"/>
        </w:r>
      </w:hyperlink>
    </w:p>
    <w:p w14:paraId="0517C570" w14:textId="27408C09" w:rsidR="00C23C05" w:rsidRDefault="00C23C05">
      <w:pPr>
        <w:pStyle w:val="TOC2"/>
        <w:tabs>
          <w:tab w:val="right" w:leader="dot" w:pos="10194"/>
        </w:tabs>
        <w:rPr>
          <w:rFonts w:asciiTheme="minorHAnsi" w:eastAsiaTheme="minorEastAsia" w:hAnsiTheme="minorHAnsi" w:cstheme="minorBidi"/>
          <w:noProof/>
          <w:kern w:val="0"/>
          <w:sz w:val="22"/>
          <w:szCs w:val="22"/>
        </w:rPr>
      </w:pPr>
      <w:hyperlink w:anchor="_Toc81500282" w:history="1">
        <w:r w:rsidRPr="001F5227">
          <w:rPr>
            <w:rStyle w:val="Hyperlink"/>
            <w:noProof/>
          </w:rPr>
          <w:t>Modul 1.5.2 DOHODAK, SOCIJALNA UKLJUČENOST I ŽIVOTNI UVJETI</w:t>
        </w:r>
        <w:r>
          <w:rPr>
            <w:noProof/>
            <w:webHidden/>
          </w:rPr>
          <w:tab/>
        </w:r>
        <w:r>
          <w:rPr>
            <w:noProof/>
            <w:webHidden/>
          </w:rPr>
          <w:fldChar w:fldCharType="begin"/>
        </w:r>
        <w:r>
          <w:rPr>
            <w:noProof/>
            <w:webHidden/>
          </w:rPr>
          <w:instrText xml:space="preserve"> PAGEREF _Toc81500282 \h </w:instrText>
        </w:r>
        <w:r>
          <w:rPr>
            <w:noProof/>
            <w:webHidden/>
          </w:rPr>
        </w:r>
        <w:r>
          <w:rPr>
            <w:noProof/>
            <w:webHidden/>
          </w:rPr>
          <w:fldChar w:fldCharType="separate"/>
        </w:r>
        <w:r>
          <w:rPr>
            <w:noProof/>
            <w:webHidden/>
          </w:rPr>
          <w:t>73</w:t>
        </w:r>
        <w:r>
          <w:rPr>
            <w:noProof/>
            <w:webHidden/>
          </w:rPr>
          <w:fldChar w:fldCharType="end"/>
        </w:r>
      </w:hyperlink>
    </w:p>
    <w:p w14:paraId="7BFE0465" w14:textId="1AD3D3A4" w:rsidR="00C23C05" w:rsidRDefault="00C23C05">
      <w:pPr>
        <w:pStyle w:val="TOC3"/>
        <w:rPr>
          <w:rFonts w:asciiTheme="minorHAnsi" w:eastAsiaTheme="minorEastAsia" w:hAnsiTheme="minorHAnsi" w:cstheme="minorBidi"/>
          <w:kern w:val="0"/>
          <w:sz w:val="22"/>
          <w:szCs w:val="22"/>
        </w:rPr>
      </w:pPr>
      <w:hyperlink w:anchor="_Toc81500283" w:history="1">
        <w:r w:rsidRPr="001F5227">
          <w:rPr>
            <w:rStyle w:val="Hyperlink"/>
          </w:rPr>
          <w:t>Anketa o dohotku stanovništva (ADS)</w:t>
        </w:r>
        <w:r>
          <w:rPr>
            <w:webHidden/>
          </w:rPr>
          <w:tab/>
        </w:r>
        <w:r>
          <w:rPr>
            <w:webHidden/>
          </w:rPr>
          <w:fldChar w:fldCharType="begin"/>
        </w:r>
        <w:r>
          <w:rPr>
            <w:webHidden/>
          </w:rPr>
          <w:instrText xml:space="preserve"> PAGEREF _Toc81500283 \h </w:instrText>
        </w:r>
        <w:r>
          <w:rPr>
            <w:webHidden/>
          </w:rPr>
        </w:r>
        <w:r>
          <w:rPr>
            <w:webHidden/>
          </w:rPr>
          <w:fldChar w:fldCharType="separate"/>
        </w:r>
        <w:r>
          <w:rPr>
            <w:webHidden/>
          </w:rPr>
          <w:t>73</w:t>
        </w:r>
        <w:r>
          <w:rPr>
            <w:webHidden/>
          </w:rPr>
          <w:fldChar w:fldCharType="end"/>
        </w:r>
      </w:hyperlink>
    </w:p>
    <w:p w14:paraId="5AFB850F" w14:textId="050097F9" w:rsidR="00C23C05" w:rsidRDefault="00C23C05">
      <w:pPr>
        <w:pStyle w:val="TOC2"/>
        <w:tabs>
          <w:tab w:val="right" w:leader="dot" w:pos="10194"/>
        </w:tabs>
        <w:rPr>
          <w:rFonts w:asciiTheme="minorHAnsi" w:eastAsiaTheme="minorEastAsia" w:hAnsiTheme="minorHAnsi" w:cstheme="minorBidi"/>
          <w:noProof/>
          <w:kern w:val="0"/>
          <w:sz w:val="22"/>
          <w:szCs w:val="22"/>
        </w:rPr>
      </w:pPr>
      <w:hyperlink w:anchor="_Toc81500284" w:history="1">
        <w:r w:rsidRPr="001F5227">
          <w:rPr>
            <w:rStyle w:val="Hyperlink"/>
            <w:noProof/>
          </w:rPr>
          <w:t>Tema 1.6 Socijalna zaštita</w:t>
        </w:r>
        <w:r>
          <w:rPr>
            <w:noProof/>
            <w:webHidden/>
          </w:rPr>
          <w:tab/>
        </w:r>
        <w:r>
          <w:rPr>
            <w:noProof/>
            <w:webHidden/>
          </w:rPr>
          <w:fldChar w:fldCharType="begin"/>
        </w:r>
        <w:r>
          <w:rPr>
            <w:noProof/>
            <w:webHidden/>
          </w:rPr>
          <w:instrText xml:space="preserve"> PAGEREF _Toc81500284 \h </w:instrText>
        </w:r>
        <w:r>
          <w:rPr>
            <w:noProof/>
            <w:webHidden/>
          </w:rPr>
        </w:r>
        <w:r>
          <w:rPr>
            <w:noProof/>
            <w:webHidden/>
          </w:rPr>
          <w:fldChar w:fldCharType="separate"/>
        </w:r>
        <w:r>
          <w:rPr>
            <w:noProof/>
            <w:webHidden/>
          </w:rPr>
          <w:t>74</w:t>
        </w:r>
        <w:r>
          <w:rPr>
            <w:noProof/>
            <w:webHidden/>
          </w:rPr>
          <w:fldChar w:fldCharType="end"/>
        </w:r>
      </w:hyperlink>
    </w:p>
    <w:p w14:paraId="7E2C7FB7" w14:textId="3569B492" w:rsidR="00C23C05" w:rsidRDefault="00C23C05">
      <w:pPr>
        <w:pStyle w:val="TOC2"/>
        <w:tabs>
          <w:tab w:val="right" w:leader="dot" w:pos="10194"/>
        </w:tabs>
        <w:rPr>
          <w:rFonts w:asciiTheme="minorHAnsi" w:eastAsiaTheme="minorEastAsia" w:hAnsiTheme="minorHAnsi" w:cstheme="minorBidi"/>
          <w:noProof/>
          <w:kern w:val="0"/>
          <w:sz w:val="22"/>
          <w:szCs w:val="22"/>
        </w:rPr>
      </w:pPr>
      <w:hyperlink w:anchor="_Toc81500285" w:history="1">
        <w:r w:rsidRPr="001F5227">
          <w:rPr>
            <w:rStyle w:val="Hyperlink"/>
            <w:noProof/>
          </w:rPr>
          <w:t>Modul 1.6.1 SOCIJALNA ZAŠTITA (ESSPROS)</w:t>
        </w:r>
        <w:r>
          <w:rPr>
            <w:noProof/>
            <w:webHidden/>
          </w:rPr>
          <w:tab/>
        </w:r>
        <w:r>
          <w:rPr>
            <w:noProof/>
            <w:webHidden/>
          </w:rPr>
          <w:fldChar w:fldCharType="begin"/>
        </w:r>
        <w:r>
          <w:rPr>
            <w:noProof/>
            <w:webHidden/>
          </w:rPr>
          <w:instrText xml:space="preserve"> PAGEREF _Toc81500285 \h </w:instrText>
        </w:r>
        <w:r>
          <w:rPr>
            <w:noProof/>
            <w:webHidden/>
          </w:rPr>
        </w:r>
        <w:r>
          <w:rPr>
            <w:noProof/>
            <w:webHidden/>
          </w:rPr>
          <w:fldChar w:fldCharType="separate"/>
        </w:r>
        <w:r>
          <w:rPr>
            <w:noProof/>
            <w:webHidden/>
          </w:rPr>
          <w:t>74</w:t>
        </w:r>
        <w:r>
          <w:rPr>
            <w:noProof/>
            <w:webHidden/>
          </w:rPr>
          <w:fldChar w:fldCharType="end"/>
        </w:r>
      </w:hyperlink>
    </w:p>
    <w:p w14:paraId="0C2C8592" w14:textId="51F1DE6D" w:rsidR="00C23C05" w:rsidRDefault="00C23C05">
      <w:pPr>
        <w:pStyle w:val="TOC3"/>
        <w:rPr>
          <w:rFonts w:asciiTheme="minorHAnsi" w:eastAsiaTheme="minorEastAsia" w:hAnsiTheme="minorHAnsi" w:cstheme="minorBidi"/>
          <w:kern w:val="0"/>
          <w:sz w:val="22"/>
          <w:szCs w:val="22"/>
        </w:rPr>
      </w:pPr>
      <w:hyperlink w:anchor="_Toc81500286" w:history="1">
        <w:r w:rsidRPr="001F5227">
          <w:rPr>
            <w:rStyle w:val="Hyperlink"/>
          </w:rPr>
          <w:t>Europski sustav integrirane statistike socijalne zaštite (ESSPROS-ov modul za neto davanja u sklopu socijalne zaštite – ograničeni pristup)</w:t>
        </w:r>
        <w:r>
          <w:rPr>
            <w:webHidden/>
          </w:rPr>
          <w:tab/>
        </w:r>
        <w:r>
          <w:rPr>
            <w:webHidden/>
          </w:rPr>
          <w:fldChar w:fldCharType="begin"/>
        </w:r>
        <w:r>
          <w:rPr>
            <w:webHidden/>
          </w:rPr>
          <w:instrText xml:space="preserve"> PAGEREF _Toc81500286 \h </w:instrText>
        </w:r>
        <w:r>
          <w:rPr>
            <w:webHidden/>
          </w:rPr>
        </w:r>
        <w:r>
          <w:rPr>
            <w:webHidden/>
          </w:rPr>
          <w:fldChar w:fldCharType="separate"/>
        </w:r>
        <w:r>
          <w:rPr>
            <w:webHidden/>
          </w:rPr>
          <w:t>74</w:t>
        </w:r>
        <w:r>
          <w:rPr>
            <w:webHidden/>
          </w:rPr>
          <w:fldChar w:fldCharType="end"/>
        </w:r>
      </w:hyperlink>
    </w:p>
    <w:p w14:paraId="230CEFB5" w14:textId="2C74DBF6" w:rsidR="00C23C05" w:rsidRDefault="00C23C05">
      <w:pPr>
        <w:pStyle w:val="TOC3"/>
        <w:rPr>
          <w:rFonts w:asciiTheme="minorHAnsi" w:eastAsiaTheme="minorEastAsia" w:hAnsiTheme="minorHAnsi" w:cstheme="minorBidi"/>
          <w:kern w:val="0"/>
          <w:sz w:val="22"/>
          <w:szCs w:val="22"/>
        </w:rPr>
      </w:pPr>
      <w:hyperlink w:anchor="_Toc81500287" w:history="1">
        <w:r w:rsidRPr="001F5227">
          <w:rPr>
            <w:rStyle w:val="Hyperlink"/>
          </w:rPr>
          <w:t>Europski sustav integrirane statistike socijalne zaštite (Središnji sustav i Modul o korisnicima mirovina)</w:t>
        </w:r>
        <w:r>
          <w:rPr>
            <w:webHidden/>
          </w:rPr>
          <w:tab/>
        </w:r>
        <w:r>
          <w:rPr>
            <w:webHidden/>
          </w:rPr>
          <w:fldChar w:fldCharType="begin"/>
        </w:r>
        <w:r>
          <w:rPr>
            <w:webHidden/>
          </w:rPr>
          <w:instrText xml:space="preserve"> PAGEREF _Toc81500287 \h </w:instrText>
        </w:r>
        <w:r>
          <w:rPr>
            <w:webHidden/>
          </w:rPr>
        </w:r>
        <w:r>
          <w:rPr>
            <w:webHidden/>
          </w:rPr>
          <w:fldChar w:fldCharType="separate"/>
        </w:r>
        <w:r>
          <w:rPr>
            <w:webHidden/>
          </w:rPr>
          <w:t>76</w:t>
        </w:r>
        <w:r>
          <w:rPr>
            <w:webHidden/>
          </w:rPr>
          <w:fldChar w:fldCharType="end"/>
        </w:r>
      </w:hyperlink>
    </w:p>
    <w:p w14:paraId="4254B909" w14:textId="2FF4908C" w:rsidR="00C23C05" w:rsidRDefault="00C23C05">
      <w:pPr>
        <w:pStyle w:val="TOC3"/>
        <w:rPr>
          <w:rFonts w:asciiTheme="minorHAnsi" w:eastAsiaTheme="minorEastAsia" w:hAnsiTheme="minorHAnsi" w:cstheme="minorBidi"/>
          <w:kern w:val="0"/>
          <w:sz w:val="22"/>
          <w:szCs w:val="22"/>
        </w:rPr>
      </w:pPr>
      <w:hyperlink w:anchor="_Toc81500288" w:history="1">
        <w:r w:rsidRPr="001F5227">
          <w:rPr>
            <w:rStyle w:val="Hyperlink"/>
          </w:rPr>
          <w:t>Europski sustav integrirane statistike socijalne zaštite (ESSPROS-ov modul za neto davanja u okviru socijalne zaštite − prošireni pristup)</w:t>
        </w:r>
        <w:r>
          <w:rPr>
            <w:webHidden/>
          </w:rPr>
          <w:tab/>
        </w:r>
        <w:r>
          <w:rPr>
            <w:webHidden/>
          </w:rPr>
          <w:fldChar w:fldCharType="begin"/>
        </w:r>
        <w:r>
          <w:rPr>
            <w:webHidden/>
          </w:rPr>
          <w:instrText xml:space="preserve"> PAGEREF _Toc81500288 \h </w:instrText>
        </w:r>
        <w:r>
          <w:rPr>
            <w:webHidden/>
          </w:rPr>
        </w:r>
        <w:r>
          <w:rPr>
            <w:webHidden/>
          </w:rPr>
          <w:fldChar w:fldCharType="separate"/>
        </w:r>
        <w:r>
          <w:rPr>
            <w:webHidden/>
          </w:rPr>
          <w:t>77</w:t>
        </w:r>
        <w:r>
          <w:rPr>
            <w:webHidden/>
          </w:rPr>
          <w:fldChar w:fldCharType="end"/>
        </w:r>
      </w:hyperlink>
    </w:p>
    <w:p w14:paraId="474B76A5" w14:textId="0F3071BB" w:rsidR="00C23C05" w:rsidRDefault="00C23C05">
      <w:pPr>
        <w:pStyle w:val="TOC3"/>
        <w:rPr>
          <w:rFonts w:asciiTheme="minorHAnsi" w:eastAsiaTheme="minorEastAsia" w:hAnsiTheme="minorHAnsi" w:cstheme="minorBidi"/>
          <w:kern w:val="0"/>
          <w:sz w:val="22"/>
          <w:szCs w:val="22"/>
        </w:rPr>
      </w:pPr>
      <w:hyperlink w:anchor="_Toc81500289" w:history="1">
        <w:r w:rsidRPr="001F5227">
          <w:rPr>
            <w:rStyle w:val="Hyperlink"/>
          </w:rPr>
          <w:t>Upitnik SOCR (OECD/Eurostat) o korisnicima naknada socijalne zaštite</w:t>
        </w:r>
        <w:r>
          <w:rPr>
            <w:webHidden/>
          </w:rPr>
          <w:tab/>
        </w:r>
        <w:r>
          <w:rPr>
            <w:webHidden/>
          </w:rPr>
          <w:fldChar w:fldCharType="begin"/>
        </w:r>
        <w:r>
          <w:rPr>
            <w:webHidden/>
          </w:rPr>
          <w:instrText xml:space="preserve"> PAGEREF _Toc81500289 \h </w:instrText>
        </w:r>
        <w:r>
          <w:rPr>
            <w:webHidden/>
          </w:rPr>
        </w:r>
        <w:r>
          <w:rPr>
            <w:webHidden/>
          </w:rPr>
          <w:fldChar w:fldCharType="separate"/>
        </w:r>
        <w:r>
          <w:rPr>
            <w:webHidden/>
          </w:rPr>
          <w:t>79</w:t>
        </w:r>
        <w:r>
          <w:rPr>
            <w:webHidden/>
          </w:rPr>
          <w:fldChar w:fldCharType="end"/>
        </w:r>
      </w:hyperlink>
    </w:p>
    <w:p w14:paraId="351372C1" w14:textId="3BBBDCC1" w:rsidR="00C23C05" w:rsidRDefault="00C23C05">
      <w:pPr>
        <w:pStyle w:val="TOC3"/>
        <w:rPr>
          <w:rFonts w:asciiTheme="minorHAnsi" w:eastAsiaTheme="minorEastAsia" w:hAnsiTheme="minorHAnsi" w:cstheme="minorBidi"/>
          <w:kern w:val="0"/>
          <w:sz w:val="22"/>
          <w:szCs w:val="22"/>
        </w:rPr>
      </w:pPr>
      <w:hyperlink w:anchor="_Toc81500290" w:history="1">
        <w:r w:rsidRPr="001F5227">
          <w:rPr>
            <w:rStyle w:val="Hyperlink"/>
          </w:rPr>
          <w:t>Upitnik (OECD-a) ''Tax-Benefit Systems in Croatia''</w:t>
        </w:r>
        <w:r>
          <w:rPr>
            <w:webHidden/>
          </w:rPr>
          <w:tab/>
        </w:r>
        <w:r>
          <w:rPr>
            <w:webHidden/>
          </w:rPr>
          <w:fldChar w:fldCharType="begin"/>
        </w:r>
        <w:r>
          <w:rPr>
            <w:webHidden/>
          </w:rPr>
          <w:instrText xml:space="preserve"> PAGEREF _Toc81500290 \h </w:instrText>
        </w:r>
        <w:r>
          <w:rPr>
            <w:webHidden/>
          </w:rPr>
        </w:r>
        <w:r>
          <w:rPr>
            <w:webHidden/>
          </w:rPr>
          <w:fldChar w:fldCharType="separate"/>
        </w:r>
        <w:r>
          <w:rPr>
            <w:webHidden/>
          </w:rPr>
          <w:t>79</w:t>
        </w:r>
        <w:r>
          <w:rPr>
            <w:webHidden/>
          </w:rPr>
          <w:fldChar w:fldCharType="end"/>
        </w:r>
      </w:hyperlink>
    </w:p>
    <w:p w14:paraId="462635A6" w14:textId="6199CAA1" w:rsidR="00C23C05" w:rsidRDefault="00C23C05">
      <w:pPr>
        <w:pStyle w:val="TOC3"/>
        <w:rPr>
          <w:rFonts w:asciiTheme="minorHAnsi" w:eastAsiaTheme="minorEastAsia" w:hAnsiTheme="minorHAnsi" w:cstheme="minorBidi"/>
          <w:kern w:val="0"/>
          <w:sz w:val="22"/>
          <w:szCs w:val="22"/>
        </w:rPr>
      </w:pPr>
      <w:hyperlink w:anchor="_Toc81500291" w:history="1">
        <w:r w:rsidRPr="001F5227">
          <w:rPr>
            <w:rStyle w:val="Hyperlink"/>
          </w:rPr>
          <w:t>Testiranje i uspostava sustava N-1 statistike ESSPROS</w:t>
        </w:r>
        <w:r>
          <w:rPr>
            <w:webHidden/>
          </w:rPr>
          <w:tab/>
        </w:r>
        <w:r>
          <w:rPr>
            <w:webHidden/>
          </w:rPr>
          <w:fldChar w:fldCharType="begin"/>
        </w:r>
        <w:r>
          <w:rPr>
            <w:webHidden/>
          </w:rPr>
          <w:instrText xml:space="preserve"> PAGEREF _Toc81500291 \h </w:instrText>
        </w:r>
        <w:r>
          <w:rPr>
            <w:webHidden/>
          </w:rPr>
        </w:r>
        <w:r>
          <w:rPr>
            <w:webHidden/>
          </w:rPr>
          <w:fldChar w:fldCharType="separate"/>
        </w:r>
        <w:r>
          <w:rPr>
            <w:webHidden/>
          </w:rPr>
          <w:t>80</w:t>
        </w:r>
        <w:r>
          <w:rPr>
            <w:webHidden/>
          </w:rPr>
          <w:fldChar w:fldCharType="end"/>
        </w:r>
      </w:hyperlink>
    </w:p>
    <w:p w14:paraId="42E4EB7C" w14:textId="57B26CF3" w:rsidR="00C23C05" w:rsidRDefault="00C23C05">
      <w:pPr>
        <w:pStyle w:val="TOC2"/>
        <w:tabs>
          <w:tab w:val="right" w:leader="dot" w:pos="10194"/>
        </w:tabs>
        <w:rPr>
          <w:rFonts w:asciiTheme="minorHAnsi" w:eastAsiaTheme="minorEastAsia" w:hAnsiTheme="minorHAnsi" w:cstheme="minorBidi"/>
          <w:noProof/>
          <w:kern w:val="0"/>
          <w:sz w:val="22"/>
          <w:szCs w:val="22"/>
        </w:rPr>
      </w:pPr>
      <w:hyperlink w:anchor="_Toc81500292" w:history="1">
        <w:r w:rsidRPr="001F5227">
          <w:rPr>
            <w:rStyle w:val="Hyperlink"/>
            <w:noProof/>
          </w:rPr>
          <w:t>Tema 1.7 Statistika kriminala i kaznenog pravosuđa</w:t>
        </w:r>
        <w:r>
          <w:rPr>
            <w:noProof/>
            <w:webHidden/>
          </w:rPr>
          <w:tab/>
        </w:r>
        <w:r>
          <w:rPr>
            <w:noProof/>
            <w:webHidden/>
          </w:rPr>
          <w:fldChar w:fldCharType="begin"/>
        </w:r>
        <w:r>
          <w:rPr>
            <w:noProof/>
            <w:webHidden/>
          </w:rPr>
          <w:instrText xml:space="preserve"> PAGEREF _Toc81500292 \h </w:instrText>
        </w:r>
        <w:r>
          <w:rPr>
            <w:noProof/>
            <w:webHidden/>
          </w:rPr>
        </w:r>
        <w:r>
          <w:rPr>
            <w:noProof/>
            <w:webHidden/>
          </w:rPr>
          <w:fldChar w:fldCharType="separate"/>
        </w:r>
        <w:r>
          <w:rPr>
            <w:noProof/>
            <w:webHidden/>
          </w:rPr>
          <w:t>82</w:t>
        </w:r>
        <w:r>
          <w:rPr>
            <w:noProof/>
            <w:webHidden/>
          </w:rPr>
          <w:fldChar w:fldCharType="end"/>
        </w:r>
      </w:hyperlink>
    </w:p>
    <w:p w14:paraId="632AC724" w14:textId="221EB91B" w:rsidR="00C23C05" w:rsidRDefault="00C23C05">
      <w:pPr>
        <w:pStyle w:val="TOC2"/>
        <w:tabs>
          <w:tab w:val="right" w:leader="dot" w:pos="10194"/>
        </w:tabs>
        <w:rPr>
          <w:rFonts w:asciiTheme="minorHAnsi" w:eastAsiaTheme="minorEastAsia" w:hAnsiTheme="minorHAnsi" w:cstheme="minorBidi"/>
          <w:noProof/>
          <w:kern w:val="0"/>
          <w:sz w:val="22"/>
          <w:szCs w:val="22"/>
        </w:rPr>
      </w:pPr>
      <w:hyperlink w:anchor="_Toc81500293" w:history="1">
        <w:r w:rsidRPr="001F5227">
          <w:rPr>
            <w:rStyle w:val="Hyperlink"/>
            <w:noProof/>
          </w:rPr>
          <w:t>Modul 1.7.1 SIGURNOST I KRIMINAL</w:t>
        </w:r>
        <w:r>
          <w:rPr>
            <w:noProof/>
            <w:webHidden/>
          </w:rPr>
          <w:tab/>
        </w:r>
        <w:r>
          <w:rPr>
            <w:noProof/>
            <w:webHidden/>
          </w:rPr>
          <w:fldChar w:fldCharType="begin"/>
        </w:r>
        <w:r>
          <w:rPr>
            <w:noProof/>
            <w:webHidden/>
          </w:rPr>
          <w:instrText xml:space="preserve"> PAGEREF _Toc81500293 \h </w:instrText>
        </w:r>
        <w:r>
          <w:rPr>
            <w:noProof/>
            <w:webHidden/>
          </w:rPr>
        </w:r>
        <w:r>
          <w:rPr>
            <w:noProof/>
            <w:webHidden/>
          </w:rPr>
          <w:fldChar w:fldCharType="separate"/>
        </w:r>
        <w:r>
          <w:rPr>
            <w:noProof/>
            <w:webHidden/>
          </w:rPr>
          <w:t>82</w:t>
        </w:r>
        <w:r>
          <w:rPr>
            <w:noProof/>
            <w:webHidden/>
          </w:rPr>
          <w:fldChar w:fldCharType="end"/>
        </w:r>
      </w:hyperlink>
    </w:p>
    <w:p w14:paraId="7B269AC6" w14:textId="331619D5" w:rsidR="00C23C05" w:rsidRDefault="00C23C05">
      <w:pPr>
        <w:pStyle w:val="TOC3"/>
        <w:rPr>
          <w:rFonts w:asciiTheme="minorHAnsi" w:eastAsiaTheme="minorEastAsia" w:hAnsiTheme="minorHAnsi" w:cstheme="minorBidi"/>
          <w:kern w:val="0"/>
          <w:sz w:val="22"/>
          <w:szCs w:val="22"/>
        </w:rPr>
      </w:pPr>
      <w:hyperlink w:anchor="_Toc81500294" w:history="1">
        <w:r w:rsidRPr="001F5227">
          <w:rPr>
            <w:rStyle w:val="Hyperlink"/>
          </w:rPr>
          <w:t>Statistički izvještaj za punoljetnu osobu protiv koje je postupak po kaznenoj prijavi i prethodni postupak završen (SK-1)</w:t>
        </w:r>
        <w:r>
          <w:rPr>
            <w:webHidden/>
          </w:rPr>
          <w:tab/>
        </w:r>
        <w:r>
          <w:rPr>
            <w:webHidden/>
          </w:rPr>
          <w:fldChar w:fldCharType="begin"/>
        </w:r>
        <w:r>
          <w:rPr>
            <w:webHidden/>
          </w:rPr>
          <w:instrText xml:space="preserve"> PAGEREF _Toc81500294 \h </w:instrText>
        </w:r>
        <w:r>
          <w:rPr>
            <w:webHidden/>
          </w:rPr>
        </w:r>
        <w:r>
          <w:rPr>
            <w:webHidden/>
          </w:rPr>
          <w:fldChar w:fldCharType="separate"/>
        </w:r>
        <w:r>
          <w:rPr>
            <w:webHidden/>
          </w:rPr>
          <w:t>82</w:t>
        </w:r>
        <w:r>
          <w:rPr>
            <w:webHidden/>
          </w:rPr>
          <w:fldChar w:fldCharType="end"/>
        </w:r>
      </w:hyperlink>
    </w:p>
    <w:p w14:paraId="130C90F3" w14:textId="76AD42E0" w:rsidR="00C23C05" w:rsidRDefault="00C23C05">
      <w:pPr>
        <w:pStyle w:val="TOC3"/>
        <w:rPr>
          <w:rFonts w:asciiTheme="minorHAnsi" w:eastAsiaTheme="minorEastAsia" w:hAnsiTheme="minorHAnsi" w:cstheme="minorBidi"/>
          <w:kern w:val="0"/>
          <w:sz w:val="22"/>
          <w:szCs w:val="22"/>
        </w:rPr>
      </w:pPr>
      <w:hyperlink w:anchor="_Toc81500295" w:history="1">
        <w:r w:rsidRPr="001F5227">
          <w:rPr>
            <w:rStyle w:val="Hyperlink"/>
          </w:rPr>
          <w:t>Statistički izvještaj za optuženu punoljetnu osobu protiv koje je kazneni postupak pravomoćno završen (SK-2)</w:t>
        </w:r>
        <w:r>
          <w:rPr>
            <w:webHidden/>
          </w:rPr>
          <w:tab/>
        </w:r>
        <w:r>
          <w:rPr>
            <w:webHidden/>
          </w:rPr>
          <w:fldChar w:fldCharType="begin"/>
        </w:r>
        <w:r>
          <w:rPr>
            <w:webHidden/>
          </w:rPr>
          <w:instrText xml:space="preserve"> PAGEREF _Toc81500295 \h </w:instrText>
        </w:r>
        <w:r>
          <w:rPr>
            <w:webHidden/>
          </w:rPr>
        </w:r>
        <w:r>
          <w:rPr>
            <w:webHidden/>
          </w:rPr>
          <w:fldChar w:fldCharType="separate"/>
        </w:r>
        <w:r>
          <w:rPr>
            <w:webHidden/>
          </w:rPr>
          <w:t>83</w:t>
        </w:r>
        <w:r>
          <w:rPr>
            <w:webHidden/>
          </w:rPr>
          <w:fldChar w:fldCharType="end"/>
        </w:r>
      </w:hyperlink>
    </w:p>
    <w:p w14:paraId="642166DC" w14:textId="754540A3" w:rsidR="00C23C05" w:rsidRDefault="00C23C05">
      <w:pPr>
        <w:pStyle w:val="TOC3"/>
        <w:rPr>
          <w:rFonts w:asciiTheme="minorHAnsi" w:eastAsiaTheme="minorEastAsia" w:hAnsiTheme="minorHAnsi" w:cstheme="minorBidi"/>
          <w:kern w:val="0"/>
          <w:sz w:val="22"/>
          <w:szCs w:val="22"/>
        </w:rPr>
      </w:pPr>
      <w:hyperlink w:anchor="_Toc81500296" w:history="1">
        <w:r w:rsidRPr="001F5227">
          <w:rPr>
            <w:rStyle w:val="Hyperlink"/>
          </w:rPr>
          <w:t>Statistički izvještaj za maloljetnu osobu prema kojoj je postupak po kaznenoj prijavi i pripremni postupak završen (SK-3)</w:t>
        </w:r>
        <w:r>
          <w:rPr>
            <w:webHidden/>
          </w:rPr>
          <w:tab/>
        </w:r>
        <w:r>
          <w:rPr>
            <w:webHidden/>
          </w:rPr>
          <w:fldChar w:fldCharType="begin"/>
        </w:r>
        <w:r>
          <w:rPr>
            <w:webHidden/>
          </w:rPr>
          <w:instrText xml:space="preserve"> PAGEREF _Toc81500296 \h </w:instrText>
        </w:r>
        <w:r>
          <w:rPr>
            <w:webHidden/>
          </w:rPr>
        </w:r>
        <w:r>
          <w:rPr>
            <w:webHidden/>
          </w:rPr>
          <w:fldChar w:fldCharType="separate"/>
        </w:r>
        <w:r>
          <w:rPr>
            <w:webHidden/>
          </w:rPr>
          <w:t>83</w:t>
        </w:r>
        <w:r>
          <w:rPr>
            <w:webHidden/>
          </w:rPr>
          <w:fldChar w:fldCharType="end"/>
        </w:r>
      </w:hyperlink>
    </w:p>
    <w:p w14:paraId="7073E2AE" w14:textId="0B2D4A84" w:rsidR="00C23C05" w:rsidRDefault="00C23C05">
      <w:pPr>
        <w:pStyle w:val="TOC3"/>
        <w:rPr>
          <w:rFonts w:asciiTheme="minorHAnsi" w:eastAsiaTheme="minorEastAsia" w:hAnsiTheme="minorHAnsi" w:cstheme="minorBidi"/>
          <w:kern w:val="0"/>
          <w:sz w:val="22"/>
          <w:szCs w:val="22"/>
        </w:rPr>
      </w:pPr>
      <w:hyperlink w:anchor="_Toc81500297" w:history="1">
        <w:r w:rsidRPr="001F5227">
          <w:rPr>
            <w:rStyle w:val="Hyperlink"/>
          </w:rPr>
          <w:t>Statistički izvještaj za maloljetnu osobu prema kojoj je kazneni postupak pred vijećem pravomoćno završen (SK-4)</w:t>
        </w:r>
        <w:r>
          <w:rPr>
            <w:webHidden/>
          </w:rPr>
          <w:tab/>
        </w:r>
        <w:r>
          <w:rPr>
            <w:webHidden/>
          </w:rPr>
          <w:fldChar w:fldCharType="begin"/>
        </w:r>
        <w:r>
          <w:rPr>
            <w:webHidden/>
          </w:rPr>
          <w:instrText xml:space="preserve"> PAGEREF _Toc81500297 \h </w:instrText>
        </w:r>
        <w:r>
          <w:rPr>
            <w:webHidden/>
          </w:rPr>
        </w:r>
        <w:r>
          <w:rPr>
            <w:webHidden/>
          </w:rPr>
          <w:fldChar w:fldCharType="separate"/>
        </w:r>
        <w:r>
          <w:rPr>
            <w:webHidden/>
          </w:rPr>
          <w:t>84</w:t>
        </w:r>
        <w:r>
          <w:rPr>
            <w:webHidden/>
          </w:rPr>
          <w:fldChar w:fldCharType="end"/>
        </w:r>
      </w:hyperlink>
    </w:p>
    <w:p w14:paraId="28CC2878" w14:textId="2E8638B9" w:rsidR="00C23C05" w:rsidRDefault="00C23C05">
      <w:pPr>
        <w:pStyle w:val="TOC3"/>
        <w:rPr>
          <w:rFonts w:asciiTheme="minorHAnsi" w:eastAsiaTheme="minorEastAsia" w:hAnsiTheme="minorHAnsi" w:cstheme="minorBidi"/>
          <w:kern w:val="0"/>
          <w:sz w:val="22"/>
          <w:szCs w:val="22"/>
        </w:rPr>
      </w:pPr>
      <w:hyperlink w:anchor="_Toc81500298" w:history="1">
        <w:r w:rsidRPr="001F5227">
          <w:rPr>
            <w:rStyle w:val="Hyperlink"/>
          </w:rPr>
          <w:t>Statistički izvještaj za okrivljenu punoljetnu osobu protiv koje je prekršajni postupak pravomoćno završen (SPK-1)</w:t>
        </w:r>
        <w:r>
          <w:rPr>
            <w:webHidden/>
          </w:rPr>
          <w:tab/>
        </w:r>
        <w:r>
          <w:rPr>
            <w:webHidden/>
          </w:rPr>
          <w:fldChar w:fldCharType="begin"/>
        </w:r>
        <w:r>
          <w:rPr>
            <w:webHidden/>
          </w:rPr>
          <w:instrText xml:space="preserve"> PAGEREF _Toc81500298 \h </w:instrText>
        </w:r>
        <w:r>
          <w:rPr>
            <w:webHidden/>
          </w:rPr>
        </w:r>
        <w:r>
          <w:rPr>
            <w:webHidden/>
          </w:rPr>
          <w:fldChar w:fldCharType="separate"/>
        </w:r>
        <w:r>
          <w:rPr>
            <w:webHidden/>
          </w:rPr>
          <w:t>85</w:t>
        </w:r>
        <w:r>
          <w:rPr>
            <w:webHidden/>
          </w:rPr>
          <w:fldChar w:fldCharType="end"/>
        </w:r>
      </w:hyperlink>
    </w:p>
    <w:p w14:paraId="3B3955CA" w14:textId="189D6033" w:rsidR="00C23C05" w:rsidRDefault="00C23C05">
      <w:pPr>
        <w:pStyle w:val="TOC3"/>
        <w:rPr>
          <w:rFonts w:asciiTheme="minorHAnsi" w:eastAsiaTheme="minorEastAsia" w:hAnsiTheme="minorHAnsi" w:cstheme="minorBidi"/>
          <w:kern w:val="0"/>
          <w:sz w:val="22"/>
          <w:szCs w:val="22"/>
        </w:rPr>
      </w:pPr>
      <w:hyperlink w:anchor="_Toc81500299" w:history="1">
        <w:r w:rsidRPr="001F5227">
          <w:rPr>
            <w:rStyle w:val="Hyperlink"/>
          </w:rPr>
          <w:t>Statistički izvještaj za okrivljenu maloljetnu osobu prema kojoj je prekršajni postupak pravomoćno završen (SPK-2)</w:t>
        </w:r>
        <w:r>
          <w:rPr>
            <w:webHidden/>
          </w:rPr>
          <w:tab/>
        </w:r>
        <w:r>
          <w:rPr>
            <w:webHidden/>
          </w:rPr>
          <w:fldChar w:fldCharType="begin"/>
        </w:r>
        <w:r>
          <w:rPr>
            <w:webHidden/>
          </w:rPr>
          <w:instrText xml:space="preserve"> PAGEREF _Toc81500299 \h </w:instrText>
        </w:r>
        <w:r>
          <w:rPr>
            <w:webHidden/>
          </w:rPr>
        </w:r>
        <w:r>
          <w:rPr>
            <w:webHidden/>
          </w:rPr>
          <w:fldChar w:fldCharType="separate"/>
        </w:r>
        <w:r>
          <w:rPr>
            <w:webHidden/>
          </w:rPr>
          <w:t>86</w:t>
        </w:r>
        <w:r>
          <w:rPr>
            <w:webHidden/>
          </w:rPr>
          <w:fldChar w:fldCharType="end"/>
        </w:r>
      </w:hyperlink>
    </w:p>
    <w:p w14:paraId="219D0A31" w14:textId="5BD200D5" w:rsidR="00C23C05" w:rsidRDefault="00C23C05">
      <w:pPr>
        <w:pStyle w:val="TOC3"/>
        <w:rPr>
          <w:rFonts w:asciiTheme="minorHAnsi" w:eastAsiaTheme="minorEastAsia" w:hAnsiTheme="minorHAnsi" w:cstheme="minorBidi"/>
          <w:kern w:val="0"/>
          <w:sz w:val="22"/>
          <w:szCs w:val="22"/>
        </w:rPr>
      </w:pPr>
      <w:hyperlink w:anchor="_Toc81500300" w:history="1">
        <w:r w:rsidRPr="001F5227">
          <w:rPr>
            <w:rStyle w:val="Hyperlink"/>
          </w:rPr>
          <w:t>Statistički izvještaj za pravnu i odgovornu osobu protiv koje je prekršajni postupak pravomoćno završen (SPK-3)</w:t>
        </w:r>
        <w:r>
          <w:rPr>
            <w:webHidden/>
          </w:rPr>
          <w:tab/>
        </w:r>
        <w:r>
          <w:rPr>
            <w:webHidden/>
          </w:rPr>
          <w:fldChar w:fldCharType="begin"/>
        </w:r>
        <w:r>
          <w:rPr>
            <w:webHidden/>
          </w:rPr>
          <w:instrText xml:space="preserve"> PAGEREF _Toc81500300 \h </w:instrText>
        </w:r>
        <w:r>
          <w:rPr>
            <w:webHidden/>
          </w:rPr>
        </w:r>
        <w:r>
          <w:rPr>
            <w:webHidden/>
          </w:rPr>
          <w:fldChar w:fldCharType="separate"/>
        </w:r>
        <w:r>
          <w:rPr>
            <w:webHidden/>
          </w:rPr>
          <w:t>86</w:t>
        </w:r>
        <w:r>
          <w:rPr>
            <w:webHidden/>
          </w:rPr>
          <w:fldChar w:fldCharType="end"/>
        </w:r>
      </w:hyperlink>
    </w:p>
    <w:p w14:paraId="209CAB2E" w14:textId="3A7F7572" w:rsidR="00C23C05" w:rsidRDefault="00C23C05">
      <w:pPr>
        <w:pStyle w:val="TOC3"/>
        <w:rPr>
          <w:rFonts w:asciiTheme="minorHAnsi" w:eastAsiaTheme="minorEastAsia" w:hAnsiTheme="minorHAnsi" w:cstheme="minorBidi"/>
          <w:kern w:val="0"/>
          <w:sz w:val="22"/>
          <w:szCs w:val="22"/>
        </w:rPr>
      </w:pPr>
      <w:hyperlink w:anchor="_Toc81500301" w:history="1">
        <w:r w:rsidRPr="001F5227">
          <w:rPr>
            <w:rStyle w:val="Hyperlink"/>
          </w:rPr>
          <w:t>Statistički izvještaj za pravnu osobu prema kojoj je postupak po kaznenoj prijavi i prethodni postupak završen (SP-1)</w:t>
        </w:r>
        <w:r>
          <w:rPr>
            <w:webHidden/>
          </w:rPr>
          <w:tab/>
        </w:r>
        <w:r>
          <w:rPr>
            <w:webHidden/>
          </w:rPr>
          <w:fldChar w:fldCharType="begin"/>
        </w:r>
        <w:r>
          <w:rPr>
            <w:webHidden/>
          </w:rPr>
          <w:instrText xml:space="preserve"> PAGEREF _Toc81500301 \h </w:instrText>
        </w:r>
        <w:r>
          <w:rPr>
            <w:webHidden/>
          </w:rPr>
        </w:r>
        <w:r>
          <w:rPr>
            <w:webHidden/>
          </w:rPr>
          <w:fldChar w:fldCharType="separate"/>
        </w:r>
        <w:r>
          <w:rPr>
            <w:webHidden/>
          </w:rPr>
          <w:t>87</w:t>
        </w:r>
        <w:r>
          <w:rPr>
            <w:webHidden/>
          </w:rPr>
          <w:fldChar w:fldCharType="end"/>
        </w:r>
      </w:hyperlink>
    </w:p>
    <w:p w14:paraId="355FD216" w14:textId="185AF4E4" w:rsidR="00C23C05" w:rsidRDefault="00C23C05">
      <w:pPr>
        <w:pStyle w:val="TOC3"/>
        <w:rPr>
          <w:rFonts w:asciiTheme="minorHAnsi" w:eastAsiaTheme="minorEastAsia" w:hAnsiTheme="minorHAnsi" w:cstheme="minorBidi"/>
          <w:kern w:val="0"/>
          <w:sz w:val="22"/>
          <w:szCs w:val="22"/>
        </w:rPr>
      </w:pPr>
      <w:hyperlink w:anchor="_Toc81500302" w:history="1">
        <w:r w:rsidRPr="001F5227">
          <w:rPr>
            <w:rStyle w:val="Hyperlink"/>
          </w:rPr>
          <w:t>Statistički izvještaj za pravnu osobu prema kojoj je kazneni postupak pravomoćno završen (SP-2)</w:t>
        </w:r>
        <w:r>
          <w:rPr>
            <w:webHidden/>
          </w:rPr>
          <w:tab/>
        </w:r>
        <w:r>
          <w:rPr>
            <w:webHidden/>
          </w:rPr>
          <w:fldChar w:fldCharType="begin"/>
        </w:r>
        <w:r>
          <w:rPr>
            <w:webHidden/>
          </w:rPr>
          <w:instrText xml:space="preserve"> PAGEREF _Toc81500302 \h </w:instrText>
        </w:r>
        <w:r>
          <w:rPr>
            <w:webHidden/>
          </w:rPr>
        </w:r>
        <w:r>
          <w:rPr>
            <w:webHidden/>
          </w:rPr>
          <w:fldChar w:fldCharType="separate"/>
        </w:r>
        <w:r>
          <w:rPr>
            <w:webHidden/>
          </w:rPr>
          <w:t>88</w:t>
        </w:r>
        <w:r>
          <w:rPr>
            <w:webHidden/>
          </w:rPr>
          <w:fldChar w:fldCharType="end"/>
        </w:r>
      </w:hyperlink>
    </w:p>
    <w:p w14:paraId="380B6FAF" w14:textId="30C2C21B" w:rsidR="00C23C05" w:rsidRDefault="00C23C05">
      <w:pPr>
        <w:pStyle w:val="TOC3"/>
        <w:rPr>
          <w:rFonts w:asciiTheme="minorHAnsi" w:eastAsiaTheme="minorEastAsia" w:hAnsiTheme="minorHAnsi" w:cstheme="minorBidi"/>
          <w:kern w:val="0"/>
          <w:sz w:val="22"/>
          <w:szCs w:val="22"/>
        </w:rPr>
      </w:pPr>
      <w:hyperlink w:anchor="_Toc81500303" w:history="1">
        <w:r w:rsidRPr="001F5227">
          <w:rPr>
            <w:rStyle w:val="Hyperlink"/>
          </w:rPr>
          <w:t>Međunarodni klasifikacijski sustav delikata</w:t>
        </w:r>
        <w:r>
          <w:rPr>
            <w:webHidden/>
          </w:rPr>
          <w:tab/>
        </w:r>
        <w:r>
          <w:rPr>
            <w:webHidden/>
          </w:rPr>
          <w:fldChar w:fldCharType="begin"/>
        </w:r>
        <w:r>
          <w:rPr>
            <w:webHidden/>
          </w:rPr>
          <w:instrText xml:space="preserve"> PAGEREF _Toc81500303 \h </w:instrText>
        </w:r>
        <w:r>
          <w:rPr>
            <w:webHidden/>
          </w:rPr>
        </w:r>
        <w:r>
          <w:rPr>
            <w:webHidden/>
          </w:rPr>
          <w:fldChar w:fldCharType="separate"/>
        </w:r>
        <w:r>
          <w:rPr>
            <w:webHidden/>
          </w:rPr>
          <w:t>89</w:t>
        </w:r>
        <w:r>
          <w:rPr>
            <w:webHidden/>
          </w:rPr>
          <w:fldChar w:fldCharType="end"/>
        </w:r>
      </w:hyperlink>
    </w:p>
    <w:p w14:paraId="29C85050" w14:textId="34D82584" w:rsidR="00C23C05" w:rsidRDefault="00C23C05">
      <w:pPr>
        <w:pStyle w:val="TOC3"/>
        <w:rPr>
          <w:rFonts w:asciiTheme="minorHAnsi" w:eastAsiaTheme="minorEastAsia" w:hAnsiTheme="minorHAnsi" w:cstheme="minorBidi"/>
          <w:kern w:val="0"/>
          <w:sz w:val="22"/>
          <w:szCs w:val="22"/>
        </w:rPr>
      </w:pPr>
      <w:hyperlink w:anchor="_Toc81500304" w:history="1">
        <w:r w:rsidRPr="001F5227">
          <w:rPr>
            <w:rStyle w:val="Hyperlink"/>
          </w:rPr>
          <w:t>Upitnik UN-CTS (UNODC/Eurostat) iz područja kriminalitet</w:t>
        </w:r>
        <w:r>
          <w:rPr>
            <w:webHidden/>
          </w:rPr>
          <w:tab/>
        </w:r>
        <w:r>
          <w:rPr>
            <w:webHidden/>
          </w:rPr>
          <w:fldChar w:fldCharType="begin"/>
        </w:r>
        <w:r>
          <w:rPr>
            <w:webHidden/>
          </w:rPr>
          <w:instrText xml:space="preserve"> PAGEREF _Toc81500304 \h </w:instrText>
        </w:r>
        <w:r>
          <w:rPr>
            <w:webHidden/>
          </w:rPr>
        </w:r>
        <w:r>
          <w:rPr>
            <w:webHidden/>
          </w:rPr>
          <w:fldChar w:fldCharType="separate"/>
        </w:r>
        <w:r>
          <w:rPr>
            <w:webHidden/>
          </w:rPr>
          <w:t>89</w:t>
        </w:r>
        <w:r>
          <w:rPr>
            <w:webHidden/>
          </w:rPr>
          <w:fldChar w:fldCharType="end"/>
        </w:r>
      </w:hyperlink>
    </w:p>
    <w:p w14:paraId="04BDC856" w14:textId="19629517" w:rsidR="00C23C05" w:rsidRDefault="00C23C05">
      <w:pPr>
        <w:pStyle w:val="TOC2"/>
        <w:tabs>
          <w:tab w:val="right" w:leader="dot" w:pos="10194"/>
        </w:tabs>
        <w:rPr>
          <w:rFonts w:asciiTheme="minorHAnsi" w:eastAsiaTheme="minorEastAsia" w:hAnsiTheme="minorHAnsi" w:cstheme="minorBidi"/>
          <w:noProof/>
          <w:kern w:val="0"/>
          <w:sz w:val="22"/>
          <w:szCs w:val="22"/>
        </w:rPr>
      </w:pPr>
      <w:hyperlink w:anchor="_Toc81500305" w:history="1">
        <w:r w:rsidRPr="001F5227">
          <w:rPr>
            <w:rStyle w:val="Hyperlink"/>
            <w:noProof/>
          </w:rPr>
          <w:t>Tema 1.8 Kultura</w:t>
        </w:r>
        <w:r>
          <w:rPr>
            <w:noProof/>
            <w:webHidden/>
          </w:rPr>
          <w:tab/>
        </w:r>
        <w:r>
          <w:rPr>
            <w:noProof/>
            <w:webHidden/>
          </w:rPr>
          <w:fldChar w:fldCharType="begin"/>
        </w:r>
        <w:r>
          <w:rPr>
            <w:noProof/>
            <w:webHidden/>
          </w:rPr>
          <w:instrText xml:space="preserve"> PAGEREF _Toc81500305 \h </w:instrText>
        </w:r>
        <w:r>
          <w:rPr>
            <w:noProof/>
            <w:webHidden/>
          </w:rPr>
        </w:r>
        <w:r>
          <w:rPr>
            <w:noProof/>
            <w:webHidden/>
          </w:rPr>
          <w:fldChar w:fldCharType="separate"/>
        </w:r>
        <w:r>
          <w:rPr>
            <w:noProof/>
            <w:webHidden/>
          </w:rPr>
          <w:t>90</w:t>
        </w:r>
        <w:r>
          <w:rPr>
            <w:noProof/>
            <w:webHidden/>
          </w:rPr>
          <w:fldChar w:fldCharType="end"/>
        </w:r>
      </w:hyperlink>
    </w:p>
    <w:p w14:paraId="7FBB325A" w14:textId="06D4CD92" w:rsidR="00C23C05" w:rsidRDefault="00C23C05">
      <w:pPr>
        <w:pStyle w:val="TOC2"/>
        <w:tabs>
          <w:tab w:val="right" w:leader="dot" w:pos="10194"/>
        </w:tabs>
        <w:rPr>
          <w:rFonts w:asciiTheme="minorHAnsi" w:eastAsiaTheme="minorEastAsia" w:hAnsiTheme="minorHAnsi" w:cstheme="minorBidi"/>
          <w:noProof/>
          <w:kern w:val="0"/>
          <w:sz w:val="22"/>
          <w:szCs w:val="22"/>
        </w:rPr>
      </w:pPr>
      <w:hyperlink w:anchor="_Toc81500306" w:history="1">
        <w:r w:rsidRPr="001F5227">
          <w:rPr>
            <w:rStyle w:val="Hyperlink"/>
            <w:noProof/>
          </w:rPr>
          <w:t>Modul 1.8.1 KULTURA I SPORT</w:t>
        </w:r>
        <w:r>
          <w:rPr>
            <w:noProof/>
            <w:webHidden/>
          </w:rPr>
          <w:tab/>
        </w:r>
        <w:r>
          <w:rPr>
            <w:noProof/>
            <w:webHidden/>
          </w:rPr>
          <w:fldChar w:fldCharType="begin"/>
        </w:r>
        <w:r>
          <w:rPr>
            <w:noProof/>
            <w:webHidden/>
          </w:rPr>
          <w:instrText xml:space="preserve"> PAGEREF _Toc81500306 \h </w:instrText>
        </w:r>
        <w:r>
          <w:rPr>
            <w:noProof/>
            <w:webHidden/>
          </w:rPr>
        </w:r>
        <w:r>
          <w:rPr>
            <w:noProof/>
            <w:webHidden/>
          </w:rPr>
          <w:fldChar w:fldCharType="separate"/>
        </w:r>
        <w:r>
          <w:rPr>
            <w:noProof/>
            <w:webHidden/>
          </w:rPr>
          <w:t>90</w:t>
        </w:r>
        <w:r>
          <w:rPr>
            <w:noProof/>
            <w:webHidden/>
          </w:rPr>
          <w:fldChar w:fldCharType="end"/>
        </w:r>
      </w:hyperlink>
    </w:p>
    <w:p w14:paraId="4B879FDB" w14:textId="413F1AF7" w:rsidR="00C23C05" w:rsidRDefault="00C23C05">
      <w:pPr>
        <w:pStyle w:val="TOC3"/>
        <w:rPr>
          <w:rFonts w:asciiTheme="minorHAnsi" w:eastAsiaTheme="minorEastAsia" w:hAnsiTheme="minorHAnsi" w:cstheme="minorBidi"/>
          <w:kern w:val="0"/>
          <w:sz w:val="22"/>
          <w:szCs w:val="22"/>
        </w:rPr>
      </w:pPr>
      <w:hyperlink w:anchor="_Toc81500307" w:history="1">
        <w:r w:rsidRPr="001F5227">
          <w:rPr>
            <w:rStyle w:val="Hyperlink"/>
          </w:rPr>
          <w:t>Godišnji izvještaj umjetničkog stvaralaštva i reproduktivnog izvođenja (KU)</w:t>
        </w:r>
        <w:r>
          <w:rPr>
            <w:webHidden/>
          </w:rPr>
          <w:tab/>
        </w:r>
        <w:r>
          <w:rPr>
            <w:webHidden/>
          </w:rPr>
          <w:fldChar w:fldCharType="begin"/>
        </w:r>
        <w:r>
          <w:rPr>
            <w:webHidden/>
          </w:rPr>
          <w:instrText xml:space="preserve"> PAGEREF _Toc81500307 \h </w:instrText>
        </w:r>
        <w:r>
          <w:rPr>
            <w:webHidden/>
          </w:rPr>
        </w:r>
        <w:r>
          <w:rPr>
            <w:webHidden/>
          </w:rPr>
          <w:fldChar w:fldCharType="separate"/>
        </w:r>
        <w:r>
          <w:rPr>
            <w:webHidden/>
          </w:rPr>
          <w:t>90</w:t>
        </w:r>
        <w:r>
          <w:rPr>
            <w:webHidden/>
          </w:rPr>
          <w:fldChar w:fldCharType="end"/>
        </w:r>
      </w:hyperlink>
    </w:p>
    <w:p w14:paraId="2D0C6376" w14:textId="36583700" w:rsidR="00C23C05" w:rsidRDefault="00C23C05">
      <w:pPr>
        <w:pStyle w:val="TOC3"/>
        <w:rPr>
          <w:rFonts w:asciiTheme="minorHAnsi" w:eastAsiaTheme="minorEastAsia" w:hAnsiTheme="minorHAnsi" w:cstheme="minorBidi"/>
          <w:kern w:val="0"/>
          <w:sz w:val="22"/>
          <w:szCs w:val="22"/>
        </w:rPr>
      </w:pPr>
      <w:hyperlink w:anchor="_Toc81500308" w:history="1">
        <w:r w:rsidRPr="001F5227">
          <w:rPr>
            <w:rStyle w:val="Hyperlink"/>
          </w:rPr>
          <w:t>Godišnji izvještaj televizije (TV-1)</w:t>
        </w:r>
        <w:r>
          <w:rPr>
            <w:webHidden/>
          </w:rPr>
          <w:tab/>
        </w:r>
        <w:r>
          <w:rPr>
            <w:webHidden/>
          </w:rPr>
          <w:fldChar w:fldCharType="begin"/>
        </w:r>
        <w:r>
          <w:rPr>
            <w:webHidden/>
          </w:rPr>
          <w:instrText xml:space="preserve"> PAGEREF _Toc81500308 \h </w:instrText>
        </w:r>
        <w:r>
          <w:rPr>
            <w:webHidden/>
          </w:rPr>
        </w:r>
        <w:r>
          <w:rPr>
            <w:webHidden/>
          </w:rPr>
          <w:fldChar w:fldCharType="separate"/>
        </w:r>
        <w:r>
          <w:rPr>
            <w:webHidden/>
          </w:rPr>
          <w:t>91</w:t>
        </w:r>
        <w:r>
          <w:rPr>
            <w:webHidden/>
          </w:rPr>
          <w:fldChar w:fldCharType="end"/>
        </w:r>
      </w:hyperlink>
    </w:p>
    <w:p w14:paraId="4F50639C" w14:textId="06A75163" w:rsidR="00C23C05" w:rsidRDefault="00C23C05">
      <w:pPr>
        <w:pStyle w:val="TOC3"/>
        <w:rPr>
          <w:rFonts w:asciiTheme="minorHAnsi" w:eastAsiaTheme="minorEastAsia" w:hAnsiTheme="minorHAnsi" w:cstheme="minorBidi"/>
          <w:kern w:val="0"/>
          <w:sz w:val="22"/>
          <w:szCs w:val="22"/>
        </w:rPr>
      </w:pPr>
      <w:hyperlink w:anchor="_Toc81500309" w:history="1">
        <w:r w:rsidRPr="001F5227">
          <w:rPr>
            <w:rStyle w:val="Hyperlink"/>
          </w:rPr>
          <w:t>Godišnji izvještaj radija (RADIO-1)</w:t>
        </w:r>
        <w:r>
          <w:rPr>
            <w:webHidden/>
          </w:rPr>
          <w:tab/>
        </w:r>
        <w:r>
          <w:rPr>
            <w:webHidden/>
          </w:rPr>
          <w:fldChar w:fldCharType="begin"/>
        </w:r>
        <w:r>
          <w:rPr>
            <w:webHidden/>
          </w:rPr>
          <w:instrText xml:space="preserve"> PAGEREF _Toc81500309 \h </w:instrText>
        </w:r>
        <w:r>
          <w:rPr>
            <w:webHidden/>
          </w:rPr>
        </w:r>
        <w:r>
          <w:rPr>
            <w:webHidden/>
          </w:rPr>
          <w:fldChar w:fldCharType="separate"/>
        </w:r>
        <w:r>
          <w:rPr>
            <w:webHidden/>
          </w:rPr>
          <w:t>91</w:t>
        </w:r>
        <w:r>
          <w:rPr>
            <w:webHidden/>
          </w:rPr>
          <w:fldChar w:fldCharType="end"/>
        </w:r>
      </w:hyperlink>
    </w:p>
    <w:p w14:paraId="5A0A24EC" w14:textId="5368403F" w:rsidR="00C23C05" w:rsidRDefault="00C23C05">
      <w:pPr>
        <w:pStyle w:val="TOC3"/>
        <w:rPr>
          <w:rFonts w:asciiTheme="minorHAnsi" w:eastAsiaTheme="minorEastAsia" w:hAnsiTheme="minorHAnsi" w:cstheme="minorBidi"/>
          <w:kern w:val="0"/>
          <w:sz w:val="22"/>
          <w:szCs w:val="22"/>
        </w:rPr>
      </w:pPr>
      <w:hyperlink w:anchor="_Toc81500310" w:history="1">
        <w:r w:rsidRPr="001F5227">
          <w:rPr>
            <w:rStyle w:val="Hyperlink"/>
          </w:rPr>
          <w:t>Godišnji izvještaj kinematografa (KINO-1)</w:t>
        </w:r>
        <w:r>
          <w:rPr>
            <w:webHidden/>
          </w:rPr>
          <w:tab/>
        </w:r>
        <w:r>
          <w:rPr>
            <w:webHidden/>
          </w:rPr>
          <w:fldChar w:fldCharType="begin"/>
        </w:r>
        <w:r>
          <w:rPr>
            <w:webHidden/>
          </w:rPr>
          <w:instrText xml:space="preserve"> PAGEREF _Toc81500310 \h </w:instrText>
        </w:r>
        <w:r>
          <w:rPr>
            <w:webHidden/>
          </w:rPr>
        </w:r>
        <w:r>
          <w:rPr>
            <w:webHidden/>
          </w:rPr>
          <w:fldChar w:fldCharType="separate"/>
        </w:r>
        <w:r>
          <w:rPr>
            <w:webHidden/>
          </w:rPr>
          <w:t>92</w:t>
        </w:r>
        <w:r>
          <w:rPr>
            <w:webHidden/>
          </w:rPr>
          <w:fldChar w:fldCharType="end"/>
        </w:r>
      </w:hyperlink>
    </w:p>
    <w:p w14:paraId="523755FD" w14:textId="4CD53B2A" w:rsidR="00C23C05" w:rsidRDefault="00C23C05">
      <w:pPr>
        <w:pStyle w:val="TOC3"/>
        <w:rPr>
          <w:rFonts w:asciiTheme="minorHAnsi" w:eastAsiaTheme="minorEastAsia" w:hAnsiTheme="minorHAnsi" w:cstheme="minorBidi"/>
          <w:kern w:val="0"/>
          <w:sz w:val="22"/>
          <w:szCs w:val="22"/>
        </w:rPr>
      </w:pPr>
      <w:hyperlink w:anchor="_Toc81500311" w:history="1">
        <w:r w:rsidRPr="001F5227">
          <w:rPr>
            <w:rStyle w:val="Hyperlink"/>
          </w:rPr>
          <w:t>Godišnji izvještaj o proizvodnji filmova (KINO-2)</w:t>
        </w:r>
        <w:r>
          <w:rPr>
            <w:webHidden/>
          </w:rPr>
          <w:tab/>
        </w:r>
        <w:r>
          <w:rPr>
            <w:webHidden/>
          </w:rPr>
          <w:fldChar w:fldCharType="begin"/>
        </w:r>
        <w:r>
          <w:rPr>
            <w:webHidden/>
          </w:rPr>
          <w:instrText xml:space="preserve"> PAGEREF _Toc81500311 \h </w:instrText>
        </w:r>
        <w:r>
          <w:rPr>
            <w:webHidden/>
          </w:rPr>
        </w:r>
        <w:r>
          <w:rPr>
            <w:webHidden/>
          </w:rPr>
          <w:fldChar w:fldCharType="separate"/>
        </w:r>
        <w:r>
          <w:rPr>
            <w:webHidden/>
          </w:rPr>
          <w:t>93</w:t>
        </w:r>
        <w:r>
          <w:rPr>
            <w:webHidden/>
          </w:rPr>
          <w:fldChar w:fldCharType="end"/>
        </w:r>
      </w:hyperlink>
    </w:p>
    <w:p w14:paraId="2FEAA619" w14:textId="7441C37E" w:rsidR="00C23C05" w:rsidRDefault="00C23C05">
      <w:pPr>
        <w:pStyle w:val="TOC3"/>
        <w:rPr>
          <w:rFonts w:asciiTheme="minorHAnsi" w:eastAsiaTheme="minorEastAsia" w:hAnsiTheme="minorHAnsi" w:cstheme="minorBidi"/>
          <w:kern w:val="0"/>
          <w:sz w:val="22"/>
          <w:szCs w:val="22"/>
        </w:rPr>
      </w:pPr>
      <w:hyperlink w:anchor="_Toc81500312" w:history="1">
        <w:r w:rsidRPr="001F5227">
          <w:rPr>
            <w:rStyle w:val="Hyperlink"/>
          </w:rPr>
          <w:t>Godišnji izvještaj o uvozu i izvozu filmova (KINO-4)</w:t>
        </w:r>
        <w:r>
          <w:rPr>
            <w:webHidden/>
          </w:rPr>
          <w:tab/>
        </w:r>
        <w:r>
          <w:rPr>
            <w:webHidden/>
          </w:rPr>
          <w:fldChar w:fldCharType="begin"/>
        </w:r>
        <w:r>
          <w:rPr>
            <w:webHidden/>
          </w:rPr>
          <w:instrText xml:space="preserve"> PAGEREF _Toc81500312 \h </w:instrText>
        </w:r>
        <w:r>
          <w:rPr>
            <w:webHidden/>
          </w:rPr>
        </w:r>
        <w:r>
          <w:rPr>
            <w:webHidden/>
          </w:rPr>
          <w:fldChar w:fldCharType="separate"/>
        </w:r>
        <w:r>
          <w:rPr>
            <w:webHidden/>
          </w:rPr>
          <w:t>93</w:t>
        </w:r>
        <w:r>
          <w:rPr>
            <w:webHidden/>
          </w:rPr>
          <w:fldChar w:fldCharType="end"/>
        </w:r>
      </w:hyperlink>
    </w:p>
    <w:p w14:paraId="57F2E918" w14:textId="7E4DE6ED" w:rsidR="00C23C05" w:rsidRDefault="00C23C05">
      <w:pPr>
        <w:pStyle w:val="TOC3"/>
        <w:rPr>
          <w:rFonts w:asciiTheme="minorHAnsi" w:eastAsiaTheme="minorEastAsia" w:hAnsiTheme="minorHAnsi" w:cstheme="minorBidi"/>
          <w:kern w:val="0"/>
          <w:sz w:val="22"/>
          <w:szCs w:val="22"/>
        </w:rPr>
      </w:pPr>
      <w:hyperlink w:anchor="_Toc81500313" w:history="1">
        <w:r w:rsidRPr="001F5227">
          <w:rPr>
            <w:rStyle w:val="Hyperlink"/>
          </w:rPr>
          <w:t>Godišnji izvještaj o prometu dugometražnih filmova (KINO-5)</w:t>
        </w:r>
        <w:r>
          <w:rPr>
            <w:webHidden/>
          </w:rPr>
          <w:tab/>
        </w:r>
        <w:r>
          <w:rPr>
            <w:webHidden/>
          </w:rPr>
          <w:fldChar w:fldCharType="begin"/>
        </w:r>
        <w:r>
          <w:rPr>
            <w:webHidden/>
          </w:rPr>
          <w:instrText xml:space="preserve"> PAGEREF _Toc81500313 \h </w:instrText>
        </w:r>
        <w:r>
          <w:rPr>
            <w:webHidden/>
          </w:rPr>
        </w:r>
        <w:r>
          <w:rPr>
            <w:webHidden/>
          </w:rPr>
          <w:fldChar w:fldCharType="separate"/>
        </w:r>
        <w:r>
          <w:rPr>
            <w:webHidden/>
          </w:rPr>
          <w:t>94</w:t>
        </w:r>
        <w:r>
          <w:rPr>
            <w:webHidden/>
          </w:rPr>
          <w:fldChar w:fldCharType="end"/>
        </w:r>
      </w:hyperlink>
    </w:p>
    <w:p w14:paraId="1CE519A9" w14:textId="2FBE7637" w:rsidR="00C23C05" w:rsidRDefault="00C23C05">
      <w:pPr>
        <w:pStyle w:val="TOC3"/>
        <w:rPr>
          <w:rFonts w:asciiTheme="minorHAnsi" w:eastAsiaTheme="minorEastAsia" w:hAnsiTheme="minorHAnsi" w:cstheme="minorBidi"/>
          <w:kern w:val="0"/>
          <w:sz w:val="22"/>
          <w:szCs w:val="22"/>
        </w:rPr>
      </w:pPr>
      <w:hyperlink w:anchor="_Toc81500314" w:history="1">
        <w:r w:rsidRPr="001F5227">
          <w:rPr>
            <w:rStyle w:val="Hyperlink"/>
          </w:rPr>
          <w:t>Godišnji izvještaj o komercijalnoj eksploataciji audiovizualnih djela (NKL-5/1)</w:t>
        </w:r>
        <w:r>
          <w:rPr>
            <w:webHidden/>
          </w:rPr>
          <w:tab/>
        </w:r>
        <w:r>
          <w:rPr>
            <w:webHidden/>
          </w:rPr>
          <w:fldChar w:fldCharType="begin"/>
        </w:r>
        <w:r>
          <w:rPr>
            <w:webHidden/>
          </w:rPr>
          <w:instrText xml:space="preserve"> PAGEREF _Toc81500314 \h </w:instrText>
        </w:r>
        <w:r>
          <w:rPr>
            <w:webHidden/>
          </w:rPr>
        </w:r>
        <w:r>
          <w:rPr>
            <w:webHidden/>
          </w:rPr>
          <w:fldChar w:fldCharType="separate"/>
        </w:r>
        <w:r>
          <w:rPr>
            <w:webHidden/>
          </w:rPr>
          <w:t>95</w:t>
        </w:r>
        <w:r>
          <w:rPr>
            <w:webHidden/>
          </w:rPr>
          <w:fldChar w:fldCharType="end"/>
        </w:r>
      </w:hyperlink>
    </w:p>
    <w:p w14:paraId="1C161701" w14:textId="5E14640C" w:rsidR="00C23C05" w:rsidRDefault="00C23C05">
      <w:pPr>
        <w:pStyle w:val="TOC3"/>
        <w:rPr>
          <w:rFonts w:asciiTheme="minorHAnsi" w:eastAsiaTheme="minorEastAsia" w:hAnsiTheme="minorHAnsi" w:cstheme="minorBidi"/>
          <w:kern w:val="0"/>
          <w:sz w:val="22"/>
          <w:szCs w:val="22"/>
        </w:rPr>
      </w:pPr>
      <w:hyperlink w:anchor="_Toc81500315" w:history="1">
        <w:r w:rsidRPr="001F5227">
          <w:rPr>
            <w:rStyle w:val="Hyperlink"/>
          </w:rPr>
          <w:t>Godišnji izvještaj o zvučnim snimkama u 2019 (NKL-5/2)</w:t>
        </w:r>
        <w:r>
          <w:rPr>
            <w:webHidden/>
          </w:rPr>
          <w:tab/>
        </w:r>
        <w:r>
          <w:rPr>
            <w:webHidden/>
          </w:rPr>
          <w:fldChar w:fldCharType="begin"/>
        </w:r>
        <w:r>
          <w:rPr>
            <w:webHidden/>
          </w:rPr>
          <w:instrText xml:space="preserve"> PAGEREF _Toc81500315 \h </w:instrText>
        </w:r>
        <w:r>
          <w:rPr>
            <w:webHidden/>
          </w:rPr>
        </w:r>
        <w:r>
          <w:rPr>
            <w:webHidden/>
          </w:rPr>
          <w:fldChar w:fldCharType="separate"/>
        </w:r>
        <w:r>
          <w:rPr>
            <w:webHidden/>
          </w:rPr>
          <w:t>95</w:t>
        </w:r>
        <w:r>
          <w:rPr>
            <w:webHidden/>
          </w:rPr>
          <w:fldChar w:fldCharType="end"/>
        </w:r>
      </w:hyperlink>
    </w:p>
    <w:p w14:paraId="167D3418" w14:textId="2308C3A4" w:rsidR="00C23C05" w:rsidRDefault="00C23C05">
      <w:pPr>
        <w:pStyle w:val="TOC3"/>
        <w:rPr>
          <w:rFonts w:asciiTheme="minorHAnsi" w:eastAsiaTheme="minorEastAsia" w:hAnsiTheme="minorHAnsi" w:cstheme="minorBidi"/>
          <w:kern w:val="0"/>
          <w:sz w:val="22"/>
          <w:szCs w:val="22"/>
        </w:rPr>
      </w:pPr>
      <w:hyperlink w:anchor="_Toc81500316" w:history="1">
        <w:r w:rsidRPr="001F5227">
          <w:rPr>
            <w:rStyle w:val="Hyperlink"/>
          </w:rPr>
          <w:t>Izvještaj arhiva (ARH-1)</w:t>
        </w:r>
        <w:r>
          <w:rPr>
            <w:webHidden/>
          </w:rPr>
          <w:tab/>
        </w:r>
        <w:r>
          <w:rPr>
            <w:webHidden/>
          </w:rPr>
          <w:fldChar w:fldCharType="begin"/>
        </w:r>
        <w:r>
          <w:rPr>
            <w:webHidden/>
          </w:rPr>
          <w:instrText xml:space="preserve"> PAGEREF _Toc81500316 \h </w:instrText>
        </w:r>
        <w:r>
          <w:rPr>
            <w:webHidden/>
          </w:rPr>
        </w:r>
        <w:r>
          <w:rPr>
            <w:webHidden/>
          </w:rPr>
          <w:fldChar w:fldCharType="separate"/>
        </w:r>
        <w:r>
          <w:rPr>
            <w:webHidden/>
          </w:rPr>
          <w:t>96</w:t>
        </w:r>
        <w:r>
          <w:rPr>
            <w:webHidden/>
          </w:rPr>
          <w:fldChar w:fldCharType="end"/>
        </w:r>
      </w:hyperlink>
    </w:p>
    <w:p w14:paraId="5C442F12" w14:textId="39A7BC40" w:rsidR="00C23C05" w:rsidRDefault="00C23C05">
      <w:pPr>
        <w:pStyle w:val="TOC3"/>
        <w:rPr>
          <w:rFonts w:asciiTheme="minorHAnsi" w:eastAsiaTheme="minorEastAsia" w:hAnsiTheme="minorHAnsi" w:cstheme="minorBidi"/>
          <w:kern w:val="0"/>
          <w:sz w:val="22"/>
          <w:szCs w:val="22"/>
        </w:rPr>
      </w:pPr>
      <w:hyperlink w:anchor="_Toc81500317" w:history="1">
        <w:r w:rsidRPr="001F5227">
          <w:rPr>
            <w:rStyle w:val="Hyperlink"/>
          </w:rPr>
          <w:t>Izvještaj knjižnica (KNJ-1)</w:t>
        </w:r>
        <w:r>
          <w:rPr>
            <w:webHidden/>
          </w:rPr>
          <w:tab/>
        </w:r>
        <w:r>
          <w:rPr>
            <w:webHidden/>
          </w:rPr>
          <w:fldChar w:fldCharType="begin"/>
        </w:r>
        <w:r>
          <w:rPr>
            <w:webHidden/>
          </w:rPr>
          <w:instrText xml:space="preserve"> PAGEREF _Toc81500317 \h </w:instrText>
        </w:r>
        <w:r>
          <w:rPr>
            <w:webHidden/>
          </w:rPr>
        </w:r>
        <w:r>
          <w:rPr>
            <w:webHidden/>
          </w:rPr>
          <w:fldChar w:fldCharType="separate"/>
        </w:r>
        <w:r>
          <w:rPr>
            <w:webHidden/>
          </w:rPr>
          <w:t>97</w:t>
        </w:r>
        <w:r>
          <w:rPr>
            <w:webHidden/>
          </w:rPr>
          <w:fldChar w:fldCharType="end"/>
        </w:r>
      </w:hyperlink>
    </w:p>
    <w:p w14:paraId="3ECEA1C7" w14:textId="0CC90F58" w:rsidR="00C23C05" w:rsidRDefault="00C23C05">
      <w:pPr>
        <w:pStyle w:val="TOC1"/>
        <w:tabs>
          <w:tab w:val="right" w:leader="dot" w:pos="10194"/>
        </w:tabs>
        <w:rPr>
          <w:rFonts w:asciiTheme="minorHAnsi" w:eastAsiaTheme="minorEastAsia" w:hAnsiTheme="minorHAnsi" w:cstheme="minorBidi"/>
          <w:noProof/>
          <w:kern w:val="0"/>
          <w:sz w:val="22"/>
          <w:szCs w:val="22"/>
        </w:rPr>
      </w:pPr>
      <w:hyperlink w:anchor="_Toc81500318" w:history="1">
        <w:r w:rsidRPr="001F5227">
          <w:rPr>
            <w:rStyle w:val="Hyperlink"/>
            <w:noProof/>
          </w:rPr>
          <w:t>Poglavlje II. EKONOMSKE STATISTIKE</w:t>
        </w:r>
        <w:r>
          <w:rPr>
            <w:noProof/>
            <w:webHidden/>
          </w:rPr>
          <w:tab/>
        </w:r>
        <w:r>
          <w:rPr>
            <w:noProof/>
            <w:webHidden/>
          </w:rPr>
          <w:fldChar w:fldCharType="begin"/>
        </w:r>
        <w:r>
          <w:rPr>
            <w:noProof/>
            <w:webHidden/>
          </w:rPr>
          <w:instrText xml:space="preserve"> PAGEREF _Toc81500318 \h </w:instrText>
        </w:r>
        <w:r>
          <w:rPr>
            <w:noProof/>
            <w:webHidden/>
          </w:rPr>
        </w:r>
        <w:r>
          <w:rPr>
            <w:noProof/>
            <w:webHidden/>
          </w:rPr>
          <w:fldChar w:fldCharType="separate"/>
        </w:r>
        <w:r>
          <w:rPr>
            <w:noProof/>
            <w:webHidden/>
          </w:rPr>
          <w:t>98</w:t>
        </w:r>
        <w:r>
          <w:rPr>
            <w:noProof/>
            <w:webHidden/>
          </w:rPr>
          <w:fldChar w:fldCharType="end"/>
        </w:r>
      </w:hyperlink>
    </w:p>
    <w:p w14:paraId="182119C6" w14:textId="4B9746DD" w:rsidR="00C23C05" w:rsidRDefault="00C23C05">
      <w:pPr>
        <w:pStyle w:val="TOC2"/>
        <w:tabs>
          <w:tab w:val="right" w:leader="dot" w:pos="10194"/>
        </w:tabs>
        <w:rPr>
          <w:rFonts w:asciiTheme="minorHAnsi" w:eastAsiaTheme="minorEastAsia" w:hAnsiTheme="minorHAnsi" w:cstheme="minorBidi"/>
          <w:noProof/>
          <w:kern w:val="0"/>
          <w:sz w:val="22"/>
          <w:szCs w:val="22"/>
        </w:rPr>
      </w:pPr>
      <w:hyperlink w:anchor="_Toc81500319" w:history="1">
        <w:r w:rsidRPr="001F5227">
          <w:rPr>
            <w:rStyle w:val="Hyperlink"/>
            <w:noProof/>
          </w:rPr>
          <w:t>Tema 2.1 Makroekonomske statistike</w:t>
        </w:r>
        <w:r>
          <w:rPr>
            <w:noProof/>
            <w:webHidden/>
          </w:rPr>
          <w:tab/>
        </w:r>
        <w:r>
          <w:rPr>
            <w:noProof/>
            <w:webHidden/>
          </w:rPr>
          <w:fldChar w:fldCharType="begin"/>
        </w:r>
        <w:r>
          <w:rPr>
            <w:noProof/>
            <w:webHidden/>
          </w:rPr>
          <w:instrText xml:space="preserve"> PAGEREF _Toc81500319 \h </w:instrText>
        </w:r>
        <w:r>
          <w:rPr>
            <w:noProof/>
            <w:webHidden/>
          </w:rPr>
        </w:r>
        <w:r>
          <w:rPr>
            <w:noProof/>
            <w:webHidden/>
          </w:rPr>
          <w:fldChar w:fldCharType="separate"/>
        </w:r>
        <w:r>
          <w:rPr>
            <w:noProof/>
            <w:webHidden/>
          </w:rPr>
          <w:t>98</w:t>
        </w:r>
        <w:r>
          <w:rPr>
            <w:noProof/>
            <w:webHidden/>
          </w:rPr>
          <w:fldChar w:fldCharType="end"/>
        </w:r>
      </w:hyperlink>
    </w:p>
    <w:p w14:paraId="48E68989" w14:textId="3DD8E792" w:rsidR="00C23C05" w:rsidRDefault="00C23C05">
      <w:pPr>
        <w:pStyle w:val="TOC2"/>
        <w:tabs>
          <w:tab w:val="right" w:leader="dot" w:pos="10194"/>
        </w:tabs>
        <w:rPr>
          <w:rFonts w:asciiTheme="minorHAnsi" w:eastAsiaTheme="minorEastAsia" w:hAnsiTheme="minorHAnsi" w:cstheme="minorBidi"/>
          <w:noProof/>
          <w:kern w:val="0"/>
          <w:sz w:val="22"/>
          <w:szCs w:val="22"/>
        </w:rPr>
      </w:pPr>
      <w:hyperlink w:anchor="_Toc81500320" w:history="1">
        <w:r w:rsidRPr="001F5227">
          <w:rPr>
            <w:rStyle w:val="Hyperlink"/>
            <w:noProof/>
          </w:rPr>
          <w:t>Modul 2.1.4 GODIŠNJI SEKTORSKI RAČUNI</w:t>
        </w:r>
        <w:r>
          <w:rPr>
            <w:noProof/>
            <w:webHidden/>
          </w:rPr>
          <w:tab/>
        </w:r>
        <w:r>
          <w:rPr>
            <w:noProof/>
            <w:webHidden/>
          </w:rPr>
          <w:fldChar w:fldCharType="begin"/>
        </w:r>
        <w:r>
          <w:rPr>
            <w:noProof/>
            <w:webHidden/>
          </w:rPr>
          <w:instrText xml:space="preserve"> PAGEREF _Toc81500320 \h </w:instrText>
        </w:r>
        <w:r>
          <w:rPr>
            <w:noProof/>
            <w:webHidden/>
          </w:rPr>
        </w:r>
        <w:r>
          <w:rPr>
            <w:noProof/>
            <w:webHidden/>
          </w:rPr>
          <w:fldChar w:fldCharType="separate"/>
        </w:r>
        <w:r>
          <w:rPr>
            <w:noProof/>
            <w:webHidden/>
          </w:rPr>
          <w:t>98</w:t>
        </w:r>
        <w:r>
          <w:rPr>
            <w:noProof/>
            <w:webHidden/>
          </w:rPr>
          <w:fldChar w:fldCharType="end"/>
        </w:r>
      </w:hyperlink>
    </w:p>
    <w:p w14:paraId="4F3726FC" w14:textId="0EDB72C1" w:rsidR="00C23C05" w:rsidRDefault="00C23C05">
      <w:pPr>
        <w:pStyle w:val="TOC3"/>
        <w:rPr>
          <w:rFonts w:asciiTheme="minorHAnsi" w:eastAsiaTheme="minorEastAsia" w:hAnsiTheme="minorHAnsi" w:cstheme="minorBidi"/>
          <w:kern w:val="0"/>
          <w:sz w:val="22"/>
          <w:szCs w:val="22"/>
        </w:rPr>
      </w:pPr>
      <w:hyperlink w:anchor="_Toc81500321" w:history="1">
        <w:r w:rsidRPr="001F5227">
          <w:rPr>
            <w:rStyle w:val="Hyperlink"/>
          </w:rPr>
          <w:t>Izrada godišnjih nefinancijskih računa po institucionalnim sektorima</w:t>
        </w:r>
        <w:r>
          <w:rPr>
            <w:webHidden/>
          </w:rPr>
          <w:tab/>
        </w:r>
        <w:r>
          <w:rPr>
            <w:webHidden/>
          </w:rPr>
          <w:fldChar w:fldCharType="begin"/>
        </w:r>
        <w:r>
          <w:rPr>
            <w:webHidden/>
          </w:rPr>
          <w:instrText xml:space="preserve"> PAGEREF _Toc81500321 \h </w:instrText>
        </w:r>
        <w:r>
          <w:rPr>
            <w:webHidden/>
          </w:rPr>
        </w:r>
        <w:r>
          <w:rPr>
            <w:webHidden/>
          </w:rPr>
          <w:fldChar w:fldCharType="separate"/>
        </w:r>
        <w:r>
          <w:rPr>
            <w:webHidden/>
          </w:rPr>
          <w:t>98</w:t>
        </w:r>
        <w:r>
          <w:rPr>
            <w:webHidden/>
          </w:rPr>
          <w:fldChar w:fldCharType="end"/>
        </w:r>
      </w:hyperlink>
    </w:p>
    <w:p w14:paraId="11DF5FB3" w14:textId="761C730B" w:rsidR="00C23C05" w:rsidRDefault="00C23C05">
      <w:pPr>
        <w:pStyle w:val="TOC2"/>
        <w:tabs>
          <w:tab w:val="right" w:leader="dot" w:pos="10194"/>
        </w:tabs>
        <w:rPr>
          <w:rFonts w:asciiTheme="minorHAnsi" w:eastAsiaTheme="minorEastAsia" w:hAnsiTheme="minorHAnsi" w:cstheme="minorBidi"/>
          <w:noProof/>
          <w:kern w:val="0"/>
          <w:sz w:val="22"/>
          <w:szCs w:val="22"/>
        </w:rPr>
      </w:pPr>
      <w:hyperlink w:anchor="_Toc81500322" w:history="1">
        <w:r w:rsidRPr="001F5227">
          <w:rPr>
            <w:rStyle w:val="Hyperlink"/>
            <w:noProof/>
          </w:rPr>
          <w:t>Modul 2.1.5 TROMJESEČNI SEKTORSKI RAČUNI</w:t>
        </w:r>
        <w:r>
          <w:rPr>
            <w:noProof/>
            <w:webHidden/>
          </w:rPr>
          <w:tab/>
        </w:r>
        <w:r>
          <w:rPr>
            <w:noProof/>
            <w:webHidden/>
          </w:rPr>
          <w:fldChar w:fldCharType="begin"/>
        </w:r>
        <w:r>
          <w:rPr>
            <w:noProof/>
            <w:webHidden/>
          </w:rPr>
          <w:instrText xml:space="preserve"> PAGEREF _Toc81500322 \h </w:instrText>
        </w:r>
        <w:r>
          <w:rPr>
            <w:noProof/>
            <w:webHidden/>
          </w:rPr>
        </w:r>
        <w:r>
          <w:rPr>
            <w:noProof/>
            <w:webHidden/>
          </w:rPr>
          <w:fldChar w:fldCharType="separate"/>
        </w:r>
        <w:r>
          <w:rPr>
            <w:noProof/>
            <w:webHidden/>
          </w:rPr>
          <w:t>100</w:t>
        </w:r>
        <w:r>
          <w:rPr>
            <w:noProof/>
            <w:webHidden/>
          </w:rPr>
          <w:fldChar w:fldCharType="end"/>
        </w:r>
      </w:hyperlink>
    </w:p>
    <w:p w14:paraId="41671AD0" w14:textId="51C44EC6" w:rsidR="00C23C05" w:rsidRDefault="00C23C05">
      <w:pPr>
        <w:pStyle w:val="TOC3"/>
        <w:rPr>
          <w:rFonts w:asciiTheme="minorHAnsi" w:eastAsiaTheme="minorEastAsia" w:hAnsiTheme="minorHAnsi" w:cstheme="minorBidi"/>
          <w:kern w:val="0"/>
          <w:sz w:val="22"/>
          <w:szCs w:val="22"/>
        </w:rPr>
      </w:pPr>
      <w:hyperlink w:anchor="_Toc81500323" w:history="1">
        <w:r w:rsidRPr="001F5227">
          <w:rPr>
            <w:rStyle w:val="Hyperlink"/>
          </w:rPr>
          <w:t>Izrada tromjesečnih nefinancijskih računa po institucionalnim sektorima</w:t>
        </w:r>
        <w:r>
          <w:rPr>
            <w:webHidden/>
          </w:rPr>
          <w:tab/>
        </w:r>
        <w:r>
          <w:rPr>
            <w:webHidden/>
          </w:rPr>
          <w:fldChar w:fldCharType="begin"/>
        </w:r>
        <w:r>
          <w:rPr>
            <w:webHidden/>
          </w:rPr>
          <w:instrText xml:space="preserve"> PAGEREF _Toc81500323 \h </w:instrText>
        </w:r>
        <w:r>
          <w:rPr>
            <w:webHidden/>
          </w:rPr>
        </w:r>
        <w:r>
          <w:rPr>
            <w:webHidden/>
          </w:rPr>
          <w:fldChar w:fldCharType="separate"/>
        </w:r>
        <w:r>
          <w:rPr>
            <w:webHidden/>
          </w:rPr>
          <w:t>100</w:t>
        </w:r>
        <w:r>
          <w:rPr>
            <w:webHidden/>
          </w:rPr>
          <w:fldChar w:fldCharType="end"/>
        </w:r>
      </w:hyperlink>
    </w:p>
    <w:p w14:paraId="2B7C6DAA" w14:textId="15E9CD14" w:rsidR="00C23C05" w:rsidRDefault="00C23C05">
      <w:pPr>
        <w:pStyle w:val="TOC2"/>
        <w:tabs>
          <w:tab w:val="right" w:leader="dot" w:pos="10194"/>
        </w:tabs>
        <w:rPr>
          <w:rFonts w:asciiTheme="minorHAnsi" w:eastAsiaTheme="minorEastAsia" w:hAnsiTheme="minorHAnsi" w:cstheme="minorBidi"/>
          <w:noProof/>
          <w:kern w:val="0"/>
          <w:sz w:val="22"/>
          <w:szCs w:val="22"/>
        </w:rPr>
      </w:pPr>
      <w:hyperlink w:anchor="_Toc81500324" w:history="1">
        <w:r w:rsidRPr="001F5227">
          <w:rPr>
            <w:rStyle w:val="Hyperlink"/>
            <w:noProof/>
          </w:rPr>
          <w:t>Modul 2.1.6 TROMJESEČNI I GODIŠNJI NACIONALNI RAČUNI − OSNOVNI AGREGATI</w:t>
        </w:r>
        <w:r>
          <w:rPr>
            <w:noProof/>
            <w:webHidden/>
          </w:rPr>
          <w:tab/>
        </w:r>
        <w:r>
          <w:rPr>
            <w:noProof/>
            <w:webHidden/>
          </w:rPr>
          <w:fldChar w:fldCharType="begin"/>
        </w:r>
        <w:r>
          <w:rPr>
            <w:noProof/>
            <w:webHidden/>
          </w:rPr>
          <w:instrText xml:space="preserve"> PAGEREF _Toc81500324 \h </w:instrText>
        </w:r>
        <w:r>
          <w:rPr>
            <w:noProof/>
            <w:webHidden/>
          </w:rPr>
        </w:r>
        <w:r>
          <w:rPr>
            <w:noProof/>
            <w:webHidden/>
          </w:rPr>
          <w:fldChar w:fldCharType="separate"/>
        </w:r>
        <w:r>
          <w:rPr>
            <w:noProof/>
            <w:webHidden/>
          </w:rPr>
          <w:t>101</w:t>
        </w:r>
        <w:r>
          <w:rPr>
            <w:noProof/>
            <w:webHidden/>
          </w:rPr>
          <w:fldChar w:fldCharType="end"/>
        </w:r>
      </w:hyperlink>
    </w:p>
    <w:p w14:paraId="5F87CCE7" w14:textId="40CE36FD" w:rsidR="00C23C05" w:rsidRDefault="00C23C05">
      <w:pPr>
        <w:pStyle w:val="TOC3"/>
        <w:rPr>
          <w:rFonts w:asciiTheme="minorHAnsi" w:eastAsiaTheme="minorEastAsia" w:hAnsiTheme="minorHAnsi" w:cstheme="minorBidi"/>
          <w:kern w:val="0"/>
          <w:sz w:val="22"/>
          <w:szCs w:val="22"/>
        </w:rPr>
      </w:pPr>
      <w:hyperlink w:anchor="_Toc81500325" w:history="1">
        <w:r w:rsidRPr="001F5227">
          <w:rPr>
            <w:rStyle w:val="Hyperlink"/>
          </w:rPr>
          <w:t>Godišnji izvještaj o investicijama u dugotrajnu imovinu pravnih osoba (INV-P)</w:t>
        </w:r>
        <w:r>
          <w:rPr>
            <w:webHidden/>
          </w:rPr>
          <w:tab/>
        </w:r>
        <w:r>
          <w:rPr>
            <w:webHidden/>
          </w:rPr>
          <w:fldChar w:fldCharType="begin"/>
        </w:r>
        <w:r>
          <w:rPr>
            <w:webHidden/>
          </w:rPr>
          <w:instrText xml:space="preserve"> PAGEREF _Toc81500325 \h </w:instrText>
        </w:r>
        <w:r>
          <w:rPr>
            <w:webHidden/>
          </w:rPr>
        </w:r>
        <w:r>
          <w:rPr>
            <w:webHidden/>
          </w:rPr>
          <w:fldChar w:fldCharType="separate"/>
        </w:r>
        <w:r>
          <w:rPr>
            <w:webHidden/>
          </w:rPr>
          <w:t>101</w:t>
        </w:r>
        <w:r>
          <w:rPr>
            <w:webHidden/>
          </w:rPr>
          <w:fldChar w:fldCharType="end"/>
        </w:r>
      </w:hyperlink>
    </w:p>
    <w:p w14:paraId="77CC91F5" w14:textId="791250F9" w:rsidR="00C23C05" w:rsidRDefault="00C23C05">
      <w:pPr>
        <w:pStyle w:val="TOC3"/>
        <w:rPr>
          <w:rFonts w:asciiTheme="minorHAnsi" w:eastAsiaTheme="minorEastAsia" w:hAnsiTheme="minorHAnsi" w:cstheme="minorBidi"/>
          <w:kern w:val="0"/>
          <w:sz w:val="22"/>
          <w:szCs w:val="22"/>
        </w:rPr>
      </w:pPr>
      <w:hyperlink w:anchor="_Toc81500326" w:history="1">
        <w:r w:rsidRPr="001F5227">
          <w:rPr>
            <w:rStyle w:val="Hyperlink"/>
          </w:rPr>
          <w:t>Prva procjena tromjesečnog bruto domaćeg proizvoda (BDP) za 2021.</w:t>
        </w:r>
        <w:r>
          <w:rPr>
            <w:webHidden/>
          </w:rPr>
          <w:tab/>
        </w:r>
        <w:r>
          <w:rPr>
            <w:webHidden/>
          </w:rPr>
          <w:fldChar w:fldCharType="begin"/>
        </w:r>
        <w:r>
          <w:rPr>
            <w:webHidden/>
          </w:rPr>
          <w:instrText xml:space="preserve"> PAGEREF _Toc81500326 \h </w:instrText>
        </w:r>
        <w:r>
          <w:rPr>
            <w:webHidden/>
          </w:rPr>
        </w:r>
        <w:r>
          <w:rPr>
            <w:webHidden/>
          </w:rPr>
          <w:fldChar w:fldCharType="separate"/>
        </w:r>
        <w:r>
          <w:rPr>
            <w:webHidden/>
          </w:rPr>
          <w:t>102</w:t>
        </w:r>
        <w:r>
          <w:rPr>
            <w:webHidden/>
          </w:rPr>
          <w:fldChar w:fldCharType="end"/>
        </w:r>
      </w:hyperlink>
    </w:p>
    <w:p w14:paraId="7E084E40" w14:textId="1AA38AA2" w:rsidR="00C23C05" w:rsidRDefault="00C23C05">
      <w:pPr>
        <w:pStyle w:val="TOC3"/>
        <w:rPr>
          <w:rFonts w:asciiTheme="minorHAnsi" w:eastAsiaTheme="minorEastAsia" w:hAnsiTheme="minorHAnsi" w:cstheme="minorBidi"/>
          <w:kern w:val="0"/>
          <w:sz w:val="22"/>
          <w:szCs w:val="22"/>
        </w:rPr>
      </w:pPr>
      <w:hyperlink w:anchor="_Toc81500327" w:history="1">
        <w:r w:rsidRPr="001F5227">
          <w:rPr>
            <w:rStyle w:val="Hyperlink"/>
          </w:rPr>
          <w:t>Godišnji bruto domaći proizvod (BDP)</w:t>
        </w:r>
        <w:r>
          <w:rPr>
            <w:webHidden/>
          </w:rPr>
          <w:tab/>
        </w:r>
        <w:r>
          <w:rPr>
            <w:webHidden/>
          </w:rPr>
          <w:fldChar w:fldCharType="begin"/>
        </w:r>
        <w:r>
          <w:rPr>
            <w:webHidden/>
          </w:rPr>
          <w:instrText xml:space="preserve"> PAGEREF _Toc81500327 \h </w:instrText>
        </w:r>
        <w:r>
          <w:rPr>
            <w:webHidden/>
          </w:rPr>
        </w:r>
        <w:r>
          <w:rPr>
            <w:webHidden/>
          </w:rPr>
          <w:fldChar w:fldCharType="separate"/>
        </w:r>
        <w:r>
          <w:rPr>
            <w:webHidden/>
          </w:rPr>
          <w:t>103</w:t>
        </w:r>
        <w:r>
          <w:rPr>
            <w:webHidden/>
          </w:rPr>
          <w:fldChar w:fldCharType="end"/>
        </w:r>
      </w:hyperlink>
    </w:p>
    <w:p w14:paraId="1FAEDCF8" w14:textId="53E3ACF1" w:rsidR="00C23C05" w:rsidRDefault="00C23C05">
      <w:pPr>
        <w:pStyle w:val="TOC2"/>
        <w:tabs>
          <w:tab w:val="right" w:leader="dot" w:pos="10194"/>
        </w:tabs>
        <w:rPr>
          <w:rFonts w:asciiTheme="minorHAnsi" w:eastAsiaTheme="minorEastAsia" w:hAnsiTheme="minorHAnsi" w:cstheme="minorBidi"/>
          <w:noProof/>
          <w:kern w:val="0"/>
          <w:sz w:val="22"/>
          <w:szCs w:val="22"/>
        </w:rPr>
      </w:pPr>
      <w:hyperlink w:anchor="_Toc81500328" w:history="1">
        <w:r w:rsidRPr="001F5227">
          <w:rPr>
            <w:rStyle w:val="Hyperlink"/>
            <w:noProof/>
          </w:rPr>
          <w:t>Modul 2.1.7 TABLICE PONUDE, UPORABE I INPUT-OUTPUT TABLICE</w:t>
        </w:r>
        <w:r>
          <w:rPr>
            <w:noProof/>
            <w:webHidden/>
          </w:rPr>
          <w:tab/>
        </w:r>
        <w:r>
          <w:rPr>
            <w:noProof/>
            <w:webHidden/>
          </w:rPr>
          <w:fldChar w:fldCharType="begin"/>
        </w:r>
        <w:r>
          <w:rPr>
            <w:noProof/>
            <w:webHidden/>
          </w:rPr>
          <w:instrText xml:space="preserve"> PAGEREF _Toc81500328 \h </w:instrText>
        </w:r>
        <w:r>
          <w:rPr>
            <w:noProof/>
            <w:webHidden/>
          </w:rPr>
        </w:r>
        <w:r>
          <w:rPr>
            <w:noProof/>
            <w:webHidden/>
          </w:rPr>
          <w:fldChar w:fldCharType="separate"/>
        </w:r>
        <w:r>
          <w:rPr>
            <w:noProof/>
            <w:webHidden/>
          </w:rPr>
          <w:t>105</w:t>
        </w:r>
        <w:r>
          <w:rPr>
            <w:noProof/>
            <w:webHidden/>
          </w:rPr>
          <w:fldChar w:fldCharType="end"/>
        </w:r>
      </w:hyperlink>
    </w:p>
    <w:p w14:paraId="125FE958" w14:textId="4C1283C0" w:rsidR="00C23C05" w:rsidRDefault="00C23C05">
      <w:pPr>
        <w:pStyle w:val="TOC3"/>
        <w:rPr>
          <w:rFonts w:asciiTheme="minorHAnsi" w:eastAsiaTheme="minorEastAsia" w:hAnsiTheme="minorHAnsi" w:cstheme="minorBidi"/>
          <w:kern w:val="0"/>
          <w:sz w:val="22"/>
          <w:szCs w:val="22"/>
        </w:rPr>
      </w:pPr>
      <w:hyperlink w:anchor="_Toc81500329" w:history="1">
        <w:r w:rsidRPr="001F5227">
          <w:rPr>
            <w:rStyle w:val="Hyperlink"/>
          </w:rPr>
          <w:t>Tablice ponude i uporabe i input-output tablice</w:t>
        </w:r>
        <w:r>
          <w:rPr>
            <w:webHidden/>
          </w:rPr>
          <w:tab/>
        </w:r>
        <w:r>
          <w:rPr>
            <w:webHidden/>
          </w:rPr>
          <w:fldChar w:fldCharType="begin"/>
        </w:r>
        <w:r>
          <w:rPr>
            <w:webHidden/>
          </w:rPr>
          <w:instrText xml:space="preserve"> PAGEREF _Toc81500329 \h </w:instrText>
        </w:r>
        <w:r>
          <w:rPr>
            <w:webHidden/>
          </w:rPr>
        </w:r>
        <w:r>
          <w:rPr>
            <w:webHidden/>
          </w:rPr>
          <w:fldChar w:fldCharType="separate"/>
        </w:r>
        <w:r>
          <w:rPr>
            <w:webHidden/>
          </w:rPr>
          <w:t>105</w:t>
        </w:r>
        <w:r>
          <w:rPr>
            <w:webHidden/>
          </w:rPr>
          <w:fldChar w:fldCharType="end"/>
        </w:r>
      </w:hyperlink>
    </w:p>
    <w:p w14:paraId="048780E1" w14:textId="49EC6BD6" w:rsidR="00C23C05" w:rsidRDefault="00C23C05">
      <w:pPr>
        <w:pStyle w:val="TOC3"/>
        <w:rPr>
          <w:rFonts w:asciiTheme="minorHAnsi" w:eastAsiaTheme="minorEastAsia" w:hAnsiTheme="minorHAnsi" w:cstheme="minorBidi"/>
          <w:kern w:val="0"/>
          <w:sz w:val="22"/>
          <w:szCs w:val="22"/>
        </w:rPr>
      </w:pPr>
      <w:hyperlink w:anchor="_Toc81500330" w:history="1">
        <w:r w:rsidRPr="001F5227">
          <w:rPr>
            <w:rStyle w:val="Hyperlink"/>
          </w:rPr>
          <w:t>Izrada satelitskog računa turizma</w:t>
        </w:r>
        <w:r>
          <w:rPr>
            <w:webHidden/>
          </w:rPr>
          <w:tab/>
        </w:r>
        <w:r>
          <w:rPr>
            <w:webHidden/>
          </w:rPr>
          <w:fldChar w:fldCharType="begin"/>
        </w:r>
        <w:r>
          <w:rPr>
            <w:webHidden/>
          </w:rPr>
          <w:instrText xml:space="preserve"> PAGEREF _Toc81500330 \h </w:instrText>
        </w:r>
        <w:r>
          <w:rPr>
            <w:webHidden/>
          </w:rPr>
        </w:r>
        <w:r>
          <w:rPr>
            <w:webHidden/>
          </w:rPr>
          <w:fldChar w:fldCharType="separate"/>
        </w:r>
        <w:r>
          <w:rPr>
            <w:webHidden/>
          </w:rPr>
          <w:t>105</w:t>
        </w:r>
        <w:r>
          <w:rPr>
            <w:webHidden/>
          </w:rPr>
          <w:fldChar w:fldCharType="end"/>
        </w:r>
      </w:hyperlink>
    </w:p>
    <w:p w14:paraId="5D67FC25" w14:textId="6CE0B24B" w:rsidR="00C23C05" w:rsidRDefault="00C23C05">
      <w:pPr>
        <w:pStyle w:val="TOC2"/>
        <w:tabs>
          <w:tab w:val="right" w:leader="dot" w:pos="10194"/>
        </w:tabs>
        <w:rPr>
          <w:rFonts w:asciiTheme="minorHAnsi" w:eastAsiaTheme="minorEastAsia" w:hAnsiTheme="minorHAnsi" w:cstheme="minorBidi"/>
          <w:noProof/>
          <w:kern w:val="0"/>
          <w:sz w:val="22"/>
          <w:szCs w:val="22"/>
        </w:rPr>
      </w:pPr>
      <w:hyperlink w:anchor="_Toc81500331" w:history="1">
        <w:r w:rsidRPr="001F5227">
          <w:rPr>
            <w:rStyle w:val="Hyperlink"/>
            <w:noProof/>
          </w:rPr>
          <w:t>Modul 2.1.8 REGIONALNI RAČUNI</w:t>
        </w:r>
        <w:r>
          <w:rPr>
            <w:noProof/>
            <w:webHidden/>
          </w:rPr>
          <w:tab/>
        </w:r>
        <w:r>
          <w:rPr>
            <w:noProof/>
            <w:webHidden/>
          </w:rPr>
          <w:fldChar w:fldCharType="begin"/>
        </w:r>
        <w:r>
          <w:rPr>
            <w:noProof/>
            <w:webHidden/>
          </w:rPr>
          <w:instrText xml:space="preserve"> PAGEREF _Toc81500331 \h </w:instrText>
        </w:r>
        <w:r>
          <w:rPr>
            <w:noProof/>
            <w:webHidden/>
          </w:rPr>
        </w:r>
        <w:r>
          <w:rPr>
            <w:noProof/>
            <w:webHidden/>
          </w:rPr>
          <w:fldChar w:fldCharType="separate"/>
        </w:r>
        <w:r>
          <w:rPr>
            <w:noProof/>
            <w:webHidden/>
          </w:rPr>
          <w:t>106</w:t>
        </w:r>
        <w:r>
          <w:rPr>
            <w:noProof/>
            <w:webHidden/>
          </w:rPr>
          <w:fldChar w:fldCharType="end"/>
        </w:r>
      </w:hyperlink>
    </w:p>
    <w:p w14:paraId="7941116C" w14:textId="430AEF5F" w:rsidR="00C23C05" w:rsidRDefault="00C23C05">
      <w:pPr>
        <w:pStyle w:val="TOC3"/>
        <w:rPr>
          <w:rFonts w:asciiTheme="minorHAnsi" w:eastAsiaTheme="minorEastAsia" w:hAnsiTheme="minorHAnsi" w:cstheme="minorBidi"/>
          <w:kern w:val="0"/>
          <w:sz w:val="22"/>
          <w:szCs w:val="22"/>
        </w:rPr>
      </w:pPr>
      <w:hyperlink w:anchor="_Toc81500332" w:history="1">
        <w:r w:rsidRPr="001F5227">
          <w:rPr>
            <w:rStyle w:val="Hyperlink"/>
          </w:rPr>
          <w:t>Regionalne bruto investicije u dugotrajnu imovinu</w:t>
        </w:r>
        <w:r>
          <w:rPr>
            <w:webHidden/>
          </w:rPr>
          <w:tab/>
        </w:r>
        <w:r>
          <w:rPr>
            <w:webHidden/>
          </w:rPr>
          <w:fldChar w:fldCharType="begin"/>
        </w:r>
        <w:r>
          <w:rPr>
            <w:webHidden/>
          </w:rPr>
          <w:instrText xml:space="preserve"> PAGEREF _Toc81500332 \h </w:instrText>
        </w:r>
        <w:r>
          <w:rPr>
            <w:webHidden/>
          </w:rPr>
        </w:r>
        <w:r>
          <w:rPr>
            <w:webHidden/>
          </w:rPr>
          <w:fldChar w:fldCharType="separate"/>
        </w:r>
        <w:r>
          <w:rPr>
            <w:webHidden/>
          </w:rPr>
          <w:t>106</w:t>
        </w:r>
        <w:r>
          <w:rPr>
            <w:webHidden/>
          </w:rPr>
          <w:fldChar w:fldCharType="end"/>
        </w:r>
      </w:hyperlink>
    </w:p>
    <w:p w14:paraId="50465159" w14:textId="3CC9B53A" w:rsidR="00C23C05" w:rsidRDefault="00C23C05">
      <w:pPr>
        <w:pStyle w:val="TOC3"/>
        <w:rPr>
          <w:rFonts w:asciiTheme="minorHAnsi" w:eastAsiaTheme="minorEastAsia" w:hAnsiTheme="minorHAnsi" w:cstheme="minorBidi"/>
          <w:kern w:val="0"/>
          <w:sz w:val="22"/>
          <w:szCs w:val="22"/>
        </w:rPr>
      </w:pPr>
      <w:hyperlink w:anchor="_Toc81500333" w:history="1">
        <w:r w:rsidRPr="001F5227">
          <w:rPr>
            <w:rStyle w:val="Hyperlink"/>
          </w:rPr>
          <w:t>Regionalni bruto domaći proizvod (BDP)</w:t>
        </w:r>
        <w:r>
          <w:rPr>
            <w:webHidden/>
          </w:rPr>
          <w:tab/>
        </w:r>
        <w:r>
          <w:rPr>
            <w:webHidden/>
          </w:rPr>
          <w:fldChar w:fldCharType="begin"/>
        </w:r>
        <w:r>
          <w:rPr>
            <w:webHidden/>
          </w:rPr>
          <w:instrText xml:space="preserve"> PAGEREF _Toc81500333 \h </w:instrText>
        </w:r>
        <w:r>
          <w:rPr>
            <w:webHidden/>
          </w:rPr>
        </w:r>
        <w:r>
          <w:rPr>
            <w:webHidden/>
          </w:rPr>
          <w:fldChar w:fldCharType="separate"/>
        </w:r>
        <w:r>
          <w:rPr>
            <w:webHidden/>
          </w:rPr>
          <w:t>107</w:t>
        </w:r>
        <w:r>
          <w:rPr>
            <w:webHidden/>
          </w:rPr>
          <w:fldChar w:fldCharType="end"/>
        </w:r>
      </w:hyperlink>
    </w:p>
    <w:p w14:paraId="34AB9993" w14:textId="7747C25D" w:rsidR="00C23C05" w:rsidRDefault="00C23C05">
      <w:pPr>
        <w:pStyle w:val="TOC3"/>
        <w:rPr>
          <w:rFonts w:asciiTheme="minorHAnsi" w:eastAsiaTheme="minorEastAsia" w:hAnsiTheme="minorHAnsi" w:cstheme="minorBidi"/>
          <w:kern w:val="0"/>
          <w:sz w:val="22"/>
          <w:szCs w:val="22"/>
        </w:rPr>
      </w:pPr>
      <w:hyperlink w:anchor="_Toc81500334" w:history="1">
        <w:r w:rsidRPr="001F5227">
          <w:rPr>
            <w:rStyle w:val="Hyperlink"/>
          </w:rPr>
          <w:t>Regionalni računi kućanstava</w:t>
        </w:r>
        <w:r>
          <w:rPr>
            <w:webHidden/>
          </w:rPr>
          <w:tab/>
        </w:r>
        <w:r>
          <w:rPr>
            <w:webHidden/>
          </w:rPr>
          <w:fldChar w:fldCharType="begin"/>
        </w:r>
        <w:r>
          <w:rPr>
            <w:webHidden/>
          </w:rPr>
          <w:instrText xml:space="preserve"> PAGEREF _Toc81500334 \h </w:instrText>
        </w:r>
        <w:r>
          <w:rPr>
            <w:webHidden/>
          </w:rPr>
        </w:r>
        <w:r>
          <w:rPr>
            <w:webHidden/>
          </w:rPr>
          <w:fldChar w:fldCharType="separate"/>
        </w:r>
        <w:r>
          <w:rPr>
            <w:webHidden/>
          </w:rPr>
          <w:t>108</w:t>
        </w:r>
        <w:r>
          <w:rPr>
            <w:webHidden/>
          </w:rPr>
          <w:fldChar w:fldCharType="end"/>
        </w:r>
      </w:hyperlink>
    </w:p>
    <w:p w14:paraId="362F78DD" w14:textId="5C77C526" w:rsidR="00C23C05" w:rsidRDefault="00C23C05">
      <w:pPr>
        <w:pStyle w:val="TOC2"/>
        <w:tabs>
          <w:tab w:val="right" w:leader="dot" w:pos="10194"/>
        </w:tabs>
        <w:rPr>
          <w:rFonts w:asciiTheme="minorHAnsi" w:eastAsiaTheme="minorEastAsia" w:hAnsiTheme="minorHAnsi" w:cstheme="minorBidi"/>
          <w:noProof/>
          <w:kern w:val="0"/>
          <w:sz w:val="22"/>
          <w:szCs w:val="22"/>
        </w:rPr>
      </w:pPr>
      <w:hyperlink w:anchor="_Toc81500335" w:history="1">
        <w:r w:rsidRPr="001F5227">
          <w:rPr>
            <w:rStyle w:val="Hyperlink"/>
            <w:noProof/>
          </w:rPr>
          <w:t>Modul 2.1.9 ODREĐIVANJE VLASTITIH SREDSTAVA IZ BRUTO DOMAĆEG DOHOTKA</w:t>
        </w:r>
        <w:r>
          <w:rPr>
            <w:noProof/>
            <w:webHidden/>
          </w:rPr>
          <w:tab/>
        </w:r>
        <w:r>
          <w:rPr>
            <w:noProof/>
            <w:webHidden/>
          </w:rPr>
          <w:fldChar w:fldCharType="begin"/>
        </w:r>
        <w:r>
          <w:rPr>
            <w:noProof/>
            <w:webHidden/>
          </w:rPr>
          <w:instrText xml:space="preserve"> PAGEREF _Toc81500335 \h </w:instrText>
        </w:r>
        <w:r>
          <w:rPr>
            <w:noProof/>
            <w:webHidden/>
          </w:rPr>
        </w:r>
        <w:r>
          <w:rPr>
            <w:noProof/>
            <w:webHidden/>
          </w:rPr>
          <w:fldChar w:fldCharType="separate"/>
        </w:r>
        <w:r>
          <w:rPr>
            <w:noProof/>
            <w:webHidden/>
          </w:rPr>
          <w:t>109</w:t>
        </w:r>
        <w:r>
          <w:rPr>
            <w:noProof/>
            <w:webHidden/>
          </w:rPr>
          <w:fldChar w:fldCharType="end"/>
        </w:r>
      </w:hyperlink>
    </w:p>
    <w:p w14:paraId="563C95AB" w14:textId="2DB28BB3" w:rsidR="00C23C05" w:rsidRDefault="00C23C05">
      <w:pPr>
        <w:pStyle w:val="TOC3"/>
        <w:rPr>
          <w:rFonts w:asciiTheme="minorHAnsi" w:eastAsiaTheme="minorEastAsia" w:hAnsiTheme="minorHAnsi" w:cstheme="minorBidi"/>
          <w:kern w:val="0"/>
          <w:sz w:val="22"/>
          <w:szCs w:val="22"/>
        </w:rPr>
      </w:pPr>
      <w:hyperlink w:anchor="_Toc81500336" w:history="1">
        <w:r w:rsidRPr="001F5227">
          <w:rPr>
            <w:rStyle w:val="Hyperlink"/>
          </w:rPr>
          <w:t>Određivanje vlastitih sredstava iz BND-a</w:t>
        </w:r>
        <w:r>
          <w:rPr>
            <w:webHidden/>
          </w:rPr>
          <w:tab/>
        </w:r>
        <w:r>
          <w:rPr>
            <w:webHidden/>
          </w:rPr>
          <w:fldChar w:fldCharType="begin"/>
        </w:r>
        <w:r>
          <w:rPr>
            <w:webHidden/>
          </w:rPr>
          <w:instrText xml:space="preserve"> PAGEREF _Toc81500336 \h </w:instrText>
        </w:r>
        <w:r>
          <w:rPr>
            <w:webHidden/>
          </w:rPr>
        </w:r>
        <w:r>
          <w:rPr>
            <w:webHidden/>
          </w:rPr>
          <w:fldChar w:fldCharType="separate"/>
        </w:r>
        <w:r>
          <w:rPr>
            <w:webHidden/>
          </w:rPr>
          <w:t>109</w:t>
        </w:r>
        <w:r>
          <w:rPr>
            <w:webHidden/>
          </w:rPr>
          <w:fldChar w:fldCharType="end"/>
        </w:r>
      </w:hyperlink>
    </w:p>
    <w:p w14:paraId="6D46A3B9" w14:textId="4A19B8FD" w:rsidR="00C23C05" w:rsidRDefault="00C23C05">
      <w:pPr>
        <w:pStyle w:val="TOC2"/>
        <w:tabs>
          <w:tab w:val="right" w:leader="dot" w:pos="10194"/>
        </w:tabs>
        <w:rPr>
          <w:rFonts w:asciiTheme="minorHAnsi" w:eastAsiaTheme="minorEastAsia" w:hAnsiTheme="minorHAnsi" w:cstheme="minorBidi"/>
          <w:noProof/>
          <w:kern w:val="0"/>
          <w:sz w:val="22"/>
          <w:szCs w:val="22"/>
        </w:rPr>
      </w:pPr>
      <w:hyperlink w:anchor="_Toc81500337" w:history="1">
        <w:r w:rsidRPr="001F5227">
          <w:rPr>
            <w:rStyle w:val="Hyperlink"/>
            <w:noProof/>
          </w:rPr>
          <w:t>Modul 2.1.10 ODREĐIVANJE VLASTITIH SREDSTAVA OD POREZA NA DODANU VRIJEDNOST</w:t>
        </w:r>
        <w:r>
          <w:rPr>
            <w:noProof/>
            <w:webHidden/>
          </w:rPr>
          <w:tab/>
        </w:r>
        <w:r>
          <w:rPr>
            <w:noProof/>
            <w:webHidden/>
          </w:rPr>
          <w:fldChar w:fldCharType="begin"/>
        </w:r>
        <w:r>
          <w:rPr>
            <w:noProof/>
            <w:webHidden/>
          </w:rPr>
          <w:instrText xml:space="preserve"> PAGEREF _Toc81500337 \h </w:instrText>
        </w:r>
        <w:r>
          <w:rPr>
            <w:noProof/>
            <w:webHidden/>
          </w:rPr>
        </w:r>
        <w:r>
          <w:rPr>
            <w:noProof/>
            <w:webHidden/>
          </w:rPr>
          <w:fldChar w:fldCharType="separate"/>
        </w:r>
        <w:r>
          <w:rPr>
            <w:noProof/>
            <w:webHidden/>
          </w:rPr>
          <w:t>110</w:t>
        </w:r>
        <w:r>
          <w:rPr>
            <w:noProof/>
            <w:webHidden/>
          </w:rPr>
          <w:fldChar w:fldCharType="end"/>
        </w:r>
      </w:hyperlink>
    </w:p>
    <w:p w14:paraId="4A03F1E8" w14:textId="2CCE974F" w:rsidR="00C23C05" w:rsidRDefault="00C23C05">
      <w:pPr>
        <w:pStyle w:val="TOC3"/>
        <w:rPr>
          <w:rFonts w:asciiTheme="minorHAnsi" w:eastAsiaTheme="minorEastAsia" w:hAnsiTheme="minorHAnsi" w:cstheme="minorBidi"/>
          <w:kern w:val="0"/>
          <w:sz w:val="22"/>
          <w:szCs w:val="22"/>
        </w:rPr>
      </w:pPr>
      <w:hyperlink w:anchor="_Toc81500338" w:history="1">
        <w:r w:rsidRPr="001F5227">
          <w:rPr>
            <w:rStyle w:val="Hyperlink"/>
          </w:rPr>
          <w:t>Izvješće o osnovici za vlastita sredstva od poreza na dodanu vrijednost</w:t>
        </w:r>
        <w:r>
          <w:rPr>
            <w:webHidden/>
          </w:rPr>
          <w:tab/>
        </w:r>
        <w:r>
          <w:rPr>
            <w:webHidden/>
          </w:rPr>
          <w:fldChar w:fldCharType="begin"/>
        </w:r>
        <w:r>
          <w:rPr>
            <w:webHidden/>
          </w:rPr>
          <w:instrText xml:space="preserve"> PAGEREF _Toc81500338 \h </w:instrText>
        </w:r>
        <w:r>
          <w:rPr>
            <w:webHidden/>
          </w:rPr>
        </w:r>
        <w:r>
          <w:rPr>
            <w:webHidden/>
          </w:rPr>
          <w:fldChar w:fldCharType="separate"/>
        </w:r>
        <w:r>
          <w:rPr>
            <w:webHidden/>
          </w:rPr>
          <w:t>110</w:t>
        </w:r>
        <w:r>
          <w:rPr>
            <w:webHidden/>
          </w:rPr>
          <w:fldChar w:fldCharType="end"/>
        </w:r>
      </w:hyperlink>
    </w:p>
    <w:p w14:paraId="14643B4F" w14:textId="690B4941" w:rsidR="00C23C05" w:rsidRDefault="00C23C05">
      <w:pPr>
        <w:pStyle w:val="TOC2"/>
        <w:tabs>
          <w:tab w:val="right" w:leader="dot" w:pos="10194"/>
        </w:tabs>
        <w:rPr>
          <w:rFonts w:asciiTheme="minorHAnsi" w:eastAsiaTheme="minorEastAsia" w:hAnsiTheme="minorHAnsi" w:cstheme="minorBidi"/>
          <w:noProof/>
          <w:kern w:val="0"/>
          <w:sz w:val="22"/>
          <w:szCs w:val="22"/>
        </w:rPr>
      </w:pPr>
      <w:hyperlink w:anchor="_Toc81500339" w:history="1">
        <w:r w:rsidRPr="001F5227">
          <w:rPr>
            <w:rStyle w:val="Hyperlink"/>
            <w:noProof/>
          </w:rPr>
          <w:t>Modul 2.1.11 NAKNADE I MIROVINE OSOBLJA EU-a</w:t>
        </w:r>
        <w:r>
          <w:rPr>
            <w:noProof/>
            <w:webHidden/>
          </w:rPr>
          <w:tab/>
        </w:r>
        <w:r>
          <w:rPr>
            <w:noProof/>
            <w:webHidden/>
          </w:rPr>
          <w:fldChar w:fldCharType="begin"/>
        </w:r>
        <w:r>
          <w:rPr>
            <w:noProof/>
            <w:webHidden/>
          </w:rPr>
          <w:instrText xml:space="preserve"> PAGEREF _Toc81500339 \h </w:instrText>
        </w:r>
        <w:r>
          <w:rPr>
            <w:noProof/>
            <w:webHidden/>
          </w:rPr>
        </w:r>
        <w:r>
          <w:rPr>
            <w:noProof/>
            <w:webHidden/>
          </w:rPr>
          <w:fldChar w:fldCharType="separate"/>
        </w:r>
        <w:r>
          <w:rPr>
            <w:noProof/>
            <w:webHidden/>
          </w:rPr>
          <w:t>112</w:t>
        </w:r>
        <w:r>
          <w:rPr>
            <w:noProof/>
            <w:webHidden/>
          </w:rPr>
          <w:fldChar w:fldCharType="end"/>
        </w:r>
      </w:hyperlink>
    </w:p>
    <w:p w14:paraId="6443F9FF" w14:textId="6E838378" w:rsidR="00C23C05" w:rsidRDefault="00C23C05">
      <w:pPr>
        <w:pStyle w:val="TOC3"/>
        <w:rPr>
          <w:rFonts w:asciiTheme="minorHAnsi" w:eastAsiaTheme="minorEastAsia" w:hAnsiTheme="minorHAnsi" w:cstheme="minorBidi"/>
          <w:kern w:val="0"/>
          <w:sz w:val="22"/>
          <w:szCs w:val="22"/>
        </w:rPr>
      </w:pPr>
      <w:hyperlink w:anchor="_Toc81500340" w:history="1">
        <w:r w:rsidRPr="001F5227">
          <w:rPr>
            <w:rStyle w:val="Hyperlink"/>
          </w:rPr>
          <w:t>Standardni upitnik o plaćama</w:t>
        </w:r>
        <w:r>
          <w:rPr>
            <w:webHidden/>
          </w:rPr>
          <w:tab/>
        </w:r>
        <w:r>
          <w:rPr>
            <w:webHidden/>
          </w:rPr>
          <w:fldChar w:fldCharType="begin"/>
        </w:r>
        <w:r>
          <w:rPr>
            <w:webHidden/>
          </w:rPr>
          <w:instrText xml:space="preserve"> PAGEREF _Toc81500340 \h </w:instrText>
        </w:r>
        <w:r>
          <w:rPr>
            <w:webHidden/>
          </w:rPr>
        </w:r>
        <w:r>
          <w:rPr>
            <w:webHidden/>
          </w:rPr>
          <w:fldChar w:fldCharType="separate"/>
        </w:r>
        <w:r>
          <w:rPr>
            <w:webHidden/>
          </w:rPr>
          <w:t>112</w:t>
        </w:r>
        <w:r>
          <w:rPr>
            <w:webHidden/>
          </w:rPr>
          <w:fldChar w:fldCharType="end"/>
        </w:r>
      </w:hyperlink>
    </w:p>
    <w:p w14:paraId="1EDAA399" w14:textId="7B580D25" w:rsidR="00C23C05" w:rsidRDefault="00C23C05">
      <w:pPr>
        <w:pStyle w:val="TOC2"/>
        <w:tabs>
          <w:tab w:val="right" w:leader="dot" w:pos="10194"/>
        </w:tabs>
        <w:rPr>
          <w:rFonts w:asciiTheme="minorHAnsi" w:eastAsiaTheme="minorEastAsia" w:hAnsiTheme="minorHAnsi" w:cstheme="minorBidi"/>
          <w:noProof/>
          <w:kern w:val="0"/>
          <w:sz w:val="22"/>
          <w:szCs w:val="22"/>
        </w:rPr>
      </w:pPr>
      <w:hyperlink w:anchor="_Toc81500341" w:history="1">
        <w:r w:rsidRPr="001F5227">
          <w:rPr>
            <w:rStyle w:val="Hyperlink"/>
            <w:noProof/>
          </w:rPr>
          <w:t>Tema 2.2 Postupak prekomjernog deficita i statistika javnih financija; statistika financija</w:t>
        </w:r>
        <w:r>
          <w:rPr>
            <w:noProof/>
            <w:webHidden/>
          </w:rPr>
          <w:tab/>
        </w:r>
        <w:r>
          <w:rPr>
            <w:noProof/>
            <w:webHidden/>
          </w:rPr>
          <w:fldChar w:fldCharType="begin"/>
        </w:r>
        <w:r>
          <w:rPr>
            <w:noProof/>
            <w:webHidden/>
          </w:rPr>
          <w:instrText xml:space="preserve"> PAGEREF _Toc81500341 \h </w:instrText>
        </w:r>
        <w:r>
          <w:rPr>
            <w:noProof/>
            <w:webHidden/>
          </w:rPr>
        </w:r>
        <w:r>
          <w:rPr>
            <w:noProof/>
            <w:webHidden/>
          </w:rPr>
          <w:fldChar w:fldCharType="separate"/>
        </w:r>
        <w:r>
          <w:rPr>
            <w:noProof/>
            <w:webHidden/>
          </w:rPr>
          <w:t>113</w:t>
        </w:r>
        <w:r>
          <w:rPr>
            <w:noProof/>
            <w:webHidden/>
          </w:rPr>
          <w:fldChar w:fldCharType="end"/>
        </w:r>
      </w:hyperlink>
    </w:p>
    <w:p w14:paraId="44C2F701" w14:textId="178CA371" w:rsidR="00C23C05" w:rsidRDefault="00C23C05">
      <w:pPr>
        <w:pStyle w:val="TOC2"/>
        <w:tabs>
          <w:tab w:val="right" w:leader="dot" w:pos="10194"/>
        </w:tabs>
        <w:rPr>
          <w:rFonts w:asciiTheme="minorHAnsi" w:eastAsiaTheme="minorEastAsia" w:hAnsiTheme="minorHAnsi" w:cstheme="minorBidi"/>
          <w:noProof/>
          <w:kern w:val="0"/>
          <w:sz w:val="22"/>
          <w:szCs w:val="22"/>
        </w:rPr>
      </w:pPr>
      <w:hyperlink w:anchor="_Toc81500342" w:history="1">
        <w:r w:rsidRPr="001F5227">
          <w:rPr>
            <w:rStyle w:val="Hyperlink"/>
            <w:noProof/>
          </w:rPr>
          <w:t>Modul 2.2.2 FINANCIJSKI RAČUNI − PODACI</w:t>
        </w:r>
        <w:r>
          <w:rPr>
            <w:noProof/>
            <w:webHidden/>
          </w:rPr>
          <w:tab/>
        </w:r>
        <w:r>
          <w:rPr>
            <w:noProof/>
            <w:webHidden/>
          </w:rPr>
          <w:fldChar w:fldCharType="begin"/>
        </w:r>
        <w:r>
          <w:rPr>
            <w:noProof/>
            <w:webHidden/>
          </w:rPr>
          <w:instrText xml:space="preserve"> PAGEREF _Toc81500342 \h </w:instrText>
        </w:r>
        <w:r>
          <w:rPr>
            <w:noProof/>
            <w:webHidden/>
          </w:rPr>
        </w:r>
        <w:r>
          <w:rPr>
            <w:noProof/>
            <w:webHidden/>
          </w:rPr>
          <w:fldChar w:fldCharType="separate"/>
        </w:r>
        <w:r>
          <w:rPr>
            <w:noProof/>
            <w:webHidden/>
          </w:rPr>
          <w:t>113</w:t>
        </w:r>
        <w:r>
          <w:rPr>
            <w:noProof/>
            <w:webHidden/>
          </w:rPr>
          <w:fldChar w:fldCharType="end"/>
        </w:r>
      </w:hyperlink>
    </w:p>
    <w:p w14:paraId="068AB3B7" w14:textId="0247F5DC" w:rsidR="00C23C05" w:rsidRDefault="00C23C05">
      <w:pPr>
        <w:pStyle w:val="TOC3"/>
        <w:rPr>
          <w:rFonts w:asciiTheme="minorHAnsi" w:eastAsiaTheme="minorEastAsia" w:hAnsiTheme="minorHAnsi" w:cstheme="minorBidi"/>
          <w:kern w:val="0"/>
          <w:sz w:val="22"/>
          <w:szCs w:val="22"/>
        </w:rPr>
      </w:pPr>
      <w:hyperlink w:anchor="_Toc81500343" w:history="1">
        <w:r w:rsidRPr="001F5227">
          <w:rPr>
            <w:rStyle w:val="Hyperlink"/>
          </w:rPr>
          <w:t>Financijski računi – podaci</w:t>
        </w:r>
        <w:r>
          <w:rPr>
            <w:webHidden/>
          </w:rPr>
          <w:tab/>
        </w:r>
        <w:r>
          <w:rPr>
            <w:webHidden/>
          </w:rPr>
          <w:fldChar w:fldCharType="begin"/>
        </w:r>
        <w:r>
          <w:rPr>
            <w:webHidden/>
          </w:rPr>
          <w:instrText xml:space="preserve"> PAGEREF _Toc81500343 \h </w:instrText>
        </w:r>
        <w:r>
          <w:rPr>
            <w:webHidden/>
          </w:rPr>
        </w:r>
        <w:r>
          <w:rPr>
            <w:webHidden/>
          </w:rPr>
          <w:fldChar w:fldCharType="separate"/>
        </w:r>
        <w:r>
          <w:rPr>
            <w:webHidden/>
          </w:rPr>
          <w:t>113</w:t>
        </w:r>
        <w:r>
          <w:rPr>
            <w:webHidden/>
          </w:rPr>
          <w:fldChar w:fldCharType="end"/>
        </w:r>
      </w:hyperlink>
    </w:p>
    <w:p w14:paraId="121D1880" w14:textId="178AE6CD" w:rsidR="00C23C05" w:rsidRDefault="00C23C05">
      <w:pPr>
        <w:pStyle w:val="TOC3"/>
        <w:rPr>
          <w:rFonts w:asciiTheme="minorHAnsi" w:eastAsiaTheme="minorEastAsia" w:hAnsiTheme="minorHAnsi" w:cstheme="minorBidi"/>
          <w:kern w:val="0"/>
          <w:sz w:val="22"/>
          <w:szCs w:val="22"/>
        </w:rPr>
      </w:pPr>
      <w:hyperlink w:anchor="_Toc81500344" w:history="1">
        <w:r w:rsidRPr="001F5227">
          <w:rPr>
            <w:rStyle w:val="Hyperlink"/>
          </w:rPr>
          <w:t>Tromjesečni financijski računi svih sektora za ESB – podaci</w:t>
        </w:r>
        <w:r>
          <w:rPr>
            <w:webHidden/>
          </w:rPr>
          <w:tab/>
        </w:r>
        <w:r>
          <w:rPr>
            <w:webHidden/>
          </w:rPr>
          <w:fldChar w:fldCharType="begin"/>
        </w:r>
        <w:r>
          <w:rPr>
            <w:webHidden/>
          </w:rPr>
          <w:instrText xml:space="preserve"> PAGEREF _Toc81500344 \h </w:instrText>
        </w:r>
        <w:r>
          <w:rPr>
            <w:webHidden/>
          </w:rPr>
        </w:r>
        <w:r>
          <w:rPr>
            <w:webHidden/>
          </w:rPr>
          <w:fldChar w:fldCharType="separate"/>
        </w:r>
        <w:r>
          <w:rPr>
            <w:webHidden/>
          </w:rPr>
          <w:t>114</w:t>
        </w:r>
        <w:r>
          <w:rPr>
            <w:webHidden/>
          </w:rPr>
          <w:fldChar w:fldCharType="end"/>
        </w:r>
      </w:hyperlink>
    </w:p>
    <w:p w14:paraId="01418FA4" w14:textId="6ABF2393" w:rsidR="00C23C05" w:rsidRDefault="00C23C05">
      <w:pPr>
        <w:pStyle w:val="TOC2"/>
        <w:tabs>
          <w:tab w:val="right" w:leader="dot" w:pos="10194"/>
        </w:tabs>
        <w:rPr>
          <w:rFonts w:asciiTheme="minorHAnsi" w:eastAsiaTheme="minorEastAsia" w:hAnsiTheme="minorHAnsi" w:cstheme="minorBidi"/>
          <w:noProof/>
          <w:kern w:val="0"/>
          <w:sz w:val="22"/>
          <w:szCs w:val="22"/>
        </w:rPr>
      </w:pPr>
      <w:hyperlink w:anchor="_Toc81500345" w:history="1">
        <w:r w:rsidRPr="001F5227">
          <w:rPr>
            <w:rStyle w:val="Hyperlink"/>
            <w:noProof/>
          </w:rPr>
          <w:t>Modul 2.2.3 MIROVINE U SUSTAVU OSIGURANJA</w:t>
        </w:r>
        <w:r>
          <w:rPr>
            <w:noProof/>
            <w:webHidden/>
          </w:rPr>
          <w:tab/>
        </w:r>
        <w:r>
          <w:rPr>
            <w:noProof/>
            <w:webHidden/>
          </w:rPr>
          <w:fldChar w:fldCharType="begin"/>
        </w:r>
        <w:r>
          <w:rPr>
            <w:noProof/>
            <w:webHidden/>
          </w:rPr>
          <w:instrText xml:space="preserve"> PAGEREF _Toc81500345 \h </w:instrText>
        </w:r>
        <w:r>
          <w:rPr>
            <w:noProof/>
            <w:webHidden/>
          </w:rPr>
        </w:r>
        <w:r>
          <w:rPr>
            <w:noProof/>
            <w:webHidden/>
          </w:rPr>
          <w:fldChar w:fldCharType="separate"/>
        </w:r>
        <w:r>
          <w:rPr>
            <w:noProof/>
            <w:webHidden/>
          </w:rPr>
          <w:t>116</w:t>
        </w:r>
        <w:r>
          <w:rPr>
            <w:noProof/>
            <w:webHidden/>
          </w:rPr>
          <w:fldChar w:fldCharType="end"/>
        </w:r>
      </w:hyperlink>
    </w:p>
    <w:p w14:paraId="4B302F57" w14:textId="25944C3B" w:rsidR="00C23C05" w:rsidRDefault="00C23C05">
      <w:pPr>
        <w:pStyle w:val="TOC3"/>
        <w:rPr>
          <w:rFonts w:asciiTheme="minorHAnsi" w:eastAsiaTheme="minorEastAsia" w:hAnsiTheme="minorHAnsi" w:cstheme="minorBidi"/>
          <w:kern w:val="0"/>
          <w:sz w:val="22"/>
          <w:szCs w:val="22"/>
        </w:rPr>
      </w:pPr>
      <w:hyperlink w:anchor="_Toc81500346" w:history="1">
        <w:r w:rsidRPr="001F5227">
          <w:rPr>
            <w:rStyle w:val="Hyperlink"/>
          </w:rPr>
          <w:t>Mirovinska prava</w:t>
        </w:r>
        <w:r>
          <w:rPr>
            <w:webHidden/>
          </w:rPr>
          <w:tab/>
        </w:r>
        <w:r>
          <w:rPr>
            <w:webHidden/>
          </w:rPr>
          <w:fldChar w:fldCharType="begin"/>
        </w:r>
        <w:r>
          <w:rPr>
            <w:webHidden/>
          </w:rPr>
          <w:instrText xml:space="preserve"> PAGEREF _Toc81500346 \h </w:instrText>
        </w:r>
        <w:r>
          <w:rPr>
            <w:webHidden/>
          </w:rPr>
        </w:r>
        <w:r>
          <w:rPr>
            <w:webHidden/>
          </w:rPr>
          <w:fldChar w:fldCharType="separate"/>
        </w:r>
        <w:r>
          <w:rPr>
            <w:webHidden/>
          </w:rPr>
          <w:t>116</w:t>
        </w:r>
        <w:r>
          <w:rPr>
            <w:webHidden/>
          </w:rPr>
          <w:fldChar w:fldCharType="end"/>
        </w:r>
      </w:hyperlink>
    </w:p>
    <w:p w14:paraId="1294EF41" w14:textId="1AF44154" w:rsidR="00C23C05" w:rsidRDefault="00C23C05">
      <w:pPr>
        <w:pStyle w:val="TOC2"/>
        <w:tabs>
          <w:tab w:val="right" w:leader="dot" w:pos="10194"/>
        </w:tabs>
        <w:rPr>
          <w:rFonts w:asciiTheme="minorHAnsi" w:eastAsiaTheme="minorEastAsia" w:hAnsiTheme="minorHAnsi" w:cstheme="minorBidi"/>
          <w:noProof/>
          <w:kern w:val="0"/>
          <w:sz w:val="22"/>
          <w:szCs w:val="22"/>
        </w:rPr>
      </w:pPr>
      <w:hyperlink w:anchor="_Toc81500347" w:history="1">
        <w:r w:rsidRPr="001F5227">
          <w:rPr>
            <w:rStyle w:val="Hyperlink"/>
            <w:noProof/>
          </w:rPr>
          <w:t>Modul 2.2.4 MONETARNI I FINANCIJSKI POKAZATELJI</w:t>
        </w:r>
        <w:r>
          <w:rPr>
            <w:noProof/>
            <w:webHidden/>
          </w:rPr>
          <w:tab/>
        </w:r>
        <w:r>
          <w:rPr>
            <w:noProof/>
            <w:webHidden/>
          </w:rPr>
          <w:fldChar w:fldCharType="begin"/>
        </w:r>
        <w:r>
          <w:rPr>
            <w:noProof/>
            <w:webHidden/>
          </w:rPr>
          <w:instrText xml:space="preserve"> PAGEREF _Toc81500347 \h </w:instrText>
        </w:r>
        <w:r>
          <w:rPr>
            <w:noProof/>
            <w:webHidden/>
          </w:rPr>
        </w:r>
        <w:r>
          <w:rPr>
            <w:noProof/>
            <w:webHidden/>
          </w:rPr>
          <w:fldChar w:fldCharType="separate"/>
        </w:r>
        <w:r>
          <w:rPr>
            <w:noProof/>
            <w:webHidden/>
          </w:rPr>
          <w:t>117</w:t>
        </w:r>
        <w:r>
          <w:rPr>
            <w:noProof/>
            <w:webHidden/>
          </w:rPr>
          <w:fldChar w:fldCharType="end"/>
        </w:r>
      </w:hyperlink>
    </w:p>
    <w:p w14:paraId="76AB5CF6" w14:textId="0AC0B9D4" w:rsidR="00C23C05" w:rsidRDefault="00C23C05">
      <w:pPr>
        <w:pStyle w:val="TOC3"/>
        <w:rPr>
          <w:rFonts w:asciiTheme="minorHAnsi" w:eastAsiaTheme="minorEastAsia" w:hAnsiTheme="minorHAnsi" w:cstheme="minorBidi"/>
          <w:kern w:val="0"/>
          <w:sz w:val="22"/>
          <w:szCs w:val="22"/>
        </w:rPr>
      </w:pPr>
      <w:hyperlink w:anchor="_Toc81500348" w:history="1">
        <w:r w:rsidRPr="001F5227">
          <w:rPr>
            <w:rStyle w:val="Hyperlink"/>
          </w:rPr>
          <w:t>Monetarni i financijski pokazatelji</w:t>
        </w:r>
        <w:r>
          <w:rPr>
            <w:webHidden/>
          </w:rPr>
          <w:tab/>
        </w:r>
        <w:r>
          <w:rPr>
            <w:webHidden/>
          </w:rPr>
          <w:fldChar w:fldCharType="begin"/>
        </w:r>
        <w:r>
          <w:rPr>
            <w:webHidden/>
          </w:rPr>
          <w:instrText xml:space="preserve"> PAGEREF _Toc81500348 \h </w:instrText>
        </w:r>
        <w:r>
          <w:rPr>
            <w:webHidden/>
          </w:rPr>
        </w:r>
        <w:r>
          <w:rPr>
            <w:webHidden/>
          </w:rPr>
          <w:fldChar w:fldCharType="separate"/>
        </w:r>
        <w:r>
          <w:rPr>
            <w:webHidden/>
          </w:rPr>
          <w:t>117</w:t>
        </w:r>
        <w:r>
          <w:rPr>
            <w:webHidden/>
          </w:rPr>
          <w:fldChar w:fldCharType="end"/>
        </w:r>
      </w:hyperlink>
    </w:p>
    <w:p w14:paraId="271A4D18" w14:textId="44F9054A" w:rsidR="00C23C05" w:rsidRDefault="00C23C05">
      <w:pPr>
        <w:pStyle w:val="TOC2"/>
        <w:tabs>
          <w:tab w:val="right" w:leader="dot" w:pos="10194"/>
        </w:tabs>
        <w:rPr>
          <w:rFonts w:asciiTheme="minorHAnsi" w:eastAsiaTheme="minorEastAsia" w:hAnsiTheme="minorHAnsi" w:cstheme="minorBidi"/>
          <w:noProof/>
          <w:kern w:val="0"/>
          <w:sz w:val="22"/>
          <w:szCs w:val="22"/>
        </w:rPr>
      </w:pPr>
      <w:hyperlink w:anchor="_Toc81500349" w:history="1">
        <w:r w:rsidRPr="001F5227">
          <w:rPr>
            <w:rStyle w:val="Hyperlink"/>
            <w:noProof/>
          </w:rPr>
          <w:t>Modul 2.2.6 STATISTIKA JAVNIH FINANCIJA − PODACI</w:t>
        </w:r>
        <w:r>
          <w:rPr>
            <w:noProof/>
            <w:webHidden/>
          </w:rPr>
          <w:tab/>
        </w:r>
        <w:r>
          <w:rPr>
            <w:noProof/>
            <w:webHidden/>
          </w:rPr>
          <w:fldChar w:fldCharType="begin"/>
        </w:r>
        <w:r>
          <w:rPr>
            <w:noProof/>
            <w:webHidden/>
          </w:rPr>
          <w:instrText xml:space="preserve"> PAGEREF _Toc81500349 \h </w:instrText>
        </w:r>
        <w:r>
          <w:rPr>
            <w:noProof/>
            <w:webHidden/>
          </w:rPr>
        </w:r>
        <w:r>
          <w:rPr>
            <w:noProof/>
            <w:webHidden/>
          </w:rPr>
          <w:fldChar w:fldCharType="separate"/>
        </w:r>
        <w:r>
          <w:rPr>
            <w:noProof/>
            <w:webHidden/>
          </w:rPr>
          <w:t>118</w:t>
        </w:r>
        <w:r>
          <w:rPr>
            <w:noProof/>
            <w:webHidden/>
          </w:rPr>
          <w:fldChar w:fldCharType="end"/>
        </w:r>
      </w:hyperlink>
    </w:p>
    <w:p w14:paraId="370C51C9" w14:textId="11C9EA38" w:rsidR="00C23C05" w:rsidRDefault="00C23C05">
      <w:pPr>
        <w:pStyle w:val="TOC3"/>
        <w:rPr>
          <w:rFonts w:asciiTheme="minorHAnsi" w:eastAsiaTheme="minorEastAsia" w:hAnsiTheme="minorHAnsi" w:cstheme="minorBidi"/>
          <w:kern w:val="0"/>
          <w:sz w:val="22"/>
          <w:szCs w:val="22"/>
        </w:rPr>
      </w:pPr>
      <w:hyperlink w:anchor="_Toc81500350" w:history="1">
        <w:r w:rsidRPr="001F5227">
          <w:rPr>
            <w:rStyle w:val="Hyperlink"/>
          </w:rPr>
          <w:t>Statistika javnih financija – tromjesečni podaci o financijskim računima i dugu opće države</w:t>
        </w:r>
        <w:r>
          <w:rPr>
            <w:webHidden/>
          </w:rPr>
          <w:tab/>
        </w:r>
        <w:r>
          <w:rPr>
            <w:webHidden/>
          </w:rPr>
          <w:fldChar w:fldCharType="begin"/>
        </w:r>
        <w:r>
          <w:rPr>
            <w:webHidden/>
          </w:rPr>
          <w:instrText xml:space="preserve"> PAGEREF _Toc81500350 \h </w:instrText>
        </w:r>
        <w:r>
          <w:rPr>
            <w:webHidden/>
          </w:rPr>
        </w:r>
        <w:r>
          <w:rPr>
            <w:webHidden/>
          </w:rPr>
          <w:fldChar w:fldCharType="separate"/>
        </w:r>
        <w:r>
          <w:rPr>
            <w:webHidden/>
          </w:rPr>
          <w:t>118</w:t>
        </w:r>
        <w:r>
          <w:rPr>
            <w:webHidden/>
          </w:rPr>
          <w:fldChar w:fldCharType="end"/>
        </w:r>
      </w:hyperlink>
    </w:p>
    <w:p w14:paraId="6EAA4B1B" w14:textId="52303AE0" w:rsidR="00C23C05" w:rsidRDefault="00C23C05">
      <w:pPr>
        <w:pStyle w:val="TOC3"/>
        <w:rPr>
          <w:rFonts w:asciiTheme="minorHAnsi" w:eastAsiaTheme="minorEastAsia" w:hAnsiTheme="minorHAnsi" w:cstheme="minorBidi"/>
          <w:kern w:val="0"/>
          <w:sz w:val="22"/>
          <w:szCs w:val="22"/>
        </w:rPr>
      </w:pPr>
      <w:hyperlink w:anchor="_Toc81500351" w:history="1">
        <w:r w:rsidRPr="001F5227">
          <w:rPr>
            <w:rStyle w:val="Hyperlink"/>
          </w:rPr>
          <w:t>Statistika javnih financija – podaci</w:t>
        </w:r>
        <w:r>
          <w:rPr>
            <w:webHidden/>
          </w:rPr>
          <w:tab/>
        </w:r>
        <w:r>
          <w:rPr>
            <w:webHidden/>
          </w:rPr>
          <w:fldChar w:fldCharType="begin"/>
        </w:r>
        <w:r>
          <w:rPr>
            <w:webHidden/>
          </w:rPr>
          <w:instrText xml:space="preserve"> PAGEREF _Toc81500351 \h </w:instrText>
        </w:r>
        <w:r>
          <w:rPr>
            <w:webHidden/>
          </w:rPr>
        </w:r>
        <w:r>
          <w:rPr>
            <w:webHidden/>
          </w:rPr>
          <w:fldChar w:fldCharType="separate"/>
        </w:r>
        <w:r>
          <w:rPr>
            <w:webHidden/>
          </w:rPr>
          <w:t>119</w:t>
        </w:r>
        <w:r>
          <w:rPr>
            <w:webHidden/>
          </w:rPr>
          <w:fldChar w:fldCharType="end"/>
        </w:r>
      </w:hyperlink>
    </w:p>
    <w:p w14:paraId="161048C4" w14:textId="0A7C2879" w:rsidR="00C23C05" w:rsidRDefault="00C23C05">
      <w:pPr>
        <w:pStyle w:val="TOC3"/>
        <w:rPr>
          <w:rFonts w:asciiTheme="minorHAnsi" w:eastAsiaTheme="minorEastAsia" w:hAnsiTheme="minorHAnsi" w:cstheme="minorBidi"/>
          <w:kern w:val="0"/>
          <w:sz w:val="22"/>
          <w:szCs w:val="22"/>
        </w:rPr>
      </w:pPr>
      <w:hyperlink w:anchor="_Toc81500352" w:history="1">
        <w:r w:rsidRPr="001F5227">
          <w:rPr>
            <w:rStyle w:val="Hyperlink"/>
          </w:rPr>
          <w:t>Objava i dostava podataka u vezi s proračunskim okvirom</w:t>
        </w:r>
        <w:r>
          <w:rPr>
            <w:webHidden/>
          </w:rPr>
          <w:tab/>
        </w:r>
        <w:r>
          <w:rPr>
            <w:webHidden/>
          </w:rPr>
          <w:fldChar w:fldCharType="begin"/>
        </w:r>
        <w:r>
          <w:rPr>
            <w:webHidden/>
          </w:rPr>
          <w:instrText xml:space="preserve"> PAGEREF _Toc81500352 \h </w:instrText>
        </w:r>
        <w:r>
          <w:rPr>
            <w:webHidden/>
          </w:rPr>
        </w:r>
        <w:r>
          <w:rPr>
            <w:webHidden/>
          </w:rPr>
          <w:fldChar w:fldCharType="separate"/>
        </w:r>
        <w:r>
          <w:rPr>
            <w:webHidden/>
          </w:rPr>
          <w:t>121</w:t>
        </w:r>
        <w:r>
          <w:rPr>
            <w:webHidden/>
          </w:rPr>
          <w:fldChar w:fldCharType="end"/>
        </w:r>
      </w:hyperlink>
    </w:p>
    <w:p w14:paraId="09C447B8" w14:textId="6B5DD5E0" w:rsidR="00C23C05" w:rsidRDefault="00C23C05">
      <w:pPr>
        <w:pStyle w:val="TOC3"/>
        <w:rPr>
          <w:rFonts w:asciiTheme="minorHAnsi" w:eastAsiaTheme="minorEastAsia" w:hAnsiTheme="minorHAnsi" w:cstheme="minorBidi"/>
          <w:kern w:val="0"/>
          <w:sz w:val="22"/>
          <w:szCs w:val="22"/>
        </w:rPr>
      </w:pPr>
      <w:hyperlink w:anchor="_Toc81500353" w:history="1">
        <w:r w:rsidRPr="001F5227">
          <w:rPr>
            <w:rStyle w:val="Hyperlink"/>
          </w:rPr>
          <w:t>Statistika javnog deficita i duga</w:t>
        </w:r>
        <w:r>
          <w:rPr>
            <w:webHidden/>
          </w:rPr>
          <w:tab/>
        </w:r>
        <w:r>
          <w:rPr>
            <w:webHidden/>
          </w:rPr>
          <w:fldChar w:fldCharType="begin"/>
        </w:r>
        <w:r>
          <w:rPr>
            <w:webHidden/>
          </w:rPr>
          <w:instrText xml:space="preserve"> PAGEREF _Toc81500353 \h </w:instrText>
        </w:r>
        <w:r>
          <w:rPr>
            <w:webHidden/>
          </w:rPr>
        </w:r>
        <w:r>
          <w:rPr>
            <w:webHidden/>
          </w:rPr>
          <w:fldChar w:fldCharType="separate"/>
        </w:r>
        <w:r>
          <w:rPr>
            <w:webHidden/>
          </w:rPr>
          <w:t>122</w:t>
        </w:r>
        <w:r>
          <w:rPr>
            <w:webHidden/>
          </w:rPr>
          <w:fldChar w:fldCharType="end"/>
        </w:r>
      </w:hyperlink>
    </w:p>
    <w:p w14:paraId="4A002061" w14:textId="079D8147" w:rsidR="00C23C05" w:rsidRDefault="00C23C05">
      <w:pPr>
        <w:pStyle w:val="TOC3"/>
        <w:rPr>
          <w:rFonts w:asciiTheme="minorHAnsi" w:eastAsiaTheme="minorEastAsia" w:hAnsiTheme="minorHAnsi" w:cstheme="minorBidi"/>
          <w:kern w:val="0"/>
          <w:sz w:val="22"/>
          <w:szCs w:val="22"/>
        </w:rPr>
      </w:pPr>
      <w:hyperlink w:anchor="_Toc81500354" w:history="1">
        <w:r w:rsidRPr="001F5227">
          <w:rPr>
            <w:rStyle w:val="Hyperlink"/>
          </w:rPr>
          <w:t>Statistika javnih financija – mjesečni podaci o dugu opće države</w:t>
        </w:r>
        <w:r>
          <w:rPr>
            <w:webHidden/>
          </w:rPr>
          <w:tab/>
        </w:r>
        <w:r>
          <w:rPr>
            <w:webHidden/>
          </w:rPr>
          <w:fldChar w:fldCharType="begin"/>
        </w:r>
        <w:r>
          <w:rPr>
            <w:webHidden/>
          </w:rPr>
          <w:instrText xml:space="preserve"> PAGEREF _Toc81500354 \h </w:instrText>
        </w:r>
        <w:r>
          <w:rPr>
            <w:webHidden/>
          </w:rPr>
        </w:r>
        <w:r>
          <w:rPr>
            <w:webHidden/>
          </w:rPr>
          <w:fldChar w:fldCharType="separate"/>
        </w:r>
        <w:r>
          <w:rPr>
            <w:webHidden/>
          </w:rPr>
          <w:t>124</w:t>
        </w:r>
        <w:r>
          <w:rPr>
            <w:webHidden/>
          </w:rPr>
          <w:fldChar w:fldCharType="end"/>
        </w:r>
      </w:hyperlink>
    </w:p>
    <w:p w14:paraId="01E70E78" w14:textId="45A7C309" w:rsidR="00C23C05" w:rsidRDefault="00C23C05">
      <w:pPr>
        <w:pStyle w:val="TOC2"/>
        <w:tabs>
          <w:tab w:val="right" w:leader="dot" w:pos="10194"/>
        </w:tabs>
        <w:rPr>
          <w:rFonts w:asciiTheme="minorHAnsi" w:eastAsiaTheme="minorEastAsia" w:hAnsiTheme="minorHAnsi" w:cstheme="minorBidi"/>
          <w:noProof/>
          <w:kern w:val="0"/>
          <w:sz w:val="22"/>
          <w:szCs w:val="22"/>
        </w:rPr>
      </w:pPr>
      <w:hyperlink w:anchor="_Toc81500355" w:history="1">
        <w:r w:rsidRPr="001F5227">
          <w:rPr>
            <w:rStyle w:val="Hyperlink"/>
            <w:noProof/>
          </w:rPr>
          <w:t>Modul 2.2.8 N FINANCIJSKI IZVJEŠTAJI PRORAČUNA, PRORAČUNSKIH I IZVANPRORAČUNSKIH KORISNIKA, NEPROFITNIH ORGANIZACIJA TE IZVJEŠTAJI O PRIHODIMA I PRIMICIMA</w:t>
        </w:r>
        <w:r>
          <w:rPr>
            <w:noProof/>
            <w:webHidden/>
          </w:rPr>
          <w:tab/>
        </w:r>
        <w:r>
          <w:rPr>
            <w:noProof/>
            <w:webHidden/>
          </w:rPr>
          <w:fldChar w:fldCharType="begin"/>
        </w:r>
        <w:r>
          <w:rPr>
            <w:noProof/>
            <w:webHidden/>
          </w:rPr>
          <w:instrText xml:space="preserve"> PAGEREF _Toc81500355 \h </w:instrText>
        </w:r>
        <w:r>
          <w:rPr>
            <w:noProof/>
            <w:webHidden/>
          </w:rPr>
        </w:r>
        <w:r>
          <w:rPr>
            <w:noProof/>
            <w:webHidden/>
          </w:rPr>
          <w:fldChar w:fldCharType="separate"/>
        </w:r>
        <w:r>
          <w:rPr>
            <w:noProof/>
            <w:webHidden/>
          </w:rPr>
          <w:t>125</w:t>
        </w:r>
        <w:r>
          <w:rPr>
            <w:noProof/>
            <w:webHidden/>
          </w:rPr>
          <w:fldChar w:fldCharType="end"/>
        </w:r>
      </w:hyperlink>
    </w:p>
    <w:p w14:paraId="1822D448" w14:textId="34D096FB" w:rsidR="00C23C05" w:rsidRDefault="00C23C05">
      <w:pPr>
        <w:pStyle w:val="TOC3"/>
        <w:rPr>
          <w:rFonts w:asciiTheme="minorHAnsi" w:eastAsiaTheme="minorEastAsia" w:hAnsiTheme="minorHAnsi" w:cstheme="minorBidi"/>
          <w:kern w:val="0"/>
          <w:sz w:val="22"/>
          <w:szCs w:val="22"/>
        </w:rPr>
      </w:pPr>
      <w:hyperlink w:anchor="_Toc81500356" w:history="1">
        <w:r w:rsidRPr="001F5227">
          <w:rPr>
            <w:rStyle w:val="Hyperlink"/>
          </w:rPr>
          <w:t>Godišnji financijski izvještaji proračuna, proračunskih i izvanproračunskih korisnika za 2020.</w:t>
        </w:r>
        <w:r>
          <w:rPr>
            <w:webHidden/>
          </w:rPr>
          <w:tab/>
        </w:r>
        <w:r>
          <w:rPr>
            <w:webHidden/>
          </w:rPr>
          <w:fldChar w:fldCharType="begin"/>
        </w:r>
        <w:r>
          <w:rPr>
            <w:webHidden/>
          </w:rPr>
          <w:instrText xml:space="preserve"> PAGEREF _Toc81500356 \h </w:instrText>
        </w:r>
        <w:r>
          <w:rPr>
            <w:webHidden/>
          </w:rPr>
        </w:r>
        <w:r>
          <w:rPr>
            <w:webHidden/>
          </w:rPr>
          <w:fldChar w:fldCharType="separate"/>
        </w:r>
        <w:r>
          <w:rPr>
            <w:webHidden/>
          </w:rPr>
          <w:t>125</w:t>
        </w:r>
        <w:r>
          <w:rPr>
            <w:webHidden/>
          </w:rPr>
          <w:fldChar w:fldCharType="end"/>
        </w:r>
      </w:hyperlink>
    </w:p>
    <w:p w14:paraId="0B369AF7" w14:textId="1FEE91FD" w:rsidR="00C23C05" w:rsidRDefault="00C23C05">
      <w:pPr>
        <w:pStyle w:val="TOC3"/>
        <w:rPr>
          <w:rFonts w:asciiTheme="minorHAnsi" w:eastAsiaTheme="minorEastAsia" w:hAnsiTheme="minorHAnsi" w:cstheme="minorBidi"/>
          <w:kern w:val="0"/>
          <w:sz w:val="22"/>
          <w:szCs w:val="22"/>
        </w:rPr>
      </w:pPr>
      <w:hyperlink w:anchor="_Toc81500357" w:history="1">
        <w:r w:rsidRPr="001F5227">
          <w:rPr>
            <w:rStyle w:val="Hyperlink"/>
          </w:rPr>
          <w:t>Tromjesečni, polugodišnji i devetomjesečni financijski izvještaji o poslovanju proračuna te proračunskih i izvanproračunskih korisnika (siječanj – ožujak, siječanj – lipanj i siječanj – rujan 2021.)</w:t>
        </w:r>
        <w:r>
          <w:rPr>
            <w:webHidden/>
          </w:rPr>
          <w:tab/>
        </w:r>
        <w:r>
          <w:rPr>
            <w:webHidden/>
          </w:rPr>
          <w:fldChar w:fldCharType="begin"/>
        </w:r>
        <w:r>
          <w:rPr>
            <w:webHidden/>
          </w:rPr>
          <w:instrText xml:space="preserve"> PAGEREF _Toc81500357 \h </w:instrText>
        </w:r>
        <w:r>
          <w:rPr>
            <w:webHidden/>
          </w:rPr>
        </w:r>
        <w:r>
          <w:rPr>
            <w:webHidden/>
          </w:rPr>
          <w:fldChar w:fldCharType="separate"/>
        </w:r>
        <w:r>
          <w:rPr>
            <w:webHidden/>
          </w:rPr>
          <w:t>126</w:t>
        </w:r>
        <w:r>
          <w:rPr>
            <w:webHidden/>
          </w:rPr>
          <w:fldChar w:fldCharType="end"/>
        </w:r>
      </w:hyperlink>
    </w:p>
    <w:p w14:paraId="48E3A0D0" w14:textId="5FDD5DE2" w:rsidR="00C23C05" w:rsidRDefault="00C23C05">
      <w:pPr>
        <w:pStyle w:val="TOC3"/>
        <w:rPr>
          <w:rFonts w:asciiTheme="minorHAnsi" w:eastAsiaTheme="minorEastAsia" w:hAnsiTheme="minorHAnsi" w:cstheme="minorBidi"/>
          <w:kern w:val="0"/>
          <w:sz w:val="22"/>
          <w:szCs w:val="22"/>
        </w:rPr>
      </w:pPr>
      <w:hyperlink w:anchor="_Toc81500358" w:history="1">
        <w:r w:rsidRPr="001F5227">
          <w:rPr>
            <w:rStyle w:val="Hyperlink"/>
          </w:rPr>
          <w:t>Izvještaj o vlastitim prihodima i primicima državnoga, županijskih i gradskih/općinskih proračuna (P-1) i izvještaji o uplati i rasporedu zajedničkih prihoda proračuna, određenih ustanova i trgovačkih društava u vlasništvu Republike Hrvatske te prihoda za druge javne potrebe (P-2 i P-3)</w:t>
        </w:r>
        <w:r>
          <w:rPr>
            <w:webHidden/>
          </w:rPr>
          <w:tab/>
        </w:r>
        <w:r>
          <w:rPr>
            <w:webHidden/>
          </w:rPr>
          <w:fldChar w:fldCharType="begin"/>
        </w:r>
        <w:r>
          <w:rPr>
            <w:webHidden/>
          </w:rPr>
          <w:instrText xml:space="preserve"> PAGEREF _Toc81500358 \h </w:instrText>
        </w:r>
        <w:r>
          <w:rPr>
            <w:webHidden/>
          </w:rPr>
        </w:r>
        <w:r>
          <w:rPr>
            <w:webHidden/>
          </w:rPr>
          <w:fldChar w:fldCharType="separate"/>
        </w:r>
        <w:r>
          <w:rPr>
            <w:webHidden/>
          </w:rPr>
          <w:t>127</w:t>
        </w:r>
        <w:r>
          <w:rPr>
            <w:webHidden/>
          </w:rPr>
          <w:fldChar w:fldCharType="end"/>
        </w:r>
      </w:hyperlink>
    </w:p>
    <w:p w14:paraId="5F9D3669" w14:textId="5DEDDF43" w:rsidR="00C23C05" w:rsidRDefault="00C23C05">
      <w:pPr>
        <w:pStyle w:val="TOC3"/>
        <w:rPr>
          <w:rFonts w:asciiTheme="minorHAnsi" w:eastAsiaTheme="minorEastAsia" w:hAnsiTheme="minorHAnsi" w:cstheme="minorBidi"/>
          <w:kern w:val="0"/>
          <w:sz w:val="22"/>
          <w:szCs w:val="22"/>
        </w:rPr>
      </w:pPr>
      <w:hyperlink w:anchor="_Toc81500359" w:history="1">
        <w:r w:rsidRPr="001F5227">
          <w:rPr>
            <w:rStyle w:val="Hyperlink"/>
          </w:rPr>
          <w:t>Polugodišnji financijski izvještaj u 2021. neprofitnih organizacija koje vode dvojno knjigovodstvo (PR-RAS-NPF)</w:t>
        </w:r>
        <w:r>
          <w:rPr>
            <w:webHidden/>
          </w:rPr>
          <w:tab/>
        </w:r>
        <w:r>
          <w:rPr>
            <w:webHidden/>
          </w:rPr>
          <w:fldChar w:fldCharType="begin"/>
        </w:r>
        <w:r>
          <w:rPr>
            <w:webHidden/>
          </w:rPr>
          <w:instrText xml:space="preserve"> PAGEREF _Toc81500359 \h </w:instrText>
        </w:r>
        <w:r>
          <w:rPr>
            <w:webHidden/>
          </w:rPr>
        </w:r>
        <w:r>
          <w:rPr>
            <w:webHidden/>
          </w:rPr>
          <w:fldChar w:fldCharType="separate"/>
        </w:r>
        <w:r>
          <w:rPr>
            <w:webHidden/>
          </w:rPr>
          <w:t>128</w:t>
        </w:r>
        <w:r>
          <w:rPr>
            <w:webHidden/>
          </w:rPr>
          <w:fldChar w:fldCharType="end"/>
        </w:r>
      </w:hyperlink>
    </w:p>
    <w:p w14:paraId="2D3D34BC" w14:textId="5EFC8ABE" w:rsidR="00C23C05" w:rsidRDefault="00C23C05">
      <w:pPr>
        <w:pStyle w:val="TOC3"/>
        <w:rPr>
          <w:rFonts w:asciiTheme="minorHAnsi" w:eastAsiaTheme="minorEastAsia" w:hAnsiTheme="minorHAnsi" w:cstheme="minorBidi"/>
          <w:kern w:val="0"/>
          <w:sz w:val="22"/>
          <w:szCs w:val="22"/>
        </w:rPr>
      </w:pPr>
      <w:hyperlink w:anchor="_Toc81500360" w:history="1">
        <w:r w:rsidRPr="001F5227">
          <w:rPr>
            <w:rStyle w:val="Hyperlink"/>
          </w:rPr>
          <w:t>Godišnji financijski izvještaj za 2020. neprofitnih organizacija koje vode dvojno knjigovodstvo (BIL-NPF i PR-RAS-NPF)</w:t>
        </w:r>
        <w:r>
          <w:rPr>
            <w:webHidden/>
          </w:rPr>
          <w:tab/>
        </w:r>
        <w:r>
          <w:rPr>
            <w:webHidden/>
          </w:rPr>
          <w:fldChar w:fldCharType="begin"/>
        </w:r>
        <w:r>
          <w:rPr>
            <w:webHidden/>
          </w:rPr>
          <w:instrText xml:space="preserve"> PAGEREF _Toc81500360 \h </w:instrText>
        </w:r>
        <w:r>
          <w:rPr>
            <w:webHidden/>
          </w:rPr>
        </w:r>
        <w:r>
          <w:rPr>
            <w:webHidden/>
          </w:rPr>
          <w:fldChar w:fldCharType="separate"/>
        </w:r>
        <w:r>
          <w:rPr>
            <w:webHidden/>
          </w:rPr>
          <w:t>129</w:t>
        </w:r>
        <w:r>
          <w:rPr>
            <w:webHidden/>
          </w:rPr>
          <w:fldChar w:fldCharType="end"/>
        </w:r>
      </w:hyperlink>
    </w:p>
    <w:p w14:paraId="201CDAED" w14:textId="035A9EE1" w:rsidR="00C23C05" w:rsidRDefault="00C23C05">
      <w:pPr>
        <w:pStyle w:val="TOC3"/>
        <w:rPr>
          <w:rFonts w:asciiTheme="minorHAnsi" w:eastAsiaTheme="minorEastAsia" w:hAnsiTheme="minorHAnsi" w:cstheme="minorBidi"/>
          <w:kern w:val="0"/>
          <w:sz w:val="22"/>
          <w:szCs w:val="22"/>
        </w:rPr>
      </w:pPr>
      <w:hyperlink w:anchor="_Toc81500361" w:history="1">
        <w:r w:rsidRPr="001F5227">
          <w:rPr>
            <w:rStyle w:val="Hyperlink"/>
          </w:rPr>
          <w:t>Godišnji financijski izvještaj za 2020. neprofitnih organizacija koje vode jednostavno knjigovodstvo (G-PR-IZ-NPF)</w:t>
        </w:r>
        <w:r>
          <w:rPr>
            <w:webHidden/>
          </w:rPr>
          <w:tab/>
        </w:r>
        <w:r>
          <w:rPr>
            <w:webHidden/>
          </w:rPr>
          <w:fldChar w:fldCharType="begin"/>
        </w:r>
        <w:r>
          <w:rPr>
            <w:webHidden/>
          </w:rPr>
          <w:instrText xml:space="preserve"> PAGEREF _Toc81500361 \h </w:instrText>
        </w:r>
        <w:r>
          <w:rPr>
            <w:webHidden/>
          </w:rPr>
        </w:r>
        <w:r>
          <w:rPr>
            <w:webHidden/>
          </w:rPr>
          <w:fldChar w:fldCharType="separate"/>
        </w:r>
        <w:r>
          <w:rPr>
            <w:webHidden/>
          </w:rPr>
          <w:t>130</w:t>
        </w:r>
        <w:r>
          <w:rPr>
            <w:webHidden/>
          </w:rPr>
          <w:fldChar w:fldCharType="end"/>
        </w:r>
      </w:hyperlink>
    </w:p>
    <w:p w14:paraId="0E078CA5" w14:textId="23E6BF8C" w:rsidR="00C23C05" w:rsidRDefault="00C23C05">
      <w:pPr>
        <w:pStyle w:val="TOC2"/>
        <w:tabs>
          <w:tab w:val="right" w:leader="dot" w:pos="10194"/>
        </w:tabs>
        <w:rPr>
          <w:rFonts w:asciiTheme="minorHAnsi" w:eastAsiaTheme="minorEastAsia" w:hAnsiTheme="minorHAnsi" w:cstheme="minorBidi"/>
          <w:noProof/>
          <w:kern w:val="0"/>
          <w:sz w:val="22"/>
          <w:szCs w:val="22"/>
        </w:rPr>
      </w:pPr>
      <w:hyperlink w:anchor="_Toc81500362" w:history="1">
        <w:r w:rsidRPr="001F5227">
          <w:rPr>
            <w:rStyle w:val="Hyperlink"/>
            <w:noProof/>
          </w:rPr>
          <w:t>Modul 2.2.9.N ANKETE I EKSPERIMENTALNI POKAZATELJI ZA NACIONALNE POTREBE</w:t>
        </w:r>
        <w:r>
          <w:rPr>
            <w:noProof/>
            <w:webHidden/>
          </w:rPr>
          <w:tab/>
        </w:r>
        <w:r>
          <w:rPr>
            <w:noProof/>
            <w:webHidden/>
          </w:rPr>
          <w:fldChar w:fldCharType="begin"/>
        </w:r>
        <w:r>
          <w:rPr>
            <w:noProof/>
            <w:webHidden/>
          </w:rPr>
          <w:instrText xml:space="preserve"> PAGEREF _Toc81500362 \h </w:instrText>
        </w:r>
        <w:r>
          <w:rPr>
            <w:noProof/>
            <w:webHidden/>
          </w:rPr>
        </w:r>
        <w:r>
          <w:rPr>
            <w:noProof/>
            <w:webHidden/>
          </w:rPr>
          <w:fldChar w:fldCharType="separate"/>
        </w:r>
        <w:r>
          <w:rPr>
            <w:noProof/>
            <w:webHidden/>
          </w:rPr>
          <w:t>131</w:t>
        </w:r>
        <w:r>
          <w:rPr>
            <w:noProof/>
            <w:webHidden/>
          </w:rPr>
          <w:fldChar w:fldCharType="end"/>
        </w:r>
      </w:hyperlink>
    </w:p>
    <w:p w14:paraId="52AB418D" w14:textId="0C067F52" w:rsidR="00C23C05" w:rsidRDefault="00C23C05">
      <w:pPr>
        <w:pStyle w:val="TOC3"/>
        <w:rPr>
          <w:rFonts w:asciiTheme="minorHAnsi" w:eastAsiaTheme="minorEastAsia" w:hAnsiTheme="minorHAnsi" w:cstheme="minorBidi"/>
          <w:kern w:val="0"/>
          <w:sz w:val="22"/>
          <w:szCs w:val="22"/>
        </w:rPr>
      </w:pPr>
      <w:hyperlink w:anchor="_Toc81500363" w:history="1">
        <w:r w:rsidRPr="001F5227">
          <w:rPr>
            <w:rStyle w:val="Hyperlink"/>
          </w:rPr>
          <w:t>Izrada eksperimentalnih pokazatelja kretanja plaća obuhvaćenih režimom kolektivnih ugovora</w:t>
        </w:r>
        <w:r>
          <w:rPr>
            <w:webHidden/>
          </w:rPr>
          <w:tab/>
        </w:r>
        <w:r>
          <w:rPr>
            <w:webHidden/>
          </w:rPr>
          <w:fldChar w:fldCharType="begin"/>
        </w:r>
        <w:r>
          <w:rPr>
            <w:webHidden/>
          </w:rPr>
          <w:instrText xml:space="preserve"> PAGEREF _Toc81500363 \h </w:instrText>
        </w:r>
        <w:r>
          <w:rPr>
            <w:webHidden/>
          </w:rPr>
        </w:r>
        <w:r>
          <w:rPr>
            <w:webHidden/>
          </w:rPr>
          <w:fldChar w:fldCharType="separate"/>
        </w:r>
        <w:r>
          <w:rPr>
            <w:webHidden/>
          </w:rPr>
          <w:t>131</w:t>
        </w:r>
        <w:r>
          <w:rPr>
            <w:webHidden/>
          </w:rPr>
          <w:fldChar w:fldCharType="end"/>
        </w:r>
      </w:hyperlink>
    </w:p>
    <w:p w14:paraId="0EFE8D20" w14:textId="604D9432" w:rsidR="00C23C05" w:rsidRDefault="00C23C05">
      <w:pPr>
        <w:pStyle w:val="TOC3"/>
        <w:rPr>
          <w:rFonts w:asciiTheme="minorHAnsi" w:eastAsiaTheme="minorEastAsia" w:hAnsiTheme="minorHAnsi" w:cstheme="minorBidi"/>
          <w:kern w:val="0"/>
          <w:sz w:val="22"/>
          <w:szCs w:val="22"/>
        </w:rPr>
      </w:pPr>
      <w:hyperlink w:anchor="_Toc81500364" w:history="1">
        <w:r w:rsidRPr="001F5227">
          <w:rPr>
            <w:rStyle w:val="Hyperlink"/>
          </w:rPr>
          <w:t>Prikupljanje i izrada eksperimentalnih strukturnih pokazatelja stanovanja</w:t>
        </w:r>
        <w:r>
          <w:rPr>
            <w:webHidden/>
          </w:rPr>
          <w:tab/>
        </w:r>
        <w:r>
          <w:rPr>
            <w:webHidden/>
          </w:rPr>
          <w:fldChar w:fldCharType="begin"/>
        </w:r>
        <w:r>
          <w:rPr>
            <w:webHidden/>
          </w:rPr>
          <w:instrText xml:space="preserve"> PAGEREF _Toc81500364 \h </w:instrText>
        </w:r>
        <w:r>
          <w:rPr>
            <w:webHidden/>
          </w:rPr>
        </w:r>
        <w:r>
          <w:rPr>
            <w:webHidden/>
          </w:rPr>
          <w:fldChar w:fldCharType="separate"/>
        </w:r>
        <w:r>
          <w:rPr>
            <w:webHidden/>
          </w:rPr>
          <w:t>131</w:t>
        </w:r>
        <w:r>
          <w:rPr>
            <w:webHidden/>
          </w:rPr>
          <w:fldChar w:fldCharType="end"/>
        </w:r>
      </w:hyperlink>
    </w:p>
    <w:p w14:paraId="5678C25D" w14:textId="4C3D10B8" w:rsidR="00C23C05" w:rsidRDefault="00C23C05">
      <w:pPr>
        <w:pStyle w:val="TOC3"/>
        <w:rPr>
          <w:rFonts w:asciiTheme="minorHAnsi" w:eastAsiaTheme="minorEastAsia" w:hAnsiTheme="minorHAnsi" w:cstheme="minorBidi"/>
          <w:kern w:val="0"/>
          <w:sz w:val="22"/>
          <w:szCs w:val="22"/>
        </w:rPr>
      </w:pPr>
      <w:hyperlink w:anchor="_Toc81500365" w:history="1">
        <w:r w:rsidRPr="001F5227">
          <w:rPr>
            <w:rStyle w:val="Hyperlink"/>
          </w:rPr>
          <w:t>Izrada eksperimentalnih pokazatelja promjena cijena poslovnih nekretnina</w:t>
        </w:r>
        <w:r>
          <w:rPr>
            <w:webHidden/>
          </w:rPr>
          <w:tab/>
        </w:r>
        <w:r>
          <w:rPr>
            <w:webHidden/>
          </w:rPr>
          <w:fldChar w:fldCharType="begin"/>
        </w:r>
        <w:r>
          <w:rPr>
            <w:webHidden/>
          </w:rPr>
          <w:instrText xml:space="preserve"> PAGEREF _Toc81500365 \h </w:instrText>
        </w:r>
        <w:r>
          <w:rPr>
            <w:webHidden/>
          </w:rPr>
        </w:r>
        <w:r>
          <w:rPr>
            <w:webHidden/>
          </w:rPr>
          <w:fldChar w:fldCharType="separate"/>
        </w:r>
        <w:r>
          <w:rPr>
            <w:webHidden/>
          </w:rPr>
          <w:t>132</w:t>
        </w:r>
        <w:r>
          <w:rPr>
            <w:webHidden/>
          </w:rPr>
          <w:fldChar w:fldCharType="end"/>
        </w:r>
      </w:hyperlink>
    </w:p>
    <w:p w14:paraId="71C55D66" w14:textId="07009B91" w:rsidR="00C23C05" w:rsidRDefault="00C23C05">
      <w:pPr>
        <w:pStyle w:val="TOC3"/>
        <w:rPr>
          <w:rFonts w:asciiTheme="minorHAnsi" w:eastAsiaTheme="minorEastAsia" w:hAnsiTheme="minorHAnsi" w:cstheme="minorBidi"/>
          <w:kern w:val="0"/>
          <w:sz w:val="22"/>
          <w:szCs w:val="22"/>
        </w:rPr>
      </w:pPr>
      <w:hyperlink w:anchor="_Toc81500366" w:history="1">
        <w:r w:rsidRPr="001F5227">
          <w:rPr>
            <w:rStyle w:val="Hyperlink"/>
          </w:rPr>
          <w:t>Izrada Ankete o uvjetima financiranja malih i srednjih poduzeća</w:t>
        </w:r>
        <w:r>
          <w:rPr>
            <w:webHidden/>
          </w:rPr>
          <w:tab/>
        </w:r>
        <w:r>
          <w:rPr>
            <w:webHidden/>
          </w:rPr>
          <w:fldChar w:fldCharType="begin"/>
        </w:r>
        <w:r>
          <w:rPr>
            <w:webHidden/>
          </w:rPr>
          <w:instrText xml:space="preserve"> PAGEREF _Toc81500366 \h </w:instrText>
        </w:r>
        <w:r>
          <w:rPr>
            <w:webHidden/>
          </w:rPr>
        </w:r>
        <w:r>
          <w:rPr>
            <w:webHidden/>
          </w:rPr>
          <w:fldChar w:fldCharType="separate"/>
        </w:r>
        <w:r>
          <w:rPr>
            <w:webHidden/>
          </w:rPr>
          <w:t>132</w:t>
        </w:r>
        <w:r>
          <w:rPr>
            <w:webHidden/>
          </w:rPr>
          <w:fldChar w:fldCharType="end"/>
        </w:r>
      </w:hyperlink>
    </w:p>
    <w:p w14:paraId="3B9CF64F" w14:textId="64F49928" w:rsidR="00C23C05" w:rsidRDefault="00C23C05">
      <w:pPr>
        <w:pStyle w:val="TOC3"/>
        <w:rPr>
          <w:rFonts w:asciiTheme="minorHAnsi" w:eastAsiaTheme="minorEastAsia" w:hAnsiTheme="minorHAnsi" w:cstheme="minorBidi"/>
          <w:kern w:val="0"/>
          <w:sz w:val="22"/>
          <w:szCs w:val="22"/>
        </w:rPr>
      </w:pPr>
      <w:hyperlink w:anchor="_Toc81500367" w:history="1">
        <w:r w:rsidRPr="001F5227">
          <w:rPr>
            <w:rStyle w:val="Hyperlink"/>
          </w:rPr>
          <w:t>Izrada Ankete o financijama i potrošnji kućanstava</w:t>
        </w:r>
        <w:r>
          <w:rPr>
            <w:webHidden/>
          </w:rPr>
          <w:tab/>
        </w:r>
        <w:r>
          <w:rPr>
            <w:webHidden/>
          </w:rPr>
          <w:fldChar w:fldCharType="begin"/>
        </w:r>
        <w:r>
          <w:rPr>
            <w:webHidden/>
          </w:rPr>
          <w:instrText xml:space="preserve"> PAGEREF _Toc81500367 \h </w:instrText>
        </w:r>
        <w:r>
          <w:rPr>
            <w:webHidden/>
          </w:rPr>
        </w:r>
        <w:r>
          <w:rPr>
            <w:webHidden/>
          </w:rPr>
          <w:fldChar w:fldCharType="separate"/>
        </w:r>
        <w:r>
          <w:rPr>
            <w:webHidden/>
          </w:rPr>
          <w:t>133</w:t>
        </w:r>
        <w:r>
          <w:rPr>
            <w:webHidden/>
          </w:rPr>
          <w:fldChar w:fldCharType="end"/>
        </w:r>
      </w:hyperlink>
    </w:p>
    <w:p w14:paraId="0FA2100A" w14:textId="1B17B695" w:rsidR="00C23C05" w:rsidRDefault="00C23C05">
      <w:pPr>
        <w:pStyle w:val="TOC2"/>
        <w:tabs>
          <w:tab w:val="right" w:leader="dot" w:pos="10194"/>
        </w:tabs>
        <w:rPr>
          <w:rFonts w:asciiTheme="minorHAnsi" w:eastAsiaTheme="minorEastAsia" w:hAnsiTheme="minorHAnsi" w:cstheme="minorBidi"/>
          <w:noProof/>
          <w:kern w:val="0"/>
          <w:sz w:val="22"/>
          <w:szCs w:val="22"/>
        </w:rPr>
      </w:pPr>
      <w:hyperlink w:anchor="_Toc81500368" w:history="1">
        <w:r w:rsidRPr="001F5227">
          <w:rPr>
            <w:rStyle w:val="Hyperlink"/>
            <w:noProof/>
          </w:rPr>
          <w:t>Tema 2.3 Poslovne statistike</w:t>
        </w:r>
        <w:r>
          <w:rPr>
            <w:noProof/>
            <w:webHidden/>
          </w:rPr>
          <w:tab/>
        </w:r>
        <w:r>
          <w:rPr>
            <w:noProof/>
            <w:webHidden/>
          </w:rPr>
          <w:fldChar w:fldCharType="begin"/>
        </w:r>
        <w:r>
          <w:rPr>
            <w:noProof/>
            <w:webHidden/>
          </w:rPr>
          <w:instrText xml:space="preserve"> PAGEREF _Toc81500368 \h </w:instrText>
        </w:r>
        <w:r>
          <w:rPr>
            <w:noProof/>
            <w:webHidden/>
          </w:rPr>
        </w:r>
        <w:r>
          <w:rPr>
            <w:noProof/>
            <w:webHidden/>
          </w:rPr>
          <w:fldChar w:fldCharType="separate"/>
        </w:r>
        <w:r>
          <w:rPr>
            <w:noProof/>
            <w:webHidden/>
          </w:rPr>
          <w:t>133</w:t>
        </w:r>
        <w:r>
          <w:rPr>
            <w:noProof/>
            <w:webHidden/>
          </w:rPr>
          <w:fldChar w:fldCharType="end"/>
        </w:r>
      </w:hyperlink>
    </w:p>
    <w:p w14:paraId="574E1338" w14:textId="213C1B23" w:rsidR="00C23C05" w:rsidRDefault="00C23C05">
      <w:pPr>
        <w:pStyle w:val="TOC2"/>
        <w:tabs>
          <w:tab w:val="right" w:leader="dot" w:pos="10194"/>
        </w:tabs>
        <w:rPr>
          <w:rFonts w:asciiTheme="minorHAnsi" w:eastAsiaTheme="minorEastAsia" w:hAnsiTheme="minorHAnsi" w:cstheme="minorBidi"/>
          <w:noProof/>
          <w:kern w:val="0"/>
          <w:sz w:val="22"/>
          <w:szCs w:val="22"/>
        </w:rPr>
      </w:pPr>
      <w:hyperlink w:anchor="_Toc81500369" w:history="1">
        <w:r w:rsidRPr="001F5227">
          <w:rPr>
            <w:rStyle w:val="Hyperlink"/>
            <w:noProof/>
          </w:rPr>
          <w:t>Modul 2.3.1 PROIZVODNJA STRUKTURNIH POSLOVNIH STATISTIKA</w:t>
        </w:r>
        <w:r>
          <w:rPr>
            <w:noProof/>
            <w:webHidden/>
          </w:rPr>
          <w:tab/>
        </w:r>
        <w:r>
          <w:rPr>
            <w:noProof/>
            <w:webHidden/>
          </w:rPr>
          <w:fldChar w:fldCharType="begin"/>
        </w:r>
        <w:r>
          <w:rPr>
            <w:noProof/>
            <w:webHidden/>
          </w:rPr>
          <w:instrText xml:space="preserve"> PAGEREF _Toc81500369 \h </w:instrText>
        </w:r>
        <w:r>
          <w:rPr>
            <w:noProof/>
            <w:webHidden/>
          </w:rPr>
        </w:r>
        <w:r>
          <w:rPr>
            <w:noProof/>
            <w:webHidden/>
          </w:rPr>
          <w:fldChar w:fldCharType="separate"/>
        </w:r>
        <w:r>
          <w:rPr>
            <w:noProof/>
            <w:webHidden/>
          </w:rPr>
          <w:t>133</w:t>
        </w:r>
        <w:r>
          <w:rPr>
            <w:noProof/>
            <w:webHidden/>
          </w:rPr>
          <w:fldChar w:fldCharType="end"/>
        </w:r>
      </w:hyperlink>
    </w:p>
    <w:p w14:paraId="69441F09" w14:textId="70BFC342" w:rsidR="00C23C05" w:rsidRDefault="00C23C05">
      <w:pPr>
        <w:pStyle w:val="TOC3"/>
        <w:rPr>
          <w:rFonts w:asciiTheme="minorHAnsi" w:eastAsiaTheme="minorEastAsia" w:hAnsiTheme="minorHAnsi" w:cstheme="minorBidi"/>
          <w:kern w:val="0"/>
          <w:sz w:val="22"/>
          <w:szCs w:val="22"/>
        </w:rPr>
      </w:pPr>
      <w:hyperlink w:anchor="_Toc81500370" w:history="1">
        <w:r w:rsidRPr="001F5227">
          <w:rPr>
            <w:rStyle w:val="Hyperlink"/>
          </w:rPr>
          <w:t>Strukturne poslovne statistike poduzeća (SPSPod)</w:t>
        </w:r>
        <w:r>
          <w:rPr>
            <w:webHidden/>
          </w:rPr>
          <w:tab/>
        </w:r>
        <w:r>
          <w:rPr>
            <w:webHidden/>
          </w:rPr>
          <w:fldChar w:fldCharType="begin"/>
        </w:r>
        <w:r>
          <w:rPr>
            <w:webHidden/>
          </w:rPr>
          <w:instrText xml:space="preserve"> PAGEREF _Toc81500370 \h </w:instrText>
        </w:r>
        <w:r>
          <w:rPr>
            <w:webHidden/>
          </w:rPr>
        </w:r>
        <w:r>
          <w:rPr>
            <w:webHidden/>
          </w:rPr>
          <w:fldChar w:fldCharType="separate"/>
        </w:r>
        <w:r>
          <w:rPr>
            <w:webHidden/>
          </w:rPr>
          <w:t>133</w:t>
        </w:r>
        <w:r>
          <w:rPr>
            <w:webHidden/>
          </w:rPr>
          <w:fldChar w:fldCharType="end"/>
        </w:r>
      </w:hyperlink>
    </w:p>
    <w:p w14:paraId="75679859" w14:textId="06B4DB9A" w:rsidR="00C23C05" w:rsidRDefault="00C23C05">
      <w:pPr>
        <w:pStyle w:val="TOC3"/>
        <w:rPr>
          <w:rFonts w:asciiTheme="minorHAnsi" w:eastAsiaTheme="minorEastAsia" w:hAnsiTheme="minorHAnsi" w:cstheme="minorBidi"/>
          <w:kern w:val="0"/>
          <w:sz w:val="22"/>
          <w:szCs w:val="22"/>
        </w:rPr>
      </w:pPr>
      <w:hyperlink w:anchor="_Toc81500371" w:history="1">
        <w:r w:rsidRPr="001F5227">
          <w:rPr>
            <w:rStyle w:val="Hyperlink"/>
          </w:rPr>
          <w:t>Strukturne poslovne statistike financijskih institucija (SPSFin)</w:t>
        </w:r>
        <w:r>
          <w:rPr>
            <w:webHidden/>
          </w:rPr>
          <w:tab/>
        </w:r>
        <w:r>
          <w:rPr>
            <w:webHidden/>
          </w:rPr>
          <w:fldChar w:fldCharType="begin"/>
        </w:r>
        <w:r>
          <w:rPr>
            <w:webHidden/>
          </w:rPr>
          <w:instrText xml:space="preserve"> PAGEREF _Toc81500371 \h </w:instrText>
        </w:r>
        <w:r>
          <w:rPr>
            <w:webHidden/>
          </w:rPr>
        </w:r>
        <w:r>
          <w:rPr>
            <w:webHidden/>
          </w:rPr>
          <w:fldChar w:fldCharType="separate"/>
        </w:r>
        <w:r>
          <w:rPr>
            <w:webHidden/>
          </w:rPr>
          <w:t>135</w:t>
        </w:r>
        <w:r>
          <w:rPr>
            <w:webHidden/>
          </w:rPr>
          <w:fldChar w:fldCharType="end"/>
        </w:r>
      </w:hyperlink>
    </w:p>
    <w:p w14:paraId="224C86BE" w14:textId="05619EB7" w:rsidR="00C23C05" w:rsidRDefault="00C23C05">
      <w:pPr>
        <w:pStyle w:val="TOC3"/>
        <w:rPr>
          <w:rFonts w:asciiTheme="minorHAnsi" w:eastAsiaTheme="minorEastAsia" w:hAnsiTheme="minorHAnsi" w:cstheme="minorBidi"/>
          <w:kern w:val="0"/>
          <w:sz w:val="22"/>
          <w:szCs w:val="22"/>
        </w:rPr>
      </w:pPr>
      <w:hyperlink w:anchor="_Toc81500372" w:history="1">
        <w:r w:rsidRPr="001F5227">
          <w:rPr>
            <w:rStyle w:val="Hyperlink"/>
          </w:rPr>
          <w:t>Poslovne usluge (SPS-PU)</w:t>
        </w:r>
        <w:r>
          <w:rPr>
            <w:webHidden/>
          </w:rPr>
          <w:tab/>
        </w:r>
        <w:r>
          <w:rPr>
            <w:webHidden/>
          </w:rPr>
          <w:fldChar w:fldCharType="begin"/>
        </w:r>
        <w:r>
          <w:rPr>
            <w:webHidden/>
          </w:rPr>
          <w:instrText xml:space="preserve"> PAGEREF _Toc81500372 \h </w:instrText>
        </w:r>
        <w:r>
          <w:rPr>
            <w:webHidden/>
          </w:rPr>
        </w:r>
        <w:r>
          <w:rPr>
            <w:webHidden/>
          </w:rPr>
          <w:fldChar w:fldCharType="separate"/>
        </w:r>
        <w:r>
          <w:rPr>
            <w:webHidden/>
          </w:rPr>
          <w:t>136</w:t>
        </w:r>
        <w:r>
          <w:rPr>
            <w:webHidden/>
          </w:rPr>
          <w:fldChar w:fldCharType="end"/>
        </w:r>
      </w:hyperlink>
    </w:p>
    <w:p w14:paraId="6CD9FCF7" w14:textId="1FDF224D" w:rsidR="00C23C05" w:rsidRDefault="00C23C05">
      <w:pPr>
        <w:pStyle w:val="TOC3"/>
        <w:rPr>
          <w:rFonts w:asciiTheme="minorHAnsi" w:eastAsiaTheme="minorEastAsia" w:hAnsiTheme="minorHAnsi" w:cstheme="minorBidi"/>
          <w:kern w:val="0"/>
          <w:sz w:val="22"/>
          <w:szCs w:val="22"/>
        </w:rPr>
      </w:pPr>
      <w:hyperlink w:anchor="_Toc81500373" w:history="1">
        <w:r w:rsidRPr="001F5227">
          <w:rPr>
            <w:rStyle w:val="Hyperlink"/>
          </w:rPr>
          <w:t>Poslovna demografija</w:t>
        </w:r>
        <w:r>
          <w:rPr>
            <w:webHidden/>
          </w:rPr>
          <w:tab/>
        </w:r>
        <w:r>
          <w:rPr>
            <w:webHidden/>
          </w:rPr>
          <w:fldChar w:fldCharType="begin"/>
        </w:r>
        <w:r>
          <w:rPr>
            <w:webHidden/>
          </w:rPr>
          <w:instrText xml:space="preserve"> PAGEREF _Toc81500373 \h </w:instrText>
        </w:r>
        <w:r>
          <w:rPr>
            <w:webHidden/>
          </w:rPr>
        </w:r>
        <w:r>
          <w:rPr>
            <w:webHidden/>
          </w:rPr>
          <w:fldChar w:fldCharType="separate"/>
        </w:r>
        <w:r>
          <w:rPr>
            <w:webHidden/>
          </w:rPr>
          <w:t>138</w:t>
        </w:r>
        <w:r>
          <w:rPr>
            <w:webHidden/>
          </w:rPr>
          <w:fldChar w:fldCharType="end"/>
        </w:r>
      </w:hyperlink>
    </w:p>
    <w:p w14:paraId="01CA76B0" w14:textId="50FCCCA2" w:rsidR="00C23C05" w:rsidRDefault="00C23C05">
      <w:pPr>
        <w:pStyle w:val="TOC3"/>
        <w:rPr>
          <w:rFonts w:asciiTheme="minorHAnsi" w:eastAsiaTheme="minorEastAsia" w:hAnsiTheme="minorHAnsi" w:cstheme="minorBidi"/>
          <w:kern w:val="0"/>
          <w:sz w:val="22"/>
          <w:szCs w:val="22"/>
        </w:rPr>
      </w:pPr>
      <w:hyperlink w:anchor="_Toc81500374" w:history="1">
        <w:r w:rsidRPr="001F5227">
          <w:rPr>
            <w:rStyle w:val="Hyperlink"/>
          </w:rPr>
          <w:t>Razvoj strukturnih poslovnih statistika prema smjernicama EU-a</w:t>
        </w:r>
        <w:r>
          <w:rPr>
            <w:webHidden/>
          </w:rPr>
          <w:tab/>
        </w:r>
        <w:r>
          <w:rPr>
            <w:webHidden/>
          </w:rPr>
          <w:fldChar w:fldCharType="begin"/>
        </w:r>
        <w:r>
          <w:rPr>
            <w:webHidden/>
          </w:rPr>
          <w:instrText xml:space="preserve"> PAGEREF _Toc81500374 \h </w:instrText>
        </w:r>
        <w:r>
          <w:rPr>
            <w:webHidden/>
          </w:rPr>
        </w:r>
        <w:r>
          <w:rPr>
            <w:webHidden/>
          </w:rPr>
          <w:fldChar w:fldCharType="separate"/>
        </w:r>
        <w:r>
          <w:rPr>
            <w:webHidden/>
          </w:rPr>
          <w:t>139</w:t>
        </w:r>
        <w:r>
          <w:rPr>
            <w:webHidden/>
          </w:rPr>
          <w:fldChar w:fldCharType="end"/>
        </w:r>
      </w:hyperlink>
    </w:p>
    <w:p w14:paraId="4F37E13A" w14:textId="3AC9FDC3" w:rsidR="00C23C05" w:rsidRDefault="00C23C05">
      <w:pPr>
        <w:pStyle w:val="TOC2"/>
        <w:tabs>
          <w:tab w:val="right" w:leader="dot" w:pos="10194"/>
        </w:tabs>
        <w:rPr>
          <w:rFonts w:asciiTheme="minorHAnsi" w:eastAsiaTheme="minorEastAsia" w:hAnsiTheme="minorHAnsi" w:cstheme="minorBidi"/>
          <w:noProof/>
          <w:kern w:val="0"/>
          <w:sz w:val="22"/>
          <w:szCs w:val="22"/>
        </w:rPr>
      </w:pPr>
      <w:hyperlink w:anchor="_Toc81500375" w:history="1">
        <w:r w:rsidRPr="001F5227">
          <w:rPr>
            <w:rStyle w:val="Hyperlink"/>
            <w:noProof/>
          </w:rPr>
          <w:t>Modul 2.3.2 PRODCOM</w:t>
        </w:r>
        <w:r>
          <w:rPr>
            <w:noProof/>
            <w:webHidden/>
          </w:rPr>
          <w:tab/>
        </w:r>
        <w:r>
          <w:rPr>
            <w:noProof/>
            <w:webHidden/>
          </w:rPr>
          <w:fldChar w:fldCharType="begin"/>
        </w:r>
        <w:r>
          <w:rPr>
            <w:noProof/>
            <w:webHidden/>
          </w:rPr>
          <w:instrText xml:space="preserve"> PAGEREF _Toc81500375 \h </w:instrText>
        </w:r>
        <w:r>
          <w:rPr>
            <w:noProof/>
            <w:webHidden/>
          </w:rPr>
        </w:r>
        <w:r>
          <w:rPr>
            <w:noProof/>
            <w:webHidden/>
          </w:rPr>
          <w:fldChar w:fldCharType="separate"/>
        </w:r>
        <w:r>
          <w:rPr>
            <w:noProof/>
            <w:webHidden/>
          </w:rPr>
          <w:t>141</w:t>
        </w:r>
        <w:r>
          <w:rPr>
            <w:noProof/>
            <w:webHidden/>
          </w:rPr>
          <w:fldChar w:fldCharType="end"/>
        </w:r>
      </w:hyperlink>
    </w:p>
    <w:p w14:paraId="2DC85D1E" w14:textId="22462026" w:rsidR="00C23C05" w:rsidRDefault="00C23C05">
      <w:pPr>
        <w:pStyle w:val="TOC3"/>
        <w:rPr>
          <w:rFonts w:asciiTheme="minorHAnsi" w:eastAsiaTheme="minorEastAsia" w:hAnsiTheme="minorHAnsi" w:cstheme="minorBidi"/>
          <w:kern w:val="0"/>
          <w:sz w:val="22"/>
          <w:szCs w:val="22"/>
        </w:rPr>
      </w:pPr>
      <w:hyperlink w:anchor="_Toc81500376" w:history="1">
        <w:r w:rsidRPr="001F5227">
          <w:rPr>
            <w:rStyle w:val="Hyperlink"/>
          </w:rPr>
          <w:t>PRODCOM istraživanje o industrijskoj proizvodnji (IND-21/PRODCOM/G) za 2020.</w:t>
        </w:r>
        <w:r>
          <w:rPr>
            <w:webHidden/>
          </w:rPr>
          <w:tab/>
        </w:r>
        <w:r>
          <w:rPr>
            <w:webHidden/>
          </w:rPr>
          <w:fldChar w:fldCharType="begin"/>
        </w:r>
        <w:r>
          <w:rPr>
            <w:webHidden/>
          </w:rPr>
          <w:instrText xml:space="preserve"> PAGEREF _Toc81500376 \h </w:instrText>
        </w:r>
        <w:r>
          <w:rPr>
            <w:webHidden/>
          </w:rPr>
        </w:r>
        <w:r>
          <w:rPr>
            <w:webHidden/>
          </w:rPr>
          <w:fldChar w:fldCharType="separate"/>
        </w:r>
        <w:r>
          <w:rPr>
            <w:webHidden/>
          </w:rPr>
          <w:t>141</w:t>
        </w:r>
        <w:r>
          <w:rPr>
            <w:webHidden/>
          </w:rPr>
          <w:fldChar w:fldCharType="end"/>
        </w:r>
      </w:hyperlink>
    </w:p>
    <w:p w14:paraId="7AA919B8" w14:textId="4A3282BC" w:rsidR="00C23C05" w:rsidRDefault="00C23C05">
      <w:pPr>
        <w:pStyle w:val="TOC3"/>
        <w:rPr>
          <w:rFonts w:asciiTheme="minorHAnsi" w:eastAsiaTheme="minorEastAsia" w:hAnsiTheme="minorHAnsi" w:cstheme="minorBidi"/>
          <w:kern w:val="0"/>
          <w:sz w:val="22"/>
          <w:szCs w:val="22"/>
        </w:rPr>
      </w:pPr>
      <w:hyperlink w:anchor="_Toc81500377" w:history="1">
        <w:r w:rsidRPr="001F5227">
          <w:rPr>
            <w:rStyle w:val="Hyperlink"/>
          </w:rPr>
          <w:t>Godišnje istraživanje o utrošku sirovina, materijala i energenata u industriji  (IND-21/REPRO/G) za 2020.</w:t>
        </w:r>
        <w:r>
          <w:rPr>
            <w:webHidden/>
          </w:rPr>
          <w:tab/>
        </w:r>
        <w:r>
          <w:rPr>
            <w:webHidden/>
          </w:rPr>
          <w:fldChar w:fldCharType="begin"/>
        </w:r>
        <w:r>
          <w:rPr>
            <w:webHidden/>
          </w:rPr>
          <w:instrText xml:space="preserve"> PAGEREF _Toc81500377 \h </w:instrText>
        </w:r>
        <w:r>
          <w:rPr>
            <w:webHidden/>
          </w:rPr>
        </w:r>
        <w:r>
          <w:rPr>
            <w:webHidden/>
          </w:rPr>
          <w:fldChar w:fldCharType="separate"/>
        </w:r>
        <w:r>
          <w:rPr>
            <w:webHidden/>
          </w:rPr>
          <w:t>142</w:t>
        </w:r>
        <w:r>
          <w:rPr>
            <w:webHidden/>
          </w:rPr>
          <w:fldChar w:fldCharType="end"/>
        </w:r>
      </w:hyperlink>
    </w:p>
    <w:p w14:paraId="444C8F2C" w14:textId="7C823A3D" w:rsidR="00C23C05" w:rsidRDefault="00C23C05">
      <w:pPr>
        <w:pStyle w:val="TOC3"/>
        <w:rPr>
          <w:rFonts w:asciiTheme="minorHAnsi" w:eastAsiaTheme="minorEastAsia" w:hAnsiTheme="minorHAnsi" w:cstheme="minorBidi"/>
          <w:kern w:val="0"/>
          <w:sz w:val="22"/>
          <w:szCs w:val="22"/>
        </w:rPr>
      </w:pPr>
      <w:hyperlink w:anchor="_Toc81500378" w:history="1">
        <w:r w:rsidRPr="001F5227">
          <w:rPr>
            <w:rStyle w:val="Hyperlink"/>
          </w:rPr>
          <w:t>PRODCOM istraživanje industrije za 2021. prema Eurostatovim smjernicama</w:t>
        </w:r>
        <w:r>
          <w:rPr>
            <w:webHidden/>
          </w:rPr>
          <w:tab/>
        </w:r>
        <w:r>
          <w:rPr>
            <w:webHidden/>
          </w:rPr>
          <w:fldChar w:fldCharType="begin"/>
        </w:r>
        <w:r>
          <w:rPr>
            <w:webHidden/>
          </w:rPr>
          <w:instrText xml:space="preserve"> PAGEREF _Toc81500378 \h </w:instrText>
        </w:r>
        <w:r>
          <w:rPr>
            <w:webHidden/>
          </w:rPr>
        </w:r>
        <w:r>
          <w:rPr>
            <w:webHidden/>
          </w:rPr>
          <w:fldChar w:fldCharType="separate"/>
        </w:r>
        <w:r>
          <w:rPr>
            <w:webHidden/>
          </w:rPr>
          <w:t>144</w:t>
        </w:r>
        <w:r>
          <w:rPr>
            <w:webHidden/>
          </w:rPr>
          <w:fldChar w:fldCharType="end"/>
        </w:r>
      </w:hyperlink>
    </w:p>
    <w:p w14:paraId="481D510B" w14:textId="627C4B3E" w:rsidR="00C23C05" w:rsidRDefault="00C23C05">
      <w:pPr>
        <w:pStyle w:val="TOC2"/>
        <w:tabs>
          <w:tab w:val="right" w:leader="dot" w:pos="10194"/>
        </w:tabs>
        <w:rPr>
          <w:rFonts w:asciiTheme="minorHAnsi" w:eastAsiaTheme="minorEastAsia" w:hAnsiTheme="minorHAnsi" w:cstheme="minorBidi"/>
          <w:noProof/>
          <w:kern w:val="0"/>
          <w:sz w:val="22"/>
          <w:szCs w:val="22"/>
        </w:rPr>
      </w:pPr>
      <w:hyperlink w:anchor="_Toc81500379" w:history="1">
        <w:r w:rsidRPr="001F5227">
          <w:rPr>
            <w:rStyle w:val="Hyperlink"/>
            <w:noProof/>
          </w:rPr>
          <w:t>Modul 2.3.3 KRATKOROČNE POSLOVNE STATISTIKE</w:t>
        </w:r>
        <w:r>
          <w:rPr>
            <w:noProof/>
            <w:webHidden/>
          </w:rPr>
          <w:tab/>
        </w:r>
        <w:r>
          <w:rPr>
            <w:noProof/>
            <w:webHidden/>
          </w:rPr>
          <w:fldChar w:fldCharType="begin"/>
        </w:r>
        <w:r>
          <w:rPr>
            <w:noProof/>
            <w:webHidden/>
          </w:rPr>
          <w:instrText xml:space="preserve"> PAGEREF _Toc81500379 \h </w:instrText>
        </w:r>
        <w:r>
          <w:rPr>
            <w:noProof/>
            <w:webHidden/>
          </w:rPr>
        </w:r>
        <w:r>
          <w:rPr>
            <w:noProof/>
            <w:webHidden/>
          </w:rPr>
          <w:fldChar w:fldCharType="separate"/>
        </w:r>
        <w:r>
          <w:rPr>
            <w:noProof/>
            <w:webHidden/>
          </w:rPr>
          <w:t>145</w:t>
        </w:r>
        <w:r>
          <w:rPr>
            <w:noProof/>
            <w:webHidden/>
          </w:rPr>
          <w:fldChar w:fldCharType="end"/>
        </w:r>
      </w:hyperlink>
    </w:p>
    <w:p w14:paraId="27BAE678" w14:textId="73E2A9BD" w:rsidR="00C23C05" w:rsidRDefault="00C23C05">
      <w:pPr>
        <w:pStyle w:val="TOC3"/>
        <w:rPr>
          <w:rFonts w:asciiTheme="minorHAnsi" w:eastAsiaTheme="minorEastAsia" w:hAnsiTheme="minorHAnsi" w:cstheme="minorBidi"/>
          <w:kern w:val="0"/>
          <w:sz w:val="22"/>
          <w:szCs w:val="22"/>
        </w:rPr>
      </w:pPr>
      <w:hyperlink w:anchor="_Toc81500380" w:history="1">
        <w:r w:rsidRPr="001F5227">
          <w:rPr>
            <w:rStyle w:val="Hyperlink"/>
          </w:rPr>
          <w:t>Mjesečno istraživanje o industrijskoj proizvodnji i zaposlenim osobama  (IND-1/KPS/M) u 2021.</w:t>
        </w:r>
        <w:r>
          <w:rPr>
            <w:webHidden/>
          </w:rPr>
          <w:tab/>
        </w:r>
        <w:r>
          <w:rPr>
            <w:webHidden/>
          </w:rPr>
          <w:fldChar w:fldCharType="begin"/>
        </w:r>
        <w:r>
          <w:rPr>
            <w:webHidden/>
          </w:rPr>
          <w:instrText xml:space="preserve"> PAGEREF _Toc81500380 \h </w:instrText>
        </w:r>
        <w:r>
          <w:rPr>
            <w:webHidden/>
          </w:rPr>
        </w:r>
        <w:r>
          <w:rPr>
            <w:webHidden/>
          </w:rPr>
          <w:fldChar w:fldCharType="separate"/>
        </w:r>
        <w:r>
          <w:rPr>
            <w:webHidden/>
          </w:rPr>
          <w:t>145</w:t>
        </w:r>
        <w:r>
          <w:rPr>
            <w:webHidden/>
          </w:rPr>
          <w:fldChar w:fldCharType="end"/>
        </w:r>
      </w:hyperlink>
    </w:p>
    <w:p w14:paraId="48284A68" w14:textId="433E2BAE" w:rsidR="00C23C05" w:rsidRDefault="00C23C05">
      <w:pPr>
        <w:pStyle w:val="TOC3"/>
        <w:rPr>
          <w:rFonts w:asciiTheme="minorHAnsi" w:eastAsiaTheme="minorEastAsia" w:hAnsiTheme="minorHAnsi" w:cstheme="minorBidi"/>
          <w:kern w:val="0"/>
          <w:sz w:val="22"/>
          <w:szCs w:val="22"/>
        </w:rPr>
      </w:pPr>
      <w:hyperlink w:anchor="_Toc81500381" w:history="1">
        <w:r w:rsidRPr="001F5227">
          <w:rPr>
            <w:rStyle w:val="Hyperlink"/>
          </w:rPr>
          <w:t>Mjesečno istraživanje o prometu industrije (IND-2/KPS/M) u 2021.</w:t>
        </w:r>
        <w:r>
          <w:rPr>
            <w:webHidden/>
          </w:rPr>
          <w:tab/>
        </w:r>
        <w:r>
          <w:rPr>
            <w:webHidden/>
          </w:rPr>
          <w:fldChar w:fldCharType="begin"/>
        </w:r>
        <w:r>
          <w:rPr>
            <w:webHidden/>
          </w:rPr>
          <w:instrText xml:space="preserve"> PAGEREF _Toc81500381 \h </w:instrText>
        </w:r>
        <w:r>
          <w:rPr>
            <w:webHidden/>
          </w:rPr>
        </w:r>
        <w:r>
          <w:rPr>
            <w:webHidden/>
          </w:rPr>
          <w:fldChar w:fldCharType="separate"/>
        </w:r>
        <w:r>
          <w:rPr>
            <w:webHidden/>
          </w:rPr>
          <w:t>147</w:t>
        </w:r>
        <w:r>
          <w:rPr>
            <w:webHidden/>
          </w:rPr>
          <w:fldChar w:fldCharType="end"/>
        </w:r>
      </w:hyperlink>
    </w:p>
    <w:p w14:paraId="4CBB5631" w14:textId="4227F0C3" w:rsidR="00C23C05" w:rsidRDefault="00C23C05">
      <w:pPr>
        <w:pStyle w:val="TOC3"/>
        <w:rPr>
          <w:rFonts w:asciiTheme="minorHAnsi" w:eastAsiaTheme="minorEastAsia" w:hAnsiTheme="minorHAnsi" w:cstheme="minorBidi"/>
          <w:kern w:val="0"/>
          <w:sz w:val="22"/>
          <w:szCs w:val="22"/>
        </w:rPr>
      </w:pPr>
      <w:hyperlink w:anchor="_Toc81500382" w:history="1">
        <w:r w:rsidRPr="001F5227">
          <w:rPr>
            <w:rStyle w:val="Hyperlink"/>
          </w:rPr>
          <w:t>Mjesečno istraživanje o cijenama industrijskih proizvođača (IND-3/KPS/M) u 2021.</w:t>
        </w:r>
        <w:r>
          <w:rPr>
            <w:webHidden/>
          </w:rPr>
          <w:tab/>
        </w:r>
        <w:r>
          <w:rPr>
            <w:webHidden/>
          </w:rPr>
          <w:fldChar w:fldCharType="begin"/>
        </w:r>
        <w:r>
          <w:rPr>
            <w:webHidden/>
          </w:rPr>
          <w:instrText xml:space="preserve"> PAGEREF _Toc81500382 \h </w:instrText>
        </w:r>
        <w:r>
          <w:rPr>
            <w:webHidden/>
          </w:rPr>
        </w:r>
        <w:r>
          <w:rPr>
            <w:webHidden/>
          </w:rPr>
          <w:fldChar w:fldCharType="separate"/>
        </w:r>
        <w:r>
          <w:rPr>
            <w:webHidden/>
          </w:rPr>
          <w:t>148</w:t>
        </w:r>
        <w:r>
          <w:rPr>
            <w:webHidden/>
          </w:rPr>
          <w:fldChar w:fldCharType="end"/>
        </w:r>
      </w:hyperlink>
    </w:p>
    <w:p w14:paraId="49E66A8B" w14:textId="0B6D5ECC" w:rsidR="00C23C05" w:rsidRDefault="00C23C05">
      <w:pPr>
        <w:pStyle w:val="TOC3"/>
        <w:rPr>
          <w:rFonts w:asciiTheme="minorHAnsi" w:eastAsiaTheme="minorEastAsia" w:hAnsiTheme="minorHAnsi" w:cstheme="minorBidi"/>
          <w:kern w:val="0"/>
          <w:sz w:val="22"/>
          <w:szCs w:val="22"/>
        </w:rPr>
      </w:pPr>
      <w:hyperlink w:anchor="_Toc81500383" w:history="1">
        <w:r w:rsidRPr="001F5227">
          <w:rPr>
            <w:rStyle w:val="Hyperlink"/>
          </w:rPr>
          <w:t>Mjesečni izvještaj građevinarstva (GRAĐ-21/M)</w:t>
        </w:r>
        <w:r>
          <w:rPr>
            <w:webHidden/>
          </w:rPr>
          <w:tab/>
        </w:r>
        <w:r>
          <w:rPr>
            <w:webHidden/>
          </w:rPr>
          <w:fldChar w:fldCharType="begin"/>
        </w:r>
        <w:r>
          <w:rPr>
            <w:webHidden/>
          </w:rPr>
          <w:instrText xml:space="preserve"> PAGEREF _Toc81500383 \h </w:instrText>
        </w:r>
        <w:r>
          <w:rPr>
            <w:webHidden/>
          </w:rPr>
        </w:r>
        <w:r>
          <w:rPr>
            <w:webHidden/>
          </w:rPr>
          <w:fldChar w:fldCharType="separate"/>
        </w:r>
        <w:r>
          <w:rPr>
            <w:webHidden/>
          </w:rPr>
          <w:t>149</w:t>
        </w:r>
        <w:r>
          <w:rPr>
            <w:webHidden/>
          </w:rPr>
          <w:fldChar w:fldCharType="end"/>
        </w:r>
      </w:hyperlink>
    </w:p>
    <w:p w14:paraId="2792410C" w14:textId="562B5ECC" w:rsidR="00C23C05" w:rsidRDefault="00C23C05">
      <w:pPr>
        <w:pStyle w:val="TOC3"/>
        <w:rPr>
          <w:rFonts w:asciiTheme="minorHAnsi" w:eastAsiaTheme="minorEastAsia" w:hAnsiTheme="minorHAnsi" w:cstheme="minorBidi"/>
          <w:kern w:val="0"/>
          <w:sz w:val="22"/>
          <w:szCs w:val="22"/>
        </w:rPr>
      </w:pPr>
      <w:hyperlink w:anchor="_Toc81500384" w:history="1">
        <w:r w:rsidRPr="001F5227">
          <w:rPr>
            <w:rStyle w:val="Hyperlink"/>
          </w:rPr>
          <w:t>Mjesečni izvještaj o izdanim građevinskim dozvolama (GRAĐ-44a)</w:t>
        </w:r>
        <w:r>
          <w:rPr>
            <w:webHidden/>
          </w:rPr>
          <w:tab/>
        </w:r>
        <w:r>
          <w:rPr>
            <w:webHidden/>
          </w:rPr>
          <w:fldChar w:fldCharType="begin"/>
        </w:r>
        <w:r>
          <w:rPr>
            <w:webHidden/>
          </w:rPr>
          <w:instrText xml:space="preserve"> PAGEREF _Toc81500384 \h </w:instrText>
        </w:r>
        <w:r>
          <w:rPr>
            <w:webHidden/>
          </w:rPr>
        </w:r>
        <w:r>
          <w:rPr>
            <w:webHidden/>
          </w:rPr>
          <w:fldChar w:fldCharType="separate"/>
        </w:r>
        <w:r>
          <w:rPr>
            <w:webHidden/>
          </w:rPr>
          <w:t>150</w:t>
        </w:r>
        <w:r>
          <w:rPr>
            <w:webHidden/>
          </w:rPr>
          <w:fldChar w:fldCharType="end"/>
        </w:r>
      </w:hyperlink>
    </w:p>
    <w:p w14:paraId="30D62813" w14:textId="2BD93B55" w:rsidR="00C23C05" w:rsidRDefault="00C23C05">
      <w:pPr>
        <w:pStyle w:val="TOC3"/>
        <w:rPr>
          <w:rFonts w:asciiTheme="minorHAnsi" w:eastAsiaTheme="minorEastAsia" w:hAnsiTheme="minorHAnsi" w:cstheme="minorBidi"/>
          <w:kern w:val="0"/>
          <w:sz w:val="22"/>
          <w:szCs w:val="22"/>
        </w:rPr>
      </w:pPr>
      <w:hyperlink w:anchor="_Toc81500385" w:history="1">
        <w:r w:rsidRPr="001F5227">
          <w:rPr>
            <w:rStyle w:val="Hyperlink"/>
          </w:rPr>
          <w:t>Tromjesečni izvještaj građevinarstva (GRAĐ-21/3M)</w:t>
        </w:r>
        <w:r>
          <w:rPr>
            <w:webHidden/>
          </w:rPr>
          <w:tab/>
        </w:r>
        <w:r>
          <w:rPr>
            <w:webHidden/>
          </w:rPr>
          <w:fldChar w:fldCharType="begin"/>
        </w:r>
        <w:r>
          <w:rPr>
            <w:webHidden/>
          </w:rPr>
          <w:instrText xml:space="preserve"> PAGEREF _Toc81500385 \h </w:instrText>
        </w:r>
        <w:r>
          <w:rPr>
            <w:webHidden/>
          </w:rPr>
        </w:r>
        <w:r>
          <w:rPr>
            <w:webHidden/>
          </w:rPr>
          <w:fldChar w:fldCharType="separate"/>
        </w:r>
        <w:r>
          <w:rPr>
            <w:webHidden/>
          </w:rPr>
          <w:t>151</w:t>
        </w:r>
        <w:r>
          <w:rPr>
            <w:webHidden/>
          </w:rPr>
          <w:fldChar w:fldCharType="end"/>
        </w:r>
      </w:hyperlink>
    </w:p>
    <w:p w14:paraId="22CC3C04" w14:textId="14363248" w:rsidR="00C23C05" w:rsidRDefault="00C23C05">
      <w:pPr>
        <w:pStyle w:val="TOC3"/>
        <w:rPr>
          <w:rFonts w:asciiTheme="minorHAnsi" w:eastAsiaTheme="minorEastAsia" w:hAnsiTheme="minorHAnsi" w:cstheme="minorBidi"/>
          <w:kern w:val="0"/>
          <w:sz w:val="22"/>
          <w:szCs w:val="22"/>
        </w:rPr>
      </w:pPr>
      <w:hyperlink w:anchor="_Toc81500386" w:history="1">
        <w:r w:rsidRPr="001F5227">
          <w:rPr>
            <w:rStyle w:val="Hyperlink"/>
          </w:rPr>
          <w:t>Tromjesečni izvještaj o cijenama prodanih novih stanova (GRAĐ-41)</w:t>
        </w:r>
        <w:r>
          <w:rPr>
            <w:webHidden/>
          </w:rPr>
          <w:tab/>
        </w:r>
        <w:r>
          <w:rPr>
            <w:webHidden/>
          </w:rPr>
          <w:fldChar w:fldCharType="begin"/>
        </w:r>
        <w:r>
          <w:rPr>
            <w:webHidden/>
          </w:rPr>
          <w:instrText xml:space="preserve"> PAGEREF _Toc81500386 \h </w:instrText>
        </w:r>
        <w:r>
          <w:rPr>
            <w:webHidden/>
          </w:rPr>
        </w:r>
        <w:r>
          <w:rPr>
            <w:webHidden/>
          </w:rPr>
          <w:fldChar w:fldCharType="separate"/>
        </w:r>
        <w:r>
          <w:rPr>
            <w:webHidden/>
          </w:rPr>
          <w:t>152</w:t>
        </w:r>
        <w:r>
          <w:rPr>
            <w:webHidden/>
          </w:rPr>
          <w:fldChar w:fldCharType="end"/>
        </w:r>
      </w:hyperlink>
    </w:p>
    <w:p w14:paraId="10273A80" w14:textId="0B29BE66" w:rsidR="00C23C05" w:rsidRDefault="00C23C05">
      <w:pPr>
        <w:pStyle w:val="TOC3"/>
        <w:rPr>
          <w:rFonts w:asciiTheme="minorHAnsi" w:eastAsiaTheme="minorEastAsia" w:hAnsiTheme="minorHAnsi" w:cstheme="minorBidi"/>
          <w:kern w:val="0"/>
          <w:sz w:val="22"/>
          <w:szCs w:val="22"/>
        </w:rPr>
      </w:pPr>
      <w:hyperlink w:anchor="_Toc81500387" w:history="1">
        <w:r w:rsidRPr="001F5227">
          <w:rPr>
            <w:rStyle w:val="Hyperlink"/>
          </w:rPr>
          <w:t>Mjesečni izvještaj trgovine na malo (TRG-1)</w:t>
        </w:r>
        <w:r>
          <w:rPr>
            <w:webHidden/>
          </w:rPr>
          <w:tab/>
        </w:r>
        <w:r>
          <w:rPr>
            <w:webHidden/>
          </w:rPr>
          <w:fldChar w:fldCharType="begin"/>
        </w:r>
        <w:r>
          <w:rPr>
            <w:webHidden/>
          </w:rPr>
          <w:instrText xml:space="preserve"> PAGEREF _Toc81500387 \h </w:instrText>
        </w:r>
        <w:r>
          <w:rPr>
            <w:webHidden/>
          </w:rPr>
        </w:r>
        <w:r>
          <w:rPr>
            <w:webHidden/>
          </w:rPr>
          <w:fldChar w:fldCharType="separate"/>
        </w:r>
        <w:r>
          <w:rPr>
            <w:webHidden/>
          </w:rPr>
          <w:t>153</w:t>
        </w:r>
        <w:r>
          <w:rPr>
            <w:webHidden/>
          </w:rPr>
          <w:fldChar w:fldCharType="end"/>
        </w:r>
      </w:hyperlink>
    </w:p>
    <w:p w14:paraId="4BFBFA32" w14:textId="01873E2A" w:rsidR="00C23C05" w:rsidRDefault="00C23C05">
      <w:pPr>
        <w:pStyle w:val="TOC3"/>
        <w:rPr>
          <w:rFonts w:asciiTheme="minorHAnsi" w:eastAsiaTheme="minorEastAsia" w:hAnsiTheme="minorHAnsi" w:cstheme="minorBidi"/>
          <w:kern w:val="0"/>
          <w:sz w:val="22"/>
          <w:szCs w:val="22"/>
        </w:rPr>
      </w:pPr>
      <w:hyperlink w:anchor="_Toc81500388" w:history="1">
        <w:r w:rsidRPr="001F5227">
          <w:rPr>
            <w:rStyle w:val="Hyperlink"/>
          </w:rPr>
          <w:t>Mjesečni izvještaj uslužnih djelatnosti (USL-M)</w:t>
        </w:r>
        <w:r>
          <w:rPr>
            <w:webHidden/>
          </w:rPr>
          <w:tab/>
        </w:r>
        <w:r>
          <w:rPr>
            <w:webHidden/>
          </w:rPr>
          <w:fldChar w:fldCharType="begin"/>
        </w:r>
        <w:r>
          <w:rPr>
            <w:webHidden/>
          </w:rPr>
          <w:instrText xml:space="preserve"> PAGEREF _Toc81500388 \h </w:instrText>
        </w:r>
        <w:r>
          <w:rPr>
            <w:webHidden/>
          </w:rPr>
        </w:r>
        <w:r>
          <w:rPr>
            <w:webHidden/>
          </w:rPr>
          <w:fldChar w:fldCharType="separate"/>
        </w:r>
        <w:r>
          <w:rPr>
            <w:webHidden/>
          </w:rPr>
          <w:t>154</w:t>
        </w:r>
        <w:r>
          <w:rPr>
            <w:webHidden/>
          </w:rPr>
          <w:fldChar w:fldCharType="end"/>
        </w:r>
      </w:hyperlink>
    </w:p>
    <w:p w14:paraId="1CBA24C3" w14:textId="4E8C8C54" w:rsidR="00C23C05" w:rsidRDefault="00C23C05">
      <w:pPr>
        <w:pStyle w:val="TOC3"/>
        <w:rPr>
          <w:rFonts w:asciiTheme="minorHAnsi" w:eastAsiaTheme="minorEastAsia" w:hAnsiTheme="minorHAnsi" w:cstheme="minorBidi"/>
          <w:kern w:val="0"/>
          <w:sz w:val="22"/>
          <w:szCs w:val="22"/>
        </w:rPr>
      </w:pPr>
      <w:hyperlink w:anchor="_Toc81500389" w:history="1">
        <w:r w:rsidRPr="001F5227">
          <w:rPr>
            <w:rStyle w:val="Hyperlink"/>
          </w:rPr>
          <w:t>Indeksi cijena redovitoga zračnoga putničkog prijevoza pri pružateljima usluga (SPPI-ZR)</w:t>
        </w:r>
        <w:r>
          <w:rPr>
            <w:webHidden/>
          </w:rPr>
          <w:tab/>
        </w:r>
        <w:r>
          <w:rPr>
            <w:webHidden/>
          </w:rPr>
          <w:fldChar w:fldCharType="begin"/>
        </w:r>
        <w:r>
          <w:rPr>
            <w:webHidden/>
          </w:rPr>
          <w:instrText xml:space="preserve"> PAGEREF _Toc81500389 \h </w:instrText>
        </w:r>
        <w:r>
          <w:rPr>
            <w:webHidden/>
          </w:rPr>
        </w:r>
        <w:r>
          <w:rPr>
            <w:webHidden/>
          </w:rPr>
          <w:fldChar w:fldCharType="separate"/>
        </w:r>
        <w:r>
          <w:rPr>
            <w:webHidden/>
          </w:rPr>
          <w:t>155</w:t>
        </w:r>
        <w:r>
          <w:rPr>
            <w:webHidden/>
          </w:rPr>
          <w:fldChar w:fldCharType="end"/>
        </w:r>
      </w:hyperlink>
    </w:p>
    <w:p w14:paraId="2C210317" w14:textId="5C048A1B" w:rsidR="00C23C05" w:rsidRDefault="00C23C05">
      <w:pPr>
        <w:pStyle w:val="TOC3"/>
        <w:rPr>
          <w:rFonts w:asciiTheme="minorHAnsi" w:eastAsiaTheme="minorEastAsia" w:hAnsiTheme="minorHAnsi" w:cstheme="minorBidi"/>
          <w:kern w:val="0"/>
          <w:sz w:val="22"/>
          <w:szCs w:val="22"/>
        </w:rPr>
      </w:pPr>
      <w:hyperlink w:anchor="_Toc81500390" w:history="1">
        <w:r w:rsidRPr="001F5227">
          <w:rPr>
            <w:rStyle w:val="Hyperlink"/>
          </w:rPr>
          <w:t>Indeksi cijena elektroničkih komunikacijskih usluga pri pružateljima usluga  (SPPI-TEL)</w:t>
        </w:r>
        <w:r>
          <w:rPr>
            <w:webHidden/>
          </w:rPr>
          <w:tab/>
        </w:r>
        <w:r>
          <w:rPr>
            <w:webHidden/>
          </w:rPr>
          <w:fldChar w:fldCharType="begin"/>
        </w:r>
        <w:r>
          <w:rPr>
            <w:webHidden/>
          </w:rPr>
          <w:instrText xml:space="preserve"> PAGEREF _Toc81500390 \h </w:instrText>
        </w:r>
        <w:r>
          <w:rPr>
            <w:webHidden/>
          </w:rPr>
        </w:r>
        <w:r>
          <w:rPr>
            <w:webHidden/>
          </w:rPr>
          <w:fldChar w:fldCharType="separate"/>
        </w:r>
        <w:r>
          <w:rPr>
            <w:webHidden/>
          </w:rPr>
          <w:t>156</w:t>
        </w:r>
        <w:r>
          <w:rPr>
            <w:webHidden/>
          </w:rPr>
          <w:fldChar w:fldCharType="end"/>
        </w:r>
      </w:hyperlink>
    </w:p>
    <w:p w14:paraId="09805051" w14:textId="329994D3" w:rsidR="00C23C05" w:rsidRDefault="00C23C05">
      <w:pPr>
        <w:pStyle w:val="TOC3"/>
        <w:rPr>
          <w:rFonts w:asciiTheme="minorHAnsi" w:eastAsiaTheme="minorEastAsia" w:hAnsiTheme="minorHAnsi" w:cstheme="minorBidi"/>
          <w:kern w:val="0"/>
          <w:sz w:val="22"/>
          <w:szCs w:val="22"/>
        </w:rPr>
      </w:pPr>
      <w:hyperlink w:anchor="_Toc81500391" w:history="1">
        <w:r w:rsidRPr="001F5227">
          <w:rPr>
            <w:rStyle w:val="Hyperlink"/>
          </w:rPr>
          <w:t>Indeksi cijena poštanskih i kurirskih usluga pri pružateljima usluga (SPPI-POŠT)</w:t>
        </w:r>
        <w:r>
          <w:rPr>
            <w:webHidden/>
          </w:rPr>
          <w:tab/>
        </w:r>
        <w:r>
          <w:rPr>
            <w:webHidden/>
          </w:rPr>
          <w:fldChar w:fldCharType="begin"/>
        </w:r>
        <w:r>
          <w:rPr>
            <w:webHidden/>
          </w:rPr>
          <w:instrText xml:space="preserve"> PAGEREF _Toc81500391 \h </w:instrText>
        </w:r>
        <w:r>
          <w:rPr>
            <w:webHidden/>
          </w:rPr>
        </w:r>
        <w:r>
          <w:rPr>
            <w:webHidden/>
          </w:rPr>
          <w:fldChar w:fldCharType="separate"/>
        </w:r>
        <w:r>
          <w:rPr>
            <w:webHidden/>
          </w:rPr>
          <w:t>157</w:t>
        </w:r>
        <w:r>
          <w:rPr>
            <w:webHidden/>
          </w:rPr>
          <w:fldChar w:fldCharType="end"/>
        </w:r>
      </w:hyperlink>
    </w:p>
    <w:p w14:paraId="1A95E76E" w14:textId="14DD0A54" w:rsidR="00C23C05" w:rsidRDefault="00C23C05">
      <w:pPr>
        <w:pStyle w:val="TOC3"/>
        <w:rPr>
          <w:rFonts w:asciiTheme="minorHAnsi" w:eastAsiaTheme="minorEastAsia" w:hAnsiTheme="minorHAnsi" w:cstheme="minorBidi"/>
          <w:kern w:val="0"/>
          <w:sz w:val="22"/>
          <w:szCs w:val="22"/>
        </w:rPr>
      </w:pPr>
      <w:hyperlink w:anchor="_Toc81500392" w:history="1">
        <w:r w:rsidRPr="001F5227">
          <w:rPr>
            <w:rStyle w:val="Hyperlink"/>
          </w:rPr>
          <w:t>Indeksi cijena usluga skladištenja robe pri pružateljima usluga (SPPI-SKL)</w:t>
        </w:r>
        <w:r>
          <w:rPr>
            <w:webHidden/>
          </w:rPr>
          <w:tab/>
        </w:r>
        <w:r>
          <w:rPr>
            <w:webHidden/>
          </w:rPr>
          <w:fldChar w:fldCharType="begin"/>
        </w:r>
        <w:r>
          <w:rPr>
            <w:webHidden/>
          </w:rPr>
          <w:instrText xml:space="preserve"> PAGEREF _Toc81500392 \h </w:instrText>
        </w:r>
        <w:r>
          <w:rPr>
            <w:webHidden/>
          </w:rPr>
        </w:r>
        <w:r>
          <w:rPr>
            <w:webHidden/>
          </w:rPr>
          <w:fldChar w:fldCharType="separate"/>
        </w:r>
        <w:r>
          <w:rPr>
            <w:webHidden/>
          </w:rPr>
          <w:t>158</w:t>
        </w:r>
        <w:r>
          <w:rPr>
            <w:webHidden/>
          </w:rPr>
          <w:fldChar w:fldCharType="end"/>
        </w:r>
      </w:hyperlink>
    </w:p>
    <w:p w14:paraId="03DC1CB0" w14:textId="5A494C5D" w:rsidR="00C23C05" w:rsidRDefault="00C23C05">
      <w:pPr>
        <w:pStyle w:val="TOC3"/>
        <w:rPr>
          <w:rFonts w:asciiTheme="minorHAnsi" w:eastAsiaTheme="minorEastAsia" w:hAnsiTheme="minorHAnsi" w:cstheme="minorBidi"/>
          <w:kern w:val="0"/>
          <w:sz w:val="22"/>
          <w:szCs w:val="22"/>
        </w:rPr>
      </w:pPr>
      <w:hyperlink w:anchor="_Toc81500393" w:history="1">
        <w:r w:rsidRPr="001F5227">
          <w:rPr>
            <w:rStyle w:val="Hyperlink"/>
          </w:rPr>
          <w:t>Indeksi cijena usluga prekrcaja tereta pri pružateljima usluga (SPPI-PREK)</w:t>
        </w:r>
        <w:r>
          <w:rPr>
            <w:webHidden/>
          </w:rPr>
          <w:tab/>
        </w:r>
        <w:r>
          <w:rPr>
            <w:webHidden/>
          </w:rPr>
          <w:fldChar w:fldCharType="begin"/>
        </w:r>
        <w:r>
          <w:rPr>
            <w:webHidden/>
          </w:rPr>
          <w:instrText xml:space="preserve"> PAGEREF _Toc81500393 \h </w:instrText>
        </w:r>
        <w:r>
          <w:rPr>
            <w:webHidden/>
          </w:rPr>
        </w:r>
        <w:r>
          <w:rPr>
            <w:webHidden/>
          </w:rPr>
          <w:fldChar w:fldCharType="separate"/>
        </w:r>
        <w:r>
          <w:rPr>
            <w:webHidden/>
          </w:rPr>
          <w:t>159</w:t>
        </w:r>
        <w:r>
          <w:rPr>
            <w:webHidden/>
          </w:rPr>
          <w:fldChar w:fldCharType="end"/>
        </w:r>
      </w:hyperlink>
    </w:p>
    <w:p w14:paraId="2E45487B" w14:textId="41C69F94" w:rsidR="00C23C05" w:rsidRDefault="00C23C05">
      <w:pPr>
        <w:pStyle w:val="TOC3"/>
        <w:rPr>
          <w:rFonts w:asciiTheme="minorHAnsi" w:eastAsiaTheme="minorEastAsia" w:hAnsiTheme="minorHAnsi" w:cstheme="minorBidi"/>
          <w:kern w:val="0"/>
          <w:sz w:val="22"/>
          <w:szCs w:val="22"/>
        </w:rPr>
      </w:pPr>
      <w:hyperlink w:anchor="_Toc81500394" w:history="1">
        <w:r w:rsidRPr="001F5227">
          <w:rPr>
            <w:rStyle w:val="Hyperlink"/>
          </w:rPr>
          <w:t>Indeksi cijena zaštitnih i istražnih djelatnosti pri pružateljima usluga (SPPI-ZAŠT)</w:t>
        </w:r>
        <w:r>
          <w:rPr>
            <w:webHidden/>
          </w:rPr>
          <w:tab/>
        </w:r>
        <w:r>
          <w:rPr>
            <w:webHidden/>
          </w:rPr>
          <w:fldChar w:fldCharType="begin"/>
        </w:r>
        <w:r>
          <w:rPr>
            <w:webHidden/>
          </w:rPr>
          <w:instrText xml:space="preserve"> PAGEREF _Toc81500394 \h </w:instrText>
        </w:r>
        <w:r>
          <w:rPr>
            <w:webHidden/>
          </w:rPr>
        </w:r>
        <w:r>
          <w:rPr>
            <w:webHidden/>
          </w:rPr>
          <w:fldChar w:fldCharType="separate"/>
        </w:r>
        <w:r>
          <w:rPr>
            <w:webHidden/>
          </w:rPr>
          <w:t>160</w:t>
        </w:r>
        <w:r>
          <w:rPr>
            <w:webHidden/>
          </w:rPr>
          <w:fldChar w:fldCharType="end"/>
        </w:r>
      </w:hyperlink>
    </w:p>
    <w:p w14:paraId="32FA6788" w14:textId="5D9FBB67" w:rsidR="00C23C05" w:rsidRDefault="00C23C05">
      <w:pPr>
        <w:pStyle w:val="TOC3"/>
        <w:rPr>
          <w:rFonts w:asciiTheme="minorHAnsi" w:eastAsiaTheme="minorEastAsia" w:hAnsiTheme="minorHAnsi" w:cstheme="minorBidi"/>
          <w:kern w:val="0"/>
          <w:sz w:val="22"/>
          <w:szCs w:val="22"/>
        </w:rPr>
      </w:pPr>
      <w:hyperlink w:anchor="_Toc81500395" w:history="1">
        <w:r w:rsidRPr="001F5227">
          <w:rPr>
            <w:rStyle w:val="Hyperlink"/>
          </w:rPr>
          <w:t>Indeksi cijena usluga zapošljavanja pri pružateljima usluga (SPPI-ZP)</w:t>
        </w:r>
        <w:r>
          <w:rPr>
            <w:webHidden/>
          </w:rPr>
          <w:tab/>
        </w:r>
        <w:r>
          <w:rPr>
            <w:webHidden/>
          </w:rPr>
          <w:fldChar w:fldCharType="begin"/>
        </w:r>
        <w:r>
          <w:rPr>
            <w:webHidden/>
          </w:rPr>
          <w:instrText xml:space="preserve"> PAGEREF _Toc81500395 \h </w:instrText>
        </w:r>
        <w:r>
          <w:rPr>
            <w:webHidden/>
          </w:rPr>
        </w:r>
        <w:r>
          <w:rPr>
            <w:webHidden/>
          </w:rPr>
          <w:fldChar w:fldCharType="separate"/>
        </w:r>
        <w:r>
          <w:rPr>
            <w:webHidden/>
          </w:rPr>
          <w:t>161</w:t>
        </w:r>
        <w:r>
          <w:rPr>
            <w:webHidden/>
          </w:rPr>
          <w:fldChar w:fldCharType="end"/>
        </w:r>
      </w:hyperlink>
    </w:p>
    <w:p w14:paraId="4B62A5DF" w14:textId="14559DB8" w:rsidR="00C23C05" w:rsidRDefault="00C23C05">
      <w:pPr>
        <w:pStyle w:val="TOC3"/>
        <w:rPr>
          <w:rFonts w:asciiTheme="minorHAnsi" w:eastAsiaTheme="minorEastAsia" w:hAnsiTheme="minorHAnsi" w:cstheme="minorBidi"/>
          <w:kern w:val="0"/>
          <w:sz w:val="22"/>
          <w:szCs w:val="22"/>
        </w:rPr>
      </w:pPr>
      <w:hyperlink w:anchor="_Toc81500396" w:history="1">
        <w:r w:rsidRPr="001F5227">
          <w:rPr>
            <w:rStyle w:val="Hyperlink"/>
          </w:rPr>
          <w:t>Indeksi cijena usluga pomorskoga putničkog prijevoza pri pružateljima usluga (SPPI-POM/P)</w:t>
        </w:r>
        <w:r>
          <w:rPr>
            <w:webHidden/>
          </w:rPr>
          <w:tab/>
        </w:r>
        <w:r>
          <w:rPr>
            <w:webHidden/>
          </w:rPr>
          <w:fldChar w:fldCharType="begin"/>
        </w:r>
        <w:r>
          <w:rPr>
            <w:webHidden/>
          </w:rPr>
          <w:instrText xml:space="preserve"> PAGEREF _Toc81500396 \h </w:instrText>
        </w:r>
        <w:r>
          <w:rPr>
            <w:webHidden/>
          </w:rPr>
        </w:r>
        <w:r>
          <w:rPr>
            <w:webHidden/>
          </w:rPr>
          <w:fldChar w:fldCharType="separate"/>
        </w:r>
        <w:r>
          <w:rPr>
            <w:webHidden/>
          </w:rPr>
          <w:t>162</w:t>
        </w:r>
        <w:r>
          <w:rPr>
            <w:webHidden/>
          </w:rPr>
          <w:fldChar w:fldCharType="end"/>
        </w:r>
      </w:hyperlink>
    </w:p>
    <w:p w14:paraId="22823135" w14:textId="06DCA477" w:rsidR="00C23C05" w:rsidRDefault="00C23C05">
      <w:pPr>
        <w:pStyle w:val="TOC3"/>
        <w:rPr>
          <w:rFonts w:asciiTheme="minorHAnsi" w:eastAsiaTheme="minorEastAsia" w:hAnsiTheme="minorHAnsi" w:cstheme="minorBidi"/>
          <w:kern w:val="0"/>
          <w:sz w:val="22"/>
          <w:szCs w:val="22"/>
        </w:rPr>
      </w:pPr>
      <w:hyperlink w:anchor="_Toc81500397" w:history="1">
        <w:r w:rsidRPr="001F5227">
          <w:rPr>
            <w:rStyle w:val="Hyperlink"/>
          </w:rPr>
          <w:t>Indeksi cijena usluga pomorskog prijevoza tereta pri pružateljima usluga  (SPPI-POM/T)</w:t>
        </w:r>
        <w:r>
          <w:rPr>
            <w:webHidden/>
          </w:rPr>
          <w:tab/>
        </w:r>
        <w:r>
          <w:rPr>
            <w:webHidden/>
          </w:rPr>
          <w:fldChar w:fldCharType="begin"/>
        </w:r>
        <w:r>
          <w:rPr>
            <w:webHidden/>
          </w:rPr>
          <w:instrText xml:space="preserve"> PAGEREF _Toc81500397 \h </w:instrText>
        </w:r>
        <w:r>
          <w:rPr>
            <w:webHidden/>
          </w:rPr>
        </w:r>
        <w:r>
          <w:rPr>
            <w:webHidden/>
          </w:rPr>
          <w:fldChar w:fldCharType="separate"/>
        </w:r>
        <w:r>
          <w:rPr>
            <w:webHidden/>
          </w:rPr>
          <w:t>163</w:t>
        </w:r>
        <w:r>
          <w:rPr>
            <w:webHidden/>
          </w:rPr>
          <w:fldChar w:fldCharType="end"/>
        </w:r>
      </w:hyperlink>
    </w:p>
    <w:p w14:paraId="77A685E2" w14:textId="25EF1F10" w:rsidR="00C23C05" w:rsidRDefault="00C23C05">
      <w:pPr>
        <w:pStyle w:val="TOC3"/>
        <w:rPr>
          <w:rFonts w:asciiTheme="minorHAnsi" w:eastAsiaTheme="minorEastAsia" w:hAnsiTheme="minorHAnsi" w:cstheme="minorBidi"/>
          <w:kern w:val="0"/>
          <w:sz w:val="22"/>
          <w:szCs w:val="22"/>
        </w:rPr>
      </w:pPr>
      <w:hyperlink w:anchor="_Toc81500398" w:history="1">
        <w:r w:rsidRPr="001F5227">
          <w:rPr>
            <w:rStyle w:val="Hyperlink"/>
          </w:rPr>
          <w:t>Indeksi cijena cestovnog prijevoza robe pri pružateljima usluga (SPPI-CES)</w:t>
        </w:r>
        <w:r>
          <w:rPr>
            <w:webHidden/>
          </w:rPr>
          <w:tab/>
        </w:r>
        <w:r>
          <w:rPr>
            <w:webHidden/>
          </w:rPr>
          <w:fldChar w:fldCharType="begin"/>
        </w:r>
        <w:r>
          <w:rPr>
            <w:webHidden/>
          </w:rPr>
          <w:instrText xml:space="preserve"> PAGEREF _Toc81500398 \h </w:instrText>
        </w:r>
        <w:r>
          <w:rPr>
            <w:webHidden/>
          </w:rPr>
        </w:r>
        <w:r>
          <w:rPr>
            <w:webHidden/>
          </w:rPr>
          <w:fldChar w:fldCharType="separate"/>
        </w:r>
        <w:r>
          <w:rPr>
            <w:webHidden/>
          </w:rPr>
          <w:t>164</w:t>
        </w:r>
        <w:r>
          <w:rPr>
            <w:webHidden/>
          </w:rPr>
          <w:fldChar w:fldCharType="end"/>
        </w:r>
      </w:hyperlink>
    </w:p>
    <w:p w14:paraId="4A6B21D1" w14:textId="54A93883" w:rsidR="00C23C05" w:rsidRDefault="00C23C05">
      <w:pPr>
        <w:pStyle w:val="TOC3"/>
        <w:rPr>
          <w:rFonts w:asciiTheme="minorHAnsi" w:eastAsiaTheme="minorEastAsia" w:hAnsiTheme="minorHAnsi" w:cstheme="minorBidi"/>
          <w:kern w:val="0"/>
          <w:sz w:val="22"/>
          <w:szCs w:val="22"/>
        </w:rPr>
      </w:pPr>
      <w:hyperlink w:anchor="_Toc81500399" w:history="1">
        <w:r w:rsidRPr="001F5227">
          <w:rPr>
            <w:rStyle w:val="Hyperlink"/>
          </w:rPr>
          <w:t>Indeksi cijena usluga čišćenja pri pružateljima usluga (SPPI-ČIŠĆ)</w:t>
        </w:r>
        <w:r>
          <w:rPr>
            <w:webHidden/>
          </w:rPr>
          <w:tab/>
        </w:r>
        <w:r>
          <w:rPr>
            <w:webHidden/>
          </w:rPr>
          <w:fldChar w:fldCharType="begin"/>
        </w:r>
        <w:r>
          <w:rPr>
            <w:webHidden/>
          </w:rPr>
          <w:instrText xml:space="preserve"> PAGEREF _Toc81500399 \h </w:instrText>
        </w:r>
        <w:r>
          <w:rPr>
            <w:webHidden/>
          </w:rPr>
        </w:r>
        <w:r>
          <w:rPr>
            <w:webHidden/>
          </w:rPr>
          <w:fldChar w:fldCharType="separate"/>
        </w:r>
        <w:r>
          <w:rPr>
            <w:webHidden/>
          </w:rPr>
          <w:t>165</w:t>
        </w:r>
        <w:r>
          <w:rPr>
            <w:webHidden/>
          </w:rPr>
          <w:fldChar w:fldCharType="end"/>
        </w:r>
      </w:hyperlink>
    </w:p>
    <w:p w14:paraId="0AFD2C5D" w14:textId="62C5F224" w:rsidR="00C23C05" w:rsidRDefault="00C23C05">
      <w:pPr>
        <w:pStyle w:val="TOC3"/>
        <w:rPr>
          <w:rFonts w:asciiTheme="minorHAnsi" w:eastAsiaTheme="minorEastAsia" w:hAnsiTheme="minorHAnsi" w:cstheme="minorBidi"/>
          <w:kern w:val="0"/>
          <w:sz w:val="22"/>
          <w:szCs w:val="22"/>
        </w:rPr>
      </w:pPr>
      <w:hyperlink w:anchor="_Toc81500400" w:history="1">
        <w:r w:rsidRPr="001F5227">
          <w:rPr>
            <w:rStyle w:val="Hyperlink"/>
          </w:rPr>
          <w:t>Indeksi cijena usluga revizije, računovodstva i poreznog savjetovanja pri pružateljima usluga (SPPI-KNJ)</w:t>
        </w:r>
        <w:r>
          <w:rPr>
            <w:webHidden/>
          </w:rPr>
          <w:tab/>
        </w:r>
        <w:r>
          <w:rPr>
            <w:webHidden/>
          </w:rPr>
          <w:fldChar w:fldCharType="begin"/>
        </w:r>
        <w:r>
          <w:rPr>
            <w:webHidden/>
          </w:rPr>
          <w:instrText xml:space="preserve"> PAGEREF _Toc81500400 \h </w:instrText>
        </w:r>
        <w:r>
          <w:rPr>
            <w:webHidden/>
          </w:rPr>
        </w:r>
        <w:r>
          <w:rPr>
            <w:webHidden/>
          </w:rPr>
          <w:fldChar w:fldCharType="separate"/>
        </w:r>
        <w:r>
          <w:rPr>
            <w:webHidden/>
          </w:rPr>
          <w:t>166</w:t>
        </w:r>
        <w:r>
          <w:rPr>
            <w:webHidden/>
          </w:rPr>
          <w:fldChar w:fldCharType="end"/>
        </w:r>
      </w:hyperlink>
    </w:p>
    <w:p w14:paraId="2D9BB2AB" w14:textId="54FC30D7" w:rsidR="00C23C05" w:rsidRDefault="00C23C05">
      <w:pPr>
        <w:pStyle w:val="TOC3"/>
        <w:rPr>
          <w:rFonts w:asciiTheme="minorHAnsi" w:eastAsiaTheme="minorEastAsia" w:hAnsiTheme="minorHAnsi" w:cstheme="minorBidi"/>
          <w:kern w:val="0"/>
          <w:sz w:val="22"/>
          <w:szCs w:val="22"/>
        </w:rPr>
      </w:pPr>
      <w:hyperlink w:anchor="_Toc81500401" w:history="1">
        <w:r w:rsidRPr="001F5227">
          <w:rPr>
            <w:rStyle w:val="Hyperlink"/>
          </w:rPr>
          <w:t>Indeksi cijena pravnih usluga pri pružateljima usluga (SPPI-PR)</w:t>
        </w:r>
        <w:r>
          <w:rPr>
            <w:webHidden/>
          </w:rPr>
          <w:tab/>
        </w:r>
        <w:r>
          <w:rPr>
            <w:webHidden/>
          </w:rPr>
          <w:fldChar w:fldCharType="begin"/>
        </w:r>
        <w:r>
          <w:rPr>
            <w:webHidden/>
          </w:rPr>
          <w:instrText xml:space="preserve"> PAGEREF _Toc81500401 \h </w:instrText>
        </w:r>
        <w:r>
          <w:rPr>
            <w:webHidden/>
          </w:rPr>
        </w:r>
        <w:r>
          <w:rPr>
            <w:webHidden/>
          </w:rPr>
          <w:fldChar w:fldCharType="separate"/>
        </w:r>
        <w:r>
          <w:rPr>
            <w:webHidden/>
          </w:rPr>
          <w:t>167</w:t>
        </w:r>
        <w:r>
          <w:rPr>
            <w:webHidden/>
          </w:rPr>
          <w:fldChar w:fldCharType="end"/>
        </w:r>
      </w:hyperlink>
    </w:p>
    <w:p w14:paraId="49221D84" w14:textId="78A75256" w:rsidR="00C23C05" w:rsidRDefault="00C23C05">
      <w:pPr>
        <w:pStyle w:val="TOC3"/>
        <w:rPr>
          <w:rFonts w:asciiTheme="minorHAnsi" w:eastAsiaTheme="minorEastAsia" w:hAnsiTheme="minorHAnsi" w:cstheme="minorBidi"/>
          <w:kern w:val="0"/>
          <w:sz w:val="22"/>
          <w:szCs w:val="22"/>
        </w:rPr>
      </w:pPr>
      <w:hyperlink w:anchor="_Toc81500402" w:history="1">
        <w:r w:rsidRPr="001F5227">
          <w:rPr>
            <w:rStyle w:val="Hyperlink"/>
          </w:rPr>
          <w:t>Indeksi cijena računalnih i informacijskih usluga pri pružateljima usluga (SPPI-IT)</w:t>
        </w:r>
        <w:r>
          <w:rPr>
            <w:webHidden/>
          </w:rPr>
          <w:tab/>
        </w:r>
        <w:r>
          <w:rPr>
            <w:webHidden/>
          </w:rPr>
          <w:fldChar w:fldCharType="begin"/>
        </w:r>
        <w:r>
          <w:rPr>
            <w:webHidden/>
          </w:rPr>
          <w:instrText xml:space="preserve"> PAGEREF _Toc81500402 \h </w:instrText>
        </w:r>
        <w:r>
          <w:rPr>
            <w:webHidden/>
          </w:rPr>
        </w:r>
        <w:r>
          <w:rPr>
            <w:webHidden/>
          </w:rPr>
          <w:fldChar w:fldCharType="separate"/>
        </w:r>
        <w:r>
          <w:rPr>
            <w:webHidden/>
          </w:rPr>
          <w:t>168</w:t>
        </w:r>
        <w:r>
          <w:rPr>
            <w:webHidden/>
          </w:rPr>
          <w:fldChar w:fldCharType="end"/>
        </w:r>
      </w:hyperlink>
    </w:p>
    <w:p w14:paraId="3CD33129" w14:textId="784A1B34" w:rsidR="00C23C05" w:rsidRDefault="00C23C05">
      <w:pPr>
        <w:pStyle w:val="TOC3"/>
        <w:rPr>
          <w:rFonts w:asciiTheme="minorHAnsi" w:eastAsiaTheme="minorEastAsia" w:hAnsiTheme="minorHAnsi" w:cstheme="minorBidi"/>
          <w:kern w:val="0"/>
          <w:sz w:val="22"/>
          <w:szCs w:val="22"/>
        </w:rPr>
      </w:pPr>
      <w:hyperlink w:anchor="_Toc81500403" w:history="1">
        <w:r w:rsidRPr="001F5227">
          <w:rPr>
            <w:rStyle w:val="Hyperlink"/>
          </w:rPr>
          <w:t>Indeksi cijena arhitektonskih i inženjerskih usluga pri pružateljima usluga  (SPPI-ARH/INŽ)</w:t>
        </w:r>
        <w:r>
          <w:rPr>
            <w:webHidden/>
          </w:rPr>
          <w:tab/>
        </w:r>
        <w:r>
          <w:rPr>
            <w:webHidden/>
          </w:rPr>
          <w:fldChar w:fldCharType="begin"/>
        </w:r>
        <w:r>
          <w:rPr>
            <w:webHidden/>
          </w:rPr>
          <w:instrText xml:space="preserve"> PAGEREF _Toc81500403 \h </w:instrText>
        </w:r>
        <w:r>
          <w:rPr>
            <w:webHidden/>
          </w:rPr>
        </w:r>
        <w:r>
          <w:rPr>
            <w:webHidden/>
          </w:rPr>
          <w:fldChar w:fldCharType="separate"/>
        </w:r>
        <w:r>
          <w:rPr>
            <w:webHidden/>
          </w:rPr>
          <w:t>169</w:t>
        </w:r>
        <w:r>
          <w:rPr>
            <w:webHidden/>
          </w:rPr>
          <w:fldChar w:fldCharType="end"/>
        </w:r>
      </w:hyperlink>
    </w:p>
    <w:p w14:paraId="0D11D46E" w14:textId="4B1B1055" w:rsidR="00C23C05" w:rsidRDefault="00C23C05">
      <w:pPr>
        <w:pStyle w:val="TOC3"/>
        <w:rPr>
          <w:rFonts w:asciiTheme="minorHAnsi" w:eastAsiaTheme="minorEastAsia" w:hAnsiTheme="minorHAnsi" w:cstheme="minorBidi"/>
          <w:kern w:val="0"/>
          <w:sz w:val="22"/>
          <w:szCs w:val="22"/>
        </w:rPr>
      </w:pPr>
      <w:hyperlink w:anchor="_Toc81500404" w:history="1">
        <w:r w:rsidRPr="001F5227">
          <w:rPr>
            <w:rStyle w:val="Hyperlink"/>
          </w:rPr>
          <w:t>Indeksi cijena usluga promidžbe i oglašavanja pri pružateljima usluga (SPPI-OGL)</w:t>
        </w:r>
        <w:r>
          <w:rPr>
            <w:webHidden/>
          </w:rPr>
          <w:tab/>
        </w:r>
        <w:r>
          <w:rPr>
            <w:webHidden/>
          </w:rPr>
          <w:fldChar w:fldCharType="begin"/>
        </w:r>
        <w:r>
          <w:rPr>
            <w:webHidden/>
          </w:rPr>
          <w:instrText xml:space="preserve"> PAGEREF _Toc81500404 \h </w:instrText>
        </w:r>
        <w:r>
          <w:rPr>
            <w:webHidden/>
          </w:rPr>
        </w:r>
        <w:r>
          <w:rPr>
            <w:webHidden/>
          </w:rPr>
          <w:fldChar w:fldCharType="separate"/>
        </w:r>
        <w:r>
          <w:rPr>
            <w:webHidden/>
          </w:rPr>
          <w:t>170</w:t>
        </w:r>
        <w:r>
          <w:rPr>
            <w:webHidden/>
          </w:rPr>
          <w:fldChar w:fldCharType="end"/>
        </w:r>
      </w:hyperlink>
    </w:p>
    <w:p w14:paraId="000F2DF9" w14:textId="10E5D62F" w:rsidR="00C23C05" w:rsidRDefault="00C23C05">
      <w:pPr>
        <w:pStyle w:val="TOC3"/>
        <w:rPr>
          <w:rFonts w:asciiTheme="minorHAnsi" w:eastAsiaTheme="minorEastAsia" w:hAnsiTheme="minorHAnsi" w:cstheme="minorBidi"/>
          <w:kern w:val="0"/>
          <w:sz w:val="22"/>
          <w:szCs w:val="22"/>
        </w:rPr>
      </w:pPr>
      <w:hyperlink w:anchor="_Toc81500405" w:history="1">
        <w:r w:rsidRPr="001F5227">
          <w:rPr>
            <w:rStyle w:val="Hyperlink"/>
          </w:rPr>
          <w:t>Indeksi cijena usluga istraživanja tržišta i ispitivanja javnog mnijenja pri pružateljima usluga (SPPI-ISTR)</w:t>
        </w:r>
        <w:r>
          <w:rPr>
            <w:webHidden/>
          </w:rPr>
          <w:tab/>
        </w:r>
        <w:r>
          <w:rPr>
            <w:webHidden/>
          </w:rPr>
          <w:fldChar w:fldCharType="begin"/>
        </w:r>
        <w:r>
          <w:rPr>
            <w:webHidden/>
          </w:rPr>
          <w:instrText xml:space="preserve"> PAGEREF _Toc81500405 \h </w:instrText>
        </w:r>
        <w:r>
          <w:rPr>
            <w:webHidden/>
          </w:rPr>
        </w:r>
        <w:r>
          <w:rPr>
            <w:webHidden/>
          </w:rPr>
          <w:fldChar w:fldCharType="separate"/>
        </w:r>
        <w:r>
          <w:rPr>
            <w:webHidden/>
          </w:rPr>
          <w:t>171</w:t>
        </w:r>
        <w:r>
          <w:rPr>
            <w:webHidden/>
          </w:rPr>
          <w:fldChar w:fldCharType="end"/>
        </w:r>
      </w:hyperlink>
    </w:p>
    <w:p w14:paraId="61634ACC" w14:textId="7F256056" w:rsidR="00C23C05" w:rsidRDefault="00C23C05">
      <w:pPr>
        <w:pStyle w:val="TOC3"/>
        <w:rPr>
          <w:rFonts w:asciiTheme="minorHAnsi" w:eastAsiaTheme="minorEastAsia" w:hAnsiTheme="minorHAnsi" w:cstheme="minorBidi"/>
          <w:kern w:val="0"/>
          <w:sz w:val="22"/>
          <w:szCs w:val="22"/>
        </w:rPr>
      </w:pPr>
      <w:hyperlink w:anchor="_Toc81500406" w:history="1">
        <w:r w:rsidRPr="001F5227">
          <w:rPr>
            <w:rStyle w:val="Hyperlink"/>
          </w:rPr>
          <w:t>Indeksi cijena usluga putničkih agencija, organizatora putovanja (turoperatora) te ostalih rezervacijskih usluga pri pružateljima usluga (SPPI-PUT)</w:t>
        </w:r>
        <w:r>
          <w:rPr>
            <w:webHidden/>
          </w:rPr>
          <w:tab/>
        </w:r>
        <w:r>
          <w:rPr>
            <w:webHidden/>
          </w:rPr>
          <w:fldChar w:fldCharType="begin"/>
        </w:r>
        <w:r>
          <w:rPr>
            <w:webHidden/>
          </w:rPr>
          <w:instrText xml:space="preserve"> PAGEREF _Toc81500406 \h </w:instrText>
        </w:r>
        <w:r>
          <w:rPr>
            <w:webHidden/>
          </w:rPr>
        </w:r>
        <w:r>
          <w:rPr>
            <w:webHidden/>
          </w:rPr>
          <w:fldChar w:fldCharType="separate"/>
        </w:r>
        <w:r>
          <w:rPr>
            <w:webHidden/>
          </w:rPr>
          <w:t>172</w:t>
        </w:r>
        <w:r>
          <w:rPr>
            <w:webHidden/>
          </w:rPr>
          <w:fldChar w:fldCharType="end"/>
        </w:r>
      </w:hyperlink>
    </w:p>
    <w:p w14:paraId="39396DCC" w14:textId="61B0C070" w:rsidR="00C23C05" w:rsidRDefault="00C23C05">
      <w:pPr>
        <w:pStyle w:val="TOC3"/>
        <w:rPr>
          <w:rFonts w:asciiTheme="minorHAnsi" w:eastAsiaTheme="minorEastAsia" w:hAnsiTheme="minorHAnsi" w:cstheme="minorBidi"/>
          <w:kern w:val="0"/>
          <w:sz w:val="22"/>
          <w:szCs w:val="22"/>
        </w:rPr>
      </w:pPr>
      <w:hyperlink w:anchor="_Toc81500407" w:history="1">
        <w:r w:rsidRPr="001F5227">
          <w:rPr>
            <w:rStyle w:val="Hyperlink"/>
          </w:rPr>
          <w:t>Indeksi cijena usluga izdavačkih djelatnosti pri pružateljima usluga (SPPI-IZD)</w:t>
        </w:r>
        <w:r>
          <w:rPr>
            <w:webHidden/>
          </w:rPr>
          <w:tab/>
        </w:r>
        <w:r>
          <w:rPr>
            <w:webHidden/>
          </w:rPr>
          <w:fldChar w:fldCharType="begin"/>
        </w:r>
        <w:r>
          <w:rPr>
            <w:webHidden/>
          </w:rPr>
          <w:instrText xml:space="preserve"> PAGEREF _Toc81500407 \h </w:instrText>
        </w:r>
        <w:r>
          <w:rPr>
            <w:webHidden/>
          </w:rPr>
        </w:r>
        <w:r>
          <w:rPr>
            <w:webHidden/>
          </w:rPr>
          <w:fldChar w:fldCharType="separate"/>
        </w:r>
        <w:r>
          <w:rPr>
            <w:webHidden/>
          </w:rPr>
          <w:t>173</w:t>
        </w:r>
        <w:r>
          <w:rPr>
            <w:webHidden/>
          </w:rPr>
          <w:fldChar w:fldCharType="end"/>
        </w:r>
      </w:hyperlink>
    </w:p>
    <w:p w14:paraId="6B35EB9F" w14:textId="56B2BAE8" w:rsidR="00C23C05" w:rsidRDefault="00C23C05">
      <w:pPr>
        <w:pStyle w:val="TOC3"/>
        <w:rPr>
          <w:rFonts w:asciiTheme="minorHAnsi" w:eastAsiaTheme="minorEastAsia" w:hAnsiTheme="minorHAnsi" w:cstheme="minorBidi"/>
          <w:kern w:val="0"/>
          <w:sz w:val="22"/>
          <w:szCs w:val="22"/>
        </w:rPr>
      </w:pPr>
      <w:hyperlink w:anchor="_Toc81500408" w:history="1">
        <w:r w:rsidRPr="001F5227">
          <w:rPr>
            <w:rStyle w:val="Hyperlink"/>
          </w:rPr>
          <w:t>Indeksi cijena usluga savjetovanja u vezi s poslovanjem i ostalim upravljanjem pri pružateljima usluga (SPPI-SAVJ)</w:t>
        </w:r>
        <w:r>
          <w:rPr>
            <w:webHidden/>
          </w:rPr>
          <w:tab/>
        </w:r>
        <w:r>
          <w:rPr>
            <w:webHidden/>
          </w:rPr>
          <w:fldChar w:fldCharType="begin"/>
        </w:r>
        <w:r>
          <w:rPr>
            <w:webHidden/>
          </w:rPr>
          <w:instrText xml:space="preserve"> PAGEREF _Toc81500408 \h </w:instrText>
        </w:r>
        <w:r>
          <w:rPr>
            <w:webHidden/>
          </w:rPr>
        </w:r>
        <w:r>
          <w:rPr>
            <w:webHidden/>
          </w:rPr>
          <w:fldChar w:fldCharType="separate"/>
        </w:r>
        <w:r>
          <w:rPr>
            <w:webHidden/>
          </w:rPr>
          <w:t>174</w:t>
        </w:r>
        <w:r>
          <w:rPr>
            <w:webHidden/>
          </w:rPr>
          <w:fldChar w:fldCharType="end"/>
        </w:r>
      </w:hyperlink>
    </w:p>
    <w:p w14:paraId="0E9D1BAA" w14:textId="1001B088" w:rsidR="00C23C05" w:rsidRDefault="00C23C05">
      <w:pPr>
        <w:pStyle w:val="TOC3"/>
        <w:rPr>
          <w:rFonts w:asciiTheme="minorHAnsi" w:eastAsiaTheme="minorEastAsia" w:hAnsiTheme="minorHAnsi" w:cstheme="minorBidi"/>
          <w:kern w:val="0"/>
          <w:sz w:val="22"/>
          <w:szCs w:val="22"/>
        </w:rPr>
      </w:pPr>
      <w:hyperlink w:anchor="_Toc81500409" w:history="1">
        <w:r w:rsidRPr="001F5227">
          <w:rPr>
            <w:rStyle w:val="Hyperlink"/>
          </w:rPr>
          <w:t>Indeksi cijena usluga proizvodnje filmova, videofilmova i televizijskog programa, djelatnosti snimanja zvučnih zapisa i izdavanja glazbenih zapisa pri pružateljima usluga (SPPI-FILM)</w:t>
        </w:r>
        <w:r>
          <w:rPr>
            <w:webHidden/>
          </w:rPr>
          <w:tab/>
        </w:r>
        <w:r>
          <w:rPr>
            <w:webHidden/>
          </w:rPr>
          <w:fldChar w:fldCharType="begin"/>
        </w:r>
        <w:r>
          <w:rPr>
            <w:webHidden/>
          </w:rPr>
          <w:instrText xml:space="preserve"> PAGEREF _Toc81500409 \h </w:instrText>
        </w:r>
        <w:r>
          <w:rPr>
            <w:webHidden/>
          </w:rPr>
        </w:r>
        <w:r>
          <w:rPr>
            <w:webHidden/>
          </w:rPr>
          <w:fldChar w:fldCharType="separate"/>
        </w:r>
        <w:r>
          <w:rPr>
            <w:webHidden/>
          </w:rPr>
          <w:t>175</w:t>
        </w:r>
        <w:r>
          <w:rPr>
            <w:webHidden/>
          </w:rPr>
          <w:fldChar w:fldCharType="end"/>
        </w:r>
      </w:hyperlink>
    </w:p>
    <w:p w14:paraId="3C3B07A0" w14:textId="0FF08A40" w:rsidR="00C23C05" w:rsidRDefault="00C23C05">
      <w:pPr>
        <w:pStyle w:val="TOC3"/>
        <w:rPr>
          <w:rFonts w:asciiTheme="minorHAnsi" w:eastAsiaTheme="minorEastAsia" w:hAnsiTheme="minorHAnsi" w:cstheme="minorBidi"/>
          <w:kern w:val="0"/>
          <w:sz w:val="22"/>
          <w:szCs w:val="22"/>
        </w:rPr>
      </w:pPr>
      <w:hyperlink w:anchor="_Toc81500410" w:history="1">
        <w:r w:rsidRPr="001F5227">
          <w:rPr>
            <w:rStyle w:val="Hyperlink"/>
          </w:rPr>
          <w:t>Indeksi cijena usluga uredskih administrativnih i pomoćnih djelatnosti te ostalih poslovnih pomoćnih djelatnosti pri pružateljima usluga (SPPI-ADM)</w:t>
        </w:r>
        <w:r>
          <w:rPr>
            <w:webHidden/>
          </w:rPr>
          <w:tab/>
        </w:r>
        <w:r>
          <w:rPr>
            <w:webHidden/>
          </w:rPr>
          <w:fldChar w:fldCharType="begin"/>
        </w:r>
        <w:r>
          <w:rPr>
            <w:webHidden/>
          </w:rPr>
          <w:instrText xml:space="preserve"> PAGEREF _Toc81500410 \h </w:instrText>
        </w:r>
        <w:r>
          <w:rPr>
            <w:webHidden/>
          </w:rPr>
        </w:r>
        <w:r>
          <w:rPr>
            <w:webHidden/>
          </w:rPr>
          <w:fldChar w:fldCharType="separate"/>
        </w:r>
        <w:r>
          <w:rPr>
            <w:webHidden/>
          </w:rPr>
          <w:t>176</w:t>
        </w:r>
        <w:r>
          <w:rPr>
            <w:webHidden/>
          </w:rPr>
          <w:fldChar w:fldCharType="end"/>
        </w:r>
      </w:hyperlink>
    </w:p>
    <w:p w14:paraId="3FA047D0" w14:textId="1194B0F4" w:rsidR="00C23C05" w:rsidRDefault="00C23C05">
      <w:pPr>
        <w:pStyle w:val="TOC3"/>
        <w:rPr>
          <w:rFonts w:asciiTheme="minorHAnsi" w:eastAsiaTheme="minorEastAsia" w:hAnsiTheme="minorHAnsi" w:cstheme="minorBidi"/>
          <w:kern w:val="0"/>
          <w:sz w:val="22"/>
          <w:szCs w:val="22"/>
        </w:rPr>
      </w:pPr>
      <w:hyperlink w:anchor="_Toc81500411" w:history="1">
        <w:r w:rsidRPr="001F5227">
          <w:rPr>
            <w:rStyle w:val="Hyperlink"/>
          </w:rPr>
          <w:t>Razvoj i koordinacija kratkoročnih poslovnih statistika (KPS-a) prema Eurostatovim smjernicama</w:t>
        </w:r>
        <w:r>
          <w:rPr>
            <w:webHidden/>
          </w:rPr>
          <w:tab/>
        </w:r>
        <w:r>
          <w:rPr>
            <w:webHidden/>
          </w:rPr>
          <w:fldChar w:fldCharType="begin"/>
        </w:r>
        <w:r>
          <w:rPr>
            <w:webHidden/>
          </w:rPr>
          <w:instrText xml:space="preserve"> PAGEREF _Toc81500411 \h </w:instrText>
        </w:r>
        <w:r>
          <w:rPr>
            <w:webHidden/>
          </w:rPr>
        </w:r>
        <w:r>
          <w:rPr>
            <w:webHidden/>
          </w:rPr>
          <w:fldChar w:fldCharType="separate"/>
        </w:r>
        <w:r>
          <w:rPr>
            <w:webHidden/>
          </w:rPr>
          <w:t>177</w:t>
        </w:r>
        <w:r>
          <w:rPr>
            <w:webHidden/>
          </w:rPr>
          <w:fldChar w:fldCharType="end"/>
        </w:r>
      </w:hyperlink>
    </w:p>
    <w:p w14:paraId="02EFC35E" w14:textId="31FDA3E8" w:rsidR="00C23C05" w:rsidRDefault="00C23C05">
      <w:pPr>
        <w:pStyle w:val="TOC3"/>
        <w:rPr>
          <w:rFonts w:asciiTheme="minorHAnsi" w:eastAsiaTheme="minorEastAsia" w:hAnsiTheme="minorHAnsi" w:cstheme="minorBidi"/>
          <w:kern w:val="0"/>
          <w:sz w:val="22"/>
          <w:szCs w:val="22"/>
        </w:rPr>
      </w:pPr>
      <w:hyperlink w:anchor="_Toc81500412" w:history="1">
        <w:r w:rsidRPr="001F5227">
          <w:rPr>
            <w:rStyle w:val="Hyperlink"/>
          </w:rPr>
          <w:t>Razvoj statistike uslužnih djelatnosti</w:t>
        </w:r>
        <w:r>
          <w:rPr>
            <w:webHidden/>
          </w:rPr>
          <w:tab/>
        </w:r>
        <w:r>
          <w:rPr>
            <w:webHidden/>
          </w:rPr>
          <w:fldChar w:fldCharType="begin"/>
        </w:r>
        <w:r>
          <w:rPr>
            <w:webHidden/>
          </w:rPr>
          <w:instrText xml:space="preserve"> PAGEREF _Toc81500412 \h </w:instrText>
        </w:r>
        <w:r>
          <w:rPr>
            <w:webHidden/>
          </w:rPr>
        </w:r>
        <w:r>
          <w:rPr>
            <w:webHidden/>
          </w:rPr>
          <w:fldChar w:fldCharType="separate"/>
        </w:r>
        <w:r>
          <w:rPr>
            <w:webHidden/>
          </w:rPr>
          <w:t>178</w:t>
        </w:r>
        <w:r>
          <w:rPr>
            <w:webHidden/>
          </w:rPr>
          <w:fldChar w:fldCharType="end"/>
        </w:r>
      </w:hyperlink>
    </w:p>
    <w:p w14:paraId="4326A798" w14:textId="358BD636" w:rsidR="00C23C05" w:rsidRDefault="00C23C05">
      <w:pPr>
        <w:pStyle w:val="TOC3"/>
        <w:rPr>
          <w:rFonts w:asciiTheme="minorHAnsi" w:eastAsiaTheme="minorEastAsia" w:hAnsiTheme="minorHAnsi" w:cstheme="minorBidi"/>
          <w:kern w:val="0"/>
          <w:sz w:val="22"/>
          <w:szCs w:val="22"/>
        </w:rPr>
      </w:pPr>
      <w:hyperlink w:anchor="_Toc81500413" w:history="1">
        <w:r w:rsidRPr="001F5227">
          <w:rPr>
            <w:rStyle w:val="Hyperlink"/>
          </w:rPr>
          <w:t>Razvoj indeksa cijena uslužnih djelatnosti pri pružateljima usluga</w:t>
        </w:r>
        <w:r>
          <w:rPr>
            <w:webHidden/>
          </w:rPr>
          <w:tab/>
        </w:r>
        <w:r>
          <w:rPr>
            <w:webHidden/>
          </w:rPr>
          <w:fldChar w:fldCharType="begin"/>
        </w:r>
        <w:r>
          <w:rPr>
            <w:webHidden/>
          </w:rPr>
          <w:instrText xml:space="preserve"> PAGEREF _Toc81500413 \h </w:instrText>
        </w:r>
        <w:r>
          <w:rPr>
            <w:webHidden/>
          </w:rPr>
        </w:r>
        <w:r>
          <w:rPr>
            <w:webHidden/>
          </w:rPr>
          <w:fldChar w:fldCharType="separate"/>
        </w:r>
        <w:r>
          <w:rPr>
            <w:webHidden/>
          </w:rPr>
          <w:t>179</w:t>
        </w:r>
        <w:r>
          <w:rPr>
            <w:webHidden/>
          </w:rPr>
          <w:fldChar w:fldCharType="end"/>
        </w:r>
      </w:hyperlink>
    </w:p>
    <w:p w14:paraId="3CF83FC6" w14:textId="49B1F951" w:rsidR="00C23C05" w:rsidRDefault="00C23C05">
      <w:pPr>
        <w:pStyle w:val="TOC3"/>
        <w:rPr>
          <w:rFonts w:asciiTheme="minorHAnsi" w:eastAsiaTheme="minorEastAsia" w:hAnsiTheme="minorHAnsi" w:cstheme="minorBidi"/>
          <w:kern w:val="0"/>
          <w:sz w:val="22"/>
          <w:szCs w:val="22"/>
        </w:rPr>
      </w:pPr>
      <w:hyperlink w:anchor="_Toc81500414" w:history="1">
        <w:r w:rsidRPr="001F5227">
          <w:rPr>
            <w:rStyle w:val="Hyperlink"/>
          </w:rPr>
          <w:t>Razvoj kratkoročnih statistika o poslovnoj populaciji</w:t>
        </w:r>
        <w:r>
          <w:rPr>
            <w:webHidden/>
          </w:rPr>
          <w:tab/>
        </w:r>
        <w:r>
          <w:rPr>
            <w:webHidden/>
          </w:rPr>
          <w:fldChar w:fldCharType="begin"/>
        </w:r>
        <w:r>
          <w:rPr>
            <w:webHidden/>
          </w:rPr>
          <w:instrText xml:space="preserve"> PAGEREF _Toc81500414 \h </w:instrText>
        </w:r>
        <w:r>
          <w:rPr>
            <w:webHidden/>
          </w:rPr>
        </w:r>
        <w:r>
          <w:rPr>
            <w:webHidden/>
          </w:rPr>
          <w:fldChar w:fldCharType="separate"/>
        </w:r>
        <w:r>
          <w:rPr>
            <w:webHidden/>
          </w:rPr>
          <w:t>180</w:t>
        </w:r>
        <w:r>
          <w:rPr>
            <w:webHidden/>
          </w:rPr>
          <w:fldChar w:fldCharType="end"/>
        </w:r>
      </w:hyperlink>
    </w:p>
    <w:p w14:paraId="1AB35956" w14:textId="033BF7F6" w:rsidR="00C23C05" w:rsidRDefault="00C23C05">
      <w:pPr>
        <w:pStyle w:val="TOC2"/>
        <w:tabs>
          <w:tab w:val="right" w:leader="dot" w:pos="10194"/>
        </w:tabs>
        <w:rPr>
          <w:rFonts w:asciiTheme="minorHAnsi" w:eastAsiaTheme="minorEastAsia" w:hAnsiTheme="minorHAnsi" w:cstheme="minorBidi"/>
          <w:noProof/>
          <w:kern w:val="0"/>
          <w:sz w:val="22"/>
          <w:szCs w:val="22"/>
        </w:rPr>
      </w:pPr>
      <w:hyperlink w:anchor="_Toc81500415" w:history="1">
        <w:r w:rsidRPr="001F5227">
          <w:rPr>
            <w:rStyle w:val="Hyperlink"/>
            <w:noProof/>
          </w:rPr>
          <w:t>Modul 2.3.4 POSLOVNI REGISTRI I STATISTIČKE JEDINICE</w:t>
        </w:r>
        <w:r>
          <w:rPr>
            <w:noProof/>
            <w:webHidden/>
          </w:rPr>
          <w:tab/>
        </w:r>
        <w:r>
          <w:rPr>
            <w:noProof/>
            <w:webHidden/>
          </w:rPr>
          <w:fldChar w:fldCharType="begin"/>
        </w:r>
        <w:r>
          <w:rPr>
            <w:noProof/>
            <w:webHidden/>
          </w:rPr>
          <w:instrText xml:space="preserve"> PAGEREF _Toc81500415 \h </w:instrText>
        </w:r>
        <w:r>
          <w:rPr>
            <w:noProof/>
            <w:webHidden/>
          </w:rPr>
        </w:r>
        <w:r>
          <w:rPr>
            <w:noProof/>
            <w:webHidden/>
          </w:rPr>
          <w:fldChar w:fldCharType="separate"/>
        </w:r>
        <w:r>
          <w:rPr>
            <w:noProof/>
            <w:webHidden/>
          </w:rPr>
          <w:t>181</w:t>
        </w:r>
        <w:r>
          <w:rPr>
            <w:noProof/>
            <w:webHidden/>
          </w:rPr>
          <w:fldChar w:fldCharType="end"/>
        </w:r>
      </w:hyperlink>
    </w:p>
    <w:p w14:paraId="6D76F9E0" w14:textId="7C04DD32" w:rsidR="00C23C05" w:rsidRDefault="00C23C05">
      <w:pPr>
        <w:pStyle w:val="TOC3"/>
        <w:rPr>
          <w:rFonts w:asciiTheme="minorHAnsi" w:eastAsiaTheme="minorEastAsia" w:hAnsiTheme="minorHAnsi" w:cstheme="minorBidi"/>
          <w:kern w:val="0"/>
          <w:sz w:val="22"/>
          <w:szCs w:val="22"/>
        </w:rPr>
      </w:pPr>
      <w:hyperlink w:anchor="_Toc81500416" w:history="1">
        <w:r w:rsidRPr="001F5227">
          <w:rPr>
            <w:rStyle w:val="Hyperlink"/>
          </w:rPr>
          <w:t>Profiliranje – analiza poslovanja poslovnih subjekata i grupa poduzeća</w:t>
        </w:r>
        <w:r>
          <w:rPr>
            <w:webHidden/>
          </w:rPr>
          <w:tab/>
        </w:r>
        <w:r>
          <w:rPr>
            <w:webHidden/>
          </w:rPr>
          <w:fldChar w:fldCharType="begin"/>
        </w:r>
        <w:r>
          <w:rPr>
            <w:webHidden/>
          </w:rPr>
          <w:instrText xml:space="preserve"> PAGEREF _Toc81500416 \h </w:instrText>
        </w:r>
        <w:r>
          <w:rPr>
            <w:webHidden/>
          </w:rPr>
        </w:r>
        <w:r>
          <w:rPr>
            <w:webHidden/>
          </w:rPr>
          <w:fldChar w:fldCharType="separate"/>
        </w:r>
        <w:r>
          <w:rPr>
            <w:webHidden/>
          </w:rPr>
          <w:t>181</w:t>
        </w:r>
        <w:r>
          <w:rPr>
            <w:webHidden/>
          </w:rPr>
          <w:fldChar w:fldCharType="end"/>
        </w:r>
      </w:hyperlink>
    </w:p>
    <w:p w14:paraId="085D0B14" w14:textId="6AE1DB7A" w:rsidR="00C23C05" w:rsidRDefault="00C23C05">
      <w:pPr>
        <w:pStyle w:val="TOC3"/>
        <w:rPr>
          <w:rFonts w:asciiTheme="minorHAnsi" w:eastAsiaTheme="minorEastAsia" w:hAnsiTheme="minorHAnsi" w:cstheme="minorBidi"/>
          <w:kern w:val="0"/>
          <w:sz w:val="22"/>
          <w:szCs w:val="22"/>
        </w:rPr>
      </w:pPr>
      <w:hyperlink w:anchor="_Toc81500417" w:history="1">
        <w:r w:rsidRPr="001F5227">
          <w:rPr>
            <w:rStyle w:val="Hyperlink"/>
          </w:rPr>
          <w:t>Statistički poslovni registar</w:t>
        </w:r>
        <w:r>
          <w:rPr>
            <w:webHidden/>
          </w:rPr>
          <w:tab/>
        </w:r>
        <w:r>
          <w:rPr>
            <w:webHidden/>
          </w:rPr>
          <w:fldChar w:fldCharType="begin"/>
        </w:r>
        <w:r>
          <w:rPr>
            <w:webHidden/>
          </w:rPr>
          <w:instrText xml:space="preserve"> PAGEREF _Toc81500417 \h </w:instrText>
        </w:r>
        <w:r>
          <w:rPr>
            <w:webHidden/>
          </w:rPr>
        </w:r>
        <w:r>
          <w:rPr>
            <w:webHidden/>
          </w:rPr>
          <w:fldChar w:fldCharType="separate"/>
        </w:r>
        <w:r>
          <w:rPr>
            <w:webHidden/>
          </w:rPr>
          <w:t>182</w:t>
        </w:r>
        <w:r>
          <w:rPr>
            <w:webHidden/>
          </w:rPr>
          <w:fldChar w:fldCharType="end"/>
        </w:r>
      </w:hyperlink>
    </w:p>
    <w:p w14:paraId="747EA5C0" w14:textId="51D9032F" w:rsidR="00C23C05" w:rsidRDefault="00C23C05">
      <w:pPr>
        <w:pStyle w:val="TOC3"/>
        <w:rPr>
          <w:rFonts w:asciiTheme="minorHAnsi" w:eastAsiaTheme="minorEastAsia" w:hAnsiTheme="minorHAnsi" w:cstheme="minorBidi"/>
          <w:kern w:val="0"/>
          <w:sz w:val="22"/>
          <w:szCs w:val="22"/>
        </w:rPr>
      </w:pPr>
      <w:hyperlink w:anchor="_Toc81500418" w:history="1">
        <w:r w:rsidRPr="001F5227">
          <w:rPr>
            <w:rStyle w:val="Hyperlink"/>
          </w:rPr>
          <w:t>Registar proračunskih i izvanproračunskih korisnika</w:t>
        </w:r>
        <w:r>
          <w:rPr>
            <w:webHidden/>
          </w:rPr>
          <w:tab/>
        </w:r>
        <w:r>
          <w:rPr>
            <w:webHidden/>
          </w:rPr>
          <w:fldChar w:fldCharType="begin"/>
        </w:r>
        <w:r>
          <w:rPr>
            <w:webHidden/>
          </w:rPr>
          <w:instrText xml:space="preserve"> PAGEREF _Toc81500418 \h </w:instrText>
        </w:r>
        <w:r>
          <w:rPr>
            <w:webHidden/>
          </w:rPr>
        </w:r>
        <w:r>
          <w:rPr>
            <w:webHidden/>
          </w:rPr>
          <w:fldChar w:fldCharType="separate"/>
        </w:r>
        <w:r>
          <w:rPr>
            <w:webHidden/>
          </w:rPr>
          <w:t>183</w:t>
        </w:r>
        <w:r>
          <w:rPr>
            <w:webHidden/>
          </w:rPr>
          <w:fldChar w:fldCharType="end"/>
        </w:r>
      </w:hyperlink>
    </w:p>
    <w:p w14:paraId="39A9AC63" w14:textId="2F03B20C" w:rsidR="00C23C05" w:rsidRDefault="00C23C05">
      <w:pPr>
        <w:pStyle w:val="TOC3"/>
        <w:rPr>
          <w:rFonts w:asciiTheme="minorHAnsi" w:eastAsiaTheme="minorEastAsia" w:hAnsiTheme="minorHAnsi" w:cstheme="minorBidi"/>
          <w:kern w:val="0"/>
          <w:sz w:val="22"/>
          <w:szCs w:val="22"/>
        </w:rPr>
      </w:pPr>
      <w:hyperlink w:anchor="_Toc81500419" w:history="1">
        <w:r w:rsidRPr="001F5227">
          <w:rPr>
            <w:rStyle w:val="Hyperlink"/>
          </w:rPr>
          <w:t>Administrativni poslovni registar</w:t>
        </w:r>
        <w:r>
          <w:rPr>
            <w:webHidden/>
          </w:rPr>
          <w:tab/>
        </w:r>
        <w:r>
          <w:rPr>
            <w:webHidden/>
          </w:rPr>
          <w:fldChar w:fldCharType="begin"/>
        </w:r>
        <w:r>
          <w:rPr>
            <w:webHidden/>
          </w:rPr>
          <w:instrText xml:space="preserve"> PAGEREF _Toc81500419 \h </w:instrText>
        </w:r>
        <w:r>
          <w:rPr>
            <w:webHidden/>
          </w:rPr>
        </w:r>
        <w:r>
          <w:rPr>
            <w:webHidden/>
          </w:rPr>
          <w:fldChar w:fldCharType="separate"/>
        </w:r>
        <w:r>
          <w:rPr>
            <w:webHidden/>
          </w:rPr>
          <w:t>184</w:t>
        </w:r>
        <w:r>
          <w:rPr>
            <w:webHidden/>
          </w:rPr>
          <w:fldChar w:fldCharType="end"/>
        </w:r>
      </w:hyperlink>
    </w:p>
    <w:p w14:paraId="3D4732B3" w14:textId="3D40BE04" w:rsidR="00C23C05" w:rsidRDefault="00C23C05">
      <w:pPr>
        <w:pStyle w:val="TOC3"/>
        <w:rPr>
          <w:rFonts w:asciiTheme="minorHAnsi" w:eastAsiaTheme="minorEastAsia" w:hAnsiTheme="minorHAnsi" w:cstheme="minorBidi"/>
          <w:kern w:val="0"/>
          <w:sz w:val="22"/>
          <w:szCs w:val="22"/>
        </w:rPr>
      </w:pPr>
      <w:hyperlink w:anchor="_Toc81500420" w:history="1">
        <w:r w:rsidRPr="001F5227">
          <w:rPr>
            <w:rStyle w:val="Hyperlink"/>
          </w:rPr>
          <w:t>Registar neprofitnih organizacija</w:t>
        </w:r>
        <w:r>
          <w:rPr>
            <w:webHidden/>
          </w:rPr>
          <w:tab/>
        </w:r>
        <w:r>
          <w:rPr>
            <w:webHidden/>
          </w:rPr>
          <w:fldChar w:fldCharType="begin"/>
        </w:r>
        <w:r>
          <w:rPr>
            <w:webHidden/>
          </w:rPr>
          <w:instrText xml:space="preserve"> PAGEREF _Toc81500420 \h </w:instrText>
        </w:r>
        <w:r>
          <w:rPr>
            <w:webHidden/>
          </w:rPr>
        </w:r>
        <w:r>
          <w:rPr>
            <w:webHidden/>
          </w:rPr>
          <w:fldChar w:fldCharType="separate"/>
        </w:r>
        <w:r>
          <w:rPr>
            <w:webHidden/>
          </w:rPr>
          <w:t>185</w:t>
        </w:r>
        <w:r>
          <w:rPr>
            <w:webHidden/>
          </w:rPr>
          <w:fldChar w:fldCharType="end"/>
        </w:r>
      </w:hyperlink>
    </w:p>
    <w:p w14:paraId="6F70C39B" w14:textId="6CBD8A5A" w:rsidR="00C23C05" w:rsidRDefault="00C23C05">
      <w:pPr>
        <w:pStyle w:val="TOC3"/>
        <w:rPr>
          <w:rFonts w:asciiTheme="minorHAnsi" w:eastAsiaTheme="minorEastAsia" w:hAnsiTheme="minorHAnsi" w:cstheme="minorBidi"/>
          <w:kern w:val="0"/>
          <w:sz w:val="22"/>
          <w:szCs w:val="22"/>
        </w:rPr>
      </w:pPr>
      <w:hyperlink w:anchor="_Toc81500421" w:history="1">
        <w:r w:rsidRPr="001F5227">
          <w:rPr>
            <w:rStyle w:val="Hyperlink"/>
          </w:rPr>
          <w:t>Izrada metodoloških osnova za usklađivanje statističke jedinice "poduzeće" s definicijom sadržanom u Uredbi Vijeća (EEZ) br. 696/1993 te provedba istraživanja za potrebe primjene definicije u Statističkome poslovnom registru</w:t>
        </w:r>
        <w:r>
          <w:rPr>
            <w:webHidden/>
          </w:rPr>
          <w:tab/>
        </w:r>
        <w:r>
          <w:rPr>
            <w:webHidden/>
          </w:rPr>
          <w:fldChar w:fldCharType="begin"/>
        </w:r>
        <w:r>
          <w:rPr>
            <w:webHidden/>
          </w:rPr>
          <w:instrText xml:space="preserve"> PAGEREF _Toc81500421 \h </w:instrText>
        </w:r>
        <w:r>
          <w:rPr>
            <w:webHidden/>
          </w:rPr>
        </w:r>
        <w:r>
          <w:rPr>
            <w:webHidden/>
          </w:rPr>
          <w:fldChar w:fldCharType="separate"/>
        </w:r>
        <w:r>
          <w:rPr>
            <w:webHidden/>
          </w:rPr>
          <w:t>186</w:t>
        </w:r>
        <w:r>
          <w:rPr>
            <w:webHidden/>
          </w:rPr>
          <w:fldChar w:fldCharType="end"/>
        </w:r>
      </w:hyperlink>
    </w:p>
    <w:p w14:paraId="540D158E" w14:textId="4F0E5EC2" w:rsidR="00C23C05" w:rsidRDefault="00C23C05">
      <w:pPr>
        <w:pStyle w:val="TOC2"/>
        <w:tabs>
          <w:tab w:val="right" w:leader="dot" w:pos="10194"/>
        </w:tabs>
        <w:rPr>
          <w:rFonts w:asciiTheme="minorHAnsi" w:eastAsiaTheme="minorEastAsia" w:hAnsiTheme="minorHAnsi" w:cstheme="minorBidi"/>
          <w:noProof/>
          <w:kern w:val="0"/>
          <w:sz w:val="22"/>
          <w:szCs w:val="22"/>
        </w:rPr>
      </w:pPr>
      <w:hyperlink w:anchor="_Toc81500422" w:history="1">
        <w:r w:rsidRPr="001F5227">
          <w:rPr>
            <w:rStyle w:val="Hyperlink"/>
            <w:noProof/>
          </w:rPr>
          <w:t>Modul 2.3.6.N GODIŠNJE STATISTIKE GRAĐEVINARSTVA ZA NACIONALNE POTREBE</w:t>
        </w:r>
        <w:r>
          <w:rPr>
            <w:noProof/>
            <w:webHidden/>
          </w:rPr>
          <w:tab/>
        </w:r>
        <w:r>
          <w:rPr>
            <w:noProof/>
            <w:webHidden/>
          </w:rPr>
          <w:fldChar w:fldCharType="begin"/>
        </w:r>
        <w:r>
          <w:rPr>
            <w:noProof/>
            <w:webHidden/>
          </w:rPr>
          <w:instrText xml:space="preserve"> PAGEREF _Toc81500422 \h </w:instrText>
        </w:r>
        <w:r>
          <w:rPr>
            <w:noProof/>
            <w:webHidden/>
          </w:rPr>
        </w:r>
        <w:r>
          <w:rPr>
            <w:noProof/>
            <w:webHidden/>
          </w:rPr>
          <w:fldChar w:fldCharType="separate"/>
        </w:r>
        <w:r>
          <w:rPr>
            <w:noProof/>
            <w:webHidden/>
          </w:rPr>
          <w:t>187</w:t>
        </w:r>
        <w:r>
          <w:rPr>
            <w:noProof/>
            <w:webHidden/>
          </w:rPr>
          <w:fldChar w:fldCharType="end"/>
        </w:r>
      </w:hyperlink>
    </w:p>
    <w:p w14:paraId="1500D95B" w14:textId="1F28395F" w:rsidR="00C23C05" w:rsidRDefault="00C23C05">
      <w:pPr>
        <w:pStyle w:val="TOC3"/>
        <w:rPr>
          <w:rFonts w:asciiTheme="minorHAnsi" w:eastAsiaTheme="minorEastAsia" w:hAnsiTheme="minorHAnsi" w:cstheme="minorBidi"/>
          <w:kern w:val="0"/>
          <w:sz w:val="22"/>
          <w:szCs w:val="22"/>
        </w:rPr>
      </w:pPr>
      <w:hyperlink w:anchor="_Toc81500423" w:history="1">
        <w:r w:rsidRPr="001F5227">
          <w:rPr>
            <w:rStyle w:val="Hyperlink"/>
          </w:rPr>
          <w:t>Godišnji izvještaj o građevinskim radovima (GRAĐ-12)</w:t>
        </w:r>
        <w:r>
          <w:rPr>
            <w:webHidden/>
          </w:rPr>
          <w:tab/>
        </w:r>
        <w:r>
          <w:rPr>
            <w:webHidden/>
          </w:rPr>
          <w:fldChar w:fldCharType="begin"/>
        </w:r>
        <w:r>
          <w:rPr>
            <w:webHidden/>
          </w:rPr>
          <w:instrText xml:space="preserve"> PAGEREF _Toc81500423 \h </w:instrText>
        </w:r>
        <w:r>
          <w:rPr>
            <w:webHidden/>
          </w:rPr>
        </w:r>
        <w:r>
          <w:rPr>
            <w:webHidden/>
          </w:rPr>
          <w:fldChar w:fldCharType="separate"/>
        </w:r>
        <w:r>
          <w:rPr>
            <w:webHidden/>
          </w:rPr>
          <w:t>187</w:t>
        </w:r>
        <w:r>
          <w:rPr>
            <w:webHidden/>
          </w:rPr>
          <w:fldChar w:fldCharType="end"/>
        </w:r>
      </w:hyperlink>
    </w:p>
    <w:p w14:paraId="5C9F39B2" w14:textId="167398E3" w:rsidR="00C23C05" w:rsidRDefault="00C23C05">
      <w:pPr>
        <w:pStyle w:val="TOC3"/>
        <w:rPr>
          <w:rFonts w:asciiTheme="minorHAnsi" w:eastAsiaTheme="minorEastAsia" w:hAnsiTheme="minorHAnsi" w:cstheme="minorBidi"/>
          <w:kern w:val="0"/>
          <w:sz w:val="22"/>
          <w:szCs w:val="22"/>
        </w:rPr>
      </w:pPr>
      <w:hyperlink w:anchor="_Toc81500424" w:history="1">
        <w:r w:rsidRPr="001F5227">
          <w:rPr>
            <w:rStyle w:val="Hyperlink"/>
          </w:rPr>
          <w:t>Godišnji izvještaj o srušenoj zgradi sa stanovima i prenamjeni stambenog prostora (GRAĐ-71)</w:t>
        </w:r>
        <w:r>
          <w:rPr>
            <w:webHidden/>
          </w:rPr>
          <w:tab/>
        </w:r>
        <w:r>
          <w:rPr>
            <w:webHidden/>
          </w:rPr>
          <w:fldChar w:fldCharType="begin"/>
        </w:r>
        <w:r>
          <w:rPr>
            <w:webHidden/>
          </w:rPr>
          <w:instrText xml:space="preserve"> PAGEREF _Toc81500424 \h </w:instrText>
        </w:r>
        <w:r>
          <w:rPr>
            <w:webHidden/>
          </w:rPr>
        </w:r>
        <w:r>
          <w:rPr>
            <w:webHidden/>
          </w:rPr>
          <w:fldChar w:fldCharType="separate"/>
        </w:r>
        <w:r>
          <w:rPr>
            <w:webHidden/>
          </w:rPr>
          <w:t>188</w:t>
        </w:r>
        <w:r>
          <w:rPr>
            <w:webHidden/>
          </w:rPr>
          <w:fldChar w:fldCharType="end"/>
        </w:r>
      </w:hyperlink>
    </w:p>
    <w:p w14:paraId="63753FFF" w14:textId="74CADD51" w:rsidR="00C23C05" w:rsidRDefault="00C23C05">
      <w:pPr>
        <w:pStyle w:val="TOC3"/>
        <w:rPr>
          <w:rFonts w:asciiTheme="minorHAnsi" w:eastAsiaTheme="minorEastAsia" w:hAnsiTheme="minorHAnsi" w:cstheme="minorBidi"/>
          <w:kern w:val="0"/>
          <w:sz w:val="22"/>
          <w:szCs w:val="22"/>
        </w:rPr>
      </w:pPr>
      <w:hyperlink w:anchor="_Toc81500425" w:history="1">
        <w:r w:rsidRPr="001F5227">
          <w:rPr>
            <w:rStyle w:val="Hyperlink"/>
          </w:rPr>
          <w:t>Godišnji izvještaj o završenim zgradama i stanovima (GRAĐ-10)</w:t>
        </w:r>
        <w:r>
          <w:rPr>
            <w:webHidden/>
          </w:rPr>
          <w:tab/>
        </w:r>
        <w:r>
          <w:rPr>
            <w:webHidden/>
          </w:rPr>
          <w:fldChar w:fldCharType="begin"/>
        </w:r>
        <w:r>
          <w:rPr>
            <w:webHidden/>
          </w:rPr>
          <w:instrText xml:space="preserve"> PAGEREF _Toc81500425 \h </w:instrText>
        </w:r>
        <w:r>
          <w:rPr>
            <w:webHidden/>
          </w:rPr>
        </w:r>
        <w:r>
          <w:rPr>
            <w:webHidden/>
          </w:rPr>
          <w:fldChar w:fldCharType="separate"/>
        </w:r>
        <w:r>
          <w:rPr>
            <w:webHidden/>
          </w:rPr>
          <w:t>189</w:t>
        </w:r>
        <w:r>
          <w:rPr>
            <w:webHidden/>
          </w:rPr>
          <w:fldChar w:fldCharType="end"/>
        </w:r>
      </w:hyperlink>
    </w:p>
    <w:p w14:paraId="24250DC7" w14:textId="45925776" w:rsidR="00C23C05" w:rsidRDefault="00C23C05">
      <w:pPr>
        <w:pStyle w:val="TOC2"/>
        <w:tabs>
          <w:tab w:val="right" w:leader="dot" w:pos="10194"/>
        </w:tabs>
        <w:rPr>
          <w:rFonts w:asciiTheme="minorHAnsi" w:eastAsiaTheme="minorEastAsia" w:hAnsiTheme="minorHAnsi" w:cstheme="minorBidi"/>
          <w:noProof/>
          <w:kern w:val="0"/>
          <w:sz w:val="22"/>
          <w:szCs w:val="22"/>
        </w:rPr>
      </w:pPr>
      <w:hyperlink w:anchor="_Toc81500426" w:history="1">
        <w:r w:rsidRPr="001F5227">
          <w:rPr>
            <w:rStyle w:val="Hyperlink"/>
            <w:noProof/>
          </w:rPr>
          <w:t>Tema 2.4 Međunarodna razmjena i platna bilanca</w:t>
        </w:r>
        <w:r>
          <w:rPr>
            <w:noProof/>
            <w:webHidden/>
          </w:rPr>
          <w:tab/>
        </w:r>
        <w:r>
          <w:rPr>
            <w:noProof/>
            <w:webHidden/>
          </w:rPr>
          <w:fldChar w:fldCharType="begin"/>
        </w:r>
        <w:r>
          <w:rPr>
            <w:noProof/>
            <w:webHidden/>
          </w:rPr>
          <w:instrText xml:space="preserve"> PAGEREF _Toc81500426 \h </w:instrText>
        </w:r>
        <w:r>
          <w:rPr>
            <w:noProof/>
            <w:webHidden/>
          </w:rPr>
        </w:r>
        <w:r>
          <w:rPr>
            <w:noProof/>
            <w:webHidden/>
          </w:rPr>
          <w:fldChar w:fldCharType="separate"/>
        </w:r>
        <w:r>
          <w:rPr>
            <w:noProof/>
            <w:webHidden/>
          </w:rPr>
          <w:t>190</w:t>
        </w:r>
        <w:r>
          <w:rPr>
            <w:noProof/>
            <w:webHidden/>
          </w:rPr>
          <w:fldChar w:fldCharType="end"/>
        </w:r>
      </w:hyperlink>
    </w:p>
    <w:p w14:paraId="3C8E5399" w14:textId="61ED2791" w:rsidR="00C23C05" w:rsidRDefault="00C23C05">
      <w:pPr>
        <w:pStyle w:val="TOC2"/>
        <w:tabs>
          <w:tab w:val="right" w:leader="dot" w:pos="10194"/>
        </w:tabs>
        <w:rPr>
          <w:rFonts w:asciiTheme="minorHAnsi" w:eastAsiaTheme="minorEastAsia" w:hAnsiTheme="minorHAnsi" w:cstheme="minorBidi"/>
          <w:noProof/>
          <w:kern w:val="0"/>
          <w:sz w:val="22"/>
          <w:szCs w:val="22"/>
        </w:rPr>
      </w:pPr>
      <w:hyperlink w:anchor="_Toc81500427" w:history="1">
        <w:r w:rsidRPr="001F5227">
          <w:rPr>
            <w:rStyle w:val="Hyperlink"/>
            <w:noProof/>
          </w:rPr>
          <w:t>Modul 2.4.1 PLATNA BILANCA</w:t>
        </w:r>
        <w:r>
          <w:rPr>
            <w:noProof/>
            <w:webHidden/>
          </w:rPr>
          <w:tab/>
        </w:r>
        <w:r>
          <w:rPr>
            <w:noProof/>
            <w:webHidden/>
          </w:rPr>
          <w:fldChar w:fldCharType="begin"/>
        </w:r>
        <w:r>
          <w:rPr>
            <w:noProof/>
            <w:webHidden/>
          </w:rPr>
          <w:instrText xml:space="preserve"> PAGEREF _Toc81500427 \h </w:instrText>
        </w:r>
        <w:r>
          <w:rPr>
            <w:noProof/>
            <w:webHidden/>
          </w:rPr>
        </w:r>
        <w:r>
          <w:rPr>
            <w:noProof/>
            <w:webHidden/>
          </w:rPr>
          <w:fldChar w:fldCharType="separate"/>
        </w:r>
        <w:r>
          <w:rPr>
            <w:noProof/>
            <w:webHidden/>
          </w:rPr>
          <w:t>190</w:t>
        </w:r>
        <w:r>
          <w:rPr>
            <w:noProof/>
            <w:webHidden/>
          </w:rPr>
          <w:fldChar w:fldCharType="end"/>
        </w:r>
      </w:hyperlink>
    </w:p>
    <w:p w14:paraId="3B29F949" w14:textId="59785C96" w:rsidR="00C23C05" w:rsidRDefault="00C23C05">
      <w:pPr>
        <w:pStyle w:val="TOC3"/>
        <w:rPr>
          <w:rFonts w:asciiTheme="minorHAnsi" w:eastAsiaTheme="minorEastAsia" w:hAnsiTheme="minorHAnsi" w:cstheme="minorBidi"/>
          <w:kern w:val="0"/>
          <w:sz w:val="22"/>
          <w:szCs w:val="22"/>
        </w:rPr>
      </w:pPr>
      <w:hyperlink w:anchor="_Toc81500428" w:history="1">
        <w:r w:rsidRPr="001F5227">
          <w:rPr>
            <w:rStyle w:val="Hyperlink"/>
          </w:rPr>
          <w:t>Tromjesečna platna bilanca</w:t>
        </w:r>
        <w:r>
          <w:rPr>
            <w:webHidden/>
          </w:rPr>
          <w:tab/>
        </w:r>
        <w:r>
          <w:rPr>
            <w:webHidden/>
          </w:rPr>
          <w:fldChar w:fldCharType="begin"/>
        </w:r>
        <w:r>
          <w:rPr>
            <w:webHidden/>
          </w:rPr>
          <w:instrText xml:space="preserve"> PAGEREF _Toc81500428 \h </w:instrText>
        </w:r>
        <w:r>
          <w:rPr>
            <w:webHidden/>
          </w:rPr>
        </w:r>
        <w:r>
          <w:rPr>
            <w:webHidden/>
          </w:rPr>
          <w:fldChar w:fldCharType="separate"/>
        </w:r>
        <w:r>
          <w:rPr>
            <w:webHidden/>
          </w:rPr>
          <w:t>190</w:t>
        </w:r>
        <w:r>
          <w:rPr>
            <w:webHidden/>
          </w:rPr>
          <w:fldChar w:fldCharType="end"/>
        </w:r>
      </w:hyperlink>
    </w:p>
    <w:p w14:paraId="544D4427" w14:textId="5684BDE5" w:rsidR="00C23C05" w:rsidRDefault="00C23C05">
      <w:pPr>
        <w:pStyle w:val="TOC3"/>
        <w:rPr>
          <w:rFonts w:asciiTheme="minorHAnsi" w:eastAsiaTheme="minorEastAsia" w:hAnsiTheme="minorHAnsi" w:cstheme="minorBidi"/>
          <w:kern w:val="0"/>
          <w:sz w:val="22"/>
          <w:szCs w:val="22"/>
        </w:rPr>
      </w:pPr>
      <w:hyperlink w:anchor="_Toc81500429" w:history="1">
        <w:r w:rsidRPr="001F5227">
          <w:rPr>
            <w:rStyle w:val="Hyperlink"/>
          </w:rPr>
          <w:t>Mjesečna platna bilanca</w:t>
        </w:r>
        <w:r>
          <w:rPr>
            <w:webHidden/>
          </w:rPr>
          <w:tab/>
        </w:r>
        <w:r>
          <w:rPr>
            <w:webHidden/>
          </w:rPr>
          <w:fldChar w:fldCharType="begin"/>
        </w:r>
        <w:r>
          <w:rPr>
            <w:webHidden/>
          </w:rPr>
          <w:instrText xml:space="preserve"> PAGEREF _Toc81500429 \h </w:instrText>
        </w:r>
        <w:r>
          <w:rPr>
            <w:webHidden/>
          </w:rPr>
        </w:r>
        <w:r>
          <w:rPr>
            <w:webHidden/>
          </w:rPr>
          <w:fldChar w:fldCharType="separate"/>
        </w:r>
        <w:r>
          <w:rPr>
            <w:webHidden/>
          </w:rPr>
          <w:t>191</w:t>
        </w:r>
        <w:r>
          <w:rPr>
            <w:webHidden/>
          </w:rPr>
          <w:fldChar w:fldCharType="end"/>
        </w:r>
      </w:hyperlink>
    </w:p>
    <w:p w14:paraId="333C75D1" w14:textId="279F2C19" w:rsidR="00C23C05" w:rsidRDefault="00C23C05">
      <w:pPr>
        <w:pStyle w:val="TOC2"/>
        <w:tabs>
          <w:tab w:val="right" w:leader="dot" w:pos="10194"/>
        </w:tabs>
        <w:rPr>
          <w:rFonts w:asciiTheme="minorHAnsi" w:eastAsiaTheme="minorEastAsia" w:hAnsiTheme="minorHAnsi" w:cstheme="minorBidi"/>
          <w:noProof/>
          <w:kern w:val="0"/>
          <w:sz w:val="22"/>
          <w:szCs w:val="22"/>
        </w:rPr>
      </w:pPr>
      <w:hyperlink w:anchor="_Toc81500430" w:history="1">
        <w:r w:rsidRPr="001F5227">
          <w:rPr>
            <w:rStyle w:val="Hyperlink"/>
            <w:noProof/>
          </w:rPr>
          <w:t>Modul 2.4.2 STATISTIKA STRANIH PODRUŽNICA (FATS)</w:t>
        </w:r>
        <w:r>
          <w:rPr>
            <w:noProof/>
            <w:webHidden/>
          </w:rPr>
          <w:tab/>
        </w:r>
        <w:r>
          <w:rPr>
            <w:noProof/>
            <w:webHidden/>
          </w:rPr>
          <w:fldChar w:fldCharType="begin"/>
        </w:r>
        <w:r>
          <w:rPr>
            <w:noProof/>
            <w:webHidden/>
          </w:rPr>
          <w:instrText xml:space="preserve"> PAGEREF _Toc81500430 \h </w:instrText>
        </w:r>
        <w:r>
          <w:rPr>
            <w:noProof/>
            <w:webHidden/>
          </w:rPr>
        </w:r>
        <w:r>
          <w:rPr>
            <w:noProof/>
            <w:webHidden/>
          </w:rPr>
          <w:fldChar w:fldCharType="separate"/>
        </w:r>
        <w:r>
          <w:rPr>
            <w:noProof/>
            <w:webHidden/>
          </w:rPr>
          <w:t>192</w:t>
        </w:r>
        <w:r>
          <w:rPr>
            <w:noProof/>
            <w:webHidden/>
          </w:rPr>
          <w:fldChar w:fldCharType="end"/>
        </w:r>
      </w:hyperlink>
    </w:p>
    <w:p w14:paraId="3180B11D" w14:textId="501774AC" w:rsidR="00C23C05" w:rsidRDefault="00C23C05">
      <w:pPr>
        <w:pStyle w:val="TOC3"/>
        <w:rPr>
          <w:rFonts w:asciiTheme="minorHAnsi" w:eastAsiaTheme="minorEastAsia" w:hAnsiTheme="minorHAnsi" w:cstheme="minorBidi"/>
          <w:kern w:val="0"/>
          <w:sz w:val="22"/>
          <w:szCs w:val="22"/>
        </w:rPr>
      </w:pPr>
      <w:hyperlink w:anchor="_Toc81500431" w:history="1">
        <w:r w:rsidRPr="001F5227">
          <w:rPr>
            <w:rStyle w:val="Hyperlink"/>
          </w:rPr>
          <w:t>Inozemne FATS statistike</w:t>
        </w:r>
        <w:r>
          <w:rPr>
            <w:webHidden/>
          </w:rPr>
          <w:tab/>
        </w:r>
        <w:r>
          <w:rPr>
            <w:webHidden/>
          </w:rPr>
          <w:fldChar w:fldCharType="begin"/>
        </w:r>
        <w:r>
          <w:rPr>
            <w:webHidden/>
          </w:rPr>
          <w:instrText xml:space="preserve"> PAGEREF _Toc81500431 \h </w:instrText>
        </w:r>
        <w:r>
          <w:rPr>
            <w:webHidden/>
          </w:rPr>
        </w:r>
        <w:r>
          <w:rPr>
            <w:webHidden/>
          </w:rPr>
          <w:fldChar w:fldCharType="separate"/>
        </w:r>
        <w:r>
          <w:rPr>
            <w:webHidden/>
          </w:rPr>
          <w:t>192</w:t>
        </w:r>
        <w:r>
          <w:rPr>
            <w:webHidden/>
          </w:rPr>
          <w:fldChar w:fldCharType="end"/>
        </w:r>
      </w:hyperlink>
    </w:p>
    <w:p w14:paraId="31176560" w14:textId="0746449B" w:rsidR="00C23C05" w:rsidRDefault="00C23C05">
      <w:pPr>
        <w:pStyle w:val="TOC3"/>
        <w:rPr>
          <w:rFonts w:asciiTheme="minorHAnsi" w:eastAsiaTheme="minorEastAsia" w:hAnsiTheme="minorHAnsi" w:cstheme="minorBidi"/>
          <w:kern w:val="0"/>
          <w:sz w:val="22"/>
          <w:szCs w:val="22"/>
        </w:rPr>
      </w:pPr>
      <w:hyperlink w:anchor="_Toc81500432" w:history="1">
        <w:r w:rsidRPr="001F5227">
          <w:rPr>
            <w:rStyle w:val="Hyperlink"/>
          </w:rPr>
          <w:t>Domaća poduzeća pod inozemnom kontrolom (iFATS)</w:t>
        </w:r>
        <w:r>
          <w:rPr>
            <w:webHidden/>
          </w:rPr>
          <w:tab/>
        </w:r>
        <w:r>
          <w:rPr>
            <w:webHidden/>
          </w:rPr>
          <w:fldChar w:fldCharType="begin"/>
        </w:r>
        <w:r>
          <w:rPr>
            <w:webHidden/>
          </w:rPr>
          <w:instrText xml:space="preserve"> PAGEREF _Toc81500432 \h </w:instrText>
        </w:r>
        <w:r>
          <w:rPr>
            <w:webHidden/>
          </w:rPr>
        </w:r>
        <w:r>
          <w:rPr>
            <w:webHidden/>
          </w:rPr>
          <w:fldChar w:fldCharType="separate"/>
        </w:r>
        <w:r>
          <w:rPr>
            <w:webHidden/>
          </w:rPr>
          <w:t>193</w:t>
        </w:r>
        <w:r>
          <w:rPr>
            <w:webHidden/>
          </w:rPr>
          <w:fldChar w:fldCharType="end"/>
        </w:r>
      </w:hyperlink>
    </w:p>
    <w:p w14:paraId="6998E46C" w14:textId="7C99D530" w:rsidR="00C23C05" w:rsidRDefault="00C23C05">
      <w:pPr>
        <w:pStyle w:val="TOC2"/>
        <w:tabs>
          <w:tab w:val="right" w:leader="dot" w:pos="10194"/>
        </w:tabs>
        <w:rPr>
          <w:rFonts w:asciiTheme="minorHAnsi" w:eastAsiaTheme="minorEastAsia" w:hAnsiTheme="minorHAnsi" w:cstheme="minorBidi"/>
          <w:noProof/>
          <w:kern w:val="0"/>
          <w:sz w:val="22"/>
          <w:szCs w:val="22"/>
        </w:rPr>
      </w:pPr>
      <w:hyperlink w:anchor="_Toc81500433" w:history="1">
        <w:r w:rsidRPr="001F5227">
          <w:rPr>
            <w:rStyle w:val="Hyperlink"/>
            <w:noProof/>
          </w:rPr>
          <w:t>Modul 2.4.3 STATISTIKA INOZEMNIH IZRAVNIH ULAGANJA</w:t>
        </w:r>
        <w:r>
          <w:rPr>
            <w:noProof/>
            <w:webHidden/>
          </w:rPr>
          <w:tab/>
        </w:r>
        <w:r>
          <w:rPr>
            <w:noProof/>
            <w:webHidden/>
          </w:rPr>
          <w:fldChar w:fldCharType="begin"/>
        </w:r>
        <w:r>
          <w:rPr>
            <w:noProof/>
            <w:webHidden/>
          </w:rPr>
          <w:instrText xml:space="preserve"> PAGEREF _Toc81500433 \h </w:instrText>
        </w:r>
        <w:r>
          <w:rPr>
            <w:noProof/>
            <w:webHidden/>
          </w:rPr>
        </w:r>
        <w:r>
          <w:rPr>
            <w:noProof/>
            <w:webHidden/>
          </w:rPr>
          <w:fldChar w:fldCharType="separate"/>
        </w:r>
        <w:r>
          <w:rPr>
            <w:noProof/>
            <w:webHidden/>
          </w:rPr>
          <w:t>195</w:t>
        </w:r>
        <w:r>
          <w:rPr>
            <w:noProof/>
            <w:webHidden/>
          </w:rPr>
          <w:fldChar w:fldCharType="end"/>
        </w:r>
      </w:hyperlink>
    </w:p>
    <w:p w14:paraId="297FE731" w14:textId="2CBA1F02" w:rsidR="00C23C05" w:rsidRDefault="00C23C05">
      <w:pPr>
        <w:pStyle w:val="TOC3"/>
        <w:rPr>
          <w:rFonts w:asciiTheme="minorHAnsi" w:eastAsiaTheme="minorEastAsia" w:hAnsiTheme="minorHAnsi" w:cstheme="minorBidi"/>
          <w:kern w:val="0"/>
          <w:sz w:val="22"/>
          <w:szCs w:val="22"/>
        </w:rPr>
      </w:pPr>
      <w:hyperlink w:anchor="_Toc81500434" w:history="1">
        <w:r w:rsidRPr="001F5227">
          <w:rPr>
            <w:rStyle w:val="Hyperlink"/>
          </w:rPr>
          <w:t>Istraživanje o inozemnim izravnim i portfeljnim ulaganjima</w:t>
        </w:r>
        <w:r>
          <w:rPr>
            <w:webHidden/>
          </w:rPr>
          <w:tab/>
        </w:r>
        <w:r>
          <w:rPr>
            <w:webHidden/>
          </w:rPr>
          <w:fldChar w:fldCharType="begin"/>
        </w:r>
        <w:r>
          <w:rPr>
            <w:webHidden/>
          </w:rPr>
          <w:instrText xml:space="preserve"> PAGEREF _Toc81500434 \h </w:instrText>
        </w:r>
        <w:r>
          <w:rPr>
            <w:webHidden/>
          </w:rPr>
        </w:r>
        <w:r>
          <w:rPr>
            <w:webHidden/>
          </w:rPr>
          <w:fldChar w:fldCharType="separate"/>
        </w:r>
        <w:r>
          <w:rPr>
            <w:webHidden/>
          </w:rPr>
          <w:t>195</w:t>
        </w:r>
        <w:r>
          <w:rPr>
            <w:webHidden/>
          </w:rPr>
          <w:fldChar w:fldCharType="end"/>
        </w:r>
      </w:hyperlink>
    </w:p>
    <w:p w14:paraId="2AD5021E" w14:textId="3F518B35" w:rsidR="00C23C05" w:rsidRDefault="00C23C05">
      <w:pPr>
        <w:pStyle w:val="TOC2"/>
        <w:tabs>
          <w:tab w:val="right" w:leader="dot" w:pos="10194"/>
        </w:tabs>
        <w:rPr>
          <w:rFonts w:asciiTheme="minorHAnsi" w:eastAsiaTheme="minorEastAsia" w:hAnsiTheme="minorHAnsi" w:cstheme="minorBidi"/>
          <w:noProof/>
          <w:kern w:val="0"/>
          <w:sz w:val="22"/>
          <w:szCs w:val="22"/>
        </w:rPr>
      </w:pPr>
      <w:hyperlink w:anchor="_Toc81500435" w:history="1">
        <w:r w:rsidRPr="001F5227">
          <w:rPr>
            <w:rStyle w:val="Hyperlink"/>
            <w:noProof/>
          </w:rPr>
          <w:t>Modul 2.4.4 MEĐUNARODNA RAZMJENA USLUGA</w:t>
        </w:r>
        <w:r>
          <w:rPr>
            <w:noProof/>
            <w:webHidden/>
          </w:rPr>
          <w:tab/>
        </w:r>
        <w:r>
          <w:rPr>
            <w:noProof/>
            <w:webHidden/>
          </w:rPr>
          <w:fldChar w:fldCharType="begin"/>
        </w:r>
        <w:r>
          <w:rPr>
            <w:noProof/>
            <w:webHidden/>
          </w:rPr>
          <w:instrText xml:space="preserve"> PAGEREF _Toc81500435 \h </w:instrText>
        </w:r>
        <w:r>
          <w:rPr>
            <w:noProof/>
            <w:webHidden/>
          </w:rPr>
        </w:r>
        <w:r>
          <w:rPr>
            <w:noProof/>
            <w:webHidden/>
          </w:rPr>
          <w:fldChar w:fldCharType="separate"/>
        </w:r>
        <w:r>
          <w:rPr>
            <w:noProof/>
            <w:webHidden/>
          </w:rPr>
          <w:t>196</w:t>
        </w:r>
        <w:r>
          <w:rPr>
            <w:noProof/>
            <w:webHidden/>
          </w:rPr>
          <w:fldChar w:fldCharType="end"/>
        </w:r>
      </w:hyperlink>
    </w:p>
    <w:p w14:paraId="48BEFF08" w14:textId="6DDC4FE5" w:rsidR="00C23C05" w:rsidRDefault="00C23C05">
      <w:pPr>
        <w:pStyle w:val="TOC3"/>
        <w:rPr>
          <w:rFonts w:asciiTheme="minorHAnsi" w:eastAsiaTheme="minorEastAsia" w:hAnsiTheme="minorHAnsi" w:cstheme="minorBidi"/>
          <w:kern w:val="0"/>
          <w:sz w:val="22"/>
          <w:szCs w:val="22"/>
        </w:rPr>
      </w:pPr>
      <w:hyperlink w:anchor="_Toc81500436" w:history="1">
        <w:r w:rsidRPr="001F5227">
          <w:rPr>
            <w:rStyle w:val="Hyperlink"/>
          </w:rPr>
          <w:t>Istraživanje o međunarodnim transakcijama povezanima s uslugama za potrebe sastavljanja platne bilance</w:t>
        </w:r>
        <w:r>
          <w:rPr>
            <w:webHidden/>
          </w:rPr>
          <w:tab/>
        </w:r>
        <w:r>
          <w:rPr>
            <w:webHidden/>
          </w:rPr>
          <w:fldChar w:fldCharType="begin"/>
        </w:r>
        <w:r>
          <w:rPr>
            <w:webHidden/>
          </w:rPr>
          <w:instrText xml:space="preserve"> PAGEREF _Toc81500436 \h </w:instrText>
        </w:r>
        <w:r>
          <w:rPr>
            <w:webHidden/>
          </w:rPr>
        </w:r>
        <w:r>
          <w:rPr>
            <w:webHidden/>
          </w:rPr>
          <w:fldChar w:fldCharType="separate"/>
        </w:r>
        <w:r>
          <w:rPr>
            <w:webHidden/>
          </w:rPr>
          <w:t>196</w:t>
        </w:r>
        <w:r>
          <w:rPr>
            <w:webHidden/>
          </w:rPr>
          <w:fldChar w:fldCharType="end"/>
        </w:r>
      </w:hyperlink>
    </w:p>
    <w:p w14:paraId="624AB058" w14:textId="5C3603FD" w:rsidR="00C23C05" w:rsidRDefault="00C23C05">
      <w:pPr>
        <w:pStyle w:val="TOC2"/>
        <w:tabs>
          <w:tab w:val="right" w:leader="dot" w:pos="10194"/>
        </w:tabs>
        <w:rPr>
          <w:rFonts w:asciiTheme="minorHAnsi" w:eastAsiaTheme="minorEastAsia" w:hAnsiTheme="minorHAnsi" w:cstheme="minorBidi"/>
          <w:noProof/>
          <w:kern w:val="0"/>
          <w:sz w:val="22"/>
          <w:szCs w:val="22"/>
        </w:rPr>
      </w:pPr>
      <w:hyperlink w:anchor="_Toc81500437" w:history="1">
        <w:r w:rsidRPr="001F5227">
          <w:rPr>
            <w:rStyle w:val="Hyperlink"/>
            <w:noProof/>
          </w:rPr>
          <w:t>Modul 2.4.5 MEĐUNARODNA RAZMJENA ROBA</w:t>
        </w:r>
        <w:r>
          <w:rPr>
            <w:noProof/>
            <w:webHidden/>
          </w:rPr>
          <w:tab/>
        </w:r>
        <w:r>
          <w:rPr>
            <w:noProof/>
            <w:webHidden/>
          </w:rPr>
          <w:fldChar w:fldCharType="begin"/>
        </w:r>
        <w:r>
          <w:rPr>
            <w:noProof/>
            <w:webHidden/>
          </w:rPr>
          <w:instrText xml:space="preserve"> PAGEREF _Toc81500437 \h </w:instrText>
        </w:r>
        <w:r>
          <w:rPr>
            <w:noProof/>
            <w:webHidden/>
          </w:rPr>
        </w:r>
        <w:r>
          <w:rPr>
            <w:noProof/>
            <w:webHidden/>
          </w:rPr>
          <w:fldChar w:fldCharType="separate"/>
        </w:r>
        <w:r>
          <w:rPr>
            <w:noProof/>
            <w:webHidden/>
          </w:rPr>
          <w:t>197</w:t>
        </w:r>
        <w:r>
          <w:rPr>
            <w:noProof/>
            <w:webHidden/>
          </w:rPr>
          <w:fldChar w:fldCharType="end"/>
        </w:r>
      </w:hyperlink>
    </w:p>
    <w:p w14:paraId="665C0306" w14:textId="29D1167B" w:rsidR="00C23C05" w:rsidRDefault="00C23C05">
      <w:pPr>
        <w:pStyle w:val="TOC3"/>
        <w:rPr>
          <w:rFonts w:asciiTheme="minorHAnsi" w:eastAsiaTheme="minorEastAsia" w:hAnsiTheme="minorHAnsi" w:cstheme="minorBidi"/>
          <w:kern w:val="0"/>
          <w:sz w:val="22"/>
          <w:szCs w:val="22"/>
        </w:rPr>
      </w:pPr>
      <w:hyperlink w:anchor="_Toc81500438" w:history="1">
        <w:r w:rsidRPr="001F5227">
          <w:rPr>
            <w:rStyle w:val="Hyperlink"/>
          </w:rPr>
          <w:t>Intrastat – robna razmjena između država članica EU-a</w:t>
        </w:r>
        <w:r>
          <w:rPr>
            <w:webHidden/>
          </w:rPr>
          <w:tab/>
        </w:r>
        <w:r>
          <w:rPr>
            <w:webHidden/>
          </w:rPr>
          <w:fldChar w:fldCharType="begin"/>
        </w:r>
        <w:r>
          <w:rPr>
            <w:webHidden/>
          </w:rPr>
          <w:instrText xml:space="preserve"> PAGEREF _Toc81500438 \h </w:instrText>
        </w:r>
        <w:r>
          <w:rPr>
            <w:webHidden/>
          </w:rPr>
        </w:r>
        <w:r>
          <w:rPr>
            <w:webHidden/>
          </w:rPr>
          <w:fldChar w:fldCharType="separate"/>
        </w:r>
        <w:r>
          <w:rPr>
            <w:webHidden/>
          </w:rPr>
          <w:t>197</w:t>
        </w:r>
        <w:r>
          <w:rPr>
            <w:webHidden/>
          </w:rPr>
          <w:fldChar w:fldCharType="end"/>
        </w:r>
      </w:hyperlink>
    </w:p>
    <w:p w14:paraId="72ECDBF6" w14:textId="6AA0F7BA" w:rsidR="00C23C05" w:rsidRDefault="00C23C05">
      <w:pPr>
        <w:pStyle w:val="TOC3"/>
        <w:rPr>
          <w:rFonts w:asciiTheme="minorHAnsi" w:eastAsiaTheme="minorEastAsia" w:hAnsiTheme="minorHAnsi" w:cstheme="minorBidi"/>
          <w:kern w:val="0"/>
          <w:sz w:val="22"/>
          <w:szCs w:val="22"/>
        </w:rPr>
      </w:pPr>
      <w:hyperlink w:anchor="_Toc81500439" w:history="1">
        <w:r w:rsidRPr="001F5227">
          <w:rPr>
            <w:rStyle w:val="Hyperlink"/>
          </w:rPr>
          <w:t>Extrastat – robna razmjena s državama nečlanicama EU-a</w:t>
        </w:r>
        <w:r>
          <w:rPr>
            <w:webHidden/>
          </w:rPr>
          <w:tab/>
        </w:r>
        <w:r>
          <w:rPr>
            <w:webHidden/>
          </w:rPr>
          <w:fldChar w:fldCharType="begin"/>
        </w:r>
        <w:r>
          <w:rPr>
            <w:webHidden/>
          </w:rPr>
          <w:instrText xml:space="preserve"> PAGEREF _Toc81500439 \h </w:instrText>
        </w:r>
        <w:r>
          <w:rPr>
            <w:webHidden/>
          </w:rPr>
        </w:r>
        <w:r>
          <w:rPr>
            <w:webHidden/>
          </w:rPr>
          <w:fldChar w:fldCharType="separate"/>
        </w:r>
        <w:r>
          <w:rPr>
            <w:webHidden/>
          </w:rPr>
          <w:t>199</w:t>
        </w:r>
        <w:r>
          <w:rPr>
            <w:webHidden/>
          </w:rPr>
          <w:fldChar w:fldCharType="end"/>
        </w:r>
      </w:hyperlink>
    </w:p>
    <w:p w14:paraId="03BF63F5" w14:textId="6CD112CB" w:rsidR="00C23C05" w:rsidRDefault="00C23C05">
      <w:pPr>
        <w:pStyle w:val="TOC3"/>
        <w:rPr>
          <w:rFonts w:asciiTheme="minorHAnsi" w:eastAsiaTheme="minorEastAsia" w:hAnsiTheme="minorHAnsi" w:cstheme="minorBidi"/>
          <w:kern w:val="0"/>
          <w:sz w:val="22"/>
          <w:szCs w:val="22"/>
        </w:rPr>
      </w:pPr>
      <w:hyperlink w:anchor="_Toc81500440" w:history="1">
        <w:r w:rsidRPr="001F5227">
          <w:rPr>
            <w:rStyle w:val="Hyperlink"/>
          </w:rPr>
          <w:t>Projekt – statistika robne razmjene Republike Hrvatske s inozemstvom</w:t>
        </w:r>
        <w:r>
          <w:rPr>
            <w:webHidden/>
          </w:rPr>
          <w:tab/>
        </w:r>
        <w:r>
          <w:rPr>
            <w:webHidden/>
          </w:rPr>
          <w:fldChar w:fldCharType="begin"/>
        </w:r>
        <w:r>
          <w:rPr>
            <w:webHidden/>
          </w:rPr>
          <w:instrText xml:space="preserve"> PAGEREF _Toc81500440 \h </w:instrText>
        </w:r>
        <w:r>
          <w:rPr>
            <w:webHidden/>
          </w:rPr>
        </w:r>
        <w:r>
          <w:rPr>
            <w:webHidden/>
          </w:rPr>
          <w:fldChar w:fldCharType="separate"/>
        </w:r>
        <w:r>
          <w:rPr>
            <w:webHidden/>
          </w:rPr>
          <w:t>201</w:t>
        </w:r>
        <w:r>
          <w:rPr>
            <w:webHidden/>
          </w:rPr>
          <w:fldChar w:fldCharType="end"/>
        </w:r>
      </w:hyperlink>
    </w:p>
    <w:p w14:paraId="606A5D95" w14:textId="4C5B092A" w:rsidR="00C23C05" w:rsidRDefault="00C23C05">
      <w:pPr>
        <w:pStyle w:val="TOC2"/>
        <w:tabs>
          <w:tab w:val="right" w:leader="dot" w:pos="10194"/>
        </w:tabs>
        <w:rPr>
          <w:rFonts w:asciiTheme="minorHAnsi" w:eastAsiaTheme="minorEastAsia" w:hAnsiTheme="minorHAnsi" w:cstheme="minorBidi"/>
          <w:noProof/>
          <w:kern w:val="0"/>
          <w:sz w:val="22"/>
          <w:szCs w:val="22"/>
        </w:rPr>
      </w:pPr>
      <w:hyperlink w:anchor="_Toc81500441" w:history="1">
        <w:r w:rsidRPr="001F5227">
          <w:rPr>
            <w:rStyle w:val="Hyperlink"/>
            <w:noProof/>
          </w:rPr>
          <w:t>Modul 2.4.6 KLASIFIKACIJE ZA STATISTIKU ROBNE RAZMJENE</w:t>
        </w:r>
        <w:r>
          <w:rPr>
            <w:noProof/>
            <w:webHidden/>
          </w:rPr>
          <w:tab/>
        </w:r>
        <w:r>
          <w:rPr>
            <w:noProof/>
            <w:webHidden/>
          </w:rPr>
          <w:fldChar w:fldCharType="begin"/>
        </w:r>
        <w:r>
          <w:rPr>
            <w:noProof/>
            <w:webHidden/>
          </w:rPr>
          <w:instrText xml:space="preserve"> PAGEREF _Toc81500441 \h </w:instrText>
        </w:r>
        <w:r>
          <w:rPr>
            <w:noProof/>
            <w:webHidden/>
          </w:rPr>
        </w:r>
        <w:r>
          <w:rPr>
            <w:noProof/>
            <w:webHidden/>
          </w:rPr>
          <w:fldChar w:fldCharType="separate"/>
        </w:r>
        <w:r>
          <w:rPr>
            <w:noProof/>
            <w:webHidden/>
          </w:rPr>
          <w:t>203</w:t>
        </w:r>
        <w:r>
          <w:rPr>
            <w:noProof/>
            <w:webHidden/>
          </w:rPr>
          <w:fldChar w:fldCharType="end"/>
        </w:r>
      </w:hyperlink>
    </w:p>
    <w:p w14:paraId="6B950414" w14:textId="554E4DDD" w:rsidR="00C23C05" w:rsidRDefault="00C23C05">
      <w:pPr>
        <w:pStyle w:val="TOC3"/>
        <w:rPr>
          <w:rFonts w:asciiTheme="minorHAnsi" w:eastAsiaTheme="minorEastAsia" w:hAnsiTheme="minorHAnsi" w:cstheme="minorBidi"/>
          <w:kern w:val="0"/>
          <w:sz w:val="22"/>
          <w:szCs w:val="22"/>
        </w:rPr>
      </w:pPr>
      <w:hyperlink w:anchor="_Toc81500442" w:history="1">
        <w:r w:rsidRPr="001F5227">
          <w:rPr>
            <w:rStyle w:val="Hyperlink"/>
          </w:rPr>
          <w:t>Klasifikacije za statistiku robne razmjene</w:t>
        </w:r>
        <w:r>
          <w:rPr>
            <w:webHidden/>
          </w:rPr>
          <w:tab/>
        </w:r>
        <w:r>
          <w:rPr>
            <w:webHidden/>
          </w:rPr>
          <w:fldChar w:fldCharType="begin"/>
        </w:r>
        <w:r>
          <w:rPr>
            <w:webHidden/>
          </w:rPr>
          <w:instrText xml:space="preserve"> PAGEREF _Toc81500442 \h </w:instrText>
        </w:r>
        <w:r>
          <w:rPr>
            <w:webHidden/>
          </w:rPr>
        </w:r>
        <w:r>
          <w:rPr>
            <w:webHidden/>
          </w:rPr>
          <w:fldChar w:fldCharType="separate"/>
        </w:r>
        <w:r>
          <w:rPr>
            <w:webHidden/>
          </w:rPr>
          <w:t>203</w:t>
        </w:r>
        <w:r>
          <w:rPr>
            <w:webHidden/>
          </w:rPr>
          <w:fldChar w:fldCharType="end"/>
        </w:r>
      </w:hyperlink>
    </w:p>
    <w:p w14:paraId="4ECA6322" w14:textId="31AA05D6" w:rsidR="00C23C05" w:rsidRDefault="00C23C05">
      <w:pPr>
        <w:pStyle w:val="TOC2"/>
        <w:tabs>
          <w:tab w:val="right" w:leader="dot" w:pos="10194"/>
        </w:tabs>
        <w:rPr>
          <w:rFonts w:asciiTheme="minorHAnsi" w:eastAsiaTheme="minorEastAsia" w:hAnsiTheme="minorHAnsi" w:cstheme="minorBidi"/>
          <w:noProof/>
          <w:kern w:val="0"/>
          <w:sz w:val="22"/>
          <w:szCs w:val="22"/>
        </w:rPr>
      </w:pPr>
      <w:hyperlink w:anchor="_Toc81500443" w:history="1">
        <w:r w:rsidRPr="001F5227">
          <w:rPr>
            <w:rStyle w:val="Hyperlink"/>
            <w:noProof/>
          </w:rPr>
          <w:t>Tema 2.5 Cijene</w:t>
        </w:r>
        <w:r>
          <w:rPr>
            <w:noProof/>
            <w:webHidden/>
          </w:rPr>
          <w:tab/>
        </w:r>
        <w:r>
          <w:rPr>
            <w:noProof/>
            <w:webHidden/>
          </w:rPr>
          <w:fldChar w:fldCharType="begin"/>
        </w:r>
        <w:r>
          <w:rPr>
            <w:noProof/>
            <w:webHidden/>
          </w:rPr>
          <w:instrText xml:space="preserve"> PAGEREF _Toc81500443 \h </w:instrText>
        </w:r>
        <w:r>
          <w:rPr>
            <w:noProof/>
            <w:webHidden/>
          </w:rPr>
        </w:r>
        <w:r>
          <w:rPr>
            <w:noProof/>
            <w:webHidden/>
          </w:rPr>
          <w:fldChar w:fldCharType="separate"/>
        </w:r>
        <w:r>
          <w:rPr>
            <w:noProof/>
            <w:webHidden/>
          </w:rPr>
          <w:t>204</w:t>
        </w:r>
        <w:r>
          <w:rPr>
            <w:noProof/>
            <w:webHidden/>
          </w:rPr>
          <w:fldChar w:fldCharType="end"/>
        </w:r>
      </w:hyperlink>
    </w:p>
    <w:p w14:paraId="4549F089" w14:textId="51C83E56" w:rsidR="00C23C05" w:rsidRDefault="00C23C05">
      <w:pPr>
        <w:pStyle w:val="TOC2"/>
        <w:tabs>
          <w:tab w:val="right" w:leader="dot" w:pos="10194"/>
        </w:tabs>
        <w:rPr>
          <w:rFonts w:asciiTheme="minorHAnsi" w:eastAsiaTheme="minorEastAsia" w:hAnsiTheme="minorHAnsi" w:cstheme="minorBidi"/>
          <w:noProof/>
          <w:kern w:val="0"/>
          <w:sz w:val="22"/>
          <w:szCs w:val="22"/>
        </w:rPr>
      </w:pPr>
      <w:hyperlink w:anchor="_Toc81500444" w:history="1">
        <w:r w:rsidRPr="001F5227">
          <w:rPr>
            <w:rStyle w:val="Hyperlink"/>
            <w:noProof/>
          </w:rPr>
          <w:t>Modul 2.5.1 HARMONIZIRANI INDEKSI POTROŠAČKIH CIJENA</w:t>
        </w:r>
        <w:r>
          <w:rPr>
            <w:noProof/>
            <w:webHidden/>
          </w:rPr>
          <w:tab/>
        </w:r>
        <w:r>
          <w:rPr>
            <w:noProof/>
            <w:webHidden/>
          </w:rPr>
          <w:fldChar w:fldCharType="begin"/>
        </w:r>
        <w:r>
          <w:rPr>
            <w:noProof/>
            <w:webHidden/>
          </w:rPr>
          <w:instrText xml:space="preserve"> PAGEREF _Toc81500444 \h </w:instrText>
        </w:r>
        <w:r>
          <w:rPr>
            <w:noProof/>
            <w:webHidden/>
          </w:rPr>
        </w:r>
        <w:r>
          <w:rPr>
            <w:noProof/>
            <w:webHidden/>
          </w:rPr>
          <w:fldChar w:fldCharType="separate"/>
        </w:r>
        <w:r>
          <w:rPr>
            <w:noProof/>
            <w:webHidden/>
          </w:rPr>
          <w:t>204</w:t>
        </w:r>
        <w:r>
          <w:rPr>
            <w:noProof/>
            <w:webHidden/>
          </w:rPr>
          <w:fldChar w:fldCharType="end"/>
        </w:r>
      </w:hyperlink>
    </w:p>
    <w:p w14:paraId="409D81CD" w14:textId="287485D8" w:rsidR="00C23C05" w:rsidRDefault="00C23C05">
      <w:pPr>
        <w:pStyle w:val="TOC3"/>
        <w:rPr>
          <w:rFonts w:asciiTheme="minorHAnsi" w:eastAsiaTheme="minorEastAsia" w:hAnsiTheme="minorHAnsi" w:cstheme="minorBidi"/>
          <w:kern w:val="0"/>
          <w:sz w:val="22"/>
          <w:szCs w:val="22"/>
        </w:rPr>
      </w:pPr>
      <w:hyperlink w:anchor="_Toc81500445" w:history="1">
        <w:r w:rsidRPr="001F5227">
          <w:rPr>
            <w:rStyle w:val="Hyperlink"/>
          </w:rPr>
          <w:t>Harmonizirani indeks potrošačkih cijena</w:t>
        </w:r>
        <w:r>
          <w:rPr>
            <w:webHidden/>
          </w:rPr>
          <w:tab/>
        </w:r>
        <w:r>
          <w:rPr>
            <w:webHidden/>
          </w:rPr>
          <w:fldChar w:fldCharType="begin"/>
        </w:r>
        <w:r>
          <w:rPr>
            <w:webHidden/>
          </w:rPr>
          <w:instrText xml:space="preserve"> PAGEREF _Toc81500445 \h </w:instrText>
        </w:r>
        <w:r>
          <w:rPr>
            <w:webHidden/>
          </w:rPr>
        </w:r>
        <w:r>
          <w:rPr>
            <w:webHidden/>
          </w:rPr>
          <w:fldChar w:fldCharType="separate"/>
        </w:r>
        <w:r>
          <w:rPr>
            <w:webHidden/>
          </w:rPr>
          <w:t>204</w:t>
        </w:r>
        <w:r>
          <w:rPr>
            <w:webHidden/>
          </w:rPr>
          <w:fldChar w:fldCharType="end"/>
        </w:r>
      </w:hyperlink>
    </w:p>
    <w:p w14:paraId="75895AA1" w14:textId="3C968DEE" w:rsidR="00C23C05" w:rsidRDefault="00C23C05">
      <w:pPr>
        <w:pStyle w:val="TOC3"/>
        <w:rPr>
          <w:rFonts w:asciiTheme="minorHAnsi" w:eastAsiaTheme="minorEastAsia" w:hAnsiTheme="minorHAnsi" w:cstheme="minorBidi"/>
          <w:kern w:val="0"/>
          <w:sz w:val="22"/>
          <w:szCs w:val="22"/>
        </w:rPr>
      </w:pPr>
      <w:hyperlink w:anchor="_Toc81500446" w:history="1">
        <w:r w:rsidRPr="001F5227">
          <w:rPr>
            <w:rStyle w:val="Hyperlink"/>
          </w:rPr>
          <w:t>Harmonizirani indeks potrošačkih cijena po stalnim poreznim stopama</w:t>
        </w:r>
        <w:r>
          <w:rPr>
            <w:webHidden/>
          </w:rPr>
          <w:tab/>
        </w:r>
        <w:r>
          <w:rPr>
            <w:webHidden/>
          </w:rPr>
          <w:fldChar w:fldCharType="begin"/>
        </w:r>
        <w:r>
          <w:rPr>
            <w:webHidden/>
          </w:rPr>
          <w:instrText xml:space="preserve"> PAGEREF _Toc81500446 \h </w:instrText>
        </w:r>
        <w:r>
          <w:rPr>
            <w:webHidden/>
          </w:rPr>
        </w:r>
        <w:r>
          <w:rPr>
            <w:webHidden/>
          </w:rPr>
          <w:fldChar w:fldCharType="separate"/>
        </w:r>
        <w:r>
          <w:rPr>
            <w:webHidden/>
          </w:rPr>
          <w:t>206</w:t>
        </w:r>
        <w:r>
          <w:rPr>
            <w:webHidden/>
          </w:rPr>
          <w:fldChar w:fldCharType="end"/>
        </w:r>
      </w:hyperlink>
    </w:p>
    <w:p w14:paraId="3166C56E" w14:textId="344806F8" w:rsidR="00C23C05" w:rsidRDefault="00C23C05">
      <w:pPr>
        <w:pStyle w:val="TOC3"/>
        <w:rPr>
          <w:rFonts w:asciiTheme="minorHAnsi" w:eastAsiaTheme="minorEastAsia" w:hAnsiTheme="minorHAnsi" w:cstheme="minorBidi"/>
          <w:kern w:val="0"/>
          <w:sz w:val="22"/>
          <w:szCs w:val="22"/>
        </w:rPr>
      </w:pPr>
      <w:hyperlink w:anchor="_Toc81500447" w:history="1">
        <w:r w:rsidRPr="001F5227">
          <w:rPr>
            <w:rStyle w:val="Hyperlink"/>
          </w:rPr>
          <w:t>Harmonizirani indeks potrošačkih cijena po administrativnim cijenama</w:t>
        </w:r>
        <w:r>
          <w:rPr>
            <w:webHidden/>
          </w:rPr>
          <w:tab/>
        </w:r>
        <w:r>
          <w:rPr>
            <w:webHidden/>
          </w:rPr>
          <w:fldChar w:fldCharType="begin"/>
        </w:r>
        <w:r>
          <w:rPr>
            <w:webHidden/>
          </w:rPr>
          <w:instrText xml:space="preserve"> PAGEREF _Toc81500447 \h </w:instrText>
        </w:r>
        <w:r>
          <w:rPr>
            <w:webHidden/>
          </w:rPr>
        </w:r>
        <w:r>
          <w:rPr>
            <w:webHidden/>
          </w:rPr>
          <w:fldChar w:fldCharType="separate"/>
        </w:r>
        <w:r>
          <w:rPr>
            <w:webHidden/>
          </w:rPr>
          <w:t>207</w:t>
        </w:r>
        <w:r>
          <w:rPr>
            <w:webHidden/>
          </w:rPr>
          <w:fldChar w:fldCharType="end"/>
        </w:r>
      </w:hyperlink>
    </w:p>
    <w:p w14:paraId="4EB0D903" w14:textId="015D8CEA" w:rsidR="00C23C05" w:rsidRDefault="00C23C05">
      <w:pPr>
        <w:pStyle w:val="TOC3"/>
        <w:rPr>
          <w:rFonts w:asciiTheme="minorHAnsi" w:eastAsiaTheme="minorEastAsia" w:hAnsiTheme="minorHAnsi" w:cstheme="minorBidi"/>
          <w:kern w:val="0"/>
          <w:sz w:val="22"/>
          <w:szCs w:val="22"/>
        </w:rPr>
      </w:pPr>
      <w:hyperlink w:anchor="_Toc81500448" w:history="1">
        <w:r w:rsidRPr="001F5227">
          <w:rPr>
            <w:rStyle w:val="Hyperlink"/>
          </w:rPr>
          <w:t>Indeks potrošačkih cijena</w:t>
        </w:r>
        <w:r>
          <w:rPr>
            <w:webHidden/>
          </w:rPr>
          <w:tab/>
        </w:r>
        <w:r>
          <w:rPr>
            <w:webHidden/>
          </w:rPr>
          <w:fldChar w:fldCharType="begin"/>
        </w:r>
        <w:r>
          <w:rPr>
            <w:webHidden/>
          </w:rPr>
          <w:instrText xml:space="preserve"> PAGEREF _Toc81500448 \h </w:instrText>
        </w:r>
        <w:r>
          <w:rPr>
            <w:webHidden/>
          </w:rPr>
        </w:r>
        <w:r>
          <w:rPr>
            <w:webHidden/>
          </w:rPr>
          <w:fldChar w:fldCharType="separate"/>
        </w:r>
        <w:r>
          <w:rPr>
            <w:webHidden/>
          </w:rPr>
          <w:t>207</w:t>
        </w:r>
        <w:r>
          <w:rPr>
            <w:webHidden/>
          </w:rPr>
          <w:fldChar w:fldCharType="end"/>
        </w:r>
      </w:hyperlink>
    </w:p>
    <w:p w14:paraId="71822FF0" w14:textId="673580E9" w:rsidR="00C23C05" w:rsidRDefault="00C23C05">
      <w:pPr>
        <w:pStyle w:val="TOC3"/>
        <w:rPr>
          <w:rFonts w:asciiTheme="minorHAnsi" w:eastAsiaTheme="minorEastAsia" w:hAnsiTheme="minorHAnsi" w:cstheme="minorBidi"/>
          <w:kern w:val="0"/>
          <w:sz w:val="22"/>
          <w:szCs w:val="22"/>
        </w:rPr>
      </w:pPr>
      <w:hyperlink w:anchor="_Toc81500449" w:history="1">
        <w:r w:rsidRPr="001F5227">
          <w:rPr>
            <w:rStyle w:val="Hyperlink"/>
          </w:rPr>
          <w:t>Harmonizirani indeks potrošačkih cijena – unaprjeđenje metodologije</w:t>
        </w:r>
        <w:r>
          <w:rPr>
            <w:webHidden/>
          </w:rPr>
          <w:tab/>
        </w:r>
        <w:r>
          <w:rPr>
            <w:webHidden/>
          </w:rPr>
          <w:fldChar w:fldCharType="begin"/>
        </w:r>
        <w:r>
          <w:rPr>
            <w:webHidden/>
          </w:rPr>
          <w:instrText xml:space="preserve"> PAGEREF _Toc81500449 \h </w:instrText>
        </w:r>
        <w:r>
          <w:rPr>
            <w:webHidden/>
          </w:rPr>
        </w:r>
        <w:r>
          <w:rPr>
            <w:webHidden/>
          </w:rPr>
          <w:fldChar w:fldCharType="separate"/>
        </w:r>
        <w:r>
          <w:rPr>
            <w:webHidden/>
          </w:rPr>
          <w:t>208</w:t>
        </w:r>
        <w:r>
          <w:rPr>
            <w:webHidden/>
          </w:rPr>
          <w:fldChar w:fldCharType="end"/>
        </w:r>
      </w:hyperlink>
    </w:p>
    <w:p w14:paraId="2A7600F3" w14:textId="57FB8E3E" w:rsidR="00C23C05" w:rsidRDefault="00C23C05">
      <w:pPr>
        <w:pStyle w:val="TOC2"/>
        <w:tabs>
          <w:tab w:val="right" w:leader="dot" w:pos="10194"/>
        </w:tabs>
        <w:rPr>
          <w:rFonts w:asciiTheme="minorHAnsi" w:eastAsiaTheme="minorEastAsia" w:hAnsiTheme="minorHAnsi" w:cstheme="minorBidi"/>
          <w:noProof/>
          <w:kern w:val="0"/>
          <w:sz w:val="22"/>
          <w:szCs w:val="22"/>
        </w:rPr>
      </w:pPr>
      <w:hyperlink w:anchor="_Toc81500450" w:history="1">
        <w:r w:rsidRPr="001F5227">
          <w:rPr>
            <w:rStyle w:val="Hyperlink"/>
            <w:noProof/>
          </w:rPr>
          <w:t>Modul 2.5.2 PROSTORNA USPOREDIVOST CIJENA</w:t>
        </w:r>
        <w:r>
          <w:rPr>
            <w:noProof/>
            <w:webHidden/>
          </w:rPr>
          <w:tab/>
        </w:r>
        <w:r>
          <w:rPr>
            <w:noProof/>
            <w:webHidden/>
          </w:rPr>
          <w:fldChar w:fldCharType="begin"/>
        </w:r>
        <w:r>
          <w:rPr>
            <w:noProof/>
            <w:webHidden/>
          </w:rPr>
          <w:instrText xml:space="preserve"> PAGEREF _Toc81500450 \h </w:instrText>
        </w:r>
        <w:r>
          <w:rPr>
            <w:noProof/>
            <w:webHidden/>
          </w:rPr>
        </w:r>
        <w:r>
          <w:rPr>
            <w:noProof/>
            <w:webHidden/>
          </w:rPr>
          <w:fldChar w:fldCharType="separate"/>
        </w:r>
        <w:r>
          <w:rPr>
            <w:noProof/>
            <w:webHidden/>
          </w:rPr>
          <w:t>209</w:t>
        </w:r>
        <w:r>
          <w:rPr>
            <w:noProof/>
            <w:webHidden/>
          </w:rPr>
          <w:fldChar w:fldCharType="end"/>
        </w:r>
      </w:hyperlink>
    </w:p>
    <w:p w14:paraId="0C0F4060" w14:textId="2A74E8DE" w:rsidR="00C23C05" w:rsidRDefault="00C23C05">
      <w:pPr>
        <w:pStyle w:val="TOC3"/>
        <w:rPr>
          <w:rFonts w:asciiTheme="minorHAnsi" w:eastAsiaTheme="minorEastAsia" w:hAnsiTheme="minorHAnsi" w:cstheme="minorBidi"/>
          <w:kern w:val="0"/>
          <w:sz w:val="22"/>
          <w:szCs w:val="22"/>
        </w:rPr>
      </w:pPr>
      <w:hyperlink w:anchor="_Toc81500451" w:history="1">
        <w:r w:rsidRPr="001F5227">
          <w:rPr>
            <w:rStyle w:val="Hyperlink"/>
          </w:rPr>
          <w:t>Europski program usporedbe (European Comparison Programme, ECP/PPP project)</w:t>
        </w:r>
        <w:r>
          <w:rPr>
            <w:webHidden/>
          </w:rPr>
          <w:tab/>
        </w:r>
        <w:r>
          <w:rPr>
            <w:webHidden/>
          </w:rPr>
          <w:fldChar w:fldCharType="begin"/>
        </w:r>
        <w:r>
          <w:rPr>
            <w:webHidden/>
          </w:rPr>
          <w:instrText xml:space="preserve"> PAGEREF _Toc81500451 \h </w:instrText>
        </w:r>
        <w:r>
          <w:rPr>
            <w:webHidden/>
          </w:rPr>
        </w:r>
        <w:r>
          <w:rPr>
            <w:webHidden/>
          </w:rPr>
          <w:fldChar w:fldCharType="separate"/>
        </w:r>
        <w:r>
          <w:rPr>
            <w:webHidden/>
          </w:rPr>
          <w:t>209</w:t>
        </w:r>
        <w:r>
          <w:rPr>
            <w:webHidden/>
          </w:rPr>
          <w:fldChar w:fldCharType="end"/>
        </w:r>
      </w:hyperlink>
    </w:p>
    <w:p w14:paraId="40254B09" w14:textId="16BA759F" w:rsidR="00C23C05" w:rsidRDefault="00C23C05">
      <w:pPr>
        <w:pStyle w:val="TOC2"/>
        <w:tabs>
          <w:tab w:val="right" w:leader="dot" w:pos="10194"/>
        </w:tabs>
        <w:rPr>
          <w:rFonts w:asciiTheme="minorHAnsi" w:eastAsiaTheme="minorEastAsia" w:hAnsiTheme="minorHAnsi" w:cstheme="minorBidi"/>
          <w:noProof/>
          <w:kern w:val="0"/>
          <w:sz w:val="22"/>
          <w:szCs w:val="22"/>
        </w:rPr>
      </w:pPr>
      <w:hyperlink w:anchor="_Toc81500452" w:history="1">
        <w:r w:rsidRPr="001F5227">
          <w:rPr>
            <w:rStyle w:val="Hyperlink"/>
            <w:noProof/>
          </w:rPr>
          <w:t>Modul 2.5.3 STATISTIKA STANOVANJA</w:t>
        </w:r>
        <w:r>
          <w:rPr>
            <w:noProof/>
            <w:webHidden/>
          </w:rPr>
          <w:tab/>
        </w:r>
        <w:r>
          <w:rPr>
            <w:noProof/>
            <w:webHidden/>
          </w:rPr>
          <w:fldChar w:fldCharType="begin"/>
        </w:r>
        <w:r>
          <w:rPr>
            <w:noProof/>
            <w:webHidden/>
          </w:rPr>
          <w:instrText xml:space="preserve"> PAGEREF _Toc81500452 \h </w:instrText>
        </w:r>
        <w:r>
          <w:rPr>
            <w:noProof/>
            <w:webHidden/>
          </w:rPr>
        </w:r>
        <w:r>
          <w:rPr>
            <w:noProof/>
            <w:webHidden/>
          </w:rPr>
          <w:fldChar w:fldCharType="separate"/>
        </w:r>
        <w:r>
          <w:rPr>
            <w:noProof/>
            <w:webHidden/>
          </w:rPr>
          <w:t>210</w:t>
        </w:r>
        <w:r>
          <w:rPr>
            <w:noProof/>
            <w:webHidden/>
          </w:rPr>
          <w:fldChar w:fldCharType="end"/>
        </w:r>
      </w:hyperlink>
    </w:p>
    <w:p w14:paraId="71BC7FE5" w14:textId="0A457B52" w:rsidR="00C23C05" w:rsidRDefault="00C23C05">
      <w:pPr>
        <w:pStyle w:val="TOC3"/>
        <w:rPr>
          <w:rFonts w:asciiTheme="minorHAnsi" w:eastAsiaTheme="minorEastAsia" w:hAnsiTheme="minorHAnsi" w:cstheme="minorBidi"/>
          <w:kern w:val="0"/>
          <w:sz w:val="22"/>
          <w:szCs w:val="22"/>
        </w:rPr>
      </w:pPr>
      <w:hyperlink w:anchor="_Toc81500453" w:history="1">
        <w:r w:rsidRPr="001F5227">
          <w:rPr>
            <w:rStyle w:val="Hyperlink"/>
          </w:rPr>
          <w:t>Indeks cijena stambenih objekata</w:t>
        </w:r>
        <w:r>
          <w:rPr>
            <w:webHidden/>
          </w:rPr>
          <w:tab/>
        </w:r>
        <w:r>
          <w:rPr>
            <w:webHidden/>
          </w:rPr>
          <w:fldChar w:fldCharType="begin"/>
        </w:r>
        <w:r>
          <w:rPr>
            <w:webHidden/>
          </w:rPr>
          <w:instrText xml:space="preserve"> PAGEREF _Toc81500453 \h </w:instrText>
        </w:r>
        <w:r>
          <w:rPr>
            <w:webHidden/>
          </w:rPr>
        </w:r>
        <w:r>
          <w:rPr>
            <w:webHidden/>
          </w:rPr>
          <w:fldChar w:fldCharType="separate"/>
        </w:r>
        <w:r>
          <w:rPr>
            <w:webHidden/>
          </w:rPr>
          <w:t>210</w:t>
        </w:r>
        <w:r>
          <w:rPr>
            <w:webHidden/>
          </w:rPr>
          <w:fldChar w:fldCharType="end"/>
        </w:r>
      </w:hyperlink>
    </w:p>
    <w:p w14:paraId="6783560C" w14:textId="5DF24EDB" w:rsidR="00C23C05" w:rsidRDefault="00C23C05">
      <w:pPr>
        <w:pStyle w:val="TOC3"/>
        <w:rPr>
          <w:rFonts w:asciiTheme="minorHAnsi" w:eastAsiaTheme="minorEastAsia" w:hAnsiTheme="minorHAnsi" w:cstheme="minorBidi"/>
          <w:kern w:val="0"/>
          <w:sz w:val="22"/>
          <w:szCs w:val="22"/>
        </w:rPr>
      </w:pPr>
      <w:hyperlink w:anchor="_Toc81500454" w:history="1">
        <w:r w:rsidRPr="001F5227">
          <w:rPr>
            <w:rStyle w:val="Hyperlink"/>
          </w:rPr>
          <w:t>Indeks cijena stambenih objekata u vlasništvu stanara</w:t>
        </w:r>
        <w:r>
          <w:rPr>
            <w:webHidden/>
          </w:rPr>
          <w:tab/>
        </w:r>
        <w:r>
          <w:rPr>
            <w:webHidden/>
          </w:rPr>
          <w:fldChar w:fldCharType="begin"/>
        </w:r>
        <w:r>
          <w:rPr>
            <w:webHidden/>
          </w:rPr>
          <w:instrText xml:space="preserve"> PAGEREF _Toc81500454 \h </w:instrText>
        </w:r>
        <w:r>
          <w:rPr>
            <w:webHidden/>
          </w:rPr>
        </w:r>
        <w:r>
          <w:rPr>
            <w:webHidden/>
          </w:rPr>
          <w:fldChar w:fldCharType="separate"/>
        </w:r>
        <w:r>
          <w:rPr>
            <w:webHidden/>
          </w:rPr>
          <w:t>211</w:t>
        </w:r>
        <w:r>
          <w:rPr>
            <w:webHidden/>
          </w:rPr>
          <w:fldChar w:fldCharType="end"/>
        </w:r>
      </w:hyperlink>
    </w:p>
    <w:p w14:paraId="3488ECE4" w14:textId="21D9FB98" w:rsidR="00C23C05" w:rsidRDefault="00C23C05">
      <w:pPr>
        <w:pStyle w:val="TOC1"/>
        <w:tabs>
          <w:tab w:val="right" w:leader="dot" w:pos="10194"/>
        </w:tabs>
        <w:rPr>
          <w:rFonts w:asciiTheme="minorHAnsi" w:eastAsiaTheme="minorEastAsia" w:hAnsiTheme="minorHAnsi" w:cstheme="minorBidi"/>
          <w:noProof/>
          <w:kern w:val="0"/>
          <w:sz w:val="22"/>
          <w:szCs w:val="22"/>
        </w:rPr>
      </w:pPr>
      <w:hyperlink w:anchor="_Toc81500455" w:history="1">
        <w:r w:rsidRPr="001F5227">
          <w:rPr>
            <w:rStyle w:val="Hyperlink"/>
            <w:noProof/>
          </w:rPr>
          <w:t>Poglavlje III. SEKTORSKE STATISTIKE</w:t>
        </w:r>
        <w:r>
          <w:rPr>
            <w:noProof/>
            <w:webHidden/>
          </w:rPr>
          <w:tab/>
        </w:r>
        <w:r>
          <w:rPr>
            <w:noProof/>
            <w:webHidden/>
          </w:rPr>
          <w:fldChar w:fldCharType="begin"/>
        </w:r>
        <w:r>
          <w:rPr>
            <w:noProof/>
            <w:webHidden/>
          </w:rPr>
          <w:instrText xml:space="preserve"> PAGEREF _Toc81500455 \h </w:instrText>
        </w:r>
        <w:r>
          <w:rPr>
            <w:noProof/>
            <w:webHidden/>
          </w:rPr>
        </w:r>
        <w:r>
          <w:rPr>
            <w:noProof/>
            <w:webHidden/>
          </w:rPr>
          <w:fldChar w:fldCharType="separate"/>
        </w:r>
        <w:r>
          <w:rPr>
            <w:noProof/>
            <w:webHidden/>
          </w:rPr>
          <w:t>213</w:t>
        </w:r>
        <w:r>
          <w:rPr>
            <w:noProof/>
            <w:webHidden/>
          </w:rPr>
          <w:fldChar w:fldCharType="end"/>
        </w:r>
      </w:hyperlink>
    </w:p>
    <w:p w14:paraId="03F4BB34" w14:textId="6DDFF6DF" w:rsidR="00C23C05" w:rsidRDefault="00C23C05">
      <w:pPr>
        <w:pStyle w:val="TOC2"/>
        <w:tabs>
          <w:tab w:val="right" w:leader="dot" w:pos="10194"/>
        </w:tabs>
        <w:rPr>
          <w:rFonts w:asciiTheme="minorHAnsi" w:eastAsiaTheme="minorEastAsia" w:hAnsiTheme="minorHAnsi" w:cstheme="minorBidi"/>
          <w:noProof/>
          <w:kern w:val="0"/>
          <w:sz w:val="22"/>
          <w:szCs w:val="22"/>
        </w:rPr>
      </w:pPr>
      <w:hyperlink w:anchor="_Toc81500456" w:history="1">
        <w:r w:rsidRPr="001F5227">
          <w:rPr>
            <w:rStyle w:val="Hyperlink"/>
            <w:noProof/>
          </w:rPr>
          <w:t>Tema 3.1 Poljoprivreda, šumarstvo i ribarstvo</w:t>
        </w:r>
        <w:r>
          <w:rPr>
            <w:noProof/>
            <w:webHidden/>
          </w:rPr>
          <w:tab/>
        </w:r>
        <w:r>
          <w:rPr>
            <w:noProof/>
            <w:webHidden/>
          </w:rPr>
          <w:fldChar w:fldCharType="begin"/>
        </w:r>
        <w:r>
          <w:rPr>
            <w:noProof/>
            <w:webHidden/>
          </w:rPr>
          <w:instrText xml:space="preserve"> PAGEREF _Toc81500456 \h </w:instrText>
        </w:r>
        <w:r>
          <w:rPr>
            <w:noProof/>
            <w:webHidden/>
          </w:rPr>
        </w:r>
        <w:r>
          <w:rPr>
            <w:noProof/>
            <w:webHidden/>
          </w:rPr>
          <w:fldChar w:fldCharType="separate"/>
        </w:r>
        <w:r>
          <w:rPr>
            <w:noProof/>
            <w:webHidden/>
          </w:rPr>
          <w:t>213</w:t>
        </w:r>
        <w:r>
          <w:rPr>
            <w:noProof/>
            <w:webHidden/>
          </w:rPr>
          <w:fldChar w:fldCharType="end"/>
        </w:r>
      </w:hyperlink>
    </w:p>
    <w:p w14:paraId="5EBE5B3B" w14:textId="4DDE054F" w:rsidR="00C23C05" w:rsidRDefault="00C23C05">
      <w:pPr>
        <w:pStyle w:val="TOC2"/>
        <w:tabs>
          <w:tab w:val="right" w:leader="dot" w:pos="10194"/>
        </w:tabs>
        <w:rPr>
          <w:rFonts w:asciiTheme="minorHAnsi" w:eastAsiaTheme="minorEastAsia" w:hAnsiTheme="minorHAnsi" w:cstheme="minorBidi"/>
          <w:noProof/>
          <w:kern w:val="0"/>
          <w:sz w:val="22"/>
          <w:szCs w:val="22"/>
        </w:rPr>
      </w:pPr>
      <w:hyperlink w:anchor="_Toc81500457" w:history="1">
        <w:r w:rsidRPr="001F5227">
          <w:rPr>
            <w:rStyle w:val="Hyperlink"/>
            <w:noProof/>
          </w:rPr>
          <w:t>Modul 3.1.1 STATISTIKA I RAČUNI ŠUMARSTVA</w:t>
        </w:r>
        <w:r>
          <w:rPr>
            <w:noProof/>
            <w:webHidden/>
          </w:rPr>
          <w:tab/>
        </w:r>
        <w:r>
          <w:rPr>
            <w:noProof/>
            <w:webHidden/>
          </w:rPr>
          <w:fldChar w:fldCharType="begin"/>
        </w:r>
        <w:r>
          <w:rPr>
            <w:noProof/>
            <w:webHidden/>
          </w:rPr>
          <w:instrText xml:space="preserve"> PAGEREF _Toc81500457 \h </w:instrText>
        </w:r>
        <w:r>
          <w:rPr>
            <w:noProof/>
            <w:webHidden/>
          </w:rPr>
        </w:r>
        <w:r>
          <w:rPr>
            <w:noProof/>
            <w:webHidden/>
          </w:rPr>
          <w:fldChar w:fldCharType="separate"/>
        </w:r>
        <w:r>
          <w:rPr>
            <w:noProof/>
            <w:webHidden/>
          </w:rPr>
          <w:t>213</w:t>
        </w:r>
        <w:r>
          <w:rPr>
            <w:noProof/>
            <w:webHidden/>
          </w:rPr>
          <w:fldChar w:fldCharType="end"/>
        </w:r>
      </w:hyperlink>
    </w:p>
    <w:p w14:paraId="47BEE01E" w14:textId="7DDC2D29" w:rsidR="00C23C05" w:rsidRDefault="00C23C05">
      <w:pPr>
        <w:pStyle w:val="TOC3"/>
        <w:rPr>
          <w:rFonts w:asciiTheme="minorHAnsi" w:eastAsiaTheme="minorEastAsia" w:hAnsiTheme="minorHAnsi" w:cstheme="minorBidi"/>
          <w:kern w:val="0"/>
          <w:sz w:val="22"/>
          <w:szCs w:val="22"/>
        </w:rPr>
      </w:pPr>
      <w:hyperlink w:anchor="_Toc81500458" w:history="1">
        <w:r w:rsidRPr="001F5227">
          <w:rPr>
            <w:rStyle w:val="Hyperlink"/>
          </w:rPr>
          <w:t>Godišnji izvještaj o promjenama u površini šuma u državnom vlasništvu i šuma u privatnom vlasništvu</w:t>
        </w:r>
        <w:r>
          <w:rPr>
            <w:webHidden/>
          </w:rPr>
          <w:tab/>
        </w:r>
        <w:r>
          <w:rPr>
            <w:webHidden/>
          </w:rPr>
          <w:fldChar w:fldCharType="begin"/>
        </w:r>
        <w:r>
          <w:rPr>
            <w:webHidden/>
          </w:rPr>
          <w:instrText xml:space="preserve"> PAGEREF _Toc81500458 \h </w:instrText>
        </w:r>
        <w:r>
          <w:rPr>
            <w:webHidden/>
          </w:rPr>
        </w:r>
        <w:r>
          <w:rPr>
            <w:webHidden/>
          </w:rPr>
          <w:fldChar w:fldCharType="separate"/>
        </w:r>
        <w:r>
          <w:rPr>
            <w:webHidden/>
          </w:rPr>
          <w:t>213</w:t>
        </w:r>
        <w:r>
          <w:rPr>
            <w:webHidden/>
          </w:rPr>
          <w:fldChar w:fldCharType="end"/>
        </w:r>
      </w:hyperlink>
    </w:p>
    <w:p w14:paraId="00A8B824" w14:textId="39DF44E9" w:rsidR="00C23C05" w:rsidRDefault="00C23C05">
      <w:pPr>
        <w:pStyle w:val="TOC3"/>
        <w:rPr>
          <w:rFonts w:asciiTheme="minorHAnsi" w:eastAsiaTheme="minorEastAsia" w:hAnsiTheme="minorHAnsi" w:cstheme="minorBidi"/>
          <w:kern w:val="0"/>
          <w:sz w:val="22"/>
          <w:szCs w:val="22"/>
        </w:rPr>
      </w:pPr>
      <w:hyperlink w:anchor="_Toc81500459" w:history="1">
        <w:r w:rsidRPr="001F5227">
          <w:rPr>
            <w:rStyle w:val="Hyperlink"/>
          </w:rPr>
          <w:t>Tromjesečni izvještaj o iskorištavanju šuma u državnom vlasništvu i šuma u privatnom vlasništvu</w:t>
        </w:r>
        <w:r>
          <w:rPr>
            <w:webHidden/>
          </w:rPr>
          <w:tab/>
        </w:r>
        <w:r>
          <w:rPr>
            <w:webHidden/>
          </w:rPr>
          <w:fldChar w:fldCharType="begin"/>
        </w:r>
        <w:r>
          <w:rPr>
            <w:webHidden/>
          </w:rPr>
          <w:instrText xml:space="preserve"> PAGEREF _Toc81500459 \h </w:instrText>
        </w:r>
        <w:r>
          <w:rPr>
            <w:webHidden/>
          </w:rPr>
        </w:r>
        <w:r>
          <w:rPr>
            <w:webHidden/>
          </w:rPr>
          <w:fldChar w:fldCharType="separate"/>
        </w:r>
        <w:r>
          <w:rPr>
            <w:webHidden/>
          </w:rPr>
          <w:t>214</w:t>
        </w:r>
        <w:r>
          <w:rPr>
            <w:webHidden/>
          </w:rPr>
          <w:fldChar w:fldCharType="end"/>
        </w:r>
      </w:hyperlink>
    </w:p>
    <w:p w14:paraId="63ACFD5D" w14:textId="54C48F31" w:rsidR="00C23C05" w:rsidRDefault="00C23C05">
      <w:pPr>
        <w:pStyle w:val="TOC3"/>
        <w:rPr>
          <w:rFonts w:asciiTheme="minorHAnsi" w:eastAsiaTheme="minorEastAsia" w:hAnsiTheme="minorHAnsi" w:cstheme="minorBidi"/>
          <w:kern w:val="0"/>
          <w:sz w:val="22"/>
          <w:szCs w:val="22"/>
        </w:rPr>
      </w:pPr>
      <w:hyperlink w:anchor="_Toc81500460" w:history="1">
        <w:r w:rsidRPr="001F5227">
          <w:rPr>
            <w:rStyle w:val="Hyperlink"/>
          </w:rPr>
          <w:t>Lovstvo</w:t>
        </w:r>
        <w:r>
          <w:rPr>
            <w:webHidden/>
          </w:rPr>
          <w:tab/>
        </w:r>
        <w:r>
          <w:rPr>
            <w:webHidden/>
          </w:rPr>
          <w:fldChar w:fldCharType="begin"/>
        </w:r>
        <w:r>
          <w:rPr>
            <w:webHidden/>
          </w:rPr>
          <w:instrText xml:space="preserve"> PAGEREF _Toc81500460 \h </w:instrText>
        </w:r>
        <w:r>
          <w:rPr>
            <w:webHidden/>
          </w:rPr>
        </w:r>
        <w:r>
          <w:rPr>
            <w:webHidden/>
          </w:rPr>
          <w:fldChar w:fldCharType="separate"/>
        </w:r>
        <w:r>
          <w:rPr>
            <w:webHidden/>
          </w:rPr>
          <w:t>215</w:t>
        </w:r>
        <w:r>
          <w:rPr>
            <w:webHidden/>
          </w:rPr>
          <w:fldChar w:fldCharType="end"/>
        </w:r>
      </w:hyperlink>
    </w:p>
    <w:p w14:paraId="7E80D324" w14:textId="4C47D385" w:rsidR="00C23C05" w:rsidRDefault="00C23C05">
      <w:pPr>
        <w:pStyle w:val="TOC3"/>
        <w:rPr>
          <w:rFonts w:asciiTheme="minorHAnsi" w:eastAsiaTheme="minorEastAsia" w:hAnsiTheme="minorHAnsi" w:cstheme="minorBidi"/>
          <w:kern w:val="0"/>
          <w:sz w:val="22"/>
          <w:szCs w:val="22"/>
        </w:rPr>
      </w:pPr>
      <w:hyperlink w:anchor="_Toc81500461" w:history="1">
        <w:r w:rsidRPr="001F5227">
          <w:rPr>
            <w:rStyle w:val="Hyperlink"/>
          </w:rPr>
          <w:t>Ekonomski računi šumarstva u 2019.</w:t>
        </w:r>
        <w:r>
          <w:rPr>
            <w:webHidden/>
          </w:rPr>
          <w:tab/>
        </w:r>
        <w:r>
          <w:rPr>
            <w:webHidden/>
          </w:rPr>
          <w:fldChar w:fldCharType="begin"/>
        </w:r>
        <w:r>
          <w:rPr>
            <w:webHidden/>
          </w:rPr>
          <w:instrText xml:space="preserve"> PAGEREF _Toc81500461 \h </w:instrText>
        </w:r>
        <w:r>
          <w:rPr>
            <w:webHidden/>
          </w:rPr>
        </w:r>
        <w:r>
          <w:rPr>
            <w:webHidden/>
          </w:rPr>
          <w:fldChar w:fldCharType="separate"/>
        </w:r>
        <w:r>
          <w:rPr>
            <w:webHidden/>
          </w:rPr>
          <w:t>216</w:t>
        </w:r>
        <w:r>
          <w:rPr>
            <w:webHidden/>
          </w:rPr>
          <w:fldChar w:fldCharType="end"/>
        </w:r>
      </w:hyperlink>
    </w:p>
    <w:p w14:paraId="2F310923" w14:textId="71E6D589" w:rsidR="00C23C05" w:rsidRDefault="00C23C05">
      <w:pPr>
        <w:pStyle w:val="TOC2"/>
        <w:tabs>
          <w:tab w:val="right" w:leader="dot" w:pos="10194"/>
        </w:tabs>
        <w:rPr>
          <w:rFonts w:asciiTheme="minorHAnsi" w:eastAsiaTheme="minorEastAsia" w:hAnsiTheme="minorHAnsi" w:cstheme="minorBidi"/>
          <w:noProof/>
          <w:kern w:val="0"/>
          <w:sz w:val="22"/>
          <w:szCs w:val="22"/>
        </w:rPr>
      </w:pPr>
      <w:hyperlink w:anchor="_Toc81500462" w:history="1">
        <w:r w:rsidRPr="001F5227">
          <w:rPr>
            <w:rStyle w:val="Hyperlink"/>
            <w:noProof/>
          </w:rPr>
          <w:t>Modul 3.1.2 POLJOPRIVREDNE STATISTIKE</w:t>
        </w:r>
        <w:r>
          <w:rPr>
            <w:noProof/>
            <w:webHidden/>
          </w:rPr>
          <w:tab/>
        </w:r>
        <w:r>
          <w:rPr>
            <w:noProof/>
            <w:webHidden/>
          </w:rPr>
          <w:fldChar w:fldCharType="begin"/>
        </w:r>
        <w:r>
          <w:rPr>
            <w:noProof/>
            <w:webHidden/>
          </w:rPr>
          <w:instrText xml:space="preserve"> PAGEREF _Toc81500462 \h </w:instrText>
        </w:r>
        <w:r>
          <w:rPr>
            <w:noProof/>
            <w:webHidden/>
          </w:rPr>
        </w:r>
        <w:r>
          <w:rPr>
            <w:noProof/>
            <w:webHidden/>
          </w:rPr>
          <w:fldChar w:fldCharType="separate"/>
        </w:r>
        <w:r>
          <w:rPr>
            <w:noProof/>
            <w:webHidden/>
          </w:rPr>
          <w:t>217</w:t>
        </w:r>
        <w:r>
          <w:rPr>
            <w:noProof/>
            <w:webHidden/>
          </w:rPr>
          <w:fldChar w:fldCharType="end"/>
        </w:r>
      </w:hyperlink>
    </w:p>
    <w:p w14:paraId="07383D57" w14:textId="484F96AF" w:rsidR="00C23C05" w:rsidRDefault="00C23C05">
      <w:pPr>
        <w:pStyle w:val="TOC3"/>
        <w:rPr>
          <w:rFonts w:asciiTheme="minorHAnsi" w:eastAsiaTheme="minorEastAsia" w:hAnsiTheme="minorHAnsi" w:cstheme="minorBidi"/>
          <w:kern w:val="0"/>
          <w:sz w:val="22"/>
          <w:szCs w:val="22"/>
        </w:rPr>
      </w:pPr>
      <w:hyperlink w:anchor="_Toc81500463" w:history="1">
        <w:r w:rsidRPr="001F5227">
          <w:rPr>
            <w:rStyle w:val="Hyperlink"/>
          </w:rPr>
          <w:t>Sustav poljoprivrednih knjigovodstvenih podataka (FADN – Farm Accountancy Data Network)</w:t>
        </w:r>
        <w:r>
          <w:rPr>
            <w:webHidden/>
          </w:rPr>
          <w:tab/>
        </w:r>
        <w:r>
          <w:rPr>
            <w:webHidden/>
          </w:rPr>
          <w:fldChar w:fldCharType="begin"/>
        </w:r>
        <w:r>
          <w:rPr>
            <w:webHidden/>
          </w:rPr>
          <w:instrText xml:space="preserve"> PAGEREF _Toc81500463 \h </w:instrText>
        </w:r>
        <w:r>
          <w:rPr>
            <w:webHidden/>
          </w:rPr>
        </w:r>
        <w:r>
          <w:rPr>
            <w:webHidden/>
          </w:rPr>
          <w:fldChar w:fldCharType="separate"/>
        </w:r>
        <w:r>
          <w:rPr>
            <w:webHidden/>
          </w:rPr>
          <w:t>217</w:t>
        </w:r>
        <w:r>
          <w:rPr>
            <w:webHidden/>
          </w:rPr>
          <w:fldChar w:fldCharType="end"/>
        </w:r>
      </w:hyperlink>
    </w:p>
    <w:p w14:paraId="1395D9DF" w14:textId="4A7BA800" w:rsidR="00C23C05" w:rsidRDefault="00C23C05">
      <w:pPr>
        <w:pStyle w:val="TOC2"/>
        <w:tabs>
          <w:tab w:val="right" w:leader="dot" w:pos="10194"/>
        </w:tabs>
        <w:rPr>
          <w:rFonts w:asciiTheme="minorHAnsi" w:eastAsiaTheme="minorEastAsia" w:hAnsiTheme="minorHAnsi" w:cstheme="minorBidi"/>
          <w:noProof/>
          <w:kern w:val="0"/>
          <w:sz w:val="22"/>
          <w:szCs w:val="22"/>
        </w:rPr>
      </w:pPr>
      <w:hyperlink w:anchor="_Toc81500464" w:history="1">
        <w:r w:rsidRPr="001F5227">
          <w:rPr>
            <w:rStyle w:val="Hyperlink"/>
            <w:noProof/>
          </w:rPr>
          <w:t>Modul 3.1.2 A) STATISTIKA BILJNE PROIZVODNJE</w:t>
        </w:r>
        <w:r>
          <w:rPr>
            <w:noProof/>
            <w:webHidden/>
          </w:rPr>
          <w:tab/>
        </w:r>
        <w:r>
          <w:rPr>
            <w:noProof/>
            <w:webHidden/>
          </w:rPr>
          <w:fldChar w:fldCharType="begin"/>
        </w:r>
        <w:r>
          <w:rPr>
            <w:noProof/>
            <w:webHidden/>
          </w:rPr>
          <w:instrText xml:space="preserve"> PAGEREF _Toc81500464 \h </w:instrText>
        </w:r>
        <w:r>
          <w:rPr>
            <w:noProof/>
            <w:webHidden/>
          </w:rPr>
        </w:r>
        <w:r>
          <w:rPr>
            <w:noProof/>
            <w:webHidden/>
          </w:rPr>
          <w:fldChar w:fldCharType="separate"/>
        </w:r>
        <w:r>
          <w:rPr>
            <w:noProof/>
            <w:webHidden/>
          </w:rPr>
          <w:t>218</w:t>
        </w:r>
        <w:r>
          <w:rPr>
            <w:noProof/>
            <w:webHidden/>
          </w:rPr>
          <w:fldChar w:fldCharType="end"/>
        </w:r>
      </w:hyperlink>
    </w:p>
    <w:p w14:paraId="76D3FA61" w14:textId="3D072084" w:rsidR="00C23C05" w:rsidRDefault="00C23C05">
      <w:pPr>
        <w:pStyle w:val="TOC3"/>
        <w:rPr>
          <w:rFonts w:asciiTheme="minorHAnsi" w:eastAsiaTheme="minorEastAsia" w:hAnsiTheme="minorHAnsi" w:cstheme="minorBidi"/>
          <w:kern w:val="0"/>
          <w:sz w:val="22"/>
          <w:szCs w:val="22"/>
        </w:rPr>
      </w:pPr>
      <w:hyperlink w:anchor="_Toc81500465" w:history="1">
        <w:r w:rsidRPr="001F5227">
          <w:rPr>
            <w:rStyle w:val="Hyperlink"/>
          </w:rPr>
          <w:t>Izvještaj o jesenskoj sjetvi – stanje 10. studenoga (PO-21)</w:t>
        </w:r>
        <w:r>
          <w:rPr>
            <w:webHidden/>
          </w:rPr>
          <w:tab/>
        </w:r>
        <w:r>
          <w:rPr>
            <w:webHidden/>
          </w:rPr>
          <w:fldChar w:fldCharType="begin"/>
        </w:r>
        <w:r>
          <w:rPr>
            <w:webHidden/>
          </w:rPr>
          <w:instrText xml:space="preserve"> PAGEREF _Toc81500465 \h </w:instrText>
        </w:r>
        <w:r>
          <w:rPr>
            <w:webHidden/>
          </w:rPr>
        </w:r>
        <w:r>
          <w:rPr>
            <w:webHidden/>
          </w:rPr>
          <w:fldChar w:fldCharType="separate"/>
        </w:r>
        <w:r>
          <w:rPr>
            <w:webHidden/>
          </w:rPr>
          <w:t>218</w:t>
        </w:r>
        <w:r>
          <w:rPr>
            <w:webHidden/>
          </w:rPr>
          <w:fldChar w:fldCharType="end"/>
        </w:r>
      </w:hyperlink>
    </w:p>
    <w:p w14:paraId="3D39482F" w14:textId="46C148BD" w:rsidR="00C23C05" w:rsidRDefault="00C23C05">
      <w:pPr>
        <w:pStyle w:val="TOC3"/>
        <w:rPr>
          <w:rFonts w:asciiTheme="minorHAnsi" w:eastAsiaTheme="minorEastAsia" w:hAnsiTheme="minorHAnsi" w:cstheme="minorBidi"/>
          <w:kern w:val="0"/>
          <w:sz w:val="22"/>
          <w:szCs w:val="22"/>
        </w:rPr>
      </w:pPr>
      <w:hyperlink w:anchor="_Toc81500466" w:history="1">
        <w:r w:rsidRPr="001F5227">
          <w:rPr>
            <w:rStyle w:val="Hyperlink"/>
          </w:rPr>
          <w:t>Izvještaj o ostvarenim prirodima ranih usjeva – stanje 15. kolovoza (PO-32)</w:t>
        </w:r>
        <w:r>
          <w:rPr>
            <w:webHidden/>
          </w:rPr>
          <w:tab/>
        </w:r>
        <w:r>
          <w:rPr>
            <w:webHidden/>
          </w:rPr>
          <w:fldChar w:fldCharType="begin"/>
        </w:r>
        <w:r>
          <w:rPr>
            <w:webHidden/>
          </w:rPr>
          <w:instrText xml:space="preserve"> PAGEREF _Toc81500466 \h </w:instrText>
        </w:r>
        <w:r>
          <w:rPr>
            <w:webHidden/>
          </w:rPr>
        </w:r>
        <w:r>
          <w:rPr>
            <w:webHidden/>
          </w:rPr>
          <w:fldChar w:fldCharType="separate"/>
        </w:r>
        <w:r>
          <w:rPr>
            <w:webHidden/>
          </w:rPr>
          <w:t>219</w:t>
        </w:r>
        <w:r>
          <w:rPr>
            <w:webHidden/>
          </w:rPr>
          <w:fldChar w:fldCharType="end"/>
        </w:r>
      </w:hyperlink>
    </w:p>
    <w:p w14:paraId="5993111C" w14:textId="32D8E075" w:rsidR="00C23C05" w:rsidRDefault="00C23C05">
      <w:pPr>
        <w:pStyle w:val="TOC3"/>
        <w:rPr>
          <w:rFonts w:asciiTheme="minorHAnsi" w:eastAsiaTheme="minorEastAsia" w:hAnsiTheme="minorHAnsi" w:cstheme="minorBidi"/>
          <w:kern w:val="0"/>
          <w:sz w:val="22"/>
          <w:szCs w:val="22"/>
        </w:rPr>
      </w:pPr>
      <w:hyperlink w:anchor="_Toc81500467" w:history="1">
        <w:r w:rsidRPr="001F5227">
          <w:rPr>
            <w:rStyle w:val="Hyperlink"/>
          </w:rPr>
          <w:t>Izvještaj o ostvarenim prirodima kasnih usjeva – stanje 10. studenoga (PO-33)</w:t>
        </w:r>
        <w:r>
          <w:rPr>
            <w:webHidden/>
          </w:rPr>
          <w:tab/>
        </w:r>
        <w:r>
          <w:rPr>
            <w:webHidden/>
          </w:rPr>
          <w:fldChar w:fldCharType="begin"/>
        </w:r>
        <w:r>
          <w:rPr>
            <w:webHidden/>
          </w:rPr>
          <w:instrText xml:space="preserve"> PAGEREF _Toc81500467 \h </w:instrText>
        </w:r>
        <w:r>
          <w:rPr>
            <w:webHidden/>
          </w:rPr>
        </w:r>
        <w:r>
          <w:rPr>
            <w:webHidden/>
          </w:rPr>
          <w:fldChar w:fldCharType="separate"/>
        </w:r>
        <w:r>
          <w:rPr>
            <w:webHidden/>
          </w:rPr>
          <w:t>220</w:t>
        </w:r>
        <w:r>
          <w:rPr>
            <w:webHidden/>
          </w:rPr>
          <w:fldChar w:fldCharType="end"/>
        </w:r>
      </w:hyperlink>
    </w:p>
    <w:p w14:paraId="7A04376F" w14:textId="6A7AD10C" w:rsidR="00C23C05" w:rsidRDefault="00C23C05">
      <w:pPr>
        <w:pStyle w:val="TOC3"/>
        <w:rPr>
          <w:rFonts w:asciiTheme="minorHAnsi" w:eastAsiaTheme="minorEastAsia" w:hAnsiTheme="minorHAnsi" w:cstheme="minorBidi"/>
          <w:kern w:val="0"/>
          <w:sz w:val="22"/>
          <w:szCs w:val="22"/>
        </w:rPr>
      </w:pPr>
      <w:hyperlink w:anchor="_Toc81500468" w:history="1">
        <w:r w:rsidRPr="001F5227">
          <w:rPr>
            <w:rStyle w:val="Hyperlink"/>
          </w:rPr>
          <w:t>Izvještaj o površinama i nasadima na kraju proljetne sjetve – stanje 1. lipnja (PO-22)</w:t>
        </w:r>
        <w:r>
          <w:rPr>
            <w:webHidden/>
          </w:rPr>
          <w:tab/>
        </w:r>
        <w:r>
          <w:rPr>
            <w:webHidden/>
          </w:rPr>
          <w:fldChar w:fldCharType="begin"/>
        </w:r>
        <w:r>
          <w:rPr>
            <w:webHidden/>
          </w:rPr>
          <w:instrText xml:space="preserve"> PAGEREF _Toc81500468 \h </w:instrText>
        </w:r>
        <w:r>
          <w:rPr>
            <w:webHidden/>
          </w:rPr>
        </w:r>
        <w:r>
          <w:rPr>
            <w:webHidden/>
          </w:rPr>
          <w:fldChar w:fldCharType="separate"/>
        </w:r>
        <w:r>
          <w:rPr>
            <w:webHidden/>
          </w:rPr>
          <w:t>221</w:t>
        </w:r>
        <w:r>
          <w:rPr>
            <w:webHidden/>
          </w:rPr>
          <w:fldChar w:fldCharType="end"/>
        </w:r>
      </w:hyperlink>
    </w:p>
    <w:p w14:paraId="0ECF9C7B" w14:textId="7E9BC57C" w:rsidR="00C23C05" w:rsidRDefault="00C23C05">
      <w:pPr>
        <w:pStyle w:val="TOC3"/>
        <w:rPr>
          <w:rFonts w:asciiTheme="minorHAnsi" w:eastAsiaTheme="minorEastAsia" w:hAnsiTheme="minorHAnsi" w:cstheme="minorBidi"/>
          <w:kern w:val="0"/>
          <w:sz w:val="22"/>
          <w:szCs w:val="22"/>
        </w:rPr>
      </w:pPr>
      <w:hyperlink w:anchor="_Toc81500469" w:history="1">
        <w:r w:rsidRPr="001F5227">
          <w:rPr>
            <w:rStyle w:val="Hyperlink"/>
          </w:rPr>
          <w:t>Izvještaj o ostvarenim prirodima južnog voća i maslina (PO-34)</w:t>
        </w:r>
        <w:r>
          <w:rPr>
            <w:webHidden/>
          </w:rPr>
          <w:tab/>
        </w:r>
        <w:r>
          <w:rPr>
            <w:webHidden/>
          </w:rPr>
          <w:fldChar w:fldCharType="begin"/>
        </w:r>
        <w:r>
          <w:rPr>
            <w:webHidden/>
          </w:rPr>
          <w:instrText xml:space="preserve"> PAGEREF _Toc81500469 \h </w:instrText>
        </w:r>
        <w:r>
          <w:rPr>
            <w:webHidden/>
          </w:rPr>
        </w:r>
        <w:r>
          <w:rPr>
            <w:webHidden/>
          </w:rPr>
          <w:fldChar w:fldCharType="separate"/>
        </w:r>
        <w:r>
          <w:rPr>
            <w:webHidden/>
          </w:rPr>
          <w:t>222</w:t>
        </w:r>
        <w:r>
          <w:rPr>
            <w:webHidden/>
          </w:rPr>
          <w:fldChar w:fldCharType="end"/>
        </w:r>
      </w:hyperlink>
    </w:p>
    <w:p w14:paraId="4DB2D79A" w14:textId="0B9B0352" w:rsidR="00C23C05" w:rsidRDefault="00C23C05">
      <w:pPr>
        <w:pStyle w:val="TOC3"/>
        <w:rPr>
          <w:rFonts w:asciiTheme="minorHAnsi" w:eastAsiaTheme="minorEastAsia" w:hAnsiTheme="minorHAnsi" w:cstheme="minorBidi"/>
          <w:kern w:val="0"/>
          <w:sz w:val="22"/>
          <w:szCs w:val="22"/>
        </w:rPr>
      </w:pPr>
      <w:hyperlink w:anchor="_Toc81500470" w:history="1">
        <w:r w:rsidRPr="001F5227">
          <w:rPr>
            <w:rStyle w:val="Hyperlink"/>
          </w:rPr>
          <w:t>Opskrbne bilance za važnije poljoprivredne proizvode</w:t>
        </w:r>
        <w:r>
          <w:rPr>
            <w:webHidden/>
          </w:rPr>
          <w:tab/>
        </w:r>
        <w:r>
          <w:rPr>
            <w:webHidden/>
          </w:rPr>
          <w:fldChar w:fldCharType="begin"/>
        </w:r>
        <w:r>
          <w:rPr>
            <w:webHidden/>
          </w:rPr>
          <w:instrText xml:space="preserve"> PAGEREF _Toc81500470 \h </w:instrText>
        </w:r>
        <w:r>
          <w:rPr>
            <w:webHidden/>
          </w:rPr>
        </w:r>
        <w:r>
          <w:rPr>
            <w:webHidden/>
          </w:rPr>
          <w:fldChar w:fldCharType="separate"/>
        </w:r>
        <w:r>
          <w:rPr>
            <w:webHidden/>
          </w:rPr>
          <w:t>223</w:t>
        </w:r>
        <w:r>
          <w:rPr>
            <w:webHidden/>
          </w:rPr>
          <w:fldChar w:fldCharType="end"/>
        </w:r>
      </w:hyperlink>
    </w:p>
    <w:p w14:paraId="6105FC45" w14:textId="56C5A567" w:rsidR="00C23C05" w:rsidRDefault="00C23C05">
      <w:pPr>
        <w:pStyle w:val="TOC2"/>
        <w:tabs>
          <w:tab w:val="right" w:leader="dot" w:pos="10194"/>
        </w:tabs>
        <w:rPr>
          <w:rFonts w:asciiTheme="minorHAnsi" w:eastAsiaTheme="minorEastAsia" w:hAnsiTheme="minorHAnsi" w:cstheme="minorBidi"/>
          <w:noProof/>
          <w:kern w:val="0"/>
          <w:sz w:val="22"/>
          <w:szCs w:val="22"/>
        </w:rPr>
      </w:pPr>
      <w:hyperlink w:anchor="_Toc81500471" w:history="1">
        <w:r w:rsidRPr="001F5227">
          <w:rPr>
            <w:rStyle w:val="Hyperlink"/>
            <w:noProof/>
          </w:rPr>
          <w:t>Modul 3.1.2 B) STATISTIKA STOČARSTVA, MESA I JAJA</w:t>
        </w:r>
        <w:r>
          <w:rPr>
            <w:noProof/>
            <w:webHidden/>
          </w:rPr>
          <w:tab/>
        </w:r>
        <w:r>
          <w:rPr>
            <w:noProof/>
            <w:webHidden/>
          </w:rPr>
          <w:fldChar w:fldCharType="begin"/>
        </w:r>
        <w:r>
          <w:rPr>
            <w:noProof/>
            <w:webHidden/>
          </w:rPr>
          <w:instrText xml:space="preserve"> PAGEREF _Toc81500471 \h </w:instrText>
        </w:r>
        <w:r>
          <w:rPr>
            <w:noProof/>
            <w:webHidden/>
          </w:rPr>
        </w:r>
        <w:r>
          <w:rPr>
            <w:noProof/>
            <w:webHidden/>
          </w:rPr>
          <w:fldChar w:fldCharType="separate"/>
        </w:r>
        <w:r>
          <w:rPr>
            <w:noProof/>
            <w:webHidden/>
          </w:rPr>
          <w:t>224</w:t>
        </w:r>
        <w:r>
          <w:rPr>
            <w:noProof/>
            <w:webHidden/>
          </w:rPr>
          <w:fldChar w:fldCharType="end"/>
        </w:r>
      </w:hyperlink>
    </w:p>
    <w:p w14:paraId="3DABCE4A" w14:textId="7714D2ED" w:rsidR="00C23C05" w:rsidRDefault="00C23C05">
      <w:pPr>
        <w:pStyle w:val="TOC3"/>
        <w:rPr>
          <w:rFonts w:asciiTheme="minorHAnsi" w:eastAsiaTheme="minorEastAsia" w:hAnsiTheme="minorHAnsi" w:cstheme="minorBidi"/>
          <w:kern w:val="0"/>
          <w:sz w:val="22"/>
          <w:szCs w:val="22"/>
        </w:rPr>
      </w:pPr>
      <w:hyperlink w:anchor="_Toc81500472" w:history="1">
        <w:r w:rsidRPr="001F5227">
          <w:rPr>
            <w:rStyle w:val="Hyperlink"/>
          </w:rPr>
          <w:t>Godišnji izvještaj o stočarstvu poljoprivrednih gospodarstava (poslovni subjekti i obiteljska poljoprivredna gospodarstva) (PO-51)</w:t>
        </w:r>
        <w:r>
          <w:rPr>
            <w:webHidden/>
          </w:rPr>
          <w:tab/>
        </w:r>
        <w:r>
          <w:rPr>
            <w:webHidden/>
          </w:rPr>
          <w:fldChar w:fldCharType="begin"/>
        </w:r>
        <w:r>
          <w:rPr>
            <w:webHidden/>
          </w:rPr>
          <w:instrText xml:space="preserve"> PAGEREF _Toc81500472 \h </w:instrText>
        </w:r>
        <w:r>
          <w:rPr>
            <w:webHidden/>
          </w:rPr>
        </w:r>
        <w:r>
          <w:rPr>
            <w:webHidden/>
          </w:rPr>
          <w:fldChar w:fldCharType="separate"/>
        </w:r>
        <w:r>
          <w:rPr>
            <w:webHidden/>
          </w:rPr>
          <w:t>224</w:t>
        </w:r>
        <w:r>
          <w:rPr>
            <w:webHidden/>
          </w:rPr>
          <w:fldChar w:fldCharType="end"/>
        </w:r>
      </w:hyperlink>
    </w:p>
    <w:p w14:paraId="0315C3F4" w14:textId="44AA3CDE" w:rsidR="00C23C05" w:rsidRDefault="00C23C05">
      <w:pPr>
        <w:pStyle w:val="TOC3"/>
        <w:rPr>
          <w:rFonts w:asciiTheme="minorHAnsi" w:eastAsiaTheme="minorEastAsia" w:hAnsiTheme="minorHAnsi" w:cstheme="minorBidi"/>
          <w:kern w:val="0"/>
          <w:sz w:val="22"/>
          <w:szCs w:val="22"/>
        </w:rPr>
      </w:pPr>
      <w:hyperlink w:anchor="_Toc81500473" w:history="1">
        <w:r w:rsidRPr="001F5227">
          <w:rPr>
            <w:rStyle w:val="Hyperlink"/>
          </w:rPr>
          <w:t>Mjesečni izvještaj o aktivnosti valionica (PO-53/A)</w:t>
        </w:r>
        <w:r>
          <w:rPr>
            <w:webHidden/>
          </w:rPr>
          <w:tab/>
        </w:r>
        <w:r>
          <w:rPr>
            <w:webHidden/>
          </w:rPr>
          <w:fldChar w:fldCharType="begin"/>
        </w:r>
        <w:r>
          <w:rPr>
            <w:webHidden/>
          </w:rPr>
          <w:instrText xml:space="preserve"> PAGEREF _Toc81500473 \h </w:instrText>
        </w:r>
        <w:r>
          <w:rPr>
            <w:webHidden/>
          </w:rPr>
        </w:r>
        <w:r>
          <w:rPr>
            <w:webHidden/>
          </w:rPr>
          <w:fldChar w:fldCharType="separate"/>
        </w:r>
        <w:r>
          <w:rPr>
            <w:webHidden/>
          </w:rPr>
          <w:t>225</w:t>
        </w:r>
        <w:r>
          <w:rPr>
            <w:webHidden/>
          </w:rPr>
          <w:fldChar w:fldCharType="end"/>
        </w:r>
      </w:hyperlink>
    </w:p>
    <w:p w14:paraId="750B1DA9" w14:textId="6C58DDDE" w:rsidR="00C23C05" w:rsidRDefault="00C23C05">
      <w:pPr>
        <w:pStyle w:val="TOC3"/>
        <w:rPr>
          <w:rFonts w:asciiTheme="minorHAnsi" w:eastAsiaTheme="minorEastAsia" w:hAnsiTheme="minorHAnsi" w:cstheme="minorBidi"/>
          <w:kern w:val="0"/>
          <w:sz w:val="22"/>
          <w:szCs w:val="22"/>
        </w:rPr>
      </w:pPr>
      <w:hyperlink w:anchor="_Toc81500474" w:history="1">
        <w:r w:rsidRPr="001F5227">
          <w:rPr>
            <w:rStyle w:val="Hyperlink"/>
          </w:rPr>
          <w:t>Godišnji izvještaj o strukturi valionica (PO-53/S)</w:t>
        </w:r>
        <w:r>
          <w:rPr>
            <w:webHidden/>
          </w:rPr>
          <w:tab/>
        </w:r>
        <w:r>
          <w:rPr>
            <w:webHidden/>
          </w:rPr>
          <w:fldChar w:fldCharType="begin"/>
        </w:r>
        <w:r>
          <w:rPr>
            <w:webHidden/>
          </w:rPr>
          <w:instrText xml:space="preserve"> PAGEREF _Toc81500474 \h </w:instrText>
        </w:r>
        <w:r>
          <w:rPr>
            <w:webHidden/>
          </w:rPr>
        </w:r>
        <w:r>
          <w:rPr>
            <w:webHidden/>
          </w:rPr>
          <w:fldChar w:fldCharType="separate"/>
        </w:r>
        <w:r>
          <w:rPr>
            <w:webHidden/>
          </w:rPr>
          <w:t>226</w:t>
        </w:r>
        <w:r>
          <w:rPr>
            <w:webHidden/>
          </w:rPr>
          <w:fldChar w:fldCharType="end"/>
        </w:r>
      </w:hyperlink>
    </w:p>
    <w:p w14:paraId="467DDB2D" w14:textId="02614B47" w:rsidR="00C23C05" w:rsidRDefault="00C23C05">
      <w:pPr>
        <w:pStyle w:val="TOC3"/>
        <w:rPr>
          <w:rFonts w:asciiTheme="minorHAnsi" w:eastAsiaTheme="minorEastAsia" w:hAnsiTheme="minorHAnsi" w:cstheme="minorBidi"/>
          <w:kern w:val="0"/>
          <w:sz w:val="22"/>
          <w:szCs w:val="22"/>
        </w:rPr>
      </w:pPr>
      <w:hyperlink w:anchor="_Toc81500475" w:history="1">
        <w:r w:rsidRPr="001F5227">
          <w:rPr>
            <w:rStyle w:val="Hyperlink"/>
          </w:rPr>
          <w:t>Mjesečni izvještaj o klanju stoke i peradi u klaonicama/kontrola ocjenjivanja na liniji klanja životinja</w:t>
        </w:r>
        <w:r>
          <w:rPr>
            <w:webHidden/>
          </w:rPr>
          <w:tab/>
        </w:r>
        <w:r>
          <w:rPr>
            <w:webHidden/>
          </w:rPr>
          <w:fldChar w:fldCharType="begin"/>
        </w:r>
        <w:r>
          <w:rPr>
            <w:webHidden/>
          </w:rPr>
          <w:instrText xml:space="preserve"> PAGEREF _Toc81500475 \h </w:instrText>
        </w:r>
        <w:r>
          <w:rPr>
            <w:webHidden/>
          </w:rPr>
        </w:r>
        <w:r>
          <w:rPr>
            <w:webHidden/>
          </w:rPr>
          <w:fldChar w:fldCharType="separate"/>
        </w:r>
        <w:r>
          <w:rPr>
            <w:webHidden/>
          </w:rPr>
          <w:t>227</w:t>
        </w:r>
        <w:r>
          <w:rPr>
            <w:webHidden/>
          </w:rPr>
          <w:fldChar w:fldCharType="end"/>
        </w:r>
      </w:hyperlink>
    </w:p>
    <w:p w14:paraId="654E24C9" w14:textId="252C8433" w:rsidR="00C23C05" w:rsidRDefault="00C23C05">
      <w:pPr>
        <w:pStyle w:val="TOC3"/>
        <w:rPr>
          <w:rFonts w:asciiTheme="minorHAnsi" w:eastAsiaTheme="minorEastAsia" w:hAnsiTheme="minorHAnsi" w:cstheme="minorBidi"/>
          <w:kern w:val="0"/>
          <w:sz w:val="22"/>
          <w:szCs w:val="22"/>
        </w:rPr>
      </w:pPr>
      <w:hyperlink w:anchor="_Toc81500476" w:history="1">
        <w:r w:rsidRPr="001F5227">
          <w:rPr>
            <w:rStyle w:val="Hyperlink"/>
          </w:rPr>
          <w:t>Bruto domaća proizvodnja mesa</w:t>
        </w:r>
        <w:r>
          <w:rPr>
            <w:webHidden/>
          </w:rPr>
          <w:tab/>
        </w:r>
        <w:r>
          <w:rPr>
            <w:webHidden/>
          </w:rPr>
          <w:fldChar w:fldCharType="begin"/>
        </w:r>
        <w:r>
          <w:rPr>
            <w:webHidden/>
          </w:rPr>
          <w:instrText xml:space="preserve"> PAGEREF _Toc81500476 \h </w:instrText>
        </w:r>
        <w:r>
          <w:rPr>
            <w:webHidden/>
          </w:rPr>
        </w:r>
        <w:r>
          <w:rPr>
            <w:webHidden/>
          </w:rPr>
          <w:fldChar w:fldCharType="separate"/>
        </w:r>
        <w:r>
          <w:rPr>
            <w:webHidden/>
          </w:rPr>
          <w:t>228</w:t>
        </w:r>
        <w:r>
          <w:rPr>
            <w:webHidden/>
          </w:rPr>
          <w:fldChar w:fldCharType="end"/>
        </w:r>
      </w:hyperlink>
    </w:p>
    <w:p w14:paraId="01E63240" w14:textId="198B213B" w:rsidR="00C23C05" w:rsidRDefault="00C23C05">
      <w:pPr>
        <w:pStyle w:val="TOC2"/>
        <w:tabs>
          <w:tab w:val="right" w:leader="dot" w:pos="10194"/>
        </w:tabs>
        <w:rPr>
          <w:rFonts w:asciiTheme="minorHAnsi" w:eastAsiaTheme="minorEastAsia" w:hAnsiTheme="minorHAnsi" w:cstheme="minorBidi"/>
          <w:noProof/>
          <w:kern w:val="0"/>
          <w:sz w:val="22"/>
          <w:szCs w:val="22"/>
        </w:rPr>
      </w:pPr>
      <w:hyperlink w:anchor="_Toc81500477" w:history="1">
        <w:r w:rsidRPr="001F5227">
          <w:rPr>
            <w:rStyle w:val="Hyperlink"/>
            <w:noProof/>
          </w:rPr>
          <w:t>Modul 3.1.2 C) STATISTIKA MLIJEKA I MLIJEČNIH PROIZVODA</w:t>
        </w:r>
        <w:r>
          <w:rPr>
            <w:noProof/>
            <w:webHidden/>
          </w:rPr>
          <w:tab/>
        </w:r>
        <w:r>
          <w:rPr>
            <w:noProof/>
            <w:webHidden/>
          </w:rPr>
          <w:fldChar w:fldCharType="begin"/>
        </w:r>
        <w:r>
          <w:rPr>
            <w:noProof/>
            <w:webHidden/>
          </w:rPr>
          <w:instrText xml:space="preserve"> PAGEREF _Toc81500477 \h </w:instrText>
        </w:r>
        <w:r>
          <w:rPr>
            <w:noProof/>
            <w:webHidden/>
          </w:rPr>
        </w:r>
        <w:r>
          <w:rPr>
            <w:noProof/>
            <w:webHidden/>
          </w:rPr>
          <w:fldChar w:fldCharType="separate"/>
        </w:r>
        <w:r>
          <w:rPr>
            <w:noProof/>
            <w:webHidden/>
          </w:rPr>
          <w:t>229</w:t>
        </w:r>
        <w:r>
          <w:rPr>
            <w:noProof/>
            <w:webHidden/>
          </w:rPr>
          <w:fldChar w:fldCharType="end"/>
        </w:r>
      </w:hyperlink>
    </w:p>
    <w:p w14:paraId="7722850F" w14:textId="7F6D1B19" w:rsidR="00C23C05" w:rsidRDefault="00C23C05">
      <w:pPr>
        <w:pStyle w:val="TOC3"/>
        <w:rPr>
          <w:rFonts w:asciiTheme="minorHAnsi" w:eastAsiaTheme="minorEastAsia" w:hAnsiTheme="minorHAnsi" w:cstheme="minorBidi"/>
          <w:kern w:val="0"/>
          <w:sz w:val="22"/>
          <w:szCs w:val="22"/>
        </w:rPr>
      </w:pPr>
      <w:hyperlink w:anchor="_Toc81500478" w:history="1">
        <w:r w:rsidRPr="001F5227">
          <w:rPr>
            <w:rStyle w:val="Hyperlink"/>
          </w:rPr>
          <w:t>Mjesečno prikupljanje i prerada kravljeg mlijeka</w:t>
        </w:r>
        <w:r>
          <w:rPr>
            <w:webHidden/>
          </w:rPr>
          <w:tab/>
        </w:r>
        <w:r>
          <w:rPr>
            <w:webHidden/>
          </w:rPr>
          <w:fldChar w:fldCharType="begin"/>
        </w:r>
        <w:r>
          <w:rPr>
            <w:webHidden/>
          </w:rPr>
          <w:instrText xml:space="preserve"> PAGEREF _Toc81500478 \h </w:instrText>
        </w:r>
        <w:r>
          <w:rPr>
            <w:webHidden/>
          </w:rPr>
        </w:r>
        <w:r>
          <w:rPr>
            <w:webHidden/>
          </w:rPr>
          <w:fldChar w:fldCharType="separate"/>
        </w:r>
        <w:r>
          <w:rPr>
            <w:webHidden/>
          </w:rPr>
          <w:t>229</w:t>
        </w:r>
        <w:r>
          <w:rPr>
            <w:webHidden/>
          </w:rPr>
          <w:fldChar w:fldCharType="end"/>
        </w:r>
      </w:hyperlink>
    </w:p>
    <w:p w14:paraId="0257790E" w14:textId="3AC69D7A" w:rsidR="00C23C05" w:rsidRDefault="00C23C05">
      <w:pPr>
        <w:pStyle w:val="TOC3"/>
        <w:rPr>
          <w:rFonts w:asciiTheme="minorHAnsi" w:eastAsiaTheme="minorEastAsia" w:hAnsiTheme="minorHAnsi" w:cstheme="minorBidi"/>
          <w:kern w:val="0"/>
          <w:sz w:val="22"/>
          <w:szCs w:val="22"/>
        </w:rPr>
      </w:pPr>
      <w:hyperlink w:anchor="_Toc81500479" w:history="1">
        <w:r w:rsidRPr="001F5227">
          <w:rPr>
            <w:rStyle w:val="Hyperlink"/>
          </w:rPr>
          <w:t>Aktivnosti mljekara</w:t>
        </w:r>
        <w:r>
          <w:rPr>
            <w:webHidden/>
          </w:rPr>
          <w:tab/>
        </w:r>
        <w:r>
          <w:rPr>
            <w:webHidden/>
          </w:rPr>
          <w:fldChar w:fldCharType="begin"/>
        </w:r>
        <w:r>
          <w:rPr>
            <w:webHidden/>
          </w:rPr>
          <w:instrText xml:space="preserve"> PAGEREF _Toc81500479 \h </w:instrText>
        </w:r>
        <w:r>
          <w:rPr>
            <w:webHidden/>
          </w:rPr>
        </w:r>
        <w:r>
          <w:rPr>
            <w:webHidden/>
          </w:rPr>
          <w:fldChar w:fldCharType="separate"/>
        </w:r>
        <w:r>
          <w:rPr>
            <w:webHidden/>
          </w:rPr>
          <w:t>230</w:t>
        </w:r>
        <w:r>
          <w:rPr>
            <w:webHidden/>
          </w:rPr>
          <w:fldChar w:fldCharType="end"/>
        </w:r>
      </w:hyperlink>
    </w:p>
    <w:p w14:paraId="70CBC827" w14:textId="4843FBA3" w:rsidR="00C23C05" w:rsidRDefault="00C23C05">
      <w:pPr>
        <w:pStyle w:val="TOC2"/>
        <w:tabs>
          <w:tab w:val="right" w:leader="dot" w:pos="10194"/>
        </w:tabs>
        <w:rPr>
          <w:rFonts w:asciiTheme="minorHAnsi" w:eastAsiaTheme="minorEastAsia" w:hAnsiTheme="minorHAnsi" w:cstheme="minorBidi"/>
          <w:noProof/>
          <w:kern w:val="0"/>
          <w:sz w:val="22"/>
          <w:szCs w:val="22"/>
        </w:rPr>
      </w:pPr>
      <w:hyperlink w:anchor="_Toc81500480" w:history="1">
        <w:r w:rsidRPr="001F5227">
          <w:rPr>
            <w:rStyle w:val="Hyperlink"/>
            <w:noProof/>
          </w:rPr>
          <w:t>Modul 3.1.2 D) STRUKTURA POLJOPRIVREDNIH GOSPODARSTAVA</w:t>
        </w:r>
        <w:r>
          <w:rPr>
            <w:noProof/>
            <w:webHidden/>
          </w:rPr>
          <w:tab/>
        </w:r>
        <w:r>
          <w:rPr>
            <w:noProof/>
            <w:webHidden/>
          </w:rPr>
          <w:fldChar w:fldCharType="begin"/>
        </w:r>
        <w:r>
          <w:rPr>
            <w:noProof/>
            <w:webHidden/>
          </w:rPr>
          <w:instrText xml:space="preserve"> PAGEREF _Toc81500480 \h </w:instrText>
        </w:r>
        <w:r>
          <w:rPr>
            <w:noProof/>
            <w:webHidden/>
          </w:rPr>
        </w:r>
        <w:r>
          <w:rPr>
            <w:noProof/>
            <w:webHidden/>
          </w:rPr>
          <w:fldChar w:fldCharType="separate"/>
        </w:r>
        <w:r>
          <w:rPr>
            <w:noProof/>
            <w:webHidden/>
          </w:rPr>
          <w:t>231</w:t>
        </w:r>
        <w:r>
          <w:rPr>
            <w:noProof/>
            <w:webHidden/>
          </w:rPr>
          <w:fldChar w:fldCharType="end"/>
        </w:r>
      </w:hyperlink>
    </w:p>
    <w:p w14:paraId="54CA779B" w14:textId="2FAEA3D7" w:rsidR="00C23C05" w:rsidRDefault="00C23C05">
      <w:pPr>
        <w:pStyle w:val="TOC3"/>
        <w:rPr>
          <w:rFonts w:asciiTheme="minorHAnsi" w:eastAsiaTheme="minorEastAsia" w:hAnsiTheme="minorHAnsi" w:cstheme="minorBidi"/>
          <w:kern w:val="0"/>
          <w:sz w:val="22"/>
          <w:szCs w:val="22"/>
        </w:rPr>
      </w:pPr>
      <w:hyperlink w:anchor="_Toc81500481" w:history="1">
        <w:r w:rsidRPr="001F5227">
          <w:rPr>
            <w:rStyle w:val="Hyperlink"/>
          </w:rPr>
          <w:t>Razvoj Statističkog registra poljoprivrednih gospodarstava</w:t>
        </w:r>
        <w:r>
          <w:rPr>
            <w:webHidden/>
          </w:rPr>
          <w:tab/>
        </w:r>
        <w:r>
          <w:rPr>
            <w:webHidden/>
          </w:rPr>
          <w:fldChar w:fldCharType="begin"/>
        </w:r>
        <w:r>
          <w:rPr>
            <w:webHidden/>
          </w:rPr>
          <w:instrText xml:space="preserve"> PAGEREF _Toc81500481 \h </w:instrText>
        </w:r>
        <w:r>
          <w:rPr>
            <w:webHidden/>
          </w:rPr>
        </w:r>
        <w:r>
          <w:rPr>
            <w:webHidden/>
          </w:rPr>
          <w:fldChar w:fldCharType="separate"/>
        </w:r>
        <w:r>
          <w:rPr>
            <w:webHidden/>
          </w:rPr>
          <w:t>231</w:t>
        </w:r>
        <w:r>
          <w:rPr>
            <w:webHidden/>
          </w:rPr>
          <w:fldChar w:fldCharType="end"/>
        </w:r>
      </w:hyperlink>
    </w:p>
    <w:p w14:paraId="765B5464" w14:textId="2A98B2AF" w:rsidR="00C23C05" w:rsidRDefault="00C23C05">
      <w:pPr>
        <w:pStyle w:val="TOC2"/>
        <w:tabs>
          <w:tab w:val="right" w:leader="dot" w:pos="10194"/>
        </w:tabs>
        <w:rPr>
          <w:rFonts w:asciiTheme="minorHAnsi" w:eastAsiaTheme="minorEastAsia" w:hAnsiTheme="minorHAnsi" w:cstheme="minorBidi"/>
          <w:noProof/>
          <w:kern w:val="0"/>
          <w:sz w:val="22"/>
          <w:szCs w:val="22"/>
        </w:rPr>
      </w:pPr>
      <w:hyperlink w:anchor="_Toc81500482" w:history="1">
        <w:r w:rsidRPr="001F5227">
          <w:rPr>
            <w:rStyle w:val="Hyperlink"/>
            <w:noProof/>
          </w:rPr>
          <w:t>Modul 3.1.2 E) POLJOPRIVREDNI RAČUNI I CIJENE</w:t>
        </w:r>
        <w:r>
          <w:rPr>
            <w:noProof/>
            <w:webHidden/>
          </w:rPr>
          <w:tab/>
        </w:r>
        <w:r>
          <w:rPr>
            <w:noProof/>
            <w:webHidden/>
          </w:rPr>
          <w:fldChar w:fldCharType="begin"/>
        </w:r>
        <w:r>
          <w:rPr>
            <w:noProof/>
            <w:webHidden/>
          </w:rPr>
          <w:instrText xml:space="preserve"> PAGEREF _Toc81500482 \h </w:instrText>
        </w:r>
        <w:r>
          <w:rPr>
            <w:noProof/>
            <w:webHidden/>
          </w:rPr>
        </w:r>
        <w:r>
          <w:rPr>
            <w:noProof/>
            <w:webHidden/>
          </w:rPr>
          <w:fldChar w:fldCharType="separate"/>
        </w:r>
        <w:r>
          <w:rPr>
            <w:noProof/>
            <w:webHidden/>
          </w:rPr>
          <w:t>232</w:t>
        </w:r>
        <w:r>
          <w:rPr>
            <w:noProof/>
            <w:webHidden/>
          </w:rPr>
          <w:fldChar w:fldCharType="end"/>
        </w:r>
      </w:hyperlink>
    </w:p>
    <w:p w14:paraId="28C16D6D" w14:textId="0FE851B7" w:rsidR="00C23C05" w:rsidRDefault="00C23C05">
      <w:pPr>
        <w:pStyle w:val="TOC3"/>
        <w:rPr>
          <w:rFonts w:asciiTheme="minorHAnsi" w:eastAsiaTheme="minorEastAsia" w:hAnsiTheme="minorHAnsi" w:cstheme="minorBidi"/>
          <w:kern w:val="0"/>
          <w:sz w:val="22"/>
          <w:szCs w:val="22"/>
        </w:rPr>
      </w:pPr>
      <w:hyperlink w:anchor="_Toc81500483" w:history="1">
        <w:r w:rsidRPr="001F5227">
          <w:rPr>
            <w:rStyle w:val="Hyperlink"/>
          </w:rPr>
          <w:t>Tromjesečni izvještaj o prodaji poljoprivrednih proizvoda iz vlastite proizvodnje – pravne osobe i obrtnici (PO-31a/3M)</w:t>
        </w:r>
        <w:r>
          <w:rPr>
            <w:webHidden/>
          </w:rPr>
          <w:tab/>
        </w:r>
        <w:r>
          <w:rPr>
            <w:webHidden/>
          </w:rPr>
          <w:fldChar w:fldCharType="begin"/>
        </w:r>
        <w:r>
          <w:rPr>
            <w:webHidden/>
          </w:rPr>
          <w:instrText xml:space="preserve"> PAGEREF _Toc81500483 \h </w:instrText>
        </w:r>
        <w:r>
          <w:rPr>
            <w:webHidden/>
          </w:rPr>
        </w:r>
        <w:r>
          <w:rPr>
            <w:webHidden/>
          </w:rPr>
          <w:fldChar w:fldCharType="separate"/>
        </w:r>
        <w:r>
          <w:rPr>
            <w:webHidden/>
          </w:rPr>
          <w:t>232</w:t>
        </w:r>
        <w:r>
          <w:rPr>
            <w:webHidden/>
          </w:rPr>
          <w:fldChar w:fldCharType="end"/>
        </w:r>
      </w:hyperlink>
    </w:p>
    <w:p w14:paraId="1F8FB40F" w14:textId="5B937FD0" w:rsidR="00C23C05" w:rsidRDefault="00C23C05">
      <w:pPr>
        <w:pStyle w:val="TOC3"/>
        <w:rPr>
          <w:rFonts w:asciiTheme="minorHAnsi" w:eastAsiaTheme="minorEastAsia" w:hAnsiTheme="minorHAnsi" w:cstheme="minorBidi"/>
          <w:kern w:val="0"/>
          <w:sz w:val="22"/>
          <w:szCs w:val="22"/>
        </w:rPr>
      </w:pPr>
      <w:hyperlink w:anchor="_Toc81500484" w:history="1">
        <w:r w:rsidRPr="001F5227">
          <w:rPr>
            <w:rStyle w:val="Hyperlink"/>
          </w:rPr>
          <w:t>Tromjesečni izvještaj o otkupu poljoprivrednih proizvoda od obiteljskih poljoprivrednih gospodarstava (PO-31b/3M)</w:t>
        </w:r>
        <w:r>
          <w:rPr>
            <w:webHidden/>
          </w:rPr>
          <w:tab/>
        </w:r>
        <w:r>
          <w:rPr>
            <w:webHidden/>
          </w:rPr>
          <w:fldChar w:fldCharType="begin"/>
        </w:r>
        <w:r>
          <w:rPr>
            <w:webHidden/>
          </w:rPr>
          <w:instrText xml:space="preserve"> PAGEREF _Toc81500484 \h </w:instrText>
        </w:r>
        <w:r>
          <w:rPr>
            <w:webHidden/>
          </w:rPr>
        </w:r>
        <w:r>
          <w:rPr>
            <w:webHidden/>
          </w:rPr>
          <w:fldChar w:fldCharType="separate"/>
        </w:r>
        <w:r>
          <w:rPr>
            <w:webHidden/>
          </w:rPr>
          <w:t>233</w:t>
        </w:r>
        <w:r>
          <w:rPr>
            <w:webHidden/>
          </w:rPr>
          <w:fldChar w:fldCharType="end"/>
        </w:r>
      </w:hyperlink>
    </w:p>
    <w:p w14:paraId="66FB6589" w14:textId="0D65D8B4" w:rsidR="00C23C05" w:rsidRDefault="00C23C05">
      <w:pPr>
        <w:pStyle w:val="TOC3"/>
        <w:rPr>
          <w:rFonts w:asciiTheme="minorHAnsi" w:eastAsiaTheme="minorEastAsia" w:hAnsiTheme="minorHAnsi" w:cstheme="minorBidi"/>
          <w:kern w:val="0"/>
          <w:sz w:val="22"/>
          <w:szCs w:val="22"/>
        </w:rPr>
      </w:pPr>
      <w:hyperlink w:anchor="_Toc81500485" w:history="1">
        <w:r w:rsidRPr="001F5227">
          <w:rPr>
            <w:rStyle w:val="Hyperlink"/>
          </w:rPr>
          <w:t>Tromjesečni izvještaj o prodaji sjemena i sadnog materijala (PO-RMS/3M)</w:t>
        </w:r>
        <w:r>
          <w:rPr>
            <w:webHidden/>
          </w:rPr>
          <w:tab/>
        </w:r>
        <w:r>
          <w:rPr>
            <w:webHidden/>
          </w:rPr>
          <w:fldChar w:fldCharType="begin"/>
        </w:r>
        <w:r>
          <w:rPr>
            <w:webHidden/>
          </w:rPr>
          <w:instrText xml:space="preserve"> PAGEREF _Toc81500485 \h </w:instrText>
        </w:r>
        <w:r>
          <w:rPr>
            <w:webHidden/>
          </w:rPr>
        </w:r>
        <w:r>
          <w:rPr>
            <w:webHidden/>
          </w:rPr>
          <w:fldChar w:fldCharType="separate"/>
        </w:r>
        <w:r>
          <w:rPr>
            <w:webHidden/>
          </w:rPr>
          <w:t>234</w:t>
        </w:r>
        <w:r>
          <w:rPr>
            <w:webHidden/>
          </w:rPr>
          <w:fldChar w:fldCharType="end"/>
        </w:r>
      </w:hyperlink>
    </w:p>
    <w:p w14:paraId="55731A8D" w14:textId="71B743B1" w:rsidR="00C23C05" w:rsidRDefault="00C23C05">
      <w:pPr>
        <w:pStyle w:val="TOC3"/>
        <w:rPr>
          <w:rFonts w:asciiTheme="minorHAnsi" w:eastAsiaTheme="minorEastAsia" w:hAnsiTheme="minorHAnsi" w:cstheme="minorBidi"/>
          <w:kern w:val="0"/>
          <w:sz w:val="22"/>
          <w:szCs w:val="22"/>
        </w:rPr>
      </w:pPr>
      <w:hyperlink w:anchor="_Toc81500486" w:history="1">
        <w:r w:rsidRPr="001F5227">
          <w:rPr>
            <w:rStyle w:val="Hyperlink"/>
          </w:rPr>
          <w:t>Indeksi poljoprivredne proizvodnje u 2020.</w:t>
        </w:r>
        <w:r>
          <w:rPr>
            <w:webHidden/>
          </w:rPr>
          <w:tab/>
        </w:r>
        <w:r>
          <w:rPr>
            <w:webHidden/>
          </w:rPr>
          <w:fldChar w:fldCharType="begin"/>
        </w:r>
        <w:r>
          <w:rPr>
            <w:webHidden/>
          </w:rPr>
          <w:instrText xml:space="preserve"> PAGEREF _Toc81500486 \h </w:instrText>
        </w:r>
        <w:r>
          <w:rPr>
            <w:webHidden/>
          </w:rPr>
        </w:r>
        <w:r>
          <w:rPr>
            <w:webHidden/>
          </w:rPr>
          <w:fldChar w:fldCharType="separate"/>
        </w:r>
        <w:r>
          <w:rPr>
            <w:webHidden/>
          </w:rPr>
          <w:t>235</w:t>
        </w:r>
        <w:r>
          <w:rPr>
            <w:webHidden/>
          </w:rPr>
          <w:fldChar w:fldCharType="end"/>
        </w:r>
      </w:hyperlink>
    </w:p>
    <w:p w14:paraId="3BCE6EA3" w14:textId="1F72DFC9" w:rsidR="00C23C05" w:rsidRDefault="00C23C05">
      <w:pPr>
        <w:pStyle w:val="TOC3"/>
        <w:rPr>
          <w:rFonts w:asciiTheme="minorHAnsi" w:eastAsiaTheme="minorEastAsia" w:hAnsiTheme="minorHAnsi" w:cstheme="minorBidi"/>
          <w:kern w:val="0"/>
          <w:sz w:val="22"/>
          <w:szCs w:val="22"/>
        </w:rPr>
      </w:pPr>
      <w:hyperlink w:anchor="_Toc81500487" w:history="1">
        <w:r w:rsidRPr="001F5227">
          <w:rPr>
            <w:rStyle w:val="Hyperlink"/>
          </w:rPr>
          <w:t>Indeksi cijena u poljoprivredi u 2021.</w:t>
        </w:r>
        <w:r>
          <w:rPr>
            <w:webHidden/>
          </w:rPr>
          <w:tab/>
        </w:r>
        <w:r>
          <w:rPr>
            <w:webHidden/>
          </w:rPr>
          <w:fldChar w:fldCharType="begin"/>
        </w:r>
        <w:r>
          <w:rPr>
            <w:webHidden/>
          </w:rPr>
          <w:instrText xml:space="preserve"> PAGEREF _Toc81500487 \h </w:instrText>
        </w:r>
        <w:r>
          <w:rPr>
            <w:webHidden/>
          </w:rPr>
        </w:r>
        <w:r>
          <w:rPr>
            <w:webHidden/>
          </w:rPr>
          <w:fldChar w:fldCharType="separate"/>
        </w:r>
        <w:r>
          <w:rPr>
            <w:webHidden/>
          </w:rPr>
          <w:t>236</w:t>
        </w:r>
        <w:r>
          <w:rPr>
            <w:webHidden/>
          </w:rPr>
          <w:fldChar w:fldCharType="end"/>
        </w:r>
      </w:hyperlink>
    </w:p>
    <w:p w14:paraId="79772DC4" w14:textId="1BCEF2EF" w:rsidR="00C23C05" w:rsidRDefault="00C23C05">
      <w:pPr>
        <w:pStyle w:val="TOC3"/>
        <w:rPr>
          <w:rFonts w:asciiTheme="minorHAnsi" w:eastAsiaTheme="minorEastAsia" w:hAnsiTheme="minorHAnsi" w:cstheme="minorBidi"/>
          <w:kern w:val="0"/>
          <w:sz w:val="22"/>
          <w:szCs w:val="22"/>
        </w:rPr>
      </w:pPr>
      <w:hyperlink w:anchor="_Toc81500488" w:history="1">
        <w:r w:rsidRPr="001F5227">
          <w:rPr>
            <w:rStyle w:val="Hyperlink"/>
          </w:rPr>
          <w:t>Cijene u poljoprivredi u 2021.</w:t>
        </w:r>
        <w:r>
          <w:rPr>
            <w:webHidden/>
          </w:rPr>
          <w:tab/>
        </w:r>
        <w:r>
          <w:rPr>
            <w:webHidden/>
          </w:rPr>
          <w:fldChar w:fldCharType="begin"/>
        </w:r>
        <w:r>
          <w:rPr>
            <w:webHidden/>
          </w:rPr>
          <w:instrText xml:space="preserve"> PAGEREF _Toc81500488 \h </w:instrText>
        </w:r>
        <w:r>
          <w:rPr>
            <w:webHidden/>
          </w:rPr>
        </w:r>
        <w:r>
          <w:rPr>
            <w:webHidden/>
          </w:rPr>
          <w:fldChar w:fldCharType="separate"/>
        </w:r>
        <w:r>
          <w:rPr>
            <w:webHidden/>
          </w:rPr>
          <w:t>237</w:t>
        </w:r>
        <w:r>
          <w:rPr>
            <w:webHidden/>
          </w:rPr>
          <w:fldChar w:fldCharType="end"/>
        </w:r>
      </w:hyperlink>
    </w:p>
    <w:p w14:paraId="6C23AE23" w14:textId="7D16478B" w:rsidR="00C23C05" w:rsidRDefault="00C23C05">
      <w:pPr>
        <w:pStyle w:val="TOC3"/>
        <w:rPr>
          <w:rFonts w:asciiTheme="minorHAnsi" w:eastAsiaTheme="minorEastAsia" w:hAnsiTheme="minorHAnsi" w:cstheme="minorBidi"/>
          <w:kern w:val="0"/>
          <w:sz w:val="22"/>
          <w:szCs w:val="22"/>
        </w:rPr>
      </w:pPr>
      <w:hyperlink w:anchor="_Toc81500489" w:history="1">
        <w:r w:rsidRPr="001F5227">
          <w:rPr>
            <w:rStyle w:val="Hyperlink"/>
          </w:rPr>
          <w:t>Prognoza indeksa cijena u poljoprivredi za 2021.</w:t>
        </w:r>
        <w:r>
          <w:rPr>
            <w:webHidden/>
          </w:rPr>
          <w:tab/>
        </w:r>
        <w:r>
          <w:rPr>
            <w:webHidden/>
          </w:rPr>
          <w:fldChar w:fldCharType="begin"/>
        </w:r>
        <w:r>
          <w:rPr>
            <w:webHidden/>
          </w:rPr>
          <w:instrText xml:space="preserve"> PAGEREF _Toc81500489 \h </w:instrText>
        </w:r>
        <w:r>
          <w:rPr>
            <w:webHidden/>
          </w:rPr>
        </w:r>
        <w:r>
          <w:rPr>
            <w:webHidden/>
          </w:rPr>
          <w:fldChar w:fldCharType="separate"/>
        </w:r>
        <w:r>
          <w:rPr>
            <w:webHidden/>
          </w:rPr>
          <w:t>238</w:t>
        </w:r>
        <w:r>
          <w:rPr>
            <w:webHidden/>
          </w:rPr>
          <w:fldChar w:fldCharType="end"/>
        </w:r>
      </w:hyperlink>
    </w:p>
    <w:p w14:paraId="2FDC7152" w14:textId="65F069FF" w:rsidR="00C23C05" w:rsidRDefault="00C23C05">
      <w:pPr>
        <w:pStyle w:val="TOC3"/>
        <w:rPr>
          <w:rFonts w:asciiTheme="minorHAnsi" w:eastAsiaTheme="minorEastAsia" w:hAnsiTheme="minorHAnsi" w:cstheme="minorBidi"/>
          <w:kern w:val="0"/>
          <w:sz w:val="22"/>
          <w:szCs w:val="22"/>
        </w:rPr>
      </w:pPr>
      <w:hyperlink w:anchor="_Toc81500490" w:history="1">
        <w:r w:rsidRPr="001F5227">
          <w:rPr>
            <w:rStyle w:val="Hyperlink"/>
          </w:rPr>
          <w:t>Zemljišne cijene i rente u 2020.</w:t>
        </w:r>
        <w:r>
          <w:rPr>
            <w:webHidden/>
          </w:rPr>
          <w:tab/>
        </w:r>
        <w:r>
          <w:rPr>
            <w:webHidden/>
          </w:rPr>
          <w:fldChar w:fldCharType="begin"/>
        </w:r>
        <w:r>
          <w:rPr>
            <w:webHidden/>
          </w:rPr>
          <w:instrText xml:space="preserve"> PAGEREF _Toc81500490 \h </w:instrText>
        </w:r>
        <w:r>
          <w:rPr>
            <w:webHidden/>
          </w:rPr>
        </w:r>
        <w:r>
          <w:rPr>
            <w:webHidden/>
          </w:rPr>
          <w:fldChar w:fldCharType="separate"/>
        </w:r>
        <w:r>
          <w:rPr>
            <w:webHidden/>
          </w:rPr>
          <w:t>239</w:t>
        </w:r>
        <w:r>
          <w:rPr>
            <w:webHidden/>
          </w:rPr>
          <w:fldChar w:fldCharType="end"/>
        </w:r>
      </w:hyperlink>
    </w:p>
    <w:p w14:paraId="36F43354" w14:textId="536690AE" w:rsidR="00C23C05" w:rsidRDefault="00C23C05">
      <w:pPr>
        <w:pStyle w:val="TOC3"/>
        <w:rPr>
          <w:rFonts w:asciiTheme="minorHAnsi" w:eastAsiaTheme="minorEastAsia" w:hAnsiTheme="minorHAnsi" w:cstheme="minorBidi"/>
          <w:kern w:val="0"/>
          <w:sz w:val="22"/>
          <w:szCs w:val="22"/>
        </w:rPr>
      </w:pPr>
      <w:hyperlink w:anchor="_Toc81500491" w:history="1">
        <w:r w:rsidRPr="001F5227">
          <w:rPr>
            <w:rStyle w:val="Hyperlink"/>
          </w:rPr>
          <w:t>Ekonomski računi za poljoprivredu u 2020.</w:t>
        </w:r>
        <w:r>
          <w:rPr>
            <w:webHidden/>
          </w:rPr>
          <w:tab/>
        </w:r>
        <w:r>
          <w:rPr>
            <w:webHidden/>
          </w:rPr>
          <w:fldChar w:fldCharType="begin"/>
        </w:r>
        <w:r>
          <w:rPr>
            <w:webHidden/>
          </w:rPr>
          <w:instrText xml:space="preserve"> PAGEREF _Toc81500491 \h </w:instrText>
        </w:r>
        <w:r>
          <w:rPr>
            <w:webHidden/>
          </w:rPr>
        </w:r>
        <w:r>
          <w:rPr>
            <w:webHidden/>
          </w:rPr>
          <w:fldChar w:fldCharType="separate"/>
        </w:r>
        <w:r>
          <w:rPr>
            <w:webHidden/>
          </w:rPr>
          <w:t>240</w:t>
        </w:r>
        <w:r>
          <w:rPr>
            <w:webHidden/>
          </w:rPr>
          <w:fldChar w:fldCharType="end"/>
        </w:r>
      </w:hyperlink>
    </w:p>
    <w:p w14:paraId="5161DD81" w14:textId="15DCB74E" w:rsidR="00C23C05" w:rsidRDefault="00C23C05">
      <w:pPr>
        <w:pStyle w:val="TOC3"/>
        <w:rPr>
          <w:rFonts w:asciiTheme="minorHAnsi" w:eastAsiaTheme="minorEastAsia" w:hAnsiTheme="minorHAnsi" w:cstheme="minorBidi"/>
          <w:kern w:val="0"/>
          <w:sz w:val="22"/>
          <w:szCs w:val="22"/>
        </w:rPr>
      </w:pPr>
      <w:hyperlink w:anchor="_Toc81500492" w:history="1">
        <w:r w:rsidRPr="001F5227">
          <w:rPr>
            <w:rStyle w:val="Hyperlink"/>
          </w:rPr>
          <w:t>Prva procjena realnog dohotka u poljoprivredi u 2021.</w:t>
        </w:r>
        <w:r>
          <w:rPr>
            <w:webHidden/>
          </w:rPr>
          <w:tab/>
        </w:r>
        <w:r>
          <w:rPr>
            <w:webHidden/>
          </w:rPr>
          <w:fldChar w:fldCharType="begin"/>
        </w:r>
        <w:r>
          <w:rPr>
            <w:webHidden/>
          </w:rPr>
          <w:instrText xml:space="preserve"> PAGEREF _Toc81500492 \h </w:instrText>
        </w:r>
        <w:r>
          <w:rPr>
            <w:webHidden/>
          </w:rPr>
        </w:r>
        <w:r>
          <w:rPr>
            <w:webHidden/>
          </w:rPr>
          <w:fldChar w:fldCharType="separate"/>
        </w:r>
        <w:r>
          <w:rPr>
            <w:webHidden/>
          </w:rPr>
          <w:t>241</w:t>
        </w:r>
        <w:r>
          <w:rPr>
            <w:webHidden/>
          </w:rPr>
          <w:fldChar w:fldCharType="end"/>
        </w:r>
      </w:hyperlink>
    </w:p>
    <w:p w14:paraId="327B7C59" w14:textId="032E0BE6" w:rsidR="00C23C05" w:rsidRDefault="00C23C05">
      <w:pPr>
        <w:pStyle w:val="TOC3"/>
        <w:rPr>
          <w:rFonts w:asciiTheme="minorHAnsi" w:eastAsiaTheme="minorEastAsia" w:hAnsiTheme="minorHAnsi" w:cstheme="minorBidi"/>
          <w:kern w:val="0"/>
          <w:sz w:val="22"/>
          <w:szCs w:val="22"/>
        </w:rPr>
      </w:pPr>
      <w:hyperlink w:anchor="_Toc81500493" w:history="1">
        <w:r w:rsidRPr="001F5227">
          <w:rPr>
            <w:rStyle w:val="Hyperlink"/>
          </w:rPr>
          <w:t>Druga procjena realnog dohotka u poljoprivredi u 2021.</w:t>
        </w:r>
        <w:r>
          <w:rPr>
            <w:webHidden/>
          </w:rPr>
          <w:tab/>
        </w:r>
        <w:r>
          <w:rPr>
            <w:webHidden/>
          </w:rPr>
          <w:fldChar w:fldCharType="begin"/>
        </w:r>
        <w:r>
          <w:rPr>
            <w:webHidden/>
          </w:rPr>
          <w:instrText xml:space="preserve"> PAGEREF _Toc81500493 \h </w:instrText>
        </w:r>
        <w:r>
          <w:rPr>
            <w:webHidden/>
          </w:rPr>
        </w:r>
        <w:r>
          <w:rPr>
            <w:webHidden/>
          </w:rPr>
          <w:fldChar w:fldCharType="separate"/>
        </w:r>
        <w:r>
          <w:rPr>
            <w:webHidden/>
          </w:rPr>
          <w:t>242</w:t>
        </w:r>
        <w:r>
          <w:rPr>
            <w:webHidden/>
          </w:rPr>
          <w:fldChar w:fldCharType="end"/>
        </w:r>
      </w:hyperlink>
    </w:p>
    <w:p w14:paraId="465E3E0B" w14:textId="2B84395D" w:rsidR="00C23C05" w:rsidRDefault="00C23C05">
      <w:pPr>
        <w:pStyle w:val="TOC3"/>
        <w:rPr>
          <w:rFonts w:asciiTheme="minorHAnsi" w:eastAsiaTheme="minorEastAsia" w:hAnsiTheme="minorHAnsi" w:cstheme="minorBidi"/>
          <w:kern w:val="0"/>
          <w:sz w:val="22"/>
          <w:szCs w:val="22"/>
        </w:rPr>
      </w:pPr>
      <w:hyperlink w:anchor="_Toc81500494" w:history="1">
        <w:r w:rsidRPr="001F5227">
          <w:rPr>
            <w:rStyle w:val="Hyperlink"/>
          </w:rPr>
          <w:t>Ekonomski računi za poljoprivredu po prostornim jedinicama za statistiku 2. razine</w:t>
        </w:r>
        <w:r>
          <w:rPr>
            <w:webHidden/>
          </w:rPr>
          <w:tab/>
        </w:r>
        <w:r>
          <w:rPr>
            <w:webHidden/>
          </w:rPr>
          <w:fldChar w:fldCharType="begin"/>
        </w:r>
        <w:r>
          <w:rPr>
            <w:webHidden/>
          </w:rPr>
          <w:instrText xml:space="preserve"> PAGEREF _Toc81500494 \h </w:instrText>
        </w:r>
        <w:r>
          <w:rPr>
            <w:webHidden/>
          </w:rPr>
        </w:r>
        <w:r>
          <w:rPr>
            <w:webHidden/>
          </w:rPr>
          <w:fldChar w:fldCharType="separate"/>
        </w:r>
        <w:r>
          <w:rPr>
            <w:webHidden/>
          </w:rPr>
          <w:t>243</w:t>
        </w:r>
        <w:r>
          <w:rPr>
            <w:webHidden/>
          </w:rPr>
          <w:fldChar w:fldCharType="end"/>
        </w:r>
      </w:hyperlink>
    </w:p>
    <w:p w14:paraId="287F126D" w14:textId="01B1FB23" w:rsidR="00C23C05" w:rsidRDefault="00C23C05">
      <w:pPr>
        <w:pStyle w:val="TOC2"/>
        <w:tabs>
          <w:tab w:val="right" w:leader="dot" w:pos="10194"/>
        </w:tabs>
        <w:rPr>
          <w:rFonts w:asciiTheme="minorHAnsi" w:eastAsiaTheme="minorEastAsia" w:hAnsiTheme="minorHAnsi" w:cstheme="minorBidi"/>
          <w:noProof/>
          <w:kern w:val="0"/>
          <w:sz w:val="22"/>
          <w:szCs w:val="22"/>
        </w:rPr>
      </w:pPr>
      <w:hyperlink w:anchor="_Toc81500495" w:history="1">
        <w:r w:rsidRPr="001F5227">
          <w:rPr>
            <w:rStyle w:val="Hyperlink"/>
            <w:noProof/>
          </w:rPr>
          <w:t>Modul 3.1.3 STATISTIKA RIBARSTVA</w:t>
        </w:r>
        <w:r>
          <w:rPr>
            <w:noProof/>
            <w:webHidden/>
          </w:rPr>
          <w:tab/>
        </w:r>
        <w:r>
          <w:rPr>
            <w:noProof/>
            <w:webHidden/>
          </w:rPr>
          <w:fldChar w:fldCharType="begin"/>
        </w:r>
        <w:r>
          <w:rPr>
            <w:noProof/>
            <w:webHidden/>
          </w:rPr>
          <w:instrText xml:space="preserve"> PAGEREF _Toc81500495 \h </w:instrText>
        </w:r>
        <w:r>
          <w:rPr>
            <w:noProof/>
            <w:webHidden/>
          </w:rPr>
        </w:r>
        <w:r>
          <w:rPr>
            <w:noProof/>
            <w:webHidden/>
          </w:rPr>
          <w:fldChar w:fldCharType="separate"/>
        </w:r>
        <w:r>
          <w:rPr>
            <w:noProof/>
            <w:webHidden/>
          </w:rPr>
          <w:t>245</w:t>
        </w:r>
        <w:r>
          <w:rPr>
            <w:noProof/>
            <w:webHidden/>
          </w:rPr>
          <w:fldChar w:fldCharType="end"/>
        </w:r>
      </w:hyperlink>
    </w:p>
    <w:p w14:paraId="2DF29EB0" w14:textId="410AB473" w:rsidR="00C23C05" w:rsidRDefault="00C23C05">
      <w:pPr>
        <w:pStyle w:val="TOC3"/>
        <w:rPr>
          <w:rFonts w:asciiTheme="minorHAnsi" w:eastAsiaTheme="minorEastAsia" w:hAnsiTheme="minorHAnsi" w:cstheme="minorBidi"/>
          <w:kern w:val="0"/>
          <w:sz w:val="22"/>
          <w:szCs w:val="22"/>
        </w:rPr>
      </w:pPr>
      <w:hyperlink w:anchor="_Toc81500496" w:history="1">
        <w:r w:rsidRPr="001F5227">
          <w:rPr>
            <w:rStyle w:val="Hyperlink"/>
          </w:rPr>
          <w:t>Godišnji izvještaj o morskom ribarstvu</w:t>
        </w:r>
        <w:r>
          <w:rPr>
            <w:webHidden/>
          </w:rPr>
          <w:tab/>
        </w:r>
        <w:r>
          <w:rPr>
            <w:webHidden/>
          </w:rPr>
          <w:fldChar w:fldCharType="begin"/>
        </w:r>
        <w:r>
          <w:rPr>
            <w:webHidden/>
          </w:rPr>
          <w:instrText xml:space="preserve"> PAGEREF _Toc81500496 \h </w:instrText>
        </w:r>
        <w:r>
          <w:rPr>
            <w:webHidden/>
          </w:rPr>
        </w:r>
        <w:r>
          <w:rPr>
            <w:webHidden/>
          </w:rPr>
          <w:fldChar w:fldCharType="separate"/>
        </w:r>
        <w:r>
          <w:rPr>
            <w:webHidden/>
          </w:rPr>
          <w:t>245</w:t>
        </w:r>
        <w:r>
          <w:rPr>
            <w:webHidden/>
          </w:rPr>
          <w:fldChar w:fldCharType="end"/>
        </w:r>
      </w:hyperlink>
    </w:p>
    <w:p w14:paraId="4FBE9D87" w14:textId="56538F7A" w:rsidR="00C23C05" w:rsidRDefault="00C23C05">
      <w:pPr>
        <w:pStyle w:val="TOC3"/>
        <w:rPr>
          <w:rFonts w:asciiTheme="minorHAnsi" w:eastAsiaTheme="minorEastAsia" w:hAnsiTheme="minorHAnsi" w:cstheme="minorBidi"/>
          <w:kern w:val="0"/>
          <w:sz w:val="22"/>
          <w:szCs w:val="22"/>
        </w:rPr>
      </w:pPr>
      <w:hyperlink w:anchor="_Toc81500497" w:history="1">
        <w:r w:rsidRPr="001F5227">
          <w:rPr>
            <w:rStyle w:val="Hyperlink"/>
          </w:rPr>
          <w:t>Godišnji izvještaj o slatkovodnom ribarstvu</w:t>
        </w:r>
        <w:r>
          <w:rPr>
            <w:webHidden/>
          </w:rPr>
          <w:tab/>
        </w:r>
        <w:r>
          <w:rPr>
            <w:webHidden/>
          </w:rPr>
          <w:fldChar w:fldCharType="begin"/>
        </w:r>
        <w:r>
          <w:rPr>
            <w:webHidden/>
          </w:rPr>
          <w:instrText xml:space="preserve"> PAGEREF _Toc81500497 \h </w:instrText>
        </w:r>
        <w:r>
          <w:rPr>
            <w:webHidden/>
          </w:rPr>
        </w:r>
        <w:r>
          <w:rPr>
            <w:webHidden/>
          </w:rPr>
          <w:fldChar w:fldCharType="separate"/>
        </w:r>
        <w:r>
          <w:rPr>
            <w:webHidden/>
          </w:rPr>
          <w:t>246</w:t>
        </w:r>
        <w:r>
          <w:rPr>
            <w:webHidden/>
          </w:rPr>
          <w:fldChar w:fldCharType="end"/>
        </w:r>
      </w:hyperlink>
    </w:p>
    <w:p w14:paraId="5EAE2AD8" w14:textId="5D1DABB6" w:rsidR="00C23C05" w:rsidRDefault="00C23C05">
      <w:pPr>
        <w:pStyle w:val="TOC3"/>
        <w:rPr>
          <w:rFonts w:asciiTheme="minorHAnsi" w:eastAsiaTheme="minorEastAsia" w:hAnsiTheme="minorHAnsi" w:cstheme="minorBidi"/>
          <w:kern w:val="0"/>
          <w:sz w:val="22"/>
          <w:szCs w:val="22"/>
        </w:rPr>
      </w:pPr>
      <w:hyperlink w:anchor="_Toc81500498" w:history="1">
        <w:r w:rsidRPr="001F5227">
          <w:rPr>
            <w:rStyle w:val="Hyperlink"/>
          </w:rPr>
          <w:t>Tromjesečni izvještaj o morskom ribarstvu</w:t>
        </w:r>
        <w:r>
          <w:rPr>
            <w:webHidden/>
          </w:rPr>
          <w:tab/>
        </w:r>
        <w:r>
          <w:rPr>
            <w:webHidden/>
          </w:rPr>
          <w:fldChar w:fldCharType="begin"/>
        </w:r>
        <w:r>
          <w:rPr>
            <w:webHidden/>
          </w:rPr>
          <w:instrText xml:space="preserve"> PAGEREF _Toc81500498 \h </w:instrText>
        </w:r>
        <w:r>
          <w:rPr>
            <w:webHidden/>
          </w:rPr>
        </w:r>
        <w:r>
          <w:rPr>
            <w:webHidden/>
          </w:rPr>
          <w:fldChar w:fldCharType="separate"/>
        </w:r>
        <w:r>
          <w:rPr>
            <w:webHidden/>
          </w:rPr>
          <w:t>247</w:t>
        </w:r>
        <w:r>
          <w:rPr>
            <w:webHidden/>
          </w:rPr>
          <w:fldChar w:fldCharType="end"/>
        </w:r>
      </w:hyperlink>
    </w:p>
    <w:p w14:paraId="5AAE8266" w14:textId="79FE9EB1" w:rsidR="00C23C05" w:rsidRDefault="00C23C05">
      <w:pPr>
        <w:pStyle w:val="TOC3"/>
        <w:rPr>
          <w:rFonts w:asciiTheme="minorHAnsi" w:eastAsiaTheme="minorEastAsia" w:hAnsiTheme="minorHAnsi" w:cstheme="minorBidi"/>
          <w:kern w:val="0"/>
          <w:sz w:val="22"/>
          <w:szCs w:val="22"/>
        </w:rPr>
      </w:pPr>
      <w:hyperlink w:anchor="_Toc81500499" w:history="1">
        <w:r w:rsidRPr="001F5227">
          <w:rPr>
            <w:rStyle w:val="Hyperlink"/>
          </w:rPr>
          <w:t>Godišnji izvještaj o akvakulturi</w:t>
        </w:r>
        <w:r>
          <w:rPr>
            <w:webHidden/>
          </w:rPr>
          <w:tab/>
        </w:r>
        <w:r>
          <w:rPr>
            <w:webHidden/>
          </w:rPr>
          <w:fldChar w:fldCharType="begin"/>
        </w:r>
        <w:r>
          <w:rPr>
            <w:webHidden/>
          </w:rPr>
          <w:instrText xml:space="preserve"> PAGEREF _Toc81500499 \h </w:instrText>
        </w:r>
        <w:r>
          <w:rPr>
            <w:webHidden/>
          </w:rPr>
        </w:r>
        <w:r>
          <w:rPr>
            <w:webHidden/>
          </w:rPr>
          <w:fldChar w:fldCharType="separate"/>
        </w:r>
        <w:r>
          <w:rPr>
            <w:webHidden/>
          </w:rPr>
          <w:t>248</w:t>
        </w:r>
        <w:r>
          <w:rPr>
            <w:webHidden/>
          </w:rPr>
          <w:fldChar w:fldCharType="end"/>
        </w:r>
      </w:hyperlink>
    </w:p>
    <w:p w14:paraId="73CD6C67" w14:textId="65AC621F" w:rsidR="00C23C05" w:rsidRDefault="00C23C05">
      <w:pPr>
        <w:pStyle w:val="TOC2"/>
        <w:tabs>
          <w:tab w:val="right" w:leader="dot" w:pos="10194"/>
        </w:tabs>
        <w:rPr>
          <w:rFonts w:asciiTheme="minorHAnsi" w:eastAsiaTheme="minorEastAsia" w:hAnsiTheme="minorHAnsi" w:cstheme="minorBidi"/>
          <w:noProof/>
          <w:kern w:val="0"/>
          <w:sz w:val="22"/>
          <w:szCs w:val="22"/>
        </w:rPr>
      </w:pPr>
      <w:hyperlink w:anchor="_Toc81500500" w:history="1">
        <w:r w:rsidRPr="001F5227">
          <w:rPr>
            <w:rStyle w:val="Hyperlink"/>
            <w:noProof/>
          </w:rPr>
          <w:t>Modul 3.1.4 ORGANSKA PROIZVODNJA I GOSPODARENJE</w:t>
        </w:r>
        <w:r>
          <w:rPr>
            <w:noProof/>
            <w:webHidden/>
          </w:rPr>
          <w:tab/>
        </w:r>
        <w:r>
          <w:rPr>
            <w:noProof/>
            <w:webHidden/>
          </w:rPr>
          <w:fldChar w:fldCharType="begin"/>
        </w:r>
        <w:r>
          <w:rPr>
            <w:noProof/>
            <w:webHidden/>
          </w:rPr>
          <w:instrText xml:space="preserve"> PAGEREF _Toc81500500 \h </w:instrText>
        </w:r>
        <w:r>
          <w:rPr>
            <w:noProof/>
            <w:webHidden/>
          </w:rPr>
        </w:r>
        <w:r>
          <w:rPr>
            <w:noProof/>
            <w:webHidden/>
          </w:rPr>
          <w:fldChar w:fldCharType="separate"/>
        </w:r>
        <w:r>
          <w:rPr>
            <w:noProof/>
            <w:webHidden/>
          </w:rPr>
          <w:t>249</w:t>
        </w:r>
        <w:r>
          <w:rPr>
            <w:noProof/>
            <w:webHidden/>
          </w:rPr>
          <w:fldChar w:fldCharType="end"/>
        </w:r>
      </w:hyperlink>
    </w:p>
    <w:p w14:paraId="2AC49418" w14:textId="420D4468" w:rsidR="00C23C05" w:rsidRDefault="00C23C05">
      <w:pPr>
        <w:pStyle w:val="TOC3"/>
        <w:rPr>
          <w:rFonts w:asciiTheme="minorHAnsi" w:eastAsiaTheme="minorEastAsia" w:hAnsiTheme="minorHAnsi" w:cstheme="minorBidi"/>
          <w:kern w:val="0"/>
          <w:sz w:val="22"/>
          <w:szCs w:val="22"/>
        </w:rPr>
      </w:pPr>
      <w:hyperlink w:anchor="_Toc81500501" w:history="1">
        <w:r w:rsidRPr="001F5227">
          <w:rPr>
            <w:rStyle w:val="Hyperlink"/>
          </w:rPr>
          <w:t>Ekološka poljoprivredna proizvodnja</w:t>
        </w:r>
        <w:r>
          <w:rPr>
            <w:webHidden/>
          </w:rPr>
          <w:tab/>
        </w:r>
        <w:r>
          <w:rPr>
            <w:webHidden/>
          </w:rPr>
          <w:fldChar w:fldCharType="begin"/>
        </w:r>
        <w:r>
          <w:rPr>
            <w:webHidden/>
          </w:rPr>
          <w:instrText xml:space="preserve"> PAGEREF _Toc81500501 \h </w:instrText>
        </w:r>
        <w:r>
          <w:rPr>
            <w:webHidden/>
          </w:rPr>
        </w:r>
        <w:r>
          <w:rPr>
            <w:webHidden/>
          </w:rPr>
          <w:fldChar w:fldCharType="separate"/>
        </w:r>
        <w:r>
          <w:rPr>
            <w:webHidden/>
          </w:rPr>
          <w:t>249</w:t>
        </w:r>
        <w:r>
          <w:rPr>
            <w:webHidden/>
          </w:rPr>
          <w:fldChar w:fldCharType="end"/>
        </w:r>
      </w:hyperlink>
    </w:p>
    <w:p w14:paraId="52722D1E" w14:textId="5AA5C972" w:rsidR="00C23C05" w:rsidRDefault="00C23C05">
      <w:pPr>
        <w:pStyle w:val="TOC2"/>
        <w:tabs>
          <w:tab w:val="right" w:leader="dot" w:pos="10194"/>
        </w:tabs>
        <w:rPr>
          <w:rFonts w:asciiTheme="minorHAnsi" w:eastAsiaTheme="minorEastAsia" w:hAnsiTheme="minorHAnsi" w:cstheme="minorBidi"/>
          <w:noProof/>
          <w:kern w:val="0"/>
          <w:sz w:val="22"/>
          <w:szCs w:val="22"/>
        </w:rPr>
      </w:pPr>
      <w:hyperlink w:anchor="_Toc81500502" w:history="1">
        <w:r w:rsidRPr="001F5227">
          <w:rPr>
            <w:rStyle w:val="Hyperlink"/>
            <w:noProof/>
          </w:rPr>
          <w:t>Modul 3.1.5 AGROOKOLIŠNI POKAZATELJI</w:t>
        </w:r>
        <w:r>
          <w:rPr>
            <w:noProof/>
            <w:webHidden/>
          </w:rPr>
          <w:tab/>
        </w:r>
        <w:r>
          <w:rPr>
            <w:noProof/>
            <w:webHidden/>
          </w:rPr>
          <w:fldChar w:fldCharType="begin"/>
        </w:r>
        <w:r>
          <w:rPr>
            <w:noProof/>
            <w:webHidden/>
          </w:rPr>
          <w:instrText xml:space="preserve"> PAGEREF _Toc81500502 \h </w:instrText>
        </w:r>
        <w:r>
          <w:rPr>
            <w:noProof/>
            <w:webHidden/>
          </w:rPr>
        </w:r>
        <w:r>
          <w:rPr>
            <w:noProof/>
            <w:webHidden/>
          </w:rPr>
          <w:fldChar w:fldCharType="separate"/>
        </w:r>
        <w:r>
          <w:rPr>
            <w:noProof/>
            <w:webHidden/>
          </w:rPr>
          <w:t>250</w:t>
        </w:r>
        <w:r>
          <w:rPr>
            <w:noProof/>
            <w:webHidden/>
          </w:rPr>
          <w:fldChar w:fldCharType="end"/>
        </w:r>
      </w:hyperlink>
    </w:p>
    <w:p w14:paraId="0139ADEC" w14:textId="0A5EBB00" w:rsidR="00C23C05" w:rsidRDefault="00C23C05">
      <w:pPr>
        <w:pStyle w:val="TOC3"/>
        <w:rPr>
          <w:rFonts w:asciiTheme="minorHAnsi" w:eastAsiaTheme="minorEastAsia" w:hAnsiTheme="minorHAnsi" w:cstheme="minorBidi"/>
          <w:kern w:val="0"/>
          <w:sz w:val="22"/>
          <w:szCs w:val="22"/>
        </w:rPr>
      </w:pPr>
      <w:hyperlink w:anchor="_Toc81500503" w:history="1">
        <w:r w:rsidRPr="001F5227">
          <w:rPr>
            <w:rStyle w:val="Hyperlink"/>
          </w:rPr>
          <w:t>Agrookolišni pokazatelji</w:t>
        </w:r>
        <w:r>
          <w:rPr>
            <w:webHidden/>
          </w:rPr>
          <w:tab/>
        </w:r>
        <w:r>
          <w:rPr>
            <w:webHidden/>
          </w:rPr>
          <w:fldChar w:fldCharType="begin"/>
        </w:r>
        <w:r>
          <w:rPr>
            <w:webHidden/>
          </w:rPr>
          <w:instrText xml:space="preserve"> PAGEREF _Toc81500503 \h </w:instrText>
        </w:r>
        <w:r>
          <w:rPr>
            <w:webHidden/>
          </w:rPr>
        </w:r>
        <w:r>
          <w:rPr>
            <w:webHidden/>
          </w:rPr>
          <w:fldChar w:fldCharType="separate"/>
        </w:r>
        <w:r>
          <w:rPr>
            <w:webHidden/>
          </w:rPr>
          <w:t>250</w:t>
        </w:r>
        <w:r>
          <w:rPr>
            <w:webHidden/>
          </w:rPr>
          <w:fldChar w:fldCharType="end"/>
        </w:r>
      </w:hyperlink>
    </w:p>
    <w:p w14:paraId="1CD1D7EE" w14:textId="78F6A60F" w:rsidR="00C23C05" w:rsidRDefault="00C23C05">
      <w:pPr>
        <w:pStyle w:val="TOC2"/>
        <w:tabs>
          <w:tab w:val="right" w:leader="dot" w:pos="10194"/>
        </w:tabs>
        <w:rPr>
          <w:rFonts w:asciiTheme="minorHAnsi" w:eastAsiaTheme="minorEastAsia" w:hAnsiTheme="minorHAnsi" w:cstheme="minorBidi"/>
          <w:noProof/>
          <w:kern w:val="0"/>
          <w:sz w:val="22"/>
          <w:szCs w:val="22"/>
        </w:rPr>
      </w:pPr>
      <w:hyperlink w:anchor="_Toc81500504" w:history="1">
        <w:r w:rsidRPr="001F5227">
          <w:rPr>
            <w:rStyle w:val="Hyperlink"/>
            <w:noProof/>
          </w:rPr>
          <w:t>Tema 3.2 Energija</w:t>
        </w:r>
        <w:r>
          <w:rPr>
            <w:noProof/>
            <w:webHidden/>
          </w:rPr>
          <w:tab/>
        </w:r>
        <w:r>
          <w:rPr>
            <w:noProof/>
            <w:webHidden/>
          </w:rPr>
          <w:fldChar w:fldCharType="begin"/>
        </w:r>
        <w:r>
          <w:rPr>
            <w:noProof/>
            <w:webHidden/>
          </w:rPr>
          <w:instrText xml:space="preserve"> PAGEREF _Toc81500504 \h </w:instrText>
        </w:r>
        <w:r>
          <w:rPr>
            <w:noProof/>
            <w:webHidden/>
          </w:rPr>
        </w:r>
        <w:r>
          <w:rPr>
            <w:noProof/>
            <w:webHidden/>
          </w:rPr>
          <w:fldChar w:fldCharType="separate"/>
        </w:r>
        <w:r>
          <w:rPr>
            <w:noProof/>
            <w:webHidden/>
          </w:rPr>
          <w:t>251</w:t>
        </w:r>
        <w:r>
          <w:rPr>
            <w:noProof/>
            <w:webHidden/>
          </w:rPr>
          <w:fldChar w:fldCharType="end"/>
        </w:r>
      </w:hyperlink>
    </w:p>
    <w:p w14:paraId="39558AD9" w14:textId="18FB346E" w:rsidR="00C23C05" w:rsidRDefault="00C23C05">
      <w:pPr>
        <w:pStyle w:val="TOC2"/>
        <w:tabs>
          <w:tab w:val="right" w:leader="dot" w:pos="10194"/>
        </w:tabs>
        <w:rPr>
          <w:rFonts w:asciiTheme="minorHAnsi" w:eastAsiaTheme="minorEastAsia" w:hAnsiTheme="minorHAnsi" w:cstheme="minorBidi"/>
          <w:noProof/>
          <w:kern w:val="0"/>
          <w:sz w:val="22"/>
          <w:szCs w:val="22"/>
        </w:rPr>
      </w:pPr>
      <w:hyperlink w:anchor="_Toc81500505" w:history="1">
        <w:r w:rsidRPr="001F5227">
          <w:rPr>
            <w:rStyle w:val="Hyperlink"/>
            <w:noProof/>
          </w:rPr>
          <w:t>Modul 3.2.1 ENERGETSKE STATISTIKE − PROIZVODNJA</w:t>
        </w:r>
        <w:r>
          <w:rPr>
            <w:noProof/>
            <w:webHidden/>
          </w:rPr>
          <w:tab/>
        </w:r>
        <w:r>
          <w:rPr>
            <w:noProof/>
            <w:webHidden/>
          </w:rPr>
          <w:fldChar w:fldCharType="begin"/>
        </w:r>
        <w:r>
          <w:rPr>
            <w:noProof/>
            <w:webHidden/>
          </w:rPr>
          <w:instrText xml:space="preserve"> PAGEREF _Toc81500505 \h </w:instrText>
        </w:r>
        <w:r>
          <w:rPr>
            <w:noProof/>
            <w:webHidden/>
          </w:rPr>
        </w:r>
        <w:r>
          <w:rPr>
            <w:noProof/>
            <w:webHidden/>
          </w:rPr>
          <w:fldChar w:fldCharType="separate"/>
        </w:r>
        <w:r>
          <w:rPr>
            <w:noProof/>
            <w:webHidden/>
          </w:rPr>
          <w:t>251</w:t>
        </w:r>
        <w:r>
          <w:rPr>
            <w:noProof/>
            <w:webHidden/>
          </w:rPr>
          <w:fldChar w:fldCharType="end"/>
        </w:r>
      </w:hyperlink>
    </w:p>
    <w:p w14:paraId="21BC6D74" w14:textId="2513E9AC" w:rsidR="00C23C05" w:rsidRDefault="00C23C05">
      <w:pPr>
        <w:pStyle w:val="TOC3"/>
        <w:rPr>
          <w:rFonts w:asciiTheme="minorHAnsi" w:eastAsiaTheme="minorEastAsia" w:hAnsiTheme="minorHAnsi" w:cstheme="minorBidi"/>
          <w:kern w:val="0"/>
          <w:sz w:val="22"/>
          <w:szCs w:val="22"/>
        </w:rPr>
      </w:pPr>
      <w:hyperlink w:anchor="_Toc81500506" w:history="1">
        <w:r w:rsidRPr="001F5227">
          <w:rPr>
            <w:rStyle w:val="Hyperlink"/>
          </w:rPr>
          <w:t>Mjesečno istraživanje o elektranama (ERG-1/EL) za 2021.</w:t>
        </w:r>
        <w:r>
          <w:rPr>
            <w:webHidden/>
          </w:rPr>
          <w:tab/>
        </w:r>
        <w:r>
          <w:rPr>
            <w:webHidden/>
          </w:rPr>
          <w:fldChar w:fldCharType="begin"/>
        </w:r>
        <w:r>
          <w:rPr>
            <w:webHidden/>
          </w:rPr>
          <w:instrText xml:space="preserve"> PAGEREF _Toc81500506 \h </w:instrText>
        </w:r>
        <w:r>
          <w:rPr>
            <w:webHidden/>
          </w:rPr>
        </w:r>
        <w:r>
          <w:rPr>
            <w:webHidden/>
          </w:rPr>
          <w:fldChar w:fldCharType="separate"/>
        </w:r>
        <w:r>
          <w:rPr>
            <w:webHidden/>
          </w:rPr>
          <w:t>251</w:t>
        </w:r>
        <w:r>
          <w:rPr>
            <w:webHidden/>
          </w:rPr>
          <w:fldChar w:fldCharType="end"/>
        </w:r>
      </w:hyperlink>
    </w:p>
    <w:p w14:paraId="54BFC95D" w14:textId="48F99840" w:rsidR="00C23C05" w:rsidRDefault="00C23C05">
      <w:pPr>
        <w:pStyle w:val="TOC3"/>
        <w:rPr>
          <w:rFonts w:asciiTheme="minorHAnsi" w:eastAsiaTheme="minorEastAsia" w:hAnsiTheme="minorHAnsi" w:cstheme="minorBidi"/>
          <w:kern w:val="0"/>
          <w:sz w:val="22"/>
          <w:szCs w:val="22"/>
        </w:rPr>
      </w:pPr>
      <w:hyperlink w:anchor="_Toc81500507" w:history="1">
        <w:r w:rsidRPr="001F5227">
          <w:rPr>
            <w:rStyle w:val="Hyperlink"/>
          </w:rPr>
          <w:t>Mjesečno istraživanje o naftnim rafinerijama (ERG-1/N) za 2021.</w:t>
        </w:r>
        <w:r>
          <w:rPr>
            <w:webHidden/>
          </w:rPr>
          <w:tab/>
        </w:r>
        <w:r>
          <w:rPr>
            <w:webHidden/>
          </w:rPr>
          <w:fldChar w:fldCharType="begin"/>
        </w:r>
        <w:r>
          <w:rPr>
            <w:webHidden/>
          </w:rPr>
          <w:instrText xml:space="preserve"> PAGEREF _Toc81500507 \h </w:instrText>
        </w:r>
        <w:r>
          <w:rPr>
            <w:webHidden/>
          </w:rPr>
        </w:r>
        <w:r>
          <w:rPr>
            <w:webHidden/>
          </w:rPr>
          <w:fldChar w:fldCharType="separate"/>
        </w:r>
        <w:r>
          <w:rPr>
            <w:webHidden/>
          </w:rPr>
          <w:t>251</w:t>
        </w:r>
        <w:r>
          <w:rPr>
            <w:webHidden/>
          </w:rPr>
          <w:fldChar w:fldCharType="end"/>
        </w:r>
      </w:hyperlink>
    </w:p>
    <w:p w14:paraId="5C9CE6E6" w14:textId="5E5F1E94" w:rsidR="00C23C05" w:rsidRDefault="00C23C05">
      <w:pPr>
        <w:pStyle w:val="TOC3"/>
        <w:rPr>
          <w:rFonts w:asciiTheme="minorHAnsi" w:eastAsiaTheme="minorEastAsia" w:hAnsiTheme="minorHAnsi" w:cstheme="minorBidi"/>
          <w:kern w:val="0"/>
          <w:sz w:val="22"/>
          <w:szCs w:val="22"/>
        </w:rPr>
      </w:pPr>
      <w:hyperlink w:anchor="_Toc81500508" w:history="1">
        <w:r w:rsidRPr="001F5227">
          <w:rPr>
            <w:rStyle w:val="Hyperlink"/>
          </w:rPr>
          <w:t>Mjesečno istraživanje o uvozu, izvozu i zalihama nafte i naftnih derivata (ERG-2/N) za 2021.</w:t>
        </w:r>
        <w:r>
          <w:rPr>
            <w:webHidden/>
          </w:rPr>
          <w:tab/>
        </w:r>
        <w:r>
          <w:rPr>
            <w:webHidden/>
          </w:rPr>
          <w:fldChar w:fldCharType="begin"/>
        </w:r>
        <w:r>
          <w:rPr>
            <w:webHidden/>
          </w:rPr>
          <w:instrText xml:space="preserve"> PAGEREF _Toc81500508 \h </w:instrText>
        </w:r>
        <w:r>
          <w:rPr>
            <w:webHidden/>
          </w:rPr>
        </w:r>
        <w:r>
          <w:rPr>
            <w:webHidden/>
          </w:rPr>
          <w:fldChar w:fldCharType="separate"/>
        </w:r>
        <w:r>
          <w:rPr>
            <w:webHidden/>
          </w:rPr>
          <w:t>252</w:t>
        </w:r>
        <w:r>
          <w:rPr>
            <w:webHidden/>
          </w:rPr>
          <w:fldChar w:fldCharType="end"/>
        </w:r>
      </w:hyperlink>
    </w:p>
    <w:p w14:paraId="0A52F7E6" w14:textId="05D0DF78" w:rsidR="00C23C05" w:rsidRDefault="00C23C05">
      <w:pPr>
        <w:pStyle w:val="TOC3"/>
        <w:rPr>
          <w:rFonts w:asciiTheme="minorHAnsi" w:eastAsiaTheme="minorEastAsia" w:hAnsiTheme="minorHAnsi" w:cstheme="minorBidi"/>
          <w:kern w:val="0"/>
          <w:sz w:val="22"/>
          <w:szCs w:val="22"/>
        </w:rPr>
      </w:pPr>
      <w:hyperlink w:anchor="_Toc81500509" w:history="1">
        <w:r w:rsidRPr="001F5227">
          <w:rPr>
            <w:rStyle w:val="Hyperlink"/>
          </w:rPr>
          <w:t>Mjesečno istraživanje o uvozu, izvozu, zalihama i isporukama prirodnog plina (ERG-1/P) u 2021.</w:t>
        </w:r>
        <w:r>
          <w:rPr>
            <w:webHidden/>
          </w:rPr>
          <w:tab/>
        </w:r>
        <w:r>
          <w:rPr>
            <w:webHidden/>
          </w:rPr>
          <w:fldChar w:fldCharType="begin"/>
        </w:r>
        <w:r>
          <w:rPr>
            <w:webHidden/>
          </w:rPr>
          <w:instrText xml:space="preserve"> PAGEREF _Toc81500509 \h </w:instrText>
        </w:r>
        <w:r>
          <w:rPr>
            <w:webHidden/>
          </w:rPr>
        </w:r>
        <w:r>
          <w:rPr>
            <w:webHidden/>
          </w:rPr>
          <w:fldChar w:fldCharType="separate"/>
        </w:r>
        <w:r>
          <w:rPr>
            <w:webHidden/>
          </w:rPr>
          <w:t>253</w:t>
        </w:r>
        <w:r>
          <w:rPr>
            <w:webHidden/>
          </w:rPr>
          <w:fldChar w:fldCharType="end"/>
        </w:r>
      </w:hyperlink>
    </w:p>
    <w:p w14:paraId="2BFCED13" w14:textId="769226B8" w:rsidR="00C23C05" w:rsidRDefault="00C23C05">
      <w:pPr>
        <w:pStyle w:val="TOC3"/>
        <w:rPr>
          <w:rFonts w:asciiTheme="minorHAnsi" w:eastAsiaTheme="minorEastAsia" w:hAnsiTheme="minorHAnsi" w:cstheme="minorBidi"/>
          <w:kern w:val="0"/>
          <w:sz w:val="22"/>
          <w:szCs w:val="22"/>
        </w:rPr>
      </w:pPr>
      <w:hyperlink w:anchor="_Toc81500510" w:history="1">
        <w:r w:rsidRPr="001F5227">
          <w:rPr>
            <w:rStyle w:val="Hyperlink"/>
          </w:rPr>
          <w:t>Mjesečno istraživanje o uvozu, izvozu, zalihama i isporukama i potrošnji ugljena i koksa (ERG-1/U) u 2021.</w:t>
        </w:r>
        <w:r>
          <w:rPr>
            <w:webHidden/>
          </w:rPr>
          <w:tab/>
        </w:r>
        <w:r>
          <w:rPr>
            <w:webHidden/>
          </w:rPr>
          <w:fldChar w:fldCharType="begin"/>
        </w:r>
        <w:r>
          <w:rPr>
            <w:webHidden/>
          </w:rPr>
          <w:instrText xml:space="preserve"> PAGEREF _Toc81500510 \h </w:instrText>
        </w:r>
        <w:r>
          <w:rPr>
            <w:webHidden/>
          </w:rPr>
        </w:r>
        <w:r>
          <w:rPr>
            <w:webHidden/>
          </w:rPr>
          <w:fldChar w:fldCharType="separate"/>
        </w:r>
        <w:r>
          <w:rPr>
            <w:webHidden/>
          </w:rPr>
          <w:t>254</w:t>
        </w:r>
        <w:r>
          <w:rPr>
            <w:webHidden/>
          </w:rPr>
          <w:fldChar w:fldCharType="end"/>
        </w:r>
      </w:hyperlink>
    </w:p>
    <w:p w14:paraId="211FC66C" w14:textId="3E6D0D1E" w:rsidR="00C23C05" w:rsidRDefault="00C23C05">
      <w:pPr>
        <w:pStyle w:val="TOC3"/>
        <w:rPr>
          <w:rFonts w:asciiTheme="minorHAnsi" w:eastAsiaTheme="minorEastAsia" w:hAnsiTheme="minorHAnsi" w:cstheme="minorBidi"/>
          <w:kern w:val="0"/>
          <w:sz w:val="22"/>
          <w:szCs w:val="22"/>
        </w:rPr>
      </w:pPr>
      <w:hyperlink w:anchor="_Toc81500511" w:history="1">
        <w:r w:rsidRPr="001F5227">
          <w:rPr>
            <w:rStyle w:val="Hyperlink"/>
          </w:rPr>
          <w:t>Polugodišnje istraživanje o cijenama električne energije (ERG-3/E) u 2021.</w:t>
        </w:r>
        <w:r>
          <w:rPr>
            <w:webHidden/>
          </w:rPr>
          <w:tab/>
        </w:r>
        <w:r>
          <w:rPr>
            <w:webHidden/>
          </w:rPr>
          <w:fldChar w:fldCharType="begin"/>
        </w:r>
        <w:r>
          <w:rPr>
            <w:webHidden/>
          </w:rPr>
          <w:instrText xml:space="preserve"> PAGEREF _Toc81500511 \h </w:instrText>
        </w:r>
        <w:r>
          <w:rPr>
            <w:webHidden/>
          </w:rPr>
        </w:r>
        <w:r>
          <w:rPr>
            <w:webHidden/>
          </w:rPr>
          <w:fldChar w:fldCharType="separate"/>
        </w:r>
        <w:r>
          <w:rPr>
            <w:webHidden/>
          </w:rPr>
          <w:t>254</w:t>
        </w:r>
        <w:r>
          <w:rPr>
            <w:webHidden/>
          </w:rPr>
          <w:fldChar w:fldCharType="end"/>
        </w:r>
      </w:hyperlink>
    </w:p>
    <w:p w14:paraId="5B0BF2E0" w14:textId="2984CCEE" w:rsidR="00C23C05" w:rsidRDefault="00C23C05">
      <w:pPr>
        <w:pStyle w:val="TOC3"/>
        <w:rPr>
          <w:rFonts w:asciiTheme="minorHAnsi" w:eastAsiaTheme="minorEastAsia" w:hAnsiTheme="minorHAnsi" w:cstheme="minorBidi"/>
          <w:kern w:val="0"/>
          <w:sz w:val="22"/>
          <w:szCs w:val="22"/>
        </w:rPr>
      </w:pPr>
      <w:hyperlink w:anchor="_Toc81500512" w:history="1">
        <w:r w:rsidRPr="001F5227">
          <w:rPr>
            <w:rStyle w:val="Hyperlink"/>
          </w:rPr>
          <w:t>Polugodišnje istraživanje o cijenama plina distribuiranoga plinovodima (ERG-3/P) u 2021.</w:t>
        </w:r>
        <w:r>
          <w:rPr>
            <w:webHidden/>
          </w:rPr>
          <w:tab/>
        </w:r>
        <w:r>
          <w:rPr>
            <w:webHidden/>
          </w:rPr>
          <w:fldChar w:fldCharType="begin"/>
        </w:r>
        <w:r>
          <w:rPr>
            <w:webHidden/>
          </w:rPr>
          <w:instrText xml:space="preserve"> PAGEREF _Toc81500512 \h </w:instrText>
        </w:r>
        <w:r>
          <w:rPr>
            <w:webHidden/>
          </w:rPr>
        </w:r>
        <w:r>
          <w:rPr>
            <w:webHidden/>
          </w:rPr>
          <w:fldChar w:fldCharType="separate"/>
        </w:r>
        <w:r>
          <w:rPr>
            <w:webHidden/>
          </w:rPr>
          <w:t>255</w:t>
        </w:r>
        <w:r>
          <w:rPr>
            <w:webHidden/>
          </w:rPr>
          <w:fldChar w:fldCharType="end"/>
        </w:r>
      </w:hyperlink>
    </w:p>
    <w:p w14:paraId="74716CD0" w14:textId="773D23D4" w:rsidR="00C23C05" w:rsidRDefault="00C23C05">
      <w:pPr>
        <w:pStyle w:val="TOC3"/>
        <w:rPr>
          <w:rFonts w:asciiTheme="minorHAnsi" w:eastAsiaTheme="minorEastAsia" w:hAnsiTheme="minorHAnsi" w:cstheme="minorBidi"/>
          <w:kern w:val="0"/>
          <w:sz w:val="22"/>
          <w:szCs w:val="22"/>
        </w:rPr>
      </w:pPr>
      <w:hyperlink w:anchor="_Toc81500513" w:history="1">
        <w:r w:rsidRPr="001F5227">
          <w:rPr>
            <w:rStyle w:val="Hyperlink"/>
          </w:rPr>
          <w:t>Godišnje istraživanje o proizvodnji bioplina i biomase te proizvodnji električne energije i topline iz bioplina i biomase (ERG-1OB) za 2020.</w:t>
        </w:r>
        <w:r>
          <w:rPr>
            <w:webHidden/>
          </w:rPr>
          <w:tab/>
        </w:r>
        <w:r>
          <w:rPr>
            <w:webHidden/>
          </w:rPr>
          <w:fldChar w:fldCharType="begin"/>
        </w:r>
        <w:r>
          <w:rPr>
            <w:webHidden/>
          </w:rPr>
          <w:instrText xml:space="preserve"> PAGEREF _Toc81500513 \h </w:instrText>
        </w:r>
        <w:r>
          <w:rPr>
            <w:webHidden/>
          </w:rPr>
        </w:r>
        <w:r>
          <w:rPr>
            <w:webHidden/>
          </w:rPr>
          <w:fldChar w:fldCharType="separate"/>
        </w:r>
        <w:r>
          <w:rPr>
            <w:webHidden/>
          </w:rPr>
          <w:t>256</w:t>
        </w:r>
        <w:r>
          <w:rPr>
            <w:webHidden/>
          </w:rPr>
          <w:fldChar w:fldCharType="end"/>
        </w:r>
      </w:hyperlink>
    </w:p>
    <w:p w14:paraId="3E6867EA" w14:textId="24DAD338" w:rsidR="00C23C05" w:rsidRDefault="00C23C05">
      <w:pPr>
        <w:pStyle w:val="TOC3"/>
        <w:rPr>
          <w:rFonts w:asciiTheme="minorHAnsi" w:eastAsiaTheme="minorEastAsia" w:hAnsiTheme="minorHAnsi" w:cstheme="minorBidi"/>
          <w:kern w:val="0"/>
          <w:sz w:val="22"/>
          <w:szCs w:val="22"/>
        </w:rPr>
      </w:pPr>
      <w:hyperlink w:anchor="_Toc81500514" w:history="1">
        <w:r w:rsidRPr="001F5227">
          <w:rPr>
            <w:rStyle w:val="Hyperlink"/>
          </w:rPr>
          <w:t>Godišnje istraživanje o proizvodnji peleta i briketa iz biomase, drvene sječke te drvenog ugljena (ERG-2OB) za 2020.</w:t>
        </w:r>
        <w:r>
          <w:rPr>
            <w:webHidden/>
          </w:rPr>
          <w:tab/>
        </w:r>
        <w:r>
          <w:rPr>
            <w:webHidden/>
          </w:rPr>
          <w:fldChar w:fldCharType="begin"/>
        </w:r>
        <w:r>
          <w:rPr>
            <w:webHidden/>
          </w:rPr>
          <w:instrText xml:space="preserve"> PAGEREF _Toc81500514 \h </w:instrText>
        </w:r>
        <w:r>
          <w:rPr>
            <w:webHidden/>
          </w:rPr>
        </w:r>
        <w:r>
          <w:rPr>
            <w:webHidden/>
          </w:rPr>
          <w:fldChar w:fldCharType="separate"/>
        </w:r>
        <w:r>
          <w:rPr>
            <w:webHidden/>
          </w:rPr>
          <w:t>257</w:t>
        </w:r>
        <w:r>
          <w:rPr>
            <w:webHidden/>
          </w:rPr>
          <w:fldChar w:fldCharType="end"/>
        </w:r>
      </w:hyperlink>
    </w:p>
    <w:p w14:paraId="46675BB1" w14:textId="038F7ABB" w:rsidR="00C23C05" w:rsidRDefault="00C23C05">
      <w:pPr>
        <w:pStyle w:val="TOC3"/>
        <w:rPr>
          <w:rFonts w:asciiTheme="minorHAnsi" w:eastAsiaTheme="minorEastAsia" w:hAnsiTheme="minorHAnsi" w:cstheme="minorBidi"/>
          <w:kern w:val="0"/>
          <w:sz w:val="22"/>
          <w:szCs w:val="22"/>
        </w:rPr>
      </w:pPr>
      <w:hyperlink w:anchor="_Toc81500515" w:history="1">
        <w:r w:rsidRPr="001F5227">
          <w:rPr>
            <w:rStyle w:val="Hyperlink"/>
          </w:rPr>
          <w:t>Godišnje istraživanje o proizvodnji i tržištu biogoriva (ERG-3OB) za 2020.</w:t>
        </w:r>
        <w:r>
          <w:rPr>
            <w:webHidden/>
          </w:rPr>
          <w:tab/>
        </w:r>
        <w:r>
          <w:rPr>
            <w:webHidden/>
          </w:rPr>
          <w:fldChar w:fldCharType="begin"/>
        </w:r>
        <w:r>
          <w:rPr>
            <w:webHidden/>
          </w:rPr>
          <w:instrText xml:space="preserve"> PAGEREF _Toc81500515 \h </w:instrText>
        </w:r>
        <w:r>
          <w:rPr>
            <w:webHidden/>
          </w:rPr>
        </w:r>
        <w:r>
          <w:rPr>
            <w:webHidden/>
          </w:rPr>
          <w:fldChar w:fldCharType="separate"/>
        </w:r>
        <w:r>
          <w:rPr>
            <w:webHidden/>
          </w:rPr>
          <w:t>257</w:t>
        </w:r>
        <w:r>
          <w:rPr>
            <w:webHidden/>
          </w:rPr>
          <w:fldChar w:fldCharType="end"/>
        </w:r>
      </w:hyperlink>
    </w:p>
    <w:p w14:paraId="06356D6C" w14:textId="6554B99B" w:rsidR="00C23C05" w:rsidRDefault="00C23C05">
      <w:pPr>
        <w:pStyle w:val="TOC3"/>
        <w:rPr>
          <w:rFonts w:asciiTheme="minorHAnsi" w:eastAsiaTheme="minorEastAsia" w:hAnsiTheme="minorHAnsi" w:cstheme="minorBidi"/>
          <w:kern w:val="0"/>
          <w:sz w:val="22"/>
          <w:szCs w:val="22"/>
        </w:rPr>
      </w:pPr>
      <w:hyperlink w:anchor="_Toc81500516" w:history="1">
        <w:r w:rsidRPr="001F5227">
          <w:rPr>
            <w:rStyle w:val="Hyperlink"/>
          </w:rPr>
          <w:t>Energetska bilanca Republike Hrvatske za 2020.</w:t>
        </w:r>
        <w:r>
          <w:rPr>
            <w:webHidden/>
          </w:rPr>
          <w:tab/>
        </w:r>
        <w:r>
          <w:rPr>
            <w:webHidden/>
          </w:rPr>
          <w:fldChar w:fldCharType="begin"/>
        </w:r>
        <w:r>
          <w:rPr>
            <w:webHidden/>
          </w:rPr>
          <w:instrText xml:space="preserve"> PAGEREF _Toc81500516 \h </w:instrText>
        </w:r>
        <w:r>
          <w:rPr>
            <w:webHidden/>
          </w:rPr>
        </w:r>
        <w:r>
          <w:rPr>
            <w:webHidden/>
          </w:rPr>
          <w:fldChar w:fldCharType="separate"/>
        </w:r>
        <w:r>
          <w:rPr>
            <w:webHidden/>
          </w:rPr>
          <w:t>258</w:t>
        </w:r>
        <w:r>
          <w:rPr>
            <w:webHidden/>
          </w:rPr>
          <w:fldChar w:fldCharType="end"/>
        </w:r>
      </w:hyperlink>
    </w:p>
    <w:p w14:paraId="4AB36CB9" w14:textId="7B25191A" w:rsidR="00C23C05" w:rsidRDefault="00C23C05">
      <w:pPr>
        <w:pStyle w:val="TOC2"/>
        <w:tabs>
          <w:tab w:val="right" w:leader="dot" w:pos="10194"/>
        </w:tabs>
        <w:rPr>
          <w:rFonts w:asciiTheme="minorHAnsi" w:eastAsiaTheme="minorEastAsia" w:hAnsiTheme="minorHAnsi" w:cstheme="minorBidi"/>
          <w:noProof/>
          <w:kern w:val="0"/>
          <w:sz w:val="22"/>
          <w:szCs w:val="22"/>
        </w:rPr>
      </w:pPr>
      <w:hyperlink w:anchor="_Toc81500517" w:history="1">
        <w:r w:rsidRPr="001F5227">
          <w:rPr>
            <w:rStyle w:val="Hyperlink"/>
            <w:noProof/>
          </w:rPr>
          <w:t>Modul 3.2.2. ENERGETSKE STATISTIKE − METODOLOGIJA I RAZVOJ</w:t>
        </w:r>
        <w:r>
          <w:rPr>
            <w:noProof/>
            <w:webHidden/>
          </w:rPr>
          <w:tab/>
        </w:r>
        <w:r>
          <w:rPr>
            <w:noProof/>
            <w:webHidden/>
          </w:rPr>
          <w:fldChar w:fldCharType="begin"/>
        </w:r>
        <w:r>
          <w:rPr>
            <w:noProof/>
            <w:webHidden/>
          </w:rPr>
          <w:instrText xml:space="preserve"> PAGEREF _Toc81500517 \h </w:instrText>
        </w:r>
        <w:r>
          <w:rPr>
            <w:noProof/>
            <w:webHidden/>
          </w:rPr>
        </w:r>
        <w:r>
          <w:rPr>
            <w:noProof/>
            <w:webHidden/>
          </w:rPr>
          <w:fldChar w:fldCharType="separate"/>
        </w:r>
        <w:r>
          <w:rPr>
            <w:noProof/>
            <w:webHidden/>
          </w:rPr>
          <w:t>259</w:t>
        </w:r>
        <w:r>
          <w:rPr>
            <w:noProof/>
            <w:webHidden/>
          </w:rPr>
          <w:fldChar w:fldCharType="end"/>
        </w:r>
      </w:hyperlink>
    </w:p>
    <w:p w14:paraId="605EE0A7" w14:textId="4C02BCE7" w:rsidR="00C23C05" w:rsidRDefault="00C23C05">
      <w:pPr>
        <w:pStyle w:val="TOC3"/>
        <w:rPr>
          <w:rFonts w:asciiTheme="minorHAnsi" w:eastAsiaTheme="minorEastAsia" w:hAnsiTheme="minorHAnsi" w:cstheme="minorBidi"/>
          <w:kern w:val="0"/>
          <w:sz w:val="22"/>
          <w:szCs w:val="22"/>
        </w:rPr>
      </w:pPr>
      <w:hyperlink w:anchor="_Toc81500518" w:history="1">
        <w:r w:rsidRPr="001F5227">
          <w:rPr>
            <w:rStyle w:val="Hyperlink"/>
          </w:rPr>
          <w:t>Energetske statistike Republike Hrvatske</w:t>
        </w:r>
        <w:r>
          <w:rPr>
            <w:webHidden/>
          </w:rPr>
          <w:tab/>
        </w:r>
        <w:r>
          <w:rPr>
            <w:webHidden/>
          </w:rPr>
          <w:fldChar w:fldCharType="begin"/>
        </w:r>
        <w:r>
          <w:rPr>
            <w:webHidden/>
          </w:rPr>
          <w:instrText xml:space="preserve"> PAGEREF _Toc81500518 \h </w:instrText>
        </w:r>
        <w:r>
          <w:rPr>
            <w:webHidden/>
          </w:rPr>
        </w:r>
        <w:r>
          <w:rPr>
            <w:webHidden/>
          </w:rPr>
          <w:fldChar w:fldCharType="separate"/>
        </w:r>
        <w:r>
          <w:rPr>
            <w:webHidden/>
          </w:rPr>
          <w:t>259</w:t>
        </w:r>
        <w:r>
          <w:rPr>
            <w:webHidden/>
          </w:rPr>
          <w:fldChar w:fldCharType="end"/>
        </w:r>
      </w:hyperlink>
    </w:p>
    <w:p w14:paraId="32DD52A4" w14:textId="72FA52FF" w:rsidR="00C23C05" w:rsidRDefault="00C23C05">
      <w:pPr>
        <w:pStyle w:val="TOC2"/>
        <w:tabs>
          <w:tab w:val="right" w:leader="dot" w:pos="10194"/>
        </w:tabs>
        <w:rPr>
          <w:rFonts w:asciiTheme="minorHAnsi" w:eastAsiaTheme="minorEastAsia" w:hAnsiTheme="minorHAnsi" w:cstheme="minorBidi"/>
          <w:noProof/>
          <w:kern w:val="0"/>
          <w:sz w:val="22"/>
          <w:szCs w:val="22"/>
        </w:rPr>
      </w:pPr>
      <w:hyperlink w:anchor="_Toc81500519" w:history="1">
        <w:r w:rsidRPr="001F5227">
          <w:rPr>
            <w:rStyle w:val="Hyperlink"/>
            <w:noProof/>
          </w:rPr>
          <w:t>Tema 3.3 Transport</w:t>
        </w:r>
        <w:r>
          <w:rPr>
            <w:noProof/>
            <w:webHidden/>
          </w:rPr>
          <w:tab/>
        </w:r>
        <w:r>
          <w:rPr>
            <w:noProof/>
            <w:webHidden/>
          </w:rPr>
          <w:fldChar w:fldCharType="begin"/>
        </w:r>
        <w:r>
          <w:rPr>
            <w:noProof/>
            <w:webHidden/>
          </w:rPr>
          <w:instrText xml:space="preserve"> PAGEREF _Toc81500519 \h </w:instrText>
        </w:r>
        <w:r>
          <w:rPr>
            <w:noProof/>
            <w:webHidden/>
          </w:rPr>
        </w:r>
        <w:r>
          <w:rPr>
            <w:noProof/>
            <w:webHidden/>
          </w:rPr>
          <w:fldChar w:fldCharType="separate"/>
        </w:r>
        <w:r>
          <w:rPr>
            <w:noProof/>
            <w:webHidden/>
          </w:rPr>
          <w:t>260</w:t>
        </w:r>
        <w:r>
          <w:rPr>
            <w:noProof/>
            <w:webHidden/>
          </w:rPr>
          <w:fldChar w:fldCharType="end"/>
        </w:r>
      </w:hyperlink>
    </w:p>
    <w:p w14:paraId="6FB82D99" w14:textId="1FB52237" w:rsidR="00C23C05" w:rsidRDefault="00C23C05">
      <w:pPr>
        <w:pStyle w:val="TOC2"/>
        <w:tabs>
          <w:tab w:val="right" w:leader="dot" w:pos="10194"/>
        </w:tabs>
        <w:rPr>
          <w:rFonts w:asciiTheme="minorHAnsi" w:eastAsiaTheme="minorEastAsia" w:hAnsiTheme="minorHAnsi" w:cstheme="minorBidi"/>
          <w:noProof/>
          <w:kern w:val="0"/>
          <w:sz w:val="22"/>
          <w:szCs w:val="22"/>
        </w:rPr>
      </w:pPr>
      <w:hyperlink w:anchor="_Toc81500520" w:history="1">
        <w:r w:rsidRPr="001F5227">
          <w:rPr>
            <w:rStyle w:val="Hyperlink"/>
            <w:noProof/>
          </w:rPr>
          <w:t>Modul 3.3.1 A) STATISTIKA TRANSPORTA − CESTOVNI PRIJEVOZ ROBE</w:t>
        </w:r>
        <w:r>
          <w:rPr>
            <w:noProof/>
            <w:webHidden/>
          </w:rPr>
          <w:tab/>
        </w:r>
        <w:r>
          <w:rPr>
            <w:noProof/>
            <w:webHidden/>
          </w:rPr>
          <w:fldChar w:fldCharType="begin"/>
        </w:r>
        <w:r>
          <w:rPr>
            <w:noProof/>
            <w:webHidden/>
          </w:rPr>
          <w:instrText xml:space="preserve"> PAGEREF _Toc81500520 \h </w:instrText>
        </w:r>
        <w:r>
          <w:rPr>
            <w:noProof/>
            <w:webHidden/>
          </w:rPr>
        </w:r>
        <w:r>
          <w:rPr>
            <w:noProof/>
            <w:webHidden/>
          </w:rPr>
          <w:fldChar w:fldCharType="separate"/>
        </w:r>
        <w:r>
          <w:rPr>
            <w:noProof/>
            <w:webHidden/>
          </w:rPr>
          <w:t>260</w:t>
        </w:r>
        <w:r>
          <w:rPr>
            <w:noProof/>
            <w:webHidden/>
          </w:rPr>
          <w:fldChar w:fldCharType="end"/>
        </w:r>
      </w:hyperlink>
    </w:p>
    <w:p w14:paraId="07BA467D" w14:textId="0F64D3B8" w:rsidR="00C23C05" w:rsidRDefault="00C23C05">
      <w:pPr>
        <w:pStyle w:val="TOC3"/>
        <w:rPr>
          <w:rFonts w:asciiTheme="minorHAnsi" w:eastAsiaTheme="minorEastAsia" w:hAnsiTheme="minorHAnsi" w:cstheme="minorBidi"/>
          <w:kern w:val="0"/>
          <w:sz w:val="22"/>
          <w:szCs w:val="22"/>
        </w:rPr>
      </w:pPr>
      <w:hyperlink w:anchor="_Toc81500521" w:history="1">
        <w:r w:rsidRPr="001F5227">
          <w:rPr>
            <w:rStyle w:val="Hyperlink"/>
          </w:rPr>
          <w:t>Statističko istraživanje o cestovnom prijevozu robe (PA/T-11)</w:t>
        </w:r>
        <w:r>
          <w:rPr>
            <w:webHidden/>
          </w:rPr>
          <w:tab/>
        </w:r>
        <w:r>
          <w:rPr>
            <w:webHidden/>
          </w:rPr>
          <w:fldChar w:fldCharType="begin"/>
        </w:r>
        <w:r>
          <w:rPr>
            <w:webHidden/>
          </w:rPr>
          <w:instrText xml:space="preserve"> PAGEREF _Toc81500521 \h </w:instrText>
        </w:r>
        <w:r>
          <w:rPr>
            <w:webHidden/>
          </w:rPr>
        </w:r>
        <w:r>
          <w:rPr>
            <w:webHidden/>
          </w:rPr>
          <w:fldChar w:fldCharType="separate"/>
        </w:r>
        <w:r>
          <w:rPr>
            <w:webHidden/>
          </w:rPr>
          <w:t>260</w:t>
        </w:r>
        <w:r>
          <w:rPr>
            <w:webHidden/>
          </w:rPr>
          <w:fldChar w:fldCharType="end"/>
        </w:r>
      </w:hyperlink>
    </w:p>
    <w:p w14:paraId="102EDF49" w14:textId="71A35B26" w:rsidR="00C23C05" w:rsidRDefault="00C23C05">
      <w:pPr>
        <w:pStyle w:val="TOC2"/>
        <w:tabs>
          <w:tab w:val="right" w:leader="dot" w:pos="10194"/>
        </w:tabs>
        <w:rPr>
          <w:rFonts w:asciiTheme="minorHAnsi" w:eastAsiaTheme="minorEastAsia" w:hAnsiTheme="minorHAnsi" w:cstheme="minorBidi"/>
          <w:noProof/>
          <w:kern w:val="0"/>
          <w:sz w:val="22"/>
          <w:szCs w:val="22"/>
        </w:rPr>
      </w:pPr>
      <w:hyperlink w:anchor="_Toc81500522" w:history="1">
        <w:r w:rsidRPr="001F5227">
          <w:rPr>
            <w:rStyle w:val="Hyperlink"/>
            <w:noProof/>
          </w:rPr>
          <w:t>Modul 3.3.1. B) STATISTIKA TRANSPORTA − ŽELJEZNIČKI PRIJEVOZ</w:t>
        </w:r>
        <w:r>
          <w:rPr>
            <w:noProof/>
            <w:webHidden/>
          </w:rPr>
          <w:tab/>
        </w:r>
        <w:r>
          <w:rPr>
            <w:noProof/>
            <w:webHidden/>
          </w:rPr>
          <w:fldChar w:fldCharType="begin"/>
        </w:r>
        <w:r>
          <w:rPr>
            <w:noProof/>
            <w:webHidden/>
          </w:rPr>
          <w:instrText xml:space="preserve"> PAGEREF _Toc81500522 \h </w:instrText>
        </w:r>
        <w:r>
          <w:rPr>
            <w:noProof/>
            <w:webHidden/>
          </w:rPr>
        </w:r>
        <w:r>
          <w:rPr>
            <w:noProof/>
            <w:webHidden/>
          </w:rPr>
          <w:fldChar w:fldCharType="separate"/>
        </w:r>
        <w:r>
          <w:rPr>
            <w:noProof/>
            <w:webHidden/>
          </w:rPr>
          <w:t>261</w:t>
        </w:r>
        <w:r>
          <w:rPr>
            <w:noProof/>
            <w:webHidden/>
          </w:rPr>
          <w:fldChar w:fldCharType="end"/>
        </w:r>
      </w:hyperlink>
    </w:p>
    <w:p w14:paraId="7138BDFF" w14:textId="3732FADD" w:rsidR="00C23C05" w:rsidRDefault="00C23C05">
      <w:pPr>
        <w:pStyle w:val="TOC3"/>
        <w:rPr>
          <w:rFonts w:asciiTheme="minorHAnsi" w:eastAsiaTheme="minorEastAsia" w:hAnsiTheme="minorHAnsi" w:cstheme="minorBidi"/>
          <w:kern w:val="0"/>
          <w:sz w:val="22"/>
          <w:szCs w:val="22"/>
        </w:rPr>
      </w:pPr>
      <w:hyperlink w:anchor="_Toc81500523" w:history="1">
        <w:r w:rsidRPr="001F5227">
          <w:rPr>
            <w:rStyle w:val="Hyperlink"/>
          </w:rPr>
          <w:t>Tromjesečni izvještaj o željezničkom prijevozu (PŽ/T-11)</w:t>
        </w:r>
        <w:r>
          <w:rPr>
            <w:webHidden/>
          </w:rPr>
          <w:tab/>
        </w:r>
        <w:r>
          <w:rPr>
            <w:webHidden/>
          </w:rPr>
          <w:fldChar w:fldCharType="begin"/>
        </w:r>
        <w:r>
          <w:rPr>
            <w:webHidden/>
          </w:rPr>
          <w:instrText xml:space="preserve"> PAGEREF _Toc81500523 \h </w:instrText>
        </w:r>
        <w:r>
          <w:rPr>
            <w:webHidden/>
          </w:rPr>
        </w:r>
        <w:r>
          <w:rPr>
            <w:webHidden/>
          </w:rPr>
          <w:fldChar w:fldCharType="separate"/>
        </w:r>
        <w:r>
          <w:rPr>
            <w:webHidden/>
          </w:rPr>
          <w:t>261</w:t>
        </w:r>
        <w:r>
          <w:rPr>
            <w:webHidden/>
          </w:rPr>
          <w:fldChar w:fldCharType="end"/>
        </w:r>
      </w:hyperlink>
    </w:p>
    <w:p w14:paraId="28DDCE9B" w14:textId="1CA43352" w:rsidR="00C23C05" w:rsidRDefault="00C23C05">
      <w:pPr>
        <w:pStyle w:val="TOC3"/>
        <w:rPr>
          <w:rFonts w:asciiTheme="minorHAnsi" w:eastAsiaTheme="minorEastAsia" w:hAnsiTheme="minorHAnsi" w:cstheme="minorBidi"/>
          <w:kern w:val="0"/>
          <w:sz w:val="22"/>
          <w:szCs w:val="22"/>
        </w:rPr>
      </w:pPr>
      <w:hyperlink w:anchor="_Toc81500524" w:history="1">
        <w:r w:rsidRPr="001F5227">
          <w:rPr>
            <w:rStyle w:val="Hyperlink"/>
          </w:rPr>
          <w:t>Godišnji izvještaj o željezničkom prijevozu (PŽ/G-11)</w:t>
        </w:r>
        <w:r>
          <w:rPr>
            <w:webHidden/>
          </w:rPr>
          <w:tab/>
        </w:r>
        <w:r>
          <w:rPr>
            <w:webHidden/>
          </w:rPr>
          <w:fldChar w:fldCharType="begin"/>
        </w:r>
        <w:r>
          <w:rPr>
            <w:webHidden/>
          </w:rPr>
          <w:instrText xml:space="preserve"> PAGEREF _Toc81500524 \h </w:instrText>
        </w:r>
        <w:r>
          <w:rPr>
            <w:webHidden/>
          </w:rPr>
        </w:r>
        <w:r>
          <w:rPr>
            <w:webHidden/>
          </w:rPr>
          <w:fldChar w:fldCharType="separate"/>
        </w:r>
        <w:r>
          <w:rPr>
            <w:webHidden/>
          </w:rPr>
          <w:t>262</w:t>
        </w:r>
        <w:r>
          <w:rPr>
            <w:webHidden/>
          </w:rPr>
          <w:fldChar w:fldCharType="end"/>
        </w:r>
      </w:hyperlink>
    </w:p>
    <w:p w14:paraId="604BEA98" w14:textId="3DAE69F2" w:rsidR="00C23C05" w:rsidRDefault="00C23C05">
      <w:pPr>
        <w:pStyle w:val="TOC2"/>
        <w:tabs>
          <w:tab w:val="right" w:leader="dot" w:pos="10194"/>
        </w:tabs>
        <w:rPr>
          <w:rFonts w:asciiTheme="minorHAnsi" w:eastAsiaTheme="minorEastAsia" w:hAnsiTheme="minorHAnsi" w:cstheme="minorBidi"/>
          <w:noProof/>
          <w:kern w:val="0"/>
          <w:sz w:val="22"/>
          <w:szCs w:val="22"/>
        </w:rPr>
      </w:pPr>
      <w:hyperlink w:anchor="_Toc81500525" w:history="1">
        <w:r w:rsidRPr="001F5227">
          <w:rPr>
            <w:rStyle w:val="Hyperlink"/>
            <w:noProof/>
          </w:rPr>
          <w:t>Modul 3.3.1 C) STATISTIKA TRANSPORTA − POMORSKI PROMET</w:t>
        </w:r>
        <w:r>
          <w:rPr>
            <w:noProof/>
            <w:webHidden/>
          </w:rPr>
          <w:tab/>
        </w:r>
        <w:r>
          <w:rPr>
            <w:noProof/>
            <w:webHidden/>
          </w:rPr>
          <w:fldChar w:fldCharType="begin"/>
        </w:r>
        <w:r>
          <w:rPr>
            <w:noProof/>
            <w:webHidden/>
          </w:rPr>
          <w:instrText xml:space="preserve"> PAGEREF _Toc81500525 \h </w:instrText>
        </w:r>
        <w:r>
          <w:rPr>
            <w:noProof/>
            <w:webHidden/>
          </w:rPr>
        </w:r>
        <w:r>
          <w:rPr>
            <w:noProof/>
            <w:webHidden/>
          </w:rPr>
          <w:fldChar w:fldCharType="separate"/>
        </w:r>
        <w:r>
          <w:rPr>
            <w:noProof/>
            <w:webHidden/>
          </w:rPr>
          <w:t>263</w:t>
        </w:r>
        <w:r>
          <w:rPr>
            <w:noProof/>
            <w:webHidden/>
          </w:rPr>
          <w:fldChar w:fldCharType="end"/>
        </w:r>
      </w:hyperlink>
    </w:p>
    <w:p w14:paraId="5B73C4B3" w14:textId="69399D27" w:rsidR="00C23C05" w:rsidRDefault="00C23C05">
      <w:pPr>
        <w:pStyle w:val="TOC3"/>
        <w:rPr>
          <w:rFonts w:asciiTheme="minorHAnsi" w:eastAsiaTheme="minorEastAsia" w:hAnsiTheme="minorHAnsi" w:cstheme="minorBidi"/>
          <w:kern w:val="0"/>
          <w:sz w:val="22"/>
          <w:szCs w:val="22"/>
        </w:rPr>
      </w:pPr>
      <w:hyperlink w:anchor="_Toc81500526" w:history="1">
        <w:r w:rsidRPr="001F5227">
          <w:rPr>
            <w:rStyle w:val="Hyperlink"/>
          </w:rPr>
          <w:t>Promet u morskim lukama</w:t>
        </w:r>
        <w:r>
          <w:rPr>
            <w:webHidden/>
          </w:rPr>
          <w:tab/>
        </w:r>
        <w:r>
          <w:rPr>
            <w:webHidden/>
          </w:rPr>
          <w:fldChar w:fldCharType="begin"/>
        </w:r>
        <w:r>
          <w:rPr>
            <w:webHidden/>
          </w:rPr>
          <w:instrText xml:space="preserve"> PAGEREF _Toc81500526 \h </w:instrText>
        </w:r>
        <w:r>
          <w:rPr>
            <w:webHidden/>
          </w:rPr>
        </w:r>
        <w:r>
          <w:rPr>
            <w:webHidden/>
          </w:rPr>
          <w:fldChar w:fldCharType="separate"/>
        </w:r>
        <w:r>
          <w:rPr>
            <w:webHidden/>
          </w:rPr>
          <w:t>263</w:t>
        </w:r>
        <w:r>
          <w:rPr>
            <w:webHidden/>
          </w:rPr>
          <w:fldChar w:fldCharType="end"/>
        </w:r>
      </w:hyperlink>
    </w:p>
    <w:p w14:paraId="034DEE0F" w14:textId="44E1C296" w:rsidR="00C23C05" w:rsidRDefault="00C23C05">
      <w:pPr>
        <w:pStyle w:val="TOC2"/>
        <w:tabs>
          <w:tab w:val="right" w:leader="dot" w:pos="10194"/>
        </w:tabs>
        <w:rPr>
          <w:rFonts w:asciiTheme="minorHAnsi" w:eastAsiaTheme="minorEastAsia" w:hAnsiTheme="minorHAnsi" w:cstheme="minorBidi"/>
          <w:noProof/>
          <w:kern w:val="0"/>
          <w:sz w:val="22"/>
          <w:szCs w:val="22"/>
        </w:rPr>
      </w:pPr>
      <w:hyperlink w:anchor="_Toc81500527" w:history="1">
        <w:r w:rsidRPr="001F5227">
          <w:rPr>
            <w:rStyle w:val="Hyperlink"/>
            <w:noProof/>
          </w:rPr>
          <w:t>Modul 3.3.1 D) STATISTIKA TRANSPORTA − PRIJEVOZ NA UNUTARNJIM VODNIM PUTOVIMA</w:t>
        </w:r>
        <w:r>
          <w:rPr>
            <w:noProof/>
            <w:webHidden/>
          </w:rPr>
          <w:tab/>
        </w:r>
        <w:r>
          <w:rPr>
            <w:noProof/>
            <w:webHidden/>
          </w:rPr>
          <w:fldChar w:fldCharType="begin"/>
        </w:r>
        <w:r>
          <w:rPr>
            <w:noProof/>
            <w:webHidden/>
          </w:rPr>
          <w:instrText xml:space="preserve"> PAGEREF _Toc81500527 \h </w:instrText>
        </w:r>
        <w:r>
          <w:rPr>
            <w:noProof/>
            <w:webHidden/>
          </w:rPr>
        </w:r>
        <w:r>
          <w:rPr>
            <w:noProof/>
            <w:webHidden/>
          </w:rPr>
          <w:fldChar w:fldCharType="separate"/>
        </w:r>
        <w:r>
          <w:rPr>
            <w:noProof/>
            <w:webHidden/>
          </w:rPr>
          <w:t>264</w:t>
        </w:r>
        <w:r>
          <w:rPr>
            <w:noProof/>
            <w:webHidden/>
          </w:rPr>
          <w:fldChar w:fldCharType="end"/>
        </w:r>
      </w:hyperlink>
    </w:p>
    <w:p w14:paraId="5FB25F8F" w14:textId="1C43C87A" w:rsidR="00C23C05" w:rsidRDefault="00C23C05">
      <w:pPr>
        <w:pStyle w:val="TOC3"/>
        <w:rPr>
          <w:rFonts w:asciiTheme="minorHAnsi" w:eastAsiaTheme="minorEastAsia" w:hAnsiTheme="minorHAnsi" w:cstheme="minorBidi"/>
          <w:kern w:val="0"/>
          <w:sz w:val="22"/>
          <w:szCs w:val="22"/>
        </w:rPr>
      </w:pPr>
      <w:hyperlink w:anchor="_Toc81500528" w:history="1">
        <w:r w:rsidRPr="001F5227">
          <w:rPr>
            <w:rStyle w:val="Hyperlink"/>
          </w:rPr>
          <w:t>Prijava o dolasku plovila u luku unutarnjih voda i Prijava o odlasku plovila iz luke unutarnjih voda (PR/M-21a i PR/M-21b)</w:t>
        </w:r>
        <w:r>
          <w:rPr>
            <w:webHidden/>
          </w:rPr>
          <w:tab/>
        </w:r>
        <w:r>
          <w:rPr>
            <w:webHidden/>
          </w:rPr>
          <w:fldChar w:fldCharType="begin"/>
        </w:r>
        <w:r>
          <w:rPr>
            <w:webHidden/>
          </w:rPr>
          <w:instrText xml:space="preserve"> PAGEREF _Toc81500528 \h </w:instrText>
        </w:r>
        <w:r>
          <w:rPr>
            <w:webHidden/>
          </w:rPr>
        </w:r>
        <w:r>
          <w:rPr>
            <w:webHidden/>
          </w:rPr>
          <w:fldChar w:fldCharType="separate"/>
        </w:r>
        <w:r>
          <w:rPr>
            <w:webHidden/>
          </w:rPr>
          <w:t>264</w:t>
        </w:r>
        <w:r>
          <w:rPr>
            <w:webHidden/>
          </w:rPr>
          <w:fldChar w:fldCharType="end"/>
        </w:r>
      </w:hyperlink>
    </w:p>
    <w:p w14:paraId="5908CDF0" w14:textId="2C090695" w:rsidR="00C23C05" w:rsidRDefault="00C23C05">
      <w:pPr>
        <w:pStyle w:val="TOC2"/>
        <w:tabs>
          <w:tab w:val="right" w:leader="dot" w:pos="10194"/>
        </w:tabs>
        <w:rPr>
          <w:rFonts w:asciiTheme="minorHAnsi" w:eastAsiaTheme="minorEastAsia" w:hAnsiTheme="minorHAnsi" w:cstheme="minorBidi"/>
          <w:noProof/>
          <w:kern w:val="0"/>
          <w:sz w:val="22"/>
          <w:szCs w:val="22"/>
        </w:rPr>
      </w:pPr>
      <w:hyperlink w:anchor="_Toc81500529" w:history="1">
        <w:r w:rsidRPr="001F5227">
          <w:rPr>
            <w:rStyle w:val="Hyperlink"/>
            <w:noProof/>
          </w:rPr>
          <w:t>Modul 3.3.1 E) STATISTIKA TRANSPORTA − ZRAČNI PROMET</w:t>
        </w:r>
        <w:r>
          <w:rPr>
            <w:noProof/>
            <w:webHidden/>
          </w:rPr>
          <w:tab/>
        </w:r>
        <w:r>
          <w:rPr>
            <w:noProof/>
            <w:webHidden/>
          </w:rPr>
          <w:fldChar w:fldCharType="begin"/>
        </w:r>
        <w:r>
          <w:rPr>
            <w:noProof/>
            <w:webHidden/>
          </w:rPr>
          <w:instrText xml:space="preserve"> PAGEREF _Toc81500529 \h </w:instrText>
        </w:r>
        <w:r>
          <w:rPr>
            <w:noProof/>
            <w:webHidden/>
          </w:rPr>
        </w:r>
        <w:r>
          <w:rPr>
            <w:noProof/>
            <w:webHidden/>
          </w:rPr>
          <w:fldChar w:fldCharType="separate"/>
        </w:r>
        <w:r>
          <w:rPr>
            <w:noProof/>
            <w:webHidden/>
          </w:rPr>
          <w:t>266</w:t>
        </w:r>
        <w:r>
          <w:rPr>
            <w:noProof/>
            <w:webHidden/>
          </w:rPr>
          <w:fldChar w:fldCharType="end"/>
        </w:r>
      </w:hyperlink>
    </w:p>
    <w:p w14:paraId="41D14AA0" w14:textId="485A034A" w:rsidR="00C23C05" w:rsidRDefault="00C23C05">
      <w:pPr>
        <w:pStyle w:val="TOC3"/>
        <w:rPr>
          <w:rFonts w:asciiTheme="minorHAnsi" w:eastAsiaTheme="minorEastAsia" w:hAnsiTheme="minorHAnsi" w:cstheme="minorBidi"/>
          <w:kern w:val="0"/>
          <w:sz w:val="22"/>
          <w:szCs w:val="22"/>
        </w:rPr>
      </w:pPr>
      <w:hyperlink w:anchor="_Toc81500530" w:history="1">
        <w:r w:rsidRPr="001F5227">
          <w:rPr>
            <w:rStyle w:val="Hyperlink"/>
          </w:rPr>
          <w:t>Mjesečni izvještaj o prometu u zračnim lukama (PZ/M-21)</w:t>
        </w:r>
        <w:r>
          <w:rPr>
            <w:webHidden/>
          </w:rPr>
          <w:tab/>
        </w:r>
        <w:r>
          <w:rPr>
            <w:webHidden/>
          </w:rPr>
          <w:fldChar w:fldCharType="begin"/>
        </w:r>
        <w:r>
          <w:rPr>
            <w:webHidden/>
          </w:rPr>
          <w:instrText xml:space="preserve"> PAGEREF _Toc81500530 \h </w:instrText>
        </w:r>
        <w:r>
          <w:rPr>
            <w:webHidden/>
          </w:rPr>
        </w:r>
        <w:r>
          <w:rPr>
            <w:webHidden/>
          </w:rPr>
          <w:fldChar w:fldCharType="separate"/>
        </w:r>
        <w:r>
          <w:rPr>
            <w:webHidden/>
          </w:rPr>
          <w:t>266</w:t>
        </w:r>
        <w:r>
          <w:rPr>
            <w:webHidden/>
          </w:rPr>
          <w:fldChar w:fldCharType="end"/>
        </w:r>
      </w:hyperlink>
    </w:p>
    <w:p w14:paraId="1528BF2F" w14:textId="7E690527" w:rsidR="00C23C05" w:rsidRDefault="00C23C05">
      <w:pPr>
        <w:pStyle w:val="TOC2"/>
        <w:tabs>
          <w:tab w:val="right" w:leader="dot" w:pos="10194"/>
        </w:tabs>
        <w:rPr>
          <w:rFonts w:asciiTheme="minorHAnsi" w:eastAsiaTheme="minorEastAsia" w:hAnsiTheme="minorHAnsi" w:cstheme="minorBidi"/>
          <w:noProof/>
          <w:kern w:val="0"/>
          <w:sz w:val="22"/>
          <w:szCs w:val="22"/>
        </w:rPr>
      </w:pPr>
      <w:hyperlink w:anchor="_Toc81500531" w:history="1">
        <w:r w:rsidRPr="001F5227">
          <w:rPr>
            <w:rStyle w:val="Hyperlink"/>
            <w:noProof/>
          </w:rPr>
          <w:t>Modul 3.3.1 F) STATISTIKA TRANSPORTA − ZAJEDNIČKI UPITNIK ZA STATISTIKU TRANSPORTA</w:t>
        </w:r>
        <w:r>
          <w:rPr>
            <w:noProof/>
            <w:webHidden/>
          </w:rPr>
          <w:tab/>
        </w:r>
        <w:r>
          <w:rPr>
            <w:noProof/>
            <w:webHidden/>
          </w:rPr>
          <w:fldChar w:fldCharType="begin"/>
        </w:r>
        <w:r>
          <w:rPr>
            <w:noProof/>
            <w:webHidden/>
          </w:rPr>
          <w:instrText xml:space="preserve"> PAGEREF _Toc81500531 \h </w:instrText>
        </w:r>
        <w:r>
          <w:rPr>
            <w:noProof/>
            <w:webHidden/>
          </w:rPr>
        </w:r>
        <w:r>
          <w:rPr>
            <w:noProof/>
            <w:webHidden/>
          </w:rPr>
          <w:fldChar w:fldCharType="separate"/>
        </w:r>
        <w:r>
          <w:rPr>
            <w:noProof/>
            <w:webHidden/>
          </w:rPr>
          <w:t>267</w:t>
        </w:r>
        <w:r>
          <w:rPr>
            <w:noProof/>
            <w:webHidden/>
          </w:rPr>
          <w:fldChar w:fldCharType="end"/>
        </w:r>
      </w:hyperlink>
    </w:p>
    <w:p w14:paraId="573B267E" w14:textId="137C88F7" w:rsidR="00C23C05" w:rsidRDefault="00C23C05">
      <w:pPr>
        <w:pStyle w:val="TOC3"/>
        <w:rPr>
          <w:rFonts w:asciiTheme="minorHAnsi" w:eastAsiaTheme="minorEastAsia" w:hAnsiTheme="minorHAnsi" w:cstheme="minorBidi"/>
          <w:kern w:val="0"/>
          <w:sz w:val="22"/>
          <w:szCs w:val="22"/>
        </w:rPr>
      </w:pPr>
      <w:hyperlink w:anchor="_Toc81500532" w:history="1">
        <w:r w:rsidRPr="001F5227">
          <w:rPr>
            <w:rStyle w:val="Hyperlink"/>
          </w:rPr>
          <w:t>Tromjesečni izvještaj o cestovnome linijskom prijevozu putnika (PA/M-11)</w:t>
        </w:r>
        <w:r>
          <w:rPr>
            <w:webHidden/>
          </w:rPr>
          <w:tab/>
        </w:r>
        <w:r>
          <w:rPr>
            <w:webHidden/>
          </w:rPr>
          <w:fldChar w:fldCharType="begin"/>
        </w:r>
        <w:r>
          <w:rPr>
            <w:webHidden/>
          </w:rPr>
          <w:instrText xml:space="preserve"> PAGEREF _Toc81500532 \h </w:instrText>
        </w:r>
        <w:r>
          <w:rPr>
            <w:webHidden/>
          </w:rPr>
        </w:r>
        <w:r>
          <w:rPr>
            <w:webHidden/>
          </w:rPr>
          <w:fldChar w:fldCharType="separate"/>
        </w:r>
        <w:r>
          <w:rPr>
            <w:webHidden/>
          </w:rPr>
          <w:t>267</w:t>
        </w:r>
        <w:r>
          <w:rPr>
            <w:webHidden/>
          </w:rPr>
          <w:fldChar w:fldCharType="end"/>
        </w:r>
      </w:hyperlink>
    </w:p>
    <w:p w14:paraId="1340A75D" w14:textId="1DB881EB" w:rsidR="00C23C05" w:rsidRDefault="00C23C05">
      <w:pPr>
        <w:pStyle w:val="TOC3"/>
        <w:rPr>
          <w:rFonts w:asciiTheme="minorHAnsi" w:eastAsiaTheme="minorEastAsia" w:hAnsiTheme="minorHAnsi" w:cstheme="minorBidi"/>
          <w:kern w:val="0"/>
          <w:sz w:val="22"/>
          <w:szCs w:val="22"/>
        </w:rPr>
      </w:pPr>
      <w:hyperlink w:anchor="_Toc81500533" w:history="1">
        <w:r w:rsidRPr="001F5227">
          <w:rPr>
            <w:rStyle w:val="Hyperlink"/>
          </w:rPr>
          <w:t>Tromjesečni izvještaj o gradskom prijevozu (PG/T-11)</w:t>
        </w:r>
        <w:r>
          <w:rPr>
            <w:webHidden/>
          </w:rPr>
          <w:tab/>
        </w:r>
        <w:r>
          <w:rPr>
            <w:webHidden/>
          </w:rPr>
          <w:fldChar w:fldCharType="begin"/>
        </w:r>
        <w:r>
          <w:rPr>
            <w:webHidden/>
          </w:rPr>
          <w:instrText xml:space="preserve"> PAGEREF _Toc81500533 \h </w:instrText>
        </w:r>
        <w:r>
          <w:rPr>
            <w:webHidden/>
          </w:rPr>
        </w:r>
        <w:r>
          <w:rPr>
            <w:webHidden/>
          </w:rPr>
          <w:fldChar w:fldCharType="separate"/>
        </w:r>
        <w:r>
          <w:rPr>
            <w:webHidden/>
          </w:rPr>
          <w:t>267</w:t>
        </w:r>
        <w:r>
          <w:rPr>
            <w:webHidden/>
          </w:rPr>
          <w:fldChar w:fldCharType="end"/>
        </w:r>
      </w:hyperlink>
    </w:p>
    <w:p w14:paraId="32614A5E" w14:textId="573ECB93" w:rsidR="00C23C05" w:rsidRDefault="00C23C05">
      <w:pPr>
        <w:pStyle w:val="TOC3"/>
        <w:rPr>
          <w:rFonts w:asciiTheme="minorHAnsi" w:eastAsiaTheme="minorEastAsia" w:hAnsiTheme="minorHAnsi" w:cstheme="minorBidi"/>
          <w:kern w:val="0"/>
          <w:sz w:val="22"/>
          <w:szCs w:val="22"/>
        </w:rPr>
      </w:pPr>
      <w:hyperlink w:anchor="_Toc81500534" w:history="1">
        <w:r w:rsidRPr="001F5227">
          <w:rPr>
            <w:rStyle w:val="Hyperlink"/>
          </w:rPr>
          <w:t>Tromjesečni izvještaj o cjevovodnom transportu (PC/T-11)</w:t>
        </w:r>
        <w:r>
          <w:rPr>
            <w:webHidden/>
          </w:rPr>
          <w:tab/>
        </w:r>
        <w:r>
          <w:rPr>
            <w:webHidden/>
          </w:rPr>
          <w:fldChar w:fldCharType="begin"/>
        </w:r>
        <w:r>
          <w:rPr>
            <w:webHidden/>
          </w:rPr>
          <w:instrText xml:space="preserve"> PAGEREF _Toc81500534 \h </w:instrText>
        </w:r>
        <w:r>
          <w:rPr>
            <w:webHidden/>
          </w:rPr>
        </w:r>
        <w:r>
          <w:rPr>
            <w:webHidden/>
          </w:rPr>
          <w:fldChar w:fldCharType="separate"/>
        </w:r>
        <w:r>
          <w:rPr>
            <w:webHidden/>
          </w:rPr>
          <w:t>268</w:t>
        </w:r>
        <w:r>
          <w:rPr>
            <w:webHidden/>
          </w:rPr>
          <w:fldChar w:fldCharType="end"/>
        </w:r>
      </w:hyperlink>
    </w:p>
    <w:p w14:paraId="596EB8BC" w14:textId="7A809212" w:rsidR="00C23C05" w:rsidRDefault="00C23C05">
      <w:pPr>
        <w:pStyle w:val="TOC3"/>
        <w:rPr>
          <w:rFonts w:asciiTheme="minorHAnsi" w:eastAsiaTheme="minorEastAsia" w:hAnsiTheme="minorHAnsi" w:cstheme="minorBidi"/>
          <w:kern w:val="0"/>
          <w:sz w:val="22"/>
          <w:szCs w:val="22"/>
        </w:rPr>
      </w:pPr>
      <w:hyperlink w:anchor="_Toc81500535" w:history="1">
        <w:r w:rsidRPr="001F5227">
          <w:rPr>
            <w:rStyle w:val="Hyperlink"/>
          </w:rPr>
          <w:t>Godišnji izvještaj o prijevozu na unutarnjim vodnim putovima (PR/G-11)</w:t>
        </w:r>
        <w:r>
          <w:rPr>
            <w:webHidden/>
          </w:rPr>
          <w:tab/>
        </w:r>
        <w:r>
          <w:rPr>
            <w:webHidden/>
          </w:rPr>
          <w:fldChar w:fldCharType="begin"/>
        </w:r>
        <w:r>
          <w:rPr>
            <w:webHidden/>
          </w:rPr>
          <w:instrText xml:space="preserve"> PAGEREF _Toc81500535 \h </w:instrText>
        </w:r>
        <w:r>
          <w:rPr>
            <w:webHidden/>
          </w:rPr>
        </w:r>
        <w:r>
          <w:rPr>
            <w:webHidden/>
          </w:rPr>
          <w:fldChar w:fldCharType="separate"/>
        </w:r>
        <w:r>
          <w:rPr>
            <w:webHidden/>
          </w:rPr>
          <w:t>269</w:t>
        </w:r>
        <w:r>
          <w:rPr>
            <w:webHidden/>
          </w:rPr>
          <w:fldChar w:fldCharType="end"/>
        </w:r>
      </w:hyperlink>
    </w:p>
    <w:p w14:paraId="07B1F42B" w14:textId="3435FD57" w:rsidR="00C23C05" w:rsidRDefault="00C23C05">
      <w:pPr>
        <w:pStyle w:val="TOC3"/>
        <w:rPr>
          <w:rFonts w:asciiTheme="minorHAnsi" w:eastAsiaTheme="minorEastAsia" w:hAnsiTheme="minorHAnsi" w:cstheme="minorBidi"/>
          <w:kern w:val="0"/>
          <w:sz w:val="22"/>
          <w:szCs w:val="22"/>
        </w:rPr>
      </w:pPr>
      <w:hyperlink w:anchor="_Toc81500536" w:history="1">
        <w:r w:rsidRPr="001F5227">
          <w:rPr>
            <w:rStyle w:val="Hyperlink"/>
          </w:rPr>
          <w:t>Godišnji izvještaj o plovilima na unutarnjim vodnim putovima (PR/G-12)</w:t>
        </w:r>
        <w:r>
          <w:rPr>
            <w:webHidden/>
          </w:rPr>
          <w:tab/>
        </w:r>
        <w:r>
          <w:rPr>
            <w:webHidden/>
          </w:rPr>
          <w:fldChar w:fldCharType="begin"/>
        </w:r>
        <w:r>
          <w:rPr>
            <w:webHidden/>
          </w:rPr>
          <w:instrText xml:space="preserve"> PAGEREF _Toc81500536 \h </w:instrText>
        </w:r>
        <w:r>
          <w:rPr>
            <w:webHidden/>
          </w:rPr>
        </w:r>
        <w:r>
          <w:rPr>
            <w:webHidden/>
          </w:rPr>
          <w:fldChar w:fldCharType="separate"/>
        </w:r>
        <w:r>
          <w:rPr>
            <w:webHidden/>
          </w:rPr>
          <w:t>269</w:t>
        </w:r>
        <w:r>
          <w:rPr>
            <w:webHidden/>
          </w:rPr>
          <w:fldChar w:fldCharType="end"/>
        </w:r>
      </w:hyperlink>
    </w:p>
    <w:p w14:paraId="50F0D05D" w14:textId="4518BDE1" w:rsidR="00C23C05" w:rsidRDefault="00C23C05">
      <w:pPr>
        <w:pStyle w:val="TOC3"/>
        <w:rPr>
          <w:rFonts w:asciiTheme="minorHAnsi" w:eastAsiaTheme="minorEastAsia" w:hAnsiTheme="minorHAnsi" w:cstheme="minorBidi"/>
          <w:kern w:val="0"/>
          <w:sz w:val="22"/>
          <w:szCs w:val="22"/>
        </w:rPr>
      </w:pPr>
      <w:hyperlink w:anchor="_Toc81500537" w:history="1">
        <w:r w:rsidRPr="001F5227">
          <w:rPr>
            <w:rStyle w:val="Hyperlink"/>
          </w:rPr>
          <w:t>Cestovne prometne nesreće</w:t>
        </w:r>
        <w:r>
          <w:rPr>
            <w:webHidden/>
          </w:rPr>
          <w:tab/>
        </w:r>
        <w:r>
          <w:rPr>
            <w:webHidden/>
          </w:rPr>
          <w:fldChar w:fldCharType="begin"/>
        </w:r>
        <w:r>
          <w:rPr>
            <w:webHidden/>
          </w:rPr>
          <w:instrText xml:space="preserve"> PAGEREF _Toc81500537 \h </w:instrText>
        </w:r>
        <w:r>
          <w:rPr>
            <w:webHidden/>
          </w:rPr>
        </w:r>
        <w:r>
          <w:rPr>
            <w:webHidden/>
          </w:rPr>
          <w:fldChar w:fldCharType="separate"/>
        </w:r>
        <w:r>
          <w:rPr>
            <w:webHidden/>
          </w:rPr>
          <w:t>270</w:t>
        </w:r>
        <w:r>
          <w:rPr>
            <w:webHidden/>
          </w:rPr>
          <w:fldChar w:fldCharType="end"/>
        </w:r>
      </w:hyperlink>
    </w:p>
    <w:p w14:paraId="41766936" w14:textId="536667BD" w:rsidR="00C23C05" w:rsidRDefault="00C23C05">
      <w:pPr>
        <w:pStyle w:val="TOC3"/>
        <w:rPr>
          <w:rFonts w:asciiTheme="minorHAnsi" w:eastAsiaTheme="minorEastAsia" w:hAnsiTheme="minorHAnsi" w:cstheme="minorBidi"/>
          <w:kern w:val="0"/>
          <w:sz w:val="22"/>
          <w:szCs w:val="22"/>
        </w:rPr>
      </w:pPr>
      <w:hyperlink w:anchor="_Toc81500538" w:history="1">
        <w:r w:rsidRPr="001F5227">
          <w:rPr>
            <w:rStyle w:val="Hyperlink"/>
          </w:rPr>
          <w:t>Registrirana cestovna motorna i priključna vozila</w:t>
        </w:r>
        <w:r>
          <w:rPr>
            <w:webHidden/>
          </w:rPr>
          <w:tab/>
        </w:r>
        <w:r>
          <w:rPr>
            <w:webHidden/>
          </w:rPr>
          <w:fldChar w:fldCharType="begin"/>
        </w:r>
        <w:r>
          <w:rPr>
            <w:webHidden/>
          </w:rPr>
          <w:instrText xml:space="preserve"> PAGEREF _Toc81500538 \h </w:instrText>
        </w:r>
        <w:r>
          <w:rPr>
            <w:webHidden/>
          </w:rPr>
        </w:r>
        <w:r>
          <w:rPr>
            <w:webHidden/>
          </w:rPr>
          <w:fldChar w:fldCharType="separate"/>
        </w:r>
        <w:r>
          <w:rPr>
            <w:webHidden/>
          </w:rPr>
          <w:t>271</w:t>
        </w:r>
        <w:r>
          <w:rPr>
            <w:webHidden/>
          </w:rPr>
          <w:fldChar w:fldCharType="end"/>
        </w:r>
      </w:hyperlink>
    </w:p>
    <w:p w14:paraId="76AF05E5" w14:textId="2ECC53E6" w:rsidR="00C23C05" w:rsidRDefault="00C23C05">
      <w:pPr>
        <w:pStyle w:val="TOC3"/>
        <w:rPr>
          <w:rFonts w:asciiTheme="minorHAnsi" w:eastAsiaTheme="minorEastAsia" w:hAnsiTheme="minorHAnsi" w:cstheme="minorBidi"/>
          <w:kern w:val="0"/>
          <w:sz w:val="22"/>
          <w:szCs w:val="22"/>
        </w:rPr>
      </w:pPr>
      <w:hyperlink w:anchor="_Toc81500539" w:history="1">
        <w:r w:rsidRPr="001F5227">
          <w:rPr>
            <w:rStyle w:val="Hyperlink"/>
          </w:rPr>
          <w:t>Prvi put registrirana cestovna motorna i priključna vozila</w:t>
        </w:r>
        <w:r>
          <w:rPr>
            <w:webHidden/>
          </w:rPr>
          <w:tab/>
        </w:r>
        <w:r>
          <w:rPr>
            <w:webHidden/>
          </w:rPr>
          <w:fldChar w:fldCharType="begin"/>
        </w:r>
        <w:r>
          <w:rPr>
            <w:webHidden/>
          </w:rPr>
          <w:instrText xml:space="preserve"> PAGEREF _Toc81500539 \h </w:instrText>
        </w:r>
        <w:r>
          <w:rPr>
            <w:webHidden/>
          </w:rPr>
        </w:r>
        <w:r>
          <w:rPr>
            <w:webHidden/>
          </w:rPr>
          <w:fldChar w:fldCharType="separate"/>
        </w:r>
        <w:r>
          <w:rPr>
            <w:webHidden/>
          </w:rPr>
          <w:t>272</w:t>
        </w:r>
        <w:r>
          <w:rPr>
            <w:webHidden/>
          </w:rPr>
          <w:fldChar w:fldCharType="end"/>
        </w:r>
      </w:hyperlink>
    </w:p>
    <w:p w14:paraId="338214C2" w14:textId="0F904E99" w:rsidR="00C23C05" w:rsidRDefault="00C23C05">
      <w:pPr>
        <w:pStyle w:val="TOC3"/>
        <w:rPr>
          <w:rFonts w:asciiTheme="minorHAnsi" w:eastAsiaTheme="minorEastAsia" w:hAnsiTheme="minorHAnsi" w:cstheme="minorBidi"/>
          <w:kern w:val="0"/>
          <w:sz w:val="22"/>
          <w:szCs w:val="22"/>
        </w:rPr>
      </w:pPr>
      <w:hyperlink w:anchor="_Toc81500540" w:history="1">
        <w:r w:rsidRPr="001F5227">
          <w:rPr>
            <w:rStyle w:val="Hyperlink"/>
          </w:rPr>
          <w:t>Obujam cestovnog prometa – vozilo-kilometri (domaća i strana vozila)</w:t>
        </w:r>
        <w:r>
          <w:rPr>
            <w:webHidden/>
          </w:rPr>
          <w:tab/>
        </w:r>
        <w:r>
          <w:rPr>
            <w:webHidden/>
          </w:rPr>
          <w:fldChar w:fldCharType="begin"/>
        </w:r>
        <w:r>
          <w:rPr>
            <w:webHidden/>
          </w:rPr>
          <w:instrText xml:space="preserve"> PAGEREF _Toc81500540 \h </w:instrText>
        </w:r>
        <w:r>
          <w:rPr>
            <w:webHidden/>
          </w:rPr>
        </w:r>
        <w:r>
          <w:rPr>
            <w:webHidden/>
          </w:rPr>
          <w:fldChar w:fldCharType="separate"/>
        </w:r>
        <w:r>
          <w:rPr>
            <w:webHidden/>
          </w:rPr>
          <w:t>272</w:t>
        </w:r>
        <w:r>
          <w:rPr>
            <w:webHidden/>
          </w:rPr>
          <w:fldChar w:fldCharType="end"/>
        </w:r>
      </w:hyperlink>
    </w:p>
    <w:p w14:paraId="206325FA" w14:textId="1286703B" w:rsidR="00C23C05" w:rsidRDefault="00C23C05">
      <w:pPr>
        <w:pStyle w:val="TOC3"/>
        <w:rPr>
          <w:rFonts w:asciiTheme="minorHAnsi" w:eastAsiaTheme="minorEastAsia" w:hAnsiTheme="minorHAnsi" w:cstheme="minorBidi"/>
          <w:kern w:val="0"/>
          <w:sz w:val="22"/>
          <w:szCs w:val="22"/>
        </w:rPr>
      </w:pPr>
      <w:hyperlink w:anchor="_Toc81500541" w:history="1">
        <w:r w:rsidRPr="001F5227">
          <w:rPr>
            <w:rStyle w:val="Hyperlink"/>
          </w:rPr>
          <w:t>Obujam cestovnog prometa – vozilo-kilometri (domaća vozila)</w:t>
        </w:r>
        <w:r>
          <w:rPr>
            <w:webHidden/>
          </w:rPr>
          <w:tab/>
        </w:r>
        <w:r>
          <w:rPr>
            <w:webHidden/>
          </w:rPr>
          <w:fldChar w:fldCharType="begin"/>
        </w:r>
        <w:r>
          <w:rPr>
            <w:webHidden/>
          </w:rPr>
          <w:instrText xml:space="preserve"> PAGEREF _Toc81500541 \h </w:instrText>
        </w:r>
        <w:r>
          <w:rPr>
            <w:webHidden/>
          </w:rPr>
        </w:r>
        <w:r>
          <w:rPr>
            <w:webHidden/>
          </w:rPr>
          <w:fldChar w:fldCharType="separate"/>
        </w:r>
        <w:r>
          <w:rPr>
            <w:webHidden/>
          </w:rPr>
          <w:t>273</w:t>
        </w:r>
        <w:r>
          <w:rPr>
            <w:webHidden/>
          </w:rPr>
          <w:fldChar w:fldCharType="end"/>
        </w:r>
      </w:hyperlink>
    </w:p>
    <w:p w14:paraId="16B4B6F3" w14:textId="09028D8D" w:rsidR="00C23C05" w:rsidRDefault="00C23C05">
      <w:pPr>
        <w:pStyle w:val="TOC2"/>
        <w:tabs>
          <w:tab w:val="right" w:leader="dot" w:pos="10194"/>
        </w:tabs>
        <w:rPr>
          <w:rFonts w:asciiTheme="minorHAnsi" w:eastAsiaTheme="minorEastAsia" w:hAnsiTheme="minorHAnsi" w:cstheme="minorBidi"/>
          <w:noProof/>
          <w:kern w:val="0"/>
          <w:sz w:val="22"/>
          <w:szCs w:val="22"/>
        </w:rPr>
      </w:pPr>
      <w:hyperlink w:anchor="_Toc81500542" w:history="1">
        <w:r w:rsidRPr="001F5227">
          <w:rPr>
            <w:rStyle w:val="Hyperlink"/>
            <w:noProof/>
          </w:rPr>
          <w:t>Modul 3.3.1 G) STATISTIKA TRANSPORTA − REGIONALNA</w:t>
        </w:r>
        <w:r>
          <w:rPr>
            <w:noProof/>
            <w:webHidden/>
          </w:rPr>
          <w:tab/>
        </w:r>
        <w:r>
          <w:rPr>
            <w:noProof/>
            <w:webHidden/>
          </w:rPr>
          <w:fldChar w:fldCharType="begin"/>
        </w:r>
        <w:r>
          <w:rPr>
            <w:noProof/>
            <w:webHidden/>
          </w:rPr>
          <w:instrText xml:space="preserve"> PAGEREF _Toc81500542 \h </w:instrText>
        </w:r>
        <w:r>
          <w:rPr>
            <w:noProof/>
            <w:webHidden/>
          </w:rPr>
        </w:r>
        <w:r>
          <w:rPr>
            <w:noProof/>
            <w:webHidden/>
          </w:rPr>
          <w:fldChar w:fldCharType="separate"/>
        </w:r>
        <w:r>
          <w:rPr>
            <w:noProof/>
            <w:webHidden/>
          </w:rPr>
          <w:t>274</w:t>
        </w:r>
        <w:r>
          <w:rPr>
            <w:noProof/>
            <w:webHidden/>
          </w:rPr>
          <w:fldChar w:fldCharType="end"/>
        </w:r>
      </w:hyperlink>
    </w:p>
    <w:p w14:paraId="2DDB3490" w14:textId="21AEAB78" w:rsidR="00C23C05" w:rsidRDefault="00C23C05">
      <w:pPr>
        <w:pStyle w:val="TOC3"/>
        <w:rPr>
          <w:rFonts w:asciiTheme="minorHAnsi" w:eastAsiaTheme="minorEastAsia" w:hAnsiTheme="minorHAnsi" w:cstheme="minorBidi"/>
          <w:kern w:val="0"/>
          <w:sz w:val="22"/>
          <w:szCs w:val="22"/>
        </w:rPr>
      </w:pPr>
      <w:hyperlink w:anchor="_Toc81500543" w:history="1">
        <w:r w:rsidRPr="001F5227">
          <w:rPr>
            <w:rStyle w:val="Hyperlink"/>
          </w:rPr>
          <w:t>Godišnji izvještaj o cestama i mostovima (PA/G-41)</w:t>
        </w:r>
        <w:r>
          <w:rPr>
            <w:webHidden/>
          </w:rPr>
          <w:tab/>
        </w:r>
        <w:r>
          <w:rPr>
            <w:webHidden/>
          </w:rPr>
          <w:fldChar w:fldCharType="begin"/>
        </w:r>
        <w:r>
          <w:rPr>
            <w:webHidden/>
          </w:rPr>
          <w:instrText xml:space="preserve"> PAGEREF _Toc81500543 \h </w:instrText>
        </w:r>
        <w:r>
          <w:rPr>
            <w:webHidden/>
          </w:rPr>
        </w:r>
        <w:r>
          <w:rPr>
            <w:webHidden/>
          </w:rPr>
          <w:fldChar w:fldCharType="separate"/>
        </w:r>
        <w:r>
          <w:rPr>
            <w:webHidden/>
          </w:rPr>
          <w:t>274</w:t>
        </w:r>
        <w:r>
          <w:rPr>
            <w:webHidden/>
          </w:rPr>
          <w:fldChar w:fldCharType="end"/>
        </w:r>
      </w:hyperlink>
    </w:p>
    <w:p w14:paraId="4D7C3933" w14:textId="482A0F49" w:rsidR="00C23C05" w:rsidRDefault="00C23C05">
      <w:pPr>
        <w:pStyle w:val="TOC2"/>
        <w:tabs>
          <w:tab w:val="right" w:leader="dot" w:pos="10194"/>
        </w:tabs>
        <w:rPr>
          <w:rFonts w:asciiTheme="minorHAnsi" w:eastAsiaTheme="minorEastAsia" w:hAnsiTheme="minorHAnsi" w:cstheme="minorBidi"/>
          <w:noProof/>
          <w:kern w:val="0"/>
          <w:sz w:val="22"/>
          <w:szCs w:val="22"/>
        </w:rPr>
      </w:pPr>
      <w:hyperlink w:anchor="_Toc81500544" w:history="1">
        <w:r w:rsidRPr="001F5227">
          <w:rPr>
            <w:rStyle w:val="Hyperlink"/>
            <w:noProof/>
          </w:rPr>
          <w:t>Modul 3.3.2 A) RAZVOJNE AKTIVNOSTI ZA PODRŠKU NOVIM PROMETNIM POLITIKAMA − MOBILNOST PUTNIKA, OBUJAM CESTOVNOG PROMETA</w:t>
        </w:r>
        <w:r>
          <w:rPr>
            <w:noProof/>
            <w:webHidden/>
          </w:rPr>
          <w:tab/>
        </w:r>
        <w:r>
          <w:rPr>
            <w:noProof/>
            <w:webHidden/>
          </w:rPr>
          <w:fldChar w:fldCharType="begin"/>
        </w:r>
        <w:r>
          <w:rPr>
            <w:noProof/>
            <w:webHidden/>
          </w:rPr>
          <w:instrText xml:space="preserve"> PAGEREF _Toc81500544 \h </w:instrText>
        </w:r>
        <w:r>
          <w:rPr>
            <w:noProof/>
            <w:webHidden/>
          </w:rPr>
        </w:r>
        <w:r>
          <w:rPr>
            <w:noProof/>
            <w:webHidden/>
          </w:rPr>
          <w:fldChar w:fldCharType="separate"/>
        </w:r>
        <w:r>
          <w:rPr>
            <w:noProof/>
            <w:webHidden/>
          </w:rPr>
          <w:t>275</w:t>
        </w:r>
        <w:r>
          <w:rPr>
            <w:noProof/>
            <w:webHidden/>
          </w:rPr>
          <w:fldChar w:fldCharType="end"/>
        </w:r>
      </w:hyperlink>
    </w:p>
    <w:p w14:paraId="31AB3EE8" w14:textId="44C02257" w:rsidR="00C23C05" w:rsidRDefault="00C23C05">
      <w:pPr>
        <w:pStyle w:val="TOC3"/>
        <w:rPr>
          <w:rFonts w:asciiTheme="minorHAnsi" w:eastAsiaTheme="minorEastAsia" w:hAnsiTheme="minorHAnsi" w:cstheme="minorBidi"/>
          <w:kern w:val="0"/>
          <w:sz w:val="22"/>
          <w:szCs w:val="22"/>
        </w:rPr>
      </w:pPr>
      <w:hyperlink w:anchor="_Toc81500545" w:history="1">
        <w:r w:rsidRPr="001F5227">
          <w:rPr>
            <w:rStyle w:val="Hyperlink"/>
          </w:rPr>
          <w:t>Razvoj statistike o mobilnosti putnika</w:t>
        </w:r>
        <w:r>
          <w:rPr>
            <w:webHidden/>
          </w:rPr>
          <w:tab/>
        </w:r>
        <w:r>
          <w:rPr>
            <w:webHidden/>
          </w:rPr>
          <w:fldChar w:fldCharType="begin"/>
        </w:r>
        <w:r>
          <w:rPr>
            <w:webHidden/>
          </w:rPr>
          <w:instrText xml:space="preserve"> PAGEREF _Toc81500545 \h </w:instrText>
        </w:r>
        <w:r>
          <w:rPr>
            <w:webHidden/>
          </w:rPr>
        </w:r>
        <w:r>
          <w:rPr>
            <w:webHidden/>
          </w:rPr>
          <w:fldChar w:fldCharType="separate"/>
        </w:r>
        <w:r>
          <w:rPr>
            <w:webHidden/>
          </w:rPr>
          <w:t>275</w:t>
        </w:r>
        <w:r>
          <w:rPr>
            <w:webHidden/>
          </w:rPr>
          <w:fldChar w:fldCharType="end"/>
        </w:r>
      </w:hyperlink>
    </w:p>
    <w:p w14:paraId="11991AE8" w14:textId="201D21FC" w:rsidR="00C23C05" w:rsidRDefault="00C23C05">
      <w:pPr>
        <w:pStyle w:val="TOC2"/>
        <w:tabs>
          <w:tab w:val="right" w:leader="dot" w:pos="10194"/>
        </w:tabs>
        <w:rPr>
          <w:rFonts w:asciiTheme="minorHAnsi" w:eastAsiaTheme="minorEastAsia" w:hAnsiTheme="minorHAnsi" w:cstheme="minorBidi"/>
          <w:noProof/>
          <w:kern w:val="0"/>
          <w:sz w:val="22"/>
          <w:szCs w:val="22"/>
        </w:rPr>
      </w:pPr>
      <w:hyperlink w:anchor="_Toc81500546" w:history="1">
        <w:r w:rsidRPr="001F5227">
          <w:rPr>
            <w:rStyle w:val="Hyperlink"/>
            <w:noProof/>
          </w:rPr>
          <w:t>Modul 3.3.2 B) RAZVOJNE AKTIVNOSTI ZA PODRŠKU NOVIM PROMETNIM POLITIKAMA − STATISTIKA SIGURNOSTI PROMETA</w:t>
        </w:r>
        <w:r>
          <w:rPr>
            <w:noProof/>
            <w:webHidden/>
          </w:rPr>
          <w:tab/>
        </w:r>
        <w:r>
          <w:rPr>
            <w:noProof/>
            <w:webHidden/>
          </w:rPr>
          <w:fldChar w:fldCharType="begin"/>
        </w:r>
        <w:r>
          <w:rPr>
            <w:noProof/>
            <w:webHidden/>
          </w:rPr>
          <w:instrText xml:space="preserve"> PAGEREF _Toc81500546 \h </w:instrText>
        </w:r>
        <w:r>
          <w:rPr>
            <w:noProof/>
            <w:webHidden/>
          </w:rPr>
        </w:r>
        <w:r>
          <w:rPr>
            <w:noProof/>
            <w:webHidden/>
          </w:rPr>
          <w:fldChar w:fldCharType="separate"/>
        </w:r>
        <w:r>
          <w:rPr>
            <w:noProof/>
            <w:webHidden/>
          </w:rPr>
          <w:t>275</w:t>
        </w:r>
        <w:r>
          <w:rPr>
            <w:noProof/>
            <w:webHidden/>
          </w:rPr>
          <w:fldChar w:fldCharType="end"/>
        </w:r>
      </w:hyperlink>
    </w:p>
    <w:p w14:paraId="39A9FAD7" w14:textId="1D525AA7" w:rsidR="00C23C05" w:rsidRDefault="00C23C05">
      <w:pPr>
        <w:pStyle w:val="TOC3"/>
        <w:rPr>
          <w:rFonts w:asciiTheme="minorHAnsi" w:eastAsiaTheme="minorEastAsia" w:hAnsiTheme="minorHAnsi" w:cstheme="minorBidi"/>
          <w:kern w:val="0"/>
          <w:sz w:val="22"/>
          <w:szCs w:val="22"/>
        </w:rPr>
      </w:pPr>
      <w:hyperlink w:anchor="_Toc81500547" w:history="1">
        <w:r w:rsidRPr="001F5227">
          <w:rPr>
            <w:rStyle w:val="Hyperlink"/>
          </w:rPr>
          <w:t>Razvoj statistike transporta i statistike sigurnosti prometa, brojanje prometa na</w:t>
        </w:r>
        <w:r>
          <w:rPr>
            <w:webHidden/>
          </w:rPr>
          <w:tab/>
        </w:r>
        <w:r>
          <w:rPr>
            <w:webHidden/>
          </w:rPr>
          <w:fldChar w:fldCharType="begin"/>
        </w:r>
        <w:r>
          <w:rPr>
            <w:webHidden/>
          </w:rPr>
          <w:instrText xml:space="preserve"> PAGEREF _Toc81500547 \h </w:instrText>
        </w:r>
        <w:r>
          <w:rPr>
            <w:webHidden/>
          </w:rPr>
        </w:r>
        <w:r>
          <w:rPr>
            <w:webHidden/>
          </w:rPr>
          <w:fldChar w:fldCharType="separate"/>
        </w:r>
        <w:r>
          <w:rPr>
            <w:webHidden/>
          </w:rPr>
          <w:t>275</w:t>
        </w:r>
        <w:r>
          <w:rPr>
            <w:webHidden/>
          </w:rPr>
          <w:fldChar w:fldCharType="end"/>
        </w:r>
      </w:hyperlink>
    </w:p>
    <w:p w14:paraId="4908EBA9" w14:textId="5954B8F9" w:rsidR="00C23C05" w:rsidRDefault="00C23C05">
      <w:pPr>
        <w:pStyle w:val="TOC3"/>
        <w:rPr>
          <w:rFonts w:asciiTheme="minorHAnsi" w:eastAsiaTheme="minorEastAsia" w:hAnsiTheme="minorHAnsi" w:cstheme="minorBidi"/>
          <w:kern w:val="0"/>
          <w:sz w:val="22"/>
          <w:szCs w:val="22"/>
        </w:rPr>
      </w:pPr>
      <w:hyperlink w:anchor="_Toc81500548" w:history="1">
        <w:r w:rsidRPr="001F5227">
          <w:rPr>
            <w:rStyle w:val="Hyperlink"/>
          </w:rPr>
          <w:t>E-cestama i brojanje prometa na E-željezničkoj mreži</w:t>
        </w:r>
        <w:r>
          <w:rPr>
            <w:webHidden/>
          </w:rPr>
          <w:tab/>
        </w:r>
        <w:r>
          <w:rPr>
            <w:webHidden/>
          </w:rPr>
          <w:fldChar w:fldCharType="begin"/>
        </w:r>
        <w:r>
          <w:rPr>
            <w:webHidden/>
          </w:rPr>
          <w:instrText xml:space="preserve"> PAGEREF _Toc81500548 \h </w:instrText>
        </w:r>
        <w:r>
          <w:rPr>
            <w:webHidden/>
          </w:rPr>
        </w:r>
        <w:r>
          <w:rPr>
            <w:webHidden/>
          </w:rPr>
          <w:fldChar w:fldCharType="separate"/>
        </w:r>
        <w:r>
          <w:rPr>
            <w:webHidden/>
          </w:rPr>
          <w:t>275</w:t>
        </w:r>
        <w:r>
          <w:rPr>
            <w:webHidden/>
          </w:rPr>
          <w:fldChar w:fldCharType="end"/>
        </w:r>
      </w:hyperlink>
    </w:p>
    <w:p w14:paraId="76459F43" w14:textId="045E1102" w:rsidR="00C23C05" w:rsidRDefault="00C23C05">
      <w:pPr>
        <w:pStyle w:val="TOC2"/>
        <w:tabs>
          <w:tab w:val="right" w:leader="dot" w:pos="10194"/>
        </w:tabs>
        <w:rPr>
          <w:rFonts w:asciiTheme="minorHAnsi" w:eastAsiaTheme="minorEastAsia" w:hAnsiTheme="minorHAnsi" w:cstheme="minorBidi"/>
          <w:noProof/>
          <w:kern w:val="0"/>
          <w:sz w:val="22"/>
          <w:szCs w:val="22"/>
        </w:rPr>
      </w:pPr>
      <w:hyperlink w:anchor="_Toc81500549" w:history="1">
        <w:r w:rsidRPr="001F5227">
          <w:rPr>
            <w:rStyle w:val="Hyperlink"/>
            <w:noProof/>
          </w:rPr>
          <w:t>Modul 3.3.3.N STATISTIKA TRANSPORTA ZA NACIONALNE POTREBE</w:t>
        </w:r>
        <w:r>
          <w:rPr>
            <w:noProof/>
            <w:webHidden/>
          </w:rPr>
          <w:tab/>
        </w:r>
        <w:r>
          <w:rPr>
            <w:noProof/>
            <w:webHidden/>
          </w:rPr>
          <w:fldChar w:fldCharType="begin"/>
        </w:r>
        <w:r>
          <w:rPr>
            <w:noProof/>
            <w:webHidden/>
          </w:rPr>
          <w:instrText xml:space="preserve"> PAGEREF _Toc81500549 \h </w:instrText>
        </w:r>
        <w:r>
          <w:rPr>
            <w:noProof/>
            <w:webHidden/>
          </w:rPr>
        </w:r>
        <w:r>
          <w:rPr>
            <w:noProof/>
            <w:webHidden/>
          </w:rPr>
          <w:fldChar w:fldCharType="separate"/>
        </w:r>
        <w:r>
          <w:rPr>
            <w:noProof/>
            <w:webHidden/>
          </w:rPr>
          <w:t>276</w:t>
        </w:r>
        <w:r>
          <w:rPr>
            <w:noProof/>
            <w:webHidden/>
          </w:rPr>
          <w:fldChar w:fldCharType="end"/>
        </w:r>
      </w:hyperlink>
    </w:p>
    <w:p w14:paraId="67FBCA9E" w14:textId="315E4F8B" w:rsidR="00C23C05" w:rsidRDefault="00C23C05">
      <w:pPr>
        <w:pStyle w:val="TOC3"/>
        <w:rPr>
          <w:rFonts w:asciiTheme="minorHAnsi" w:eastAsiaTheme="minorEastAsia" w:hAnsiTheme="minorHAnsi" w:cstheme="minorBidi"/>
          <w:kern w:val="0"/>
          <w:sz w:val="22"/>
          <w:szCs w:val="22"/>
        </w:rPr>
      </w:pPr>
      <w:hyperlink w:anchor="_Toc81500550" w:history="1">
        <w:r w:rsidRPr="001F5227">
          <w:rPr>
            <w:rStyle w:val="Hyperlink"/>
          </w:rPr>
          <w:t>Tromjesečni izvještaj o pomorskome i obalnom prijevozu (PP/T-11)</w:t>
        </w:r>
        <w:r>
          <w:rPr>
            <w:webHidden/>
          </w:rPr>
          <w:tab/>
        </w:r>
        <w:r>
          <w:rPr>
            <w:webHidden/>
          </w:rPr>
          <w:fldChar w:fldCharType="begin"/>
        </w:r>
        <w:r>
          <w:rPr>
            <w:webHidden/>
          </w:rPr>
          <w:instrText xml:space="preserve"> PAGEREF _Toc81500550 \h </w:instrText>
        </w:r>
        <w:r>
          <w:rPr>
            <w:webHidden/>
          </w:rPr>
        </w:r>
        <w:r>
          <w:rPr>
            <w:webHidden/>
          </w:rPr>
          <w:fldChar w:fldCharType="separate"/>
        </w:r>
        <w:r>
          <w:rPr>
            <w:webHidden/>
          </w:rPr>
          <w:t>276</w:t>
        </w:r>
        <w:r>
          <w:rPr>
            <w:webHidden/>
          </w:rPr>
          <w:fldChar w:fldCharType="end"/>
        </w:r>
      </w:hyperlink>
    </w:p>
    <w:p w14:paraId="41990436" w14:textId="354EED41" w:rsidR="00C23C05" w:rsidRDefault="00C23C05">
      <w:pPr>
        <w:pStyle w:val="TOC3"/>
        <w:rPr>
          <w:rFonts w:asciiTheme="minorHAnsi" w:eastAsiaTheme="minorEastAsia" w:hAnsiTheme="minorHAnsi" w:cstheme="minorBidi"/>
          <w:kern w:val="0"/>
          <w:sz w:val="22"/>
          <w:szCs w:val="22"/>
        </w:rPr>
      </w:pPr>
      <w:hyperlink w:anchor="_Toc81500551" w:history="1">
        <w:r w:rsidRPr="001F5227">
          <w:rPr>
            <w:rStyle w:val="Hyperlink"/>
          </w:rPr>
          <w:t>Tromjesečni izvještaj o zračnom prijevozu (PZ/T-11)</w:t>
        </w:r>
        <w:r>
          <w:rPr>
            <w:webHidden/>
          </w:rPr>
          <w:tab/>
        </w:r>
        <w:r>
          <w:rPr>
            <w:webHidden/>
          </w:rPr>
          <w:fldChar w:fldCharType="begin"/>
        </w:r>
        <w:r>
          <w:rPr>
            <w:webHidden/>
          </w:rPr>
          <w:instrText xml:space="preserve"> PAGEREF _Toc81500551 \h </w:instrText>
        </w:r>
        <w:r>
          <w:rPr>
            <w:webHidden/>
          </w:rPr>
        </w:r>
        <w:r>
          <w:rPr>
            <w:webHidden/>
          </w:rPr>
          <w:fldChar w:fldCharType="separate"/>
        </w:r>
        <w:r>
          <w:rPr>
            <w:webHidden/>
          </w:rPr>
          <w:t>277</w:t>
        </w:r>
        <w:r>
          <w:rPr>
            <w:webHidden/>
          </w:rPr>
          <w:fldChar w:fldCharType="end"/>
        </w:r>
      </w:hyperlink>
    </w:p>
    <w:p w14:paraId="26436C47" w14:textId="1D9E012E" w:rsidR="00C23C05" w:rsidRDefault="00C23C05">
      <w:pPr>
        <w:pStyle w:val="TOC3"/>
        <w:rPr>
          <w:rFonts w:asciiTheme="minorHAnsi" w:eastAsiaTheme="minorEastAsia" w:hAnsiTheme="minorHAnsi" w:cstheme="minorBidi"/>
          <w:kern w:val="0"/>
          <w:sz w:val="22"/>
          <w:szCs w:val="22"/>
        </w:rPr>
      </w:pPr>
      <w:hyperlink w:anchor="_Toc81500552" w:history="1">
        <w:r w:rsidRPr="001F5227">
          <w:rPr>
            <w:rStyle w:val="Hyperlink"/>
          </w:rPr>
          <w:t>Tromjesečni izvještaj o prekrcaju (PR/T-11P)</w:t>
        </w:r>
        <w:r>
          <w:rPr>
            <w:webHidden/>
          </w:rPr>
          <w:tab/>
        </w:r>
        <w:r>
          <w:rPr>
            <w:webHidden/>
          </w:rPr>
          <w:fldChar w:fldCharType="begin"/>
        </w:r>
        <w:r>
          <w:rPr>
            <w:webHidden/>
          </w:rPr>
          <w:instrText xml:space="preserve"> PAGEREF _Toc81500552 \h </w:instrText>
        </w:r>
        <w:r>
          <w:rPr>
            <w:webHidden/>
          </w:rPr>
        </w:r>
        <w:r>
          <w:rPr>
            <w:webHidden/>
          </w:rPr>
          <w:fldChar w:fldCharType="separate"/>
        </w:r>
        <w:r>
          <w:rPr>
            <w:webHidden/>
          </w:rPr>
          <w:t>278</w:t>
        </w:r>
        <w:r>
          <w:rPr>
            <w:webHidden/>
          </w:rPr>
          <w:fldChar w:fldCharType="end"/>
        </w:r>
      </w:hyperlink>
    </w:p>
    <w:p w14:paraId="039D9F69" w14:textId="3EEE70EF" w:rsidR="00C23C05" w:rsidRDefault="00C23C05">
      <w:pPr>
        <w:pStyle w:val="TOC3"/>
        <w:rPr>
          <w:rFonts w:asciiTheme="minorHAnsi" w:eastAsiaTheme="minorEastAsia" w:hAnsiTheme="minorHAnsi" w:cstheme="minorBidi"/>
          <w:kern w:val="0"/>
          <w:sz w:val="22"/>
          <w:szCs w:val="22"/>
        </w:rPr>
      </w:pPr>
      <w:hyperlink w:anchor="_Toc81500553" w:history="1">
        <w:r w:rsidRPr="001F5227">
          <w:rPr>
            <w:rStyle w:val="Hyperlink"/>
          </w:rPr>
          <w:t>Godišnji izvještaj o zračnom prijevozu (PZ/G-11)</w:t>
        </w:r>
        <w:r>
          <w:rPr>
            <w:webHidden/>
          </w:rPr>
          <w:tab/>
        </w:r>
        <w:r>
          <w:rPr>
            <w:webHidden/>
          </w:rPr>
          <w:fldChar w:fldCharType="begin"/>
        </w:r>
        <w:r>
          <w:rPr>
            <w:webHidden/>
          </w:rPr>
          <w:instrText xml:space="preserve"> PAGEREF _Toc81500553 \h </w:instrText>
        </w:r>
        <w:r>
          <w:rPr>
            <w:webHidden/>
          </w:rPr>
        </w:r>
        <w:r>
          <w:rPr>
            <w:webHidden/>
          </w:rPr>
          <w:fldChar w:fldCharType="separate"/>
        </w:r>
        <w:r>
          <w:rPr>
            <w:webHidden/>
          </w:rPr>
          <w:t>278</w:t>
        </w:r>
        <w:r>
          <w:rPr>
            <w:webHidden/>
          </w:rPr>
          <w:fldChar w:fldCharType="end"/>
        </w:r>
      </w:hyperlink>
    </w:p>
    <w:p w14:paraId="50F93AC9" w14:textId="0AB9AB51" w:rsidR="00C23C05" w:rsidRDefault="00C23C05">
      <w:pPr>
        <w:pStyle w:val="TOC3"/>
        <w:rPr>
          <w:rFonts w:asciiTheme="minorHAnsi" w:eastAsiaTheme="minorEastAsia" w:hAnsiTheme="minorHAnsi" w:cstheme="minorBidi"/>
          <w:kern w:val="0"/>
          <w:sz w:val="22"/>
          <w:szCs w:val="22"/>
        </w:rPr>
      </w:pPr>
      <w:hyperlink w:anchor="_Toc81500554" w:history="1">
        <w:r w:rsidRPr="001F5227">
          <w:rPr>
            <w:rStyle w:val="Hyperlink"/>
          </w:rPr>
          <w:t>Godišnji izvještaj o trgovačkoj mornarici (PP/G-31)</w:t>
        </w:r>
        <w:r>
          <w:rPr>
            <w:webHidden/>
          </w:rPr>
          <w:tab/>
        </w:r>
        <w:r>
          <w:rPr>
            <w:webHidden/>
          </w:rPr>
          <w:fldChar w:fldCharType="begin"/>
        </w:r>
        <w:r>
          <w:rPr>
            <w:webHidden/>
          </w:rPr>
          <w:instrText xml:space="preserve"> PAGEREF _Toc81500554 \h </w:instrText>
        </w:r>
        <w:r>
          <w:rPr>
            <w:webHidden/>
          </w:rPr>
        </w:r>
        <w:r>
          <w:rPr>
            <w:webHidden/>
          </w:rPr>
          <w:fldChar w:fldCharType="separate"/>
        </w:r>
        <w:r>
          <w:rPr>
            <w:webHidden/>
          </w:rPr>
          <w:t>279</w:t>
        </w:r>
        <w:r>
          <w:rPr>
            <w:webHidden/>
          </w:rPr>
          <w:fldChar w:fldCharType="end"/>
        </w:r>
      </w:hyperlink>
    </w:p>
    <w:p w14:paraId="04512157" w14:textId="1468F213" w:rsidR="00C23C05" w:rsidRDefault="00C23C05">
      <w:pPr>
        <w:pStyle w:val="TOC3"/>
        <w:rPr>
          <w:rFonts w:asciiTheme="minorHAnsi" w:eastAsiaTheme="minorEastAsia" w:hAnsiTheme="minorHAnsi" w:cstheme="minorBidi"/>
          <w:kern w:val="0"/>
          <w:sz w:val="22"/>
          <w:szCs w:val="22"/>
        </w:rPr>
      </w:pPr>
      <w:hyperlink w:anchor="_Toc81500555" w:history="1">
        <w:r w:rsidRPr="001F5227">
          <w:rPr>
            <w:rStyle w:val="Hyperlink"/>
          </w:rPr>
          <w:t>Godišnji izvještaj o zračnim lukama (PZ/G-21)</w:t>
        </w:r>
        <w:r>
          <w:rPr>
            <w:webHidden/>
          </w:rPr>
          <w:tab/>
        </w:r>
        <w:r>
          <w:rPr>
            <w:webHidden/>
          </w:rPr>
          <w:fldChar w:fldCharType="begin"/>
        </w:r>
        <w:r>
          <w:rPr>
            <w:webHidden/>
          </w:rPr>
          <w:instrText xml:space="preserve"> PAGEREF _Toc81500555 \h </w:instrText>
        </w:r>
        <w:r>
          <w:rPr>
            <w:webHidden/>
          </w:rPr>
        </w:r>
        <w:r>
          <w:rPr>
            <w:webHidden/>
          </w:rPr>
          <w:fldChar w:fldCharType="separate"/>
        </w:r>
        <w:r>
          <w:rPr>
            <w:webHidden/>
          </w:rPr>
          <w:t>280</w:t>
        </w:r>
        <w:r>
          <w:rPr>
            <w:webHidden/>
          </w:rPr>
          <w:fldChar w:fldCharType="end"/>
        </w:r>
      </w:hyperlink>
    </w:p>
    <w:p w14:paraId="3778C4CC" w14:textId="4B043874" w:rsidR="00C23C05" w:rsidRDefault="00C23C05">
      <w:pPr>
        <w:pStyle w:val="TOC3"/>
        <w:rPr>
          <w:rFonts w:asciiTheme="minorHAnsi" w:eastAsiaTheme="minorEastAsia" w:hAnsiTheme="minorHAnsi" w:cstheme="minorBidi"/>
          <w:kern w:val="0"/>
          <w:sz w:val="22"/>
          <w:szCs w:val="22"/>
        </w:rPr>
      </w:pPr>
      <w:hyperlink w:anchor="_Toc81500556" w:history="1">
        <w:r w:rsidRPr="001F5227">
          <w:rPr>
            <w:rStyle w:val="Hyperlink"/>
          </w:rPr>
          <w:t>Godišnji izvještaj o prometu putnika i robe na željezničkim kolodvorima i stajalištima (PŽ/G-12)</w:t>
        </w:r>
        <w:r>
          <w:rPr>
            <w:webHidden/>
          </w:rPr>
          <w:tab/>
        </w:r>
        <w:r>
          <w:rPr>
            <w:webHidden/>
          </w:rPr>
          <w:fldChar w:fldCharType="begin"/>
        </w:r>
        <w:r>
          <w:rPr>
            <w:webHidden/>
          </w:rPr>
          <w:instrText xml:space="preserve"> PAGEREF _Toc81500556 \h </w:instrText>
        </w:r>
        <w:r>
          <w:rPr>
            <w:webHidden/>
          </w:rPr>
        </w:r>
        <w:r>
          <w:rPr>
            <w:webHidden/>
          </w:rPr>
          <w:fldChar w:fldCharType="separate"/>
        </w:r>
        <w:r>
          <w:rPr>
            <w:webHidden/>
          </w:rPr>
          <w:t>280</w:t>
        </w:r>
        <w:r>
          <w:rPr>
            <w:webHidden/>
          </w:rPr>
          <w:fldChar w:fldCharType="end"/>
        </w:r>
      </w:hyperlink>
    </w:p>
    <w:p w14:paraId="2F2296CF" w14:textId="7EF2BE17" w:rsidR="00C23C05" w:rsidRDefault="00C23C05">
      <w:pPr>
        <w:pStyle w:val="TOC3"/>
        <w:rPr>
          <w:rFonts w:asciiTheme="minorHAnsi" w:eastAsiaTheme="minorEastAsia" w:hAnsiTheme="minorHAnsi" w:cstheme="minorBidi"/>
          <w:kern w:val="0"/>
          <w:sz w:val="22"/>
          <w:szCs w:val="22"/>
        </w:rPr>
      </w:pPr>
      <w:hyperlink w:anchor="_Toc81500557" w:history="1">
        <w:r w:rsidRPr="001F5227">
          <w:rPr>
            <w:rStyle w:val="Hyperlink"/>
          </w:rPr>
          <w:t>Granični promet putnika, putničkih i teretnih vozila</w:t>
        </w:r>
        <w:r>
          <w:rPr>
            <w:webHidden/>
          </w:rPr>
          <w:tab/>
        </w:r>
        <w:r>
          <w:rPr>
            <w:webHidden/>
          </w:rPr>
          <w:fldChar w:fldCharType="begin"/>
        </w:r>
        <w:r>
          <w:rPr>
            <w:webHidden/>
          </w:rPr>
          <w:instrText xml:space="preserve"> PAGEREF _Toc81500557 \h </w:instrText>
        </w:r>
        <w:r>
          <w:rPr>
            <w:webHidden/>
          </w:rPr>
        </w:r>
        <w:r>
          <w:rPr>
            <w:webHidden/>
          </w:rPr>
          <w:fldChar w:fldCharType="separate"/>
        </w:r>
        <w:r>
          <w:rPr>
            <w:webHidden/>
          </w:rPr>
          <w:t>281</w:t>
        </w:r>
        <w:r>
          <w:rPr>
            <w:webHidden/>
          </w:rPr>
          <w:fldChar w:fldCharType="end"/>
        </w:r>
      </w:hyperlink>
    </w:p>
    <w:p w14:paraId="5D004EBA" w14:textId="60F66AF5" w:rsidR="00C23C05" w:rsidRDefault="00C23C05">
      <w:pPr>
        <w:pStyle w:val="TOC2"/>
        <w:tabs>
          <w:tab w:val="right" w:leader="dot" w:pos="10194"/>
        </w:tabs>
        <w:rPr>
          <w:rFonts w:asciiTheme="minorHAnsi" w:eastAsiaTheme="minorEastAsia" w:hAnsiTheme="minorHAnsi" w:cstheme="minorBidi"/>
          <w:noProof/>
          <w:kern w:val="0"/>
          <w:sz w:val="22"/>
          <w:szCs w:val="22"/>
        </w:rPr>
      </w:pPr>
      <w:hyperlink w:anchor="_Toc81500558" w:history="1">
        <w:r w:rsidRPr="001F5227">
          <w:rPr>
            <w:rStyle w:val="Hyperlink"/>
            <w:noProof/>
          </w:rPr>
          <w:t>Tema 3.4 Turizam</w:t>
        </w:r>
        <w:r>
          <w:rPr>
            <w:noProof/>
            <w:webHidden/>
          </w:rPr>
          <w:tab/>
        </w:r>
        <w:r>
          <w:rPr>
            <w:noProof/>
            <w:webHidden/>
          </w:rPr>
          <w:fldChar w:fldCharType="begin"/>
        </w:r>
        <w:r>
          <w:rPr>
            <w:noProof/>
            <w:webHidden/>
          </w:rPr>
          <w:instrText xml:space="preserve"> PAGEREF _Toc81500558 \h </w:instrText>
        </w:r>
        <w:r>
          <w:rPr>
            <w:noProof/>
            <w:webHidden/>
          </w:rPr>
        </w:r>
        <w:r>
          <w:rPr>
            <w:noProof/>
            <w:webHidden/>
          </w:rPr>
          <w:fldChar w:fldCharType="separate"/>
        </w:r>
        <w:r>
          <w:rPr>
            <w:noProof/>
            <w:webHidden/>
          </w:rPr>
          <w:t>282</w:t>
        </w:r>
        <w:r>
          <w:rPr>
            <w:noProof/>
            <w:webHidden/>
          </w:rPr>
          <w:fldChar w:fldCharType="end"/>
        </w:r>
      </w:hyperlink>
    </w:p>
    <w:p w14:paraId="6FD91301" w14:textId="32A991CE" w:rsidR="00C23C05" w:rsidRDefault="00C23C05">
      <w:pPr>
        <w:pStyle w:val="TOC2"/>
        <w:tabs>
          <w:tab w:val="right" w:leader="dot" w:pos="10194"/>
        </w:tabs>
        <w:rPr>
          <w:rFonts w:asciiTheme="minorHAnsi" w:eastAsiaTheme="minorEastAsia" w:hAnsiTheme="minorHAnsi" w:cstheme="minorBidi"/>
          <w:noProof/>
          <w:kern w:val="0"/>
          <w:sz w:val="22"/>
          <w:szCs w:val="22"/>
        </w:rPr>
      </w:pPr>
      <w:hyperlink w:anchor="_Toc81500559" w:history="1">
        <w:r w:rsidRPr="001F5227">
          <w:rPr>
            <w:rStyle w:val="Hyperlink"/>
            <w:noProof/>
          </w:rPr>
          <w:t>Modul 3.4.1 STATISTIKA TURIZMA</w:t>
        </w:r>
        <w:r>
          <w:rPr>
            <w:noProof/>
            <w:webHidden/>
          </w:rPr>
          <w:tab/>
        </w:r>
        <w:r>
          <w:rPr>
            <w:noProof/>
            <w:webHidden/>
          </w:rPr>
          <w:fldChar w:fldCharType="begin"/>
        </w:r>
        <w:r>
          <w:rPr>
            <w:noProof/>
            <w:webHidden/>
          </w:rPr>
          <w:instrText xml:space="preserve"> PAGEREF _Toc81500559 \h </w:instrText>
        </w:r>
        <w:r>
          <w:rPr>
            <w:noProof/>
            <w:webHidden/>
          </w:rPr>
        </w:r>
        <w:r>
          <w:rPr>
            <w:noProof/>
            <w:webHidden/>
          </w:rPr>
          <w:fldChar w:fldCharType="separate"/>
        </w:r>
        <w:r>
          <w:rPr>
            <w:noProof/>
            <w:webHidden/>
          </w:rPr>
          <w:t>282</w:t>
        </w:r>
        <w:r>
          <w:rPr>
            <w:noProof/>
            <w:webHidden/>
          </w:rPr>
          <w:fldChar w:fldCharType="end"/>
        </w:r>
      </w:hyperlink>
    </w:p>
    <w:p w14:paraId="75BAFA9B" w14:textId="3E301810" w:rsidR="00C23C05" w:rsidRDefault="00C23C05">
      <w:pPr>
        <w:pStyle w:val="TOC3"/>
        <w:rPr>
          <w:rFonts w:asciiTheme="minorHAnsi" w:eastAsiaTheme="minorEastAsia" w:hAnsiTheme="minorHAnsi" w:cstheme="minorBidi"/>
          <w:kern w:val="0"/>
          <w:sz w:val="22"/>
          <w:szCs w:val="22"/>
        </w:rPr>
      </w:pPr>
      <w:hyperlink w:anchor="_Toc81500560" w:history="1">
        <w:r w:rsidRPr="001F5227">
          <w:rPr>
            <w:rStyle w:val="Hyperlink"/>
          </w:rPr>
          <w:t>Turistička aktivnost stanovništva Republike Hrvatske</w:t>
        </w:r>
        <w:r>
          <w:rPr>
            <w:webHidden/>
          </w:rPr>
          <w:tab/>
        </w:r>
        <w:r>
          <w:rPr>
            <w:webHidden/>
          </w:rPr>
          <w:fldChar w:fldCharType="begin"/>
        </w:r>
        <w:r>
          <w:rPr>
            <w:webHidden/>
          </w:rPr>
          <w:instrText xml:space="preserve"> PAGEREF _Toc81500560 \h </w:instrText>
        </w:r>
        <w:r>
          <w:rPr>
            <w:webHidden/>
          </w:rPr>
        </w:r>
        <w:r>
          <w:rPr>
            <w:webHidden/>
          </w:rPr>
          <w:fldChar w:fldCharType="separate"/>
        </w:r>
        <w:r>
          <w:rPr>
            <w:webHidden/>
          </w:rPr>
          <w:t>282</w:t>
        </w:r>
        <w:r>
          <w:rPr>
            <w:webHidden/>
          </w:rPr>
          <w:fldChar w:fldCharType="end"/>
        </w:r>
      </w:hyperlink>
    </w:p>
    <w:p w14:paraId="212D0638" w14:textId="3F27D47B" w:rsidR="00C23C05" w:rsidRDefault="00C23C05">
      <w:pPr>
        <w:pStyle w:val="TOC3"/>
        <w:rPr>
          <w:rFonts w:asciiTheme="minorHAnsi" w:eastAsiaTheme="minorEastAsia" w:hAnsiTheme="minorHAnsi" w:cstheme="minorBidi"/>
          <w:kern w:val="0"/>
          <w:sz w:val="22"/>
          <w:szCs w:val="22"/>
        </w:rPr>
      </w:pPr>
      <w:hyperlink w:anchor="_Toc81500561" w:history="1">
        <w:r w:rsidRPr="001F5227">
          <w:rPr>
            <w:rStyle w:val="Hyperlink"/>
          </w:rPr>
          <w:t>Izvještaj o pristupačnosti građevina turističkog smještaja osobama smanjene pokretljivosti (TU-11i)</w:t>
        </w:r>
        <w:r>
          <w:rPr>
            <w:webHidden/>
          </w:rPr>
          <w:tab/>
        </w:r>
        <w:r>
          <w:rPr>
            <w:webHidden/>
          </w:rPr>
          <w:fldChar w:fldCharType="begin"/>
        </w:r>
        <w:r>
          <w:rPr>
            <w:webHidden/>
          </w:rPr>
          <w:instrText xml:space="preserve"> PAGEREF _Toc81500561 \h </w:instrText>
        </w:r>
        <w:r>
          <w:rPr>
            <w:webHidden/>
          </w:rPr>
        </w:r>
        <w:r>
          <w:rPr>
            <w:webHidden/>
          </w:rPr>
          <w:fldChar w:fldCharType="separate"/>
        </w:r>
        <w:r>
          <w:rPr>
            <w:webHidden/>
          </w:rPr>
          <w:t>283</w:t>
        </w:r>
        <w:r>
          <w:rPr>
            <w:webHidden/>
          </w:rPr>
          <w:fldChar w:fldCharType="end"/>
        </w:r>
      </w:hyperlink>
    </w:p>
    <w:p w14:paraId="57545A33" w14:textId="095A1378" w:rsidR="00C23C05" w:rsidRDefault="00C23C05">
      <w:pPr>
        <w:pStyle w:val="TOC3"/>
        <w:rPr>
          <w:rFonts w:asciiTheme="minorHAnsi" w:eastAsiaTheme="minorEastAsia" w:hAnsiTheme="minorHAnsi" w:cstheme="minorBidi"/>
          <w:kern w:val="0"/>
          <w:sz w:val="22"/>
          <w:szCs w:val="22"/>
        </w:rPr>
      </w:pPr>
      <w:hyperlink w:anchor="_Toc81500562" w:history="1">
        <w:r w:rsidRPr="001F5227">
          <w:rPr>
            <w:rStyle w:val="Hyperlink"/>
          </w:rPr>
          <w:t>Mjesečni izvještaj o dolascima i noćenjima turista (TU-11)</w:t>
        </w:r>
        <w:r>
          <w:rPr>
            <w:webHidden/>
          </w:rPr>
          <w:tab/>
        </w:r>
        <w:r>
          <w:rPr>
            <w:webHidden/>
          </w:rPr>
          <w:fldChar w:fldCharType="begin"/>
        </w:r>
        <w:r>
          <w:rPr>
            <w:webHidden/>
          </w:rPr>
          <w:instrText xml:space="preserve"> PAGEREF _Toc81500562 \h </w:instrText>
        </w:r>
        <w:r>
          <w:rPr>
            <w:webHidden/>
          </w:rPr>
        </w:r>
        <w:r>
          <w:rPr>
            <w:webHidden/>
          </w:rPr>
          <w:fldChar w:fldCharType="separate"/>
        </w:r>
        <w:r>
          <w:rPr>
            <w:webHidden/>
          </w:rPr>
          <w:t>284</w:t>
        </w:r>
        <w:r>
          <w:rPr>
            <w:webHidden/>
          </w:rPr>
          <w:fldChar w:fldCharType="end"/>
        </w:r>
      </w:hyperlink>
    </w:p>
    <w:p w14:paraId="5A1537C8" w14:textId="17BD5235" w:rsidR="00C23C05" w:rsidRDefault="00C23C05">
      <w:pPr>
        <w:pStyle w:val="TOC3"/>
        <w:rPr>
          <w:rFonts w:asciiTheme="minorHAnsi" w:eastAsiaTheme="minorEastAsia" w:hAnsiTheme="minorHAnsi" w:cstheme="minorBidi"/>
          <w:kern w:val="0"/>
          <w:sz w:val="22"/>
          <w:szCs w:val="22"/>
        </w:rPr>
      </w:pPr>
      <w:hyperlink w:anchor="_Toc81500563" w:history="1">
        <w:r w:rsidRPr="001F5227">
          <w:rPr>
            <w:rStyle w:val="Hyperlink"/>
          </w:rPr>
          <w:t>Izvještaj o dolascima i noćenjima turista u nekomercijalnom smještaju (TU-11v)</w:t>
        </w:r>
        <w:r>
          <w:rPr>
            <w:webHidden/>
          </w:rPr>
          <w:tab/>
        </w:r>
        <w:r>
          <w:rPr>
            <w:webHidden/>
          </w:rPr>
          <w:fldChar w:fldCharType="begin"/>
        </w:r>
        <w:r>
          <w:rPr>
            <w:webHidden/>
          </w:rPr>
          <w:instrText xml:space="preserve"> PAGEREF _Toc81500563 \h </w:instrText>
        </w:r>
        <w:r>
          <w:rPr>
            <w:webHidden/>
          </w:rPr>
        </w:r>
        <w:r>
          <w:rPr>
            <w:webHidden/>
          </w:rPr>
          <w:fldChar w:fldCharType="separate"/>
        </w:r>
        <w:r>
          <w:rPr>
            <w:webHidden/>
          </w:rPr>
          <w:t>285</w:t>
        </w:r>
        <w:r>
          <w:rPr>
            <w:webHidden/>
          </w:rPr>
          <w:fldChar w:fldCharType="end"/>
        </w:r>
      </w:hyperlink>
    </w:p>
    <w:p w14:paraId="7B09EB04" w14:textId="4EA7C2BE" w:rsidR="00C23C05" w:rsidRDefault="00C23C05">
      <w:pPr>
        <w:pStyle w:val="TOC2"/>
        <w:tabs>
          <w:tab w:val="right" w:leader="dot" w:pos="10194"/>
        </w:tabs>
        <w:rPr>
          <w:rFonts w:asciiTheme="minorHAnsi" w:eastAsiaTheme="minorEastAsia" w:hAnsiTheme="minorHAnsi" w:cstheme="minorBidi"/>
          <w:noProof/>
          <w:kern w:val="0"/>
          <w:sz w:val="22"/>
          <w:szCs w:val="22"/>
        </w:rPr>
      </w:pPr>
      <w:hyperlink w:anchor="_Toc81500564" w:history="1">
        <w:r w:rsidRPr="001F5227">
          <w:rPr>
            <w:rStyle w:val="Hyperlink"/>
            <w:noProof/>
          </w:rPr>
          <w:t>Modul 3.4.2. N STATISTIKA TURIZMA ZA NACIONALNE POTREBE</w:t>
        </w:r>
        <w:r>
          <w:rPr>
            <w:noProof/>
            <w:webHidden/>
          </w:rPr>
          <w:tab/>
        </w:r>
        <w:r>
          <w:rPr>
            <w:noProof/>
            <w:webHidden/>
          </w:rPr>
          <w:fldChar w:fldCharType="begin"/>
        </w:r>
        <w:r>
          <w:rPr>
            <w:noProof/>
            <w:webHidden/>
          </w:rPr>
          <w:instrText xml:space="preserve"> PAGEREF _Toc81500564 \h </w:instrText>
        </w:r>
        <w:r>
          <w:rPr>
            <w:noProof/>
            <w:webHidden/>
          </w:rPr>
        </w:r>
        <w:r>
          <w:rPr>
            <w:noProof/>
            <w:webHidden/>
          </w:rPr>
          <w:fldChar w:fldCharType="separate"/>
        </w:r>
        <w:r>
          <w:rPr>
            <w:noProof/>
            <w:webHidden/>
          </w:rPr>
          <w:t>286</w:t>
        </w:r>
        <w:r>
          <w:rPr>
            <w:noProof/>
            <w:webHidden/>
          </w:rPr>
          <w:fldChar w:fldCharType="end"/>
        </w:r>
      </w:hyperlink>
    </w:p>
    <w:p w14:paraId="4689DFDB" w14:textId="50A3BC33" w:rsidR="00C23C05" w:rsidRDefault="00C23C05">
      <w:pPr>
        <w:pStyle w:val="TOC3"/>
        <w:rPr>
          <w:rFonts w:asciiTheme="minorHAnsi" w:eastAsiaTheme="minorEastAsia" w:hAnsiTheme="minorHAnsi" w:cstheme="minorBidi"/>
          <w:kern w:val="0"/>
          <w:sz w:val="22"/>
          <w:szCs w:val="22"/>
        </w:rPr>
      </w:pPr>
      <w:hyperlink w:anchor="_Toc81500565" w:history="1">
        <w:r w:rsidRPr="001F5227">
          <w:rPr>
            <w:rStyle w:val="Hyperlink"/>
          </w:rPr>
          <w:t>Izvještaj o putničkim agencijama (TU-14)</w:t>
        </w:r>
        <w:r>
          <w:rPr>
            <w:webHidden/>
          </w:rPr>
          <w:tab/>
        </w:r>
        <w:r>
          <w:rPr>
            <w:webHidden/>
          </w:rPr>
          <w:fldChar w:fldCharType="begin"/>
        </w:r>
        <w:r>
          <w:rPr>
            <w:webHidden/>
          </w:rPr>
          <w:instrText xml:space="preserve"> PAGEREF _Toc81500565 \h </w:instrText>
        </w:r>
        <w:r>
          <w:rPr>
            <w:webHidden/>
          </w:rPr>
        </w:r>
        <w:r>
          <w:rPr>
            <w:webHidden/>
          </w:rPr>
          <w:fldChar w:fldCharType="separate"/>
        </w:r>
        <w:r>
          <w:rPr>
            <w:webHidden/>
          </w:rPr>
          <w:t>286</w:t>
        </w:r>
        <w:r>
          <w:rPr>
            <w:webHidden/>
          </w:rPr>
          <w:fldChar w:fldCharType="end"/>
        </w:r>
      </w:hyperlink>
    </w:p>
    <w:p w14:paraId="325DA183" w14:textId="63B63D73" w:rsidR="00C23C05" w:rsidRDefault="00C23C05">
      <w:pPr>
        <w:pStyle w:val="TOC3"/>
        <w:rPr>
          <w:rFonts w:asciiTheme="minorHAnsi" w:eastAsiaTheme="minorEastAsia" w:hAnsiTheme="minorHAnsi" w:cstheme="minorBidi"/>
          <w:kern w:val="0"/>
          <w:sz w:val="22"/>
          <w:szCs w:val="22"/>
        </w:rPr>
      </w:pPr>
      <w:hyperlink w:anchor="_Toc81500566" w:history="1">
        <w:r w:rsidRPr="001F5227">
          <w:rPr>
            <w:rStyle w:val="Hyperlink"/>
          </w:rPr>
          <w:t>Izvještaj o kapacitetu i prometu luka nautičkog turizma (TU-18)</w:t>
        </w:r>
        <w:r>
          <w:rPr>
            <w:webHidden/>
          </w:rPr>
          <w:tab/>
        </w:r>
        <w:r>
          <w:rPr>
            <w:webHidden/>
          </w:rPr>
          <w:fldChar w:fldCharType="begin"/>
        </w:r>
        <w:r>
          <w:rPr>
            <w:webHidden/>
          </w:rPr>
          <w:instrText xml:space="preserve"> PAGEREF _Toc81500566 \h </w:instrText>
        </w:r>
        <w:r>
          <w:rPr>
            <w:webHidden/>
          </w:rPr>
        </w:r>
        <w:r>
          <w:rPr>
            <w:webHidden/>
          </w:rPr>
          <w:fldChar w:fldCharType="separate"/>
        </w:r>
        <w:r>
          <w:rPr>
            <w:webHidden/>
          </w:rPr>
          <w:t>287</w:t>
        </w:r>
        <w:r>
          <w:rPr>
            <w:webHidden/>
          </w:rPr>
          <w:fldChar w:fldCharType="end"/>
        </w:r>
      </w:hyperlink>
    </w:p>
    <w:p w14:paraId="4D09E6F8" w14:textId="537F62E2" w:rsidR="00C23C05" w:rsidRDefault="00C23C05">
      <w:pPr>
        <w:pStyle w:val="TOC3"/>
        <w:rPr>
          <w:rFonts w:asciiTheme="minorHAnsi" w:eastAsiaTheme="minorEastAsia" w:hAnsiTheme="minorHAnsi" w:cstheme="minorBidi"/>
          <w:kern w:val="0"/>
          <w:sz w:val="22"/>
          <w:szCs w:val="22"/>
        </w:rPr>
      </w:pPr>
      <w:hyperlink w:anchor="_Toc81500567" w:history="1">
        <w:r w:rsidRPr="001F5227">
          <w:rPr>
            <w:rStyle w:val="Hyperlink"/>
          </w:rPr>
          <w:t>Izvještaj o dolasku stranog broda na kružnom putovanju (TU-19)</w:t>
        </w:r>
        <w:r>
          <w:rPr>
            <w:webHidden/>
          </w:rPr>
          <w:tab/>
        </w:r>
        <w:r>
          <w:rPr>
            <w:webHidden/>
          </w:rPr>
          <w:fldChar w:fldCharType="begin"/>
        </w:r>
        <w:r>
          <w:rPr>
            <w:webHidden/>
          </w:rPr>
          <w:instrText xml:space="preserve"> PAGEREF _Toc81500567 \h </w:instrText>
        </w:r>
        <w:r>
          <w:rPr>
            <w:webHidden/>
          </w:rPr>
        </w:r>
        <w:r>
          <w:rPr>
            <w:webHidden/>
          </w:rPr>
          <w:fldChar w:fldCharType="separate"/>
        </w:r>
        <w:r>
          <w:rPr>
            <w:webHidden/>
          </w:rPr>
          <w:t>288</w:t>
        </w:r>
        <w:r>
          <w:rPr>
            <w:webHidden/>
          </w:rPr>
          <w:fldChar w:fldCharType="end"/>
        </w:r>
      </w:hyperlink>
    </w:p>
    <w:p w14:paraId="0FEEA3C5" w14:textId="66F7D1DE" w:rsidR="00C23C05" w:rsidRDefault="00C23C05">
      <w:pPr>
        <w:pStyle w:val="TOC3"/>
        <w:rPr>
          <w:rFonts w:asciiTheme="minorHAnsi" w:eastAsiaTheme="minorEastAsia" w:hAnsiTheme="minorHAnsi" w:cstheme="minorBidi"/>
          <w:kern w:val="0"/>
          <w:sz w:val="22"/>
          <w:szCs w:val="22"/>
        </w:rPr>
      </w:pPr>
      <w:hyperlink w:anchor="_Toc81500568" w:history="1">
        <w:r w:rsidRPr="001F5227">
          <w:rPr>
            <w:rStyle w:val="Hyperlink"/>
          </w:rPr>
          <w:t>Razvoj statistike turizma</w:t>
        </w:r>
        <w:r>
          <w:rPr>
            <w:webHidden/>
          </w:rPr>
          <w:tab/>
        </w:r>
        <w:r>
          <w:rPr>
            <w:webHidden/>
          </w:rPr>
          <w:fldChar w:fldCharType="begin"/>
        </w:r>
        <w:r>
          <w:rPr>
            <w:webHidden/>
          </w:rPr>
          <w:instrText xml:space="preserve"> PAGEREF _Toc81500568 \h </w:instrText>
        </w:r>
        <w:r>
          <w:rPr>
            <w:webHidden/>
          </w:rPr>
        </w:r>
        <w:r>
          <w:rPr>
            <w:webHidden/>
          </w:rPr>
          <w:fldChar w:fldCharType="separate"/>
        </w:r>
        <w:r>
          <w:rPr>
            <w:webHidden/>
          </w:rPr>
          <w:t>289</w:t>
        </w:r>
        <w:r>
          <w:rPr>
            <w:webHidden/>
          </w:rPr>
          <w:fldChar w:fldCharType="end"/>
        </w:r>
      </w:hyperlink>
    </w:p>
    <w:p w14:paraId="510D70B7" w14:textId="147B445B" w:rsidR="00C23C05" w:rsidRDefault="00C23C05">
      <w:pPr>
        <w:pStyle w:val="TOC2"/>
        <w:tabs>
          <w:tab w:val="right" w:leader="dot" w:pos="10194"/>
        </w:tabs>
        <w:rPr>
          <w:rFonts w:asciiTheme="minorHAnsi" w:eastAsiaTheme="minorEastAsia" w:hAnsiTheme="minorHAnsi" w:cstheme="minorBidi"/>
          <w:noProof/>
          <w:kern w:val="0"/>
          <w:sz w:val="22"/>
          <w:szCs w:val="22"/>
        </w:rPr>
      </w:pPr>
      <w:hyperlink w:anchor="_Toc81500569" w:history="1">
        <w:r w:rsidRPr="001F5227">
          <w:rPr>
            <w:rStyle w:val="Hyperlink"/>
            <w:noProof/>
          </w:rPr>
          <w:t>Tema 3.5 Znanost, tehnologija i inovacije</w:t>
        </w:r>
        <w:r>
          <w:rPr>
            <w:noProof/>
            <w:webHidden/>
          </w:rPr>
          <w:tab/>
        </w:r>
        <w:r>
          <w:rPr>
            <w:noProof/>
            <w:webHidden/>
          </w:rPr>
          <w:fldChar w:fldCharType="begin"/>
        </w:r>
        <w:r>
          <w:rPr>
            <w:noProof/>
            <w:webHidden/>
          </w:rPr>
          <w:instrText xml:space="preserve"> PAGEREF _Toc81500569 \h </w:instrText>
        </w:r>
        <w:r>
          <w:rPr>
            <w:noProof/>
            <w:webHidden/>
          </w:rPr>
        </w:r>
        <w:r>
          <w:rPr>
            <w:noProof/>
            <w:webHidden/>
          </w:rPr>
          <w:fldChar w:fldCharType="separate"/>
        </w:r>
        <w:r>
          <w:rPr>
            <w:noProof/>
            <w:webHidden/>
          </w:rPr>
          <w:t>290</w:t>
        </w:r>
        <w:r>
          <w:rPr>
            <w:noProof/>
            <w:webHidden/>
          </w:rPr>
          <w:fldChar w:fldCharType="end"/>
        </w:r>
      </w:hyperlink>
    </w:p>
    <w:p w14:paraId="0BAA0682" w14:textId="0D4A7EB0" w:rsidR="00C23C05" w:rsidRDefault="00C23C05">
      <w:pPr>
        <w:pStyle w:val="TOC2"/>
        <w:tabs>
          <w:tab w:val="right" w:leader="dot" w:pos="10194"/>
        </w:tabs>
        <w:rPr>
          <w:rFonts w:asciiTheme="minorHAnsi" w:eastAsiaTheme="minorEastAsia" w:hAnsiTheme="minorHAnsi" w:cstheme="minorBidi"/>
          <w:noProof/>
          <w:kern w:val="0"/>
          <w:sz w:val="22"/>
          <w:szCs w:val="22"/>
        </w:rPr>
      </w:pPr>
      <w:hyperlink w:anchor="_Toc81500570" w:history="1">
        <w:r w:rsidRPr="001F5227">
          <w:rPr>
            <w:rStyle w:val="Hyperlink"/>
            <w:noProof/>
          </w:rPr>
          <w:t>Modul 3.5.1 STATISTIKA ZNANOSTI I TEHNOLOGIJA</w:t>
        </w:r>
        <w:r>
          <w:rPr>
            <w:noProof/>
            <w:webHidden/>
          </w:rPr>
          <w:tab/>
        </w:r>
        <w:r>
          <w:rPr>
            <w:noProof/>
            <w:webHidden/>
          </w:rPr>
          <w:fldChar w:fldCharType="begin"/>
        </w:r>
        <w:r>
          <w:rPr>
            <w:noProof/>
            <w:webHidden/>
          </w:rPr>
          <w:instrText xml:space="preserve"> PAGEREF _Toc81500570 \h </w:instrText>
        </w:r>
        <w:r>
          <w:rPr>
            <w:noProof/>
            <w:webHidden/>
          </w:rPr>
        </w:r>
        <w:r>
          <w:rPr>
            <w:noProof/>
            <w:webHidden/>
          </w:rPr>
          <w:fldChar w:fldCharType="separate"/>
        </w:r>
        <w:r>
          <w:rPr>
            <w:noProof/>
            <w:webHidden/>
          </w:rPr>
          <w:t>290</w:t>
        </w:r>
        <w:r>
          <w:rPr>
            <w:noProof/>
            <w:webHidden/>
          </w:rPr>
          <w:fldChar w:fldCharType="end"/>
        </w:r>
      </w:hyperlink>
    </w:p>
    <w:p w14:paraId="14C85D88" w14:textId="524B3315" w:rsidR="00C23C05" w:rsidRDefault="00C23C05">
      <w:pPr>
        <w:pStyle w:val="TOC3"/>
        <w:rPr>
          <w:rFonts w:asciiTheme="minorHAnsi" w:eastAsiaTheme="minorEastAsia" w:hAnsiTheme="minorHAnsi" w:cstheme="minorBidi"/>
          <w:kern w:val="0"/>
          <w:sz w:val="22"/>
          <w:szCs w:val="22"/>
        </w:rPr>
      </w:pPr>
      <w:hyperlink w:anchor="_Toc81500571" w:history="1">
        <w:r w:rsidRPr="001F5227">
          <w:rPr>
            <w:rStyle w:val="Hyperlink"/>
          </w:rPr>
          <w:t>Godišnji izvještaj o istraživanju i razvoju (IR)</w:t>
        </w:r>
        <w:r>
          <w:rPr>
            <w:webHidden/>
          </w:rPr>
          <w:tab/>
        </w:r>
        <w:r>
          <w:rPr>
            <w:webHidden/>
          </w:rPr>
          <w:fldChar w:fldCharType="begin"/>
        </w:r>
        <w:r>
          <w:rPr>
            <w:webHidden/>
          </w:rPr>
          <w:instrText xml:space="preserve"> PAGEREF _Toc81500571 \h </w:instrText>
        </w:r>
        <w:r>
          <w:rPr>
            <w:webHidden/>
          </w:rPr>
        </w:r>
        <w:r>
          <w:rPr>
            <w:webHidden/>
          </w:rPr>
          <w:fldChar w:fldCharType="separate"/>
        </w:r>
        <w:r>
          <w:rPr>
            <w:webHidden/>
          </w:rPr>
          <w:t>290</w:t>
        </w:r>
        <w:r>
          <w:rPr>
            <w:webHidden/>
          </w:rPr>
          <w:fldChar w:fldCharType="end"/>
        </w:r>
      </w:hyperlink>
    </w:p>
    <w:p w14:paraId="65B8D5A3" w14:textId="55D68F4E" w:rsidR="00C23C05" w:rsidRDefault="00C23C05">
      <w:pPr>
        <w:pStyle w:val="TOC3"/>
        <w:rPr>
          <w:rFonts w:asciiTheme="minorHAnsi" w:eastAsiaTheme="minorEastAsia" w:hAnsiTheme="minorHAnsi" w:cstheme="minorBidi"/>
          <w:kern w:val="0"/>
          <w:sz w:val="22"/>
          <w:szCs w:val="22"/>
        </w:rPr>
      </w:pPr>
      <w:hyperlink w:anchor="_Toc81500572" w:history="1">
        <w:r w:rsidRPr="001F5227">
          <w:rPr>
            <w:rStyle w:val="Hyperlink"/>
          </w:rPr>
          <w:t>Proračunska izdvajanja za istraživanje i razvoj (PIIR)</w:t>
        </w:r>
        <w:r>
          <w:rPr>
            <w:webHidden/>
          </w:rPr>
          <w:tab/>
        </w:r>
        <w:r>
          <w:rPr>
            <w:webHidden/>
          </w:rPr>
          <w:fldChar w:fldCharType="begin"/>
        </w:r>
        <w:r>
          <w:rPr>
            <w:webHidden/>
          </w:rPr>
          <w:instrText xml:space="preserve"> PAGEREF _Toc81500572 \h </w:instrText>
        </w:r>
        <w:r>
          <w:rPr>
            <w:webHidden/>
          </w:rPr>
        </w:r>
        <w:r>
          <w:rPr>
            <w:webHidden/>
          </w:rPr>
          <w:fldChar w:fldCharType="separate"/>
        </w:r>
        <w:r>
          <w:rPr>
            <w:webHidden/>
          </w:rPr>
          <w:t>291</w:t>
        </w:r>
        <w:r>
          <w:rPr>
            <w:webHidden/>
          </w:rPr>
          <w:fldChar w:fldCharType="end"/>
        </w:r>
      </w:hyperlink>
    </w:p>
    <w:p w14:paraId="7EE8C6FF" w14:textId="2834C093" w:rsidR="00C23C05" w:rsidRDefault="00C23C05">
      <w:pPr>
        <w:pStyle w:val="TOC3"/>
        <w:rPr>
          <w:rFonts w:asciiTheme="minorHAnsi" w:eastAsiaTheme="minorEastAsia" w:hAnsiTheme="minorHAnsi" w:cstheme="minorBidi"/>
          <w:kern w:val="0"/>
          <w:sz w:val="22"/>
          <w:szCs w:val="22"/>
        </w:rPr>
      </w:pPr>
      <w:hyperlink w:anchor="_Toc81500573" w:history="1">
        <w:r w:rsidRPr="001F5227">
          <w:rPr>
            <w:rStyle w:val="Hyperlink"/>
          </w:rPr>
          <w:t>Ljudski potencijali u znanosti i tehnologiji</w:t>
        </w:r>
        <w:r>
          <w:rPr>
            <w:webHidden/>
          </w:rPr>
          <w:tab/>
        </w:r>
        <w:r>
          <w:rPr>
            <w:webHidden/>
          </w:rPr>
          <w:fldChar w:fldCharType="begin"/>
        </w:r>
        <w:r>
          <w:rPr>
            <w:webHidden/>
          </w:rPr>
          <w:instrText xml:space="preserve"> PAGEREF _Toc81500573 \h </w:instrText>
        </w:r>
        <w:r>
          <w:rPr>
            <w:webHidden/>
          </w:rPr>
        </w:r>
        <w:r>
          <w:rPr>
            <w:webHidden/>
          </w:rPr>
          <w:fldChar w:fldCharType="separate"/>
        </w:r>
        <w:r>
          <w:rPr>
            <w:webHidden/>
          </w:rPr>
          <w:t>292</w:t>
        </w:r>
        <w:r>
          <w:rPr>
            <w:webHidden/>
          </w:rPr>
          <w:fldChar w:fldCharType="end"/>
        </w:r>
      </w:hyperlink>
    </w:p>
    <w:p w14:paraId="43271D59" w14:textId="0434301D" w:rsidR="00C23C05" w:rsidRDefault="00C23C05">
      <w:pPr>
        <w:pStyle w:val="TOC3"/>
        <w:rPr>
          <w:rFonts w:asciiTheme="minorHAnsi" w:eastAsiaTheme="minorEastAsia" w:hAnsiTheme="minorHAnsi" w:cstheme="minorBidi"/>
          <w:kern w:val="0"/>
          <w:sz w:val="22"/>
          <w:szCs w:val="22"/>
        </w:rPr>
      </w:pPr>
      <w:hyperlink w:anchor="_Toc81500574" w:history="1">
        <w:r w:rsidRPr="001F5227">
          <w:rPr>
            <w:rStyle w:val="Hyperlink"/>
          </w:rPr>
          <w:t>Patenti</w:t>
        </w:r>
        <w:r>
          <w:rPr>
            <w:webHidden/>
          </w:rPr>
          <w:tab/>
        </w:r>
        <w:r>
          <w:rPr>
            <w:webHidden/>
          </w:rPr>
          <w:fldChar w:fldCharType="begin"/>
        </w:r>
        <w:r>
          <w:rPr>
            <w:webHidden/>
          </w:rPr>
          <w:instrText xml:space="preserve"> PAGEREF _Toc81500574 \h </w:instrText>
        </w:r>
        <w:r>
          <w:rPr>
            <w:webHidden/>
          </w:rPr>
        </w:r>
        <w:r>
          <w:rPr>
            <w:webHidden/>
          </w:rPr>
          <w:fldChar w:fldCharType="separate"/>
        </w:r>
        <w:r>
          <w:rPr>
            <w:webHidden/>
          </w:rPr>
          <w:t>293</w:t>
        </w:r>
        <w:r>
          <w:rPr>
            <w:webHidden/>
          </w:rPr>
          <w:fldChar w:fldCharType="end"/>
        </w:r>
      </w:hyperlink>
    </w:p>
    <w:p w14:paraId="4E9DAAC9" w14:textId="0CFC8854" w:rsidR="00C23C05" w:rsidRDefault="00C23C05">
      <w:pPr>
        <w:pStyle w:val="TOC2"/>
        <w:tabs>
          <w:tab w:val="right" w:leader="dot" w:pos="10194"/>
        </w:tabs>
        <w:rPr>
          <w:rFonts w:asciiTheme="minorHAnsi" w:eastAsiaTheme="minorEastAsia" w:hAnsiTheme="minorHAnsi" w:cstheme="minorBidi"/>
          <w:noProof/>
          <w:kern w:val="0"/>
          <w:sz w:val="22"/>
          <w:szCs w:val="22"/>
        </w:rPr>
      </w:pPr>
      <w:hyperlink w:anchor="_Toc81500575" w:history="1">
        <w:r w:rsidRPr="001F5227">
          <w:rPr>
            <w:rStyle w:val="Hyperlink"/>
            <w:noProof/>
          </w:rPr>
          <w:t>Modul 3.5.2 STATISTIKA INOVACIJA</w:t>
        </w:r>
        <w:r>
          <w:rPr>
            <w:noProof/>
            <w:webHidden/>
          </w:rPr>
          <w:tab/>
        </w:r>
        <w:r>
          <w:rPr>
            <w:noProof/>
            <w:webHidden/>
          </w:rPr>
          <w:fldChar w:fldCharType="begin"/>
        </w:r>
        <w:r>
          <w:rPr>
            <w:noProof/>
            <w:webHidden/>
          </w:rPr>
          <w:instrText xml:space="preserve"> PAGEREF _Toc81500575 \h </w:instrText>
        </w:r>
        <w:r>
          <w:rPr>
            <w:noProof/>
            <w:webHidden/>
          </w:rPr>
        </w:r>
        <w:r>
          <w:rPr>
            <w:noProof/>
            <w:webHidden/>
          </w:rPr>
          <w:fldChar w:fldCharType="separate"/>
        </w:r>
        <w:r>
          <w:rPr>
            <w:noProof/>
            <w:webHidden/>
          </w:rPr>
          <w:t>294</w:t>
        </w:r>
        <w:r>
          <w:rPr>
            <w:noProof/>
            <w:webHidden/>
          </w:rPr>
          <w:fldChar w:fldCharType="end"/>
        </w:r>
      </w:hyperlink>
    </w:p>
    <w:p w14:paraId="11ADB77D" w14:textId="229390FF" w:rsidR="00C23C05" w:rsidRDefault="00C23C05">
      <w:pPr>
        <w:pStyle w:val="TOC3"/>
        <w:rPr>
          <w:rFonts w:asciiTheme="minorHAnsi" w:eastAsiaTheme="minorEastAsia" w:hAnsiTheme="minorHAnsi" w:cstheme="minorBidi"/>
          <w:kern w:val="0"/>
          <w:sz w:val="22"/>
          <w:szCs w:val="22"/>
        </w:rPr>
      </w:pPr>
      <w:hyperlink w:anchor="_Toc81500576" w:history="1">
        <w:r w:rsidRPr="001F5227">
          <w:rPr>
            <w:rStyle w:val="Hyperlink"/>
          </w:rPr>
          <w:t>Inovacijske aktivnosti poduzeća</w:t>
        </w:r>
        <w:r>
          <w:rPr>
            <w:webHidden/>
          </w:rPr>
          <w:tab/>
        </w:r>
        <w:r>
          <w:rPr>
            <w:webHidden/>
          </w:rPr>
          <w:fldChar w:fldCharType="begin"/>
        </w:r>
        <w:r>
          <w:rPr>
            <w:webHidden/>
          </w:rPr>
          <w:instrText xml:space="preserve"> PAGEREF _Toc81500576 \h </w:instrText>
        </w:r>
        <w:r>
          <w:rPr>
            <w:webHidden/>
          </w:rPr>
        </w:r>
        <w:r>
          <w:rPr>
            <w:webHidden/>
          </w:rPr>
          <w:fldChar w:fldCharType="separate"/>
        </w:r>
        <w:r>
          <w:rPr>
            <w:webHidden/>
          </w:rPr>
          <w:t>294</w:t>
        </w:r>
        <w:r>
          <w:rPr>
            <w:webHidden/>
          </w:rPr>
          <w:fldChar w:fldCharType="end"/>
        </w:r>
      </w:hyperlink>
    </w:p>
    <w:p w14:paraId="5065016A" w14:textId="32678C46" w:rsidR="00C23C05" w:rsidRDefault="00C23C05">
      <w:pPr>
        <w:pStyle w:val="TOC2"/>
        <w:tabs>
          <w:tab w:val="right" w:leader="dot" w:pos="10194"/>
        </w:tabs>
        <w:rPr>
          <w:rFonts w:asciiTheme="minorHAnsi" w:eastAsiaTheme="minorEastAsia" w:hAnsiTheme="minorHAnsi" w:cstheme="minorBidi"/>
          <w:noProof/>
          <w:kern w:val="0"/>
          <w:sz w:val="22"/>
          <w:szCs w:val="22"/>
        </w:rPr>
      </w:pPr>
      <w:hyperlink w:anchor="_Toc81500577" w:history="1">
        <w:r w:rsidRPr="001F5227">
          <w:rPr>
            <w:rStyle w:val="Hyperlink"/>
            <w:noProof/>
          </w:rPr>
          <w:t>Modul 3.5.3 STATISTIKA INFORMATIČKE I KOMUNIKACIJSKE TEHNOLOGIJE</w:t>
        </w:r>
        <w:r>
          <w:rPr>
            <w:noProof/>
            <w:webHidden/>
          </w:rPr>
          <w:tab/>
        </w:r>
        <w:r>
          <w:rPr>
            <w:noProof/>
            <w:webHidden/>
          </w:rPr>
          <w:fldChar w:fldCharType="begin"/>
        </w:r>
        <w:r>
          <w:rPr>
            <w:noProof/>
            <w:webHidden/>
          </w:rPr>
          <w:instrText xml:space="preserve"> PAGEREF _Toc81500577 \h </w:instrText>
        </w:r>
        <w:r>
          <w:rPr>
            <w:noProof/>
            <w:webHidden/>
          </w:rPr>
        </w:r>
        <w:r>
          <w:rPr>
            <w:noProof/>
            <w:webHidden/>
          </w:rPr>
          <w:fldChar w:fldCharType="separate"/>
        </w:r>
        <w:r>
          <w:rPr>
            <w:noProof/>
            <w:webHidden/>
          </w:rPr>
          <w:t>295</w:t>
        </w:r>
        <w:r>
          <w:rPr>
            <w:noProof/>
            <w:webHidden/>
          </w:rPr>
          <w:fldChar w:fldCharType="end"/>
        </w:r>
      </w:hyperlink>
    </w:p>
    <w:p w14:paraId="4DF41287" w14:textId="0D0CCC61" w:rsidR="00C23C05" w:rsidRDefault="00C23C05">
      <w:pPr>
        <w:pStyle w:val="TOC3"/>
        <w:rPr>
          <w:rFonts w:asciiTheme="minorHAnsi" w:eastAsiaTheme="minorEastAsia" w:hAnsiTheme="minorHAnsi" w:cstheme="minorBidi"/>
          <w:kern w:val="0"/>
          <w:sz w:val="22"/>
          <w:szCs w:val="22"/>
        </w:rPr>
      </w:pPr>
      <w:hyperlink w:anchor="_Toc81500578" w:history="1">
        <w:r w:rsidRPr="001F5227">
          <w:rPr>
            <w:rStyle w:val="Hyperlink"/>
          </w:rPr>
          <w:t>Godišnje istraživanje o uporabi informacijskih i komunikacijskih tehnologija u poduzećima (IKT-POD) u 2021.</w:t>
        </w:r>
        <w:r>
          <w:rPr>
            <w:webHidden/>
          </w:rPr>
          <w:tab/>
        </w:r>
        <w:r>
          <w:rPr>
            <w:webHidden/>
          </w:rPr>
          <w:fldChar w:fldCharType="begin"/>
        </w:r>
        <w:r>
          <w:rPr>
            <w:webHidden/>
          </w:rPr>
          <w:instrText xml:space="preserve"> PAGEREF _Toc81500578 \h </w:instrText>
        </w:r>
        <w:r>
          <w:rPr>
            <w:webHidden/>
          </w:rPr>
        </w:r>
        <w:r>
          <w:rPr>
            <w:webHidden/>
          </w:rPr>
          <w:fldChar w:fldCharType="separate"/>
        </w:r>
        <w:r>
          <w:rPr>
            <w:webHidden/>
          </w:rPr>
          <w:t>295</w:t>
        </w:r>
        <w:r>
          <w:rPr>
            <w:webHidden/>
          </w:rPr>
          <w:fldChar w:fldCharType="end"/>
        </w:r>
      </w:hyperlink>
    </w:p>
    <w:p w14:paraId="2777A8C6" w14:textId="3CA3C7C7" w:rsidR="00C23C05" w:rsidRDefault="00C23C05">
      <w:pPr>
        <w:pStyle w:val="TOC3"/>
        <w:rPr>
          <w:rFonts w:asciiTheme="minorHAnsi" w:eastAsiaTheme="minorEastAsia" w:hAnsiTheme="minorHAnsi" w:cstheme="minorBidi"/>
          <w:kern w:val="0"/>
          <w:sz w:val="22"/>
          <w:szCs w:val="22"/>
        </w:rPr>
      </w:pPr>
      <w:hyperlink w:anchor="_Toc81500579" w:history="1">
        <w:r w:rsidRPr="001F5227">
          <w:rPr>
            <w:rStyle w:val="Hyperlink"/>
          </w:rPr>
          <w:t>Godišnje istraživanje o uporabi informacijskih i komunikacijskih tehnologija u kućanstvima i kod pojedinaca (IKT-DOM) u 2021.</w:t>
        </w:r>
        <w:r>
          <w:rPr>
            <w:webHidden/>
          </w:rPr>
          <w:tab/>
        </w:r>
        <w:r>
          <w:rPr>
            <w:webHidden/>
          </w:rPr>
          <w:fldChar w:fldCharType="begin"/>
        </w:r>
        <w:r>
          <w:rPr>
            <w:webHidden/>
          </w:rPr>
          <w:instrText xml:space="preserve"> PAGEREF _Toc81500579 \h </w:instrText>
        </w:r>
        <w:r>
          <w:rPr>
            <w:webHidden/>
          </w:rPr>
        </w:r>
        <w:r>
          <w:rPr>
            <w:webHidden/>
          </w:rPr>
          <w:fldChar w:fldCharType="separate"/>
        </w:r>
        <w:r>
          <w:rPr>
            <w:webHidden/>
          </w:rPr>
          <w:t>296</w:t>
        </w:r>
        <w:r>
          <w:rPr>
            <w:webHidden/>
          </w:rPr>
          <w:fldChar w:fldCharType="end"/>
        </w:r>
      </w:hyperlink>
    </w:p>
    <w:p w14:paraId="349284B4" w14:textId="540C69F5" w:rsidR="00C23C05" w:rsidRDefault="00C23C05">
      <w:pPr>
        <w:pStyle w:val="TOC3"/>
        <w:rPr>
          <w:rFonts w:asciiTheme="minorHAnsi" w:eastAsiaTheme="minorEastAsia" w:hAnsiTheme="minorHAnsi" w:cstheme="minorBidi"/>
          <w:kern w:val="0"/>
          <w:sz w:val="22"/>
          <w:szCs w:val="22"/>
        </w:rPr>
      </w:pPr>
      <w:hyperlink w:anchor="_Toc81500580" w:history="1">
        <w:r w:rsidRPr="001F5227">
          <w:rPr>
            <w:rStyle w:val="Hyperlink"/>
          </w:rPr>
          <w:t>Usklađivanje i razvoj statistika o informacijskom društvu RH prema modelu EU-a</w:t>
        </w:r>
        <w:r>
          <w:rPr>
            <w:webHidden/>
          </w:rPr>
          <w:tab/>
        </w:r>
        <w:r>
          <w:rPr>
            <w:webHidden/>
          </w:rPr>
          <w:fldChar w:fldCharType="begin"/>
        </w:r>
        <w:r>
          <w:rPr>
            <w:webHidden/>
          </w:rPr>
          <w:instrText xml:space="preserve"> PAGEREF _Toc81500580 \h </w:instrText>
        </w:r>
        <w:r>
          <w:rPr>
            <w:webHidden/>
          </w:rPr>
        </w:r>
        <w:r>
          <w:rPr>
            <w:webHidden/>
          </w:rPr>
          <w:fldChar w:fldCharType="separate"/>
        </w:r>
        <w:r>
          <w:rPr>
            <w:webHidden/>
          </w:rPr>
          <w:t>297</w:t>
        </w:r>
        <w:r>
          <w:rPr>
            <w:webHidden/>
          </w:rPr>
          <w:fldChar w:fldCharType="end"/>
        </w:r>
      </w:hyperlink>
    </w:p>
    <w:p w14:paraId="73F9BFE2" w14:textId="62670E59" w:rsidR="00C23C05" w:rsidRDefault="00C23C05">
      <w:pPr>
        <w:pStyle w:val="TOC1"/>
        <w:tabs>
          <w:tab w:val="right" w:leader="dot" w:pos="10194"/>
        </w:tabs>
        <w:rPr>
          <w:rFonts w:asciiTheme="minorHAnsi" w:eastAsiaTheme="minorEastAsia" w:hAnsiTheme="minorHAnsi" w:cstheme="minorBidi"/>
          <w:noProof/>
          <w:kern w:val="0"/>
          <w:sz w:val="22"/>
          <w:szCs w:val="22"/>
        </w:rPr>
      </w:pPr>
      <w:hyperlink w:anchor="_Toc81500581" w:history="1">
        <w:r w:rsidRPr="001F5227">
          <w:rPr>
            <w:rStyle w:val="Hyperlink"/>
            <w:noProof/>
          </w:rPr>
          <w:t>Poglavlje IV. STATISTIKA OKOLIŠA I STATISTIKA ZA VIŠE PODRUČJA</w:t>
        </w:r>
        <w:r>
          <w:rPr>
            <w:noProof/>
            <w:webHidden/>
          </w:rPr>
          <w:tab/>
        </w:r>
        <w:r>
          <w:rPr>
            <w:noProof/>
            <w:webHidden/>
          </w:rPr>
          <w:fldChar w:fldCharType="begin"/>
        </w:r>
        <w:r>
          <w:rPr>
            <w:noProof/>
            <w:webHidden/>
          </w:rPr>
          <w:instrText xml:space="preserve"> PAGEREF _Toc81500581 \h </w:instrText>
        </w:r>
        <w:r>
          <w:rPr>
            <w:noProof/>
            <w:webHidden/>
          </w:rPr>
        </w:r>
        <w:r>
          <w:rPr>
            <w:noProof/>
            <w:webHidden/>
          </w:rPr>
          <w:fldChar w:fldCharType="separate"/>
        </w:r>
        <w:r>
          <w:rPr>
            <w:noProof/>
            <w:webHidden/>
          </w:rPr>
          <w:t>299</w:t>
        </w:r>
        <w:r>
          <w:rPr>
            <w:noProof/>
            <w:webHidden/>
          </w:rPr>
          <w:fldChar w:fldCharType="end"/>
        </w:r>
      </w:hyperlink>
    </w:p>
    <w:p w14:paraId="4F4340C7" w14:textId="70F03DE5" w:rsidR="00C23C05" w:rsidRDefault="00C23C05">
      <w:pPr>
        <w:pStyle w:val="TOC2"/>
        <w:tabs>
          <w:tab w:val="right" w:leader="dot" w:pos="10194"/>
        </w:tabs>
        <w:rPr>
          <w:rFonts w:asciiTheme="minorHAnsi" w:eastAsiaTheme="minorEastAsia" w:hAnsiTheme="minorHAnsi" w:cstheme="minorBidi"/>
          <w:noProof/>
          <w:kern w:val="0"/>
          <w:sz w:val="22"/>
          <w:szCs w:val="22"/>
        </w:rPr>
      </w:pPr>
      <w:hyperlink w:anchor="_Toc81500582" w:history="1">
        <w:r w:rsidRPr="001F5227">
          <w:rPr>
            <w:rStyle w:val="Hyperlink"/>
            <w:noProof/>
          </w:rPr>
          <w:t>Tema 4.1 Okoliš</w:t>
        </w:r>
        <w:r>
          <w:rPr>
            <w:noProof/>
            <w:webHidden/>
          </w:rPr>
          <w:tab/>
        </w:r>
        <w:r>
          <w:rPr>
            <w:noProof/>
            <w:webHidden/>
          </w:rPr>
          <w:fldChar w:fldCharType="begin"/>
        </w:r>
        <w:r>
          <w:rPr>
            <w:noProof/>
            <w:webHidden/>
          </w:rPr>
          <w:instrText xml:space="preserve"> PAGEREF _Toc81500582 \h </w:instrText>
        </w:r>
        <w:r>
          <w:rPr>
            <w:noProof/>
            <w:webHidden/>
          </w:rPr>
        </w:r>
        <w:r>
          <w:rPr>
            <w:noProof/>
            <w:webHidden/>
          </w:rPr>
          <w:fldChar w:fldCharType="separate"/>
        </w:r>
        <w:r>
          <w:rPr>
            <w:noProof/>
            <w:webHidden/>
          </w:rPr>
          <w:t>299</w:t>
        </w:r>
        <w:r>
          <w:rPr>
            <w:noProof/>
            <w:webHidden/>
          </w:rPr>
          <w:fldChar w:fldCharType="end"/>
        </w:r>
      </w:hyperlink>
    </w:p>
    <w:p w14:paraId="6218FFE9" w14:textId="3BF65640" w:rsidR="00C23C05" w:rsidRDefault="00C23C05">
      <w:pPr>
        <w:pStyle w:val="TOC2"/>
        <w:tabs>
          <w:tab w:val="right" w:leader="dot" w:pos="10194"/>
        </w:tabs>
        <w:rPr>
          <w:rFonts w:asciiTheme="minorHAnsi" w:eastAsiaTheme="minorEastAsia" w:hAnsiTheme="minorHAnsi" w:cstheme="minorBidi"/>
          <w:noProof/>
          <w:kern w:val="0"/>
          <w:sz w:val="22"/>
          <w:szCs w:val="22"/>
        </w:rPr>
      </w:pPr>
      <w:hyperlink w:anchor="_Toc81500583" w:history="1">
        <w:r w:rsidRPr="001F5227">
          <w:rPr>
            <w:rStyle w:val="Hyperlink"/>
            <w:noProof/>
          </w:rPr>
          <w:t>Modul 4.1.1 MONETARNI RAČUNI OKOLIŠA</w:t>
        </w:r>
        <w:r>
          <w:rPr>
            <w:noProof/>
            <w:webHidden/>
          </w:rPr>
          <w:tab/>
        </w:r>
        <w:r>
          <w:rPr>
            <w:noProof/>
            <w:webHidden/>
          </w:rPr>
          <w:fldChar w:fldCharType="begin"/>
        </w:r>
        <w:r>
          <w:rPr>
            <w:noProof/>
            <w:webHidden/>
          </w:rPr>
          <w:instrText xml:space="preserve"> PAGEREF _Toc81500583 \h </w:instrText>
        </w:r>
        <w:r>
          <w:rPr>
            <w:noProof/>
            <w:webHidden/>
          </w:rPr>
        </w:r>
        <w:r>
          <w:rPr>
            <w:noProof/>
            <w:webHidden/>
          </w:rPr>
          <w:fldChar w:fldCharType="separate"/>
        </w:r>
        <w:r>
          <w:rPr>
            <w:noProof/>
            <w:webHidden/>
          </w:rPr>
          <w:t>299</w:t>
        </w:r>
        <w:r>
          <w:rPr>
            <w:noProof/>
            <w:webHidden/>
          </w:rPr>
          <w:fldChar w:fldCharType="end"/>
        </w:r>
      </w:hyperlink>
    </w:p>
    <w:p w14:paraId="741E83E1" w14:textId="244F3377" w:rsidR="00C23C05" w:rsidRDefault="00C23C05">
      <w:pPr>
        <w:pStyle w:val="TOC3"/>
        <w:rPr>
          <w:rFonts w:asciiTheme="minorHAnsi" w:eastAsiaTheme="minorEastAsia" w:hAnsiTheme="minorHAnsi" w:cstheme="minorBidi"/>
          <w:kern w:val="0"/>
          <w:sz w:val="22"/>
          <w:szCs w:val="22"/>
        </w:rPr>
      </w:pPr>
      <w:hyperlink w:anchor="_Toc81500584" w:history="1">
        <w:r w:rsidRPr="001F5227">
          <w:rPr>
            <w:rStyle w:val="Hyperlink"/>
          </w:rPr>
          <w:t>Investicije u zaštitu okoliša i izdaci za dobra i usluge u okolišu (IDU-OK)</w:t>
        </w:r>
        <w:r>
          <w:rPr>
            <w:webHidden/>
          </w:rPr>
          <w:tab/>
        </w:r>
        <w:r>
          <w:rPr>
            <w:webHidden/>
          </w:rPr>
          <w:fldChar w:fldCharType="begin"/>
        </w:r>
        <w:r>
          <w:rPr>
            <w:webHidden/>
          </w:rPr>
          <w:instrText xml:space="preserve"> PAGEREF _Toc81500584 \h </w:instrText>
        </w:r>
        <w:r>
          <w:rPr>
            <w:webHidden/>
          </w:rPr>
        </w:r>
        <w:r>
          <w:rPr>
            <w:webHidden/>
          </w:rPr>
          <w:fldChar w:fldCharType="separate"/>
        </w:r>
        <w:r>
          <w:rPr>
            <w:webHidden/>
          </w:rPr>
          <w:t>299</w:t>
        </w:r>
        <w:r>
          <w:rPr>
            <w:webHidden/>
          </w:rPr>
          <w:fldChar w:fldCharType="end"/>
        </w:r>
      </w:hyperlink>
    </w:p>
    <w:p w14:paraId="51B640B4" w14:textId="2842F0F9" w:rsidR="00C23C05" w:rsidRDefault="00C23C05">
      <w:pPr>
        <w:pStyle w:val="TOC3"/>
        <w:rPr>
          <w:rFonts w:asciiTheme="minorHAnsi" w:eastAsiaTheme="minorEastAsia" w:hAnsiTheme="minorHAnsi" w:cstheme="minorBidi"/>
          <w:kern w:val="0"/>
          <w:sz w:val="22"/>
          <w:szCs w:val="22"/>
        </w:rPr>
      </w:pPr>
      <w:hyperlink w:anchor="_Toc81500585" w:history="1">
        <w:r w:rsidRPr="001F5227">
          <w:rPr>
            <w:rStyle w:val="Hyperlink"/>
          </w:rPr>
          <w:t>Ekološki porezi</w:t>
        </w:r>
        <w:r>
          <w:rPr>
            <w:webHidden/>
          </w:rPr>
          <w:tab/>
        </w:r>
        <w:r>
          <w:rPr>
            <w:webHidden/>
          </w:rPr>
          <w:fldChar w:fldCharType="begin"/>
        </w:r>
        <w:r>
          <w:rPr>
            <w:webHidden/>
          </w:rPr>
          <w:instrText xml:space="preserve"> PAGEREF _Toc81500585 \h </w:instrText>
        </w:r>
        <w:r>
          <w:rPr>
            <w:webHidden/>
          </w:rPr>
        </w:r>
        <w:r>
          <w:rPr>
            <w:webHidden/>
          </w:rPr>
          <w:fldChar w:fldCharType="separate"/>
        </w:r>
        <w:r>
          <w:rPr>
            <w:webHidden/>
          </w:rPr>
          <w:t>300</w:t>
        </w:r>
        <w:r>
          <w:rPr>
            <w:webHidden/>
          </w:rPr>
          <w:fldChar w:fldCharType="end"/>
        </w:r>
      </w:hyperlink>
    </w:p>
    <w:p w14:paraId="57DD1DDE" w14:textId="6B1D48FD" w:rsidR="00C23C05" w:rsidRDefault="00C23C05">
      <w:pPr>
        <w:pStyle w:val="TOC3"/>
        <w:rPr>
          <w:rFonts w:asciiTheme="minorHAnsi" w:eastAsiaTheme="minorEastAsia" w:hAnsiTheme="minorHAnsi" w:cstheme="minorBidi"/>
          <w:kern w:val="0"/>
          <w:sz w:val="22"/>
          <w:szCs w:val="22"/>
        </w:rPr>
      </w:pPr>
      <w:hyperlink w:anchor="_Toc81500586" w:history="1">
        <w:r w:rsidRPr="001F5227">
          <w:rPr>
            <w:rStyle w:val="Hyperlink"/>
          </w:rPr>
          <w:t>Računi izdataka za zaštitu okoliša (EPEA) i Računi sektora dobara i usluga u okolišu (EGSS)</w:t>
        </w:r>
        <w:r>
          <w:rPr>
            <w:webHidden/>
          </w:rPr>
          <w:tab/>
        </w:r>
        <w:r>
          <w:rPr>
            <w:webHidden/>
          </w:rPr>
          <w:fldChar w:fldCharType="begin"/>
        </w:r>
        <w:r>
          <w:rPr>
            <w:webHidden/>
          </w:rPr>
          <w:instrText xml:space="preserve"> PAGEREF _Toc81500586 \h </w:instrText>
        </w:r>
        <w:r>
          <w:rPr>
            <w:webHidden/>
          </w:rPr>
        </w:r>
        <w:r>
          <w:rPr>
            <w:webHidden/>
          </w:rPr>
          <w:fldChar w:fldCharType="separate"/>
        </w:r>
        <w:r>
          <w:rPr>
            <w:webHidden/>
          </w:rPr>
          <w:t>301</w:t>
        </w:r>
        <w:r>
          <w:rPr>
            <w:webHidden/>
          </w:rPr>
          <w:fldChar w:fldCharType="end"/>
        </w:r>
      </w:hyperlink>
    </w:p>
    <w:p w14:paraId="58CFBDBD" w14:textId="6A69E0FB" w:rsidR="00C23C05" w:rsidRDefault="00C23C05">
      <w:pPr>
        <w:pStyle w:val="TOC3"/>
        <w:rPr>
          <w:rFonts w:asciiTheme="minorHAnsi" w:eastAsiaTheme="minorEastAsia" w:hAnsiTheme="minorHAnsi" w:cstheme="minorBidi"/>
          <w:kern w:val="0"/>
          <w:sz w:val="22"/>
          <w:szCs w:val="22"/>
        </w:rPr>
      </w:pPr>
      <w:hyperlink w:anchor="_Toc81500587" w:history="1">
        <w:r w:rsidRPr="001F5227">
          <w:rPr>
            <w:rStyle w:val="Hyperlink"/>
          </w:rPr>
          <w:t>Razvoj monetarnih računa okoliša</w:t>
        </w:r>
        <w:r>
          <w:rPr>
            <w:webHidden/>
          </w:rPr>
          <w:tab/>
        </w:r>
        <w:r>
          <w:rPr>
            <w:webHidden/>
          </w:rPr>
          <w:fldChar w:fldCharType="begin"/>
        </w:r>
        <w:r>
          <w:rPr>
            <w:webHidden/>
          </w:rPr>
          <w:instrText xml:space="preserve"> PAGEREF _Toc81500587 \h </w:instrText>
        </w:r>
        <w:r>
          <w:rPr>
            <w:webHidden/>
          </w:rPr>
        </w:r>
        <w:r>
          <w:rPr>
            <w:webHidden/>
          </w:rPr>
          <w:fldChar w:fldCharType="separate"/>
        </w:r>
        <w:r>
          <w:rPr>
            <w:webHidden/>
          </w:rPr>
          <w:t>302</w:t>
        </w:r>
        <w:r>
          <w:rPr>
            <w:webHidden/>
          </w:rPr>
          <w:fldChar w:fldCharType="end"/>
        </w:r>
      </w:hyperlink>
    </w:p>
    <w:p w14:paraId="34AEF1AC" w14:textId="6F3AFBCE" w:rsidR="00C23C05" w:rsidRDefault="00C23C05">
      <w:pPr>
        <w:pStyle w:val="TOC2"/>
        <w:tabs>
          <w:tab w:val="right" w:leader="dot" w:pos="10194"/>
        </w:tabs>
        <w:rPr>
          <w:rFonts w:asciiTheme="minorHAnsi" w:eastAsiaTheme="minorEastAsia" w:hAnsiTheme="minorHAnsi" w:cstheme="minorBidi"/>
          <w:noProof/>
          <w:kern w:val="0"/>
          <w:sz w:val="22"/>
          <w:szCs w:val="22"/>
        </w:rPr>
      </w:pPr>
      <w:hyperlink w:anchor="_Toc81500588" w:history="1">
        <w:r w:rsidRPr="001F5227">
          <w:rPr>
            <w:rStyle w:val="Hyperlink"/>
            <w:noProof/>
          </w:rPr>
          <w:t>Modul 4.1.2 FIZIČKI RAČUNI OKOLIŠA</w:t>
        </w:r>
        <w:r>
          <w:rPr>
            <w:noProof/>
            <w:webHidden/>
          </w:rPr>
          <w:tab/>
        </w:r>
        <w:r>
          <w:rPr>
            <w:noProof/>
            <w:webHidden/>
          </w:rPr>
          <w:fldChar w:fldCharType="begin"/>
        </w:r>
        <w:r>
          <w:rPr>
            <w:noProof/>
            <w:webHidden/>
          </w:rPr>
          <w:instrText xml:space="preserve"> PAGEREF _Toc81500588 \h </w:instrText>
        </w:r>
        <w:r>
          <w:rPr>
            <w:noProof/>
            <w:webHidden/>
          </w:rPr>
        </w:r>
        <w:r>
          <w:rPr>
            <w:noProof/>
            <w:webHidden/>
          </w:rPr>
          <w:fldChar w:fldCharType="separate"/>
        </w:r>
        <w:r>
          <w:rPr>
            <w:noProof/>
            <w:webHidden/>
          </w:rPr>
          <w:t>303</w:t>
        </w:r>
        <w:r>
          <w:rPr>
            <w:noProof/>
            <w:webHidden/>
          </w:rPr>
          <w:fldChar w:fldCharType="end"/>
        </w:r>
      </w:hyperlink>
    </w:p>
    <w:p w14:paraId="367A308C" w14:textId="6482C564" w:rsidR="00C23C05" w:rsidRDefault="00C23C05">
      <w:pPr>
        <w:pStyle w:val="TOC3"/>
        <w:rPr>
          <w:rFonts w:asciiTheme="minorHAnsi" w:eastAsiaTheme="minorEastAsia" w:hAnsiTheme="minorHAnsi" w:cstheme="minorBidi"/>
          <w:kern w:val="0"/>
          <w:sz w:val="22"/>
          <w:szCs w:val="22"/>
        </w:rPr>
      </w:pPr>
      <w:hyperlink w:anchor="_Toc81500589" w:history="1">
        <w:r w:rsidRPr="001F5227">
          <w:rPr>
            <w:rStyle w:val="Hyperlink"/>
          </w:rPr>
          <w:t>Računi fizičkog toka energije za 2019.</w:t>
        </w:r>
        <w:r>
          <w:rPr>
            <w:webHidden/>
          </w:rPr>
          <w:tab/>
        </w:r>
        <w:r>
          <w:rPr>
            <w:webHidden/>
          </w:rPr>
          <w:fldChar w:fldCharType="begin"/>
        </w:r>
        <w:r>
          <w:rPr>
            <w:webHidden/>
          </w:rPr>
          <w:instrText xml:space="preserve"> PAGEREF _Toc81500589 \h </w:instrText>
        </w:r>
        <w:r>
          <w:rPr>
            <w:webHidden/>
          </w:rPr>
        </w:r>
        <w:r>
          <w:rPr>
            <w:webHidden/>
          </w:rPr>
          <w:fldChar w:fldCharType="separate"/>
        </w:r>
        <w:r>
          <w:rPr>
            <w:webHidden/>
          </w:rPr>
          <w:t>303</w:t>
        </w:r>
        <w:r>
          <w:rPr>
            <w:webHidden/>
          </w:rPr>
          <w:fldChar w:fldCharType="end"/>
        </w:r>
      </w:hyperlink>
    </w:p>
    <w:p w14:paraId="08A53544" w14:textId="701C60E2" w:rsidR="00C23C05" w:rsidRDefault="00C23C05">
      <w:pPr>
        <w:pStyle w:val="TOC3"/>
        <w:rPr>
          <w:rFonts w:asciiTheme="minorHAnsi" w:eastAsiaTheme="minorEastAsia" w:hAnsiTheme="minorHAnsi" w:cstheme="minorBidi"/>
          <w:kern w:val="0"/>
          <w:sz w:val="22"/>
          <w:szCs w:val="22"/>
        </w:rPr>
      </w:pPr>
      <w:hyperlink w:anchor="_Toc81500590" w:history="1">
        <w:r w:rsidRPr="001F5227">
          <w:rPr>
            <w:rStyle w:val="Hyperlink"/>
          </w:rPr>
          <w:t>Ekonomski računi protoka materijala</w:t>
        </w:r>
        <w:r>
          <w:rPr>
            <w:webHidden/>
          </w:rPr>
          <w:tab/>
        </w:r>
        <w:r>
          <w:rPr>
            <w:webHidden/>
          </w:rPr>
          <w:fldChar w:fldCharType="begin"/>
        </w:r>
        <w:r>
          <w:rPr>
            <w:webHidden/>
          </w:rPr>
          <w:instrText xml:space="preserve"> PAGEREF _Toc81500590 \h </w:instrText>
        </w:r>
        <w:r>
          <w:rPr>
            <w:webHidden/>
          </w:rPr>
        </w:r>
        <w:r>
          <w:rPr>
            <w:webHidden/>
          </w:rPr>
          <w:fldChar w:fldCharType="separate"/>
        </w:r>
        <w:r>
          <w:rPr>
            <w:webHidden/>
          </w:rPr>
          <w:t>306</w:t>
        </w:r>
        <w:r>
          <w:rPr>
            <w:webHidden/>
          </w:rPr>
          <w:fldChar w:fldCharType="end"/>
        </w:r>
      </w:hyperlink>
    </w:p>
    <w:p w14:paraId="44F93357" w14:textId="4427E471" w:rsidR="00C23C05" w:rsidRDefault="00C23C05">
      <w:pPr>
        <w:pStyle w:val="TOC2"/>
        <w:tabs>
          <w:tab w:val="right" w:leader="dot" w:pos="10194"/>
        </w:tabs>
        <w:rPr>
          <w:rFonts w:asciiTheme="minorHAnsi" w:eastAsiaTheme="minorEastAsia" w:hAnsiTheme="minorHAnsi" w:cstheme="minorBidi"/>
          <w:noProof/>
          <w:kern w:val="0"/>
          <w:sz w:val="22"/>
          <w:szCs w:val="22"/>
        </w:rPr>
      </w:pPr>
      <w:hyperlink w:anchor="_Toc81500591" w:history="1">
        <w:r w:rsidRPr="001F5227">
          <w:rPr>
            <w:rStyle w:val="Hyperlink"/>
            <w:noProof/>
          </w:rPr>
          <w:t>Modul 4.1.3 STATISTIKA OTPADA</w:t>
        </w:r>
        <w:r>
          <w:rPr>
            <w:noProof/>
            <w:webHidden/>
          </w:rPr>
          <w:tab/>
        </w:r>
        <w:r>
          <w:rPr>
            <w:noProof/>
            <w:webHidden/>
          </w:rPr>
          <w:fldChar w:fldCharType="begin"/>
        </w:r>
        <w:r>
          <w:rPr>
            <w:noProof/>
            <w:webHidden/>
          </w:rPr>
          <w:instrText xml:space="preserve"> PAGEREF _Toc81500591 \h </w:instrText>
        </w:r>
        <w:r>
          <w:rPr>
            <w:noProof/>
            <w:webHidden/>
          </w:rPr>
        </w:r>
        <w:r>
          <w:rPr>
            <w:noProof/>
            <w:webHidden/>
          </w:rPr>
          <w:fldChar w:fldCharType="separate"/>
        </w:r>
        <w:r>
          <w:rPr>
            <w:noProof/>
            <w:webHidden/>
          </w:rPr>
          <w:t>307</w:t>
        </w:r>
        <w:r>
          <w:rPr>
            <w:noProof/>
            <w:webHidden/>
          </w:rPr>
          <w:fldChar w:fldCharType="end"/>
        </w:r>
      </w:hyperlink>
    </w:p>
    <w:p w14:paraId="27336EF1" w14:textId="097869E9" w:rsidR="00C23C05" w:rsidRDefault="00C23C05">
      <w:pPr>
        <w:pStyle w:val="TOC3"/>
        <w:rPr>
          <w:rFonts w:asciiTheme="minorHAnsi" w:eastAsiaTheme="minorEastAsia" w:hAnsiTheme="minorHAnsi" w:cstheme="minorBidi"/>
          <w:kern w:val="0"/>
          <w:sz w:val="22"/>
          <w:szCs w:val="22"/>
        </w:rPr>
      </w:pPr>
      <w:hyperlink w:anchor="_Toc81500592" w:history="1">
        <w:r w:rsidRPr="001F5227">
          <w:rPr>
            <w:rStyle w:val="Hyperlink"/>
          </w:rPr>
          <w:t>Statistika otpada</w:t>
        </w:r>
        <w:r>
          <w:rPr>
            <w:webHidden/>
          </w:rPr>
          <w:tab/>
        </w:r>
        <w:r>
          <w:rPr>
            <w:webHidden/>
          </w:rPr>
          <w:fldChar w:fldCharType="begin"/>
        </w:r>
        <w:r>
          <w:rPr>
            <w:webHidden/>
          </w:rPr>
          <w:instrText xml:space="preserve"> PAGEREF _Toc81500592 \h </w:instrText>
        </w:r>
        <w:r>
          <w:rPr>
            <w:webHidden/>
          </w:rPr>
        </w:r>
        <w:r>
          <w:rPr>
            <w:webHidden/>
          </w:rPr>
          <w:fldChar w:fldCharType="separate"/>
        </w:r>
        <w:r>
          <w:rPr>
            <w:webHidden/>
          </w:rPr>
          <w:t>307</w:t>
        </w:r>
        <w:r>
          <w:rPr>
            <w:webHidden/>
          </w:rPr>
          <w:fldChar w:fldCharType="end"/>
        </w:r>
      </w:hyperlink>
    </w:p>
    <w:p w14:paraId="7B33E153" w14:textId="758E3CCA" w:rsidR="00C23C05" w:rsidRDefault="00C23C05">
      <w:pPr>
        <w:pStyle w:val="TOC3"/>
        <w:rPr>
          <w:rFonts w:asciiTheme="minorHAnsi" w:eastAsiaTheme="minorEastAsia" w:hAnsiTheme="minorHAnsi" w:cstheme="minorBidi"/>
          <w:kern w:val="0"/>
          <w:sz w:val="22"/>
          <w:szCs w:val="22"/>
        </w:rPr>
      </w:pPr>
      <w:hyperlink w:anchor="_Toc81500593" w:history="1">
        <w:r w:rsidRPr="001F5227">
          <w:rPr>
            <w:rStyle w:val="Hyperlink"/>
          </w:rPr>
          <w:t>Statistika otpada od hrane</w:t>
        </w:r>
        <w:r>
          <w:rPr>
            <w:webHidden/>
          </w:rPr>
          <w:tab/>
        </w:r>
        <w:r>
          <w:rPr>
            <w:webHidden/>
          </w:rPr>
          <w:fldChar w:fldCharType="begin"/>
        </w:r>
        <w:r>
          <w:rPr>
            <w:webHidden/>
          </w:rPr>
          <w:instrText xml:space="preserve"> PAGEREF _Toc81500593 \h </w:instrText>
        </w:r>
        <w:r>
          <w:rPr>
            <w:webHidden/>
          </w:rPr>
        </w:r>
        <w:r>
          <w:rPr>
            <w:webHidden/>
          </w:rPr>
          <w:fldChar w:fldCharType="separate"/>
        </w:r>
        <w:r>
          <w:rPr>
            <w:webHidden/>
          </w:rPr>
          <w:t>308</w:t>
        </w:r>
        <w:r>
          <w:rPr>
            <w:webHidden/>
          </w:rPr>
          <w:fldChar w:fldCharType="end"/>
        </w:r>
      </w:hyperlink>
    </w:p>
    <w:p w14:paraId="10581BD3" w14:textId="4A2D8E7C" w:rsidR="00C23C05" w:rsidRDefault="00C23C05">
      <w:pPr>
        <w:pStyle w:val="TOC2"/>
        <w:tabs>
          <w:tab w:val="right" w:leader="dot" w:pos="10194"/>
        </w:tabs>
        <w:rPr>
          <w:rFonts w:asciiTheme="minorHAnsi" w:eastAsiaTheme="minorEastAsia" w:hAnsiTheme="minorHAnsi" w:cstheme="minorBidi"/>
          <w:noProof/>
          <w:kern w:val="0"/>
          <w:sz w:val="22"/>
          <w:szCs w:val="22"/>
        </w:rPr>
      </w:pPr>
      <w:hyperlink w:anchor="_Toc81500594" w:history="1">
        <w:r w:rsidRPr="001F5227">
          <w:rPr>
            <w:rStyle w:val="Hyperlink"/>
            <w:noProof/>
          </w:rPr>
          <w:t>Modul 4.1.4 STATISTIKA VODA</w:t>
        </w:r>
        <w:r>
          <w:rPr>
            <w:noProof/>
            <w:webHidden/>
          </w:rPr>
          <w:tab/>
        </w:r>
        <w:r>
          <w:rPr>
            <w:noProof/>
            <w:webHidden/>
          </w:rPr>
          <w:fldChar w:fldCharType="begin"/>
        </w:r>
        <w:r>
          <w:rPr>
            <w:noProof/>
            <w:webHidden/>
          </w:rPr>
          <w:instrText xml:space="preserve"> PAGEREF _Toc81500594 \h </w:instrText>
        </w:r>
        <w:r>
          <w:rPr>
            <w:noProof/>
            <w:webHidden/>
          </w:rPr>
        </w:r>
        <w:r>
          <w:rPr>
            <w:noProof/>
            <w:webHidden/>
          </w:rPr>
          <w:fldChar w:fldCharType="separate"/>
        </w:r>
        <w:r>
          <w:rPr>
            <w:noProof/>
            <w:webHidden/>
          </w:rPr>
          <w:t>309</w:t>
        </w:r>
        <w:r>
          <w:rPr>
            <w:noProof/>
            <w:webHidden/>
          </w:rPr>
          <w:fldChar w:fldCharType="end"/>
        </w:r>
      </w:hyperlink>
    </w:p>
    <w:p w14:paraId="1F302C12" w14:textId="3C376D32" w:rsidR="00C23C05" w:rsidRDefault="00C23C05">
      <w:pPr>
        <w:pStyle w:val="TOC3"/>
        <w:rPr>
          <w:rFonts w:asciiTheme="minorHAnsi" w:eastAsiaTheme="minorEastAsia" w:hAnsiTheme="minorHAnsi" w:cstheme="minorBidi"/>
          <w:kern w:val="0"/>
          <w:sz w:val="22"/>
          <w:szCs w:val="22"/>
        </w:rPr>
      </w:pPr>
      <w:hyperlink w:anchor="_Toc81500595" w:history="1">
        <w:r w:rsidRPr="001F5227">
          <w:rPr>
            <w:rStyle w:val="Hyperlink"/>
          </w:rPr>
          <w:t>Godišnji izvještaj o korištenju i zaštiti voda od onečišćenja u 2020. (VOD-1)</w:t>
        </w:r>
        <w:r>
          <w:rPr>
            <w:webHidden/>
          </w:rPr>
          <w:tab/>
        </w:r>
        <w:r>
          <w:rPr>
            <w:webHidden/>
          </w:rPr>
          <w:fldChar w:fldCharType="begin"/>
        </w:r>
        <w:r>
          <w:rPr>
            <w:webHidden/>
          </w:rPr>
          <w:instrText xml:space="preserve"> PAGEREF _Toc81500595 \h </w:instrText>
        </w:r>
        <w:r>
          <w:rPr>
            <w:webHidden/>
          </w:rPr>
        </w:r>
        <w:r>
          <w:rPr>
            <w:webHidden/>
          </w:rPr>
          <w:fldChar w:fldCharType="separate"/>
        </w:r>
        <w:r>
          <w:rPr>
            <w:webHidden/>
          </w:rPr>
          <w:t>309</w:t>
        </w:r>
        <w:r>
          <w:rPr>
            <w:webHidden/>
          </w:rPr>
          <w:fldChar w:fldCharType="end"/>
        </w:r>
      </w:hyperlink>
    </w:p>
    <w:p w14:paraId="16176DC8" w14:textId="268852A8" w:rsidR="00C23C05" w:rsidRDefault="00C23C05">
      <w:pPr>
        <w:pStyle w:val="TOC3"/>
        <w:rPr>
          <w:rFonts w:asciiTheme="minorHAnsi" w:eastAsiaTheme="minorEastAsia" w:hAnsiTheme="minorHAnsi" w:cstheme="minorBidi"/>
          <w:kern w:val="0"/>
          <w:sz w:val="22"/>
          <w:szCs w:val="22"/>
        </w:rPr>
      </w:pPr>
      <w:hyperlink w:anchor="_Toc81500596" w:history="1">
        <w:r w:rsidRPr="001F5227">
          <w:rPr>
            <w:rStyle w:val="Hyperlink"/>
          </w:rPr>
          <w:t>Godišnji izvještaj o javnoj vodoopskrbi u 2020. (VOD-2V)</w:t>
        </w:r>
        <w:r>
          <w:rPr>
            <w:webHidden/>
          </w:rPr>
          <w:tab/>
        </w:r>
        <w:r>
          <w:rPr>
            <w:webHidden/>
          </w:rPr>
          <w:fldChar w:fldCharType="begin"/>
        </w:r>
        <w:r>
          <w:rPr>
            <w:webHidden/>
          </w:rPr>
          <w:instrText xml:space="preserve"> PAGEREF _Toc81500596 \h </w:instrText>
        </w:r>
        <w:r>
          <w:rPr>
            <w:webHidden/>
          </w:rPr>
        </w:r>
        <w:r>
          <w:rPr>
            <w:webHidden/>
          </w:rPr>
          <w:fldChar w:fldCharType="separate"/>
        </w:r>
        <w:r>
          <w:rPr>
            <w:webHidden/>
          </w:rPr>
          <w:t>310</w:t>
        </w:r>
        <w:r>
          <w:rPr>
            <w:webHidden/>
          </w:rPr>
          <w:fldChar w:fldCharType="end"/>
        </w:r>
      </w:hyperlink>
    </w:p>
    <w:p w14:paraId="1BDB50D3" w14:textId="2F6A9180" w:rsidR="00C23C05" w:rsidRDefault="00C23C05">
      <w:pPr>
        <w:pStyle w:val="TOC3"/>
        <w:rPr>
          <w:rFonts w:asciiTheme="minorHAnsi" w:eastAsiaTheme="minorEastAsia" w:hAnsiTheme="minorHAnsi" w:cstheme="minorBidi"/>
          <w:kern w:val="0"/>
          <w:sz w:val="22"/>
          <w:szCs w:val="22"/>
        </w:rPr>
      </w:pPr>
      <w:hyperlink w:anchor="_Toc81500597" w:history="1">
        <w:r w:rsidRPr="001F5227">
          <w:rPr>
            <w:rStyle w:val="Hyperlink"/>
          </w:rPr>
          <w:t>Godišnji izvještaj o javnoj odvodnji u 2020. (VOD-2K)</w:t>
        </w:r>
        <w:r>
          <w:rPr>
            <w:webHidden/>
          </w:rPr>
          <w:tab/>
        </w:r>
        <w:r>
          <w:rPr>
            <w:webHidden/>
          </w:rPr>
          <w:fldChar w:fldCharType="begin"/>
        </w:r>
        <w:r>
          <w:rPr>
            <w:webHidden/>
          </w:rPr>
          <w:instrText xml:space="preserve"> PAGEREF _Toc81500597 \h </w:instrText>
        </w:r>
        <w:r>
          <w:rPr>
            <w:webHidden/>
          </w:rPr>
        </w:r>
        <w:r>
          <w:rPr>
            <w:webHidden/>
          </w:rPr>
          <w:fldChar w:fldCharType="separate"/>
        </w:r>
        <w:r>
          <w:rPr>
            <w:webHidden/>
          </w:rPr>
          <w:t>311</w:t>
        </w:r>
        <w:r>
          <w:rPr>
            <w:webHidden/>
          </w:rPr>
          <w:fldChar w:fldCharType="end"/>
        </w:r>
      </w:hyperlink>
    </w:p>
    <w:p w14:paraId="47B866D9" w14:textId="04F13A95" w:rsidR="00C23C05" w:rsidRDefault="00C23C05">
      <w:pPr>
        <w:pStyle w:val="TOC2"/>
        <w:tabs>
          <w:tab w:val="right" w:leader="dot" w:pos="10194"/>
        </w:tabs>
        <w:rPr>
          <w:rFonts w:asciiTheme="minorHAnsi" w:eastAsiaTheme="minorEastAsia" w:hAnsiTheme="minorHAnsi" w:cstheme="minorBidi"/>
          <w:noProof/>
          <w:kern w:val="0"/>
          <w:sz w:val="22"/>
          <w:szCs w:val="22"/>
        </w:rPr>
      </w:pPr>
      <w:hyperlink w:anchor="_Toc81500598" w:history="1">
        <w:r w:rsidRPr="001F5227">
          <w:rPr>
            <w:rStyle w:val="Hyperlink"/>
            <w:noProof/>
          </w:rPr>
          <w:t>Tema 4.2 Regionalna i geoprostorna statistika</w:t>
        </w:r>
        <w:r>
          <w:rPr>
            <w:noProof/>
            <w:webHidden/>
          </w:rPr>
          <w:tab/>
        </w:r>
        <w:r>
          <w:rPr>
            <w:noProof/>
            <w:webHidden/>
          </w:rPr>
          <w:fldChar w:fldCharType="begin"/>
        </w:r>
        <w:r>
          <w:rPr>
            <w:noProof/>
            <w:webHidden/>
          </w:rPr>
          <w:instrText xml:space="preserve"> PAGEREF _Toc81500598 \h </w:instrText>
        </w:r>
        <w:r>
          <w:rPr>
            <w:noProof/>
            <w:webHidden/>
          </w:rPr>
        </w:r>
        <w:r>
          <w:rPr>
            <w:noProof/>
            <w:webHidden/>
          </w:rPr>
          <w:fldChar w:fldCharType="separate"/>
        </w:r>
        <w:r>
          <w:rPr>
            <w:noProof/>
            <w:webHidden/>
          </w:rPr>
          <w:t>312</w:t>
        </w:r>
        <w:r>
          <w:rPr>
            <w:noProof/>
            <w:webHidden/>
          </w:rPr>
          <w:fldChar w:fldCharType="end"/>
        </w:r>
      </w:hyperlink>
    </w:p>
    <w:p w14:paraId="084E7584" w14:textId="4B1856AA" w:rsidR="00C23C05" w:rsidRDefault="00C23C05">
      <w:pPr>
        <w:pStyle w:val="TOC2"/>
        <w:tabs>
          <w:tab w:val="right" w:leader="dot" w:pos="10194"/>
        </w:tabs>
        <w:rPr>
          <w:rFonts w:asciiTheme="minorHAnsi" w:eastAsiaTheme="minorEastAsia" w:hAnsiTheme="minorHAnsi" w:cstheme="minorBidi"/>
          <w:noProof/>
          <w:kern w:val="0"/>
          <w:sz w:val="22"/>
          <w:szCs w:val="22"/>
        </w:rPr>
      </w:pPr>
      <w:hyperlink w:anchor="_Toc81500599" w:history="1">
        <w:r w:rsidRPr="001F5227">
          <w:rPr>
            <w:rStyle w:val="Hyperlink"/>
            <w:noProof/>
          </w:rPr>
          <w:t>Modul 4.2.2 STATISTIKA GRADOVA</w:t>
        </w:r>
        <w:r>
          <w:rPr>
            <w:noProof/>
            <w:webHidden/>
          </w:rPr>
          <w:tab/>
        </w:r>
        <w:r>
          <w:rPr>
            <w:noProof/>
            <w:webHidden/>
          </w:rPr>
          <w:fldChar w:fldCharType="begin"/>
        </w:r>
        <w:r>
          <w:rPr>
            <w:noProof/>
            <w:webHidden/>
          </w:rPr>
          <w:instrText xml:space="preserve"> PAGEREF _Toc81500599 \h </w:instrText>
        </w:r>
        <w:r>
          <w:rPr>
            <w:noProof/>
            <w:webHidden/>
          </w:rPr>
        </w:r>
        <w:r>
          <w:rPr>
            <w:noProof/>
            <w:webHidden/>
          </w:rPr>
          <w:fldChar w:fldCharType="separate"/>
        </w:r>
        <w:r>
          <w:rPr>
            <w:noProof/>
            <w:webHidden/>
          </w:rPr>
          <w:t>312</w:t>
        </w:r>
        <w:r>
          <w:rPr>
            <w:noProof/>
            <w:webHidden/>
          </w:rPr>
          <w:fldChar w:fldCharType="end"/>
        </w:r>
      </w:hyperlink>
    </w:p>
    <w:p w14:paraId="44FF04E5" w14:textId="1757F4E4" w:rsidR="00C23C05" w:rsidRDefault="00C23C05">
      <w:pPr>
        <w:pStyle w:val="TOC3"/>
        <w:rPr>
          <w:rFonts w:asciiTheme="minorHAnsi" w:eastAsiaTheme="minorEastAsia" w:hAnsiTheme="minorHAnsi" w:cstheme="minorBidi"/>
          <w:kern w:val="0"/>
          <w:sz w:val="22"/>
          <w:szCs w:val="22"/>
        </w:rPr>
      </w:pPr>
      <w:hyperlink w:anchor="_Toc81500600" w:history="1">
        <w:r w:rsidRPr="001F5227">
          <w:rPr>
            <w:rStyle w:val="Hyperlink"/>
          </w:rPr>
          <w:t>Subnacionalne statistike</w:t>
        </w:r>
        <w:r>
          <w:rPr>
            <w:webHidden/>
          </w:rPr>
          <w:tab/>
        </w:r>
        <w:r>
          <w:rPr>
            <w:webHidden/>
          </w:rPr>
          <w:fldChar w:fldCharType="begin"/>
        </w:r>
        <w:r>
          <w:rPr>
            <w:webHidden/>
          </w:rPr>
          <w:instrText xml:space="preserve"> PAGEREF _Toc81500600 \h </w:instrText>
        </w:r>
        <w:r>
          <w:rPr>
            <w:webHidden/>
          </w:rPr>
        </w:r>
        <w:r>
          <w:rPr>
            <w:webHidden/>
          </w:rPr>
          <w:fldChar w:fldCharType="separate"/>
        </w:r>
        <w:r>
          <w:rPr>
            <w:webHidden/>
          </w:rPr>
          <w:t>312</w:t>
        </w:r>
        <w:r>
          <w:rPr>
            <w:webHidden/>
          </w:rPr>
          <w:fldChar w:fldCharType="end"/>
        </w:r>
      </w:hyperlink>
    </w:p>
    <w:p w14:paraId="066BAB06" w14:textId="44F417D9" w:rsidR="00C23C05" w:rsidRDefault="00C23C05">
      <w:pPr>
        <w:pStyle w:val="TOC2"/>
        <w:tabs>
          <w:tab w:val="right" w:leader="dot" w:pos="10194"/>
        </w:tabs>
        <w:rPr>
          <w:rFonts w:asciiTheme="minorHAnsi" w:eastAsiaTheme="minorEastAsia" w:hAnsiTheme="minorHAnsi" w:cstheme="minorBidi"/>
          <w:noProof/>
          <w:kern w:val="0"/>
          <w:sz w:val="22"/>
          <w:szCs w:val="22"/>
        </w:rPr>
      </w:pPr>
      <w:hyperlink w:anchor="_Toc81500601" w:history="1">
        <w:r w:rsidRPr="001F5227">
          <w:rPr>
            <w:rStyle w:val="Hyperlink"/>
            <w:noProof/>
          </w:rPr>
          <w:t>Modul 4.2.3 GISCO</w:t>
        </w:r>
        <w:r>
          <w:rPr>
            <w:noProof/>
            <w:webHidden/>
          </w:rPr>
          <w:tab/>
        </w:r>
        <w:r>
          <w:rPr>
            <w:noProof/>
            <w:webHidden/>
          </w:rPr>
          <w:fldChar w:fldCharType="begin"/>
        </w:r>
        <w:r>
          <w:rPr>
            <w:noProof/>
            <w:webHidden/>
          </w:rPr>
          <w:instrText xml:space="preserve"> PAGEREF _Toc81500601 \h </w:instrText>
        </w:r>
        <w:r>
          <w:rPr>
            <w:noProof/>
            <w:webHidden/>
          </w:rPr>
        </w:r>
        <w:r>
          <w:rPr>
            <w:noProof/>
            <w:webHidden/>
          </w:rPr>
          <w:fldChar w:fldCharType="separate"/>
        </w:r>
        <w:r>
          <w:rPr>
            <w:noProof/>
            <w:webHidden/>
          </w:rPr>
          <w:t>313</w:t>
        </w:r>
        <w:r>
          <w:rPr>
            <w:noProof/>
            <w:webHidden/>
          </w:rPr>
          <w:fldChar w:fldCharType="end"/>
        </w:r>
      </w:hyperlink>
    </w:p>
    <w:p w14:paraId="6B8CB2E2" w14:textId="3405B22C" w:rsidR="00C23C05" w:rsidRDefault="00C23C05">
      <w:pPr>
        <w:pStyle w:val="TOC3"/>
        <w:rPr>
          <w:rFonts w:asciiTheme="minorHAnsi" w:eastAsiaTheme="minorEastAsia" w:hAnsiTheme="minorHAnsi" w:cstheme="minorBidi"/>
          <w:kern w:val="0"/>
          <w:sz w:val="22"/>
          <w:szCs w:val="22"/>
        </w:rPr>
      </w:pPr>
      <w:hyperlink w:anchor="_Toc81500602" w:history="1">
        <w:r w:rsidRPr="001F5227">
          <w:rPr>
            <w:rStyle w:val="Hyperlink"/>
          </w:rPr>
          <w:t>Razvoj Geografskoga informacijskog sustava (GIS-a)</w:t>
        </w:r>
        <w:r>
          <w:rPr>
            <w:webHidden/>
          </w:rPr>
          <w:tab/>
        </w:r>
        <w:r>
          <w:rPr>
            <w:webHidden/>
          </w:rPr>
          <w:fldChar w:fldCharType="begin"/>
        </w:r>
        <w:r>
          <w:rPr>
            <w:webHidden/>
          </w:rPr>
          <w:instrText xml:space="preserve"> PAGEREF _Toc81500602 \h </w:instrText>
        </w:r>
        <w:r>
          <w:rPr>
            <w:webHidden/>
          </w:rPr>
        </w:r>
        <w:r>
          <w:rPr>
            <w:webHidden/>
          </w:rPr>
          <w:fldChar w:fldCharType="separate"/>
        </w:r>
        <w:r>
          <w:rPr>
            <w:webHidden/>
          </w:rPr>
          <w:t>313</w:t>
        </w:r>
        <w:r>
          <w:rPr>
            <w:webHidden/>
          </w:rPr>
          <w:fldChar w:fldCharType="end"/>
        </w:r>
      </w:hyperlink>
    </w:p>
    <w:p w14:paraId="0FB780AA" w14:textId="00D4A1ED" w:rsidR="00C23C05" w:rsidRDefault="00C23C05">
      <w:pPr>
        <w:pStyle w:val="TOC2"/>
        <w:tabs>
          <w:tab w:val="right" w:leader="dot" w:pos="10194"/>
        </w:tabs>
        <w:rPr>
          <w:rFonts w:asciiTheme="minorHAnsi" w:eastAsiaTheme="minorEastAsia" w:hAnsiTheme="minorHAnsi" w:cstheme="minorBidi"/>
          <w:noProof/>
          <w:kern w:val="0"/>
          <w:sz w:val="22"/>
          <w:szCs w:val="22"/>
        </w:rPr>
      </w:pPr>
      <w:hyperlink w:anchor="_Toc81500603" w:history="1">
        <w:r w:rsidRPr="001F5227">
          <w:rPr>
            <w:rStyle w:val="Hyperlink"/>
            <w:noProof/>
          </w:rPr>
          <w:t>Modul 4.2.4 INSPIRE</w:t>
        </w:r>
        <w:r>
          <w:rPr>
            <w:noProof/>
            <w:webHidden/>
          </w:rPr>
          <w:tab/>
        </w:r>
        <w:r>
          <w:rPr>
            <w:noProof/>
            <w:webHidden/>
          </w:rPr>
          <w:fldChar w:fldCharType="begin"/>
        </w:r>
        <w:r>
          <w:rPr>
            <w:noProof/>
            <w:webHidden/>
          </w:rPr>
          <w:instrText xml:space="preserve"> PAGEREF _Toc81500603 \h </w:instrText>
        </w:r>
        <w:r>
          <w:rPr>
            <w:noProof/>
            <w:webHidden/>
          </w:rPr>
        </w:r>
        <w:r>
          <w:rPr>
            <w:noProof/>
            <w:webHidden/>
          </w:rPr>
          <w:fldChar w:fldCharType="separate"/>
        </w:r>
        <w:r>
          <w:rPr>
            <w:noProof/>
            <w:webHidden/>
          </w:rPr>
          <w:t>314</w:t>
        </w:r>
        <w:r>
          <w:rPr>
            <w:noProof/>
            <w:webHidden/>
          </w:rPr>
          <w:fldChar w:fldCharType="end"/>
        </w:r>
      </w:hyperlink>
    </w:p>
    <w:p w14:paraId="0DCFB747" w14:textId="3C5976B4" w:rsidR="00C23C05" w:rsidRDefault="00C23C05">
      <w:pPr>
        <w:pStyle w:val="TOC3"/>
        <w:rPr>
          <w:rFonts w:asciiTheme="minorHAnsi" w:eastAsiaTheme="minorEastAsia" w:hAnsiTheme="minorHAnsi" w:cstheme="minorBidi"/>
          <w:kern w:val="0"/>
          <w:sz w:val="22"/>
          <w:szCs w:val="22"/>
        </w:rPr>
      </w:pPr>
      <w:hyperlink w:anchor="_Toc81500604" w:history="1">
        <w:r w:rsidRPr="001F5227">
          <w:rPr>
            <w:rStyle w:val="Hyperlink"/>
          </w:rPr>
          <w:t>Povezivanje statistika i geoprostornih informacija</w:t>
        </w:r>
        <w:r>
          <w:rPr>
            <w:webHidden/>
          </w:rPr>
          <w:tab/>
        </w:r>
        <w:r>
          <w:rPr>
            <w:webHidden/>
          </w:rPr>
          <w:fldChar w:fldCharType="begin"/>
        </w:r>
        <w:r>
          <w:rPr>
            <w:webHidden/>
          </w:rPr>
          <w:instrText xml:space="preserve"> PAGEREF _Toc81500604 \h </w:instrText>
        </w:r>
        <w:r>
          <w:rPr>
            <w:webHidden/>
          </w:rPr>
        </w:r>
        <w:r>
          <w:rPr>
            <w:webHidden/>
          </w:rPr>
          <w:fldChar w:fldCharType="separate"/>
        </w:r>
        <w:r>
          <w:rPr>
            <w:webHidden/>
          </w:rPr>
          <w:t>314</w:t>
        </w:r>
        <w:r>
          <w:rPr>
            <w:webHidden/>
          </w:rPr>
          <w:fldChar w:fldCharType="end"/>
        </w:r>
      </w:hyperlink>
    </w:p>
    <w:p w14:paraId="74B6D723" w14:textId="226B8F43" w:rsidR="00C23C05" w:rsidRDefault="00C23C05">
      <w:pPr>
        <w:pStyle w:val="TOC2"/>
        <w:tabs>
          <w:tab w:val="right" w:leader="dot" w:pos="10194"/>
        </w:tabs>
        <w:rPr>
          <w:rFonts w:asciiTheme="minorHAnsi" w:eastAsiaTheme="minorEastAsia" w:hAnsiTheme="minorHAnsi" w:cstheme="minorBidi"/>
          <w:noProof/>
          <w:kern w:val="0"/>
          <w:sz w:val="22"/>
          <w:szCs w:val="22"/>
        </w:rPr>
      </w:pPr>
      <w:hyperlink w:anchor="_Toc81500605" w:history="1">
        <w:r w:rsidRPr="001F5227">
          <w:rPr>
            <w:rStyle w:val="Hyperlink"/>
            <w:noProof/>
          </w:rPr>
          <w:t>Modul 4.2.5 UPRAVLJANJE KLASIFIKACIJOM NUTS</w:t>
        </w:r>
        <w:r>
          <w:rPr>
            <w:noProof/>
            <w:webHidden/>
          </w:rPr>
          <w:tab/>
        </w:r>
        <w:r>
          <w:rPr>
            <w:noProof/>
            <w:webHidden/>
          </w:rPr>
          <w:fldChar w:fldCharType="begin"/>
        </w:r>
        <w:r>
          <w:rPr>
            <w:noProof/>
            <w:webHidden/>
          </w:rPr>
          <w:instrText xml:space="preserve"> PAGEREF _Toc81500605 \h </w:instrText>
        </w:r>
        <w:r>
          <w:rPr>
            <w:noProof/>
            <w:webHidden/>
          </w:rPr>
        </w:r>
        <w:r>
          <w:rPr>
            <w:noProof/>
            <w:webHidden/>
          </w:rPr>
          <w:fldChar w:fldCharType="separate"/>
        </w:r>
        <w:r>
          <w:rPr>
            <w:noProof/>
            <w:webHidden/>
          </w:rPr>
          <w:t>315</w:t>
        </w:r>
        <w:r>
          <w:rPr>
            <w:noProof/>
            <w:webHidden/>
          </w:rPr>
          <w:fldChar w:fldCharType="end"/>
        </w:r>
      </w:hyperlink>
    </w:p>
    <w:p w14:paraId="25684A56" w14:textId="75469830" w:rsidR="00C23C05" w:rsidRDefault="00C23C05">
      <w:pPr>
        <w:pStyle w:val="TOC3"/>
        <w:rPr>
          <w:rFonts w:asciiTheme="minorHAnsi" w:eastAsiaTheme="minorEastAsia" w:hAnsiTheme="minorHAnsi" w:cstheme="minorBidi"/>
          <w:kern w:val="0"/>
          <w:sz w:val="22"/>
          <w:szCs w:val="22"/>
        </w:rPr>
      </w:pPr>
      <w:hyperlink w:anchor="_Toc81500606" w:history="1">
        <w:r w:rsidRPr="001F5227">
          <w:rPr>
            <w:rStyle w:val="Hyperlink"/>
          </w:rPr>
          <w:t>Prostorni statistički registar Državnog zavoda za statistiku</w:t>
        </w:r>
        <w:r>
          <w:rPr>
            <w:webHidden/>
          </w:rPr>
          <w:tab/>
        </w:r>
        <w:r>
          <w:rPr>
            <w:webHidden/>
          </w:rPr>
          <w:fldChar w:fldCharType="begin"/>
        </w:r>
        <w:r>
          <w:rPr>
            <w:webHidden/>
          </w:rPr>
          <w:instrText xml:space="preserve"> PAGEREF _Toc81500606 \h </w:instrText>
        </w:r>
        <w:r>
          <w:rPr>
            <w:webHidden/>
          </w:rPr>
        </w:r>
        <w:r>
          <w:rPr>
            <w:webHidden/>
          </w:rPr>
          <w:fldChar w:fldCharType="separate"/>
        </w:r>
        <w:r>
          <w:rPr>
            <w:webHidden/>
          </w:rPr>
          <w:t>315</w:t>
        </w:r>
        <w:r>
          <w:rPr>
            <w:webHidden/>
          </w:rPr>
          <w:fldChar w:fldCharType="end"/>
        </w:r>
      </w:hyperlink>
    </w:p>
    <w:p w14:paraId="2CF87905" w14:textId="62D9834E" w:rsidR="00C23C05" w:rsidRDefault="00C23C05">
      <w:pPr>
        <w:pStyle w:val="TOC2"/>
        <w:tabs>
          <w:tab w:val="right" w:leader="dot" w:pos="10194"/>
        </w:tabs>
        <w:rPr>
          <w:rFonts w:asciiTheme="minorHAnsi" w:eastAsiaTheme="minorEastAsia" w:hAnsiTheme="minorHAnsi" w:cstheme="minorBidi"/>
          <w:noProof/>
          <w:kern w:val="0"/>
          <w:sz w:val="22"/>
          <w:szCs w:val="22"/>
        </w:rPr>
      </w:pPr>
      <w:hyperlink w:anchor="_Toc81500607" w:history="1">
        <w:r w:rsidRPr="001F5227">
          <w:rPr>
            <w:rStyle w:val="Hyperlink"/>
            <w:noProof/>
          </w:rPr>
          <w:t>Tema 4.3 Pokazatelji održivog razvoja</w:t>
        </w:r>
        <w:r>
          <w:rPr>
            <w:noProof/>
            <w:webHidden/>
          </w:rPr>
          <w:tab/>
        </w:r>
        <w:r>
          <w:rPr>
            <w:noProof/>
            <w:webHidden/>
          </w:rPr>
          <w:fldChar w:fldCharType="begin"/>
        </w:r>
        <w:r>
          <w:rPr>
            <w:noProof/>
            <w:webHidden/>
          </w:rPr>
          <w:instrText xml:space="preserve"> PAGEREF _Toc81500607 \h </w:instrText>
        </w:r>
        <w:r>
          <w:rPr>
            <w:noProof/>
            <w:webHidden/>
          </w:rPr>
        </w:r>
        <w:r>
          <w:rPr>
            <w:noProof/>
            <w:webHidden/>
          </w:rPr>
          <w:fldChar w:fldCharType="separate"/>
        </w:r>
        <w:r>
          <w:rPr>
            <w:noProof/>
            <w:webHidden/>
          </w:rPr>
          <w:t>317</w:t>
        </w:r>
        <w:r>
          <w:rPr>
            <w:noProof/>
            <w:webHidden/>
          </w:rPr>
          <w:fldChar w:fldCharType="end"/>
        </w:r>
      </w:hyperlink>
    </w:p>
    <w:p w14:paraId="53477BFF" w14:textId="0BAC5BC9" w:rsidR="00C23C05" w:rsidRDefault="00C23C05">
      <w:pPr>
        <w:pStyle w:val="TOC2"/>
        <w:tabs>
          <w:tab w:val="right" w:leader="dot" w:pos="10194"/>
        </w:tabs>
        <w:rPr>
          <w:rFonts w:asciiTheme="minorHAnsi" w:eastAsiaTheme="minorEastAsia" w:hAnsiTheme="minorHAnsi" w:cstheme="minorBidi"/>
          <w:noProof/>
          <w:kern w:val="0"/>
          <w:sz w:val="22"/>
          <w:szCs w:val="22"/>
        </w:rPr>
      </w:pPr>
      <w:hyperlink w:anchor="_Toc81500608" w:history="1">
        <w:r w:rsidRPr="001F5227">
          <w:rPr>
            <w:rStyle w:val="Hyperlink"/>
            <w:noProof/>
          </w:rPr>
          <w:t>Modul 4.3.1 POKAZATELJI ODRŽIVOG RAZVOJA: PROIZVODNJA I DISEMINACIJA</w:t>
        </w:r>
        <w:r>
          <w:rPr>
            <w:noProof/>
            <w:webHidden/>
          </w:rPr>
          <w:tab/>
        </w:r>
        <w:r>
          <w:rPr>
            <w:noProof/>
            <w:webHidden/>
          </w:rPr>
          <w:fldChar w:fldCharType="begin"/>
        </w:r>
        <w:r>
          <w:rPr>
            <w:noProof/>
            <w:webHidden/>
          </w:rPr>
          <w:instrText xml:space="preserve"> PAGEREF _Toc81500608 \h </w:instrText>
        </w:r>
        <w:r>
          <w:rPr>
            <w:noProof/>
            <w:webHidden/>
          </w:rPr>
        </w:r>
        <w:r>
          <w:rPr>
            <w:noProof/>
            <w:webHidden/>
          </w:rPr>
          <w:fldChar w:fldCharType="separate"/>
        </w:r>
        <w:r>
          <w:rPr>
            <w:noProof/>
            <w:webHidden/>
          </w:rPr>
          <w:t>317</w:t>
        </w:r>
        <w:r>
          <w:rPr>
            <w:noProof/>
            <w:webHidden/>
          </w:rPr>
          <w:fldChar w:fldCharType="end"/>
        </w:r>
      </w:hyperlink>
    </w:p>
    <w:p w14:paraId="786CD4E7" w14:textId="119290CA" w:rsidR="00C23C05" w:rsidRDefault="00C23C05">
      <w:pPr>
        <w:pStyle w:val="TOC3"/>
        <w:rPr>
          <w:rFonts w:asciiTheme="minorHAnsi" w:eastAsiaTheme="minorEastAsia" w:hAnsiTheme="minorHAnsi" w:cstheme="minorBidi"/>
          <w:kern w:val="0"/>
          <w:sz w:val="22"/>
          <w:szCs w:val="22"/>
        </w:rPr>
      </w:pPr>
      <w:hyperlink w:anchor="_Toc81500609" w:history="1">
        <w:r w:rsidRPr="001F5227">
          <w:rPr>
            <w:rStyle w:val="Hyperlink"/>
          </w:rPr>
          <w:t>Godišnji izvještaj o zaštićenim područjima (POD-1)</w:t>
        </w:r>
        <w:r>
          <w:rPr>
            <w:webHidden/>
          </w:rPr>
          <w:tab/>
        </w:r>
        <w:r>
          <w:rPr>
            <w:webHidden/>
          </w:rPr>
          <w:fldChar w:fldCharType="begin"/>
        </w:r>
        <w:r>
          <w:rPr>
            <w:webHidden/>
          </w:rPr>
          <w:instrText xml:space="preserve"> PAGEREF _Toc81500609 \h </w:instrText>
        </w:r>
        <w:r>
          <w:rPr>
            <w:webHidden/>
          </w:rPr>
        </w:r>
        <w:r>
          <w:rPr>
            <w:webHidden/>
          </w:rPr>
          <w:fldChar w:fldCharType="separate"/>
        </w:r>
        <w:r>
          <w:rPr>
            <w:webHidden/>
          </w:rPr>
          <w:t>317</w:t>
        </w:r>
        <w:r>
          <w:rPr>
            <w:webHidden/>
          </w:rPr>
          <w:fldChar w:fldCharType="end"/>
        </w:r>
      </w:hyperlink>
    </w:p>
    <w:p w14:paraId="02309802" w14:textId="0F1A25AE" w:rsidR="00C23C05" w:rsidRDefault="00C23C05">
      <w:pPr>
        <w:pStyle w:val="TOC3"/>
        <w:rPr>
          <w:rFonts w:asciiTheme="minorHAnsi" w:eastAsiaTheme="minorEastAsia" w:hAnsiTheme="minorHAnsi" w:cstheme="minorBidi"/>
          <w:kern w:val="0"/>
          <w:sz w:val="22"/>
          <w:szCs w:val="22"/>
        </w:rPr>
      </w:pPr>
      <w:hyperlink w:anchor="_Toc81500610" w:history="1">
        <w:r w:rsidRPr="001F5227">
          <w:rPr>
            <w:rStyle w:val="Hyperlink"/>
          </w:rPr>
          <w:t>Pokazatelji održivog razvoja</w:t>
        </w:r>
        <w:r>
          <w:rPr>
            <w:webHidden/>
          </w:rPr>
          <w:tab/>
        </w:r>
        <w:r>
          <w:rPr>
            <w:webHidden/>
          </w:rPr>
          <w:fldChar w:fldCharType="begin"/>
        </w:r>
        <w:r>
          <w:rPr>
            <w:webHidden/>
          </w:rPr>
          <w:instrText xml:space="preserve"> PAGEREF _Toc81500610 \h </w:instrText>
        </w:r>
        <w:r>
          <w:rPr>
            <w:webHidden/>
          </w:rPr>
        </w:r>
        <w:r>
          <w:rPr>
            <w:webHidden/>
          </w:rPr>
          <w:fldChar w:fldCharType="separate"/>
        </w:r>
        <w:r>
          <w:rPr>
            <w:webHidden/>
          </w:rPr>
          <w:t>318</w:t>
        </w:r>
        <w:r>
          <w:rPr>
            <w:webHidden/>
          </w:rPr>
          <w:fldChar w:fldCharType="end"/>
        </w:r>
      </w:hyperlink>
    </w:p>
    <w:p w14:paraId="1D444265" w14:textId="1C89083A" w:rsidR="00C23C05" w:rsidRDefault="00C23C05">
      <w:pPr>
        <w:pStyle w:val="TOC1"/>
        <w:tabs>
          <w:tab w:val="right" w:leader="dot" w:pos="10194"/>
        </w:tabs>
        <w:rPr>
          <w:rFonts w:asciiTheme="minorHAnsi" w:eastAsiaTheme="minorEastAsia" w:hAnsiTheme="minorHAnsi" w:cstheme="minorBidi"/>
          <w:noProof/>
          <w:kern w:val="0"/>
          <w:sz w:val="22"/>
          <w:szCs w:val="22"/>
        </w:rPr>
      </w:pPr>
      <w:hyperlink w:anchor="_Toc81500611" w:history="1">
        <w:r w:rsidRPr="001F5227">
          <w:rPr>
            <w:rStyle w:val="Hyperlink"/>
            <w:noProof/>
          </w:rPr>
          <w:t>Poglavlje V. METODOLOGIJA PRIKUPLJANJA, OBRADE, DISEMINACIJE I ANALIZE PODATAKA</w:t>
        </w:r>
        <w:r>
          <w:rPr>
            <w:noProof/>
            <w:webHidden/>
          </w:rPr>
          <w:tab/>
        </w:r>
        <w:r>
          <w:rPr>
            <w:noProof/>
            <w:webHidden/>
          </w:rPr>
          <w:fldChar w:fldCharType="begin"/>
        </w:r>
        <w:r>
          <w:rPr>
            <w:noProof/>
            <w:webHidden/>
          </w:rPr>
          <w:instrText xml:space="preserve"> PAGEREF _Toc81500611 \h </w:instrText>
        </w:r>
        <w:r>
          <w:rPr>
            <w:noProof/>
            <w:webHidden/>
          </w:rPr>
        </w:r>
        <w:r>
          <w:rPr>
            <w:noProof/>
            <w:webHidden/>
          </w:rPr>
          <w:fldChar w:fldCharType="separate"/>
        </w:r>
        <w:r>
          <w:rPr>
            <w:noProof/>
            <w:webHidden/>
          </w:rPr>
          <w:t>319</w:t>
        </w:r>
        <w:r>
          <w:rPr>
            <w:noProof/>
            <w:webHidden/>
          </w:rPr>
          <w:fldChar w:fldCharType="end"/>
        </w:r>
      </w:hyperlink>
    </w:p>
    <w:p w14:paraId="5EB3E2FA" w14:textId="0847A857" w:rsidR="00C23C05" w:rsidRDefault="00C23C05">
      <w:pPr>
        <w:pStyle w:val="TOC2"/>
        <w:tabs>
          <w:tab w:val="right" w:leader="dot" w:pos="10194"/>
        </w:tabs>
        <w:rPr>
          <w:rFonts w:asciiTheme="minorHAnsi" w:eastAsiaTheme="minorEastAsia" w:hAnsiTheme="minorHAnsi" w:cstheme="minorBidi"/>
          <w:noProof/>
          <w:kern w:val="0"/>
          <w:sz w:val="22"/>
          <w:szCs w:val="22"/>
        </w:rPr>
      </w:pPr>
      <w:hyperlink w:anchor="_Toc81500612" w:history="1">
        <w:r w:rsidRPr="001F5227">
          <w:rPr>
            <w:rStyle w:val="Hyperlink"/>
            <w:noProof/>
          </w:rPr>
          <w:t>Tema 5.1 Metapodaci i klasifikacije</w:t>
        </w:r>
        <w:r>
          <w:rPr>
            <w:noProof/>
            <w:webHidden/>
          </w:rPr>
          <w:tab/>
        </w:r>
        <w:r>
          <w:rPr>
            <w:noProof/>
            <w:webHidden/>
          </w:rPr>
          <w:fldChar w:fldCharType="begin"/>
        </w:r>
        <w:r>
          <w:rPr>
            <w:noProof/>
            <w:webHidden/>
          </w:rPr>
          <w:instrText xml:space="preserve"> PAGEREF _Toc81500612 \h </w:instrText>
        </w:r>
        <w:r>
          <w:rPr>
            <w:noProof/>
            <w:webHidden/>
          </w:rPr>
        </w:r>
        <w:r>
          <w:rPr>
            <w:noProof/>
            <w:webHidden/>
          </w:rPr>
          <w:fldChar w:fldCharType="separate"/>
        </w:r>
        <w:r>
          <w:rPr>
            <w:noProof/>
            <w:webHidden/>
          </w:rPr>
          <w:t>319</w:t>
        </w:r>
        <w:r>
          <w:rPr>
            <w:noProof/>
            <w:webHidden/>
          </w:rPr>
          <w:fldChar w:fldCharType="end"/>
        </w:r>
      </w:hyperlink>
    </w:p>
    <w:p w14:paraId="361769D6" w14:textId="141BD44B" w:rsidR="00C23C05" w:rsidRDefault="00C23C05">
      <w:pPr>
        <w:pStyle w:val="TOC2"/>
        <w:tabs>
          <w:tab w:val="right" w:leader="dot" w:pos="10194"/>
        </w:tabs>
        <w:rPr>
          <w:rFonts w:asciiTheme="minorHAnsi" w:eastAsiaTheme="minorEastAsia" w:hAnsiTheme="minorHAnsi" w:cstheme="minorBidi"/>
          <w:noProof/>
          <w:kern w:val="0"/>
          <w:sz w:val="22"/>
          <w:szCs w:val="22"/>
        </w:rPr>
      </w:pPr>
      <w:hyperlink w:anchor="_Toc81500613" w:history="1">
        <w:r w:rsidRPr="001F5227">
          <w:rPr>
            <w:rStyle w:val="Hyperlink"/>
            <w:noProof/>
          </w:rPr>
          <w:t>Modul 5.1.1 STATISTIČKI STANDARDI ZA PODATKE I METAPODATKE (UKLJUČUJUĆI KLASIFIKACIJE)</w:t>
        </w:r>
        <w:r>
          <w:rPr>
            <w:noProof/>
            <w:webHidden/>
          </w:rPr>
          <w:tab/>
        </w:r>
        <w:r>
          <w:rPr>
            <w:noProof/>
            <w:webHidden/>
          </w:rPr>
          <w:fldChar w:fldCharType="begin"/>
        </w:r>
        <w:r>
          <w:rPr>
            <w:noProof/>
            <w:webHidden/>
          </w:rPr>
          <w:instrText xml:space="preserve"> PAGEREF _Toc81500613 \h </w:instrText>
        </w:r>
        <w:r>
          <w:rPr>
            <w:noProof/>
            <w:webHidden/>
          </w:rPr>
        </w:r>
        <w:r>
          <w:rPr>
            <w:noProof/>
            <w:webHidden/>
          </w:rPr>
          <w:fldChar w:fldCharType="separate"/>
        </w:r>
        <w:r>
          <w:rPr>
            <w:noProof/>
            <w:webHidden/>
          </w:rPr>
          <w:t>319</w:t>
        </w:r>
        <w:r>
          <w:rPr>
            <w:noProof/>
            <w:webHidden/>
          </w:rPr>
          <w:fldChar w:fldCharType="end"/>
        </w:r>
      </w:hyperlink>
    </w:p>
    <w:p w14:paraId="3B44087D" w14:textId="2099FF61" w:rsidR="00C23C05" w:rsidRDefault="00C23C05">
      <w:pPr>
        <w:pStyle w:val="TOC3"/>
        <w:rPr>
          <w:rFonts w:asciiTheme="minorHAnsi" w:eastAsiaTheme="minorEastAsia" w:hAnsiTheme="minorHAnsi" w:cstheme="minorBidi"/>
          <w:kern w:val="0"/>
          <w:sz w:val="22"/>
          <w:szCs w:val="22"/>
        </w:rPr>
      </w:pPr>
      <w:hyperlink w:anchor="_Toc81500614" w:history="1">
        <w:r w:rsidRPr="001F5227">
          <w:rPr>
            <w:rStyle w:val="Hyperlink"/>
          </w:rPr>
          <w:t>Klasifikacije</w:t>
        </w:r>
        <w:r>
          <w:rPr>
            <w:webHidden/>
          </w:rPr>
          <w:tab/>
        </w:r>
        <w:r>
          <w:rPr>
            <w:webHidden/>
          </w:rPr>
          <w:fldChar w:fldCharType="begin"/>
        </w:r>
        <w:r>
          <w:rPr>
            <w:webHidden/>
          </w:rPr>
          <w:instrText xml:space="preserve"> PAGEREF _Toc81500614 \h </w:instrText>
        </w:r>
        <w:r>
          <w:rPr>
            <w:webHidden/>
          </w:rPr>
        </w:r>
        <w:r>
          <w:rPr>
            <w:webHidden/>
          </w:rPr>
          <w:fldChar w:fldCharType="separate"/>
        </w:r>
        <w:r>
          <w:rPr>
            <w:webHidden/>
          </w:rPr>
          <w:t>319</w:t>
        </w:r>
        <w:r>
          <w:rPr>
            <w:webHidden/>
          </w:rPr>
          <w:fldChar w:fldCharType="end"/>
        </w:r>
      </w:hyperlink>
    </w:p>
    <w:p w14:paraId="70058B7F" w14:textId="77777777" w:rsidR="00095872" w:rsidRPr="005254DF" w:rsidRDefault="00095872" w:rsidP="005254DF">
      <w:pPr>
        <w:spacing w:line="360" w:lineRule="auto"/>
        <w:rPr>
          <w:noProof/>
          <w:sz w:val="24"/>
          <w:szCs w:val="24"/>
        </w:rPr>
      </w:pPr>
      <w:r w:rsidRPr="00120E30">
        <w:rPr>
          <w:b/>
          <w:bCs/>
          <w:noProof/>
          <w:lang w:val="en-US"/>
        </w:rPr>
        <w:fldChar w:fldCharType="end"/>
      </w:r>
      <w:bookmarkStart w:id="1" w:name="_Toc527969302"/>
    </w:p>
    <w:p w14:paraId="1FC56AA5" w14:textId="092D0B48" w:rsidR="00280F1D" w:rsidRPr="0016723C" w:rsidRDefault="00280F1D">
      <w:pPr>
        <w:spacing w:after="200" w:line="276" w:lineRule="auto"/>
        <w:jc w:val="left"/>
        <w:rPr>
          <w:noProof/>
          <w:sz w:val="24"/>
          <w:szCs w:val="24"/>
        </w:rPr>
      </w:pPr>
      <w:r w:rsidRPr="0016723C">
        <w:rPr>
          <w:noProof/>
          <w:sz w:val="24"/>
          <w:szCs w:val="24"/>
        </w:rPr>
        <w:br w:type="page"/>
      </w:r>
    </w:p>
    <w:p w14:paraId="20167C69" w14:textId="77777777" w:rsidR="00095872" w:rsidRPr="005254DF" w:rsidRDefault="00095872" w:rsidP="005254DF">
      <w:pPr>
        <w:spacing w:line="360" w:lineRule="auto"/>
        <w:rPr>
          <w:noProof/>
          <w:sz w:val="24"/>
          <w:szCs w:val="24"/>
        </w:rPr>
      </w:pPr>
    </w:p>
    <w:p w14:paraId="7398F7CE" w14:textId="3347022F" w:rsidR="00095872" w:rsidRPr="00120E30" w:rsidRDefault="00095872" w:rsidP="00095872">
      <w:pPr>
        <w:pStyle w:val="Heading2"/>
        <w:rPr>
          <w:b/>
        </w:rPr>
      </w:pPr>
      <w:r w:rsidRPr="00120E30">
        <w:rPr>
          <w:b/>
        </w:rPr>
        <w:t xml:space="preserve"> </w:t>
      </w:r>
      <w:bookmarkStart w:id="2" w:name="_Toc81500214"/>
      <w:r w:rsidRPr="00120E30">
        <w:rPr>
          <w:b/>
        </w:rPr>
        <w:t>UVOD</w:t>
      </w:r>
      <w:bookmarkEnd w:id="1"/>
      <w:bookmarkEnd w:id="2"/>
    </w:p>
    <w:p w14:paraId="4E679F0F" w14:textId="77777777" w:rsidR="00095872" w:rsidRPr="00120E30" w:rsidRDefault="00095872" w:rsidP="00095872">
      <w:pPr>
        <w:rPr>
          <w:noProof/>
        </w:rPr>
      </w:pPr>
    </w:p>
    <w:p w14:paraId="784DDAC9" w14:textId="12D75225" w:rsidR="00095872" w:rsidRPr="00120E30" w:rsidRDefault="00095872" w:rsidP="00095872">
      <w:pPr>
        <w:spacing w:line="360" w:lineRule="auto"/>
        <w:rPr>
          <w:noProof/>
          <w:sz w:val="24"/>
          <w:szCs w:val="24"/>
        </w:rPr>
      </w:pPr>
      <w:r w:rsidRPr="00120E30">
        <w:rPr>
          <w:noProof/>
          <w:sz w:val="24"/>
          <w:szCs w:val="24"/>
        </w:rPr>
        <w:t>Na temelju Zakona o službenoj statistici (</w:t>
      </w:r>
      <w:r w:rsidR="00363CD5">
        <w:rPr>
          <w:noProof/>
          <w:sz w:val="24"/>
          <w:szCs w:val="24"/>
        </w:rPr>
        <w:t>„Narodne novine“</w:t>
      </w:r>
      <w:r w:rsidRPr="00120E30">
        <w:rPr>
          <w:noProof/>
          <w:sz w:val="24"/>
          <w:szCs w:val="24"/>
        </w:rPr>
        <w:t>, br</w:t>
      </w:r>
      <w:r w:rsidR="00E24512">
        <w:rPr>
          <w:noProof/>
          <w:sz w:val="24"/>
          <w:szCs w:val="24"/>
        </w:rPr>
        <w:t>oj</w:t>
      </w:r>
      <w:r w:rsidRPr="00120E30">
        <w:rPr>
          <w:noProof/>
          <w:sz w:val="24"/>
          <w:szCs w:val="24"/>
        </w:rPr>
        <w:t xml:space="preserve"> </w:t>
      </w:r>
      <w:r w:rsidRPr="00120E30">
        <w:rPr>
          <w:noProof/>
          <w:sz w:val="24"/>
          <w:szCs w:val="24"/>
          <w:shd w:val="clear" w:color="auto" w:fill="FFFFFF" w:themeFill="background1"/>
        </w:rPr>
        <w:t>2</w:t>
      </w:r>
      <w:r w:rsidR="00C83EBD" w:rsidRPr="00120E30">
        <w:rPr>
          <w:noProof/>
          <w:sz w:val="24"/>
          <w:szCs w:val="24"/>
          <w:shd w:val="clear" w:color="auto" w:fill="FFFFFF" w:themeFill="background1"/>
        </w:rPr>
        <w:t>5</w:t>
      </w:r>
      <w:r w:rsidRPr="00120E30">
        <w:rPr>
          <w:noProof/>
          <w:sz w:val="24"/>
          <w:szCs w:val="24"/>
          <w:shd w:val="clear" w:color="auto" w:fill="FFFFFF" w:themeFill="background1"/>
        </w:rPr>
        <w:t>/20)</w:t>
      </w:r>
      <w:r w:rsidRPr="00120E30">
        <w:rPr>
          <w:noProof/>
          <w:sz w:val="24"/>
          <w:szCs w:val="24"/>
        </w:rPr>
        <w:t xml:space="preserve"> Državni zavod za statistiku, u suradnji s drugim nositeljima službene statistike, izrađuje Nacrt prijedloga </w:t>
      </w:r>
      <w:r w:rsidR="00041247">
        <w:rPr>
          <w:noProof/>
          <w:sz w:val="24"/>
          <w:szCs w:val="24"/>
        </w:rPr>
        <w:t>G</w:t>
      </w:r>
      <w:r w:rsidRPr="00120E30">
        <w:rPr>
          <w:noProof/>
          <w:sz w:val="24"/>
          <w:szCs w:val="24"/>
        </w:rPr>
        <w:t xml:space="preserve">odišnjega provedbenog plana statističkih aktivnosti Republike Hrvatske (u daljnjem tekstu: Godišnji provedbeni plan). </w:t>
      </w:r>
    </w:p>
    <w:p w14:paraId="5DCF5724" w14:textId="1040E984" w:rsidR="00095872" w:rsidRPr="00120E30" w:rsidRDefault="00095872" w:rsidP="00095872">
      <w:pPr>
        <w:spacing w:line="360" w:lineRule="auto"/>
        <w:rPr>
          <w:noProof/>
          <w:sz w:val="24"/>
          <w:szCs w:val="24"/>
        </w:rPr>
      </w:pPr>
      <w:r w:rsidRPr="00120E30">
        <w:rPr>
          <w:noProof/>
          <w:sz w:val="24"/>
          <w:szCs w:val="24"/>
        </w:rPr>
        <w:t xml:space="preserve">Godišnji provedbeni plan donosi se za svaku godinu na koju se odnosi Program statističkih aktivnosti Republike Hrvatske. Tako se Godišnji provedbeni plan 2021. odnosi na prvu godinu provedbe novog višegodišnjeg programskog dokumenta kojeg je, također u suradnji s drugim nositeljima službene statistike, izradio Državni zavod za statistiku − </w:t>
      </w:r>
      <w:r w:rsidRPr="00120E30">
        <w:rPr>
          <w:i/>
          <w:noProof/>
          <w:sz w:val="24"/>
          <w:szCs w:val="24"/>
        </w:rPr>
        <w:t xml:space="preserve">Program statističkih aktivnosti Republike Hrvatske 2021. </w:t>
      </w:r>
      <w:r w:rsidR="00096F47">
        <w:rPr>
          <w:i/>
          <w:noProof/>
          <w:sz w:val="24"/>
          <w:szCs w:val="24"/>
        </w:rPr>
        <w:t>–</w:t>
      </w:r>
      <w:r w:rsidRPr="00120E30">
        <w:rPr>
          <w:i/>
          <w:noProof/>
          <w:sz w:val="24"/>
          <w:szCs w:val="24"/>
        </w:rPr>
        <w:t xml:space="preserve"> 202</w:t>
      </w:r>
      <w:r w:rsidR="00096F47">
        <w:rPr>
          <w:i/>
          <w:noProof/>
          <w:sz w:val="24"/>
          <w:szCs w:val="24"/>
        </w:rPr>
        <w:t>7.</w:t>
      </w:r>
      <w:r w:rsidR="008B2749" w:rsidRPr="00120E30">
        <w:rPr>
          <w:rFonts w:ascii="Arial" w:hAnsi="Arial" w:cs="Arial"/>
          <w:i/>
          <w:color w:val="000000"/>
          <w:kern w:val="0"/>
          <w:lang w:eastAsia="ar-SA"/>
        </w:rPr>
        <w:t xml:space="preserve"> </w:t>
      </w:r>
      <w:r w:rsidR="008B2749" w:rsidRPr="005254DF">
        <w:rPr>
          <w:noProof/>
          <w:sz w:val="24"/>
          <w:szCs w:val="24"/>
        </w:rPr>
        <w:t xml:space="preserve">(u daljnjem tekstu: Program). </w:t>
      </w:r>
      <w:r w:rsidRPr="00120E30">
        <w:rPr>
          <w:noProof/>
          <w:sz w:val="24"/>
          <w:szCs w:val="24"/>
        </w:rPr>
        <w:t xml:space="preserve">Program se temelji na potrebama korisnika podataka službene statistike, ali i zahtjevima Europske unije koji su navedeni u dokumentu </w:t>
      </w:r>
      <w:r w:rsidRPr="00120E30">
        <w:rPr>
          <w:i/>
          <w:noProof/>
          <w:sz w:val="24"/>
          <w:szCs w:val="24"/>
        </w:rPr>
        <w:t>Statistical Requirements Compendium</w:t>
      </w:r>
      <w:r w:rsidRPr="00120E30">
        <w:rPr>
          <w:i/>
          <w:noProof/>
          <w:sz w:val="24"/>
          <w:szCs w:val="24"/>
          <w:vertAlign w:val="superscript"/>
        </w:rPr>
        <w:footnoteReference w:id="2"/>
      </w:r>
      <w:r w:rsidRPr="00120E30">
        <w:rPr>
          <w:i/>
          <w:noProof/>
          <w:sz w:val="24"/>
          <w:szCs w:val="24"/>
        </w:rPr>
        <w:t>.</w:t>
      </w:r>
    </w:p>
    <w:p w14:paraId="764EDF4F" w14:textId="33A155D7" w:rsidR="00095872" w:rsidRPr="00120E30" w:rsidRDefault="00095872" w:rsidP="00095872">
      <w:pPr>
        <w:spacing w:line="360" w:lineRule="auto"/>
        <w:rPr>
          <w:noProof/>
          <w:sz w:val="24"/>
          <w:szCs w:val="24"/>
        </w:rPr>
      </w:pPr>
      <w:r w:rsidRPr="00120E30">
        <w:rPr>
          <w:noProof/>
          <w:sz w:val="24"/>
          <w:szCs w:val="24"/>
        </w:rPr>
        <w:t xml:space="preserve">Kako bi službena statistika Republike Hrvatske bila potpuno usklađena s europskim zahtjevima, u Godišnjem provedbenom planu 2021. navode se statističke aktivnosti koje su harmonizirane sa statističkim modulima navedenim u </w:t>
      </w:r>
      <w:r w:rsidRPr="00120E30">
        <w:rPr>
          <w:i/>
          <w:noProof/>
          <w:sz w:val="24"/>
          <w:szCs w:val="24"/>
        </w:rPr>
        <w:t xml:space="preserve">Compendiumu, </w:t>
      </w:r>
      <w:r w:rsidRPr="00120E30">
        <w:rPr>
          <w:noProof/>
          <w:sz w:val="24"/>
          <w:szCs w:val="24"/>
        </w:rPr>
        <w:t>a koji su obuhvaćeni Programom</w:t>
      </w:r>
      <w:r w:rsidR="00A94A0F" w:rsidRPr="00120E30">
        <w:rPr>
          <w:noProof/>
          <w:sz w:val="24"/>
          <w:szCs w:val="24"/>
        </w:rPr>
        <w:t>.</w:t>
      </w:r>
      <w:r w:rsidRPr="00120E30">
        <w:rPr>
          <w:noProof/>
          <w:sz w:val="24"/>
          <w:szCs w:val="24"/>
        </w:rPr>
        <w:t xml:space="preserve"> Radi osiguravanja podataka koji proizlaze iz potreba tijela državne uprave, znanstvene zajednice, šire zainteresirane javnosti i drugih korisnika iz Republike Hrvatske, u Programu se, osim europskih, navode i nacionalni moduli.</w:t>
      </w:r>
    </w:p>
    <w:p w14:paraId="4AD9D4BB" w14:textId="77777777" w:rsidR="00095872" w:rsidRPr="00120E30" w:rsidRDefault="00095872" w:rsidP="00095872">
      <w:pPr>
        <w:spacing w:line="360" w:lineRule="auto"/>
        <w:rPr>
          <w:noProof/>
          <w:sz w:val="24"/>
          <w:szCs w:val="24"/>
        </w:rPr>
      </w:pPr>
      <w:r w:rsidRPr="00120E30">
        <w:rPr>
          <w:noProof/>
          <w:sz w:val="24"/>
          <w:szCs w:val="24"/>
        </w:rPr>
        <w:t>Sva istraživanja Državnog zavoda za statistiku provode se na temelju Zakona o službenoj statistici. U skladu s odredbama navedenog Zakona, Godišnjim provedbenim planom propisuje se provođenje triju vrsta statističkih aktivnosti: statistička istraživanja na temelju neposrednog prikupljanja podataka (oznaka I), statistička istraživanja čiji se podaci dobivaju iz administrativnih izvora ili metodom promatranja i praćenja (oznaka II) te razvojne aktivnosti, popisi i druga opsežnija statistička istraživanja (oznaka III).</w:t>
      </w:r>
    </w:p>
    <w:p w14:paraId="70716B4A" w14:textId="39CD0948" w:rsidR="00120E30" w:rsidRDefault="003F0A1B" w:rsidP="005254DF">
      <w:pPr>
        <w:spacing w:line="360" w:lineRule="auto"/>
        <w:rPr>
          <w:noProof/>
          <w:sz w:val="24"/>
          <w:szCs w:val="24"/>
        </w:rPr>
      </w:pPr>
      <w:r w:rsidRPr="005254DF">
        <w:rPr>
          <w:noProof/>
          <w:sz w:val="24"/>
          <w:szCs w:val="24"/>
        </w:rPr>
        <w:t xml:space="preserve">Godišnjim provedbenim planom 2021. </w:t>
      </w:r>
      <w:r w:rsidR="001E4AAC" w:rsidRPr="00120E30">
        <w:rPr>
          <w:noProof/>
          <w:sz w:val="24"/>
          <w:szCs w:val="24"/>
        </w:rPr>
        <w:t>planirana je provedba ukupno 293</w:t>
      </w:r>
      <w:r w:rsidRPr="005254DF">
        <w:rPr>
          <w:noProof/>
          <w:sz w:val="24"/>
          <w:szCs w:val="24"/>
        </w:rPr>
        <w:t xml:space="preserve"> statis</w:t>
      </w:r>
      <w:r w:rsidR="001E4AAC" w:rsidRPr="00120E30">
        <w:rPr>
          <w:noProof/>
          <w:sz w:val="24"/>
          <w:szCs w:val="24"/>
        </w:rPr>
        <w:t>tičkih aktivnosti, a od toga 1</w:t>
      </w:r>
      <w:r w:rsidR="00D309CE">
        <w:rPr>
          <w:noProof/>
          <w:sz w:val="24"/>
          <w:szCs w:val="24"/>
        </w:rPr>
        <w:t>60</w:t>
      </w:r>
      <w:r w:rsidRPr="005254DF">
        <w:rPr>
          <w:noProof/>
          <w:sz w:val="24"/>
          <w:szCs w:val="24"/>
        </w:rPr>
        <w:t xml:space="preserve"> na temelju neposrednog prikupljanja podataka, 8</w:t>
      </w:r>
      <w:r w:rsidR="00D309CE">
        <w:rPr>
          <w:noProof/>
          <w:sz w:val="24"/>
          <w:szCs w:val="24"/>
        </w:rPr>
        <w:t>7</w:t>
      </w:r>
      <w:r w:rsidRPr="005254DF">
        <w:rPr>
          <w:noProof/>
          <w:sz w:val="24"/>
          <w:szCs w:val="24"/>
        </w:rPr>
        <w:t xml:space="preserve"> statističkih istraživanja na temelju administrativnih izvora ili metodom promatranja i praćenja te 46 raz</w:t>
      </w:r>
      <w:r w:rsidR="001E4AAC" w:rsidRPr="00120E30">
        <w:rPr>
          <w:noProof/>
          <w:sz w:val="24"/>
          <w:szCs w:val="24"/>
        </w:rPr>
        <w:t>vojnih aktivnosti. Od ukupno 293</w:t>
      </w:r>
      <w:r w:rsidRPr="005254DF">
        <w:rPr>
          <w:noProof/>
          <w:sz w:val="24"/>
          <w:szCs w:val="24"/>
        </w:rPr>
        <w:t xml:space="preserve"> statističkih aktivnosti, Državni zavod za s</w:t>
      </w:r>
      <w:r w:rsidR="001E4AAC" w:rsidRPr="00120E30">
        <w:rPr>
          <w:noProof/>
          <w:sz w:val="24"/>
          <w:szCs w:val="24"/>
        </w:rPr>
        <w:t>tatistiku u 2021. provest će 245</w:t>
      </w:r>
      <w:r w:rsidRPr="005254DF">
        <w:rPr>
          <w:noProof/>
          <w:sz w:val="24"/>
          <w:szCs w:val="24"/>
        </w:rPr>
        <w:t xml:space="preserve"> aktivnosti, dok će ostale aktivnosti provesti drugi nositelji službene statistike </w:t>
      </w:r>
      <w:r w:rsidR="00120E30">
        <w:rPr>
          <w:noProof/>
          <w:sz w:val="24"/>
          <w:szCs w:val="24"/>
        </w:rPr>
        <w:t>određeni</w:t>
      </w:r>
      <w:r w:rsidRPr="005254DF">
        <w:rPr>
          <w:noProof/>
          <w:sz w:val="24"/>
          <w:szCs w:val="24"/>
        </w:rPr>
        <w:t xml:space="preserve"> Zakon</w:t>
      </w:r>
      <w:r w:rsidR="00120E30">
        <w:rPr>
          <w:noProof/>
          <w:sz w:val="24"/>
          <w:szCs w:val="24"/>
        </w:rPr>
        <w:t>om</w:t>
      </w:r>
      <w:r w:rsidRPr="005254DF">
        <w:rPr>
          <w:noProof/>
          <w:sz w:val="24"/>
          <w:szCs w:val="24"/>
        </w:rPr>
        <w:t xml:space="preserve"> o službenoj statistici i Program</w:t>
      </w:r>
      <w:r w:rsidR="00120E30">
        <w:rPr>
          <w:noProof/>
          <w:sz w:val="24"/>
          <w:szCs w:val="24"/>
        </w:rPr>
        <w:t>om</w:t>
      </w:r>
      <w:r w:rsidRPr="005254DF">
        <w:rPr>
          <w:noProof/>
          <w:sz w:val="24"/>
          <w:szCs w:val="24"/>
        </w:rPr>
        <w:t xml:space="preserve"> statističkih aktivnosti 2021. – 2027.</w:t>
      </w:r>
      <w:r w:rsidR="00120E30">
        <w:rPr>
          <w:noProof/>
          <w:sz w:val="24"/>
          <w:szCs w:val="24"/>
        </w:rPr>
        <w:t xml:space="preserve">, a to su </w:t>
      </w:r>
      <w:r w:rsidRPr="005254DF">
        <w:rPr>
          <w:noProof/>
          <w:sz w:val="24"/>
          <w:szCs w:val="24"/>
        </w:rPr>
        <w:t>Hrvatska narodna banka, Hrvatski zavod za javno zdravstvo, Ministarstvo financija, Ministarstvo poljoprivrede</w:t>
      </w:r>
      <w:r w:rsidR="00120E30">
        <w:rPr>
          <w:noProof/>
          <w:sz w:val="24"/>
          <w:szCs w:val="24"/>
        </w:rPr>
        <w:t xml:space="preserve"> te</w:t>
      </w:r>
      <w:r w:rsidRPr="005254DF">
        <w:rPr>
          <w:noProof/>
          <w:sz w:val="24"/>
          <w:szCs w:val="24"/>
        </w:rPr>
        <w:t xml:space="preserve"> Ministarstvo gospodarstva i održivog razvoja.</w:t>
      </w:r>
    </w:p>
    <w:p w14:paraId="21C2EDAA" w14:textId="552E68A5" w:rsidR="00280F1D" w:rsidRPr="00120E30" w:rsidRDefault="00280F1D" w:rsidP="005254DF">
      <w:pPr>
        <w:spacing w:after="200" w:line="276" w:lineRule="auto"/>
        <w:rPr>
          <w:rStyle w:val="Heading1Char"/>
        </w:rPr>
      </w:pPr>
      <w:r w:rsidRPr="00120E30">
        <w:rPr>
          <w:rStyle w:val="Heading1Char"/>
        </w:rPr>
        <w:br w:type="page"/>
      </w:r>
    </w:p>
    <w:p w14:paraId="006DB640" w14:textId="55923E8D" w:rsidR="009819E5" w:rsidRPr="005254DF" w:rsidRDefault="009819E5" w:rsidP="005254DF">
      <w:pPr>
        <w:pStyle w:val="Heading2"/>
        <w:rPr>
          <w:b/>
        </w:rPr>
      </w:pPr>
      <w:bookmarkStart w:id="3" w:name="_Toc81500215"/>
      <w:r w:rsidRPr="005254DF">
        <w:rPr>
          <w:b/>
        </w:rPr>
        <w:lastRenderedPageBreak/>
        <w:t xml:space="preserve">PREGLED NAJVAŽNIJIH STATISTIČKIH AKTIVNOSTI I RAZVOJNIH PROJEKATA USMJERENIH NA UNAPRJEĐENJE STATISTIČKOG SUSTAVA REPUBLIKE HRVATSKE U 2021. </w:t>
      </w:r>
      <w:r w:rsidR="00065249" w:rsidRPr="005254DF">
        <w:rPr>
          <w:b/>
        </w:rPr>
        <w:t>GODINI</w:t>
      </w:r>
      <w:bookmarkEnd w:id="3"/>
    </w:p>
    <w:p w14:paraId="054E92A9" w14:textId="515AEE78" w:rsidR="009819E5" w:rsidRPr="00120E30" w:rsidRDefault="009819E5">
      <w:pPr>
        <w:spacing w:after="200" w:line="276" w:lineRule="auto"/>
        <w:jc w:val="left"/>
        <w:rPr>
          <w:b/>
        </w:rPr>
      </w:pPr>
    </w:p>
    <w:p w14:paraId="287B4477" w14:textId="77777777" w:rsidR="006E0BB7" w:rsidRPr="00120E30" w:rsidRDefault="006E0BB7">
      <w:pPr>
        <w:spacing w:after="200" w:line="276" w:lineRule="auto"/>
        <w:jc w:val="left"/>
        <w:rPr>
          <w:b/>
        </w:rPr>
      </w:pPr>
    </w:p>
    <w:p w14:paraId="6030D998" w14:textId="5D161132" w:rsidR="009819E5" w:rsidRPr="005254DF" w:rsidRDefault="009819E5" w:rsidP="006E0BB7">
      <w:pPr>
        <w:spacing w:after="200" w:line="276" w:lineRule="auto"/>
        <w:jc w:val="left"/>
        <w:rPr>
          <w:rFonts w:ascii="Arial Narrow" w:hAnsi="Arial Narrow"/>
          <w:kern w:val="0"/>
          <w:sz w:val="32"/>
        </w:rPr>
      </w:pPr>
      <w:r w:rsidRPr="005254DF">
        <w:rPr>
          <w:rFonts w:ascii="Arial Narrow" w:hAnsi="Arial Narrow"/>
          <w:b/>
          <w:sz w:val="24"/>
        </w:rPr>
        <w:t>I. DEMOGRAFSKE I DRUŠTVENE STATISTIKE</w:t>
      </w:r>
    </w:p>
    <w:p w14:paraId="1994CE9A" w14:textId="2363D31D" w:rsidR="009568D3" w:rsidRPr="005254DF" w:rsidRDefault="009568D3" w:rsidP="009568D3">
      <w:pPr>
        <w:pStyle w:val="ListParagraph"/>
        <w:numPr>
          <w:ilvl w:val="0"/>
          <w:numId w:val="4"/>
        </w:numPr>
        <w:spacing w:after="200" w:line="276" w:lineRule="auto"/>
        <w:rPr>
          <w:sz w:val="24"/>
        </w:rPr>
      </w:pPr>
      <w:r w:rsidRPr="005254DF">
        <w:rPr>
          <w:sz w:val="24"/>
        </w:rPr>
        <w:t>Popis stanovništva, kućanstava i stanova u Republici Hrvatskoj 2021. godine (</w:t>
      </w:r>
      <w:r w:rsidR="00E00130">
        <w:rPr>
          <w:sz w:val="24"/>
        </w:rPr>
        <w:t>u daljnjem tekstu</w:t>
      </w:r>
      <w:r w:rsidRPr="005254DF">
        <w:rPr>
          <w:sz w:val="24"/>
        </w:rPr>
        <w:t xml:space="preserve">: Popis) najopsežnije je i najsloženije statističko istraživanje s obzirom na brojnost obuhvaćenih jedinica te najopsežniji izvor podataka o stanovništvu neke zemlje. Podaci koji se prikupljaju Popisom nužni su za provedbu raznih gospodarskih, socijalnih, demografskih, razvojnih i drugih politika te znanstvenih istraživanja. Cilj je Popisa utvrditi podatke o broju i prostornom rasporedu stanovništva te njegovim osnovnim demografskim, obrazovnim, migracijskim, ekonomskim i drugim obilježjima, kao i o obilježjima kućanstava i stanova. Rezultati Popisa, osim za analizu stanja utvrđenoga Popisom, koriste se i za analizu promjena u odnosu na prethodne popise te za prognoze budućih kretanja odgovarajuće pojave. Popis će se provoditi na dva načina: osobe se mogu popisati samostalno u elektroničkom sustavu e-Građani i popisivači popisuju s pomoću elektroničkih uređaja sve popisne jedinice koje se nisu samostalno popisale te obavljaju kontrolu podataka prikupljenih samostalnim popisivanjem. Za pristup popisnom upitniku u elektroničkom sustavu e-Građani upotrebljava se Nacionalni identifikacijski i autentifikacijski sustav (NIAS). Planiranim unaprjeđenjem načina prikupljanja podataka (prikupljanje putem sustava e-Građani i na terenu putem prijenosnih računala) planira se poboljšati i modernizirati proces prikupljanja podataka, unaprijediti točnost i kvaliteta prikupljenih podataka, poboljšati učinkovitost upravljanja terenskim radom te unaprijediti obrada podataka. </w:t>
      </w:r>
    </w:p>
    <w:p w14:paraId="1C25AF2B" w14:textId="77777777" w:rsidR="009568D3" w:rsidRPr="005254DF" w:rsidRDefault="009568D3" w:rsidP="009568D3">
      <w:pPr>
        <w:pStyle w:val="ListParagraph"/>
        <w:numPr>
          <w:ilvl w:val="0"/>
          <w:numId w:val="4"/>
        </w:numPr>
        <w:spacing w:after="200" w:line="276" w:lineRule="auto"/>
        <w:rPr>
          <w:sz w:val="24"/>
        </w:rPr>
      </w:pPr>
      <w:r w:rsidRPr="005254DF">
        <w:rPr>
          <w:sz w:val="24"/>
        </w:rPr>
        <w:t>Cilj prikupljanja podataka upitnikom UOE-a (UNESCO-a/OECD-a/Eurostata) o obrazovnim statistikama jest pružanje međunarodno usporedivih podataka o ključnim aspektima formalnoga obrazovnog sustava, posebno o sudjelovanju i završetku obrazovnih programa, kao i o trošku i vrstama resursa namijenjenih obrazovanju. Podaci UOE-ova Upitnika o obrazovanju i osposobljavanju obuhvaćaju glavna obilježja aktivnosti učenja: sudjelovanje pojedinaca u aktivnostima obrazovanja i osposobljavanja, financiranje obrazovanja i nastavno</w:t>
      </w:r>
      <w:r w:rsidRPr="00120E30">
        <w:rPr>
          <w:sz w:val="24"/>
        </w:rPr>
        <w:t>g</w:t>
      </w:r>
      <w:r w:rsidRPr="005254DF">
        <w:rPr>
          <w:sz w:val="24"/>
        </w:rPr>
        <w:t xml:space="preserve"> osoblj</w:t>
      </w:r>
      <w:r w:rsidRPr="00120E30">
        <w:rPr>
          <w:sz w:val="24"/>
        </w:rPr>
        <w:t>a</w:t>
      </w:r>
      <w:r w:rsidRPr="005254DF">
        <w:rPr>
          <w:sz w:val="24"/>
        </w:rPr>
        <w:t>, rezultate obrazovanja, mobilnost učenja te učenje stranih jezika.</w:t>
      </w:r>
    </w:p>
    <w:p w14:paraId="6CBDC56F" w14:textId="37D3FED7" w:rsidR="009568D3" w:rsidRPr="005254DF" w:rsidRDefault="009568D3" w:rsidP="009568D3">
      <w:pPr>
        <w:pStyle w:val="ListParagraph"/>
        <w:numPr>
          <w:ilvl w:val="0"/>
          <w:numId w:val="4"/>
        </w:numPr>
        <w:spacing w:after="200" w:line="276" w:lineRule="auto"/>
        <w:rPr>
          <w:sz w:val="24"/>
        </w:rPr>
      </w:pPr>
      <w:r w:rsidRPr="005254DF">
        <w:rPr>
          <w:sz w:val="24"/>
        </w:rPr>
        <w:t xml:space="preserve">Podaci prikupljeni Anketom o raspolaganju vremenom omogućuju sveobuhvatni uvid u strukturu aktivnosti na koje ispitanici troše svoje vrijeme, s kim ga troše, strukturu radnog vremena i druge važne varijable (primjerice neplaćeni rad, usklađivanje obiteljskog života i posla), a sve prema različitim kategorijama ispitanika i kućanstava kojima pripadaju. Budući da je provedba Ankete o raspolaganju vremenom predviđena u 2022., u 2021. će biti provedena metodološka i organizacijska priprema provedbe. Upitnikom Organizacije za europsku suradnju i razvoj (OECD-a) </w:t>
      </w:r>
      <w:r w:rsidRPr="005254DF">
        <w:rPr>
          <w:i/>
          <w:sz w:val="24"/>
        </w:rPr>
        <w:t>Tax-Benefit Systems in Croatia</w:t>
      </w:r>
      <w:r w:rsidRPr="005254DF">
        <w:rPr>
          <w:sz w:val="24"/>
        </w:rPr>
        <w:t xml:space="preserve"> prikuplja se vrlo opsežan skup kvalitativnih informacija o nizu nacionalnih programa socijalne zaštite. U 2021. nastavit će se daljnja suradnja s OECD-om.</w:t>
      </w:r>
    </w:p>
    <w:p w14:paraId="474C11BC" w14:textId="77777777" w:rsidR="009568D3" w:rsidRPr="005254DF" w:rsidRDefault="009568D3" w:rsidP="009568D3">
      <w:pPr>
        <w:pStyle w:val="ListParagraph"/>
        <w:numPr>
          <w:ilvl w:val="0"/>
          <w:numId w:val="4"/>
        </w:numPr>
        <w:spacing w:after="200" w:line="276" w:lineRule="auto"/>
        <w:rPr>
          <w:sz w:val="24"/>
        </w:rPr>
      </w:pPr>
      <w:r w:rsidRPr="005254DF">
        <w:rPr>
          <w:sz w:val="24"/>
        </w:rPr>
        <w:t>Međunarodni klasifikacijski sustav delikata međunarodni je klasifikacijski sustav izrađen radi metodološki usklađenoga statističkog praćenja kriminala na međunarodnoj razini. Državni zavod za statistiku u 2021. planira osnivanje međuresorne radne skupine koja bi radila na daljnjem poboljšanju nacrta uparivanja kaznenih djela iz Kaznenog zakona u Međunarodni klasifikacijski sustav delikata radi izrade konačnog dokumenta. Nacrt uparivanja izradit će Državni zavod za statistiku.</w:t>
      </w:r>
    </w:p>
    <w:p w14:paraId="4C512E0A" w14:textId="77777777" w:rsidR="009568D3" w:rsidRPr="005254DF" w:rsidRDefault="009568D3" w:rsidP="009568D3">
      <w:pPr>
        <w:pStyle w:val="ListParagraph"/>
        <w:numPr>
          <w:ilvl w:val="0"/>
          <w:numId w:val="4"/>
        </w:numPr>
        <w:spacing w:after="200" w:line="276" w:lineRule="auto"/>
        <w:rPr>
          <w:sz w:val="24"/>
        </w:rPr>
      </w:pPr>
      <w:r w:rsidRPr="005254DF">
        <w:rPr>
          <w:sz w:val="24"/>
        </w:rPr>
        <w:lastRenderedPageBreak/>
        <w:t>Upitnik UN-CTS godišnji je zajednički upitnik Eurostata i Ureda Ujedinjenih naroda za droge i kriminal za statistiku kriminaliteta (statistika kaznenih djela, prijavljenih, optuženih i osuđenih osoba, osoba lišenih slobode, sudskih predmeta, kadrova tijela kaznenog progona i postupka itd.). U 2021. planirana je daljnja suradnja s izvještajnim jedinicama, konkretno s Ministarstvom unutarnjih poslova te s Upravom za zatvorski sustav Ministarstva pravosuđa i uprave kako bi se u stavke Međunarodnoga klasifikacijskog sustava delikata obuhvaćenih ovim upitnikom navodili statistički podaci za identična kaznena djela od svih institucija.</w:t>
      </w:r>
    </w:p>
    <w:p w14:paraId="6160202E" w14:textId="77777777" w:rsidR="009568D3" w:rsidRPr="005254DF" w:rsidRDefault="009568D3" w:rsidP="009568D3">
      <w:pPr>
        <w:pStyle w:val="ListParagraph"/>
        <w:numPr>
          <w:ilvl w:val="0"/>
          <w:numId w:val="4"/>
        </w:numPr>
        <w:rPr>
          <w:sz w:val="24"/>
        </w:rPr>
      </w:pPr>
      <w:r w:rsidRPr="005254DF">
        <w:rPr>
          <w:sz w:val="24"/>
        </w:rPr>
        <w:t>kontinuirano unaprjeđivanje i praćenje statistike iz područja zdravstva koja je u nadležnosti Hrvatskog zavoda za javno zdravstvo, pružanje međunarodno usporedivih skupova podataka koji se odnose na zdravlje, odnosno zdravstveno stanje, morbiditet, korištenje zdravstvene zaštite, invaliditet, uzroke smrti, odrednice zdravlja, zdravstvenu skrb, financijske, ljudske i druge resurse unutar zdravstva te na raspodjelu tih resursa unutar zdravstvenog sustava.</w:t>
      </w:r>
    </w:p>
    <w:p w14:paraId="641A3C92" w14:textId="042DE4E2" w:rsidR="006E0BB7" w:rsidRPr="005254DF" w:rsidRDefault="006E0BB7">
      <w:pPr>
        <w:spacing w:after="200" w:line="276" w:lineRule="auto"/>
        <w:jc w:val="left"/>
        <w:rPr>
          <w:rFonts w:ascii="Arial Narrow" w:hAnsi="Arial Narrow"/>
          <w:sz w:val="24"/>
        </w:rPr>
      </w:pPr>
    </w:p>
    <w:p w14:paraId="0D879A5C" w14:textId="7EBD7068" w:rsidR="000A45C9" w:rsidRPr="005254DF" w:rsidRDefault="006E0BB7" w:rsidP="00703AC7">
      <w:pPr>
        <w:spacing w:after="200" w:line="276" w:lineRule="auto"/>
        <w:jc w:val="left"/>
        <w:rPr>
          <w:b/>
        </w:rPr>
      </w:pPr>
      <w:r w:rsidRPr="005254DF">
        <w:rPr>
          <w:rFonts w:ascii="Arial Narrow" w:hAnsi="Arial Narrow"/>
          <w:b/>
          <w:sz w:val="24"/>
        </w:rPr>
        <w:t>II. EKONOMSKE STATISTIKE</w:t>
      </w:r>
    </w:p>
    <w:p w14:paraId="21C907CD" w14:textId="35997DE3" w:rsidR="007E359F" w:rsidRPr="005254DF" w:rsidRDefault="007E359F" w:rsidP="007E359F">
      <w:pPr>
        <w:pStyle w:val="ListParagraph"/>
        <w:numPr>
          <w:ilvl w:val="0"/>
          <w:numId w:val="4"/>
        </w:numPr>
        <w:spacing w:after="200" w:line="276" w:lineRule="auto"/>
        <w:rPr>
          <w:sz w:val="24"/>
        </w:rPr>
      </w:pPr>
      <w:r w:rsidRPr="005254DF">
        <w:rPr>
          <w:sz w:val="24"/>
        </w:rPr>
        <w:t>daljni rad u području poslovnih statistika na implementaciji Uredbe (EU) br. 2019/2152 Europskog parlamenta i Vijeća od 27. studenoga 2019. o europskim poslovnim statistikama i stavljanju izvan snage deset pravnih akata u području poslovnih statistika (</w:t>
      </w:r>
      <w:r w:rsidR="00E00130">
        <w:rPr>
          <w:sz w:val="24"/>
        </w:rPr>
        <w:t>u daljnjem tekstu</w:t>
      </w:r>
      <w:r w:rsidRPr="005254DF">
        <w:rPr>
          <w:sz w:val="24"/>
        </w:rPr>
        <w:t>: Uredba (EU) br. 2019/2152) i na implementaciji Provedbene uredbe Komisije (EU) br. 2020/1197 оd 30. srpnja 2020. o utvrđivanju tehničkih specifikacija i modaliteta u skladu s Uredbom (EU) br. 2019/2152 Europskog parlamenta i Vijeća o europskim poslovnim statistikama i stavljanju izvan snage deset pravnih akata u području poslovnih statistika (</w:t>
      </w:r>
      <w:r w:rsidR="00E00130">
        <w:rPr>
          <w:sz w:val="24"/>
        </w:rPr>
        <w:t>u daljnjem tekstu</w:t>
      </w:r>
      <w:r w:rsidRPr="005254DF">
        <w:rPr>
          <w:sz w:val="24"/>
        </w:rPr>
        <w:t>: Provedbena uredba Komisije (EU) br. 2020/1197)</w:t>
      </w:r>
    </w:p>
    <w:p w14:paraId="383CF4C7" w14:textId="77777777" w:rsidR="007E359F" w:rsidRPr="005254DF" w:rsidRDefault="007E359F" w:rsidP="007E359F">
      <w:pPr>
        <w:pStyle w:val="ListParagraph"/>
        <w:numPr>
          <w:ilvl w:val="0"/>
          <w:numId w:val="4"/>
        </w:numPr>
        <w:spacing w:after="200" w:line="276" w:lineRule="auto"/>
        <w:rPr>
          <w:sz w:val="24"/>
        </w:rPr>
      </w:pPr>
      <w:r w:rsidRPr="005254DF">
        <w:rPr>
          <w:sz w:val="24"/>
        </w:rPr>
        <w:t>usklađivanje statistika PRODCOM za izvještajnu godinu 2020. te izrada Nomenklature industrijskih proizvoda za 2020. u skladu s Uredbom (EU) br. 2019/2152</w:t>
      </w:r>
    </w:p>
    <w:p w14:paraId="15873DB4" w14:textId="77777777" w:rsidR="007E359F" w:rsidRPr="005254DF" w:rsidRDefault="007E359F" w:rsidP="007E359F">
      <w:pPr>
        <w:pStyle w:val="ListParagraph"/>
        <w:numPr>
          <w:ilvl w:val="0"/>
          <w:numId w:val="4"/>
        </w:numPr>
        <w:spacing w:after="200" w:line="276" w:lineRule="auto"/>
        <w:rPr>
          <w:sz w:val="24"/>
        </w:rPr>
      </w:pPr>
      <w:r w:rsidRPr="005254DF">
        <w:rPr>
          <w:sz w:val="24"/>
        </w:rPr>
        <w:t>rad na daljnjem usklađivanju kratkoročnih poslovnih statistika i izrada novih kratkoročnih poslovnih pokazatelja u skladu s novom Uredbom (EU) br. 2019/2152 i Provedbenom uredbom Komisije (EU) br. 2020/1197</w:t>
      </w:r>
    </w:p>
    <w:p w14:paraId="0056D9D7" w14:textId="77777777" w:rsidR="007E359F" w:rsidRPr="005254DF" w:rsidRDefault="007E359F" w:rsidP="007E359F">
      <w:pPr>
        <w:pStyle w:val="ListParagraph"/>
        <w:numPr>
          <w:ilvl w:val="0"/>
          <w:numId w:val="4"/>
        </w:numPr>
        <w:spacing w:after="200" w:line="276" w:lineRule="auto"/>
        <w:rPr>
          <w:sz w:val="24"/>
        </w:rPr>
      </w:pPr>
      <w:r w:rsidRPr="005254DF">
        <w:rPr>
          <w:sz w:val="24"/>
        </w:rPr>
        <w:t>nastavak harmonizacije statistika iFATS (domaća poduzeća pod inozemnom kontrolom) unaprjeđenjem metoda za utvrđivanje zemlje sjedišta KJK (krajnje institucionalne jedinice kontrole inozemne podružnice) te razvoj modela za proširenje obuhvata na djelatnosti područja K (Financijske djelatnosti i djelatnosti osiguranja) prema NKD-u 2007.</w:t>
      </w:r>
    </w:p>
    <w:p w14:paraId="1EEFD078" w14:textId="77777777" w:rsidR="007E359F" w:rsidRPr="005254DF" w:rsidRDefault="007E359F" w:rsidP="00657AB2">
      <w:pPr>
        <w:pStyle w:val="ListParagraph"/>
        <w:numPr>
          <w:ilvl w:val="0"/>
          <w:numId w:val="4"/>
        </w:numPr>
        <w:spacing w:after="200" w:line="276" w:lineRule="auto"/>
        <w:rPr>
          <w:sz w:val="24"/>
        </w:rPr>
      </w:pPr>
      <w:r w:rsidRPr="005254DF">
        <w:rPr>
          <w:sz w:val="24"/>
        </w:rPr>
        <w:t>nadogradnja uspostavljene mrežne baze za sve kratkoročne poslovne pokazatelje</w:t>
      </w:r>
    </w:p>
    <w:p w14:paraId="711D4A62" w14:textId="77777777" w:rsidR="007E359F" w:rsidRPr="005254DF" w:rsidRDefault="007E359F" w:rsidP="00FE5BF0">
      <w:pPr>
        <w:pStyle w:val="ListParagraph"/>
        <w:numPr>
          <w:ilvl w:val="0"/>
          <w:numId w:val="4"/>
        </w:numPr>
        <w:spacing w:after="200" w:line="276" w:lineRule="auto"/>
        <w:rPr>
          <w:sz w:val="24"/>
        </w:rPr>
      </w:pPr>
      <w:r w:rsidRPr="005254DF">
        <w:rPr>
          <w:sz w:val="24"/>
        </w:rPr>
        <w:t>integracija mrežnog prikupljanja podataka Državnog zavoda za statistiku za poslovna istraživanja u sklopu strukturnih fondova EU-a</w:t>
      </w:r>
    </w:p>
    <w:p w14:paraId="0BBB8213" w14:textId="77777777" w:rsidR="007E359F" w:rsidRPr="005254DF" w:rsidRDefault="007E359F" w:rsidP="00FE5BF0">
      <w:pPr>
        <w:pStyle w:val="ListParagraph"/>
        <w:numPr>
          <w:ilvl w:val="0"/>
          <w:numId w:val="4"/>
        </w:numPr>
        <w:spacing w:after="200" w:line="276" w:lineRule="auto"/>
        <w:rPr>
          <w:sz w:val="24"/>
        </w:rPr>
      </w:pPr>
      <w:r w:rsidRPr="005254DF">
        <w:rPr>
          <w:sz w:val="24"/>
        </w:rPr>
        <w:t>nastavak razvoja metodologije za nova istraživanja cijena uslužnih djelatnosti pri pružateljima usluga (SPPI) i unaprjeđenje kvalitete podataka u području usluga, nastavak razvojnih aktivnosti na unaprjeđenju novog pokazatelja − indeksa obujma uslužnih djelatnosti (ISP)</w:t>
      </w:r>
    </w:p>
    <w:p w14:paraId="3379B8BE" w14:textId="77777777" w:rsidR="007E359F" w:rsidRPr="005254DF" w:rsidRDefault="007E359F" w:rsidP="00FE5BF0">
      <w:pPr>
        <w:pStyle w:val="ListParagraph"/>
        <w:numPr>
          <w:ilvl w:val="0"/>
          <w:numId w:val="4"/>
        </w:numPr>
        <w:spacing w:after="200" w:line="276" w:lineRule="auto"/>
        <w:rPr>
          <w:sz w:val="24"/>
        </w:rPr>
      </w:pPr>
      <w:r w:rsidRPr="005254DF">
        <w:rPr>
          <w:sz w:val="24"/>
        </w:rPr>
        <w:t>rad na daljnjem povećanju i unaprjeđenju korištenja administrativnih podataka u kratkoročnim poslovnim statistikama u skladu s metodologijom i novom Uredbom (EU) br. 2019/2152 i Provedbenom uredbom Komisije (EU) br. 2020/1197</w:t>
      </w:r>
    </w:p>
    <w:p w14:paraId="5FB12072" w14:textId="77777777" w:rsidR="007E359F" w:rsidRPr="005254DF" w:rsidRDefault="007E359F" w:rsidP="00FE5BF0">
      <w:pPr>
        <w:pStyle w:val="ListParagraph"/>
        <w:numPr>
          <w:ilvl w:val="0"/>
          <w:numId w:val="4"/>
        </w:numPr>
        <w:spacing w:after="200" w:line="276" w:lineRule="auto"/>
        <w:rPr>
          <w:sz w:val="24"/>
        </w:rPr>
      </w:pPr>
      <w:r w:rsidRPr="005254DF">
        <w:rPr>
          <w:sz w:val="24"/>
        </w:rPr>
        <w:t>rad na analizi mogućeg smanjenja opterećenja izvještajnih jedinica u mjesečnom istraživanju trgovine na malo korištenjem administrativnih izvora (podaci fiskalizacije)</w:t>
      </w:r>
    </w:p>
    <w:p w14:paraId="2936A3EF" w14:textId="77777777" w:rsidR="007E359F" w:rsidRPr="005254DF" w:rsidRDefault="007E359F" w:rsidP="00FE5BF0">
      <w:pPr>
        <w:pStyle w:val="ListParagraph"/>
        <w:numPr>
          <w:ilvl w:val="0"/>
          <w:numId w:val="4"/>
        </w:numPr>
        <w:spacing w:after="200" w:line="276" w:lineRule="auto"/>
        <w:rPr>
          <w:sz w:val="24"/>
        </w:rPr>
      </w:pPr>
      <w:r w:rsidRPr="005254DF">
        <w:rPr>
          <w:sz w:val="24"/>
        </w:rPr>
        <w:t>rad na unaprjeđenju kvalitete statističkog procesa obrade podataka i analize administrativnih izvora o ostvarenom prometu poslovnih subjekata</w:t>
      </w:r>
    </w:p>
    <w:p w14:paraId="303BDE98" w14:textId="77777777" w:rsidR="007E359F" w:rsidRPr="005254DF" w:rsidRDefault="007E359F" w:rsidP="00FE5BF0">
      <w:pPr>
        <w:pStyle w:val="ListParagraph"/>
        <w:numPr>
          <w:ilvl w:val="0"/>
          <w:numId w:val="4"/>
        </w:numPr>
        <w:spacing w:after="200" w:line="276" w:lineRule="auto"/>
        <w:rPr>
          <w:sz w:val="24"/>
        </w:rPr>
      </w:pPr>
      <w:r w:rsidRPr="005254DF">
        <w:rPr>
          <w:sz w:val="24"/>
        </w:rPr>
        <w:lastRenderedPageBreak/>
        <w:t>rad na daljnjemu redovitom korištenju administrativnih izvora o ostvarenom prometu poslovnih subjekata radi prikupljanja mjesečnih podataka u djelatnostima industrije te mjesečnih podataka u uslužnim djelatnostima</w:t>
      </w:r>
    </w:p>
    <w:p w14:paraId="03D72DBC" w14:textId="77777777" w:rsidR="007E359F" w:rsidRPr="005254DF" w:rsidRDefault="007E359F" w:rsidP="00FE5BF0">
      <w:pPr>
        <w:pStyle w:val="ListParagraph"/>
        <w:numPr>
          <w:ilvl w:val="0"/>
          <w:numId w:val="4"/>
        </w:numPr>
        <w:spacing w:after="200" w:line="276" w:lineRule="auto"/>
        <w:rPr>
          <w:sz w:val="24"/>
        </w:rPr>
      </w:pPr>
      <w:r w:rsidRPr="005254DF">
        <w:rPr>
          <w:sz w:val="24"/>
        </w:rPr>
        <w:t>ažuriranje metapodataka i pokazatelja kvalitete za kratkoročne poslovne pokazatelje u skladu s Eurostatovim zahtjevima</w:t>
      </w:r>
    </w:p>
    <w:p w14:paraId="710247D5" w14:textId="77777777" w:rsidR="007E359F" w:rsidRPr="005254DF" w:rsidRDefault="007E359F" w:rsidP="00FE5BF0">
      <w:pPr>
        <w:pStyle w:val="ListParagraph"/>
        <w:numPr>
          <w:ilvl w:val="0"/>
          <w:numId w:val="4"/>
        </w:numPr>
        <w:spacing w:after="200" w:line="276" w:lineRule="auto"/>
        <w:rPr>
          <w:sz w:val="24"/>
        </w:rPr>
      </w:pPr>
      <w:r w:rsidRPr="005254DF">
        <w:rPr>
          <w:sz w:val="24"/>
        </w:rPr>
        <w:t>nastavak rada na modernizaciji načina prikupljanja podataka za istraživanja poslovnih statistika poduzeća s pomoću mrežne aplikacije radi racionalizacije troškova i smanjenja opterećenja poduzeća u pogledu izvještavanja</w:t>
      </w:r>
    </w:p>
    <w:p w14:paraId="7F8A9B9A" w14:textId="77777777" w:rsidR="007E359F" w:rsidRPr="005254DF" w:rsidRDefault="007E359F" w:rsidP="00FE5BF0">
      <w:pPr>
        <w:pStyle w:val="ListParagraph"/>
        <w:numPr>
          <w:ilvl w:val="0"/>
          <w:numId w:val="4"/>
        </w:numPr>
        <w:spacing w:after="200" w:line="276" w:lineRule="auto"/>
        <w:rPr>
          <w:sz w:val="24"/>
        </w:rPr>
      </w:pPr>
      <w:r w:rsidRPr="005254DF">
        <w:rPr>
          <w:sz w:val="24"/>
        </w:rPr>
        <w:t>provođenje redovitih aktivnosti ažuriranja baze Statističkoga poslovnog registra iz dostupnih administrativnih izvora i na temelju povratnih informacija iz statističkih istraživanja ili kontakata s poslovnim subjektima</w:t>
      </w:r>
    </w:p>
    <w:p w14:paraId="03807270" w14:textId="77777777" w:rsidR="007E359F" w:rsidRPr="005254DF" w:rsidRDefault="007E359F" w:rsidP="00FE5BF0">
      <w:pPr>
        <w:pStyle w:val="ListParagraph"/>
        <w:numPr>
          <w:ilvl w:val="0"/>
          <w:numId w:val="4"/>
        </w:numPr>
        <w:spacing w:after="200" w:line="276" w:lineRule="auto"/>
        <w:rPr>
          <w:sz w:val="24"/>
        </w:rPr>
      </w:pPr>
      <w:r w:rsidRPr="005254DF">
        <w:rPr>
          <w:sz w:val="24"/>
        </w:rPr>
        <w:t>daljnji nastavak rada na implementaciji statističke jedinice ''poduzeće'' u punom obuhvatu u Statističkome poslovnom registru (SPR-u) u skladu s Uredbom Vijeća (EEZ) br. 696/93 te implementacija u svim ostalim područjima poslovnih statistika koje se temelje na statističkoj jedinici ''poduzeće''</w:t>
      </w:r>
    </w:p>
    <w:p w14:paraId="71B2E02B" w14:textId="77777777" w:rsidR="007E359F" w:rsidRPr="005254DF" w:rsidRDefault="007E359F" w:rsidP="00FE5BF0">
      <w:pPr>
        <w:pStyle w:val="ListParagraph"/>
        <w:numPr>
          <w:ilvl w:val="0"/>
          <w:numId w:val="4"/>
        </w:numPr>
        <w:spacing w:after="200" w:line="276" w:lineRule="auto"/>
        <w:rPr>
          <w:sz w:val="24"/>
        </w:rPr>
      </w:pPr>
      <w:r w:rsidRPr="005254DF">
        <w:rPr>
          <w:sz w:val="24"/>
        </w:rPr>
        <w:t>daljnja nadogradnja modula za automatsko profiliranje podataka SPR-a</w:t>
      </w:r>
    </w:p>
    <w:p w14:paraId="764EB546" w14:textId="77777777" w:rsidR="007E359F" w:rsidRPr="005254DF" w:rsidRDefault="007E359F" w:rsidP="00FE5BF0">
      <w:pPr>
        <w:pStyle w:val="ListParagraph"/>
        <w:numPr>
          <w:ilvl w:val="0"/>
          <w:numId w:val="4"/>
        </w:numPr>
        <w:spacing w:after="200" w:line="276" w:lineRule="auto"/>
        <w:rPr>
          <w:sz w:val="24"/>
        </w:rPr>
      </w:pPr>
      <w:r w:rsidRPr="005254DF">
        <w:rPr>
          <w:sz w:val="24"/>
        </w:rPr>
        <w:t>daljnji razvoj metoda i procesa kompilacije statistika poslovne demografije u skladu s metodologijom EU-a</w:t>
      </w:r>
    </w:p>
    <w:p w14:paraId="448D2EBF" w14:textId="77777777" w:rsidR="007E359F" w:rsidRPr="005254DF" w:rsidRDefault="007E359F" w:rsidP="00FE5BF0">
      <w:pPr>
        <w:pStyle w:val="ListParagraph"/>
        <w:numPr>
          <w:ilvl w:val="0"/>
          <w:numId w:val="4"/>
        </w:numPr>
        <w:spacing w:after="200" w:line="276" w:lineRule="auto"/>
        <w:rPr>
          <w:sz w:val="24"/>
        </w:rPr>
      </w:pPr>
      <w:r w:rsidRPr="005254DF">
        <w:rPr>
          <w:sz w:val="24"/>
        </w:rPr>
        <w:t xml:space="preserve">priprema podataka o registracijama i stečajevima poslovnih subjekata u okviru kratkoročnih poslovnih statistika </w:t>
      </w:r>
    </w:p>
    <w:p w14:paraId="77473A03" w14:textId="77777777" w:rsidR="007E359F" w:rsidRPr="005254DF" w:rsidRDefault="007E359F" w:rsidP="00FE5BF0">
      <w:pPr>
        <w:pStyle w:val="ListParagraph"/>
        <w:numPr>
          <w:ilvl w:val="0"/>
          <w:numId w:val="4"/>
        </w:numPr>
        <w:spacing w:after="200" w:line="276" w:lineRule="auto"/>
        <w:rPr>
          <w:sz w:val="24"/>
        </w:rPr>
      </w:pPr>
      <w:r w:rsidRPr="005254DF">
        <w:rPr>
          <w:sz w:val="24"/>
        </w:rPr>
        <w:t>rad na uspostavi razmjene mikropodataka s državama članicama EU-a na razini poslovnih subjekata radi pojednostavnjenja Intrastatova izvještavanja</w:t>
      </w:r>
    </w:p>
    <w:p w14:paraId="707803D1" w14:textId="03247102" w:rsidR="007E359F" w:rsidRPr="005254DF" w:rsidRDefault="007E359F" w:rsidP="005254DF">
      <w:pPr>
        <w:pStyle w:val="ListParagraph"/>
        <w:numPr>
          <w:ilvl w:val="0"/>
          <w:numId w:val="4"/>
        </w:numPr>
        <w:spacing w:after="200" w:line="276" w:lineRule="auto"/>
        <w:jc w:val="left"/>
        <w:rPr>
          <w:sz w:val="24"/>
        </w:rPr>
      </w:pPr>
      <w:r w:rsidRPr="005254DF">
        <w:rPr>
          <w:sz w:val="24"/>
        </w:rPr>
        <w:t>rad na modernizaciji i unaprjeđenju obrade i diseminacije te unaprjeđenje kvalitete podataka iz djelokruga rada poslovnih statistika</w:t>
      </w:r>
    </w:p>
    <w:p w14:paraId="473754AD" w14:textId="5DE63A1E" w:rsidR="007E359F" w:rsidRPr="005254DF" w:rsidRDefault="007E359F" w:rsidP="00FE5BF0">
      <w:pPr>
        <w:pStyle w:val="ListParagraph"/>
        <w:numPr>
          <w:ilvl w:val="0"/>
          <w:numId w:val="4"/>
        </w:numPr>
        <w:spacing w:after="200" w:line="276" w:lineRule="auto"/>
        <w:rPr>
          <w:rFonts w:eastAsiaTheme="majorEastAsia"/>
          <w:sz w:val="24"/>
        </w:rPr>
      </w:pPr>
      <w:r w:rsidRPr="005254DF">
        <w:rPr>
          <w:rFonts w:eastAsiaTheme="majorEastAsia"/>
          <w:sz w:val="24"/>
        </w:rPr>
        <w:t>Redovita istraživanja u sklopu godišnjih ekonomskih računa obuhvaćaju obračun godišnjeg BDP-a prema proizvodnoj (prema NKD-u 2007.), rashodnoj i dohodovnoj metodi u tekućim i stalnim cijenama za 2020., redoviti obračun regionalnog BDP-a, odnosno obračun BDP-a za Republiku Hrvatsku, NKPJS – 2. razina i županije za 2019., obračun bruto investicija u dugotrajnu imovinu na godišnjoj razini za obračun BDP-a te na regionalnoj razini, izračun svih pokazatelja vrijednosti stambenog fonda i vrijednosti zemljišta ispod stambenih zgrada za potrebe izračuna stambene rente, obračun vrijednosti softvera za vlastiti račun, kontinuirano unaprjeđivanje i usklađivanje sa standardima EU-a u području izrade nefinancijskih računa po institucionalnim sektorima na godišnjoj i tromjesečnoj razini.</w:t>
      </w:r>
    </w:p>
    <w:p w14:paraId="30B8430C" w14:textId="77777777" w:rsidR="007E359F" w:rsidRPr="005254DF" w:rsidRDefault="007E359F" w:rsidP="00FE5BF0">
      <w:pPr>
        <w:pStyle w:val="ListParagraph"/>
        <w:numPr>
          <w:ilvl w:val="0"/>
          <w:numId w:val="4"/>
        </w:numPr>
        <w:spacing w:after="200" w:line="276" w:lineRule="auto"/>
        <w:rPr>
          <w:rFonts w:ascii="Arial Narrow" w:eastAsiaTheme="majorEastAsia" w:hAnsi="Arial Narrow"/>
          <w:sz w:val="24"/>
        </w:rPr>
      </w:pPr>
      <w:r w:rsidRPr="005254DF">
        <w:rPr>
          <w:rFonts w:eastAsiaTheme="majorEastAsia"/>
          <w:sz w:val="24"/>
        </w:rPr>
        <w:t>nastavak primjene nove metodologije u</w:t>
      </w:r>
      <w:r w:rsidRPr="005254DF">
        <w:rPr>
          <w:rFonts w:ascii="Arial Narrow" w:eastAsiaTheme="majorEastAsia" w:hAnsi="Arial Narrow"/>
          <w:sz w:val="24"/>
        </w:rPr>
        <w:t xml:space="preserve"> </w:t>
      </w:r>
      <w:r w:rsidRPr="005254DF">
        <w:rPr>
          <w:rFonts w:eastAsiaTheme="majorEastAsia"/>
          <w:sz w:val="24"/>
        </w:rPr>
        <w:t>Europskom sustavu nacionalnih i regionalnih računa − ESA-i 2010 pri kompilaciji podataka, izvješćivanju i transmisiji podataka u Eurostat</w:t>
      </w:r>
    </w:p>
    <w:p w14:paraId="27F0E0CD" w14:textId="77777777" w:rsidR="007E359F" w:rsidRPr="005254DF" w:rsidRDefault="007E359F" w:rsidP="00FE5BF0">
      <w:pPr>
        <w:pStyle w:val="ListParagraph"/>
        <w:numPr>
          <w:ilvl w:val="0"/>
          <w:numId w:val="4"/>
        </w:numPr>
        <w:spacing w:after="200" w:line="276" w:lineRule="auto"/>
        <w:rPr>
          <w:rFonts w:eastAsiaTheme="majorEastAsia"/>
          <w:sz w:val="24"/>
        </w:rPr>
      </w:pPr>
      <w:r w:rsidRPr="005254DF">
        <w:rPr>
          <w:rFonts w:eastAsiaTheme="majorEastAsia"/>
          <w:sz w:val="24"/>
        </w:rPr>
        <w:t xml:space="preserve">intenzivan rad na procesu verifikacije izrađenog opisa metodologije obračuna bruto nacionalnog dohotka i korištenih izvora podataka (GNI </w:t>
      </w:r>
      <w:r w:rsidRPr="005254DF">
        <w:rPr>
          <w:rFonts w:eastAsiaTheme="majorEastAsia"/>
          <w:i/>
          <w:sz w:val="24"/>
        </w:rPr>
        <w:t>Inventory</w:t>
      </w:r>
      <w:r w:rsidRPr="005254DF">
        <w:rPr>
          <w:rFonts w:eastAsiaTheme="majorEastAsia"/>
          <w:sz w:val="24"/>
        </w:rPr>
        <w:t>), uključujući procesne tablice, a prema pitanjima koja je dostavio Eurostat u kontinuiranim procesima klarifikacije</w:t>
      </w:r>
    </w:p>
    <w:p w14:paraId="5EECF036" w14:textId="77777777" w:rsidR="007E359F" w:rsidRPr="005254DF" w:rsidRDefault="007E359F" w:rsidP="00FE5BF0">
      <w:pPr>
        <w:pStyle w:val="ListParagraph"/>
        <w:numPr>
          <w:ilvl w:val="0"/>
          <w:numId w:val="4"/>
        </w:numPr>
        <w:spacing w:after="200" w:line="276" w:lineRule="auto"/>
        <w:rPr>
          <w:rFonts w:eastAsiaTheme="majorEastAsia"/>
          <w:sz w:val="24"/>
        </w:rPr>
      </w:pPr>
      <w:r w:rsidRPr="005254DF">
        <w:rPr>
          <w:rFonts w:eastAsiaTheme="majorEastAsia"/>
          <w:sz w:val="24"/>
        </w:rPr>
        <w:t xml:space="preserve">rad na projektu za unapređenje obračuna sive ekonomije i tromjesečnih nacionalnih računa </w:t>
      </w:r>
    </w:p>
    <w:p w14:paraId="42C83C5B" w14:textId="77777777" w:rsidR="007E359F" w:rsidRPr="005254DF" w:rsidRDefault="007E359F" w:rsidP="00FE5BF0">
      <w:pPr>
        <w:pStyle w:val="ListParagraph"/>
        <w:numPr>
          <w:ilvl w:val="0"/>
          <w:numId w:val="4"/>
        </w:numPr>
        <w:spacing w:after="200" w:line="276" w:lineRule="auto"/>
        <w:rPr>
          <w:rFonts w:eastAsiaTheme="majorEastAsia"/>
          <w:sz w:val="24"/>
        </w:rPr>
      </w:pPr>
      <w:r w:rsidRPr="005254DF">
        <w:rPr>
          <w:rFonts w:eastAsiaTheme="majorEastAsia"/>
          <w:sz w:val="24"/>
        </w:rPr>
        <w:t>nastavak rada na tablicama ponude i uporabe i input/output tablicama prema metodologiji ESA 2010</w:t>
      </w:r>
    </w:p>
    <w:p w14:paraId="16C048C0" w14:textId="77777777" w:rsidR="007E359F" w:rsidRPr="005254DF" w:rsidRDefault="007E359F" w:rsidP="00FE5BF0">
      <w:pPr>
        <w:pStyle w:val="ListParagraph"/>
        <w:numPr>
          <w:ilvl w:val="0"/>
          <w:numId w:val="4"/>
        </w:numPr>
        <w:spacing w:after="200" w:line="276" w:lineRule="auto"/>
        <w:rPr>
          <w:rFonts w:eastAsiaTheme="majorEastAsia"/>
          <w:sz w:val="24"/>
        </w:rPr>
      </w:pPr>
      <w:r w:rsidRPr="005254DF">
        <w:rPr>
          <w:rFonts w:eastAsiaTheme="majorEastAsia"/>
          <w:sz w:val="24"/>
        </w:rPr>
        <w:t>razvojne aktivnosti usmjerene na izradu satelitskog računa turizma za Republiku Hrvatsku</w:t>
      </w:r>
    </w:p>
    <w:p w14:paraId="69B3B17C" w14:textId="77777777" w:rsidR="007E359F" w:rsidRPr="005254DF" w:rsidRDefault="007E359F" w:rsidP="00FE5BF0">
      <w:pPr>
        <w:pStyle w:val="ListParagraph"/>
        <w:numPr>
          <w:ilvl w:val="0"/>
          <w:numId w:val="4"/>
        </w:numPr>
        <w:spacing w:after="200" w:line="276" w:lineRule="auto"/>
        <w:rPr>
          <w:rFonts w:eastAsiaTheme="majorEastAsia"/>
          <w:sz w:val="24"/>
        </w:rPr>
      </w:pPr>
      <w:r w:rsidRPr="005254DF">
        <w:rPr>
          <w:rFonts w:eastAsiaTheme="majorEastAsia"/>
          <w:sz w:val="24"/>
        </w:rPr>
        <w:t>kompilacija podataka uz kontinuirano unaprjeđenje metodologije u vezi s izračunom statistike javnih financija te izrada Izvješća o prekomjernome proračunskome manjku i razini duga opće države</w:t>
      </w:r>
    </w:p>
    <w:p w14:paraId="2DACC3AE" w14:textId="77777777" w:rsidR="007E359F" w:rsidRPr="005254DF" w:rsidRDefault="007E359F" w:rsidP="00FE5BF0">
      <w:pPr>
        <w:pStyle w:val="ListParagraph"/>
        <w:numPr>
          <w:ilvl w:val="0"/>
          <w:numId w:val="4"/>
        </w:numPr>
        <w:spacing w:after="200" w:line="276" w:lineRule="auto"/>
        <w:rPr>
          <w:rFonts w:eastAsiaTheme="majorEastAsia"/>
          <w:sz w:val="24"/>
        </w:rPr>
      </w:pPr>
      <w:r w:rsidRPr="005254DF">
        <w:rPr>
          <w:rFonts w:eastAsiaTheme="majorEastAsia"/>
          <w:sz w:val="24"/>
        </w:rPr>
        <w:t xml:space="preserve">nastavak rada na izračunu bruto nacionalnog dohotka prema standardima sustava nacionalnih računa za potrebe vlastitih sredstava EU-a te izrada Izvještaja o osnovici za vlastita sredstva od </w:t>
      </w:r>
      <w:r w:rsidRPr="005254DF">
        <w:rPr>
          <w:rFonts w:eastAsiaTheme="majorEastAsia"/>
          <w:sz w:val="24"/>
        </w:rPr>
        <w:lastRenderedPageBreak/>
        <w:t>poreza na dodanu vrijednost prema standardima Europske unije za praćenje vlastitih sredstava od poreza na dodanu vrijednost</w:t>
      </w:r>
    </w:p>
    <w:p w14:paraId="57DBB7B0" w14:textId="77777777" w:rsidR="007E359F" w:rsidRPr="005254DF" w:rsidRDefault="007E359F" w:rsidP="00FE5BF0">
      <w:pPr>
        <w:pStyle w:val="ListParagraph"/>
        <w:numPr>
          <w:ilvl w:val="0"/>
          <w:numId w:val="4"/>
        </w:numPr>
        <w:spacing w:after="200" w:line="276" w:lineRule="auto"/>
        <w:rPr>
          <w:rFonts w:eastAsiaTheme="majorEastAsia"/>
          <w:sz w:val="24"/>
        </w:rPr>
      </w:pPr>
      <w:r w:rsidRPr="005254DF">
        <w:rPr>
          <w:rFonts w:eastAsiaTheme="majorEastAsia"/>
          <w:sz w:val="24"/>
        </w:rPr>
        <w:t>nastavak rada na izradi</w:t>
      </w:r>
      <w:r w:rsidRPr="00120E30">
        <w:rPr>
          <w:rFonts w:eastAsiaTheme="majorEastAsia"/>
          <w:sz w:val="24"/>
        </w:rPr>
        <w:t xml:space="preserve"> središnje</w:t>
      </w:r>
      <w:r w:rsidRPr="005254DF">
        <w:rPr>
          <w:rFonts w:eastAsiaTheme="majorEastAsia"/>
          <w:sz w:val="24"/>
        </w:rPr>
        <w:t xml:space="preserve"> baze podataka nacionalnih računa</w:t>
      </w:r>
    </w:p>
    <w:p w14:paraId="2322ADBC" w14:textId="77777777" w:rsidR="007E359F" w:rsidRPr="005254DF" w:rsidRDefault="007E359F" w:rsidP="00FE5BF0">
      <w:pPr>
        <w:pStyle w:val="ListParagraph"/>
        <w:numPr>
          <w:ilvl w:val="0"/>
          <w:numId w:val="4"/>
        </w:numPr>
        <w:spacing w:after="200" w:line="276" w:lineRule="auto"/>
        <w:rPr>
          <w:rFonts w:eastAsiaTheme="majorEastAsia"/>
          <w:sz w:val="24"/>
        </w:rPr>
      </w:pPr>
      <w:r w:rsidRPr="005254DF">
        <w:rPr>
          <w:rFonts w:eastAsiaTheme="majorEastAsia"/>
          <w:sz w:val="24"/>
        </w:rPr>
        <w:t>redoviti rad na Europskom programu usporedbe (</w:t>
      </w:r>
      <w:r w:rsidRPr="005254DF">
        <w:rPr>
          <w:rFonts w:eastAsiaTheme="majorEastAsia"/>
          <w:i/>
          <w:sz w:val="24"/>
        </w:rPr>
        <w:t>European Comparison Programme</w:t>
      </w:r>
      <w:r w:rsidRPr="005254DF">
        <w:rPr>
          <w:rFonts w:eastAsiaTheme="majorEastAsia"/>
          <w:sz w:val="24"/>
        </w:rPr>
        <w:t>, ECP/PPP) radi izrade svih setova podataka s pomoću istraživanja koja je definirao Eurostat s krajnjim ciljem izračuna BDP-a prema paritetu kupovne moći</w:t>
      </w:r>
    </w:p>
    <w:p w14:paraId="046FD420" w14:textId="77777777" w:rsidR="007E359F" w:rsidRPr="00120E30" w:rsidRDefault="007E359F" w:rsidP="00FE5BF0">
      <w:pPr>
        <w:pStyle w:val="ListParagraph"/>
        <w:numPr>
          <w:ilvl w:val="0"/>
          <w:numId w:val="4"/>
        </w:numPr>
        <w:spacing w:after="200" w:line="276" w:lineRule="auto"/>
        <w:rPr>
          <w:rFonts w:eastAsiaTheme="majorEastAsia"/>
          <w:sz w:val="24"/>
        </w:rPr>
      </w:pPr>
      <w:r w:rsidRPr="005254DF">
        <w:rPr>
          <w:rFonts w:eastAsiaTheme="majorEastAsia"/>
          <w:sz w:val="24"/>
        </w:rPr>
        <w:t>redovit</w:t>
      </w:r>
      <w:r w:rsidRPr="00120E30">
        <w:rPr>
          <w:rFonts w:eastAsiaTheme="majorEastAsia"/>
          <w:sz w:val="24"/>
        </w:rPr>
        <w:t>i rad na izračunu indeksa potrošačkih cijena (opća mjera inflacije u nacionalnim okvirima) te na izračunu harmoniziranog indeksa potrošačkih cijena (usporediva mjera inflacije sa zemljama Europske unije)</w:t>
      </w:r>
    </w:p>
    <w:p w14:paraId="51298666" w14:textId="77777777" w:rsidR="007E359F" w:rsidRPr="005254DF" w:rsidRDefault="007E359F" w:rsidP="00FE5BF0">
      <w:pPr>
        <w:pStyle w:val="ListParagraph"/>
        <w:numPr>
          <w:ilvl w:val="0"/>
          <w:numId w:val="4"/>
        </w:numPr>
        <w:spacing w:after="200" w:line="276" w:lineRule="auto"/>
        <w:rPr>
          <w:rFonts w:eastAsiaTheme="majorEastAsia"/>
          <w:sz w:val="24"/>
        </w:rPr>
      </w:pPr>
      <w:r w:rsidRPr="00120E30">
        <w:rPr>
          <w:rFonts w:eastAsiaTheme="majorEastAsia"/>
          <w:sz w:val="24"/>
        </w:rPr>
        <w:t>Tromjesečni izračun indeksa cijena stambenih objekata kojim se prati kretanje tržišnih cijena stambenih objekata koje su kupila kućanstva, neovisno o prethodnom vlasniku ili konačnoj uporabi, a prema zadanom konceptu,</w:t>
      </w:r>
      <w:r w:rsidRPr="005254DF">
        <w:rPr>
          <w:rFonts w:eastAsiaTheme="majorEastAsia"/>
          <w:sz w:val="24"/>
        </w:rPr>
        <w:t xml:space="preserve"> temelji se na transakcijskim cijenama.</w:t>
      </w:r>
    </w:p>
    <w:p w14:paraId="4115C86D" w14:textId="77777777" w:rsidR="007E359F" w:rsidRPr="005254DF" w:rsidRDefault="007E359F" w:rsidP="00FE5BF0">
      <w:pPr>
        <w:pStyle w:val="ListParagraph"/>
        <w:numPr>
          <w:ilvl w:val="0"/>
          <w:numId w:val="4"/>
        </w:numPr>
        <w:spacing w:after="200" w:line="276" w:lineRule="auto"/>
        <w:rPr>
          <w:rFonts w:eastAsiaTheme="majorEastAsia"/>
          <w:sz w:val="24"/>
        </w:rPr>
      </w:pPr>
      <w:r w:rsidRPr="005254DF">
        <w:rPr>
          <w:rFonts w:eastAsiaTheme="majorEastAsia"/>
          <w:sz w:val="24"/>
        </w:rPr>
        <w:t>redoviti rad na izračunu harmoniziranog indeksa potrošačkih cijena po stalnim poreznim stopama</w:t>
      </w:r>
    </w:p>
    <w:p w14:paraId="7BB6E179" w14:textId="77777777" w:rsidR="007E359F" w:rsidRPr="005254DF" w:rsidRDefault="007E359F" w:rsidP="00FE5BF0">
      <w:pPr>
        <w:pStyle w:val="ListParagraph"/>
        <w:numPr>
          <w:ilvl w:val="0"/>
          <w:numId w:val="4"/>
        </w:numPr>
        <w:spacing w:after="200" w:line="276" w:lineRule="auto"/>
        <w:rPr>
          <w:rFonts w:eastAsiaTheme="majorEastAsia"/>
          <w:sz w:val="24"/>
        </w:rPr>
      </w:pPr>
      <w:r w:rsidRPr="005254DF">
        <w:rPr>
          <w:rFonts w:eastAsiaTheme="majorEastAsia"/>
          <w:sz w:val="24"/>
        </w:rPr>
        <w:t>daljnji rad na prikupljanju podataka za potrebe izračuna harmoniziranog indeksa potrošačkih cijena po administrativnim cijenama</w:t>
      </w:r>
    </w:p>
    <w:p w14:paraId="31F4E408" w14:textId="77777777" w:rsidR="007E359F" w:rsidRPr="005254DF" w:rsidRDefault="007E359F" w:rsidP="00FE5BF0">
      <w:pPr>
        <w:pStyle w:val="ListParagraph"/>
        <w:numPr>
          <w:ilvl w:val="0"/>
          <w:numId w:val="4"/>
        </w:numPr>
        <w:spacing w:after="200" w:line="276" w:lineRule="auto"/>
        <w:rPr>
          <w:rFonts w:eastAsiaTheme="majorEastAsia"/>
          <w:sz w:val="24"/>
        </w:rPr>
      </w:pPr>
      <w:r w:rsidRPr="005254DF">
        <w:rPr>
          <w:rFonts w:eastAsiaTheme="majorEastAsia"/>
          <w:sz w:val="24"/>
        </w:rPr>
        <w:t>rad na modernizaciji načina prikupljanja podataka o maloprodajnim cijenama za indeks potrošačkih cijena i harmonizirani indeks potrošačkih cijena</w:t>
      </w:r>
    </w:p>
    <w:p w14:paraId="1ADCD12A" w14:textId="77777777" w:rsidR="007E359F" w:rsidRPr="005254DF" w:rsidRDefault="007E359F" w:rsidP="00FE5BF0">
      <w:pPr>
        <w:pStyle w:val="ListParagraph"/>
        <w:numPr>
          <w:ilvl w:val="0"/>
          <w:numId w:val="4"/>
        </w:numPr>
        <w:spacing w:after="200" w:line="276" w:lineRule="auto"/>
        <w:rPr>
          <w:rFonts w:eastAsiaTheme="majorEastAsia"/>
          <w:sz w:val="24"/>
        </w:rPr>
      </w:pPr>
      <w:r w:rsidRPr="005254DF">
        <w:rPr>
          <w:rFonts w:eastAsiaTheme="majorEastAsia"/>
          <w:sz w:val="24"/>
        </w:rPr>
        <w:t>redoviti rad na izračunu indeksa cijena stambenih objekata u vlasništvu stanara (</w:t>
      </w:r>
      <w:r w:rsidRPr="005254DF">
        <w:rPr>
          <w:rFonts w:eastAsiaTheme="majorEastAsia"/>
          <w:i/>
          <w:sz w:val="24"/>
        </w:rPr>
        <w:t>Owner Occupied Housing</w:t>
      </w:r>
      <w:r w:rsidRPr="005254DF">
        <w:rPr>
          <w:rFonts w:eastAsiaTheme="majorEastAsia"/>
          <w:sz w:val="24"/>
        </w:rPr>
        <w:t xml:space="preserve"> – OOH) u skladu s Eurostatovim zahtjevima</w:t>
      </w:r>
    </w:p>
    <w:p w14:paraId="2450EBF6" w14:textId="77777777" w:rsidR="007E359F" w:rsidRPr="005254DF" w:rsidRDefault="007E359F" w:rsidP="00FE5BF0">
      <w:pPr>
        <w:pStyle w:val="ListParagraph"/>
        <w:numPr>
          <w:ilvl w:val="0"/>
          <w:numId w:val="4"/>
        </w:numPr>
        <w:spacing w:after="200" w:line="276" w:lineRule="auto"/>
        <w:rPr>
          <w:rFonts w:eastAsiaTheme="majorEastAsia"/>
          <w:sz w:val="24"/>
        </w:rPr>
      </w:pPr>
      <w:r w:rsidRPr="005254DF">
        <w:rPr>
          <w:rFonts w:eastAsiaTheme="majorEastAsia"/>
          <w:sz w:val="24"/>
        </w:rPr>
        <w:t>nastavak rada na unaprjeđenju izračuna ekonomskih računa šumarstva korištenjem administrativnih izvora u suradnji s Ministarstvom poljoprivrede i Hrvatskim šumama</w:t>
      </w:r>
    </w:p>
    <w:p w14:paraId="4F78FC95" w14:textId="77777777" w:rsidR="007E359F" w:rsidRPr="005254DF" w:rsidRDefault="007E359F" w:rsidP="00FE5BF0">
      <w:pPr>
        <w:pStyle w:val="ListParagraph"/>
        <w:numPr>
          <w:ilvl w:val="0"/>
          <w:numId w:val="4"/>
        </w:numPr>
        <w:spacing w:after="200" w:line="276" w:lineRule="auto"/>
        <w:rPr>
          <w:rFonts w:eastAsiaTheme="majorEastAsia"/>
          <w:sz w:val="24"/>
        </w:rPr>
      </w:pPr>
      <w:r w:rsidRPr="005254DF">
        <w:rPr>
          <w:rFonts w:eastAsiaTheme="majorEastAsia"/>
          <w:sz w:val="24"/>
        </w:rPr>
        <w:t>nastavak rada na unaprjeđenju ekonomskih računa poljoprivrede korištenjem administrativnih izvora u suradnji s Ministarstvom poljoprivrede/Agencijom za plaćanja u poljoprivredi, ribarstvu i ruralnom razvoju te korištenjem sekundarnih izvora podataka</w:t>
      </w:r>
    </w:p>
    <w:p w14:paraId="6F7EAD27" w14:textId="77777777" w:rsidR="007E359F" w:rsidRPr="005254DF" w:rsidRDefault="007E359F" w:rsidP="00FE5BF0">
      <w:pPr>
        <w:pStyle w:val="ListParagraph"/>
        <w:numPr>
          <w:ilvl w:val="0"/>
          <w:numId w:val="4"/>
        </w:numPr>
        <w:spacing w:after="200" w:line="276" w:lineRule="auto"/>
        <w:rPr>
          <w:rFonts w:eastAsiaTheme="majorEastAsia"/>
          <w:sz w:val="24"/>
        </w:rPr>
      </w:pPr>
      <w:r w:rsidRPr="005254DF">
        <w:rPr>
          <w:rFonts w:eastAsiaTheme="majorEastAsia"/>
          <w:sz w:val="24"/>
        </w:rPr>
        <w:t>aktivnosti vezane za daljnji nastavak rada na poboljšanju statistike poljoprivrednih cijena i indeksa cijena u skladu s Eurostatovim zahtjevima</w:t>
      </w:r>
    </w:p>
    <w:p w14:paraId="69C5A6E1" w14:textId="77777777" w:rsidR="007E359F" w:rsidRPr="005254DF" w:rsidRDefault="007E359F" w:rsidP="00FE5BF0">
      <w:pPr>
        <w:pStyle w:val="ListParagraph"/>
        <w:numPr>
          <w:ilvl w:val="0"/>
          <w:numId w:val="4"/>
        </w:numPr>
        <w:spacing w:after="200" w:line="276" w:lineRule="auto"/>
        <w:rPr>
          <w:rFonts w:ascii="Arial Narrow" w:hAnsi="Arial Narrow"/>
          <w:sz w:val="24"/>
        </w:rPr>
      </w:pPr>
      <w:r w:rsidRPr="005254DF">
        <w:rPr>
          <w:rFonts w:eastAsiaTheme="majorEastAsia"/>
          <w:sz w:val="24"/>
        </w:rPr>
        <w:t>daljnji nastavak rada i poboljšanje istraživanja ''Zemljišne cijene i rente'' korištenjem administrativnih izvora u suradnji s Ministarstvom poljoprivrede, Agencijom za plaćanja u poljoprivredi, ribarstvu i ruralnom razvoju te Ministarstvom financija – Poreznom upravom.</w:t>
      </w:r>
    </w:p>
    <w:p w14:paraId="4BEBBAEC" w14:textId="4B57EBD5" w:rsidR="009819E5" w:rsidRPr="005254DF" w:rsidRDefault="009819E5">
      <w:pPr>
        <w:spacing w:after="200" w:line="276" w:lineRule="auto"/>
        <w:jc w:val="left"/>
        <w:rPr>
          <w:rFonts w:ascii="Arial Narrow" w:hAnsi="Arial Narrow"/>
          <w:sz w:val="24"/>
        </w:rPr>
      </w:pPr>
    </w:p>
    <w:p w14:paraId="06FF3229" w14:textId="5F61F61F" w:rsidR="006E0BB7" w:rsidRPr="00AC2473" w:rsidRDefault="00372C79">
      <w:pPr>
        <w:spacing w:after="200" w:line="276" w:lineRule="auto"/>
        <w:jc w:val="left"/>
        <w:rPr>
          <w:rFonts w:ascii="Arial Narrow" w:hAnsi="Arial Narrow"/>
          <w:b/>
          <w:sz w:val="24"/>
        </w:rPr>
      </w:pPr>
      <w:r w:rsidRPr="00AC2473">
        <w:rPr>
          <w:rFonts w:ascii="Arial Narrow" w:hAnsi="Arial Narrow"/>
          <w:b/>
          <w:sz w:val="24"/>
        </w:rPr>
        <w:t>III. SEKTORSKE STATISTIKE</w:t>
      </w:r>
    </w:p>
    <w:p w14:paraId="0409435D" w14:textId="77777777" w:rsidR="007E359F" w:rsidRPr="005254DF" w:rsidRDefault="007E359F" w:rsidP="007E359F">
      <w:pPr>
        <w:pStyle w:val="ListParagraph"/>
        <w:numPr>
          <w:ilvl w:val="0"/>
          <w:numId w:val="4"/>
        </w:numPr>
        <w:spacing w:after="200" w:line="276" w:lineRule="auto"/>
        <w:rPr>
          <w:rFonts w:eastAsiaTheme="majorEastAsia"/>
          <w:sz w:val="24"/>
        </w:rPr>
      </w:pPr>
      <w:r w:rsidRPr="005254DF">
        <w:rPr>
          <w:rFonts w:eastAsiaTheme="majorEastAsia"/>
          <w:sz w:val="24"/>
        </w:rPr>
        <w:t>nastavak daljnjega kontinuiranog razvoja u statistici poljoprivrede u sklopu darovnica EU-a (nadogradnja postojećih aplikacija CAPI i CAWI za prikupljanje podataka, prilagodba i nadopuna upitnika prema važećoj regulativi, poboljšanje obrade i validacije podataka, usklađivanje metodologije s novim pravnim okvirom za integriranu statistiku na razini poljoprivrednih gospodarstava za 2023., izrada aplikacije za obradu, validaciju i tabeliranje podataka vezano za novu regulativu)</w:t>
      </w:r>
    </w:p>
    <w:p w14:paraId="7269F6E3" w14:textId="77777777" w:rsidR="007E359F" w:rsidRPr="005254DF" w:rsidRDefault="007E359F" w:rsidP="007E359F">
      <w:pPr>
        <w:pStyle w:val="ListParagraph"/>
        <w:numPr>
          <w:ilvl w:val="0"/>
          <w:numId w:val="4"/>
        </w:numPr>
        <w:spacing w:after="200" w:line="276" w:lineRule="auto"/>
        <w:rPr>
          <w:rFonts w:eastAsiaTheme="majorEastAsia"/>
          <w:sz w:val="24"/>
        </w:rPr>
      </w:pPr>
      <w:r w:rsidRPr="005254DF">
        <w:rPr>
          <w:rFonts w:eastAsiaTheme="majorEastAsia"/>
          <w:sz w:val="24"/>
        </w:rPr>
        <w:t>nastavak ažuriranja raspoloživih odabranih administrativnih izvora podataka i baze Popisa poljoprivrede 2020.; nastavak rada na poboljšanju Statističkog registra poljoprivrednih gospodarstava</w:t>
      </w:r>
    </w:p>
    <w:p w14:paraId="663153D4" w14:textId="77777777" w:rsidR="007E359F" w:rsidRPr="005254DF" w:rsidRDefault="007E359F" w:rsidP="007E359F">
      <w:pPr>
        <w:pStyle w:val="ListParagraph"/>
        <w:numPr>
          <w:ilvl w:val="0"/>
          <w:numId w:val="4"/>
        </w:numPr>
        <w:spacing w:after="200" w:line="276" w:lineRule="auto"/>
        <w:rPr>
          <w:rFonts w:eastAsiaTheme="majorEastAsia"/>
          <w:sz w:val="24"/>
        </w:rPr>
      </w:pPr>
      <w:r w:rsidRPr="005254DF">
        <w:rPr>
          <w:rFonts w:eastAsiaTheme="majorEastAsia"/>
          <w:sz w:val="24"/>
        </w:rPr>
        <w:t>daljnje unaprjeđenje statistike stočarstva korištenjem raspoloživih administrativnih izvora i suradnja na razvoju posjednika administrativnih izvora podataka</w:t>
      </w:r>
    </w:p>
    <w:p w14:paraId="0D69E57A" w14:textId="77777777" w:rsidR="007E359F" w:rsidRPr="005254DF" w:rsidRDefault="007E359F" w:rsidP="007E359F">
      <w:pPr>
        <w:pStyle w:val="ListParagraph"/>
        <w:numPr>
          <w:ilvl w:val="0"/>
          <w:numId w:val="4"/>
        </w:numPr>
        <w:spacing w:after="200" w:line="276" w:lineRule="auto"/>
        <w:rPr>
          <w:rFonts w:eastAsiaTheme="majorEastAsia"/>
          <w:sz w:val="24"/>
        </w:rPr>
      </w:pPr>
      <w:r w:rsidRPr="005254DF">
        <w:rPr>
          <w:rFonts w:eastAsiaTheme="majorEastAsia"/>
          <w:sz w:val="24"/>
        </w:rPr>
        <w:t>rad na praćenju i usklađivanju promjena poljoprivrednih statistika u skladu s novom uredbom SAIO-a (</w:t>
      </w:r>
      <w:r w:rsidRPr="005254DF">
        <w:rPr>
          <w:rFonts w:eastAsiaTheme="majorEastAsia"/>
          <w:i/>
          <w:sz w:val="24"/>
        </w:rPr>
        <w:t>Statistics on Agricultural Input and Output</w:t>
      </w:r>
      <w:r w:rsidRPr="005254DF">
        <w:rPr>
          <w:rFonts w:eastAsiaTheme="majorEastAsia"/>
          <w:sz w:val="24"/>
        </w:rPr>
        <w:t xml:space="preserve">) nakon njezina stupanja na snagu </w:t>
      </w:r>
    </w:p>
    <w:p w14:paraId="32953DA8" w14:textId="77777777" w:rsidR="007E359F" w:rsidRPr="005254DF" w:rsidRDefault="007E359F" w:rsidP="007E359F">
      <w:pPr>
        <w:pStyle w:val="ListParagraph"/>
        <w:numPr>
          <w:ilvl w:val="0"/>
          <w:numId w:val="4"/>
        </w:numPr>
        <w:spacing w:after="200" w:line="276" w:lineRule="auto"/>
        <w:rPr>
          <w:rFonts w:eastAsiaTheme="majorEastAsia"/>
          <w:sz w:val="24"/>
        </w:rPr>
      </w:pPr>
      <w:r w:rsidRPr="005254DF">
        <w:rPr>
          <w:rFonts w:eastAsiaTheme="majorEastAsia"/>
          <w:sz w:val="24"/>
        </w:rPr>
        <w:lastRenderedPageBreak/>
        <w:t>daljnji kontinuirani rad na implementaciji Uredbe komisije (EU) br. 2019/2146 оd 26. studenoga 2019. o izmjeni Uredbe (EZ) br. 1099/2008 Europskog parlamenta i Vijeća o energetskoj statistici u pogledu provedbe ažuriranja godišnje, mjesečne i kratkoročne mjesečne energetske statistike</w:t>
      </w:r>
    </w:p>
    <w:p w14:paraId="226B22AF" w14:textId="77777777" w:rsidR="007E359F" w:rsidRPr="005254DF" w:rsidRDefault="007E359F" w:rsidP="007E359F">
      <w:pPr>
        <w:pStyle w:val="ListParagraph"/>
        <w:numPr>
          <w:ilvl w:val="0"/>
          <w:numId w:val="4"/>
        </w:numPr>
        <w:spacing w:after="200" w:line="276" w:lineRule="auto"/>
        <w:rPr>
          <w:rFonts w:eastAsiaTheme="majorEastAsia"/>
          <w:sz w:val="24"/>
        </w:rPr>
      </w:pPr>
      <w:r w:rsidRPr="005254DF">
        <w:rPr>
          <w:rFonts w:eastAsiaTheme="majorEastAsia"/>
          <w:sz w:val="24"/>
        </w:rPr>
        <w:t>modernizacija prikupljanja i obrade podataka za energetska istraživanja s pomoću mrežnih aplikacija radi racionalizacije troškova i smanjenja opterećenja izvještajnih jedinica</w:t>
      </w:r>
    </w:p>
    <w:p w14:paraId="031E6673" w14:textId="77777777" w:rsidR="007E359F" w:rsidRPr="005254DF" w:rsidRDefault="007E359F" w:rsidP="007E359F">
      <w:pPr>
        <w:pStyle w:val="ListParagraph"/>
        <w:numPr>
          <w:ilvl w:val="0"/>
          <w:numId w:val="4"/>
        </w:numPr>
        <w:spacing w:after="200" w:line="276" w:lineRule="auto"/>
        <w:rPr>
          <w:rFonts w:eastAsiaTheme="majorEastAsia"/>
          <w:sz w:val="24"/>
        </w:rPr>
      </w:pPr>
      <w:r w:rsidRPr="005254DF">
        <w:rPr>
          <w:rFonts w:eastAsiaTheme="majorEastAsia"/>
          <w:sz w:val="24"/>
        </w:rPr>
        <w:t xml:space="preserve">rad na daljnjem povećanju i unaprjeđenju korištenja administrativnih podataka u skladu s metodologijom i novom Uredbom (EU) br. 2019/2146 </w:t>
      </w:r>
    </w:p>
    <w:p w14:paraId="404CF935" w14:textId="77777777" w:rsidR="007E359F" w:rsidRPr="005254DF" w:rsidRDefault="007E359F" w:rsidP="007E359F">
      <w:pPr>
        <w:pStyle w:val="ListParagraph"/>
        <w:numPr>
          <w:ilvl w:val="0"/>
          <w:numId w:val="4"/>
        </w:numPr>
        <w:spacing w:after="200" w:line="276" w:lineRule="auto"/>
        <w:rPr>
          <w:rFonts w:eastAsiaTheme="majorEastAsia"/>
          <w:sz w:val="24"/>
        </w:rPr>
      </w:pPr>
      <w:r w:rsidRPr="005254DF">
        <w:rPr>
          <w:rFonts w:eastAsiaTheme="majorEastAsia"/>
          <w:sz w:val="24"/>
        </w:rPr>
        <w:t>ažuriranje pokazatelja kvalitete za energetske statistike u skladu s Eurostatovim zahtjevima</w:t>
      </w:r>
    </w:p>
    <w:p w14:paraId="64013F45" w14:textId="77777777" w:rsidR="007E359F" w:rsidRPr="005254DF" w:rsidRDefault="007E359F" w:rsidP="007E359F">
      <w:pPr>
        <w:pStyle w:val="ListParagraph"/>
        <w:numPr>
          <w:ilvl w:val="0"/>
          <w:numId w:val="4"/>
        </w:numPr>
        <w:spacing w:after="200" w:line="276" w:lineRule="auto"/>
        <w:rPr>
          <w:rFonts w:eastAsiaTheme="majorEastAsia"/>
          <w:sz w:val="24"/>
        </w:rPr>
      </w:pPr>
      <w:r w:rsidRPr="005254DF">
        <w:rPr>
          <w:rFonts w:eastAsiaTheme="majorEastAsia"/>
          <w:sz w:val="24"/>
        </w:rPr>
        <w:t>nastavak daljnjega kontinuiranog razvoja u energetskoj statistici u sklopu darovnica EU-a</w:t>
      </w:r>
    </w:p>
    <w:p w14:paraId="1EE522D2" w14:textId="77777777" w:rsidR="007E359F" w:rsidRPr="005254DF" w:rsidRDefault="007E359F" w:rsidP="007E359F">
      <w:pPr>
        <w:pStyle w:val="ListParagraph"/>
        <w:numPr>
          <w:ilvl w:val="0"/>
          <w:numId w:val="4"/>
        </w:numPr>
        <w:spacing w:after="200" w:line="276" w:lineRule="auto"/>
        <w:rPr>
          <w:rFonts w:eastAsiaTheme="majorEastAsia"/>
          <w:sz w:val="24"/>
        </w:rPr>
      </w:pPr>
      <w:r w:rsidRPr="005254DF">
        <w:rPr>
          <w:rFonts w:eastAsiaTheme="majorEastAsia"/>
          <w:sz w:val="24"/>
        </w:rPr>
        <w:t xml:space="preserve">U području statistike turizma, uz redovitu proizvodnju, provodit će se aktivnosti daljnjeg unaprjeđenja statistike turizma korištenjem administrativnih izvora, unaprjeđenja procesa obrade i diseminacije podataka, modernizacije prikupljanja podataka uvođenjem elektroničkog prikupljanja podataka (e-obrazac) te usklađivanje s najnovijim propisima i metodološkim smjernicama ili uputama Eurostata. </w:t>
      </w:r>
    </w:p>
    <w:p w14:paraId="57758337" w14:textId="7333181C" w:rsidR="007E359F" w:rsidRPr="005254DF" w:rsidRDefault="007E359F" w:rsidP="007E359F">
      <w:pPr>
        <w:pStyle w:val="ListParagraph"/>
        <w:numPr>
          <w:ilvl w:val="0"/>
          <w:numId w:val="4"/>
        </w:numPr>
        <w:spacing w:after="200" w:line="276" w:lineRule="auto"/>
        <w:rPr>
          <w:rFonts w:eastAsiaTheme="majorEastAsia"/>
          <w:sz w:val="24"/>
        </w:rPr>
      </w:pPr>
      <w:r w:rsidRPr="005254DF">
        <w:rPr>
          <w:rFonts w:eastAsiaTheme="majorEastAsia"/>
          <w:sz w:val="24"/>
        </w:rPr>
        <w:t>U području statistike transporta, uz redovitu proizvodnju podataka, provodit će se aktivnosti modernizacije prikupljanja podataka uvođenjem administrativnog izvora podataka za praćenje prijevoza robe i putnika na unutarnjim vodnim putovima, prikupit će se podaci o vozilo-kilometrima domaćih i stranih vozila na području Republike Hrvatske u sklopu brojanja prometa na e-cestama i dostaviti u UNECE te prikupiti podaci o prometu vlakova po segmentima željezničke mreže u sklopu brojanja prometa na e-željezničkoj mreži i dostaviti u Eurostat.</w:t>
      </w:r>
    </w:p>
    <w:p w14:paraId="5237C645" w14:textId="77777777" w:rsidR="007E359F" w:rsidRPr="005254DF" w:rsidRDefault="007E359F" w:rsidP="007E359F">
      <w:pPr>
        <w:pStyle w:val="ListParagraph"/>
        <w:numPr>
          <w:ilvl w:val="0"/>
          <w:numId w:val="4"/>
        </w:numPr>
        <w:spacing w:after="200" w:line="276" w:lineRule="auto"/>
        <w:rPr>
          <w:rFonts w:eastAsiaTheme="majorEastAsia"/>
          <w:sz w:val="24"/>
        </w:rPr>
      </w:pPr>
      <w:r w:rsidRPr="005254DF">
        <w:rPr>
          <w:rFonts w:eastAsiaTheme="majorEastAsia"/>
          <w:sz w:val="24"/>
        </w:rPr>
        <w:t xml:space="preserve">daljnji razvoj Sustava poljoprivrednih knjigovodstvenih podataka (FADN – </w:t>
      </w:r>
      <w:r w:rsidRPr="005254DF">
        <w:rPr>
          <w:rFonts w:eastAsiaTheme="majorEastAsia"/>
          <w:i/>
          <w:sz w:val="24"/>
        </w:rPr>
        <w:t>Farm Accountancy Data Network</w:t>
      </w:r>
      <w:r w:rsidRPr="005254DF">
        <w:rPr>
          <w:rFonts w:eastAsiaTheme="majorEastAsia"/>
          <w:sz w:val="24"/>
        </w:rPr>
        <w:t>), koji je u nadležnosti Ministarstva poljoprivrede</w:t>
      </w:r>
    </w:p>
    <w:p w14:paraId="40BE377B" w14:textId="77777777" w:rsidR="007E359F" w:rsidRPr="005254DF" w:rsidRDefault="007E359F" w:rsidP="007E359F">
      <w:pPr>
        <w:pStyle w:val="ListParagraph"/>
        <w:numPr>
          <w:ilvl w:val="0"/>
          <w:numId w:val="4"/>
        </w:numPr>
        <w:spacing w:after="200" w:line="276" w:lineRule="auto"/>
        <w:rPr>
          <w:rFonts w:eastAsiaTheme="majorEastAsia"/>
          <w:sz w:val="24"/>
        </w:rPr>
      </w:pPr>
      <w:r w:rsidRPr="005254DF">
        <w:rPr>
          <w:rFonts w:eastAsiaTheme="majorEastAsia"/>
          <w:sz w:val="24"/>
        </w:rPr>
        <w:t>U području statistike ribarstva provodit će se aktivnosti daljnjeg unaprjeđenja informacijskog sustava ribarstva primjenom validacija i metodologije unakrsne provjere podataka kako bi se onogućila potpuna iskoristivost i kvaliteta prikupljenih podataka za provedbu statističkih istraživanja; uz postojeće aplikacije za elektroničku dostavu podataka o ulovu u gospodarskom ribolovu na moru (e-očevidnik; mobilne aplikacije), planira se razvoj i primjena mrežne aplikacije za slatkovodno ribarstvo, kao i mobilnih aplikacija za prikupljanje podataka o slatkovodnom ribolovu od gospodarskih ribara i sportskih ribolovaca.</w:t>
      </w:r>
    </w:p>
    <w:p w14:paraId="5C635188" w14:textId="77777777" w:rsidR="007E359F" w:rsidRPr="005254DF" w:rsidRDefault="007E359F" w:rsidP="007E359F">
      <w:pPr>
        <w:pStyle w:val="ListParagraph"/>
        <w:numPr>
          <w:ilvl w:val="0"/>
          <w:numId w:val="4"/>
        </w:numPr>
        <w:spacing w:after="200" w:line="276" w:lineRule="auto"/>
        <w:rPr>
          <w:rFonts w:eastAsiaTheme="majorEastAsia"/>
          <w:sz w:val="24"/>
        </w:rPr>
      </w:pPr>
      <w:r w:rsidRPr="005254DF">
        <w:rPr>
          <w:rFonts w:eastAsiaTheme="majorEastAsia"/>
          <w:sz w:val="24"/>
        </w:rPr>
        <w:t>implementacija statističke jedinice ''poduzeće' u istraživanje Istraživanje i razvoj (IR)</w:t>
      </w:r>
    </w:p>
    <w:p w14:paraId="693BC52A" w14:textId="77777777" w:rsidR="007E359F" w:rsidRPr="005254DF" w:rsidRDefault="007E359F" w:rsidP="007E359F">
      <w:pPr>
        <w:pStyle w:val="ListParagraph"/>
        <w:numPr>
          <w:ilvl w:val="0"/>
          <w:numId w:val="4"/>
        </w:numPr>
        <w:spacing w:after="200" w:line="276" w:lineRule="auto"/>
        <w:rPr>
          <w:rFonts w:eastAsiaTheme="majorEastAsia"/>
          <w:sz w:val="24"/>
        </w:rPr>
      </w:pPr>
      <w:r w:rsidRPr="005254DF">
        <w:rPr>
          <w:rFonts w:eastAsiaTheme="majorEastAsia"/>
          <w:sz w:val="24"/>
        </w:rPr>
        <w:t xml:space="preserve">usklađivanje istraživanja IR s novom uredbom EU FRIBS </w:t>
      </w:r>
    </w:p>
    <w:p w14:paraId="3507D8A4" w14:textId="77777777" w:rsidR="007E359F" w:rsidRPr="005254DF" w:rsidRDefault="007E359F" w:rsidP="007E359F">
      <w:pPr>
        <w:pStyle w:val="ListParagraph"/>
        <w:numPr>
          <w:ilvl w:val="0"/>
          <w:numId w:val="4"/>
        </w:numPr>
        <w:spacing w:after="200" w:line="276" w:lineRule="auto"/>
        <w:rPr>
          <w:rFonts w:eastAsiaTheme="majorEastAsia"/>
          <w:sz w:val="24"/>
        </w:rPr>
      </w:pPr>
      <w:r w:rsidRPr="005254DF">
        <w:rPr>
          <w:rFonts w:eastAsiaTheme="majorEastAsia"/>
          <w:sz w:val="24"/>
        </w:rPr>
        <w:t>implementacija statističke jedinice ''poduzeće' u istraživanje Inovacije u poduzećima</w:t>
      </w:r>
    </w:p>
    <w:p w14:paraId="090ED323" w14:textId="77777777" w:rsidR="007E359F" w:rsidRPr="005254DF" w:rsidRDefault="007E359F" w:rsidP="007E359F">
      <w:pPr>
        <w:pStyle w:val="ListParagraph"/>
        <w:numPr>
          <w:ilvl w:val="0"/>
          <w:numId w:val="4"/>
        </w:numPr>
        <w:spacing w:after="200" w:line="276" w:lineRule="auto"/>
        <w:rPr>
          <w:rFonts w:ascii="Arial Narrow" w:hAnsi="Arial Narrow"/>
          <w:b/>
          <w:bCs/>
          <w:sz w:val="24"/>
        </w:rPr>
      </w:pPr>
      <w:r w:rsidRPr="005254DF">
        <w:rPr>
          <w:rFonts w:eastAsiaTheme="majorEastAsia"/>
          <w:sz w:val="24"/>
        </w:rPr>
        <w:t>usklađivanje istraživanja Inovacije u poduzećima s novom EU FRIBS Uredbom</w:t>
      </w:r>
    </w:p>
    <w:p w14:paraId="18C6AB1A" w14:textId="77777777" w:rsidR="007E359F" w:rsidRPr="005254DF" w:rsidRDefault="007E359F" w:rsidP="007E359F">
      <w:pPr>
        <w:pStyle w:val="ListParagraph"/>
        <w:numPr>
          <w:ilvl w:val="0"/>
          <w:numId w:val="4"/>
        </w:numPr>
        <w:spacing w:after="200" w:line="276" w:lineRule="auto"/>
        <w:rPr>
          <w:rFonts w:eastAsiaTheme="majorEastAsia"/>
          <w:sz w:val="24"/>
        </w:rPr>
      </w:pPr>
      <w:r w:rsidRPr="005254DF">
        <w:rPr>
          <w:rFonts w:eastAsiaTheme="majorEastAsia"/>
          <w:sz w:val="24"/>
        </w:rPr>
        <w:t>Cilj statistike informacijskog društva jest osiguravanje relevantnih ažurnih i usporedivih informacija za potrebe mjerenja i razumijevanja društveno-ekonomskog utjecaja primjene IKT-a i utjecaja na produktivnost, kao i pokazatelja informacijskog društva za promatranje dostignuća političkih ciljeva na nacionalnoj razini i razini EU-a. Zbog toga će se razviti i unaprijediti pokazatelji informacijskog društva za sustavno mjerenje i promatranje akcijskih planova Strategije e-Hrvatska, kao i praćenje tekućih ciljeva strategije Europa 2020. i EU-ove digitalne politike, informacijskih i komunikacijskih tehnologija te njihov utjecaj na gospodarstvo i društvo iz dokumenta Praćenje digitalne ekonomije i društva 2016. − 2021. (</w:t>
      </w:r>
      <w:r w:rsidRPr="005254DF">
        <w:rPr>
          <w:rFonts w:eastAsiaTheme="majorEastAsia"/>
          <w:i/>
          <w:sz w:val="24"/>
        </w:rPr>
        <w:t>Monitoring the Digital Economy and Society 2016-2021</w:t>
      </w:r>
      <w:r w:rsidRPr="005254DF">
        <w:rPr>
          <w:rFonts w:eastAsiaTheme="majorEastAsia"/>
          <w:sz w:val="24"/>
        </w:rPr>
        <w:t>), koji je izradila Europska komisija u prosincu 2015.</w:t>
      </w:r>
    </w:p>
    <w:p w14:paraId="04066814" w14:textId="04CE45E9" w:rsidR="00372C79" w:rsidRPr="00120E30" w:rsidRDefault="00372C79">
      <w:pPr>
        <w:spacing w:after="200" w:line="276" w:lineRule="auto"/>
        <w:jc w:val="left"/>
        <w:rPr>
          <w:rFonts w:ascii="Arial Narrow" w:hAnsi="Arial Narrow"/>
          <w:b/>
          <w:bCs/>
          <w:sz w:val="24"/>
        </w:rPr>
      </w:pPr>
    </w:p>
    <w:p w14:paraId="61115025" w14:textId="77777777" w:rsidR="00AC2473" w:rsidRDefault="00AC2473">
      <w:pPr>
        <w:spacing w:after="200" w:line="276" w:lineRule="auto"/>
        <w:jc w:val="left"/>
        <w:rPr>
          <w:rFonts w:ascii="Arial Narrow" w:eastAsiaTheme="majorEastAsia" w:hAnsi="Arial Narrow"/>
          <w:b/>
          <w:sz w:val="24"/>
        </w:rPr>
      </w:pPr>
      <w:r>
        <w:rPr>
          <w:rFonts w:ascii="Arial Narrow" w:eastAsiaTheme="majorEastAsia" w:hAnsi="Arial Narrow"/>
          <w:b/>
          <w:sz w:val="24"/>
        </w:rPr>
        <w:br w:type="page"/>
      </w:r>
    </w:p>
    <w:p w14:paraId="785CBA22" w14:textId="2D6D9C48" w:rsidR="00372C79" w:rsidRPr="005254DF" w:rsidRDefault="00372C79" w:rsidP="00254B23">
      <w:pPr>
        <w:spacing w:after="200" w:line="276" w:lineRule="auto"/>
        <w:jc w:val="left"/>
        <w:rPr>
          <w:rFonts w:ascii="Arial Narrow" w:eastAsiaTheme="majorEastAsia" w:hAnsi="Arial Narrow"/>
          <w:b/>
          <w:sz w:val="24"/>
        </w:rPr>
      </w:pPr>
      <w:r w:rsidRPr="005254DF">
        <w:rPr>
          <w:rFonts w:ascii="Arial Narrow" w:eastAsiaTheme="majorEastAsia" w:hAnsi="Arial Narrow"/>
          <w:b/>
          <w:sz w:val="24"/>
        </w:rPr>
        <w:lastRenderedPageBreak/>
        <w:t>IV. STATISTIKA OKOLIŠA I STATISTIKA ZA VIŠE PODRUČJA</w:t>
      </w:r>
    </w:p>
    <w:p w14:paraId="0DA418E0" w14:textId="77777777" w:rsidR="007E359F" w:rsidRPr="005254DF" w:rsidRDefault="007E359F" w:rsidP="007E359F">
      <w:pPr>
        <w:pStyle w:val="ListParagraph"/>
        <w:numPr>
          <w:ilvl w:val="0"/>
          <w:numId w:val="4"/>
        </w:numPr>
        <w:spacing w:after="200" w:line="276" w:lineRule="auto"/>
        <w:rPr>
          <w:rFonts w:eastAsiaTheme="majorEastAsia"/>
          <w:sz w:val="24"/>
        </w:rPr>
      </w:pPr>
      <w:r w:rsidRPr="005254DF">
        <w:rPr>
          <w:rFonts w:eastAsiaTheme="majorEastAsia"/>
          <w:sz w:val="24"/>
        </w:rPr>
        <w:t xml:space="preserve">daljnja unaprjeđenja statistike voda s tendencijom unaprjeđenja suradnje s Hrvatskim vodama i Državnim hidrometeorološkim zavodom, što će rezultirati povećanjem preuzimanja podataka iz administrativnih izvora </w:t>
      </w:r>
    </w:p>
    <w:p w14:paraId="6B5B0D55" w14:textId="77777777" w:rsidR="007E359F" w:rsidRPr="005254DF" w:rsidRDefault="007E359F" w:rsidP="007E359F">
      <w:pPr>
        <w:pStyle w:val="ListParagraph"/>
        <w:numPr>
          <w:ilvl w:val="0"/>
          <w:numId w:val="4"/>
        </w:numPr>
        <w:spacing w:after="200" w:line="276" w:lineRule="auto"/>
        <w:rPr>
          <w:rFonts w:eastAsiaTheme="majorEastAsia"/>
          <w:sz w:val="24"/>
        </w:rPr>
      </w:pPr>
      <w:r w:rsidRPr="005254DF">
        <w:rPr>
          <w:rFonts w:eastAsiaTheme="majorEastAsia"/>
          <w:sz w:val="24"/>
        </w:rPr>
        <w:t>daljnji rad u području okolišnih statistika na implementaciji Uredbe (EU) br. 691/2011 Europskog parlamenta i Vijeća od 6. srpnja 2011. o europskim ekonomskim računima okoliša i Uredbe (EU) br. 538/2014 Europskog parlamenta i Vijeća od 16. travnja 2014. o izmjeni Uredbe (EU) br. 691/2011 o europskim ekonomskim računima okoliša (27. svibnja 2014.) te daljnje usklađivanje metodologija izračuna s Europskim sustavom nacionalnih računa (ESA-om 2010)</w:t>
      </w:r>
    </w:p>
    <w:p w14:paraId="1F1B6C6B" w14:textId="77777777" w:rsidR="007E359F" w:rsidRPr="005254DF" w:rsidRDefault="007E359F" w:rsidP="007E359F">
      <w:pPr>
        <w:pStyle w:val="ListParagraph"/>
        <w:numPr>
          <w:ilvl w:val="0"/>
          <w:numId w:val="4"/>
        </w:numPr>
        <w:spacing w:after="200" w:line="276" w:lineRule="auto"/>
        <w:rPr>
          <w:rFonts w:eastAsiaTheme="majorEastAsia"/>
          <w:sz w:val="24"/>
        </w:rPr>
      </w:pPr>
      <w:r w:rsidRPr="005254DF">
        <w:rPr>
          <w:rFonts w:eastAsiaTheme="majorEastAsia"/>
          <w:sz w:val="24"/>
        </w:rPr>
        <w:t>Računi okoliša zahtijevaju kontinuirano praćenje međunarodnih metodologija, promjena u zakonodavstvu, kao i zahtjeva korisnika te se, u skladu s navedenim, nastavlja razvoj, usklađivanje i prilagodba računa okoliša Europskome statističkom sustavu i daljnje usklađivanje i integracija pokazatelja u nacionalni statistički sustav. Također je nužno dijeljenje iskustava i komuniciranje s ostalim stručnjacima povezanima s problematikom računa okoliša.</w:t>
      </w:r>
    </w:p>
    <w:p w14:paraId="7A1B0621" w14:textId="77777777" w:rsidR="007E359F" w:rsidRPr="005254DF" w:rsidRDefault="007E359F" w:rsidP="007E359F">
      <w:pPr>
        <w:pStyle w:val="ListParagraph"/>
        <w:numPr>
          <w:ilvl w:val="0"/>
          <w:numId w:val="4"/>
        </w:numPr>
        <w:spacing w:after="200" w:line="276" w:lineRule="auto"/>
        <w:rPr>
          <w:rFonts w:eastAsiaTheme="majorEastAsia"/>
          <w:sz w:val="24"/>
        </w:rPr>
      </w:pPr>
      <w:r w:rsidRPr="005254DF">
        <w:rPr>
          <w:rFonts w:eastAsiaTheme="majorEastAsia"/>
          <w:sz w:val="24"/>
        </w:rPr>
        <w:t>nastavak rada na poboljšanju kvalitete podataka i unaprjeđenju suradnje s administrativnim izvorima podataka za tri fizička modula europskih ekonomskih računa okoliša koji se odnose na podatke o emisijama u zrak, fizičkom toku energije te protoku materijala</w:t>
      </w:r>
    </w:p>
    <w:p w14:paraId="79C72834" w14:textId="77777777" w:rsidR="007E359F" w:rsidRPr="005254DF" w:rsidRDefault="007E359F" w:rsidP="007E359F">
      <w:pPr>
        <w:pStyle w:val="ListParagraph"/>
        <w:numPr>
          <w:ilvl w:val="0"/>
          <w:numId w:val="4"/>
        </w:numPr>
        <w:spacing w:after="200" w:line="276" w:lineRule="auto"/>
        <w:rPr>
          <w:rFonts w:eastAsiaTheme="majorEastAsia"/>
          <w:sz w:val="24"/>
        </w:rPr>
      </w:pPr>
      <w:r w:rsidRPr="005254DF">
        <w:rPr>
          <w:rFonts w:eastAsiaTheme="majorEastAsia"/>
          <w:sz w:val="24"/>
        </w:rPr>
        <w:t xml:space="preserve">daljnji rad na unaprjeđenju kvalitete podataka i suradnje s administrativnim izvorima za izračun triju monetarnih modula europskih ekonomskih računa okoliša (porezi i naknade za okoliš, izdaci za zaštitu okoliša te sektorski računi za dobra i usluge u okolišu) </w:t>
      </w:r>
    </w:p>
    <w:p w14:paraId="685E5BC8" w14:textId="77777777" w:rsidR="007E359F" w:rsidRPr="005254DF" w:rsidRDefault="007E359F" w:rsidP="007E359F">
      <w:pPr>
        <w:pStyle w:val="ListParagraph"/>
        <w:numPr>
          <w:ilvl w:val="0"/>
          <w:numId w:val="4"/>
        </w:numPr>
        <w:spacing w:after="200" w:line="276" w:lineRule="auto"/>
        <w:rPr>
          <w:rFonts w:eastAsiaTheme="majorEastAsia"/>
          <w:sz w:val="24"/>
        </w:rPr>
      </w:pPr>
      <w:r w:rsidRPr="005254DF">
        <w:rPr>
          <w:rFonts w:eastAsiaTheme="majorEastAsia"/>
          <w:sz w:val="24"/>
        </w:rPr>
        <w:t>daljnji razvoj baze podataka europskih ekonomskih računa okoliša</w:t>
      </w:r>
    </w:p>
    <w:p w14:paraId="06F40278" w14:textId="77777777" w:rsidR="007E359F" w:rsidRPr="005254DF" w:rsidRDefault="007E359F" w:rsidP="007E359F">
      <w:pPr>
        <w:pStyle w:val="ListParagraph"/>
        <w:numPr>
          <w:ilvl w:val="0"/>
          <w:numId w:val="4"/>
        </w:numPr>
        <w:spacing w:after="200" w:line="276" w:lineRule="auto"/>
        <w:rPr>
          <w:rFonts w:eastAsiaTheme="majorEastAsia"/>
          <w:sz w:val="24"/>
        </w:rPr>
      </w:pPr>
      <w:r w:rsidRPr="005254DF">
        <w:rPr>
          <w:rFonts w:eastAsiaTheme="majorEastAsia"/>
          <w:sz w:val="24"/>
        </w:rPr>
        <w:t>nastavak rada na povećanju broja objavljenih pokazatelja ciljeva održivog razvoja</w:t>
      </w:r>
    </w:p>
    <w:p w14:paraId="5A0F5DE7" w14:textId="64530D3E" w:rsidR="007E359F" w:rsidRPr="005254DF" w:rsidRDefault="007E359F" w:rsidP="007E359F">
      <w:pPr>
        <w:pStyle w:val="ListParagraph"/>
        <w:numPr>
          <w:ilvl w:val="0"/>
          <w:numId w:val="4"/>
        </w:numPr>
        <w:spacing w:after="200" w:line="276" w:lineRule="auto"/>
        <w:rPr>
          <w:rFonts w:eastAsiaTheme="majorEastAsia"/>
          <w:sz w:val="24"/>
        </w:rPr>
      </w:pPr>
      <w:r w:rsidRPr="005254DF">
        <w:rPr>
          <w:rFonts w:eastAsiaTheme="majorEastAsia"/>
          <w:sz w:val="24"/>
        </w:rPr>
        <w:t>redovito prikupljanje godišnjih podataka o količinama nastaloga, sakupljenoga i obrađenog otpada po vrstama otpada i lokacijama nastajanja/sakupljanja/obrade otpada te podataka o kapacitetima za obradu otpada putem aplikacija iz Informacijskog sustava gospodarenja otpadom, za svrhu izrade i dostave izvještaja Eurostatu u skladu s Uredbom (EZ) br. 2150/2002 Europskog parlamenta i Vijeća od 25. studenoga 2002. o statističkim podacima o otpadu (SL L 332/1, 9. prosinca 2002.) i Uredbom Komisije (EU) br. 849/2010 od 27. rujna 2010. o izmjeni Uredbe (EZ) br. 2150/2002 Europskog parlamenta i Vijeća o statističkim podacima o otpadu (SL L 253/2, 29. rujna 2010.)</w:t>
      </w:r>
    </w:p>
    <w:p w14:paraId="1A925C7C" w14:textId="77777777" w:rsidR="007E359F" w:rsidRPr="005254DF" w:rsidRDefault="007E359F" w:rsidP="007E359F">
      <w:pPr>
        <w:pStyle w:val="ListParagraph"/>
        <w:numPr>
          <w:ilvl w:val="0"/>
          <w:numId w:val="4"/>
        </w:numPr>
        <w:spacing w:after="200" w:line="276" w:lineRule="auto"/>
        <w:rPr>
          <w:rFonts w:eastAsiaTheme="majorEastAsia"/>
          <w:sz w:val="24"/>
        </w:rPr>
      </w:pPr>
      <w:r w:rsidRPr="005254DF">
        <w:rPr>
          <w:rFonts w:eastAsiaTheme="majorEastAsia"/>
          <w:sz w:val="24"/>
        </w:rPr>
        <w:t>izrada i dostava ostalih izvještaja o otpadu u skladu sa zahtjevima nacionalnih, europskih i međunarodnih propisa</w:t>
      </w:r>
    </w:p>
    <w:p w14:paraId="7BF2B44B" w14:textId="32522823" w:rsidR="007E359F" w:rsidRPr="005254DF" w:rsidRDefault="007E359F" w:rsidP="007E359F">
      <w:pPr>
        <w:pStyle w:val="ListParagraph"/>
        <w:numPr>
          <w:ilvl w:val="0"/>
          <w:numId w:val="4"/>
        </w:numPr>
        <w:spacing w:after="200" w:line="276" w:lineRule="auto"/>
        <w:rPr>
          <w:rFonts w:eastAsiaTheme="majorEastAsia"/>
          <w:i/>
          <w:sz w:val="24"/>
        </w:rPr>
      </w:pPr>
      <w:r w:rsidRPr="005254DF">
        <w:rPr>
          <w:rFonts w:eastAsiaTheme="majorEastAsia"/>
          <w:sz w:val="24"/>
        </w:rPr>
        <w:t xml:space="preserve">analiza podataka za potrebe popunjavanja upitnika </w:t>
      </w:r>
      <w:r w:rsidRPr="005254DF">
        <w:rPr>
          <w:rFonts w:eastAsiaTheme="majorEastAsia"/>
          <w:i/>
          <w:sz w:val="24"/>
        </w:rPr>
        <w:t xml:space="preserve">Economy-wide material flow accounts Questionnaire </w:t>
      </w:r>
    </w:p>
    <w:p w14:paraId="28FBAABE" w14:textId="77777777" w:rsidR="007E359F" w:rsidRPr="005254DF" w:rsidRDefault="007E359F" w:rsidP="007E359F">
      <w:pPr>
        <w:pStyle w:val="ListParagraph"/>
        <w:numPr>
          <w:ilvl w:val="0"/>
          <w:numId w:val="4"/>
        </w:numPr>
        <w:spacing w:after="200" w:line="276" w:lineRule="auto"/>
        <w:rPr>
          <w:rFonts w:eastAsiaTheme="majorEastAsia"/>
          <w:sz w:val="24"/>
        </w:rPr>
      </w:pPr>
      <w:r w:rsidRPr="005254DF">
        <w:rPr>
          <w:rFonts w:eastAsiaTheme="majorEastAsia"/>
          <w:sz w:val="24"/>
        </w:rPr>
        <w:t>analiza podataka za potrebe popunjavanja upitnika OECD/JQ o mulju iz uređaja za pročišćavanje otpadnih voda</w:t>
      </w:r>
    </w:p>
    <w:p w14:paraId="59D1FA7D" w14:textId="77777777" w:rsidR="007E359F" w:rsidRPr="005254DF" w:rsidRDefault="007E359F" w:rsidP="007E359F">
      <w:pPr>
        <w:pStyle w:val="ListParagraph"/>
        <w:numPr>
          <w:ilvl w:val="0"/>
          <w:numId w:val="4"/>
        </w:numPr>
        <w:spacing w:after="200" w:line="276" w:lineRule="auto"/>
        <w:rPr>
          <w:rFonts w:eastAsiaTheme="majorEastAsia"/>
          <w:sz w:val="24"/>
        </w:rPr>
      </w:pPr>
      <w:r w:rsidRPr="005254DF">
        <w:rPr>
          <w:rFonts w:eastAsiaTheme="majorEastAsia"/>
          <w:sz w:val="24"/>
        </w:rPr>
        <w:t>daljnji nastavak rada na poboljšanju kvalitete podataka o otpadu u skladu s Eurostatovim zahtjevima i zahtjevima ostalih tijela Europske komisije</w:t>
      </w:r>
    </w:p>
    <w:p w14:paraId="6783617A" w14:textId="77777777" w:rsidR="007E359F" w:rsidRPr="005254DF" w:rsidRDefault="007E359F" w:rsidP="007E359F">
      <w:pPr>
        <w:pStyle w:val="ListParagraph"/>
        <w:numPr>
          <w:ilvl w:val="0"/>
          <w:numId w:val="4"/>
        </w:numPr>
        <w:spacing w:after="200" w:line="276" w:lineRule="auto"/>
        <w:rPr>
          <w:rFonts w:eastAsiaTheme="majorEastAsia"/>
          <w:sz w:val="24"/>
        </w:rPr>
      </w:pPr>
      <w:r w:rsidRPr="005254DF">
        <w:rPr>
          <w:rFonts w:eastAsiaTheme="majorEastAsia"/>
          <w:sz w:val="24"/>
        </w:rPr>
        <w:t>nastavak aktivnosti vezanih za unaprjeđenje elektroničkog sustava za prikupljanje i diseminaciju podataka o količinama i vrstama otpada</w:t>
      </w:r>
    </w:p>
    <w:p w14:paraId="363F7DE1" w14:textId="77777777" w:rsidR="007E359F" w:rsidRPr="005254DF" w:rsidRDefault="007E359F" w:rsidP="007E359F">
      <w:pPr>
        <w:pStyle w:val="ListParagraph"/>
        <w:numPr>
          <w:ilvl w:val="0"/>
          <w:numId w:val="4"/>
        </w:numPr>
        <w:spacing w:after="200" w:line="276" w:lineRule="auto"/>
        <w:rPr>
          <w:rFonts w:eastAsiaTheme="majorEastAsia"/>
          <w:sz w:val="24"/>
        </w:rPr>
      </w:pPr>
      <w:r w:rsidRPr="005254DF">
        <w:rPr>
          <w:rFonts w:eastAsiaTheme="majorEastAsia"/>
          <w:sz w:val="24"/>
        </w:rPr>
        <w:t>nastavak aktivnosti vezanih za unaprjeđenje elektroničog sustava za evidenciju kapaciteta za obradu otpada</w:t>
      </w:r>
    </w:p>
    <w:p w14:paraId="3CCD048B" w14:textId="77777777" w:rsidR="007E359F" w:rsidRPr="005254DF" w:rsidRDefault="007E359F" w:rsidP="007E359F">
      <w:pPr>
        <w:pStyle w:val="ListParagraph"/>
        <w:numPr>
          <w:ilvl w:val="0"/>
          <w:numId w:val="4"/>
        </w:numPr>
        <w:spacing w:after="200" w:line="276" w:lineRule="auto"/>
        <w:rPr>
          <w:rFonts w:eastAsiaTheme="majorEastAsia"/>
          <w:sz w:val="24"/>
        </w:rPr>
      </w:pPr>
      <w:r w:rsidRPr="005254DF">
        <w:rPr>
          <w:rFonts w:eastAsiaTheme="majorEastAsia"/>
          <w:sz w:val="24"/>
        </w:rPr>
        <w:t>redovito prikupljanje podataka o otpadu od hrane putem aplikacija sadržanih u Informacijskom sustavu gospodarenja otpadom u skladu s obvezama iz Direktive 2008/98/EZ Europskog parlamenta i Vijeća od 19. studenoga 2008. o otpadu i stavljanju izvan snage određenih direktiva i Direktive 2018/851/EU Europskog parlamenta i Vijeća od 30. svibnja 2018. o izmjeni direktive 2008/98/EZ o otpadu</w:t>
      </w:r>
    </w:p>
    <w:p w14:paraId="2034203D" w14:textId="77777777" w:rsidR="007E359F" w:rsidRPr="005254DF" w:rsidRDefault="007E359F" w:rsidP="007E359F">
      <w:pPr>
        <w:pStyle w:val="ListParagraph"/>
        <w:numPr>
          <w:ilvl w:val="0"/>
          <w:numId w:val="4"/>
        </w:numPr>
        <w:spacing w:after="200" w:line="276" w:lineRule="auto"/>
        <w:rPr>
          <w:rFonts w:eastAsiaTheme="majorEastAsia"/>
          <w:sz w:val="24"/>
        </w:rPr>
      </w:pPr>
      <w:r w:rsidRPr="005254DF">
        <w:rPr>
          <w:rFonts w:eastAsiaTheme="majorEastAsia"/>
          <w:sz w:val="24"/>
        </w:rPr>
        <w:lastRenderedPageBreak/>
        <w:t>Za svrhu unaprjeđenja cjelovitosti i kvalitete podataka o otpadu od hrane provodit će se statistička istraživanja o otpadu od hrane.</w:t>
      </w:r>
    </w:p>
    <w:p w14:paraId="0AC5928A" w14:textId="77777777" w:rsidR="007E359F" w:rsidRPr="005254DF" w:rsidRDefault="007E359F" w:rsidP="007E359F">
      <w:pPr>
        <w:pStyle w:val="ListParagraph"/>
        <w:numPr>
          <w:ilvl w:val="0"/>
          <w:numId w:val="4"/>
        </w:numPr>
        <w:spacing w:after="200" w:line="276" w:lineRule="auto"/>
        <w:rPr>
          <w:rFonts w:eastAsiaTheme="majorEastAsia"/>
          <w:sz w:val="24"/>
        </w:rPr>
      </w:pPr>
      <w:r w:rsidRPr="005254DF">
        <w:rPr>
          <w:rFonts w:eastAsiaTheme="majorEastAsia"/>
          <w:sz w:val="24"/>
        </w:rPr>
        <w:t>nastavak aktivnosti na usklađivanju metodologije prikupljanja podataka o otpadu od hrane s metodologijom propisanom Delegiranom odlukom Komisije (EU) br. 2019/1597 оd 3. svibnja 2019. o dopuni Direktive 2008/98/EZ Europskog parlamenta i Vijeća u odnosu na zajedničku metodologiju i minimalne zahtjeve u pogledu kvalitete za ujednačeno mjerenje razine otpada od hrane i Provedbenom odlukom Komisije 2019/2000/EU оd 28. studenoga 2019. o utvrđivanju formata za dostavu podataka o otpadu od hrane i za podnošenje izvještaja o provjeri kvalitete u skladu s Direktivom 2008/98/EZ Europskog parlamenta i Vijeća</w:t>
      </w:r>
    </w:p>
    <w:p w14:paraId="58936B75" w14:textId="77777777" w:rsidR="007E359F" w:rsidRPr="005254DF" w:rsidRDefault="007E359F" w:rsidP="007E359F">
      <w:pPr>
        <w:pStyle w:val="ListParagraph"/>
        <w:numPr>
          <w:ilvl w:val="0"/>
          <w:numId w:val="4"/>
        </w:numPr>
        <w:spacing w:after="200" w:line="276" w:lineRule="auto"/>
        <w:rPr>
          <w:rFonts w:eastAsiaTheme="majorEastAsia"/>
          <w:sz w:val="24"/>
        </w:rPr>
      </w:pPr>
      <w:r w:rsidRPr="005254DF">
        <w:rPr>
          <w:rFonts w:eastAsiaTheme="majorEastAsia"/>
          <w:sz w:val="24"/>
        </w:rPr>
        <w:t>izrada i dostavljanje godišnjih izvještaja o otpadu od hrane tijelima Europske komisije</w:t>
      </w:r>
    </w:p>
    <w:p w14:paraId="2A8E519B" w14:textId="77777777" w:rsidR="007E359F" w:rsidRPr="005254DF" w:rsidRDefault="007E359F" w:rsidP="007E359F">
      <w:pPr>
        <w:pStyle w:val="ListParagraph"/>
        <w:numPr>
          <w:ilvl w:val="0"/>
          <w:numId w:val="4"/>
        </w:numPr>
        <w:spacing w:after="200" w:line="276" w:lineRule="auto"/>
        <w:rPr>
          <w:rFonts w:eastAsiaTheme="majorEastAsia"/>
          <w:sz w:val="24"/>
        </w:rPr>
      </w:pPr>
      <w:r w:rsidRPr="005254DF">
        <w:rPr>
          <w:rFonts w:eastAsiaTheme="majorEastAsia"/>
          <w:sz w:val="24"/>
        </w:rPr>
        <w:t>Statistika o urbanim područjima prati gospodarska, društvena i ekološka pitanja i pruža informacije za mnogo različitih analiza.</w:t>
      </w:r>
    </w:p>
    <w:p w14:paraId="30DD6294" w14:textId="77777777" w:rsidR="007E359F" w:rsidRPr="005254DF" w:rsidRDefault="007E359F" w:rsidP="007E359F">
      <w:pPr>
        <w:pStyle w:val="ListParagraph"/>
        <w:numPr>
          <w:ilvl w:val="0"/>
          <w:numId w:val="4"/>
        </w:numPr>
        <w:spacing w:after="200" w:line="276" w:lineRule="auto"/>
        <w:rPr>
          <w:rFonts w:eastAsiaTheme="majorEastAsia"/>
          <w:sz w:val="24"/>
        </w:rPr>
      </w:pPr>
      <w:r w:rsidRPr="005254DF">
        <w:rPr>
          <w:rFonts w:eastAsiaTheme="majorEastAsia"/>
          <w:sz w:val="24"/>
        </w:rPr>
        <w:t>U suradnji s područnim jedinicama Državnog zavoda za statistiku prikupljat će se propisane varijable za sedam gradova Republike Hrvatske: Zagreb, Rijeku, Slavonski Brod, Osijek, Split, Pulu i Zadar.</w:t>
      </w:r>
    </w:p>
    <w:p w14:paraId="381B953E" w14:textId="77777777" w:rsidR="007E359F" w:rsidRPr="005254DF" w:rsidRDefault="007E359F" w:rsidP="007E359F">
      <w:pPr>
        <w:pStyle w:val="ListParagraph"/>
        <w:numPr>
          <w:ilvl w:val="0"/>
          <w:numId w:val="4"/>
        </w:numPr>
        <w:spacing w:after="200" w:line="276" w:lineRule="auto"/>
        <w:rPr>
          <w:rFonts w:eastAsiaTheme="majorEastAsia"/>
          <w:sz w:val="24"/>
        </w:rPr>
      </w:pPr>
      <w:r w:rsidRPr="005254DF">
        <w:rPr>
          <w:rFonts w:eastAsiaTheme="majorEastAsia"/>
          <w:sz w:val="24"/>
        </w:rPr>
        <w:t>Prikupljaju se podaci iz različitih administrativnih i statističkih izvora, a u većini slučajeva koriste se podaci Državnog zavoda za statistiku. Prikupljaju se varijable vezane za podatke iz područja demografije, ekonomije, obrazovanja, okoliša, kulture, transporta i socijalne zaštite.</w:t>
      </w:r>
    </w:p>
    <w:p w14:paraId="15393E52" w14:textId="77777777" w:rsidR="007E359F" w:rsidRPr="005254DF" w:rsidRDefault="007E359F" w:rsidP="007E359F">
      <w:pPr>
        <w:pStyle w:val="ListParagraph"/>
        <w:numPr>
          <w:ilvl w:val="0"/>
          <w:numId w:val="4"/>
        </w:numPr>
        <w:spacing w:after="200" w:line="276" w:lineRule="auto"/>
        <w:rPr>
          <w:rFonts w:eastAsiaTheme="majorEastAsia"/>
          <w:sz w:val="24"/>
        </w:rPr>
      </w:pPr>
      <w:r w:rsidRPr="005254DF">
        <w:rPr>
          <w:rFonts w:eastAsiaTheme="majorEastAsia"/>
          <w:sz w:val="24"/>
        </w:rPr>
        <w:t xml:space="preserve">Podaci se objavljuju na mrežnim stranicama Državnog zavoda za statistiku u PC Axis bazi podataka i dostavljaju Eurostatu za objavljivanje na njihovim stranicama. </w:t>
      </w:r>
    </w:p>
    <w:p w14:paraId="50189E9D" w14:textId="77777777" w:rsidR="007E359F" w:rsidRPr="005254DF" w:rsidRDefault="007E359F" w:rsidP="007E359F">
      <w:pPr>
        <w:pStyle w:val="ListParagraph"/>
        <w:numPr>
          <w:ilvl w:val="0"/>
          <w:numId w:val="4"/>
        </w:numPr>
        <w:spacing w:after="200" w:line="276" w:lineRule="auto"/>
        <w:rPr>
          <w:rFonts w:eastAsiaTheme="majorEastAsia"/>
          <w:sz w:val="24"/>
        </w:rPr>
      </w:pPr>
      <w:r w:rsidRPr="005254DF">
        <w:rPr>
          <w:rFonts w:eastAsiaTheme="majorEastAsia"/>
          <w:sz w:val="24"/>
        </w:rPr>
        <w:t xml:space="preserve">Za potrebe korisnika Državni zavod za statistiku na svojim mrežnim stranicama u području kvalitete objavljuje izvještaj o kvaliteti ovoga statističkog proizvoda. </w:t>
      </w:r>
    </w:p>
    <w:p w14:paraId="5B89CA2B" w14:textId="77777777" w:rsidR="007E359F" w:rsidRPr="005254DF" w:rsidRDefault="007E359F" w:rsidP="007E359F">
      <w:pPr>
        <w:pStyle w:val="ListParagraph"/>
        <w:numPr>
          <w:ilvl w:val="0"/>
          <w:numId w:val="4"/>
        </w:numPr>
        <w:spacing w:after="200" w:line="276" w:lineRule="auto"/>
        <w:rPr>
          <w:rFonts w:eastAsiaTheme="majorEastAsia"/>
          <w:sz w:val="24"/>
        </w:rPr>
      </w:pPr>
      <w:r w:rsidRPr="005254DF">
        <w:rPr>
          <w:rFonts w:eastAsiaTheme="majorEastAsia"/>
          <w:sz w:val="24"/>
        </w:rPr>
        <w:t>Eurostatov Geografski informacijski sustav (GISCO) odgovoran je za zadovoljavanje zemljopisnih potreba Europske komisije na tri razine: Europska unija, države članice EU-a i regije.</w:t>
      </w:r>
    </w:p>
    <w:p w14:paraId="501DCB5B" w14:textId="77777777" w:rsidR="007E359F" w:rsidRPr="005254DF" w:rsidRDefault="007E359F" w:rsidP="007E359F">
      <w:pPr>
        <w:pStyle w:val="ListParagraph"/>
        <w:numPr>
          <w:ilvl w:val="0"/>
          <w:numId w:val="4"/>
        </w:numPr>
        <w:spacing w:after="200" w:line="276" w:lineRule="auto"/>
        <w:rPr>
          <w:rFonts w:eastAsiaTheme="majorEastAsia"/>
          <w:sz w:val="24"/>
        </w:rPr>
      </w:pPr>
      <w:r w:rsidRPr="005254DF">
        <w:rPr>
          <w:rFonts w:eastAsiaTheme="majorEastAsia"/>
          <w:sz w:val="24"/>
        </w:rPr>
        <w:t>GISCO upravlja bazom zemljopisnih podataka i pruža srodne usluge Komisiji. Njegova baza podataka sadržava osnovne zemljopisne podatke koji obuhvaćaju cijelu Europu, poput administrativnih granica, i tematske geoprostorne informacije, poput podataka o populacijskoj mreži. Neki su podaci dostupni za preuzimanje široj javnosti i mogu se koristiti za nekomercijalne svrhe.</w:t>
      </w:r>
    </w:p>
    <w:p w14:paraId="220F45F1" w14:textId="77777777" w:rsidR="007E359F" w:rsidRPr="005254DF" w:rsidRDefault="007E359F" w:rsidP="007E359F">
      <w:pPr>
        <w:pStyle w:val="ListParagraph"/>
        <w:numPr>
          <w:ilvl w:val="0"/>
          <w:numId w:val="4"/>
        </w:numPr>
        <w:spacing w:after="200" w:line="276" w:lineRule="auto"/>
        <w:rPr>
          <w:rFonts w:eastAsiaTheme="majorEastAsia"/>
          <w:sz w:val="24"/>
        </w:rPr>
      </w:pPr>
      <w:r w:rsidRPr="005254DF">
        <w:rPr>
          <w:rFonts w:eastAsiaTheme="majorEastAsia"/>
          <w:sz w:val="24"/>
        </w:rPr>
        <w:t>Državni zavod za statistiku uključen je u GISCO te redovito sudjeluje na sastancima GISCO-ove radne skupine koji se održavaju u Eurostatu.</w:t>
      </w:r>
    </w:p>
    <w:p w14:paraId="3EFAE6E6" w14:textId="77777777" w:rsidR="007E359F" w:rsidRPr="005254DF" w:rsidRDefault="007E359F" w:rsidP="007E359F">
      <w:pPr>
        <w:pStyle w:val="ListParagraph"/>
        <w:numPr>
          <w:ilvl w:val="0"/>
          <w:numId w:val="4"/>
        </w:numPr>
        <w:spacing w:after="200" w:line="276" w:lineRule="auto"/>
        <w:rPr>
          <w:rFonts w:eastAsiaTheme="majorEastAsia"/>
          <w:sz w:val="24"/>
        </w:rPr>
      </w:pPr>
      <w:r w:rsidRPr="005254DF">
        <w:rPr>
          <w:rFonts w:eastAsiaTheme="majorEastAsia"/>
          <w:sz w:val="24"/>
        </w:rPr>
        <w:t>Kontinuirano se razvija baza podataka koju podržava GIS i nalazi se na portalu GeoSTAT Državnog zavoda za statistiku. Grafičkim podacima pridruženi su statistički podaci iz područja demografije, nacionalnih računa, turizma, školstva, zaposlenosti, građevinarstva i industrijske proizvodnje.</w:t>
      </w:r>
    </w:p>
    <w:p w14:paraId="3A78CFCF" w14:textId="77777777" w:rsidR="007E359F" w:rsidRPr="005254DF" w:rsidRDefault="007E359F" w:rsidP="007E359F">
      <w:pPr>
        <w:pStyle w:val="ListParagraph"/>
        <w:numPr>
          <w:ilvl w:val="0"/>
          <w:numId w:val="4"/>
        </w:numPr>
        <w:spacing w:after="200" w:line="276" w:lineRule="auto"/>
        <w:rPr>
          <w:rFonts w:eastAsiaTheme="majorEastAsia"/>
          <w:sz w:val="24"/>
        </w:rPr>
      </w:pPr>
      <w:r w:rsidRPr="005254DF">
        <w:rPr>
          <w:rFonts w:eastAsiaTheme="majorEastAsia"/>
          <w:i/>
          <w:sz w:val="24"/>
        </w:rPr>
        <w:t>INfrastructure for SPatial Information</w:t>
      </w:r>
      <w:r w:rsidRPr="005254DF">
        <w:rPr>
          <w:rFonts w:eastAsiaTheme="majorEastAsia"/>
          <w:sz w:val="24"/>
        </w:rPr>
        <w:t xml:space="preserve"> (INSPIRE) je Direktiva 2007/2/EZ Europskog parlamenta i Vijeća od 14. ožujka 2007. o uspostavljanju infrastrukture za prostorne informacije u Europskoj zajednici (INSPIRE) (SL L 108/1, 25. travnja 2007.). Stupila je na snagu 15. svibnja 2007. Ona sačinjava budući okvir za Nacionalnu infrastrukturu prostornih podataka (NIPP</w:t>
      </w:r>
      <w:r w:rsidRPr="005254DF">
        <w:rPr>
          <w:rStyle w:val="FootnoteReference"/>
          <w:rFonts w:eastAsiaTheme="majorEastAsia"/>
          <w:sz w:val="24"/>
        </w:rPr>
        <w:footnoteReference w:id="3"/>
      </w:r>
      <w:r w:rsidRPr="005254DF">
        <w:rPr>
          <w:rFonts w:eastAsiaTheme="majorEastAsia"/>
          <w:sz w:val="24"/>
        </w:rPr>
        <w:t xml:space="preserve">) unutar država članica EU-a. Zbog toga se smjernice INSPIRE-a mogu smatrati obveznima za bilo koje daljnje aktivnosti NIPP-a. </w:t>
      </w:r>
    </w:p>
    <w:p w14:paraId="47C91243" w14:textId="77777777" w:rsidR="007E359F" w:rsidRPr="005254DF" w:rsidRDefault="007E359F" w:rsidP="007E359F">
      <w:pPr>
        <w:pStyle w:val="ListParagraph"/>
        <w:numPr>
          <w:ilvl w:val="0"/>
          <w:numId w:val="4"/>
        </w:numPr>
        <w:spacing w:after="200" w:line="276" w:lineRule="auto"/>
        <w:rPr>
          <w:rFonts w:eastAsiaTheme="majorEastAsia"/>
          <w:sz w:val="24"/>
        </w:rPr>
      </w:pPr>
      <w:r w:rsidRPr="005254DF">
        <w:rPr>
          <w:rFonts w:eastAsiaTheme="majorEastAsia"/>
          <w:sz w:val="24"/>
        </w:rPr>
        <w:t>Državni zavod za statistiku dionik je NIPP-a, koji vodi Državna geodetska uprava kao nositelj NIPP-a za Republiku Hrvatsku.</w:t>
      </w:r>
    </w:p>
    <w:p w14:paraId="07CE7AEC" w14:textId="075D0005" w:rsidR="007E359F" w:rsidRPr="005254DF" w:rsidRDefault="007E359F" w:rsidP="009D7C13">
      <w:pPr>
        <w:pStyle w:val="ListParagraph"/>
        <w:numPr>
          <w:ilvl w:val="0"/>
          <w:numId w:val="4"/>
        </w:numPr>
        <w:spacing w:after="200" w:line="276" w:lineRule="auto"/>
        <w:rPr>
          <w:rFonts w:eastAsiaTheme="majorEastAsia"/>
          <w:sz w:val="24"/>
        </w:rPr>
      </w:pPr>
      <w:r w:rsidRPr="005254DF">
        <w:rPr>
          <w:rFonts w:eastAsiaTheme="majorEastAsia"/>
          <w:sz w:val="24"/>
        </w:rPr>
        <w:t xml:space="preserve">U sklopu portala GeoSTAT razvijeno je sučelje GeoSTAT-ova kataloga metapodataka koje se sastoji od tražilice metapodataka i karte na kojoj se prikazuju podaci na koje se metapodaci odnose (poveznica: https://geostat.dzs.hr/geonetwork/catalog/docs/manual_hrv.pdf). Katalog </w:t>
      </w:r>
      <w:r w:rsidRPr="005254DF">
        <w:rPr>
          <w:rFonts w:eastAsiaTheme="majorEastAsia"/>
          <w:sz w:val="24"/>
        </w:rPr>
        <w:lastRenderedPageBreak/>
        <w:t>metapodataka kontinuirano se ažurira novim podacima koji se objavljuju na portalu GeoSTAT i unaprjeđuje prema specifikacijama INSPIRE-a.</w:t>
      </w:r>
    </w:p>
    <w:p w14:paraId="174E5666" w14:textId="5C6051D8" w:rsidR="007E359F" w:rsidRPr="005254DF" w:rsidRDefault="007E359F" w:rsidP="007E359F">
      <w:pPr>
        <w:pStyle w:val="ListParagraph"/>
        <w:numPr>
          <w:ilvl w:val="0"/>
          <w:numId w:val="4"/>
        </w:numPr>
        <w:spacing w:after="200" w:line="276" w:lineRule="auto"/>
        <w:rPr>
          <w:rFonts w:eastAsiaTheme="majorEastAsia"/>
          <w:sz w:val="24"/>
        </w:rPr>
      </w:pPr>
      <w:r w:rsidRPr="005254DF">
        <w:rPr>
          <w:rFonts w:eastAsiaTheme="majorEastAsia"/>
          <w:sz w:val="24"/>
        </w:rPr>
        <w:t>Klasifikacija NUTS 2021. koristi se od 1. siječnja 2021. za dostavljanje podataka Eurostatu. Ta klasifikacija na europskoj razini sadržava 104 regije na 1. razini, 283 regije na 2. razini i 1 345 regija na 3. razini NUTS-a.</w:t>
      </w:r>
    </w:p>
    <w:p w14:paraId="33555668" w14:textId="77777777" w:rsidR="007E359F" w:rsidRPr="005254DF" w:rsidRDefault="007E359F" w:rsidP="007E359F">
      <w:pPr>
        <w:pStyle w:val="ListParagraph"/>
        <w:numPr>
          <w:ilvl w:val="0"/>
          <w:numId w:val="4"/>
        </w:numPr>
        <w:spacing w:after="200" w:line="276" w:lineRule="auto"/>
        <w:rPr>
          <w:rFonts w:eastAsiaTheme="majorEastAsia"/>
          <w:sz w:val="24"/>
        </w:rPr>
      </w:pPr>
      <w:r w:rsidRPr="005254DF">
        <w:rPr>
          <w:rFonts w:eastAsiaTheme="majorEastAsia"/>
          <w:sz w:val="24"/>
        </w:rPr>
        <w:t>Klasifikacija NUTS hijerarhijski je sustav za podjelu gospodarskog područja EU-a i Ujedinjenoga Kraljevstva, a koristi se za potrebe prikupljanja razvoja i usklađivanja europskih regionalnih statistika.</w:t>
      </w:r>
    </w:p>
    <w:p w14:paraId="6BE094F7" w14:textId="77777777" w:rsidR="007E359F" w:rsidRPr="005254DF" w:rsidRDefault="007E359F" w:rsidP="007E359F">
      <w:pPr>
        <w:pStyle w:val="ListParagraph"/>
        <w:numPr>
          <w:ilvl w:val="0"/>
          <w:numId w:val="4"/>
        </w:numPr>
        <w:spacing w:after="200" w:line="276" w:lineRule="auto"/>
        <w:rPr>
          <w:rFonts w:eastAsiaTheme="majorEastAsia"/>
          <w:sz w:val="24"/>
        </w:rPr>
      </w:pPr>
      <w:r w:rsidRPr="005254DF">
        <w:rPr>
          <w:rFonts w:eastAsiaTheme="majorEastAsia"/>
          <w:sz w:val="24"/>
        </w:rPr>
        <w:t>Delegiranom uredbom Komisije (EU) br. 2019/1755 od 8. kolovoza 2019. objavljena je izmjena klasifikacije NUTS za Republiku Hrvatsku u službenom listu Europske unije 24. listopada 2019. Nakon toga Nacionalna klasifikacija statističkih regija 2021. (HR_NUTS 2021.) objavljena je u Narodnim novinama, broj 125/19.</w:t>
      </w:r>
    </w:p>
    <w:p w14:paraId="54F56422" w14:textId="112CE8BF" w:rsidR="00C6229A" w:rsidRPr="005254DF" w:rsidRDefault="00C6229A" w:rsidP="005254DF">
      <w:pPr>
        <w:pStyle w:val="ListParagraph"/>
        <w:spacing w:after="200" w:line="276" w:lineRule="auto"/>
        <w:jc w:val="left"/>
        <w:rPr>
          <w:rFonts w:eastAsiaTheme="majorEastAsia"/>
          <w:sz w:val="24"/>
        </w:rPr>
      </w:pPr>
    </w:p>
    <w:p w14:paraId="26433843" w14:textId="5336218A" w:rsidR="006E0BB7" w:rsidRPr="00120E30" w:rsidRDefault="006E0BB7">
      <w:pPr>
        <w:spacing w:after="200" w:line="276" w:lineRule="auto"/>
        <w:jc w:val="left"/>
        <w:rPr>
          <w:rFonts w:ascii="Arial Narrow" w:hAnsi="Arial Narrow"/>
          <w:b/>
          <w:bCs/>
          <w:sz w:val="24"/>
        </w:rPr>
      </w:pPr>
    </w:p>
    <w:p w14:paraId="5EB1971A" w14:textId="56A1E50F" w:rsidR="006E0BB7" w:rsidRPr="00120E30" w:rsidRDefault="00372C79">
      <w:pPr>
        <w:spacing w:after="200" w:line="276" w:lineRule="auto"/>
        <w:jc w:val="left"/>
        <w:rPr>
          <w:rFonts w:ascii="Arial Narrow" w:hAnsi="Arial Narrow"/>
          <w:b/>
          <w:bCs/>
          <w:sz w:val="24"/>
        </w:rPr>
      </w:pPr>
      <w:r w:rsidRPr="00120E30">
        <w:rPr>
          <w:rFonts w:ascii="Arial Narrow" w:hAnsi="Arial Narrow"/>
          <w:b/>
          <w:bCs/>
          <w:sz w:val="24"/>
        </w:rPr>
        <w:t>V. METODOLOGIJA PRIKUPLJANJA, OBRADE, DISEMINACIJE I ANALIZE PODATAKA</w:t>
      </w:r>
    </w:p>
    <w:p w14:paraId="5CD0AD80" w14:textId="77777777" w:rsidR="007E359F" w:rsidRPr="005254DF" w:rsidRDefault="007E359F" w:rsidP="007E359F">
      <w:pPr>
        <w:pStyle w:val="ListParagraph"/>
        <w:numPr>
          <w:ilvl w:val="0"/>
          <w:numId w:val="4"/>
        </w:numPr>
        <w:spacing w:after="200" w:line="276" w:lineRule="auto"/>
        <w:rPr>
          <w:rFonts w:eastAsiaTheme="majorEastAsia"/>
          <w:sz w:val="24"/>
        </w:rPr>
      </w:pPr>
      <w:r w:rsidRPr="005254DF">
        <w:rPr>
          <w:rFonts w:eastAsiaTheme="majorEastAsia"/>
          <w:sz w:val="24"/>
        </w:rPr>
        <w:t>U području klasifikacija nastavlja se daljnji razvoj i primjena relevantnih klasifikacijskih standarda službene statistike pri proizvodnji i diseminaciji statističkih podataka te razvijaju i održavaju metodološki alati za njihovu ispravnu primjenu i tumačenje.</w:t>
      </w:r>
    </w:p>
    <w:p w14:paraId="4C9CE370" w14:textId="77777777" w:rsidR="007E359F" w:rsidRPr="005254DF" w:rsidRDefault="007E359F" w:rsidP="007E359F">
      <w:pPr>
        <w:pStyle w:val="ListParagraph"/>
        <w:numPr>
          <w:ilvl w:val="0"/>
          <w:numId w:val="4"/>
        </w:numPr>
        <w:spacing w:after="200" w:line="276" w:lineRule="auto"/>
        <w:rPr>
          <w:rFonts w:eastAsiaTheme="majorEastAsia"/>
          <w:sz w:val="24"/>
        </w:rPr>
      </w:pPr>
      <w:r w:rsidRPr="005254DF">
        <w:rPr>
          <w:rFonts w:eastAsiaTheme="majorEastAsia"/>
          <w:sz w:val="24"/>
        </w:rPr>
        <w:t xml:space="preserve">Kontinuirano se održava sustav KLASUS i ažuriraju  klasifikacijske baze podataka u skladu s promjenama klasifikacijskih standarda te </w:t>
      </w:r>
      <w:r w:rsidRPr="00120E30">
        <w:rPr>
          <w:rFonts w:eastAsiaTheme="majorEastAsia"/>
          <w:sz w:val="24"/>
        </w:rPr>
        <w:t>se</w:t>
      </w:r>
      <w:r w:rsidRPr="005254DF">
        <w:rPr>
          <w:rFonts w:eastAsiaTheme="majorEastAsia"/>
          <w:sz w:val="24"/>
        </w:rPr>
        <w:t xml:space="preserve"> dalj</w:t>
      </w:r>
      <w:r w:rsidRPr="00120E30">
        <w:rPr>
          <w:rFonts w:eastAsiaTheme="majorEastAsia"/>
          <w:sz w:val="24"/>
        </w:rPr>
        <w:t>e</w:t>
      </w:r>
      <w:r w:rsidRPr="005254DF">
        <w:rPr>
          <w:rFonts w:eastAsiaTheme="majorEastAsia"/>
          <w:sz w:val="24"/>
        </w:rPr>
        <w:t xml:space="preserve"> razv</w:t>
      </w:r>
      <w:r w:rsidRPr="00120E30">
        <w:rPr>
          <w:rFonts w:eastAsiaTheme="majorEastAsia"/>
          <w:sz w:val="24"/>
        </w:rPr>
        <w:t>i</w:t>
      </w:r>
      <w:r w:rsidRPr="005254DF">
        <w:rPr>
          <w:rFonts w:eastAsiaTheme="majorEastAsia"/>
          <w:sz w:val="24"/>
        </w:rPr>
        <w:t>j</w:t>
      </w:r>
      <w:r w:rsidRPr="00120E30">
        <w:rPr>
          <w:rFonts w:eastAsiaTheme="majorEastAsia"/>
          <w:sz w:val="24"/>
        </w:rPr>
        <w:t>a</w:t>
      </w:r>
      <w:r w:rsidRPr="005254DF">
        <w:rPr>
          <w:rFonts w:eastAsiaTheme="majorEastAsia"/>
          <w:sz w:val="24"/>
        </w:rPr>
        <w:t xml:space="preserve"> NKD pretraživač za ispravno razvrstavanje poslovnih subjekata prema Nacionalnoj klasifikaciji djelatnosti 2007. (NKD-u 2007.) koji su dostupni korisnicima.</w:t>
      </w:r>
    </w:p>
    <w:p w14:paraId="39CE14A8" w14:textId="77777777" w:rsidR="007E359F" w:rsidRPr="005254DF" w:rsidRDefault="007E359F" w:rsidP="007E359F">
      <w:pPr>
        <w:pStyle w:val="ListParagraph"/>
        <w:numPr>
          <w:ilvl w:val="0"/>
          <w:numId w:val="4"/>
        </w:numPr>
        <w:spacing w:after="200" w:line="276" w:lineRule="auto"/>
        <w:rPr>
          <w:rFonts w:eastAsiaTheme="majorEastAsia"/>
          <w:sz w:val="24"/>
        </w:rPr>
      </w:pPr>
      <w:r w:rsidRPr="005254DF">
        <w:rPr>
          <w:rFonts w:eastAsiaTheme="majorEastAsia"/>
          <w:sz w:val="24"/>
        </w:rPr>
        <w:t>Aktivno se sudjeluje na reviziji Statističke klasifikacije ekonomskih djelatnosti u Europskoj zajednici – NACE-u Rev. 2 s ostalim državama članicama EU-a u Eurostatu.</w:t>
      </w:r>
    </w:p>
    <w:p w14:paraId="31FB4A1F" w14:textId="77777777" w:rsidR="007E359F" w:rsidRPr="005254DF" w:rsidRDefault="007E359F" w:rsidP="007E359F">
      <w:pPr>
        <w:pStyle w:val="ListParagraph"/>
        <w:numPr>
          <w:ilvl w:val="0"/>
          <w:numId w:val="4"/>
        </w:numPr>
        <w:spacing w:after="200" w:line="276" w:lineRule="auto"/>
        <w:rPr>
          <w:rFonts w:eastAsiaTheme="majorEastAsia"/>
          <w:sz w:val="24"/>
        </w:rPr>
      </w:pPr>
      <w:r w:rsidRPr="005254DF">
        <w:rPr>
          <w:rFonts w:eastAsiaTheme="majorEastAsia"/>
          <w:sz w:val="24"/>
        </w:rPr>
        <w:t>Koordiniraju se različite aktivnosti u području statističke povjerljivosti i pristupa se mikropodacima radi unaprjeđenja dostupnosti mikropodataka i povećanja raspoloživosti baza podataka za znanstvene svrhe.</w:t>
      </w:r>
    </w:p>
    <w:p w14:paraId="32AD476F" w14:textId="6245B7C9" w:rsidR="006E0BB7" w:rsidRPr="00120E30" w:rsidRDefault="006E0BB7">
      <w:pPr>
        <w:spacing w:after="200" w:line="276" w:lineRule="auto"/>
        <w:jc w:val="left"/>
        <w:rPr>
          <w:rStyle w:val="Heading1Char"/>
        </w:rPr>
      </w:pPr>
    </w:p>
    <w:p w14:paraId="6C2B7444" w14:textId="77777777" w:rsidR="005030E8" w:rsidRPr="00120E30" w:rsidRDefault="005030E8">
      <w:pPr>
        <w:spacing w:after="200" w:line="276" w:lineRule="auto"/>
        <w:jc w:val="left"/>
        <w:rPr>
          <w:rStyle w:val="Heading1Char"/>
        </w:rPr>
      </w:pPr>
    </w:p>
    <w:p w14:paraId="33494C95" w14:textId="77777777" w:rsidR="005030E8" w:rsidRPr="00120E30" w:rsidRDefault="005030E8">
      <w:pPr>
        <w:spacing w:after="200" w:line="276" w:lineRule="auto"/>
        <w:jc w:val="left"/>
        <w:rPr>
          <w:rStyle w:val="Heading1Char"/>
        </w:rPr>
        <w:sectPr w:rsidR="005030E8" w:rsidRPr="00120E30" w:rsidSect="00697DE3">
          <w:footerReference w:type="default" r:id="rId12"/>
          <w:pgSz w:w="11906" w:h="16838"/>
          <w:pgMar w:top="851" w:right="851" w:bottom="1134" w:left="851" w:header="709" w:footer="709" w:gutter="0"/>
          <w:cols w:space="708"/>
          <w:docGrid w:linePitch="360"/>
        </w:sectPr>
      </w:pPr>
    </w:p>
    <w:p w14:paraId="18C4155B" w14:textId="77777777" w:rsidR="005030E8" w:rsidRPr="00120E30" w:rsidRDefault="005030E8" w:rsidP="005030E8"/>
    <w:p w14:paraId="4E246388" w14:textId="040E83F3" w:rsidR="00AF0B24" w:rsidRPr="00120E30" w:rsidRDefault="00E96113">
      <w:pPr>
        <w:pStyle w:val="GPPPodrucje"/>
      </w:pPr>
      <w:bookmarkStart w:id="4" w:name="_Toc45869520"/>
      <w:bookmarkStart w:id="5" w:name="_Toc81500216"/>
      <w:r w:rsidRPr="00120E30">
        <w:t>Poglavlje I. DEMOGRAFSKE I DRUŠTVENE STATISTIKE</w:t>
      </w:r>
      <w:bookmarkEnd w:id="4"/>
      <w:bookmarkEnd w:id="5"/>
    </w:p>
    <w:p w14:paraId="650B2AE6" w14:textId="77777777" w:rsidR="00AF0B24" w:rsidRPr="00120E30" w:rsidRDefault="00AF0B24"/>
    <w:p w14:paraId="7879B93B" w14:textId="77777777" w:rsidR="00AF0B24" w:rsidRPr="00120E30" w:rsidRDefault="00AF0B24" w:rsidP="00A12FAE"/>
    <w:p w14:paraId="70C3FA0D" w14:textId="5F162496" w:rsidR="00AF0B24" w:rsidRPr="00120E30" w:rsidRDefault="00E96113" w:rsidP="008C3015">
      <w:pPr>
        <w:pStyle w:val="GPPPodpodrucje"/>
      </w:pPr>
      <w:bookmarkStart w:id="6" w:name="_Toc45869521"/>
      <w:bookmarkStart w:id="7" w:name="_Toc81500217"/>
      <w:r w:rsidRPr="00120E30">
        <w:t>Tema 1.1 Stanovništvo</w:t>
      </w:r>
      <w:bookmarkEnd w:id="6"/>
      <w:bookmarkEnd w:id="7"/>
    </w:p>
    <w:p w14:paraId="295CBB09" w14:textId="77777777" w:rsidR="00AF0B24" w:rsidRPr="00120E30" w:rsidRDefault="00AF0B24" w:rsidP="00B56ABC"/>
    <w:p w14:paraId="65801AEA" w14:textId="083C9D14" w:rsidR="00AF0B24" w:rsidRPr="00120E30" w:rsidRDefault="00F129DC" w:rsidP="00C05749">
      <w:pPr>
        <w:pStyle w:val="GPPPodpodrucje"/>
      </w:pPr>
      <w:bookmarkStart w:id="8" w:name="_Toc45869522"/>
      <w:bookmarkStart w:id="9" w:name="_Toc81500218"/>
      <w:r w:rsidRPr="00120E30">
        <w:rPr>
          <w:sz w:val="18"/>
        </w:rPr>
        <w:t>Modul</w:t>
      </w:r>
      <w:r w:rsidR="00E96113" w:rsidRPr="00120E30">
        <w:rPr>
          <w:sz w:val="18"/>
        </w:rPr>
        <w:t xml:space="preserve"> 1.1.1 DEMOGRAFIJA, MIGRACIJE STANOVNIŠTVA I PROJEKCIJE</w:t>
      </w:r>
      <w:bookmarkEnd w:id="8"/>
      <w:bookmarkEnd w:id="9"/>
    </w:p>
    <w:p w14:paraId="7E956A41" w14:textId="77777777" w:rsidR="00AF0B24" w:rsidRPr="00120E30" w:rsidRDefault="00AF0B24" w:rsidP="00337A58"/>
    <w:p w14:paraId="451A4B5B" w14:textId="77777777" w:rsidR="00AF0B24" w:rsidRPr="00120E30" w:rsidRDefault="00E96113" w:rsidP="002B79EE">
      <w:pPr>
        <w:pStyle w:val="GPPOznaka"/>
      </w:pPr>
      <w:r w:rsidRPr="00120E30">
        <w:rPr>
          <w:sz w:val="18"/>
        </w:rPr>
        <w:t>1.1.1-I-1</w:t>
      </w:r>
    </w:p>
    <w:p w14:paraId="1CC9B2C2" w14:textId="77777777" w:rsidR="00AF0B24" w:rsidRPr="00120E30" w:rsidRDefault="00AF0B24" w:rsidP="00900369"/>
    <w:tbl>
      <w:tblPr>
        <w:tblW w:w="10206" w:type="dxa"/>
        <w:tblLook w:val="04A0" w:firstRow="1" w:lastRow="0" w:firstColumn="1" w:lastColumn="0" w:noHBand="0" w:noVBand="1"/>
      </w:tblPr>
      <w:tblGrid>
        <w:gridCol w:w="3004"/>
        <w:gridCol w:w="7202"/>
      </w:tblGrid>
      <w:tr w:rsidR="00AF0B24" w:rsidRPr="00120E30" w14:paraId="151D5E5C" w14:textId="77777777" w:rsidTr="006352FC">
        <w:tc>
          <w:tcPr>
            <w:tcW w:w="3004" w:type="dxa"/>
          </w:tcPr>
          <w:p w14:paraId="00DB8802" w14:textId="77777777" w:rsidR="00AF0B24" w:rsidRPr="00120E30" w:rsidRDefault="00E96113" w:rsidP="007E262F">
            <w:pPr>
              <w:pStyle w:val="GPPTabele"/>
            </w:pPr>
            <w:r w:rsidRPr="00120E30">
              <w:rPr>
                <w:b/>
                <w:color w:val="002060"/>
              </w:rPr>
              <w:t>I. Statističko istraživanje na temelju neposrednog prikupljanja podataka</w:t>
            </w:r>
          </w:p>
        </w:tc>
        <w:tc>
          <w:tcPr>
            <w:tcW w:w="7202" w:type="dxa"/>
          </w:tcPr>
          <w:p w14:paraId="00FD6BCE" w14:textId="77777777" w:rsidR="00AF0B24" w:rsidRPr="00120E30" w:rsidRDefault="00E96113" w:rsidP="005804D7">
            <w:pPr>
              <w:pStyle w:val="GPPTabele"/>
            </w:pPr>
            <w:r w:rsidRPr="00120E30">
              <w:t>Broj 1</w:t>
            </w:r>
          </w:p>
        </w:tc>
      </w:tr>
      <w:tr w:rsidR="00AF0B24" w:rsidRPr="00120E30" w14:paraId="3E91B4C8" w14:textId="77777777" w:rsidTr="006352FC">
        <w:tc>
          <w:tcPr>
            <w:tcW w:w="3004" w:type="dxa"/>
          </w:tcPr>
          <w:p w14:paraId="22B9A7F4" w14:textId="77777777" w:rsidR="00AF0B24" w:rsidRPr="00120E30" w:rsidRDefault="00E96113" w:rsidP="00A12FAE">
            <w:pPr>
              <w:pStyle w:val="GPPTabele"/>
            </w:pPr>
            <w:r w:rsidRPr="00120E30">
              <w:rPr>
                <w:b/>
                <w:i/>
                <w:color w:val="002060"/>
              </w:rPr>
              <w:t>Nositelj službene statistike</w:t>
            </w:r>
          </w:p>
        </w:tc>
        <w:tc>
          <w:tcPr>
            <w:tcW w:w="7202" w:type="dxa"/>
          </w:tcPr>
          <w:p w14:paraId="476D137E" w14:textId="77777777" w:rsidR="00AF0B24" w:rsidRPr="00120E30" w:rsidRDefault="00E96113" w:rsidP="008C3015">
            <w:pPr>
              <w:pStyle w:val="GPPTabele"/>
            </w:pPr>
            <w:r w:rsidRPr="00120E30">
              <w:t>Državni zavod za statistiku</w:t>
            </w:r>
          </w:p>
        </w:tc>
      </w:tr>
      <w:tr w:rsidR="00AF0B24" w:rsidRPr="00120E30" w14:paraId="621DD4F7" w14:textId="77777777" w:rsidTr="006352FC">
        <w:tc>
          <w:tcPr>
            <w:tcW w:w="3004" w:type="dxa"/>
          </w:tcPr>
          <w:p w14:paraId="76D1434E" w14:textId="77777777" w:rsidR="00AF0B24" w:rsidRPr="00120E30" w:rsidRDefault="00E96113" w:rsidP="00A12FAE">
            <w:pPr>
              <w:pStyle w:val="GPPTabele"/>
            </w:pPr>
            <w:r w:rsidRPr="00120E30">
              <w:rPr>
                <w:b/>
                <w:i/>
                <w:color w:val="002060"/>
              </w:rPr>
              <w:t>Naziv statističke aktivnosti</w:t>
            </w:r>
          </w:p>
        </w:tc>
        <w:tc>
          <w:tcPr>
            <w:tcW w:w="7202" w:type="dxa"/>
          </w:tcPr>
          <w:p w14:paraId="551001B1" w14:textId="2576F880" w:rsidR="00AF0B24" w:rsidRPr="00120E30" w:rsidRDefault="00E96113" w:rsidP="008C3015">
            <w:pPr>
              <w:pStyle w:val="GPPNaziv"/>
            </w:pPr>
            <w:bookmarkStart w:id="10" w:name="_Toc45869523"/>
            <w:bookmarkStart w:id="11" w:name="_Toc81500219"/>
            <w:r w:rsidRPr="00120E30">
              <w:t>Statistika rođenih (DEM-1)</w:t>
            </w:r>
            <w:bookmarkEnd w:id="10"/>
            <w:bookmarkEnd w:id="11"/>
          </w:p>
        </w:tc>
      </w:tr>
      <w:tr w:rsidR="00AF0B24" w:rsidRPr="00120E30" w14:paraId="29FDADC9" w14:textId="77777777" w:rsidTr="006352FC">
        <w:tc>
          <w:tcPr>
            <w:tcW w:w="3004" w:type="dxa"/>
          </w:tcPr>
          <w:p w14:paraId="2D7FF6A0" w14:textId="77777777" w:rsidR="00AF0B24" w:rsidRPr="00120E30" w:rsidRDefault="00E96113" w:rsidP="00A12FAE">
            <w:pPr>
              <w:pStyle w:val="GPPTabele"/>
            </w:pPr>
            <w:r w:rsidRPr="00120E30">
              <w:rPr>
                <w:b/>
                <w:i/>
                <w:color w:val="002060"/>
              </w:rPr>
              <w:t>Periodičnost istraživanja</w:t>
            </w:r>
          </w:p>
        </w:tc>
        <w:tc>
          <w:tcPr>
            <w:tcW w:w="7202" w:type="dxa"/>
          </w:tcPr>
          <w:p w14:paraId="21252B5F" w14:textId="77777777" w:rsidR="00AF0B24" w:rsidRPr="00120E30" w:rsidRDefault="00E96113" w:rsidP="008C3015">
            <w:pPr>
              <w:pStyle w:val="GPPTabele"/>
            </w:pPr>
            <w:r w:rsidRPr="00120E30">
              <w:t>Mjesečno</w:t>
            </w:r>
          </w:p>
        </w:tc>
      </w:tr>
      <w:tr w:rsidR="00AF0B24" w:rsidRPr="00120E30" w14:paraId="27379AE8" w14:textId="77777777" w:rsidTr="006352FC">
        <w:tc>
          <w:tcPr>
            <w:tcW w:w="3004" w:type="dxa"/>
          </w:tcPr>
          <w:p w14:paraId="0400BC6F" w14:textId="77777777" w:rsidR="00AF0B24" w:rsidRPr="00120E30" w:rsidRDefault="00E96113" w:rsidP="00A12FAE">
            <w:pPr>
              <w:pStyle w:val="GPPTabele"/>
            </w:pPr>
            <w:r w:rsidRPr="00120E30">
              <w:rPr>
                <w:b/>
                <w:i/>
                <w:color w:val="002060"/>
              </w:rPr>
              <w:t>Kratak opis rezultata</w:t>
            </w:r>
          </w:p>
        </w:tc>
        <w:tc>
          <w:tcPr>
            <w:tcW w:w="7202" w:type="dxa"/>
          </w:tcPr>
          <w:p w14:paraId="2B499B95" w14:textId="77777777" w:rsidR="00843B70" w:rsidRPr="00120E30" w:rsidRDefault="00E96113" w:rsidP="008C3015">
            <w:pPr>
              <w:pStyle w:val="GPPTabele"/>
            </w:pPr>
            <w:r w:rsidRPr="00120E30">
              <w:t xml:space="preserve">Podaci o živorođenoj i mrtvorođenoj djeci prema mjestu rođenja, spolu, datumu rođenja, redu rođenja, mjestu porođaja, dijete je rođeno u braku, izvan braka ili je nađeno </w:t>
            </w:r>
          </w:p>
          <w:p w14:paraId="41E271E1" w14:textId="77777777" w:rsidR="00AF0B24" w:rsidRPr="00120E30" w:rsidRDefault="00E96113" w:rsidP="00B56ABC">
            <w:pPr>
              <w:pStyle w:val="GPPTabele"/>
            </w:pPr>
            <w:r w:rsidRPr="00120E30">
              <w:t>Podaci o majci i ocu prema dobi, najvišoj završenoj školi, aktivnosti, narodnosti, vjeri, državljanstvu, mjestu stanovanja i državi rođenja majke</w:t>
            </w:r>
          </w:p>
        </w:tc>
      </w:tr>
      <w:tr w:rsidR="00AF0B24" w:rsidRPr="00120E30" w14:paraId="10879A8F" w14:textId="77777777" w:rsidTr="006352FC">
        <w:tc>
          <w:tcPr>
            <w:tcW w:w="3004" w:type="dxa"/>
          </w:tcPr>
          <w:p w14:paraId="1B3E8BC7" w14:textId="77777777" w:rsidR="00AF0B24" w:rsidRPr="00120E30" w:rsidRDefault="00E96113" w:rsidP="00A12FAE">
            <w:pPr>
              <w:pStyle w:val="GPPTabele"/>
            </w:pPr>
            <w:r w:rsidRPr="00120E30">
              <w:rPr>
                <w:b/>
                <w:i/>
                <w:color w:val="002060"/>
              </w:rPr>
              <w:t>Izvještajne jedinice</w:t>
            </w:r>
          </w:p>
        </w:tc>
        <w:tc>
          <w:tcPr>
            <w:tcW w:w="7202" w:type="dxa"/>
          </w:tcPr>
          <w:p w14:paraId="49850E6F" w14:textId="77777777" w:rsidR="00AF0B24" w:rsidRPr="00120E30" w:rsidRDefault="00E96113" w:rsidP="008C3015">
            <w:pPr>
              <w:pStyle w:val="GPPTabele"/>
            </w:pPr>
            <w:r w:rsidRPr="00120E30">
              <w:t>Matični uredi, Ministarstvo uprave</w:t>
            </w:r>
          </w:p>
        </w:tc>
      </w:tr>
      <w:tr w:rsidR="00AF0B24" w:rsidRPr="00120E30" w14:paraId="7504FD21" w14:textId="77777777" w:rsidTr="006352FC">
        <w:tc>
          <w:tcPr>
            <w:tcW w:w="3004" w:type="dxa"/>
          </w:tcPr>
          <w:p w14:paraId="3D411872" w14:textId="77777777" w:rsidR="00AF0B24" w:rsidRPr="00120E30" w:rsidRDefault="00E96113" w:rsidP="00A12FAE">
            <w:pPr>
              <w:pStyle w:val="GPPTabele"/>
            </w:pPr>
            <w:r w:rsidRPr="00120E30">
              <w:rPr>
                <w:b/>
                <w:i/>
                <w:color w:val="002060"/>
              </w:rPr>
              <w:t>Načini prikupljanja podataka</w:t>
            </w:r>
          </w:p>
        </w:tc>
        <w:tc>
          <w:tcPr>
            <w:tcW w:w="7202" w:type="dxa"/>
          </w:tcPr>
          <w:p w14:paraId="0553A59C" w14:textId="77777777" w:rsidR="00AF0B24" w:rsidRPr="00120E30" w:rsidRDefault="00E96113" w:rsidP="008C3015">
            <w:pPr>
              <w:pStyle w:val="GPPTabele"/>
            </w:pPr>
            <w:r w:rsidRPr="00120E30">
              <w:t>Izvještajna metoda: preuzimanje podataka u elektroničkom obliku iz Ministarstva uprave</w:t>
            </w:r>
          </w:p>
        </w:tc>
      </w:tr>
      <w:tr w:rsidR="00AF0B24" w:rsidRPr="00120E30" w14:paraId="30BB5F85" w14:textId="77777777" w:rsidTr="006352FC">
        <w:tc>
          <w:tcPr>
            <w:tcW w:w="3004" w:type="dxa"/>
          </w:tcPr>
          <w:p w14:paraId="5B6FC250" w14:textId="77777777" w:rsidR="00AF0B24" w:rsidRPr="00120E30" w:rsidRDefault="00E96113" w:rsidP="00A12FAE">
            <w:pPr>
              <w:pStyle w:val="GPPTabele"/>
            </w:pPr>
            <w:r w:rsidRPr="00120E30">
              <w:rPr>
                <w:b/>
                <w:i/>
                <w:color w:val="002060"/>
              </w:rPr>
              <w:t>Rokovi prikupljanja podataka</w:t>
            </w:r>
          </w:p>
        </w:tc>
        <w:tc>
          <w:tcPr>
            <w:tcW w:w="7202" w:type="dxa"/>
          </w:tcPr>
          <w:p w14:paraId="697E637B" w14:textId="77777777" w:rsidR="00AF0B24" w:rsidRPr="00120E30" w:rsidRDefault="00E96113" w:rsidP="008C3015">
            <w:pPr>
              <w:pStyle w:val="GPPTabele"/>
            </w:pPr>
            <w:r w:rsidRPr="00120E30">
              <w:t xml:space="preserve">5. u mjesecu za </w:t>
            </w:r>
            <w:r w:rsidR="00EC46E6" w:rsidRPr="00120E30">
              <w:t>prethodn</w:t>
            </w:r>
            <w:r w:rsidRPr="00120E30">
              <w:t>i mjesec</w:t>
            </w:r>
          </w:p>
        </w:tc>
      </w:tr>
      <w:tr w:rsidR="00AF0B24" w:rsidRPr="00120E30" w14:paraId="3731EFCD" w14:textId="77777777" w:rsidTr="006352FC">
        <w:tc>
          <w:tcPr>
            <w:tcW w:w="3004" w:type="dxa"/>
          </w:tcPr>
          <w:p w14:paraId="1F4C3222" w14:textId="77777777" w:rsidR="00AF0B24" w:rsidRPr="00120E30" w:rsidRDefault="00E96113" w:rsidP="00A12FAE">
            <w:pPr>
              <w:pStyle w:val="GPPTabele"/>
            </w:pPr>
            <w:r w:rsidRPr="00120E30">
              <w:rPr>
                <w:b/>
                <w:i/>
                <w:color w:val="002060"/>
              </w:rPr>
              <w:t>Format prikupljanja podataka</w:t>
            </w:r>
          </w:p>
        </w:tc>
        <w:tc>
          <w:tcPr>
            <w:tcW w:w="7202" w:type="dxa"/>
          </w:tcPr>
          <w:p w14:paraId="492BFA66" w14:textId="77777777" w:rsidR="00AF0B24" w:rsidRPr="00120E30" w:rsidRDefault="00E96113" w:rsidP="008C3015">
            <w:pPr>
              <w:pStyle w:val="GPPTabele"/>
            </w:pPr>
            <w:r w:rsidRPr="00120E30">
              <w:t>Elektronički medij</w:t>
            </w:r>
          </w:p>
        </w:tc>
      </w:tr>
      <w:tr w:rsidR="00AF0B24" w:rsidRPr="00120E30" w14:paraId="25F39E49" w14:textId="77777777" w:rsidTr="006352FC">
        <w:tc>
          <w:tcPr>
            <w:tcW w:w="3004" w:type="dxa"/>
          </w:tcPr>
          <w:p w14:paraId="11C94FA9" w14:textId="77777777" w:rsidR="00AF0B24" w:rsidRPr="00120E30" w:rsidRDefault="00E96113" w:rsidP="00A12FAE">
            <w:pPr>
              <w:pStyle w:val="GPPTabele"/>
            </w:pPr>
            <w:r w:rsidRPr="00120E30">
              <w:rPr>
                <w:b/>
                <w:i/>
                <w:color w:val="002060"/>
              </w:rPr>
              <w:t>Veza s rezultatima ili aktivnostima u Programu</w:t>
            </w:r>
          </w:p>
        </w:tc>
        <w:tc>
          <w:tcPr>
            <w:tcW w:w="7202" w:type="dxa"/>
          </w:tcPr>
          <w:p w14:paraId="7301C51B" w14:textId="77777777" w:rsidR="00AF0B24" w:rsidRPr="00120E30" w:rsidRDefault="00E96113" w:rsidP="008C3015">
            <w:pPr>
              <w:pStyle w:val="GPPTabele"/>
            </w:pPr>
            <w:r w:rsidRPr="00120E30">
              <w:t>Modul 1.1.1 Demografija, migracije stanovništva i projekcije</w:t>
            </w:r>
          </w:p>
        </w:tc>
      </w:tr>
      <w:tr w:rsidR="00AF0B24" w:rsidRPr="00120E30" w14:paraId="2C23F81B" w14:textId="77777777" w:rsidTr="006352FC">
        <w:tc>
          <w:tcPr>
            <w:tcW w:w="3004" w:type="dxa"/>
          </w:tcPr>
          <w:p w14:paraId="0E0C2B91" w14:textId="77777777" w:rsidR="00AF0B24" w:rsidRPr="00120E30" w:rsidRDefault="00E96113" w:rsidP="00A12FAE">
            <w:pPr>
              <w:pStyle w:val="GPPTabele"/>
            </w:pPr>
            <w:r w:rsidRPr="00120E30">
              <w:rPr>
                <w:b/>
                <w:i/>
                <w:color w:val="002060"/>
              </w:rPr>
              <w:t>Rokovi objavljivanja rezultata</w:t>
            </w:r>
          </w:p>
        </w:tc>
        <w:tc>
          <w:tcPr>
            <w:tcW w:w="7202" w:type="dxa"/>
          </w:tcPr>
          <w:p w14:paraId="03F01360" w14:textId="77777777" w:rsidR="00AF0B24" w:rsidRPr="00120E30" w:rsidRDefault="00E96113" w:rsidP="008C3015">
            <w:pPr>
              <w:pStyle w:val="GPPTabele"/>
            </w:pPr>
            <w:r w:rsidRPr="00120E30">
              <w:t>Privremeni podaci: 30 dana nakon isteka mjeseca</w:t>
            </w:r>
            <w:r w:rsidRPr="00120E30">
              <w:br/>
              <w:t>Prv</w:t>
            </w:r>
            <w:r w:rsidR="002C403D" w:rsidRPr="00120E30">
              <w:t>o</w:t>
            </w:r>
            <w:r w:rsidRPr="00120E30">
              <w:t xml:space="preserve"> objav</w:t>
            </w:r>
            <w:r w:rsidR="002C403D" w:rsidRPr="00120E30">
              <w:t>ljiv</w:t>
            </w:r>
            <w:r w:rsidRPr="00120E30">
              <w:t>a</w:t>
            </w:r>
            <w:r w:rsidR="002C403D" w:rsidRPr="00120E30">
              <w:t>nje</w:t>
            </w:r>
            <w:r w:rsidRPr="00120E30">
              <w:t xml:space="preserve"> konačnih rezultata: 30. lipnja za pr</w:t>
            </w:r>
            <w:r w:rsidR="001462CA" w:rsidRPr="00120E30">
              <w:t>ethodn</w:t>
            </w:r>
            <w:r w:rsidRPr="00120E30">
              <w:t>u godinu</w:t>
            </w:r>
          </w:p>
        </w:tc>
      </w:tr>
      <w:tr w:rsidR="00AF0B24" w:rsidRPr="00120E30" w14:paraId="731F903D" w14:textId="77777777" w:rsidTr="006352FC">
        <w:tc>
          <w:tcPr>
            <w:tcW w:w="3004" w:type="dxa"/>
          </w:tcPr>
          <w:p w14:paraId="7AF2006B" w14:textId="77777777" w:rsidR="00AF0B24" w:rsidRPr="00120E30" w:rsidRDefault="00E96113" w:rsidP="00A12FAE">
            <w:pPr>
              <w:pStyle w:val="GPPTabele"/>
            </w:pPr>
            <w:r w:rsidRPr="00120E30">
              <w:rPr>
                <w:b/>
                <w:i/>
                <w:color w:val="002060"/>
              </w:rPr>
              <w:t>Razina objavljivanja rezultata</w:t>
            </w:r>
          </w:p>
        </w:tc>
        <w:tc>
          <w:tcPr>
            <w:tcW w:w="7202" w:type="dxa"/>
          </w:tcPr>
          <w:p w14:paraId="3106F631" w14:textId="77777777" w:rsidR="00AF0B24" w:rsidRPr="00120E30" w:rsidRDefault="00E96113" w:rsidP="008C3015">
            <w:pPr>
              <w:pStyle w:val="GPPTabele"/>
            </w:pPr>
            <w:r w:rsidRPr="00120E30">
              <w:t>Republika Hrvatska</w:t>
            </w:r>
            <w:r w:rsidRPr="00120E30">
              <w:br/>
              <w:t>Županije</w:t>
            </w:r>
            <w:r w:rsidRPr="00120E30">
              <w:br/>
              <w:t>Gradovi i općine</w:t>
            </w:r>
          </w:p>
        </w:tc>
      </w:tr>
      <w:tr w:rsidR="00AF0B24" w:rsidRPr="00120E30" w14:paraId="6C976B2A" w14:textId="77777777" w:rsidTr="006352FC">
        <w:tc>
          <w:tcPr>
            <w:tcW w:w="3004" w:type="dxa"/>
          </w:tcPr>
          <w:p w14:paraId="1CED5738" w14:textId="77777777" w:rsidR="00AF0B24" w:rsidRPr="00120E30" w:rsidRDefault="00E96113" w:rsidP="00A12FAE">
            <w:pPr>
              <w:pStyle w:val="GPPTabele"/>
            </w:pPr>
            <w:r w:rsidRPr="00120E30">
              <w:rPr>
                <w:b/>
                <w:i/>
                <w:color w:val="002060"/>
              </w:rPr>
              <w:t>Relevantni nacionalni standardi</w:t>
            </w:r>
          </w:p>
        </w:tc>
        <w:tc>
          <w:tcPr>
            <w:tcW w:w="7202" w:type="dxa"/>
          </w:tcPr>
          <w:p w14:paraId="5837B7EA" w14:textId="1A9F6945" w:rsidR="00AF0B24" w:rsidRPr="00120E30" w:rsidRDefault="00E96113" w:rsidP="00A12FAE">
            <w:pPr>
              <w:pStyle w:val="GPPTabele"/>
            </w:pPr>
            <w:r w:rsidRPr="00120E30">
              <w:t>Zakon o državnim maticama (</w:t>
            </w:r>
            <w:r w:rsidR="00363CD5">
              <w:t>„Narodne novine“</w:t>
            </w:r>
            <w:r w:rsidRPr="00120E30">
              <w:t>, br. 96/93., 76/13. i 98/19</w:t>
            </w:r>
            <w:r w:rsidR="009E0A3B" w:rsidRPr="00120E30">
              <w:t>.</w:t>
            </w:r>
            <w:r w:rsidRPr="00120E30">
              <w:t>)</w:t>
            </w:r>
            <w:r w:rsidRPr="00120E30">
              <w:br/>
              <w:t>Nacionalna klasifikacija zanimanja 2010. – NKZ 10. (</w:t>
            </w:r>
            <w:r w:rsidR="00363CD5">
              <w:t>„Narodne novine“</w:t>
            </w:r>
            <w:r w:rsidRPr="00120E30">
              <w:t>, br. 147/10. i 14/11.)</w:t>
            </w:r>
            <w:r w:rsidRPr="00120E30">
              <w:br/>
              <w:t>Pravilnik o Registru prostornih jedinica (</w:t>
            </w:r>
            <w:r w:rsidR="00363CD5">
              <w:t>„Narodne novine“</w:t>
            </w:r>
            <w:r w:rsidRPr="00120E30">
              <w:t>, br</w:t>
            </w:r>
            <w:r w:rsidR="006F1B29">
              <w:t>oj</w:t>
            </w:r>
            <w:r w:rsidRPr="00120E30">
              <w:t xml:space="preserve"> 37/20.)</w:t>
            </w:r>
          </w:p>
        </w:tc>
      </w:tr>
      <w:tr w:rsidR="00AF0B24" w:rsidRPr="00120E30" w14:paraId="44BBDF1B" w14:textId="77777777" w:rsidTr="006352FC">
        <w:tc>
          <w:tcPr>
            <w:tcW w:w="3004" w:type="dxa"/>
          </w:tcPr>
          <w:p w14:paraId="07F71E53" w14:textId="77777777" w:rsidR="00AF0B24" w:rsidRPr="00120E30" w:rsidRDefault="00E96113" w:rsidP="00A12FAE">
            <w:pPr>
              <w:pStyle w:val="GPPTabele"/>
            </w:pPr>
            <w:r w:rsidRPr="00120E30">
              <w:rPr>
                <w:b/>
                <w:i/>
                <w:color w:val="002060"/>
              </w:rPr>
              <w:t>Pravna osnova Europske unije</w:t>
            </w:r>
          </w:p>
        </w:tc>
        <w:tc>
          <w:tcPr>
            <w:tcW w:w="7202" w:type="dxa"/>
          </w:tcPr>
          <w:p w14:paraId="2E531791" w14:textId="77777777" w:rsidR="00AF0B24" w:rsidRPr="00120E30" w:rsidRDefault="00E96113" w:rsidP="008C3015">
            <w:pPr>
              <w:pStyle w:val="GPPTabele"/>
            </w:pPr>
            <w:r w:rsidRPr="00120E30">
              <w:t>Uredba (EU) br. 1260/2013 Europskog parlamenta i Vijeća od 20. studenoga 2013. o europskoj demografskoj statistici (SL L 330, 10.</w:t>
            </w:r>
            <w:r w:rsidR="009E0A3B" w:rsidRPr="00120E30">
              <w:t xml:space="preserve"> </w:t>
            </w:r>
            <w:r w:rsidRPr="00120E30">
              <w:t>12.</w:t>
            </w:r>
            <w:r w:rsidR="009E0A3B" w:rsidRPr="00120E30">
              <w:t xml:space="preserve"> </w:t>
            </w:r>
            <w:r w:rsidRPr="00120E30">
              <w:t>2013.)</w:t>
            </w:r>
            <w:r w:rsidRPr="00120E30">
              <w:br/>
              <w:t>Provedbena Uredba Komisije (EU) br. 205/2014 od 4. ožujka 2014. o utvrđivanju jedinstvenih uvjeta za provedbu Uredbe (EU) br. 1260/2013 Europskog parlamenta i Vijeća o europskoj demografskoj statistici, u pogledu raščlanjivanja podataka, rokova i revizija podataka (SL L 65, 5.</w:t>
            </w:r>
            <w:r w:rsidR="009E0A3B" w:rsidRPr="00120E30">
              <w:t xml:space="preserve"> </w:t>
            </w:r>
            <w:r w:rsidRPr="00120E30">
              <w:t>3.</w:t>
            </w:r>
            <w:r w:rsidR="009E0A3B" w:rsidRPr="00120E30">
              <w:t xml:space="preserve"> </w:t>
            </w:r>
            <w:r w:rsidRPr="00120E30">
              <w:t>2014.)</w:t>
            </w:r>
          </w:p>
        </w:tc>
      </w:tr>
      <w:tr w:rsidR="00AF0B24" w:rsidRPr="00120E30" w14:paraId="487B6CEC" w14:textId="77777777" w:rsidTr="006352FC">
        <w:tc>
          <w:tcPr>
            <w:tcW w:w="3004" w:type="dxa"/>
          </w:tcPr>
          <w:p w14:paraId="766AE8F2" w14:textId="77777777" w:rsidR="00AF0B24" w:rsidRPr="00120E30" w:rsidRDefault="00E96113" w:rsidP="00A12FAE">
            <w:pPr>
              <w:pStyle w:val="GPPTabele"/>
            </w:pPr>
            <w:r w:rsidRPr="00120E30">
              <w:rPr>
                <w:b/>
                <w:i/>
                <w:color w:val="002060"/>
              </w:rPr>
              <w:t>Ostali međunarodni standardi</w:t>
            </w:r>
          </w:p>
        </w:tc>
        <w:tc>
          <w:tcPr>
            <w:tcW w:w="7202" w:type="dxa"/>
          </w:tcPr>
          <w:p w14:paraId="7E777975" w14:textId="77777777" w:rsidR="00AF0B24" w:rsidRPr="00120E30" w:rsidRDefault="00E96113" w:rsidP="008C3015">
            <w:pPr>
              <w:pStyle w:val="GPPTabele"/>
            </w:pPr>
            <w:r w:rsidRPr="00120E30">
              <w:t>Principles and Recommendations for a Vital Statistics System, Revision 3, United Nations, New York, 2014 (Načela i preporuke za sustav vitalnih statistika, revizija 3, Ujedinjeni narodi, New York, 2014.)</w:t>
            </w:r>
            <w:r w:rsidRPr="00120E30">
              <w:br/>
              <w:t>Handbook of Vital Statistics Systems and Methods, Studies and Methods, Series F No. 35, Volume I, UN, New York, 1991 (Priručnik za sustave vitalnih statistika, Studije i metode, Serija F, br. 35, Svezak I., Ujedinjeni narodi, New York, 1991.)</w:t>
            </w:r>
            <w:r w:rsidRPr="00120E30">
              <w:br/>
            </w:r>
            <w:r w:rsidRPr="00120E30">
              <w:lastRenderedPageBreak/>
              <w:t>Definitions and Methods of Collecting Demographic Statistics in the European Community Countries, Eurostat, ECSC-EEC-EAEC, Luxembourg, 1994, ISBN 92-826-7125-9 (Definicije i metode prikupljanja podataka demografske statistike u zemljama Europske zajednice, Eurostat, ECSC-EEC-EAEC, Luxembourg, 1994., ISBN 92-826-7125-9)</w:t>
            </w:r>
            <w:r w:rsidRPr="00120E30">
              <w:br/>
              <w:t>ISO 3166-1: 1997 – Codes for the representation of names of countries and their subdivisions – Part 1: Country codes (ISO 3166-1: 1997 – Šifre s imenima država i njihova podjela – Dio 1: Šifre država)</w:t>
            </w:r>
          </w:p>
        </w:tc>
      </w:tr>
    </w:tbl>
    <w:p w14:paraId="420E7778" w14:textId="77777777" w:rsidR="00AF0B24" w:rsidRPr="00120E30" w:rsidRDefault="00AF0B24" w:rsidP="00A12FAE"/>
    <w:p w14:paraId="400A1959" w14:textId="77777777" w:rsidR="00AF0B24" w:rsidRPr="00120E30" w:rsidRDefault="00E96113" w:rsidP="00A12FAE">
      <w:pPr>
        <w:pStyle w:val="GPPOznaka"/>
      </w:pPr>
      <w:r w:rsidRPr="00120E30">
        <w:rPr>
          <w:sz w:val="18"/>
        </w:rPr>
        <w:t>1.1.1-I-2</w:t>
      </w:r>
    </w:p>
    <w:p w14:paraId="5E7B549B" w14:textId="77777777" w:rsidR="00AF0B24" w:rsidRPr="00120E30" w:rsidRDefault="00AF0B24" w:rsidP="008C3015"/>
    <w:tbl>
      <w:tblPr>
        <w:tblW w:w="10206" w:type="dxa"/>
        <w:tblLook w:val="04A0" w:firstRow="1" w:lastRow="0" w:firstColumn="1" w:lastColumn="0" w:noHBand="0" w:noVBand="1"/>
      </w:tblPr>
      <w:tblGrid>
        <w:gridCol w:w="3004"/>
        <w:gridCol w:w="7202"/>
      </w:tblGrid>
      <w:tr w:rsidR="00AF0B24" w:rsidRPr="00120E30" w14:paraId="374C7F3B" w14:textId="77777777" w:rsidTr="006352FC">
        <w:tc>
          <w:tcPr>
            <w:tcW w:w="3004" w:type="dxa"/>
          </w:tcPr>
          <w:p w14:paraId="3C69A004" w14:textId="77777777" w:rsidR="00AF0B24" w:rsidRPr="00120E30" w:rsidRDefault="00E96113" w:rsidP="008C3015">
            <w:pPr>
              <w:pStyle w:val="GPPTabele"/>
            </w:pPr>
            <w:r w:rsidRPr="00120E30">
              <w:rPr>
                <w:b/>
                <w:color w:val="002060"/>
              </w:rPr>
              <w:t>I. Statističko istraživanje na temelju neposrednog prikupljanja podataka</w:t>
            </w:r>
          </w:p>
        </w:tc>
        <w:tc>
          <w:tcPr>
            <w:tcW w:w="7202" w:type="dxa"/>
          </w:tcPr>
          <w:p w14:paraId="3B2C8DE6" w14:textId="77777777" w:rsidR="00AF0B24" w:rsidRPr="00120E30" w:rsidRDefault="00E96113" w:rsidP="00B56ABC">
            <w:pPr>
              <w:pStyle w:val="GPPTabele"/>
            </w:pPr>
            <w:r w:rsidRPr="00120E30">
              <w:t>Broj 2</w:t>
            </w:r>
          </w:p>
        </w:tc>
      </w:tr>
      <w:tr w:rsidR="00AF0B24" w:rsidRPr="00120E30" w14:paraId="189F295D" w14:textId="77777777" w:rsidTr="006352FC">
        <w:tc>
          <w:tcPr>
            <w:tcW w:w="3004" w:type="dxa"/>
          </w:tcPr>
          <w:p w14:paraId="0CB9C9A3" w14:textId="77777777" w:rsidR="00AF0B24" w:rsidRPr="00120E30" w:rsidRDefault="00E96113" w:rsidP="00A12FAE">
            <w:pPr>
              <w:pStyle w:val="GPPTabele"/>
            </w:pPr>
            <w:r w:rsidRPr="00120E30">
              <w:rPr>
                <w:b/>
                <w:i/>
                <w:color w:val="002060"/>
              </w:rPr>
              <w:t>Nositelj službene statistike</w:t>
            </w:r>
          </w:p>
        </w:tc>
        <w:tc>
          <w:tcPr>
            <w:tcW w:w="7202" w:type="dxa"/>
          </w:tcPr>
          <w:p w14:paraId="4E792577" w14:textId="77777777" w:rsidR="00AF0B24" w:rsidRPr="00120E30" w:rsidRDefault="00E96113" w:rsidP="00A12FAE">
            <w:pPr>
              <w:pStyle w:val="GPPTabele"/>
            </w:pPr>
            <w:r w:rsidRPr="00120E30">
              <w:t>Državni zavod za statistiku</w:t>
            </w:r>
          </w:p>
        </w:tc>
      </w:tr>
      <w:tr w:rsidR="00AF0B24" w:rsidRPr="00120E30" w14:paraId="0223C519" w14:textId="77777777" w:rsidTr="006352FC">
        <w:tc>
          <w:tcPr>
            <w:tcW w:w="3004" w:type="dxa"/>
          </w:tcPr>
          <w:p w14:paraId="2D02942D" w14:textId="77777777" w:rsidR="00AF0B24" w:rsidRPr="00120E30" w:rsidRDefault="00E96113" w:rsidP="00A12FAE">
            <w:pPr>
              <w:pStyle w:val="GPPTabele"/>
            </w:pPr>
            <w:r w:rsidRPr="00120E30">
              <w:rPr>
                <w:b/>
                <w:i/>
                <w:color w:val="002060"/>
              </w:rPr>
              <w:t>Naziv statističke aktivnosti</w:t>
            </w:r>
          </w:p>
        </w:tc>
        <w:tc>
          <w:tcPr>
            <w:tcW w:w="7202" w:type="dxa"/>
          </w:tcPr>
          <w:p w14:paraId="56FB4F73" w14:textId="553C6AEF" w:rsidR="00AF0B24" w:rsidRPr="00120E30" w:rsidRDefault="00E96113" w:rsidP="00A12FAE">
            <w:pPr>
              <w:pStyle w:val="GPPNaziv"/>
            </w:pPr>
            <w:bookmarkStart w:id="12" w:name="_Toc45869524"/>
            <w:bookmarkStart w:id="13" w:name="_Toc81500220"/>
            <w:r w:rsidRPr="00120E30">
              <w:t>Statistika umrlih (DEM-2)</w:t>
            </w:r>
            <w:bookmarkEnd w:id="12"/>
            <w:bookmarkEnd w:id="13"/>
          </w:p>
        </w:tc>
      </w:tr>
      <w:tr w:rsidR="00AF0B24" w:rsidRPr="00120E30" w14:paraId="7CD2F428" w14:textId="77777777" w:rsidTr="006352FC">
        <w:tc>
          <w:tcPr>
            <w:tcW w:w="3004" w:type="dxa"/>
          </w:tcPr>
          <w:p w14:paraId="314D0D26" w14:textId="77777777" w:rsidR="00AF0B24" w:rsidRPr="00120E30" w:rsidRDefault="00E96113" w:rsidP="00A12FAE">
            <w:pPr>
              <w:pStyle w:val="GPPTabele"/>
            </w:pPr>
            <w:r w:rsidRPr="00120E30">
              <w:rPr>
                <w:b/>
                <w:i/>
                <w:color w:val="002060"/>
              </w:rPr>
              <w:t>Periodičnost istraživanja</w:t>
            </w:r>
          </w:p>
        </w:tc>
        <w:tc>
          <w:tcPr>
            <w:tcW w:w="7202" w:type="dxa"/>
          </w:tcPr>
          <w:p w14:paraId="73FE4611" w14:textId="77777777" w:rsidR="00AF0B24" w:rsidRPr="00120E30" w:rsidRDefault="00E96113" w:rsidP="00A12FAE">
            <w:pPr>
              <w:pStyle w:val="GPPTabele"/>
            </w:pPr>
            <w:r w:rsidRPr="00120E30">
              <w:t>Mjesečno</w:t>
            </w:r>
          </w:p>
        </w:tc>
      </w:tr>
      <w:tr w:rsidR="00AF0B24" w:rsidRPr="00120E30" w14:paraId="721FC688" w14:textId="77777777" w:rsidTr="006352FC">
        <w:tc>
          <w:tcPr>
            <w:tcW w:w="3004" w:type="dxa"/>
          </w:tcPr>
          <w:p w14:paraId="43ED97A5" w14:textId="77777777" w:rsidR="00AF0B24" w:rsidRPr="00120E30" w:rsidRDefault="00E96113" w:rsidP="00A12FAE">
            <w:pPr>
              <w:pStyle w:val="GPPTabele"/>
            </w:pPr>
            <w:r w:rsidRPr="00120E30">
              <w:rPr>
                <w:b/>
                <w:i/>
                <w:color w:val="002060"/>
              </w:rPr>
              <w:t>Kratak opis rezultata</w:t>
            </w:r>
          </w:p>
        </w:tc>
        <w:tc>
          <w:tcPr>
            <w:tcW w:w="7202" w:type="dxa"/>
          </w:tcPr>
          <w:p w14:paraId="0CDF6B30" w14:textId="77777777" w:rsidR="00AF0B24" w:rsidRPr="00120E30" w:rsidRDefault="00E96113" w:rsidP="00A12FAE">
            <w:pPr>
              <w:pStyle w:val="GPPTabele"/>
            </w:pPr>
            <w:r w:rsidRPr="00120E30">
              <w:t>Podaci o umrlim osobama prema mjestu smrti, spolu, datumu smrti, dobi, bračnom stanju, najvišoj završenoj školi, aktivnosti, narodnosti, vjeri, državljanstvu, mjestu stanovanja, državi rođenja umrle osobe, uzroku smrti, obilježjima nasilne smrti te podaci o majci umrlog dojenčeta</w:t>
            </w:r>
          </w:p>
        </w:tc>
      </w:tr>
      <w:tr w:rsidR="00AF0B24" w:rsidRPr="00120E30" w14:paraId="472AB623" w14:textId="77777777" w:rsidTr="006352FC">
        <w:tc>
          <w:tcPr>
            <w:tcW w:w="3004" w:type="dxa"/>
          </w:tcPr>
          <w:p w14:paraId="48105527" w14:textId="77777777" w:rsidR="00AF0B24" w:rsidRPr="00120E30" w:rsidRDefault="00E96113" w:rsidP="00A12FAE">
            <w:pPr>
              <w:pStyle w:val="GPPTabele"/>
            </w:pPr>
            <w:r w:rsidRPr="00120E30">
              <w:rPr>
                <w:b/>
                <w:i/>
                <w:color w:val="002060"/>
              </w:rPr>
              <w:t>Izvještajne jedinice</w:t>
            </w:r>
          </w:p>
        </w:tc>
        <w:tc>
          <w:tcPr>
            <w:tcW w:w="7202" w:type="dxa"/>
          </w:tcPr>
          <w:p w14:paraId="359F9BD9" w14:textId="6EFB603E" w:rsidR="00AF0B24" w:rsidRPr="00120E30" w:rsidRDefault="00E96113" w:rsidP="00A12FAE">
            <w:pPr>
              <w:pStyle w:val="GPPTabele"/>
            </w:pPr>
            <w:r w:rsidRPr="00120E30">
              <w:t>Matični uredi, Ministarstvo</w:t>
            </w:r>
            <w:r w:rsidR="00CB1AD4" w:rsidRPr="00120E30">
              <w:t xml:space="preserve"> pravosuđa i</w:t>
            </w:r>
            <w:r w:rsidRPr="00120E30">
              <w:t xml:space="preserve"> uprave</w:t>
            </w:r>
          </w:p>
        </w:tc>
      </w:tr>
      <w:tr w:rsidR="00AF0B24" w:rsidRPr="00120E30" w14:paraId="3B2466DF" w14:textId="77777777" w:rsidTr="006352FC">
        <w:tc>
          <w:tcPr>
            <w:tcW w:w="3004" w:type="dxa"/>
          </w:tcPr>
          <w:p w14:paraId="4C9A428B" w14:textId="77777777" w:rsidR="00AF0B24" w:rsidRPr="00120E30" w:rsidRDefault="00E96113" w:rsidP="00A12FAE">
            <w:pPr>
              <w:pStyle w:val="GPPTabele"/>
            </w:pPr>
            <w:r w:rsidRPr="00120E30">
              <w:rPr>
                <w:b/>
                <w:i/>
                <w:color w:val="002060"/>
              </w:rPr>
              <w:t>Načini prikupljanja podataka</w:t>
            </w:r>
          </w:p>
        </w:tc>
        <w:tc>
          <w:tcPr>
            <w:tcW w:w="7202" w:type="dxa"/>
          </w:tcPr>
          <w:p w14:paraId="54F7A291" w14:textId="77777777" w:rsidR="00AF0B24" w:rsidRPr="00120E30" w:rsidRDefault="00E96113" w:rsidP="00A12FAE">
            <w:pPr>
              <w:pStyle w:val="GPPTabele"/>
            </w:pPr>
            <w:r w:rsidRPr="00120E30">
              <w:t>Izvještajna metoda: preuzimanje podataka u elektroničkom obliku iz Ministarstva uprave, preuzimanje potvrde o smrti u t</w:t>
            </w:r>
            <w:r w:rsidR="008F6FF7" w:rsidRPr="00120E30">
              <w:t>iskan</w:t>
            </w:r>
            <w:r w:rsidRPr="00120E30">
              <w:t>om obliku od matičnih ureda</w:t>
            </w:r>
          </w:p>
        </w:tc>
      </w:tr>
      <w:tr w:rsidR="00AF0B24" w:rsidRPr="00120E30" w14:paraId="6A9E8F92" w14:textId="77777777" w:rsidTr="006352FC">
        <w:tc>
          <w:tcPr>
            <w:tcW w:w="3004" w:type="dxa"/>
          </w:tcPr>
          <w:p w14:paraId="7E8B5CD0" w14:textId="77777777" w:rsidR="00AF0B24" w:rsidRPr="00120E30" w:rsidRDefault="00E96113" w:rsidP="00A12FAE">
            <w:pPr>
              <w:pStyle w:val="GPPTabele"/>
            </w:pPr>
            <w:r w:rsidRPr="00120E30">
              <w:rPr>
                <w:b/>
                <w:i/>
                <w:color w:val="002060"/>
              </w:rPr>
              <w:t>Rokovi prikupljanja podataka</w:t>
            </w:r>
          </w:p>
        </w:tc>
        <w:tc>
          <w:tcPr>
            <w:tcW w:w="7202" w:type="dxa"/>
          </w:tcPr>
          <w:p w14:paraId="437495AB" w14:textId="77777777" w:rsidR="00AF0B24" w:rsidRPr="00120E30" w:rsidRDefault="00E96113" w:rsidP="00A12FAE">
            <w:pPr>
              <w:pStyle w:val="GPPTabele"/>
            </w:pPr>
            <w:r w:rsidRPr="00120E30">
              <w:t>5. u mjesecu za pr</w:t>
            </w:r>
            <w:r w:rsidR="00713EF6" w:rsidRPr="00120E30">
              <w:t>ethodn</w:t>
            </w:r>
            <w:r w:rsidRPr="00120E30">
              <w:t>i mjesec</w:t>
            </w:r>
          </w:p>
        </w:tc>
      </w:tr>
      <w:tr w:rsidR="00AF0B24" w:rsidRPr="00120E30" w14:paraId="1FC8D396" w14:textId="77777777" w:rsidTr="006352FC">
        <w:tc>
          <w:tcPr>
            <w:tcW w:w="3004" w:type="dxa"/>
          </w:tcPr>
          <w:p w14:paraId="5FF6B4B2" w14:textId="77777777" w:rsidR="00AF0B24" w:rsidRPr="00120E30" w:rsidRDefault="00E96113" w:rsidP="00A12FAE">
            <w:pPr>
              <w:pStyle w:val="GPPTabele"/>
            </w:pPr>
            <w:r w:rsidRPr="00120E30">
              <w:rPr>
                <w:b/>
                <w:i/>
                <w:color w:val="002060"/>
              </w:rPr>
              <w:t>Format prikupljanja podataka</w:t>
            </w:r>
          </w:p>
        </w:tc>
        <w:tc>
          <w:tcPr>
            <w:tcW w:w="7202" w:type="dxa"/>
          </w:tcPr>
          <w:p w14:paraId="167EF6A5" w14:textId="77777777" w:rsidR="00AF0B24" w:rsidRPr="00120E30" w:rsidRDefault="00E96113" w:rsidP="00A12FAE">
            <w:pPr>
              <w:pStyle w:val="GPPTabele"/>
            </w:pPr>
            <w:r w:rsidRPr="00120E30">
              <w:t>Elektronički medij</w:t>
            </w:r>
          </w:p>
        </w:tc>
      </w:tr>
      <w:tr w:rsidR="00AF0B24" w:rsidRPr="00120E30" w14:paraId="68B3F2F0" w14:textId="77777777" w:rsidTr="006352FC">
        <w:tc>
          <w:tcPr>
            <w:tcW w:w="3004" w:type="dxa"/>
          </w:tcPr>
          <w:p w14:paraId="7669EB72" w14:textId="77777777" w:rsidR="00AF0B24" w:rsidRPr="00120E30" w:rsidRDefault="00E96113" w:rsidP="00A12FAE">
            <w:pPr>
              <w:pStyle w:val="GPPTabele"/>
            </w:pPr>
            <w:r w:rsidRPr="00120E30">
              <w:rPr>
                <w:b/>
                <w:i/>
                <w:color w:val="002060"/>
              </w:rPr>
              <w:t>Veza s rezultatima ili aktivnostima u Programu</w:t>
            </w:r>
          </w:p>
        </w:tc>
        <w:tc>
          <w:tcPr>
            <w:tcW w:w="7202" w:type="dxa"/>
          </w:tcPr>
          <w:p w14:paraId="587A58F7" w14:textId="77777777" w:rsidR="00AF0B24" w:rsidRPr="00120E30" w:rsidRDefault="00E96113" w:rsidP="00A12FAE">
            <w:pPr>
              <w:pStyle w:val="GPPTabele"/>
            </w:pPr>
            <w:r w:rsidRPr="00120E30">
              <w:t>Modul 1.1.1 Demografija, migracije stanovništva i projekcije</w:t>
            </w:r>
          </w:p>
        </w:tc>
      </w:tr>
      <w:tr w:rsidR="00AF0B24" w:rsidRPr="00120E30" w14:paraId="4CBB46F0" w14:textId="77777777" w:rsidTr="006352FC">
        <w:tc>
          <w:tcPr>
            <w:tcW w:w="3004" w:type="dxa"/>
          </w:tcPr>
          <w:p w14:paraId="5A7BE104" w14:textId="77777777" w:rsidR="00AF0B24" w:rsidRPr="00120E30" w:rsidRDefault="00E96113" w:rsidP="00A12FAE">
            <w:pPr>
              <w:pStyle w:val="GPPTabele"/>
            </w:pPr>
            <w:r w:rsidRPr="00120E30">
              <w:rPr>
                <w:b/>
                <w:i/>
                <w:color w:val="002060"/>
              </w:rPr>
              <w:t>Rokovi objavljivanja rezultata</w:t>
            </w:r>
          </w:p>
        </w:tc>
        <w:tc>
          <w:tcPr>
            <w:tcW w:w="7202" w:type="dxa"/>
          </w:tcPr>
          <w:p w14:paraId="5D742BA5" w14:textId="77777777" w:rsidR="00AF0B24" w:rsidRPr="00120E30" w:rsidRDefault="00E96113" w:rsidP="00A12FAE">
            <w:pPr>
              <w:pStyle w:val="GPPTabele"/>
            </w:pPr>
            <w:r w:rsidRPr="00120E30">
              <w:t>Privremeni podaci: 30 dana nakon isteka mjeseca</w:t>
            </w:r>
            <w:r w:rsidRPr="00120E30">
              <w:br/>
              <w:t>Prv</w:t>
            </w:r>
            <w:r w:rsidR="008F6FF7" w:rsidRPr="00120E30">
              <w:t>o</w:t>
            </w:r>
            <w:r w:rsidRPr="00120E30">
              <w:t xml:space="preserve"> objav</w:t>
            </w:r>
            <w:r w:rsidR="008F6FF7" w:rsidRPr="00120E30">
              <w:t>ljiv</w:t>
            </w:r>
            <w:r w:rsidRPr="00120E30">
              <w:t>a</w:t>
            </w:r>
            <w:r w:rsidR="008F6FF7" w:rsidRPr="00120E30">
              <w:t>nje</w:t>
            </w:r>
            <w:r w:rsidRPr="00120E30">
              <w:t xml:space="preserve"> konačnih rezultata: 30. lipnja za pr</w:t>
            </w:r>
            <w:r w:rsidR="00713EF6" w:rsidRPr="00120E30">
              <w:t>ethodn</w:t>
            </w:r>
            <w:r w:rsidRPr="00120E30">
              <w:t>u godinu</w:t>
            </w:r>
          </w:p>
        </w:tc>
      </w:tr>
      <w:tr w:rsidR="00AF0B24" w:rsidRPr="00120E30" w14:paraId="4789C00D" w14:textId="77777777" w:rsidTr="006352FC">
        <w:tc>
          <w:tcPr>
            <w:tcW w:w="3004" w:type="dxa"/>
          </w:tcPr>
          <w:p w14:paraId="479D318A" w14:textId="77777777" w:rsidR="00AF0B24" w:rsidRPr="00120E30" w:rsidRDefault="00E96113" w:rsidP="00A12FAE">
            <w:pPr>
              <w:pStyle w:val="GPPTabele"/>
            </w:pPr>
            <w:r w:rsidRPr="00120E30">
              <w:rPr>
                <w:b/>
                <w:i/>
                <w:color w:val="002060"/>
              </w:rPr>
              <w:t>Razina objavljivanja rezultata</w:t>
            </w:r>
          </w:p>
        </w:tc>
        <w:tc>
          <w:tcPr>
            <w:tcW w:w="7202" w:type="dxa"/>
          </w:tcPr>
          <w:p w14:paraId="7482587E" w14:textId="77777777" w:rsidR="00AF0B24" w:rsidRPr="00120E30" w:rsidRDefault="00E96113" w:rsidP="00A12FAE">
            <w:pPr>
              <w:pStyle w:val="GPPTabele"/>
            </w:pPr>
            <w:r w:rsidRPr="00120E30">
              <w:t>Republika Hrvatska</w:t>
            </w:r>
            <w:r w:rsidRPr="00120E30">
              <w:br/>
              <w:t>Županije</w:t>
            </w:r>
            <w:r w:rsidRPr="00120E30">
              <w:br/>
              <w:t>Gradovi i općine</w:t>
            </w:r>
          </w:p>
        </w:tc>
      </w:tr>
      <w:tr w:rsidR="00AF0B24" w:rsidRPr="00120E30" w14:paraId="4859D137" w14:textId="77777777" w:rsidTr="006352FC">
        <w:tc>
          <w:tcPr>
            <w:tcW w:w="3004" w:type="dxa"/>
          </w:tcPr>
          <w:p w14:paraId="0A998A51" w14:textId="77777777" w:rsidR="00AF0B24" w:rsidRPr="00120E30" w:rsidRDefault="00E96113" w:rsidP="00A12FAE">
            <w:pPr>
              <w:pStyle w:val="GPPTabele"/>
            </w:pPr>
            <w:r w:rsidRPr="00120E30">
              <w:rPr>
                <w:b/>
                <w:i/>
                <w:color w:val="002060"/>
              </w:rPr>
              <w:t>Relevantni nacionalni standardi</w:t>
            </w:r>
          </w:p>
        </w:tc>
        <w:tc>
          <w:tcPr>
            <w:tcW w:w="7202" w:type="dxa"/>
          </w:tcPr>
          <w:p w14:paraId="3F5C05DD" w14:textId="3889E0DC" w:rsidR="00AF0B24" w:rsidRPr="00120E30" w:rsidRDefault="00E96113" w:rsidP="00A12FAE">
            <w:pPr>
              <w:pStyle w:val="GPPTabele"/>
            </w:pPr>
            <w:r w:rsidRPr="00120E30">
              <w:t>Zakon o državnim maticama (</w:t>
            </w:r>
            <w:r w:rsidR="00363CD5">
              <w:t>„Narodne novine“</w:t>
            </w:r>
            <w:r w:rsidRPr="00120E30">
              <w:t>, br. 96/93., 76/13. i 98/19.)</w:t>
            </w:r>
            <w:r w:rsidRPr="00120E30">
              <w:br/>
              <w:t>Zakon o zdravstvenoj zaštiti (</w:t>
            </w:r>
            <w:r w:rsidR="00363CD5">
              <w:t>„Narodne novine“</w:t>
            </w:r>
            <w:r w:rsidRPr="00120E30">
              <w:t>, br. 100/18. i 125/19.)</w:t>
            </w:r>
            <w:r w:rsidRPr="00120E30">
              <w:br/>
              <w:t>Pravilnik o načinu pregleda umrlih te utvrđivanja vremena i uzroka smrti (</w:t>
            </w:r>
            <w:r w:rsidR="00363CD5">
              <w:t>„Narodne novine“</w:t>
            </w:r>
            <w:r w:rsidRPr="00120E30">
              <w:t>, br. 46/11., 6/13. i 63/14.)</w:t>
            </w:r>
            <w:r w:rsidRPr="00120E30">
              <w:br/>
              <w:t>Nacionalna klasifikacija zanimanja 2010. – NKZ 10. (</w:t>
            </w:r>
            <w:r w:rsidR="00363CD5">
              <w:t>„Narodne novine“</w:t>
            </w:r>
            <w:r w:rsidRPr="00120E30">
              <w:t>, br. 147/10. i 14/11.)</w:t>
            </w:r>
            <w:r w:rsidRPr="00120E30">
              <w:br/>
              <w:t>Pravilnik o Registru prostornih jedinica (</w:t>
            </w:r>
            <w:r w:rsidR="00363CD5">
              <w:t>„Narodne novine“</w:t>
            </w:r>
            <w:r w:rsidRPr="00120E30">
              <w:t>, br</w:t>
            </w:r>
            <w:r w:rsidR="006F1B29">
              <w:t>oj</w:t>
            </w:r>
            <w:r w:rsidRPr="00120E30">
              <w:t xml:space="preserve"> 37/20.)</w:t>
            </w:r>
          </w:p>
        </w:tc>
      </w:tr>
      <w:tr w:rsidR="00AF0B24" w:rsidRPr="00120E30" w14:paraId="0EA0FF21" w14:textId="77777777" w:rsidTr="006352FC">
        <w:tc>
          <w:tcPr>
            <w:tcW w:w="3004" w:type="dxa"/>
          </w:tcPr>
          <w:p w14:paraId="38BC1455" w14:textId="77777777" w:rsidR="00AF0B24" w:rsidRPr="00120E30" w:rsidRDefault="00E96113" w:rsidP="00A12FAE">
            <w:pPr>
              <w:pStyle w:val="GPPTabele"/>
            </w:pPr>
            <w:r w:rsidRPr="00120E30">
              <w:rPr>
                <w:b/>
                <w:i/>
                <w:color w:val="002060"/>
              </w:rPr>
              <w:t>Pravna osnova Europske unije</w:t>
            </w:r>
          </w:p>
        </w:tc>
        <w:tc>
          <w:tcPr>
            <w:tcW w:w="7202" w:type="dxa"/>
          </w:tcPr>
          <w:p w14:paraId="2264C331" w14:textId="77777777" w:rsidR="00AF0B24" w:rsidRPr="00120E30" w:rsidRDefault="00E96113" w:rsidP="00A12FAE">
            <w:pPr>
              <w:pStyle w:val="GPPTabele"/>
            </w:pPr>
            <w:r w:rsidRPr="00120E30">
              <w:t>Uredba (EU) br. 1260/2013 Europskog parlamenta i Vijeća od 20. studenoga 2013. o europskoj demografskoj statistici (SL L 330, 10. 12. 2013.)</w:t>
            </w:r>
            <w:r w:rsidRPr="00120E30">
              <w:br/>
              <w:t>Provedbena Uredba Komisije (EU) br. 205/2014 od 4. ožujka 2014. o utvrđivanju jedinstvenih uvjeta za provedbu Uredbe (EU) br. 1260/2013 Europskog parlamenta i Vijeća o europskoj demografskoj statistici, u pogledu raščlanjivanja podataka, rokova i revizija podataka (SL L 65, 5.</w:t>
            </w:r>
            <w:r w:rsidR="0023006A" w:rsidRPr="00120E30">
              <w:t xml:space="preserve"> </w:t>
            </w:r>
            <w:r w:rsidRPr="00120E30">
              <w:t>3.</w:t>
            </w:r>
            <w:r w:rsidR="0023006A" w:rsidRPr="00120E30">
              <w:t xml:space="preserve"> </w:t>
            </w:r>
            <w:r w:rsidRPr="00120E30">
              <w:t>2014.)</w:t>
            </w:r>
          </w:p>
        </w:tc>
      </w:tr>
      <w:tr w:rsidR="00AF0B24" w:rsidRPr="00120E30" w14:paraId="1A62BD0E" w14:textId="77777777" w:rsidTr="006352FC">
        <w:tc>
          <w:tcPr>
            <w:tcW w:w="3004" w:type="dxa"/>
          </w:tcPr>
          <w:p w14:paraId="51683DAC" w14:textId="77777777" w:rsidR="00AF0B24" w:rsidRPr="00120E30" w:rsidRDefault="00E96113" w:rsidP="00A12FAE">
            <w:pPr>
              <w:pStyle w:val="GPPTabele"/>
            </w:pPr>
            <w:r w:rsidRPr="00120E30">
              <w:rPr>
                <w:b/>
                <w:i/>
                <w:color w:val="002060"/>
              </w:rPr>
              <w:t>Ostali međunarodni standardi</w:t>
            </w:r>
          </w:p>
        </w:tc>
        <w:tc>
          <w:tcPr>
            <w:tcW w:w="7202" w:type="dxa"/>
          </w:tcPr>
          <w:p w14:paraId="2712E187" w14:textId="77777777" w:rsidR="00AF0B24" w:rsidRPr="00120E30" w:rsidRDefault="00E96113" w:rsidP="00A12FAE">
            <w:pPr>
              <w:pStyle w:val="GPPTabele"/>
            </w:pPr>
            <w:r w:rsidRPr="00120E30">
              <w:t>Principles and Recommendations for a Vital Statistics System, Revision 3, United Nations, New York, 2014 (Načela i preporuke za sustav vitalnih statistika, revizija 3, Ujedinjeni narodi, New York, 2014.)</w:t>
            </w:r>
            <w:r w:rsidRPr="00120E30">
              <w:br/>
              <w:t>Handbook of Vital Statistics Systems and Methods, Studies and Methods, Series F No. 35, Volume I, UN, New York, 1991 (Priručnik za sustave vitalnih statistika, Studije i metode, Serija F, br. 35, Svezak I., Ujedinjeni narodi, New York, 1991.)</w:t>
            </w:r>
            <w:r w:rsidRPr="00120E30">
              <w:br/>
              <w:t xml:space="preserve">Definitions and Methods of Collecting Demographic Statistics in the European Community Countries, </w:t>
            </w:r>
            <w:r w:rsidRPr="00120E30">
              <w:lastRenderedPageBreak/>
              <w:t>Eurostat, ECSC-EEC-EAEC, Luxembourg, 1994, ISBN 92-826-7125-9 (Definicije i metode prikupljanja podataka demografske statistike u zemljama Europske zajednice, Eurostat, ECSC-EEC-EAEC, Luxembourg, 1994., ISBN 92-826-7125-9)</w:t>
            </w:r>
            <w:r w:rsidRPr="00120E30">
              <w:br/>
              <w:t>ICD-10 – International Statistical Classification of Diseases and Related Health Problems, Tenth Revision, Volume 1, 2008 Edition, World Health Organization, 2009 (Međunarodna statistička klasifikacija bolesti i srodnih zdravstvenih problema, MKB-10, Deseta revizija, Svezak 1., Drugo izdanje, Svjetska zdravstvena organizacija, 2009.)</w:t>
            </w:r>
            <w:r w:rsidRPr="00120E30">
              <w:br/>
              <w:t>Službene dopune za MKB-10, SZO, Brasilia, October 2012</w:t>
            </w:r>
            <w:r w:rsidRPr="00120E30">
              <w:br/>
              <w:t>ISO 3166-1: 1997 – Codes for the representation of names of countries and their subdivisions – Part 1: Country codes (ISO 3166-1: 1997 – Šifre s imenima država i njihova podjela – Dio 1: Šifre država)</w:t>
            </w:r>
          </w:p>
        </w:tc>
      </w:tr>
    </w:tbl>
    <w:p w14:paraId="58FB80BA" w14:textId="77777777" w:rsidR="00AF0B24" w:rsidRPr="00120E30" w:rsidRDefault="00AF0B24"/>
    <w:p w14:paraId="438633B7" w14:textId="77777777" w:rsidR="00AF0B24" w:rsidRPr="00120E30" w:rsidRDefault="00E96113">
      <w:pPr>
        <w:pStyle w:val="GPPOznaka"/>
      </w:pPr>
      <w:r w:rsidRPr="00120E30">
        <w:rPr>
          <w:sz w:val="18"/>
        </w:rPr>
        <w:t>1.1.1-I-3</w:t>
      </w:r>
    </w:p>
    <w:p w14:paraId="0E7ACCA6"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03E27C61" w14:textId="77777777" w:rsidTr="006352FC">
        <w:tc>
          <w:tcPr>
            <w:tcW w:w="3004" w:type="dxa"/>
          </w:tcPr>
          <w:p w14:paraId="1809B5A1"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4789933E" w14:textId="77777777" w:rsidR="00AF0B24" w:rsidRPr="00120E30" w:rsidRDefault="00E96113">
            <w:pPr>
              <w:pStyle w:val="GPPTabele"/>
            </w:pPr>
            <w:r w:rsidRPr="00120E30">
              <w:t>Broj 3</w:t>
            </w:r>
          </w:p>
        </w:tc>
      </w:tr>
      <w:tr w:rsidR="00AF0B24" w:rsidRPr="00120E30" w14:paraId="0C82F3DE" w14:textId="77777777" w:rsidTr="006352FC">
        <w:tc>
          <w:tcPr>
            <w:tcW w:w="3004" w:type="dxa"/>
          </w:tcPr>
          <w:p w14:paraId="22CA5A53" w14:textId="77777777" w:rsidR="00AF0B24" w:rsidRPr="00120E30" w:rsidRDefault="00E96113">
            <w:pPr>
              <w:pStyle w:val="GPPTabele"/>
            </w:pPr>
            <w:r w:rsidRPr="00120E30">
              <w:rPr>
                <w:b/>
                <w:i/>
                <w:color w:val="002060"/>
              </w:rPr>
              <w:t>Nositelj službene statistike</w:t>
            </w:r>
          </w:p>
        </w:tc>
        <w:tc>
          <w:tcPr>
            <w:tcW w:w="7202" w:type="dxa"/>
          </w:tcPr>
          <w:p w14:paraId="47F7E7C3" w14:textId="77777777" w:rsidR="00AF0B24" w:rsidRPr="00120E30" w:rsidRDefault="00E96113">
            <w:pPr>
              <w:pStyle w:val="GPPTabele"/>
            </w:pPr>
            <w:r w:rsidRPr="00120E30">
              <w:t>Državni zavod za statistiku</w:t>
            </w:r>
          </w:p>
        </w:tc>
      </w:tr>
      <w:tr w:rsidR="00AF0B24" w:rsidRPr="00120E30" w14:paraId="7949156F" w14:textId="77777777" w:rsidTr="006352FC">
        <w:tc>
          <w:tcPr>
            <w:tcW w:w="3004" w:type="dxa"/>
          </w:tcPr>
          <w:p w14:paraId="16D23ED4" w14:textId="77777777" w:rsidR="00AF0B24" w:rsidRPr="00120E30" w:rsidRDefault="00E96113">
            <w:pPr>
              <w:pStyle w:val="GPPTabele"/>
            </w:pPr>
            <w:r w:rsidRPr="00120E30">
              <w:rPr>
                <w:b/>
                <w:i/>
                <w:color w:val="002060"/>
              </w:rPr>
              <w:t>Naziv statističke aktivnosti</w:t>
            </w:r>
          </w:p>
        </w:tc>
        <w:tc>
          <w:tcPr>
            <w:tcW w:w="7202" w:type="dxa"/>
          </w:tcPr>
          <w:p w14:paraId="1AC100D1" w14:textId="1A5C4A5A" w:rsidR="00AF0B24" w:rsidRPr="00120E30" w:rsidRDefault="00E96113">
            <w:pPr>
              <w:pStyle w:val="GPPNaziv"/>
            </w:pPr>
            <w:bookmarkStart w:id="14" w:name="_Toc45869525"/>
            <w:bookmarkStart w:id="15" w:name="_Toc81500221"/>
            <w:r w:rsidRPr="00120E30">
              <w:t>Statistika sklopljenih brakova (DEM-3)</w:t>
            </w:r>
            <w:bookmarkEnd w:id="14"/>
            <w:bookmarkEnd w:id="15"/>
          </w:p>
        </w:tc>
      </w:tr>
      <w:tr w:rsidR="00AF0B24" w:rsidRPr="00120E30" w14:paraId="4A82DA01" w14:textId="77777777" w:rsidTr="006352FC">
        <w:tc>
          <w:tcPr>
            <w:tcW w:w="3004" w:type="dxa"/>
          </w:tcPr>
          <w:p w14:paraId="03C8366B" w14:textId="77777777" w:rsidR="00AF0B24" w:rsidRPr="00120E30" w:rsidRDefault="00E96113">
            <w:pPr>
              <w:pStyle w:val="GPPTabele"/>
            </w:pPr>
            <w:r w:rsidRPr="00120E30">
              <w:rPr>
                <w:b/>
                <w:i/>
                <w:color w:val="002060"/>
              </w:rPr>
              <w:t>Periodičnost istraživanja</w:t>
            </w:r>
          </w:p>
        </w:tc>
        <w:tc>
          <w:tcPr>
            <w:tcW w:w="7202" w:type="dxa"/>
          </w:tcPr>
          <w:p w14:paraId="32DC5A59" w14:textId="77777777" w:rsidR="00AF0B24" w:rsidRPr="00120E30" w:rsidRDefault="00E96113">
            <w:pPr>
              <w:pStyle w:val="GPPTabele"/>
            </w:pPr>
            <w:r w:rsidRPr="00120E30">
              <w:t>Mjesečno</w:t>
            </w:r>
          </w:p>
        </w:tc>
      </w:tr>
      <w:tr w:rsidR="00AF0B24" w:rsidRPr="00120E30" w14:paraId="4732F566" w14:textId="77777777" w:rsidTr="006352FC">
        <w:tc>
          <w:tcPr>
            <w:tcW w:w="3004" w:type="dxa"/>
          </w:tcPr>
          <w:p w14:paraId="18F231C1" w14:textId="77777777" w:rsidR="00AF0B24" w:rsidRPr="00120E30" w:rsidRDefault="00E96113">
            <w:pPr>
              <w:pStyle w:val="GPPTabele"/>
            </w:pPr>
            <w:r w:rsidRPr="00120E30">
              <w:rPr>
                <w:b/>
                <w:i/>
                <w:color w:val="002060"/>
              </w:rPr>
              <w:t>Kratak opis rezultata</w:t>
            </w:r>
          </w:p>
        </w:tc>
        <w:tc>
          <w:tcPr>
            <w:tcW w:w="7202" w:type="dxa"/>
          </w:tcPr>
          <w:p w14:paraId="1E6B8757" w14:textId="77777777" w:rsidR="00BA6E15" w:rsidRPr="00120E30" w:rsidRDefault="00E96113">
            <w:pPr>
              <w:pStyle w:val="GPPTabele"/>
            </w:pPr>
            <w:r w:rsidRPr="00120E30">
              <w:t xml:space="preserve">Podaci o sklopljenim brakovima prema mjestu sklapanja braka, datumu sklapanja braka i obliku sklapanja braka </w:t>
            </w:r>
          </w:p>
          <w:p w14:paraId="1E33E05C" w14:textId="1BE55F25" w:rsidR="00AF0B24" w:rsidRPr="00120E30" w:rsidRDefault="00E96113">
            <w:pPr>
              <w:pStyle w:val="GPPTabele"/>
            </w:pPr>
            <w:r w:rsidRPr="00120E30">
              <w:t>Podaci o ženiku i nevjesti prema dobi, prijašnjemu bračnom stanju, braku po redu, najvišoj završenoj školi, aktivnosti, mjestu stanovanja prije stupanja u brak, narodnosti, vjeri, državljanstvu i državi rođenja</w:t>
            </w:r>
          </w:p>
        </w:tc>
      </w:tr>
      <w:tr w:rsidR="00AF0B24" w:rsidRPr="00120E30" w14:paraId="06CBAE67" w14:textId="77777777" w:rsidTr="006352FC">
        <w:tc>
          <w:tcPr>
            <w:tcW w:w="3004" w:type="dxa"/>
          </w:tcPr>
          <w:p w14:paraId="08FD2AF1" w14:textId="77777777" w:rsidR="00AF0B24" w:rsidRPr="00120E30" w:rsidRDefault="00E96113">
            <w:pPr>
              <w:pStyle w:val="GPPTabele"/>
            </w:pPr>
            <w:r w:rsidRPr="00120E30">
              <w:rPr>
                <w:b/>
                <w:i/>
                <w:color w:val="002060"/>
              </w:rPr>
              <w:t>Izvještajne jedinice</w:t>
            </w:r>
          </w:p>
        </w:tc>
        <w:tc>
          <w:tcPr>
            <w:tcW w:w="7202" w:type="dxa"/>
          </w:tcPr>
          <w:p w14:paraId="73650DB4" w14:textId="4CF4FB33" w:rsidR="00AF0B24" w:rsidRPr="00120E30" w:rsidRDefault="00E96113">
            <w:pPr>
              <w:pStyle w:val="GPPTabele"/>
            </w:pPr>
            <w:r w:rsidRPr="00120E30">
              <w:t xml:space="preserve">Matični uredi, Ministarstvo </w:t>
            </w:r>
            <w:r w:rsidR="0058624A" w:rsidRPr="00120E30">
              <w:t xml:space="preserve">pravosđa i </w:t>
            </w:r>
            <w:r w:rsidRPr="00120E30">
              <w:t>uprave</w:t>
            </w:r>
          </w:p>
        </w:tc>
      </w:tr>
      <w:tr w:rsidR="00AF0B24" w:rsidRPr="00120E30" w14:paraId="248B571B" w14:textId="77777777" w:rsidTr="006352FC">
        <w:tc>
          <w:tcPr>
            <w:tcW w:w="3004" w:type="dxa"/>
          </w:tcPr>
          <w:p w14:paraId="4EEE4A35" w14:textId="77777777" w:rsidR="00AF0B24" w:rsidRPr="00120E30" w:rsidRDefault="00E96113">
            <w:pPr>
              <w:pStyle w:val="GPPTabele"/>
            </w:pPr>
            <w:r w:rsidRPr="00120E30">
              <w:rPr>
                <w:b/>
                <w:i/>
                <w:color w:val="002060"/>
              </w:rPr>
              <w:t>Načini prikupljanja podataka</w:t>
            </w:r>
          </w:p>
        </w:tc>
        <w:tc>
          <w:tcPr>
            <w:tcW w:w="7202" w:type="dxa"/>
          </w:tcPr>
          <w:p w14:paraId="26A1B437" w14:textId="7B94B1C9" w:rsidR="00AF0B24" w:rsidRPr="00120E30" w:rsidRDefault="00713EF6">
            <w:pPr>
              <w:pStyle w:val="GPPTabele"/>
            </w:pPr>
            <w:r w:rsidRPr="00120E30">
              <w:t>P</w:t>
            </w:r>
            <w:r w:rsidR="00E96113" w:rsidRPr="00120E30">
              <w:t xml:space="preserve">reuzimanje podataka u elektroničkom obliku iz Ministarstva </w:t>
            </w:r>
            <w:r w:rsidR="0058624A" w:rsidRPr="00120E30">
              <w:t xml:space="preserve">pravosuđa i </w:t>
            </w:r>
            <w:r w:rsidR="00E96113" w:rsidRPr="00120E30">
              <w:t>uprave</w:t>
            </w:r>
          </w:p>
        </w:tc>
      </w:tr>
      <w:tr w:rsidR="00AF0B24" w:rsidRPr="00120E30" w14:paraId="1BA73359" w14:textId="77777777" w:rsidTr="006352FC">
        <w:tc>
          <w:tcPr>
            <w:tcW w:w="3004" w:type="dxa"/>
          </w:tcPr>
          <w:p w14:paraId="10997855" w14:textId="77777777" w:rsidR="00AF0B24" w:rsidRPr="00120E30" w:rsidRDefault="00E96113">
            <w:pPr>
              <w:pStyle w:val="GPPTabele"/>
            </w:pPr>
            <w:r w:rsidRPr="00120E30">
              <w:rPr>
                <w:b/>
                <w:i/>
                <w:color w:val="002060"/>
              </w:rPr>
              <w:t>Rokovi prikupljanja podataka</w:t>
            </w:r>
          </w:p>
        </w:tc>
        <w:tc>
          <w:tcPr>
            <w:tcW w:w="7202" w:type="dxa"/>
          </w:tcPr>
          <w:p w14:paraId="6AAA2054" w14:textId="77777777" w:rsidR="00AF0B24" w:rsidRPr="00120E30" w:rsidRDefault="00E96113">
            <w:pPr>
              <w:pStyle w:val="GPPTabele"/>
            </w:pPr>
            <w:r w:rsidRPr="00120E30">
              <w:t>5. u mjesecu za pr</w:t>
            </w:r>
            <w:r w:rsidR="00C07C8B" w:rsidRPr="00120E30">
              <w:t>ethodn</w:t>
            </w:r>
            <w:r w:rsidRPr="00120E30">
              <w:t>i mjesec</w:t>
            </w:r>
          </w:p>
        </w:tc>
      </w:tr>
      <w:tr w:rsidR="00AF0B24" w:rsidRPr="00120E30" w14:paraId="286EF412" w14:textId="77777777" w:rsidTr="006352FC">
        <w:tc>
          <w:tcPr>
            <w:tcW w:w="3004" w:type="dxa"/>
          </w:tcPr>
          <w:p w14:paraId="7869A855" w14:textId="77777777" w:rsidR="00AF0B24" w:rsidRPr="00120E30" w:rsidRDefault="00E96113">
            <w:pPr>
              <w:pStyle w:val="GPPTabele"/>
            </w:pPr>
            <w:r w:rsidRPr="00120E30">
              <w:rPr>
                <w:b/>
                <w:i/>
                <w:color w:val="002060"/>
              </w:rPr>
              <w:t>Format prikupljanja podataka</w:t>
            </w:r>
          </w:p>
        </w:tc>
        <w:tc>
          <w:tcPr>
            <w:tcW w:w="7202" w:type="dxa"/>
          </w:tcPr>
          <w:p w14:paraId="086BBE44" w14:textId="77777777" w:rsidR="00AF0B24" w:rsidRPr="00120E30" w:rsidRDefault="00E96113">
            <w:pPr>
              <w:pStyle w:val="GPPTabele"/>
            </w:pPr>
            <w:r w:rsidRPr="00120E30">
              <w:t>Elektronički medij</w:t>
            </w:r>
          </w:p>
        </w:tc>
      </w:tr>
      <w:tr w:rsidR="00AF0B24" w:rsidRPr="00120E30" w14:paraId="268F1944" w14:textId="77777777" w:rsidTr="006352FC">
        <w:tc>
          <w:tcPr>
            <w:tcW w:w="3004" w:type="dxa"/>
          </w:tcPr>
          <w:p w14:paraId="43962750" w14:textId="77777777" w:rsidR="00AF0B24" w:rsidRPr="00120E30" w:rsidRDefault="00E96113">
            <w:pPr>
              <w:pStyle w:val="GPPTabele"/>
            </w:pPr>
            <w:r w:rsidRPr="00120E30">
              <w:rPr>
                <w:b/>
                <w:i/>
                <w:color w:val="002060"/>
              </w:rPr>
              <w:t>Veza s rezultatima ili aktivnostima u Programu</w:t>
            </w:r>
          </w:p>
        </w:tc>
        <w:tc>
          <w:tcPr>
            <w:tcW w:w="7202" w:type="dxa"/>
          </w:tcPr>
          <w:p w14:paraId="726EFA8E" w14:textId="77777777" w:rsidR="00AF0B24" w:rsidRPr="00120E30" w:rsidRDefault="00E96113">
            <w:pPr>
              <w:pStyle w:val="GPPTabele"/>
            </w:pPr>
            <w:r w:rsidRPr="00120E30">
              <w:t>Modul 1.1.1 Demografija, migracije stanovništva i projekcije</w:t>
            </w:r>
          </w:p>
        </w:tc>
      </w:tr>
      <w:tr w:rsidR="00AF0B24" w:rsidRPr="00120E30" w14:paraId="05865B21" w14:textId="77777777" w:rsidTr="006352FC">
        <w:tc>
          <w:tcPr>
            <w:tcW w:w="3004" w:type="dxa"/>
          </w:tcPr>
          <w:p w14:paraId="5AC90CF5" w14:textId="77777777" w:rsidR="00AF0B24" w:rsidRPr="00120E30" w:rsidRDefault="00E96113">
            <w:pPr>
              <w:pStyle w:val="GPPTabele"/>
            </w:pPr>
            <w:r w:rsidRPr="00120E30">
              <w:rPr>
                <w:b/>
                <w:i/>
                <w:color w:val="002060"/>
              </w:rPr>
              <w:t>Rokovi objavljivanja rezultata</w:t>
            </w:r>
          </w:p>
        </w:tc>
        <w:tc>
          <w:tcPr>
            <w:tcW w:w="7202" w:type="dxa"/>
          </w:tcPr>
          <w:p w14:paraId="6E03093D" w14:textId="77777777" w:rsidR="00AF0B24" w:rsidRPr="00120E30" w:rsidRDefault="00E96113">
            <w:pPr>
              <w:pStyle w:val="GPPTabele"/>
            </w:pPr>
            <w:r w:rsidRPr="00120E30">
              <w:t>Privremeni podaci: 30 dana nakon isteka mjeseca</w:t>
            </w:r>
            <w:r w:rsidRPr="00120E30">
              <w:br/>
              <w:t>Prv</w:t>
            </w:r>
            <w:r w:rsidR="00A72E2D" w:rsidRPr="00120E30">
              <w:t>o</w:t>
            </w:r>
            <w:r w:rsidRPr="00120E30">
              <w:t xml:space="preserve"> objav</w:t>
            </w:r>
            <w:r w:rsidR="00A72E2D" w:rsidRPr="00120E30">
              <w:t>ljiv</w:t>
            </w:r>
            <w:r w:rsidRPr="00120E30">
              <w:t>a</w:t>
            </w:r>
            <w:r w:rsidR="00A72E2D" w:rsidRPr="00120E30">
              <w:t>nje</w:t>
            </w:r>
            <w:r w:rsidRPr="00120E30">
              <w:t xml:space="preserve"> konačnih rezultata: 30. lipnja za pr</w:t>
            </w:r>
            <w:r w:rsidR="00C07C8B" w:rsidRPr="00120E30">
              <w:t>ethodn</w:t>
            </w:r>
            <w:r w:rsidRPr="00120E30">
              <w:t>u godinu</w:t>
            </w:r>
          </w:p>
        </w:tc>
      </w:tr>
      <w:tr w:rsidR="00AF0B24" w:rsidRPr="00120E30" w14:paraId="2367D5C9" w14:textId="77777777" w:rsidTr="006352FC">
        <w:tc>
          <w:tcPr>
            <w:tcW w:w="3004" w:type="dxa"/>
          </w:tcPr>
          <w:p w14:paraId="0E62BF1B" w14:textId="77777777" w:rsidR="00AF0B24" w:rsidRPr="00120E30" w:rsidRDefault="00E96113">
            <w:pPr>
              <w:pStyle w:val="GPPTabele"/>
            </w:pPr>
            <w:r w:rsidRPr="00120E30">
              <w:rPr>
                <w:b/>
                <w:i/>
                <w:color w:val="002060"/>
              </w:rPr>
              <w:t>Razina objavljivanja rezultata</w:t>
            </w:r>
          </w:p>
        </w:tc>
        <w:tc>
          <w:tcPr>
            <w:tcW w:w="7202" w:type="dxa"/>
          </w:tcPr>
          <w:p w14:paraId="7D4A3889" w14:textId="77777777" w:rsidR="00AF0B24" w:rsidRPr="00120E30" w:rsidRDefault="00E96113">
            <w:pPr>
              <w:pStyle w:val="GPPTabele"/>
            </w:pPr>
            <w:r w:rsidRPr="00120E30">
              <w:t>Republika Hrvatska</w:t>
            </w:r>
            <w:r w:rsidRPr="00120E30">
              <w:br/>
              <w:t>Županije</w:t>
            </w:r>
            <w:r w:rsidRPr="00120E30">
              <w:br/>
              <w:t>Gradovi i općine</w:t>
            </w:r>
          </w:p>
        </w:tc>
      </w:tr>
      <w:tr w:rsidR="00AF0B24" w:rsidRPr="00120E30" w14:paraId="2225F1C8" w14:textId="77777777" w:rsidTr="006352FC">
        <w:tc>
          <w:tcPr>
            <w:tcW w:w="3004" w:type="dxa"/>
          </w:tcPr>
          <w:p w14:paraId="618136CA" w14:textId="77777777" w:rsidR="00AF0B24" w:rsidRPr="00120E30" w:rsidRDefault="00E96113">
            <w:pPr>
              <w:pStyle w:val="GPPTabele"/>
            </w:pPr>
            <w:r w:rsidRPr="00120E30">
              <w:rPr>
                <w:b/>
                <w:i/>
                <w:color w:val="002060"/>
              </w:rPr>
              <w:t>Relevantni nacionalni standardi</w:t>
            </w:r>
          </w:p>
        </w:tc>
        <w:tc>
          <w:tcPr>
            <w:tcW w:w="7202" w:type="dxa"/>
          </w:tcPr>
          <w:p w14:paraId="351FDB1F" w14:textId="7175888A" w:rsidR="00AF0B24" w:rsidRPr="00120E30" w:rsidRDefault="00E96113">
            <w:pPr>
              <w:pStyle w:val="GPPTabele"/>
            </w:pPr>
            <w:r w:rsidRPr="00120E30">
              <w:t>Obiteljski zakon (</w:t>
            </w:r>
            <w:r w:rsidR="00363CD5">
              <w:t>„Narodne novine“</w:t>
            </w:r>
            <w:r w:rsidRPr="00120E30">
              <w:t>, br. 103/15. i 98/19.)</w:t>
            </w:r>
            <w:r w:rsidRPr="00120E30">
              <w:br/>
              <w:t>Zakon o državnim maticama (</w:t>
            </w:r>
            <w:r w:rsidR="00363CD5">
              <w:t>„Narodne novine“</w:t>
            </w:r>
            <w:r w:rsidRPr="00120E30">
              <w:t>, br. 96/93., 76/13. i 98/19.)</w:t>
            </w:r>
            <w:r w:rsidRPr="00120E30">
              <w:br/>
              <w:t>Nacionalna klasifikacija zanimanja 2010. – NKZ 10. (</w:t>
            </w:r>
            <w:r w:rsidR="00363CD5">
              <w:t>„</w:t>
            </w:r>
            <w:r w:rsidR="0080500B">
              <w:t>Narodne novine</w:t>
            </w:r>
            <w:r w:rsidR="00363CD5">
              <w:t>“</w:t>
            </w:r>
            <w:r w:rsidRPr="00120E30">
              <w:t>, br. 147/10. i 14/11.)</w:t>
            </w:r>
            <w:r w:rsidRPr="00120E30">
              <w:br/>
              <w:t>Pravilnik o Registru prostornih jedinica (</w:t>
            </w:r>
            <w:r w:rsidR="00363CD5">
              <w:t>„</w:t>
            </w:r>
            <w:r w:rsidR="0080500B">
              <w:t>Narodne novine</w:t>
            </w:r>
            <w:r w:rsidR="00363CD5">
              <w:t>“</w:t>
            </w:r>
            <w:r w:rsidRPr="00120E30">
              <w:t>, br</w:t>
            </w:r>
            <w:r w:rsidR="006F1B29">
              <w:t>oj</w:t>
            </w:r>
            <w:r w:rsidRPr="00120E30">
              <w:t xml:space="preserve"> 37/20.)</w:t>
            </w:r>
          </w:p>
        </w:tc>
      </w:tr>
      <w:tr w:rsidR="00AF0B24" w:rsidRPr="00120E30" w14:paraId="34AF6577" w14:textId="77777777" w:rsidTr="006352FC">
        <w:tc>
          <w:tcPr>
            <w:tcW w:w="3004" w:type="dxa"/>
          </w:tcPr>
          <w:p w14:paraId="24B93E01" w14:textId="77777777" w:rsidR="00AF0B24" w:rsidRPr="00120E30" w:rsidRDefault="00E96113">
            <w:pPr>
              <w:pStyle w:val="GPPTabele"/>
            </w:pPr>
            <w:r w:rsidRPr="00120E30">
              <w:rPr>
                <w:b/>
                <w:i/>
                <w:color w:val="002060"/>
              </w:rPr>
              <w:t>Pravna osnova Europske unije</w:t>
            </w:r>
          </w:p>
        </w:tc>
        <w:tc>
          <w:tcPr>
            <w:tcW w:w="7202" w:type="dxa"/>
          </w:tcPr>
          <w:p w14:paraId="718C769D" w14:textId="77777777" w:rsidR="00AF0B24" w:rsidRPr="00120E30" w:rsidRDefault="00E96113">
            <w:pPr>
              <w:pStyle w:val="GPPTabele"/>
            </w:pPr>
            <w:r w:rsidRPr="00120E30">
              <w:t>-</w:t>
            </w:r>
          </w:p>
        </w:tc>
      </w:tr>
      <w:tr w:rsidR="00AF0B24" w:rsidRPr="00120E30" w14:paraId="186AA22F" w14:textId="77777777" w:rsidTr="006352FC">
        <w:tc>
          <w:tcPr>
            <w:tcW w:w="3004" w:type="dxa"/>
          </w:tcPr>
          <w:p w14:paraId="47D44698" w14:textId="77777777" w:rsidR="00AF0B24" w:rsidRPr="00120E30" w:rsidRDefault="00E96113">
            <w:pPr>
              <w:pStyle w:val="GPPTabele"/>
            </w:pPr>
            <w:r w:rsidRPr="00120E30">
              <w:rPr>
                <w:b/>
                <w:i/>
                <w:color w:val="002060"/>
              </w:rPr>
              <w:t>Ostali međunarodni standardi</w:t>
            </w:r>
          </w:p>
        </w:tc>
        <w:tc>
          <w:tcPr>
            <w:tcW w:w="7202" w:type="dxa"/>
          </w:tcPr>
          <w:p w14:paraId="35A5102F" w14:textId="77777777" w:rsidR="00AF0B24" w:rsidRPr="00120E30" w:rsidRDefault="00E96113">
            <w:pPr>
              <w:pStyle w:val="GPPTabele"/>
            </w:pPr>
            <w:r w:rsidRPr="00120E30">
              <w:t>Principles and Recommendations for a Vital Statistics System, Revision 3, United Nations, New York, 2014 (Načela i preporuke za sustav vitalnih statistika, revizija 3, Ujedinjeni narodi, New York, 2014.)</w:t>
            </w:r>
            <w:r w:rsidRPr="00120E30">
              <w:br/>
              <w:t>Handbook of Vital Statistics Systems and Methods, Studies and Methods, Series F No. 35, Volume I, UN, New York, 1991 (Priručnik za sustave vitalnih statistika, Studije i metode, Serija F, br. 35, Svezak I., Ujedinjeni narodi, New York, 1991.)</w:t>
            </w:r>
            <w:r w:rsidRPr="00120E30">
              <w:br/>
              <w:t xml:space="preserve">Definitions and Methods of Collecting Demographic Statistics in the European Community Countries, Eurostat, ECSC-EEC-EAEC, Luxembourg, 1994, ISBN 92-826-7125-9 (Definicije i metode prikupljanja </w:t>
            </w:r>
            <w:r w:rsidRPr="00120E30">
              <w:lastRenderedPageBreak/>
              <w:t>podataka demografske statistike u zemljama Europske zajednice, Eurostat, ECSC-EEC-EAEC, Luxembourg, 1994., ISBN 92-826-7125-9)</w:t>
            </w:r>
            <w:r w:rsidRPr="00120E30">
              <w:br/>
              <w:t>ISO 3166-1: 1997 – Codes for the representation of names of countries and their subdivisions – Part 1: Country codes (ISO 3166-1: 1997 – Šifre s imenima država i njihova podjela – Dio 1: Šifre država)</w:t>
            </w:r>
          </w:p>
        </w:tc>
      </w:tr>
    </w:tbl>
    <w:p w14:paraId="4DDCA703" w14:textId="77777777" w:rsidR="00AF0B24" w:rsidRPr="00120E30" w:rsidRDefault="00AF0B24"/>
    <w:p w14:paraId="24FFF1F0" w14:textId="77777777" w:rsidR="00AF0B24" w:rsidRPr="00120E30" w:rsidRDefault="00E96113">
      <w:pPr>
        <w:pStyle w:val="GPPOznaka"/>
      </w:pPr>
      <w:r w:rsidRPr="00120E30">
        <w:rPr>
          <w:sz w:val="18"/>
        </w:rPr>
        <w:t>1.1.1-I-4</w:t>
      </w:r>
    </w:p>
    <w:p w14:paraId="09F1417C"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048B2C7D" w14:textId="77777777" w:rsidTr="006352FC">
        <w:tc>
          <w:tcPr>
            <w:tcW w:w="3004" w:type="dxa"/>
          </w:tcPr>
          <w:p w14:paraId="0769D57E"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022FF308" w14:textId="77777777" w:rsidR="00AF0B24" w:rsidRPr="00120E30" w:rsidRDefault="00E96113">
            <w:pPr>
              <w:pStyle w:val="GPPTabele"/>
            </w:pPr>
            <w:r w:rsidRPr="00120E30">
              <w:t>Broj 4</w:t>
            </w:r>
          </w:p>
        </w:tc>
      </w:tr>
      <w:tr w:rsidR="00AF0B24" w:rsidRPr="00120E30" w14:paraId="03FE085F" w14:textId="77777777" w:rsidTr="006352FC">
        <w:tc>
          <w:tcPr>
            <w:tcW w:w="3004" w:type="dxa"/>
          </w:tcPr>
          <w:p w14:paraId="6A365BD3" w14:textId="77777777" w:rsidR="00AF0B24" w:rsidRPr="00120E30" w:rsidRDefault="00E96113">
            <w:pPr>
              <w:pStyle w:val="GPPTabele"/>
            </w:pPr>
            <w:r w:rsidRPr="00120E30">
              <w:rPr>
                <w:b/>
                <w:i/>
                <w:color w:val="002060"/>
              </w:rPr>
              <w:t>Nositelj službene statistike</w:t>
            </w:r>
          </w:p>
        </w:tc>
        <w:tc>
          <w:tcPr>
            <w:tcW w:w="7202" w:type="dxa"/>
          </w:tcPr>
          <w:p w14:paraId="426DA920" w14:textId="77777777" w:rsidR="00AF0B24" w:rsidRPr="00120E30" w:rsidRDefault="00E96113">
            <w:pPr>
              <w:pStyle w:val="GPPTabele"/>
            </w:pPr>
            <w:r w:rsidRPr="00120E30">
              <w:t>Državni zavod za statistiku</w:t>
            </w:r>
          </w:p>
        </w:tc>
      </w:tr>
      <w:tr w:rsidR="00AF0B24" w:rsidRPr="00120E30" w14:paraId="3A0CA23F" w14:textId="77777777" w:rsidTr="006352FC">
        <w:tc>
          <w:tcPr>
            <w:tcW w:w="3004" w:type="dxa"/>
          </w:tcPr>
          <w:p w14:paraId="4393CC86" w14:textId="77777777" w:rsidR="00AF0B24" w:rsidRPr="00120E30" w:rsidRDefault="00E96113">
            <w:pPr>
              <w:pStyle w:val="GPPTabele"/>
            </w:pPr>
            <w:r w:rsidRPr="00120E30">
              <w:rPr>
                <w:b/>
                <w:i/>
                <w:color w:val="002060"/>
              </w:rPr>
              <w:t>Naziv statističke aktivnosti</w:t>
            </w:r>
          </w:p>
        </w:tc>
        <w:tc>
          <w:tcPr>
            <w:tcW w:w="7202" w:type="dxa"/>
          </w:tcPr>
          <w:p w14:paraId="181A0A5F" w14:textId="3A3777B9" w:rsidR="00AF0B24" w:rsidRPr="00120E30" w:rsidRDefault="00E96113">
            <w:pPr>
              <w:pStyle w:val="GPPNaziv"/>
            </w:pPr>
            <w:bookmarkStart w:id="16" w:name="_Toc45869526"/>
            <w:bookmarkStart w:id="17" w:name="_Toc81500222"/>
            <w:r w:rsidRPr="00120E30">
              <w:t>Statistika razvedenih brakova (RB-1)</w:t>
            </w:r>
            <w:bookmarkEnd w:id="16"/>
            <w:bookmarkEnd w:id="17"/>
          </w:p>
        </w:tc>
      </w:tr>
      <w:tr w:rsidR="00AF0B24" w:rsidRPr="00120E30" w14:paraId="45B0B98B" w14:textId="77777777" w:rsidTr="006352FC">
        <w:tc>
          <w:tcPr>
            <w:tcW w:w="3004" w:type="dxa"/>
          </w:tcPr>
          <w:p w14:paraId="11B92C85" w14:textId="77777777" w:rsidR="00AF0B24" w:rsidRPr="00120E30" w:rsidRDefault="00E96113">
            <w:pPr>
              <w:pStyle w:val="GPPTabele"/>
            </w:pPr>
            <w:r w:rsidRPr="00120E30">
              <w:rPr>
                <w:b/>
                <w:i/>
                <w:color w:val="002060"/>
              </w:rPr>
              <w:t>Periodičnost istraživanja</w:t>
            </w:r>
          </w:p>
        </w:tc>
        <w:tc>
          <w:tcPr>
            <w:tcW w:w="7202" w:type="dxa"/>
          </w:tcPr>
          <w:p w14:paraId="07EDB7CC" w14:textId="77777777" w:rsidR="00AF0B24" w:rsidRPr="00120E30" w:rsidRDefault="00E96113">
            <w:pPr>
              <w:pStyle w:val="GPPTabele"/>
            </w:pPr>
            <w:r w:rsidRPr="00120E30">
              <w:t>Mjesečno</w:t>
            </w:r>
          </w:p>
        </w:tc>
      </w:tr>
      <w:tr w:rsidR="00AF0B24" w:rsidRPr="00120E30" w14:paraId="21CECE7A" w14:textId="77777777" w:rsidTr="006352FC">
        <w:tc>
          <w:tcPr>
            <w:tcW w:w="3004" w:type="dxa"/>
          </w:tcPr>
          <w:p w14:paraId="27CAD853" w14:textId="77777777" w:rsidR="00AF0B24" w:rsidRPr="00120E30" w:rsidRDefault="00E96113">
            <w:pPr>
              <w:pStyle w:val="GPPTabele"/>
            </w:pPr>
            <w:r w:rsidRPr="00120E30">
              <w:rPr>
                <w:b/>
                <w:i/>
                <w:color w:val="002060"/>
              </w:rPr>
              <w:t>Kratak opis rezultata</w:t>
            </w:r>
          </w:p>
        </w:tc>
        <w:tc>
          <w:tcPr>
            <w:tcW w:w="7202" w:type="dxa"/>
          </w:tcPr>
          <w:p w14:paraId="2BD99EED" w14:textId="77777777" w:rsidR="009B4A44" w:rsidRPr="00120E30" w:rsidRDefault="00E96113">
            <w:pPr>
              <w:pStyle w:val="GPPTabele"/>
            </w:pPr>
            <w:r w:rsidRPr="00120E30">
              <w:t>Podaci o razvedenim brakovima prema načinu prestanka braka (razvodom ili poništenjem), datumu pravomoćnosti presude, datumu sklapanja braka, mjestu zajedničkog stanovanja, broju živorođene djece u braku, broju uzdržavane djece, komu su na čuvanje i odgoj povjerena uzdržavana djeca rođena u braku</w:t>
            </w:r>
          </w:p>
          <w:p w14:paraId="56B2BB78" w14:textId="77777777" w:rsidR="00AF0B24" w:rsidRPr="00120E30" w:rsidRDefault="00E96113">
            <w:pPr>
              <w:pStyle w:val="GPPTabele"/>
            </w:pPr>
            <w:r w:rsidRPr="00120E30">
              <w:t>Podaci o mužu i ženi prema dobi, najvišoj završenoj školi, aktivnosti, narodnosti, vjeri</w:t>
            </w:r>
            <w:r w:rsidR="008147B9" w:rsidRPr="00120E30">
              <w:t xml:space="preserve"> i</w:t>
            </w:r>
            <w:r w:rsidRPr="00120E30">
              <w:t xml:space="preserve"> državljanstvu</w:t>
            </w:r>
          </w:p>
        </w:tc>
      </w:tr>
      <w:tr w:rsidR="00AF0B24" w:rsidRPr="00120E30" w14:paraId="5E1CC4F0" w14:textId="77777777" w:rsidTr="006352FC">
        <w:tc>
          <w:tcPr>
            <w:tcW w:w="3004" w:type="dxa"/>
          </w:tcPr>
          <w:p w14:paraId="15D3D6AB" w14:textId="77777777" w:rsidR="00AF0B24" w:rsidRPr="00120E30" w:rsidRDefault="00E96113">
            <w:pPr>
              <w:pStyle w:val="GPPTabele"/>
            </w:pPr>
            <w:r w:rsidRPr="00120E30">
              <w:rPr>
                <w:b/>
                <w:i/>
                <w:color w:val="002060"/>
              </w:rPr>
              <w:t>Izvještajne jedinice</w:t>
            </w:r>
          </w:p>
        </w:tc>
        <w:tc>
          <w:tcPr>
            <w:tcW w:w="7202" w:type="dxa"/>
          </w:tcPr>
          <w:p w14:paraId="7ADF285F" w14:textId="77777777" w:rsidR="00AF0B24" w:rsidRPr="00120E30" w:rsidRDefault="00E96113">
            <w:pPr>
              <w:pStyle w:val="GPPTabele"/>
            </w:pPr>
            <w:r w:rsidRPr="00120E30">
              <w:t>Općinski sudovi nadležni za razvod braka</w:t>
            </w:r>
          </w:p>
        </w:tc>
      </w:tr>
      <w:tr w:rsidR="00AF0B24" w:rsidRPr="00120E30" w14:paraId="43B2CF90" w14:textId="77777777" w:rsidTr="006352FC">
        <w:tc>
          <w:tcPr>
            <w:tcW w:w="3004" w:type="dxa"/>
          </w:tcPr>
          <w:p w14:paraId="10BC11EB" w14:textId="77777777" w:rsidR="00AF0B24" w:rsidRPr="00120E30" w:rsidRDefault="00E96113">
            <w:pPr>
              <w:pStyle w:val="GPPTabele"/>
            </w:pPr>
            <w:r w:rsidRPr="00120E30">
              <w:rPr>
                <w:b/>
                <w:i/>
                <w:color w:val="002060"/>
              </w:rPr>
              <w:t>Načini prikupljanja podataka</w:t>
            </w:r>
          </w:p>
        </w:tc>
        <w:tc>
          <w:tcPr>
            <w:tcW w:w="7202" w:type="dxa"/>
          </w:tcPr>
          <w:p w14:paraId="1A0818F9" w14:textId="497FD792" w:rsidR="00AF0B24" w:rsidRPr="00120E30" w:rsidRDefault="00E96113">
            <w:pPr>
              <w:pStyle w:val="GPPTabele"/>
            </w:pPr>
            <w:r w:rsidRPr="00120E30">
              <w:t xml:space="preserve">Izvještajna metoda: Statistički izvještaj o razvedenom braku </w:t>
            </w:r>
            <w:r w:rsidR="00BF6837" w:rsidRPr="00120E30">
              <w:t>(</w:t>
            </w:r>
            <w:r w:rsidRPr="00120E30">
              <w:t>RB-1</w:t>
            </w:r>
            <w:r w:rsidR="00BF6837" w:rsidRPr="00120E30">
              <w:t>)</w:t>
            </w:r>
          </w:p>
        </w:tc>
      </w:tr>
      <w:tr w:rsidR="00AF0B24" w:rsidRPr="00120E30" w14:paraId="4594B465" w14:textId="77777777" w:rsidTr="006352FC">
        <w:tc>
          <w:tcPr>
            <w:tcW w:w="3004" w:type="dxa"/>
          </w:tcPr>
          <w:p w14:paraId="3DD1AF9D" w14:textId="77777777" w:rsidR="00AF0B24" w:rsidRPr="00120E30" w:rsidRDefault="00E96113">
            <w:pPr>
              <w:pStyle w:val="GPPTabele"/>
            </w:pPr>
            <w:r w:rsidRPr="00120E30">
              <w:rPr>
                <w:b/>
                <w:i/>
                <w:color w:val="002060"/>
              </w:rPr>
              <w:t>Rokovi prikupljanja podataka</w:t>
            </w:r>
          </w:p>
        </w:tc>
        <w:tc>
          <w:tcPr>
            <w:tcW w:w="7202" w:type="dxa"/>
          </w:tcPr>
          <w:p w14:paraId="304AEDE2" w14:textId="77777777" w:rsidR="00AF0B24" w:rsidRPr="00120E30" w:rsidRDefault="00E96113">
            <w:pPr>
              <w:pStyle w:val="GPPTabele"/>
            </w:pPr>
            <w:r w:rsidRPr="00120E30">
              <w:t>5. u mjesecu za pr</w:t>
            </w:r>
            <w:r w:rsidR="00C07C8B" w:rsidRPr="00120E30">
              <w:t>ethodn</w:t>
            </w:r>
            <w:r w:rsidRPr="00120E30">
              <w:t>i mjesec</w:t>
            </w:r>
          </w:p>
        </w:tc>
      </w:tr>
      <w:tr w:rsidR="00AF0B24" w:rsidRPr="00120E30" w14:paraId="0F613B0E" w14:textId="77777777" w:rsidTr="006352FC">
        <w:tc>
          <w:tcPr>
            <w:tcW w:w="3004" w:type="dxa"/>
          </w:tcPr>
          <w:p w14:paraId="74D9507E" w14:textId="77777777" w:rsidR="00AF0B24" w:rsidRPr="00120E30" w:rsidRDefault="00E96113">
            <w:pPr>
              <w:pStyle w:val="GPPTabele"/>
            </w:pPr>
            <w:r w:rsidRPr="00120E30">
              <w:rPr>
                <w:b/>
                <w:i/>
                <w:color w:val="002060"/>
              </w:rPr>
              <w:t>Format prikupljanja podataka</w:t>
            </w:r>
          </w:p>
        </w:tc>
        <w:tc>
          <w:tcPr>
            <w:tcW w:w="7202" w:type="dxa"/>
          </w:tcPr>
          <w:p w14:paraId="4FF1EEC1" w14:textId="77777777" w:rsidR="00AF0B24" w:rsidRPr="00120E30" w:rsidRDefault="00D06700">
            <w:pPr>
              <w:pStyle w:val="GPPTabele"/>
            </w:pPr>
            <w:r w:rsidRPr="00120E30">
              <w:t>Internetski (o</w:t>
            </w:r>
            <w:r w:rsidR="00E96113" w:rsidRPr="00120E30">
              <w:t>n-line</w:t>
            </w:r>
            <w:r w:rsidRPr="00120E30">
              <w:t>)</w:t>
            </w:r>
            <w:r w:rsidR="00E96113" w:rsidRPr="00120E30">
              <w:t xml:space="preserve"> pristup</w:t>
            </w:r>
          </w:p>
        </w:tc>
      </w:tr>
      <w:tr w:rsidR="00AF0B24" w:rsidRPr="00120E30" w14:paraId="4C7244EF" w14:textId="77777777" w:rsidTr="006352FC">
        <w:tc>
          <w:tcPr>
            <w:tcW w:w="3004" w:type="dxa"/>
          </w:tcPr>
          <w:p w14:paraId="202352DE" w14:textId="77777777" w:rsidR="00AF0B24" w:rsidRPr="00120E30" w:rsidRDefault="00E96113">
            <w:pPr>
              <w:pStyle w:val="GPPTabele"/>
            </w:pPr>
            <w:r w:rsidRPr="00120E30">
              <w:rPr>
                <w:b/>
                <w:i/>
                <w:color w:val="002060"/>
              </w:rPr>
              <w:t>Veza s rezultatima ili aktivnostima u Programu</w:t>
            </w:r>
          </w:p>
        </w:tc>
        <w:tc>
          <w:tcPr>
            <w:tcW w:w="7202" w:type="dxa"/>
          </w:tcPr>
          <w:p w14:paraId="062ECCC5" w14:textId="77777777" w:rsidR="00AF0B24" w:rsidRPr="00120E30" w:rsidRDefault="00E96113">
            <w:pPr>
              <w:pStyle w:val="GPPTabele"/>
            </w:pPr>
            <w:r w:rsidRPr="00120E30">
              <w:t>Modul 1.1.1 Demografija, migracije stanovništva i projekcije</w:t>
            </w:r>
          </w:p>
        </w:tc>
      </w:tr>
      <w:tr w:rsidR="00AF0B24" w:rsidRPr="00120E30" w14:paraId="7DD32137" w14:textId="77777777" w:rsidTr="006352FC">
        <w:tc>
          <w:tcPr>
            <w:tcW w:w="3004" w:type="dxa"/>
          </w:tcPr>
          <w:p w14:paraId="56CB5479" w14:textId="77777777" w:rsidR="00AF0B24" w:rsidRPr="00120E30" w:rsidRDefault="00E96113">
            <w:pPr>
              <w:pStyle w:val="GPPTabele"/>
            </w:pPr>
            <w:r w:rsidRPr="00120E30">
              <w:rPr>
                <w:b/>
                <w:i/>
                <w:color w:val="002060"/>
              </w:rPr>
              <w:t>Rokovi objavljivanja rezultata</w:t>
            </w:r>
          </w:p>
        </w:tc>
        <w:tc>
          <w:tcPr>
            <w:tcW w:w="7202" w:type="dxa"/>
          </w:tcPr>
          <w:p w14:paraId="51748304" w14:textId="77777777" w:rsidR="00AF0B24" w:rsidRPr="00120E30" w:rsidRDefault="00E96113">
            <w:pPr>
              <w:pStyle w:val="GPPTabele"/>
            </w:pPr>
            <w:r w:rsidRPr="00120E30">
              <w:t>Privremeni podaci: 30 dana nakon isteka mjeseca</w:t>
            </w:r>
            <w:r w:rsidRPr="00120E30">
              <w:br/>
              <w:t>Prv</w:t>
            </w:r>
            <w:r w:rsidR="00D06700" w:rsidRPr="00120E30">
              <w:t>o</w:t>
            </w:r>
            <w:r w:rsidRPr="00120E30">
              <w:t xml:space="preserve"> objav</w:t>
            </w:r>
            <w:r w:rsidR="00D06700" w:rsidRPr="00120E30">
              <w:t>ljiv</w:t>
            </w:r>
            <w:r w:rsidRPr="00120E30">
              <w:t>a</w:t>
            </w:r>
            <w:r w:rsidR="00D06700" w:rsidRPr="00120E30">
              <w:t>nje</w:t>
            </w:r>
            <w:r w:rsidRPr="00120E30">
              <w:t xml:space="preserve"> konačnih rezultata: 30. lipnja za pr</w:t>
            </w:r>
            <w:r w:rsidR="00DC5880" w:rsidRPr="00120E30">
              <w:t>ethodn</w:t>
            </w:r>
            <w:r w:rsidRPr="00120E30">
              <w:t>u godinu</w:t>
            </w:r>
          </w:p>
        </w:tc>
      </w:tr>
      <w:tr w:rsidR="00AF0B24" w:rsidRPr="00120E30" w14:paraId="1C5FE51D" w14:textId="77777777" w:rsidTr="006352FC">
        <w:tc>
          <w:tcPr>
            <w:tcW w:w="3004" w:type="dxa"/>
          </w:tcPr>
          <w:p w14:paraId="27AE4959" w14:textId="77777777" w:rsidR="00AF0B24" w:rsidRPr="00120E30" w:rsidRDefault="00E96113">
            <w:pPr>
              <w:pStyle w:val="GPPTabele"/>
            </w:pPr>
            <w:r w:rsidRPr="00120E30">
              <w:rPr>
                <w:b/>
                <w:i/>
                <w:color w:val="002060"/>
              </w:rPr>
              <w:t>Razina objavljivanja rezultata</w:t>
            </w:r>
          </w:p>
        </w:tc>
        <w:tc>
          <w:tcPr>
            <w:tcW w:w="7202" w:type="dxa"/>
          </w:tcPr>
          <w:p w14:paraId="6440934D" w14:textId="77777777" w:rsidR="00AF0B24" w:rsidRPr="00120E30" w:rsidRDefault="00E96113">
            <w:pPr>
              <w:pStyle w:val="GPPTabele"/>
            </w:pPr>
            <w:r w:rsidRPr="00120E30">
              <w:t>Republika Hrvatska</w:t>
            </w:r>
            <w:r w:rsidRPr="00120E30">
              <w:br/>
              <w:t>Županije</w:t>
            </w:r>
            <w:r w:rsidRPr="00120E30">
              <w:br/>
              <w:t>Gradovi i općine</w:t>
            </w:r>
          </w:p>
        </w:tc>
      </w:tr>
      <w:tr w:rsidR="00AF0B24" w:rsidRPr="00120E30" w14:paraId="2990A8D6" w14:textId="77777777" w:rsidTr="006352FC">
        <w:tc>
          <w:tcPr>
            <w:tcW w:w="3004" w:type="dxa"/>
          </w:tcPr>
          <w:p w14:paraId="25E551D8" w14:textId="77777777" w:rsidR="00AF0B24" w:rsidRPr="00120E30" w:rsidRDefault="00E96113">
            <w:pPr>
              <w:pStyle w:val="GPPTabele"/>
            </w:pPr>
            <w:r w:rsidRPr="00120E30">
              <w:rPr>
                <w:b/>
                <w:i/>
                <w:color w:val="002060"/>
              </w:rPr>
              <w:t>Relevantni nacionalni standardi</w:t>
            </w:r>
          </w:p>
        </w:tc>
        <w:tc>
          <w:tcPr>
            <w:tcW w:w="7202" w:type="dxa"/>
          </w:tcPr>
          <w:p w14:paraId="698189CF" w14:textId="747A5FEE" w:rsidR="00AF0B24" w:rsidRPr="00120E30" w:rsidRDefault="00E96113">
            <w:pPr>
              <w:pStyle w:val="GPPTabele"/>
            </w:pPr>
            <w:r w:rsidRPr="00120E30">
              <w:t>Obiteljski zakon (</w:t>
            </w:r>
            <w:r w:rsidR="00363CD5">
              <w:t>„</w:t>
            </w:r>
            <w:r w:rsidR="0080500B">
              <w:t>Narodne novine</w:t>
            </w:r>
            <w:r w:rsidR="00363CD5">
              <w:t>“</w:t>
            </w:r>
            <w:r w:rsidRPr="00120E30">
              <w:t>, br. 103/15. i 98/19.)</w:t>
            </w:r>
            <w:r w:rsidRPr="00120E30">
              <w:br/>
              <w:t>Zakon o sudovima (</w:t>
            </w:r>
            <w:r w:rsidR="00363CD5">
              <w:t>„</w:t>
            </w:r>
            <w:r w:rsidR="0080500B">
              <w:t>Narodne novine</w:t>
            </w:r>
            <w:r w:rsidR="00363CD5">
              <w:t>“</w:t>
            </w:r>
            <w:r w:rsidRPr="00120E30">
              <w:t>, br. 28/13., 33/15., 82/15., 82/16. i 67/18.)</w:t>
            </w:r>
            <w:r w:rsidRPr="00120E30">
              <w:br/>
              <w:t>Nacionalna klasifikacija zanimanja 2010. – NKZ 10. (</w:t>
            </w:r>
            <w:r w:rsidR="00363CD5">
              <w:t>„</w:t>
            </w:r>
            <w:r w:rsidR="0080500B">
              <w:t>Narodne novine</w:t>
            </w:r>
            <w:r w:rsidR="00363CD5">
              <w:t>“</w:t>
            </w:r>
            <w:r w:rsidRPr="00120E30">
              <w:t>, br. 147/10. i 14/11.)</w:t>
            </w:r>
            <w:r w:rsidRPr="00120E30">
              <w:br/>
              <w:t>Pravilnik o Registru prostornih jedinica (</w:t>
            </w:r>
            <w:r w:rsidR="00363CD5">
              <w:t>„</w:t>
            </w:r>
            <w:r w:rsidR="0080500B">
              <w:t>Narodne novine</w:t>
            </w:r>
            <w:r w:rsidR="00363CD5">
              <w:t>“</w:t>
            </w:r>
            <w:r w:rsidRPr="00120E30">
              <w:t>, br</w:t>
            </w:r>
            <w:r w:rsidR="0080500B">
              <w:t>oj</w:t>
            </w:r>
            <w:r w:rsidRPr="00120E30">
              <w:t xml:space="preserve"> 37/20.)</w:t>
            </w:r>
          </w:p>
        </w:tc>
      </w:tr>
      <w:tr w:rsidR="00AF0B24" w:rsidRPr="00120E30" w14:paraId="257A4CC6" w14:textId="77777777" w:rsidTr="006352FC">
        <w:tc>
          <w:tcPr>
            <w:tcW w:w="3004" w:type="dxa"/>
          </w:tcPr>
          <w:p w14:paraId="2DA9DD07" w14:textId="77777777" w:rsidR="00AF0B24" w:rsidRPr="00120E30" w:rsidRDefault="00E96113">
            <w:pPr>
              <w:pStyle w:val="GPPTabele"/>
            </w:pPr>
            <w:r w:rsidRPr="00120E30">
              <w:rPr>
                <w:b/>
                <w:i/>
                <w:color w:val="002060"/>
              </w:rPr>
              <w:t>Pravna osnova Europske unije</w:t>
            </w:r>
          </w:p>
        </w:tc>
        <w:tc>
          <w:tcPr>
            <w:tcW w:w="7202" w:type="dxa"/>
          </w:tcPr>
          <w:p w14:paraId="689133BA" w14:textId="77777777" w:rsidR="00AF0B24" w:rsidRPr="00120E30" w:rsidRDefault="00E96113">
            <w:pPr>
              <w:pStyle w:val="GPPTabele"/>
            </w:pPr>
            <w:r w:rsidRPr="00120E30">
              <w:t>-</w:t>
            </w:r>
          </w:p>
        </w:tc>
      </w:tr>
      <w:tr w:rsidR="00AF0B24" w:rsidRPr="00120E30" w14:paraId="369D371C" w14:textId="77777777" w:rsidTr="006352FC">
        <w:tc>
          <w:tcPr>
            <w:tcW w:w="3004" w:type="dxa"/>
          </w:tcPr>
          <w:p w14:paraId="5FE0187A" w14:textId="77777777" w:rsidR="00AF0B24" w:rsidRPr="00120E30" w:rsidRDefault="00E96113">
            <w:pPr>
              <w:pStyle w:val="GPPTabele"/>
            </w:pPr>
            <w:r w:rsidRPr="00120E30">
              <w:rPr>
                <w:b/>
                <w:i/>
                <w:color w:val="002060"/>
              </w:rPr>
              <w:t>Ostali međunarodni standardi</w:t>
            </w:r>
          </w:p>
        </w:tc>
        <w:tc>
          <w:tcPr>
            <w:tcW w:w="7202" w:type="dxa"/>
          </w:tcPr>
          <w:p w14:paraId="3317E447" w14:textId="77777777" w:rsidR="00AF0B24" w:rsidRPr="00120E30" w:rsidRDefault="00E96113">
            <w:pPr>
              <w:pStyle w:val="GPPTabele"/>
            </w:pPr>
            <w:r w:rsidRPr="00120E30">
              <w:t>Principles and Recommendations for a Vital Statistics System, Revision 3, United Nations, New York, 2014 (Načela i preporuke za sustav vitalnih statistika, revizija 3, Ujedinjeni narodi, New York</w:t>
            </w:r>
            <w:r w:rsidR="00DC5880" w:rsidRPr="00120E30">
              <w:t>,</w:t>
            </w:r>
            <w:r w:rsidRPr="00120E30">
              <w:t xml:space="preserve"> 2014.)</w:t>
            </w:r>
            <w:r w:rsidRPr="00120E30">
              <w:br/>
              <w:t>Handbook of Vital Statistics Systems and Methods, Studies and Methods, Series F No. 35, Volume I, UN, New York, 1991 (Priručnik za sustave vitalnih statistika, Studije i metode, Serija F, br. 35, Svezak I., Ujedinjeni narodi, New York, 1991.)</w:t>
            </w:r>
            <w:r w:rsidRPr="00120E30">
              <w:br/>
              <w:t>Definitions and Methods of Collecting Demographic Statistics in the European Community Countries, Eurostat, ECSC-EEC-EAEC, Luxembourg, 1994, ISBN 92-826-7125-9 (Definicije i metode prikupljanja podataka demografske statistike u zemljama Europske zajednice, Eurostat, ECSC-EEC-EAEC, Luxembourg, 1994., ISBN 92-826-7125-9)</w:t>
            </w:r>
            <w:r w:rsidRPr="00120E30">
              <w:br/>
              <w:t>ISO 3166-1: 1997 - Codes for the representation of names of countries and their subdivisions - Part 1: Country codes (ISO 3166-1: 1997 – Šifre s imenima država i njihova podjela – Dio 1: Šifre država)</w:t>
            </w:r>
          </w:p>
        </w:tc>
      </w:tr>
    </w:tbl>
    <w:p w14:paraId="4857F34E" w14:textId="77777777" w:rsidR="00AF0B24" w:rsidRPr="00120E30" w:rsidRDefault="00AF0B24"/>
    <w:p w14:paraId="711DD1C6" w14:textId="487DE0AB" w:rsidR="00AF0B24" w:rsidRPr="00120E30" w:rsidRDefault="00E96113">
      <w:pPr>
        <w:pStyle w:val="GPPOznaka"/>
      </w:pPr>
      <w:r w:rsidRPr="00120E30">
        <w:rPr>
          <w:sz w:val="18"/>
        </w:rPr>
        <w:lastRenderedPageBreak/>
        <w:t>1.1.1-II-</w:t>
      </w:r>
      <w:r w:rsidR="00850FDC" w:rsidRPr="00120E30">
        <w:rPr>
          <w:sz w:val="18"/>
        </w:rPr>
        <w:t>5</w:t>
      </w:r>
    </w:p>
    <w:p w14:paraId="20057BFD"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7E88BE2A" w14:textId="77777777" w:rsidTr="006352FC">
        <w:tc>
          <w:tcPr>
            <w:tcW w:w="3004" w:type="dxa"/>
          </w:tcPr>
          <w:p w14:paraId="0D72517C" w14:textId="77777777" w:rsidR="00AF0B24" w:rsidRPr="00120E30" w:rsidRDefault="00E96113">
            <w:pPr>
              <w:pStyle w:val="GPPTabele"/>
            </w:pPr>
            <w:r w:rsidRPr="00120E30">
              <w:rPr>
                <w:b/>
                <w:color w:val="002060"/>
              </w:rPr>
              <w:t>II. Statističko istraživanje na temelju administrativnih izvora podataka</w:t>
            </w:r>
          </w:p>
        </w:tc>
        <w:tc>
          <w:tcPr>
            <w:tcW w:w="7202" w:type="dxa"/>
          </w:tcPr>
          <w:p w14:paraId="75ACBAD7" w14:textId="77777777" w:rsidR="00AF0B24" w:rsidRPr="00120E30" w:rsidRDefault="00E96113">
            <w:pPr>
              <w:pStyle w:val="GPPTabele"/>
            </w:pPr>
            <w:r w:rsidRPr="00120E30">
              <w:t>Broj 1</w:t>
            </w:r>
          </w:p>
        </w:tc>
      </w:tr>
      <w:tr w:rsidR="00AF0B24" w:rsidRPr="00120E30" w14:paraId="7802700E" w14:textId="77777777" w:rsidTr="006352FC">
        <w:tc>
          <w:tcPr>
            <w:tcW w:w="3004" w:type="dxa"/>
          </w:tcPr>
          <w:p w14:paraId="5EF45F65" w14:textId="77777777" w:rsidR="00AF0B24" w:rsidRPr="00120E30" w:rsidRDefault="00E96113">
            <w:pPr>
              <w:pStyle w:val="GPPTabele"/>
            </w:pPr>
            <w:r w:rsidRPr="00120E30">
              <w:rPr>
                <w:b/>
                <w:i/>
                <w:color w:val="002060"/>
              </w:rPr>
              <w:t>Nositelj službene statistike</w:t>
            </w:r>
          </w:p>
        </w:tc>
        <w:tc>
          <w:tcPr>
            <w:tcW w:w="7202" w:type="dxa"/>
          </w:tcPr>
          <w:p w14:paraId="5FFC958F" w14:textId="77777777" w:rsidR="00AF0B24" w:rsidRPr="00120E30" w:rsidRDefault="00E96113">
            <w:pPr>
              <w:pStyle w:val="GPPTabele"/>
            </w:pPr>
            <w:r w:rsidRPr="00120E30">
              <w:t>Državni zavod za statistiku</w:t>
            </w:r>
          </w:p>
        </w:tc>
      </w:tr>
      <w:tr w:rsidR="00AF0B24" w:rsidRPr="00120E30" w14:paraId="26825B16" w14:textId="77777777" w:rsidTr="006352FC">
        <w:tc>
          <w:tcPr>
            <w:tcW w:w="3004" w:type="dxa"/>
          </w:tcPr>
          <w:p w14:paraId="1091B283" w14:textId="77777777" w:rsidR="00AF0B24" w:rsidRPr="00120E30" w:rsidRDefault="00E96113">
            <w:pPr>
              <w:pStyle w:val="GPPTabele"/>
            </w:pPr>
            <w:r w:rsidRPr="00120E30">
              <w:rPr>
                <w:b/>
                <w:i/>
                <w:color w:val="002060"/>
              </w:rPr>
              <w:t>Naziv statističke aktivnosti</w:t>
            </w:r>
          </w:p>
        </w:tc>
        <w:tc>
          <w:tcPr>
            <w:tcW w:w="7202" w:type="dxa"/>
          </w:tcPr>
          <w:p w14:paraId="407A14F2" w14:textId="613292CE" w:rsidR="00AF0B24" w:rsidRPr="00120E30" w:rsidRDefault="00E96113">
            <w:pPr>
              <w:pStyle w:val="GPPNaziv"/>
            </w:pPr>
            <w:bookmarkStart w:id="18" w:name="_Toc45869527"/>
            <w:bookmarkStart w:id="19" w:name="_Toc81500223"/>
            <w:r w:rsidRPr="00120E30">
              <w:t>Statistika unutarnje migracije stanovništva</w:t>
            </w:r>
            <w:bookmarkEnd w:id="18"/>
            <w:bookmarkEnd w:id="19"/>
          </w:p>
        </w:tc>
      </w:tr>
      <w:tr w:rsidR="00AF0B24" w:rsidRPr="00120E30" w14:paraId="6BA30A52" w14:textId="77777777" w:rsidTr="006352FC">
        <w:tc>
          <w:tcPr>
            <w:tcW w:w="3004" w:type="dxa"/>
          </w:tcPr>
          <w:p w14:paraId="71ED264B" w14:textId="77777777" w:rsidR="00AF0B24" w:rsidRPr="00120E30" w:rsidRDefault="00E96113">
            <w:pPr>
              <w:pStyle w:val="GPPTabele"/>
            </w:pPr>
            <w:r w:rsidRPr="00120E30">
              <w:rPr>
                <w:b/>
                <w:i/>
                <w:color w:val="002060"/>
              </w:rPr>
              <w:t>Periodičnost istraživanja</w:t>
            </w:r>
          </w:p>
        </w:tc>
        <w:tc>
          <w:tcPr>
            <w:tcW w:w="7202" w:type="dxa"/>
          </w:tcPr>
          <w:p w14:paraId="31E2FA24" w14:textId="77777777" w:rsidR="00AF0B24" w:rsidRPr="00120E30" w:rsidRDefault="00E96113">
            <w:pPr>
              <w:pStyle w:val="GPPTabele"/>
            </w:pPr>
            <w:r w:rsidRPr="00120E30">
              <w:t>Godišnje</w:t>
            </w:r>
          </w:p>
        </w:tc>
      </w:tr>
      <w:tr w:rsidR="00AF0B24" w:rsidRPr="00120E30" w14:paraId="290F5617" w14:textId="77777777" w:rsidTr="006352FC">
        <w:tc>
          <w:tcPr>
            <w:tcW w:w="3004" w:type="dxa"/>
          </w:tcPr>
          <w:p w14:paraId="68CFE46C" w14:textId="77777777" w:rsidR="00AF0B24" w:rsidRPr="00120E30" w:rsidRDefault="00E96113">
            <w:pPr>
              <w:pStyle w:val="GPPTabele"/>
            </w:pPr>
            <w:r w:rsidRPr="00120E30">
              <w:rPr>
                <w:b/>
                <w:i/>
                <w:color w:val="002060"/>
              </w:rPr>
              <w:t>Kratak opis rezultata</w:t>
            </w:r>
          </w:p>
        </w:tc>
        <w:tc>
          <w:tcPr>
            <w:tcW w:w="7202" w:type="dxa"/>
          </w:tcPr>
          <w:p w14:paraId="0A7AEE29" w14:textId="77777777" w:rsidR="00AF0B24" w:rsidRPr="00120E30" w:rsidRDefault="00E96113">
            <w:pPr>
              <w:pStyle w:val="GPPTabele"/>
            </w:pPr>
            <w:r w:rsidRPr="00120E30">
              <w:t>Podaci o osobama koje su se preselile unutar granica Republike Hrvatske prema mjestu prijave/odjave, datumu prijave/odjave, spolu, dobi</w:t>
            </w:r>
            <w:r w:rsidR="002F3CD0" w:rsidRPr="00120E30">
              <w:t xml:space="preserve"> i</w:t>
            </w:r>
            <w:r w:rsidRPr="00120E30">
              <w:t xml:space="preserve"> državljanstvu</w:t>
            </w:r>
          </w:p>
        </w:tc>
      </w:tr>
      <w:tr w:rsidR="00AF0B24" w:rsidRPr="00120E30" w14:paraId="78B54056" w14:textId="77777777" w:rsidTr="006352FC">
        <w:tc>
          <w:tcPr>
            <w:tcW w:w="3004" w:type="dxa"/>
          </w:tcPr>
          <w:p w14:paraId="4C6676DD" w14:textId="77777777" w:rsidR="00AF0B24" w:rsidRPr="00120E30" w:rsidRDefault="00E96113">
            <w:pPr>
              <w:pStyle w:val="GPPTabele"/>
            </w:pPr>
            <w:r w:rsidRPr="00120E30">
              <w:rPr>
                <w:b/>
                <w:i/>
                <w:color w:val="002060"/>
              </w:rPr>
              <w:t>Posjednik administrativnih izvora podataka ili podataka dobivenih metodom promatranja i praćenja</w:t>
            </w:r>
          </w:p>
        </w:tc>
        <w:tc>
          <w:tcPr>
            <w:tcW w:w="7202" w:type="dxa"/>
          </w:tcPr>
          <w:p w14:paraId="11EAD335" w14:textId="77777777" w:rsidR="00AF0B24" w:rsidRPr="00120E30" w:rsidRDefault="00E96113">
            <w:pPr>
              <w:pStyle w:val="GPPTabele"/>
            </w:pPr>
            <w:r w:rsidRPr="00120E30">
              <w:t>Ministarstvo unutarnjih poslova</w:t>
            </w:r>
          </w:p>
        </w:tc>
      </w:tr>
      <w:tr w:rsidR="00AF0B24" w:rsidRPr="00120E30" w14:paraId="0EB8EF2D" w14:textId="77777777" w:rsidTr="006352FC">
        <w:tc>
          <w:tcPr>
            <w:tcW w:w="3004" w:type="dxa"/>
          </w:tcPr>
          <w:p w14:paraId="5C722A43" w14:textId="77777777" w:rsidR="00AF0B24" w:rsidRPr="00120E30" w:rsidRDefault="00E96113">
            <w:pPr>
              <w:pStyle w:val="GPPTabele"/>
            </w:pPr>
            <w:r w:rsidRPr="00120E30">
              <w:rPr>
                <w:b/>
                <w:i/>
                <w:color w:val="002060"/>
              </w:rPr>
              <w:t>Načini prikupljanja podataka</w:t>
            </w:r>
          </w:p>
        </w:tc>
        <w:tc>
          <w:tcPr>
            <w:tcW w:w="7202" w:type="dxa"/>
          </w:tcPr>
          <w:p w14:paraId="22CC3278" w14:textId="77777777" w:rsidR="00AF0B24" w:rsidRPr="00120E30" w:rsidRDefault="00E96113">
            <w:pPr>
              <w:pStyle w:val="GPPTabele"/>
            </w:pPr>
            <w:r w:rsidRPr="00120E30">
              <w:t>Preuzimanje podataka u elektroničkom obliku iz Ministarstva unutarnjih poslova</w:t>
            </w:r>
          </w:p>
        </w:tc>
      </w:tr>
      <w:tr w:rsidR="00AF0B24" w:rsidRPr="00120E30" w14:paraId="1825F4C5" w14:textId="77777777" w:rsidTr="006352FC">
        <w:tc>
          <w:tcPr>
            <w:tcW w:w="3004" w:type="dxa"/>
          </w:tcPr>
          <w:p w14:paraId="67BC530F" w14:textId="77777777" w:rsidR="00AF0B24" w:rsidRPr="00120E30" w:rsidRDefault="00E96113">
            <w:pPr>
              <w:pStyle w:val="GPPTabele"/>
            </w:pPr>
            <w:r w:rsidRPr="00120E30">
              <w:rPr>
                <w:b/>
                <w:i/>
                <w:color w:val="002060"/>
              </w:rPr>
              <w:t>Rokovi za prijenos podataka</w:t>
            </w:r>
          </w:p>
        </w:tc>
        <w:tc>
          <w:tcPr>
            <w:tcW w:w="7202" w:type="dxa"/>
          </w:tcPr>
          <w:p w14:paraId="3ECB4BC1" w14:textId="77777777" w:rsidR="00AF0B24" w:rsidRPr="00120E30" w:rsidRDefault="00E96113">
            <w:pPr>
              <w:pStyle w:val="GPPTabele"/>
            </w:pPr>
            <w:r w:rsidRPr="00120E30">
              <w:t>15. listopada za šest mjeseci tekuće godine</w:t>
            </w:r>
            <w:r w:rsidRPr="00120E30">
              <w:br/>
              <w:t xml:space="preserve">15. travnja za </w:t>
            </w:r>
            <w:r w:rsidR="00EC46E6" w:rsidRPr="00120E30">
              <w:t>prethodnu</w:t>
            </w:r>
            <w:r w:rsidR="00EC46E6" w:rsidRPr="00120E30" w:rsidDel="00EC46E6">
              <w:t xml:space="preserve"> </w:t>
            </w:r>
            <w:r w:rsidRPr="00120E30">
              <w:t>godinu</w:t>
            </w:r>
          </w:p>
        </w:tc>
      </w:tr>
      <w:tr w:rsidR="00AF0B24" w:rsidRPr="00120E30" w14:paraId="3F824892" w14:textId="77777777" w:rsidTr="006352FC">
        <w:tc>
          <w:tcPr>
            <w:tcW w:w="3004" w:type="dxa"/>
          </w:tcPr>
          <w:p w14:paraId="032BF240" w14:textId="77777777" w:rsidR="00AF0B24" w:rsidRPr="00120E30" w:rsidRDefault="00E96113">
            <w:pPr>
              <w:pStyle w:val="GPPTabele"/>
            </w:pPr>
            <w:r w:rsidRPr="00120E30">
              <w:rPr>
                <w:b/>
                <w:i/>
                <w:color w:val="002060"/>
              </w:rPr>
              <w:t>Naziv skupa ili niza administrativnih podataka ili podataka dobivenih metodom promatranja i praćenja</w:t>
            </w:r>
          </w:p>
        </w:tc>
        <w:tc>
          <w:tcPr>
            <w:tcW w:w="7202" w:type="dxa"/>
          </w:tcPr>
          <w:p w14:paraId="47F93C12" w14:textId="15BF2294" w:rsidR="00AF0B24" w:rsidRPr="00120E30" w:rsidRDefault="00E96113">
            <w:pPr>
              <w:pStyle w:val="GPPTabele"/>
            </w:pPr>
            <w:r w:rsidRPr="00120E30">
              <w:t>Zbirka podataka o prebivalištu i boravištu u skladu s odredbama Zakona o prebivalištu (</w:t>
            </w:r>
            <w:r w:rsidR="00363CD5">
              <w:t>„</w:t>
            </w:r>
            <w:r w:rsidR="0080500B">
              <w:t>Narodne novine</w:t>
            </w:r>
            <w:r w:rsidR="00363CD5">
              <w:t>“</w:t>
            </w:r>
            <w:r w:rsidRPr="00120E30">
              <w:t>, br. 144/12. i 158/13.)</w:t>
            </w:r>
          </w:p>
        </w:tc>
      </w:tr>
      <w:tr w:rsidR="00AF0B24" w:rsidRPr="00120E30" w14:paraId="53429F25" w14:textId="77777777" w:rsidTr="006352FC">
        <w:tc>
          <w:tcPr>
            <w:tcW w:w="3004" w:type="dxa"/>
          </w:tcPr>
          <w:p w14:paraId="0426E534" w14:textId="77777777" w:rsidR="00AF0B24" w:rsidRPr="00120E30" w:rsidRDefault="00E96113">
            <w:pPr>
              <w:pStyle w:val="GPPTabele"/>
            </w:pPr>
            <w:r w:rsidRPr="00120E30">
              <w:rPr>
                <w:b/>
                <w:i/>
                <w:color w:val="002060"/>
              </w:rPr>
              <w:t>Format prikupljanja podataka</w:t>
            </w:r>
          </w:p>
        </w:tc>
        <w:tc>
          <w:tcPr>
            <w:tcW w:w="7202" w:type="dxa"/>
          </w:tcPr>
          <w:p w14:paraId="6333BF66" w14:textId="77777777" w:rsidR="00AF0B24" w:rsidRPr="00120E30" w:rsidRDefault="00E96113">
            <w:pPr>
              <w:pStyle w:val="GPPTabele"/>
            </w:pPr>
            <w:r w:rsidRPr="00120E30">
              <w:t>Elektronički medij</w:t>
            </w:r>
          </w:p>
        </w:tc>
      </w:tr>
      <w:tr w:rsidR="00AF0B24" w:rsidRPr="00120E30" w14:paraId="5E495567" w14:textId="77777777" w:rsidTr="006352FC">
        <w:tc>
          <w:tcPr>
            <w:tcW w:w="3004" w:type="dxa"/>
          </w:tcPr>
          <w:p w14:paraId="3DE02848" w14:textId="77777777" w:rsidR="00AF0B24" w:rsidRPr="00120E30" w:rsidRDefault="00E96113">
            <w:pPr>
              <w:pStyle w:val="GPPTabele"/>
            </w:pPr>
            <w:r w:rsidRPr="00120E30">
              <w:rPr>
                <w:b/>
                <w:i/>
                <w:color w:val="002060"/>
              </w:rPr>
              <w:t>Klasifikacije/definicije kojih se treba pridržavati posjednik kada su podaci pripravljeni za prijenos do nositelja službene statistike</w:t>
            </w:r>
          </w:p>
        </w:tc>
        <w:tc>
          <w:tcPr>
            <w:tcW w:w="7202" w:type="dxa"/>
          </w:tcPr>
          <w:p w14:paraId="5B7623D4" w14:textId="77777777" w:rsidR="00AF0B24" w:rsidRPr="00120E30" w:rsidRDefault="00E96113">
            <w:pPr>
              <w:pStyle w:val="GPPTabele"/>
            </w:pPr>
            <w:r w:rsidRPr="00120E30">
              <w:t>Struktura i sadržaj s</w:t>
            </w:r>
            <w:r w:rsidR="00FF5FF1" w:rsidRPr="00120E30">
              <w:t>kup</w:t>
            </w:r>
            <w:r w:rsidRPr="00120E30">
              <w:t>ova podataka u skladu s Katalogom potraživanja statističkih podataka iz evidencija Ministarstva unutarnjih poslova</w:t>
            </w:r>
          </w:p>
        </w:tc>
      </w:tr>
      <w:tr w:rsidR="00AF0B24" w:rsidRPr="00120E30" w14:paraId="6C661FA9" w14:textId="77777777" w:rsidTr="006352FC">
        <w:tc>
          <w:tcPr>
            <w:tcW w:w="3004" w:type="dxa"/>
          </w:tcPr>
          <w:p w14:paraId="3E5E4502" w14:textId="77777777" w:rsidR="00AF0B24" w:rsidRPr="00120E30" w:rsidRDefault="00E96113">
            <w:pPr>
              <w:pStyle w:val="GPPTabele"/>
            </w:pPr>
            <w:r w:rsidRPr="00120E30">
              <w:rPr>
                <w:b/>
                <w:i/>
                <w:color w:val="002060"/>
              </w:rPr>
              <w:t>Veza s rezultatima ili aktivnostima u Programu</w:t>
            </w:r>
          </w:p>
        </w:tc>
        <w:tc>
          <w:tcPr>
            <w:tcW w:w="7202" w:type="dxa"/>
          </w:tcPr>
          <w:p w14:paraId="418A297B" w14:textId="77777777" w:rsidR="00AF0B24" w:rsidRPr="00120E30" w:rsidRDefault="00E96113">
            <w:pPr>
              <w:pStyle w:val="GPPTabele"/>
            </w:pPr>
            <w:r w:rsidRPr="00120E30">
              <w:t>Modul 1.1.1 Demografija, migracije stanovništva i projekcije</w:t>
            </w:r>
          </w:p>
        </w:tc>
      </w:tr>
      <w:tr w:rsidR="00AF0B24" w:rsidRPr="00120E30" w14:paraId="330BB994" w14:textId="77777777" w:rsidTr="006352FC">
        <w:tc>
          <w:tcPr>
            <w:tcW w:w="3004" w:type="dxa"/>
          </w:tcPr>
          <w:p w14:paraId="24D97747" w14:textId="77777777" w:rsidR="00AF0B24" w:rsidRPr="00120E30" w:rsidRDefault="00E96113">
            <w:pPr>
              <w:pStyle w:val="GPPTabele"/>
            </w:pPr>
            <w:r w:rsidRPr="00120E30">
              <w:rPr>
                <w:b/>
                <w:i/>
                <w:color w:val="002060"/>
              </w:rPr>
              <w:t>Rokovi objavljivanja rezultata</w:t>
            </w:r>
          </w:p>
        </w:tc>
        <w:tc>
          <w:tcPr>
            <w:tcW w:w="7202" w:type="dxa"/>
          </w:tcPr>
          <w:p w14:paraId="45C1B363" w14:textId="77777777" w:rsidR="00AF0B24" w:rsidRPr="00120E30" w:rsidRDefault="00E96113">
            <w:pPr>
              <w:pStyle w:val="GPPTabele"/>
            </w:pPr>
            <w:r w:rsidRPr="00120E30">
              <w:t>Srpanj za pr</w:t>
            </w:r>
            <w:r w:rsidR="00D34EC0" w:rsidRPr="00120E30">
              <w:t>ethodn</w:t>
            </w:r>
            <w:r w:rsidRPr="00120E30">
              <w:t>u godinu</w:t>
            </w:r>
          </w:p>
        </w:tc>
      </w:tr>
      <w:tr w:rsidR="00AF0B24" w:rsidRPr="00120E30" w14:paraId="4A0A5520" w14:textId="77777777" w:rsidTr="006352FC">
        <w:tc>
          <w:tcPr>
            <w:tcW w:w="3004" w:type="dxa"/>
          </w:tcPr>
          <w:p w14:paraId="63DB29B9" w14:textId="77777777" w:rsidR="00AF0B24" w:rsidRPr="00120E30" w:rsidRDefault="00E96113">
            <w:pPr>
              <w:pStyle w:val="GPPTabele"/>
            </w:pPr>
            <w:r w:rsidRPr="00120E30">
              <w:rPr>
                <w:b/>
                <w:i/>
                <w:color w:val="002060"/>
              </w:rPr>
              <w:t>Razina objavljivanja rezultata</w:t>
            </w:r>
          </w:p>
        </w:tc>
        <w:tc>
          <w:tcPr>
            <w:tcW w:w="7202" w:type="dxa"/>
          </w:tcPr>
          <w:p w14:paraId="69DC7891" w14:textId="77777777" w:rsidR="00AF0B24" w:rsidRPr="00120E30" w:rsidRDefault="00E96113">
            <w:pPr>
              <w:pStyle w:val="GPPTabele"/>
            </w:pPr>
            <w:r w:rsidRPr="00120E30">
              <w:t>Republika Hrvatska</w:t>
            </w:r>
            <w:r w:rsidRPr="00120E30">
              <w:br/>
              <w:t>Županije</w:t>
            </w:r>
            <w:r w:rsidRPr="00120E30">
              <w:br/>
              <w:t>Gradovi i općine</w:t>
            </w:r>
          </w:p>
        </w:tc>
      </w:tr>
      <w:tr w:rsidR="00AF0B24" w:rsidRPr="00120E30" w14:paraId="17850815" w14:textId="77777777" w:rsidTr="006352FC">
        <w:tc>
          <w:tcPr>
            <w:tcW w:w="3004" w:type="dxa"/>
          </w:tcPr>
          <w:p w14:paraId="09708F89" w14:textId="77777777" w:rsidR="00AF0B24" w:rsidRPr="00120E30" w:rsidRDefault="00E96113">
            <w:pPr>
              <w:pStyle w:val="GPPTabele"/>
            </w:pPr>
            <w:r w:rsidRPr="00120E30">
              <w:rPr>
                <w:b/>
                <w:i/>
                <w:color w:val="002060"/>
              </w:rPr>
              <w:t>Relevantni nacionalni standardi</w:t>
            </w:r>
          </w:p>
        </w:tc>
        <w:tc>
          <w:tcPr>
            <w:tcW w:w="7202" w:type="dxa"/>
          </w:tcPr>
          <w:p w14:paraId="3E3F2541" w14:textId="3FFF5011" w:rsidR="00AF0B24" w:rsidRPr="00120E30" w:rsidRDefault="00E96113">
            <w:pPr>
              <w:pStyle w:val="GPPTabele"/>
            </w:pPr>
            <w:r w:rsidRPr="00120E30">
              <w:t>Zakon o prebivalištu (</w:t>
            </w:r>
            <w:r w:rsidR="00363CD5">
              <w:t>„</w:t>
            </w:r>
            <w:r w:rsidR="0080500B">
              <w:t>Narodne novine</w:t>
            </w:r>
            <w:r w:rsidR="00363CD5">
              <w:t>“</w:t>
            </w:r>
            <w:r w:rsidRPr="00120E30">
              <w:t>, br. 144/12. i 158/13.)</w:t>
            </w:r>
            <w:r w:rsidRPr="00120E30">
              <w:br/>
              <w:t>Zakon o strancima (</w:t>
            </w:r>
            <w:r w:rsidR="00363CD5">
              <w:t>„</w:t>
            </w:r>
            <w:r w:rsidR="0080500B">
              <w:t>Narodne novine</w:t>
            </w:r>
            <w:r w:rsidR="00363CD5">
              <w:t>“</w:t>
            </w:r>
            <w:r w:rsidRPr="00120E30">
              <w:t>, br. 130/11., 74/13., 69/17., 46/18. i 53/20.)</w:t>
            </w:r>
            <w:r w:rsidRPr="00120E30">
              <w:br/>
              <w:t>Pravilnik o sadržaju obrazaca i načinu vođenja zbirke podataka o prebivalištu i boravištu (</w:t>
            </w:r>
            <w:r w:rsidR="00363CD5">
              <w:t>„</w:t>
            </w:r>
            <w:r w:rsidR="0080500B">
              <w:t>Narodne novine</w:t>
            </w:r>
            <w:r w:rsidR="00363CD5">
              <w:t>“</w:t>
            </w:r>
            <w:r w:rsidRPr="00120E30">
              <w:t>, br. 27/13.)</w:t>
            </w:r>
            <w:r w:rsidRPr="00120E30">
              <w:br/>
              <w:t>Pravilnik o statusu i radu državljana trećih zemalja u Republici Hrvatskoj (</w:t>
            </w:r>
            <w:r w:rsidR="00363CD5">
              <w:t>„</w:t>
            </w:r>
            <w:r w:rsidR="0080500B">
              <w:t>Narodne novine</w:t>
            </w:r>
            <w:r w:rsidR="00363CD5">
              <w:t>“</w:t>
            </w:r>
            <w:r w:rsidRPr="00120E30">
              <w:t>, br. 52/12., 81/13., 38/15., 100/17., 61/18. i 116/18.)</w:t>
            </w:r>
            <w:r w:rsidRPr="00120E30">
              <w:br/>
              <w:t>Zakon o državljanima država članica Europskog gospodarskog prostora i članovima njihovih obitelji (</w:t>
            </w:r>
            <w:r w:rsidR="00363CD5">
              <w:t>„</w:t>
            </w:r>
            <w:r w:rsidR="0080500B">
              <w:t>Narodne novine</w:t>
            </w:r>
            <w:r w:rsidR="00363CD5">
              <w:t>“</w:t>
            </w:r>
            <w:r w:rsidRPr="00120E30">
              <w:t>, br. 66/19. i 53/20.)</w:t>
            </w:r>
            <w:r w:rsidRPr="00120E30">
              <w:br/>
              <w:t>Pravilnik o načinu utvrđivanja uvjeta za ulazak i boravak u Republici Hrvatskoj državljana država članica Europskog gospodarskog prostora i članova njihovih obitelji (</w:t>
            </w:r>
            <w:r w:rsidR="00363CD5">
              <w:t>„</w:t>
            </w:r>
            <w:r w:rsidR="0080500B">
              <w:t>Narodne novine</w:t>
            </w:r>
            <w:r w:rsidR="00363CD5">
              <w:t>“</w:t>
            </w:r>
            <w:r w:rsidRPr="00120E30">
              <w:t>, br. 126/12., 81/13., 38/15., 85/15., 132/17. i 101/18.)</w:t>
            </w:r>
            <w:r w:rsidRPr="00120E30">
              <w:br/>
              <w:t>Pravilnik o boravku i radu visokokvalificiranih državljana trećih država u Republici Hrvatskoj (</w:t>
            </w:r>
            <w:r w:rsidR="00363CD5">
              <w:t>„</w:t>
            </w:r>
            <w:r w:rsidR="0080500B">
              <w:t>Narodne novine</w:t>
            </w:r>
            <w:r w:rsidR="00363CD5">
              <w:t>“</w:t>
            </w:r>
            <w:r w:rsidRPr="00120E30">
              <w:t>, br. 120/12., 81/13. i 38/15.)</w:t>
            </w:r>
            <w:r w:rsidRPr="00120E30">
              <w:br/>
              <w:t>Pravilnik o pograničnoj propusnici i dozvoli za jednokratni prijelaz zajedničke državne granice (</w:t>
            </w:r>
            <w:r w:rsidR="00363CD5">
              <w:t>„</w:t>
            </w:r>
            <w:r w:rsidR="0080500B">
              <w:t>Narodne novine</w:t>
            </w:r>
            <w:r w:rsidR="00363CD5">
              <w:t>“</w:t>
            </w:r>
            <w:r w:rsidRPr="00120E30">
              <w:t>, br. 81/13. i 129/13.)</w:t>
            </w:r>
            <w:r w:rsidRPr="00120E30">
              <w:br/>
              <w:t>Pravilnik o Registru prostornih jedinica (</w:t>
            </w:r>
            <w:r w:rsidR="00363CD5">
              <w:t>„</w:t>
            </w:r>
            <w:r w:rsidR="0080500B">
              <w:t>Narodne novine</w:t>
            </w:r>
            <w:r w:rsidR="00363CD5">
              <w:t>“</w:t>
            </w:r>
            <w:r w:rsidRPr="00120E30">
              <w:t>, br. 37/20.)</w:t>
            </w:r>
          </w:p>
        </w:tc>
      </w:tr>
      <w:tr w:rsidR="00AF0B24" w:rsidRPr="00120E30" w14:paraId="117F74DB" w14:textId="77777777" w:rsidTr="006352FC">
        <w:tc>
          <w:tcPr>
            <w:tcW w:w="3004" w:type="dxa"/>
          </w:tcPr>
          <w:p w14:paraId="6593BC75" w14:textId="77777777" w:rsidR="00AF0B24" w:rsidRPr="00120E30" w:rsidRDefault="00E96113">
            <w:pPr>
              <w:pStyle w:val="GPPTabele"/>
            </w:pPr>
            <w:r w:rsidRPr="00120E30">
              <w:rPr>
                <w:b/>
                <w:i/>
                <w:color w:val="002060"/>
              </w:rPr>
              <w:lastRenderedPageBreak/>
              <w:t>Pravna osnova Europske unije</w:t>
            </w:r>
          </w:p>
        </w:tc>
        <w:tc>
          <w:tcPr>
            <w:tcW w:w="7202" w:type="dxa"/>
          </w:tcPr>
          <w:p w14:paraId="6FB1C27F" w14:textId="77777777" w:rsidR="00AF0B24" w:rsidRPr="00120E30" w:rsidRDefault="00E96113">
            <w:pPr>
              <w:pStyle w:val="GPPTabele"/>
            </w:pPr>
            <w:r w:rsidRPr="00120E30">
              <w:t>Uredba (EZ) br. 862/2007 Europskog parlamenta i Vijeća od 11. srpnja 2007. o statistici Zajednice o migracijama i međunarodnoj zaštiti i o stavljanju izvan snage Uredbe Vijeća (EEZ) br. 311/76 o izradi statistike o stranim radnicima (SL L 199, 31.</w:t>
            </w:r>
            <w:r w:rsidR="00DB5E7F" w:rsidRPr="00120E30">
              <w:t xml:space="preserve"> </w:t>
            </w:r>
            <w:r w:rsidRPr="00120E30">
              <w:t>7.</w:t>
            </w:r>
            <w:r w:rsidR="00DB5E7F" w:rsidRPr="00120E30">
              <w:t xml:space="preserve"> </w:t>
            </w:r>
            <w:r w:rsidRPr="00120E30">
              <w:t>2007.)</w:t>
            </w:r>
          </w:p>
        </w:tc>
      </w:tr>
      <w:tr w:rsidR="00AF0B24" w:rsidRPr="00120E30" w14:paraId="69D1C4B1" w14:textId="77777777" w:rsidTr="006352FC">
        <w:tc>
          <w:tcPr>
            <w:tcW w:w="3004" w:type="dxa"/>
          </w:tcPr>
          <w:p w14:paraId="61B2ACA1" w14:textId="77777777" w:rsidR="00AF0B24" w:rsidRPr="00120E30" w:rsidRDefault="00E96113">
            <w:pPr>
              <w:pStyle w:val="GPPTabele"/>
            </w:pPr>
            <w:r w:rsidRPr="00120E30">
              <w:rPr>
                <w:b/>
                <w:i/>
                <w:color w:val="002060"/>
              </w:rPr>
              <w:t>Ostali međunarodni standardi</w:t>
            </w:r>
          </w:p>
        </w:tc>
        <w:tc>
          <w:tcPr>
            <w:tcW w:w="7202" w:type="dxa"/>
          </w:tcPr>
          <w:p w14:paraId="1E9589BC" w14:textId="77777777" w:rsidR="00AF0B24" w:rsidRPr="00120E30" w:rsidRDefault="00E96113">
            <w:pPr>
              <w:pStyle w:val="GPPTabele"/>
            </w:pPr>
            <w:r w:rsidRPr="00120E30">
              <w:t>Recommendations on Statistics of International Migration, Revision 1, Statistical Papers, Series M, No. 58, Rev. 1, UN, New York, 1998 (Preporuke za statistiku međunarodne migracije, revizija 1, Statistički dokumenti, Ujedinjeni narodi, New York, 1998.)</w:t>
            </w:r>
            <w:r w:rsidRPr="00120E30">
              <w:br/>
              <w:t>ISO 3166-1: 1997 – Codes for the representation of names of countries and their subdivisions – Part 1: Country codes (ISO 3166-1: 1997 – Šifre s imenima država i njihova podjela – Dio 1: Šifre država)</w:t>
            </w:r>
          </w:p>
        </w:tc>
      </w:tr>
    </w:tbl>
    <w:p w14:paraId="2F739A83" w14:textId="77777777" w:rsidR="00AF0B24" w:rsidRPr="00120E30" w:rsidRDefault="00AF0B24"/>
    <w:p w14:paraId="00FB4FC3" w14:textId="2020D7CA" w:rsidR="00AF0B24" w:rsidRPr="00120E30" w:rsidRDefault="00E96113">
      <w:pPr>
        <w:pStyle w:val="GPPOznaka"/>
      </w:pPr>
      <w:r w:rsidRPr="00120E30">
        <w:rPr>
          <w:sz w:val="18"/>
        </w:rPr>
        <w:t>1.1.1-II-</w:t>
      </w:r>
      <w:r w:rsidR="00850FDC" w:rsidRPr="00120E30">
        <w:rPr>
          <w:sz w:val="18"/>
        </w:rPr>
        <w:t>6</w:t>
      </w:r>
    </w:p>
    <w:p w14:paraId="442F99D9"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0C4A8DAC" w14:textId="77777777" w:rsidTr="006352FC">
        <w:tc>
          <w:tcPr>
            <w:tcW w:w="3004" w:type="dxa"/>
          </w:tcPr>
          <w:p w14:paraId="712DE189" w14:textId="77777777" w:rsidR="00AF0B24" w:rsidRPr="00120E30" w:rsidRDefault="00E96113">
            <w:pPr>
              <w:pStyle w:val="GPPTabele"/>
            </w:pPr>
            <w:r w:rsidRPr="00120E30">
              <w:rPr>
                <w:b/>
                <w:color w:val="002060"/>
              </w:rPr>
              <w:t>II. Statističko istraživanje na temelju administrativnih izvora podataka</w:t>
            </w:r>
          </w:p>
        </w:tc>
        <w:tc>
          <w:tcPr>
            <w:tcW w:w="7202" w:type="dxa"/>
          </w:tcPr>
          <w:p w14:paraId="083249EC" w14:textId="77777777" w:rsidR="00AF0B24" w:rsidRPr="00120E30" w:rsidRDefault="00E96113">
            <w:pPr>
              <w:pStyle w:val="GPPTabele"/>
            </w:pPr>
            <w:r w:rsidRPr="00120E30">
              <w:t>Broj 2</w:t>
            </w:r>
          </w:p>
        </w:tc>
      </w:tr>
      <w:tr w:rsidR="00AF0B24" w:rsidRPr="00120E30" w14:paraId="3782A38A" w14:textId="77777777" w:rsidTr="006352FC">
        <w:tc>
          <w:tcPr>
            <w:tcW w:w="3004" w:type="dxa"/>
          </w:tcPr>
          <w:p w14:paraId="2329B609" w14:textId="77777777" w:rsidR="00AF0B24" w:rsidRPr="00120E30" w:rsidRDefault="00E96113">
            <w:pPr>
              <w:pStyle w:val="GPPTabele"/>
            </w:pPr>
            <w:r w:rsidRPr="00120E30">
              <w:rPr>
                <w:b/>
                <w:i/>
                <w:color w:val="002060"/>
              </w:rPr>
              <w:t>Nositelj službene statistike</w:t>
            </w:r>
          </w:p>
        </w:tc>
        <w:tc>
          <w:tcPr>
            <w:tcW w:w="7202" w:type="dxa"/>
          </w:tcPr>
          <w:p w14:paraId="123933BD" w14:textId="77777777" w:rsidR="00AF0B24" w:rsidRPr="00120E30" w:rsidRDefault="00E96113">
            <w:pPr>
              <w:pStyle w:val="GPPTabele"/>
            </w:pPr>
            <w:r w:rsidRPr="00120E30">
              <w:t>Državni zavod za statistiku</w:t>
            </w:r>
          </w:p>
        </w:tc>
      </w:tr>
      <w:tr w:rsidR="00AF0B24" w:rsidRPr="00120E30" w14:paraId="3BF801E9" w14:textId="77777777" w:rsidTr="006352FC">
        <w:tc>
          <w:tcPr>
            <w:tcW w:w="3004" w:type="dxa"/>
          </w:tcPr>
          <w:p w14:paraId="29C8C2B8" w14:textId="77777777" w:rsidR="00AF0B24" w:rsidRPr="00120E30" w:rsidRDefault="00E96113">
            <w:pPr>
              <w:pStyle w:val="GPPTabele"/>
            </w:pPr>
            <w:r w:rsidRPr="00120E30">
              <w:rPr>
                <w:b/>
                <w:i/>
                <w:color w:val="002060"/>
              </w:rPr>
              <w:t>Naziv statističke aktivnosti</w:t>
            </w:r>
          </w:p>
        </w:tc>
        <w:tc>
          <w:tcPr>
            <w:tcW w:w="7202" w:type="dxa"/>
          </w:tcPr>
          <w:p w14:paraId="15E2E1AA" w14:textId="46136F05" w:rsidR="00AF0B24" w:rsidRPr="00120E30" w:rsidRDefault="00E96113">
            <w:pPr>
              <w:pStyle w:val="GPPNaziv"/>
            </w:pPr>
            <w:bookmarkStart w:id="20" w:name="_Toc45869528"/>
            <w:bookmarkStart w:id="21" w:name="_Toc81500224"/>
            <w:r w:rsidRPr="00120E30">
              <w:t>Statistika vanjske migracije stanovništva</w:t>
            </w:r>
            <w:bookmarkEnd w:id="20"/>
            <w:bookmarkEnd w:id="21"/>
          </w:p>
        </w:tc>
      </w:tr>
      <w:tr w:rsidR="00AF0B24" w:rsidRPr="00120E30" w14:paraId="22AAAED9" w14:textId="77777777" w:rsidTr="006352FC">
        <w:tc>
          <w:tcPr>
            <w:tcW w:w="3004" w:type="dxa"/>
          </w:tcPr>
          <w:p w14:paraId="346E289A" w14:textId="77777777" w:rsidR="00AF0B24" w:rsidRPr="00120E30" w:rsidRDefault="00E96113">
            <w:pPr>
              <w:pStyle w:val="GPPTabele"/>
            </w:pPr>
            <w:r w:rsidRPr="00120E30">
              <w:rPr>
                <w:b/>
                <w:i/>
                <w:color w:val="002060"/>
              </w:rPr>
              <w:t>Periodičnost istraživanja</w:t>
            </w:r>
          </w:p>
        </w:tc>
        <w:tc>
          <w:tcPr>
            <w:tcW w:w="7202" w:type="dxa"/>
          </w:tcPr>
          <w:p w14:paraId="01187770" w14:textId="77777777" w:rsidR="00AF0B24" w:rsidRPr="00120E30" w:rsidRDefault="00E96113">
            <w:pPr>
              <w:pStyle w:val="GPPTabele"/>
            </w:pPr>
            <w:r w:rsidRPr="00120E30">
              <w:t>Godišnje</w:t>
            </w:r>
          </w:p>
        </w:tc>
      </w:tr>
      <w:tr w:rsidR="00AF0B24" w:rsidRPr="00120E30" w14:paraId="4720DA48" w14:textId="77777777" w:rsidTr="006352FC">
        <w:tc>
          <w:tcPr>
            <w:tcW w:w="3004" w:type="dxa"/>
          </w:tcPr>
          <w:p w14:paraId="0902864A" w14:textId="77777777" w:rsidR="00AF0B24" w:rsidRPr="00120E30" w:rsidRDefault="00E96113">
            <w:pPr>
              <w:pStyle w:val="GPPTabele"/>
            </w:pPr>
            <w:r w:rsidRPr="00120E30">
              <w:rPr>
                <w:b/>
                <w:i/>
                <w:color w:val="002060"/>
              </w:rPr>
              <w:t>Kratak opis rezultata</w:t>
            </w:r>
          </w:p>
        </w:tc>
        <w:tc>
          <w:tcPr>
            <w:tcW w:w="7202" w:type="dxa"/>
          </w:tcPr>
          <w:p w14:paraId="40E6807D" w14:textId="77777777" w:rsidR="00001518" w:rsidRPr="00120E30" w:rsidRDefault="00E96113">
            <w:pPr>
              <w:pStyle w:val="GPPTabele"/>
            </w:pPr>
            <w:r w:rsidRPr="00120E30">
              <w:t xml:space="preserve">Podaci o doseljenim osobama iz inozemstva i odseljenim osobama u inozemstvo prema mjestu prijave/odjave, datumu prijave/odjave, spolu, dobi, državljanstvu, državi rođenja, državi iz koje dolaze odnosno državi u koju odlaze </w:t>
            </w:r>
          </w:p>
          <w:p w14:paraId="65DC150F" w14:textId="77777777" w:rsidR="00AF0B24" w:rsidRPr="00120E30" w:rsidRDefault="00E96113">
            <w:pPr>
              <w:pStyle w:val="GPPTabele"/>
            </w:pPr>
            <w:r w:rsidRPr="00120E30">
              <w:t>Podaci o državljanstvu, odobrenjima boravka, azilu i drugim oblicima međunarodne zaštite, nezakonitom ulasku i boravku te vraćanju</w:t>
            </w:r>
          </w:p>
        </w:tc>
      </w:tr>
      <w:tr w:rsidR="00AF0B24" w:rsidRPr="00120E30" w14:paraId="4EA275A0" w14:textId="77777777" w:rsidTr="006352FC">
        <w:tc>
          <w:tcPr>
            <w:tcW w:w="3004" w:type="dxa"/>
          </w:tcPr>
          <w:p w14:paraId="5262E355" w14:textId="77777777" w:rsidR="00AF0B24" w:rsidRPr="00120E30" w:rsidRDefault="00E96113">
            <w:pPr>
              <w:pStyle w:val="GPPTabele"/>
            </w:pPr>
            <w:r w:rsidRPr="00120E30">
              <w:rPr>
                <w:b/>
                <w:i/>
                <w:color w:val="002060"/>
              </w:rPr>
              <w:t>Posjednik administrativnih izvora podataka ili podataka dobivenih metodom promatranja i praćenja</w:t>
            </w:r>
          </w:p>
        </w:tc>
        <w:tc>
          <w:tcPr>
            <w:tcW w:w="7202" w:type="dxa"/>
          </w:tcPr>
          <w:p w14:paraId="36B8124A" w14:textId="77777777" w:rsidR="00AF0B24" w:rsidRPr="00120E30" w:rsidRDefault="00E96113">
            <w:pPr>
              <w:pStyle w:val="GPPTabele"/>
            </w:pPr>
            <w:r w:rsidRPr="00120E30">
              <w:t>Ministarstvo unutarnjih poslova</w:t>
            </w:r>
          </w:p>
        </w:tc>
      </w:tr>
      <w:tr w:rsidR="00AF0B24" w:rsidRPr="00120E30" w14:paraId="416FDB6D" w14:textId="77777777" w:rsidTr="006352FC">
        <w:tc>
          <w:tcPr>
            <w:tcW w:w="3004" w:type="dxa"/>
          </w:tcPr>
          <w:p w14:paraId="498765AC" w14:textId="77777777" w:rsidR="00AF0B24" w:rsidRPr="00120E30" w:rsidRDefault="00E96113">
            <w:pPr>
              <w:pStyle w:val="GPPTabele"/>
            </w:pPr>
            <w:r w:rsidRPr="00120E30">
              <w:rPr>
                <w:b/>
                <w:i/>
                <w:color w:val="002060"/>
              </w:rPr>
              <w:t>Načini prikupljanja podataka</w:t>
            </w:r>
          </w:p>
        </w:tc>
        <w:tc>
          <w:tcPr>
            <w:tcW w:w="7202" w:type="dxa"/>
          </w:tcPr>
          <w:p w14:paraId="6A545C8F" w14:textId="77777777" w:rsidR="00AF0B24" w:rsidRPr="00120E30" w:rsidRDefault="00E96113">
            <w:pPr>
              <w:pStyle w:val="GPPTabele"/>
            </w:pPr>
            <w:r w:rsidRPr="00120E30">
              <w:t>Preuzimanje podataka u elektroničkom obliku iz Ministarstva unutarnjih poslova</w:t>
            </w:r>
          </w:p>
        </w:tc>
      </w:tr>
      <w:tr w:rsidR="00AF0B24" w:rsidRPr="00120E30" w14:paraId="5A0149F5" w14:textId="77777777" w:rsidTr="006352FC">
        <w:tc>
          <w:tcPr>
            <w:tcW w:w="3004" w:type="dxa"/>
          </w:tcPr>
          <w:p w14:paraId="7B41B9A3" w14:textId="77777777" w:rsidR="00AF0B24" w:rsidRPr="00120E30" w:rsidRDefault="00E96113">
            <w:pPr>
              <w:pStyle w:val="GPPTabele"/>
            </w:pPr>
            <w:r w:rsidRPr="00120E30">
              <w:rPr>
                <w:b/>
                <w:i/>
                <w:color w:val="002060"/>
              </w:rPr>
              <w:t>Rokovi za prijenos podataka</w:t>
            </w:r>
          </w:p>
        </w:tc>
        <w:tc>
          <w:tcPr>
            <w:tcW w:w="7202" w:type="dxa"/>
          </w:tcPr>
          <w:p w14:paraId="237BA8A3" w14:textId="77777777" w:rsidR="00AF0B24" w:rsidRPr="00120E30" w:rsidRDefault="00E96113">
            <w:pPr>
              <w:pStyle w:val="GPPTabele"/>
            </w:pPr>
            <w:r w:rsidRPr="00120E30">
              <w:t>15. listopada za šest mjeseci tekuće godine</w:t>
            </w:r>
            <w:r w:rsidRPr="00120E30">
              <w:br/>
              <w:t>15. travnja za pr</w:t>
            </w:r>
            <w:r w:rsidR="00D34EC0" w:rsidRPr="00120E30">
              <w:t>ethodn</w:t>
            </w:r>
            <w:r w:rsidRPr="00120E30">
              <w:t>u godinu</w:t>
            </w:r>
            <w:r w:rsidRPr="00120E30">
              <w:br/>
              <w:t>Zbirne tablice rezultata: kontinuirano tijekom godine</w:t>
            </w:r>
          </w:p>
        </w:tc>
      </w:tr>
      <w:tr w:rsidR="00AF0B24" w:rsidRPr="00120E30" w14:paraId="0E3B692A" w14:textId="77777777" w:rsidTr="006352FC">
        <w:tc>
          <w:tcPr>
            <w:tcW w:w="3004" w:type="dxa"/>
          </w:tcPr>
          <w:p w14:paraId="7E7F268C" w14:textId="77777777" w:rsidR="00AF0B24" w:rsidRPr="00120E30" w:rsidRDefault="00E96113">
            <w:pPr>
              <w:pStyle w:val="GPPTabele"/>
            </w:pPr>
            <w:r w:rsidRPr="00120E30">
              <w:rPr>
                <w:b/>
                <w:i/>
                <w:color w:val="002060"/>
              </w:rPr>
              <w:t>Naziv skupa ili niza administrativnih podataka ili podataka dobivenih metodom promatranja i praćenja</w:t>
            </w:r>
          </w:p>
        </w:tc>
        <w:tc>
          <w:tcPr>
            <w:tcW w:w="7202" w:type="dxa"/>
          </w:tcPr>
          <w:p w14:paraId="6EF6D44C" w14:textId="23F3A449" w:rsidR="00AF0B24" w:rsidRPr="00120E30" w:rsidRDefault="00E96113">
            <w:pPr>
              <w:pStyle w:val="GPPTabele"/>
            </w:pPr>
            <w:r w:rsidRPr="00120E30">
              <w:t>Zbirka podataka o prebivalištu i boravištu u skladu s odredbama Zakona o prebivalištu (</w:t>
            </w:r>
            <w:r w:rsidR="00363CD5">
              <w:t>„</w:t>
            </w:r>
            <w:r w:rsidR="0080500B">
              <w:t>Narodne novine</w:t>
            </w:r>
            <w:r w:rsidR="00363CD5">
              <w:t>“</w:t>
            </w:r>
            <w:r w:rsidRPr="00120E30">
              <w:t>, br. 144/12. i 158/13.)</w:t>
            </w:r>
            <w:r w:rsidRPr="00120E30">
              <w:br/>
              <w:t>Zbirka podataka o strancima u skladu s odredbama Zakona o strancima (</w:t>
            </w:r>
            <w:r w:rsidR="00363CD5">
              <w:t>„</w:t>
            </w:r>
            <w:r w:rsidR="0080500B">
              <w:t>Narodne novine</w:t>
            </w:r>
            <w:r w:rsidR="00363CD5">
              <w:t>“</w:t>
            </w:r>
            <w:r w:rsidRPr="00120E30">
              <w:t>, br. 130/11., 74/13., 69/17., 46/18. i 53/20.)</w:t>
            </w:r>
          </w:p>
        </w:tc>
      </w:tr>
      <w:tr w:rsidR="00AF0B24" w:rsidRPr="00120E30" w14:paraId="0084D035" w14:textId="77777777" w:rsidTr="006352FC">
        <w:tc>
          <w:tcPr>
            <w:tcW w:w="3004" w:type="dxa"/>
          </w:tcPr>
          <w:p w14:paraId="183E25FC" w14:textId="77777777" w:rsidR="00AF0B24" w:rsidRPr="00120E30" w:rsidRDefault="00E96113">
            <w:pPr>
              <w:pStyle w:val="GPPTabele"/>
            </w:pPr>
            <w:r w:rsidRPr="00120E30">
              <w:rPr>
                <w:b/>
                <w:i/>
                <w:color w:val="002060"/>
              </w:rPr>
              <w:t>Format prikupljanja podataka</w:t>
            </w:r>
          </w:p>
        </w:tc>
        <w:tc>
          <w:tcPr>
            <w:tcW w:w="7202" w:type="dxa"/>
          </w:tcPr>
          <w:p w14:paraId="2343F117" w14:textId="77777777" w:rsidR="00AF0B24" w:rsidRPr="00120E30" w:rsidRDefault="00E96113">
            <w:pPr>
              <w:pStyle w:val="GPPTabele"/>
            </w:pPr>
            <w:r w:rsidRPr="00120E30">
              <w:t>Elektronički medij</w:t>
            </w:r>
          </w:p>
        </w:tc>
      </w:tr>
      <w:tr w:rsidR="00AF0B24" w:rsidRPr="00120E30" w14:paraId="72E4FCBE" w14:textId="77777777" w:rsidTr="006352FC">
        <w:tc>
          <w:tcPr>
            <w:tcW w:w="3004" w:type="dxa"/>
          </w:tcPr>
          <w:p w14:paraId="0234345C" w14:textId="77777777" w:rsidR="00AF0B24" w:rsidRPr="00120E30" w:rsidRDefault="00E96113">
            <w:pPr>
              <w:pStyle w:val="GPPTabele"/>
            </w:pPr>
            <w:r w:rsidRPr="00120E30">
              <w:rPr>
                <w:b/>
                <w:i/>
                <w:color w:val="002060"/>
              </w:rPr>
              <w:t>Klasifikacije/definicije kojih se treba pridržavati posjednik kada su podaci pripravljeni za prijenos do nositelja službene statistike</w:t>
            </w:r>
          </w:p>
        </w:tc>
        <w:tc>
          <w:tcPr>
            <w:tcW w:w="7202" w:type="dxa"/>
          </w:tcPr>
          <w:p w14:paraId="27C95C41" w14:textId="77777777" w:rsidR="00AF0B24" w:rsidRPr="00120E30" w:rsidRDefault="00E96113">
            <w:pPr>
              <w:pStyle w:val="GPPTabele"/>
            </w:pPr>
            <w:r w:rsidRPr="00120E30">
              <w:t>Struktura i sadržaj s</w:t>
            </w:r>
            <w:r w:rsidR="00E13D76" w:rsidRPr="00120E30">
              <w:t>kup</w:t>
            </w:r>
            <w:r w:rsidRPr="00120E30">
              <w:t>ova podataka u skladu s Katalogom potraživanja statističkih podataka iz evidencija Ministarstva unutarnjih poslova</w:t>
            </w:r>
          </w:p>
        </w:tc>
      </w:tr>
      <w:tr w:rsidR="00AF0B24" w:rsidRPr="00120E30" w14:paraId="22575639" w14:textId="77777777" w:rsidTr="006352FC">
        <w:tc>
          <w:tcPr>
            <w:tcW w:w="3004" w:type="dxa"/>
          </w:tcPr>
          <w:p w14:paraId="55C0EF62" w14:textId="77777777" w:rsidR="00AF0B24" w:rsidRPr="00120E30" w:rsidRDefault="00E96113">
            <w:pPr>
              <w:pStyle w:val="GPPTabele"/>
            </w:pPr>
            <w:r w:rsidRPr="00120E30">
              <w:rPr>
                <w:b/>
                <w:i/>
                <w:color w:val="002060"/>
              </w:rPr>
              <w:t>Veza s rezultatima ili aktivnostima u Programu</w:t>
            </w:r>
          </w:p>
        </w:tc>
        <w:tc>
          <w:tcPr>
            <w:tcW w:w="7202" w:type="dxa"/>
          </w:tcPr>
          <w:p w14:paraId="65AC697A" w14:textId="77777777" w:rsidR="00AF0B24" w:rsidRPr="00120E30" w:rsidRDefault="00E96113">
            <w:pPr>
              <w:pStyle w:val="GPPTabele"/>
            </w:pPr>
            <w:r w:rsidRPr="00120E30">
              <w:t>Modul 1.1.1 Demografija, migracije stanovništva i projekcije</w:t>
            </w:r>
            <w:r w:rsidRPr="00120E30">
              <w:br/>
              <w:t>Modul 1.1.2 Popis stanovništva, statistika azila i migracija</w:t>
            </w:r>
          </w:p>
        </w:tc>
      </w:tr>
      <w:tr w:rsidR="00AF0B24" w:rsidRPr="00120E30" w14:paraId="5B2FA028" w14:textId="77777777" w:rsidTr="006352FC">
        <w:tc>
          <w:tcPr>
            <w:tcW w:w="3004" w:type="dxa"/>
          </w:tcPr>
          <w:p w14:paraId="0B938793" w14:textId="77777777" w:rsidR="00AF0B24" w:rsidRPr="00120E30" w:rsidRDefault="00E96113">
            <w:pPr>
              <w:pStyle w:val="GPPTabele"/>
            </w:pPr>
            <w:r w:rsidRPr="00120E30">
              <w:rPr>
                <w:b/>
                <w:i/>
                <w:color w:val="002060"/>
              </w:rPr>
              <w:t>Rokovi objavljivanja rezultata</w:t>
            </w:r>
          </w:p>
        </w:tc>
        <w:tc>
          <w:tcPr>
            <w:tcW w:w="7202" w:type="dxa"/>
          </w:tcPr>
          <w:p w14:paraId="35C4D517" w14:textId="77777777" w:rsidR="00AF0B24" w:rsidRPr="00120E30" w:rsidRDefault="00E96113">
            <w:pPr>
              <w:pStyle w:val="GPPTabele"/>
            </w:pPr>
            <w:r w:rsidRPr="00120E30">
              <w:t>Prv</w:t>
            </w:r>
            <w:r w:rsidR="001205E0" w:rsidRPr="00120E30">
              <w:t>o</w:t>
            </w:r>
            <w:r w:rsidRPr="00120E30">
              <w:t xml:space="preserve"> objav</w:t>
            </w:r>
            <w:r w:rsidR="001205E0" w:rsidRPr="00120E30">
              <w:t>ljiv</w:t>
            </w:r>
            <w:r w:rsidRPr="00120E30">
              <w:t>a</w:t>
            </w:r>
            <w:r w:rsidR="001205E0" w:rsidRPr="00120E30">
              <w:t>nje</w:t>
            </w:r>
            <w:r w:rsidRPr="00120E30">
              <w:t xml:space="preserve"> konačnih rezultata: 30. lipnja za pr</w:t>
            </w:r>
            <w:r w:rsidR="003B59FA" w:rsidRPr="00120E30">
              <w:t>ethodn</w:t>
            </w:r>
            <w:r w:rsidRPr="00120E30">
              <w:t>u godinu</w:t>
            </w:r>
          </w:p>
        </w:tc>
      </w:tr>
      <w:tr w:rsidR="00AF0B24" w:rsidRPr="00120E30" w14:paraId="37C22A4C" w14:textId="77777777" w:rsidTr="006352FC">
        <w:tc>
          <w:tcPr>
            <w:tcW w:w="3004" w:type="dxa"/>
          </w:tcPr>
          <w:p w14:paraId="4D1FFF57" w14:textId="77777777" w:rsidR="00AF0B24" w:rsidRPr="00120E30" w:rsidRDefault="00E96113">
            <w:pPr>
              <w:pStyle w:val="GPPTabele"/>
            </w:pPr>
            <w:r w:rsidRPr="00120E30">
              <w:rPr>
                <w:b/>
                <w:i/>
                <w:color w:val="002060"/>
              </w:rPr>
              <w:t>Razina objavljivanja rezultata</w:t>
            </w:r>
          </w:p>
        </w:tc>
        <w:tc>
          <w:tcPr>
            <w:tcW w:w="7202" w:type="dxa"/>
          </w:tcPr>
          <w:p w14:paraId="5F937A28" w14:textId="77777777" w:rsidR="00AF0B24" w:rsidRPr="00120E30" w:rsidRDefault="00E96113">
            <w:pPr>
              <w:pStyle w:val="GPPTabele"/>
            </w:pPr>
            <w:r w:rsidRPr="00120E30">
              <w:t>Republika Hrvatska</w:t>
            </w:r>
            <w:r w:rsidRPr="00120E30">
              <w:br/>
              <w:t>Županije</w:t>
            </w:r>
            <w:r w:rsidRPr="00120E30">
              <w:br/>
              <w:t>Gradovi i općine</w:t>
            </w:r>
          </w:p>
        </w:tc>
      </w:tr>
      <w:tr w:rsidR="00AF0B24" w:rsidRPr="00120E30" w14:paraId="7B12F740" w14:textId="77777777" w:rsidTr="006352FC">
        <w:tc>
          <w:tcPr>
            <w:tcW w:w="3004" w:type="dxa"/>
          </w:tcPr>
          <w:p w14:paraId="2EDD7050" w14:textId="77777777" w:rsidR="00AF0B24" w:rsidRPr="00120E30" w:rsidRDefault="00E96113">
            <w:pPr>
              <w:pStyle w:val="GPPTabele"/>
            </w:pPr>
            <w:r w:rsidRPr="00120E30">
              <w:rPr>
                <w:b/>
                <w:i/>
                <w:color w:val="002060"/>
              </w:rPr>
              <w:lastRenderedPageBreak/>
              <w:t>Relevantni nacionalni standardi</w:t>
            </w:r>
          </w:p>
        </w:tc>
        <w:tc>
          <w:tcPr>
            <w:tcW w:w="7202" w:type="dxa"/>
          </w:tcPr>
          <w:p w14:paraId="002A8A94" w14:textId="5126CD3A" w:rsidR="00AF0B24" w:rsidRPr="00120E30" w:rsidRDefault="00E96113">
            <w:pPr>
              <w:pStyle w:val="GPPTabele"/>
            </w:pPr>
            <w:r w:rsidRPr="00120E30">
              <w:t>Zakon o strancima (</w:t>
            </w:r>
            <w:r w:rsidR="00363CD5">
              <w:t>„</w:t>
            </w:r>
            <w:r w:rsidR="0080500B">
              <w:t>Narodne novine</w:t>
            </w:r>
            <w:r w:rsidR="00363CD5">
              <w:t>“</w:t>
            </w:r>
            <w:r w:rsidRPr="00120E30">
              <w:t>, br. 130/11., 74/13., 69/17., 46/18. i 53/20.)</w:t>
            </w:r>
            <w:r w:rsidRPr="00120E30">
              <w:br/>
              <w:t>Zakon o hrvatskom državljanstvu (</w:t>
            </w:r>
            <w:r w:rsidR="00363CD5">
              <w:t>„</w:t>
            </w:r>
            <w:r w:rsidR="0080500B">
              <w:t>Narodne novine</w:t>
            </w:r>
            <w:r w:rsidR="00363CD5">
              <w:t>“</w:t>
            </w:r>
            <w:r w:rsidRPr="00120E30">
              <w:t>, br. 53/91., 70/91., 28/92., 113/93., 4/94., 130/11., 110/15. i 102/19.)</w:t>
            </w:r>
            <w:r w:rsidRPr="00120E30">
              <w:br/>
              <w:t>Zakon o međunarodnoj i privremenoj zaštiti (</w:t>
            </w:r>
            <w:r w:rsidR="00363CD5">
              <w:t>„</w:t>
            </w:r>
            <w:r w:rsidR="0080500B">
              <w:t>Narodne novine</w:t>
            </w:r>
            <w:r w:rsidR="00363CD5">
              <w:t>“</w:t>
            </w:r>
            <w:r w:rsidRPr="00120E30">
              <w:t>, br. 70/15. i 127/17.)</w:t>
            </w:r>
            <w:r w:rsidRPr="00120E30">
              <w:br/>
              <w:t>Pravilnik o statusu i radu državljana trećih zemalja u Republici Hrvatskoj (</w:t>
            </w:r>
            <w:r w:rsidR="00363CD5">
              <w:t>„</w:t>
            </w:r>
            <w:r w:rsidR="0080500B">
              <w:t>Narodne novine</w:t>
            </w:r>
            <w:r w:rsidR="00363CD5">
              <w:t>“</w:t>
            </w:r>
            <w:r w:rsidRPr="00120E30">
              <w:t>, br. 52/12., 81/13., 38/15., 100/17., 61/18. i 116/18.)</w:t>
            </w:r>
            <w:r w:rsidRPr="00120E30">
              <w:br/>
              <w:t>Zakon o državljanima država članica Europskog gospodarskog prostora i članovima njihovih obitelji (</w:t>
            </w:r>
            <w:r w:rsidR="00363CD5">
              <w:t>„</w:t>
            </w:r>
            <w:r w:rsidR="0080500B">
              <w:t>Narodne novine</w:t>
            </w:r>
            <w:r w:rsidR="00363CD5">
              <w:t>“</w:t>
            </w:r>
            <w:r w:rsidRPr="00120E30">
              <w:t>, br. 66/19. i 53/20.)</w:t>
            </w:r>
            <w:r w:rsidRPr="00120E30">
              <w:br/>
              <w:t>Pravilnik o načinu utvrđivanja uvjeta za ulazak i boravak u Republici Hrvatskoj državljana država članica Europskog gospodarskog prostora i članova njihovih obitelji (</w:t>
            </w:r>
            <w:r w:rsidR="00363CD5">
              <w:t>„</w:t>
            </w:r>
            <w:r w:rsidR="0080500B">
              <w:t>Narodne novine</w:t>
            </w:r>
            <w:r w:rsidR="00363CD5">
              <w:t>“</w:t>
            </w:r>
            <w:r w:rsidRPr="00120E30">
              <w:t>, br. 126/12., 81/13., 38/15., 85/15., 132/17. i 101/18.)</w:t>
            </w:r>
            <w:r w:rsidRPr="00120E30">
              <w:br/>
              <w:t>Pravilnik o boravku i radu visokokvalificiranih državljana trećih država u Republici Hrvatskoj (</w:t>
            </w:r>
            <w:r w:rsidR="00363CD5">
              <w:t>„</w:t>
            </w:r>
            <w:r w:rsidR="0080500B">
              <w:t>Narodne novine</w:t>
            </w:r>
            <w:r w:rsidR="00363CD5">
              <w:t>“</w:t>
            </w:r>
            <w:r w:rsidRPr="00120E30">
              <w:t>, br. 120/12., 81/13. i 38/15.)</w:t>
            </w:r>
            <w:r w:rsidRPr="00120E30">
              <w:br/>
              <w:t>Pravilnik o pograničnoj propusnici i dozvoli za jednokratni prijelaz zajedničke državne granice (</w:t>
            </w:r>
            <w:r w:rsidR="00363CD5">
              <w:t>„</w:t>
            </w:r>
            <w:r w:rsidR="0080500B">
              <w:t>Narodne novine</w:t>
            </w:r>
            <w:r w:rsidR="00363CD5">
              <w:t>“</w:t>
            </w:r>
            <w:r w:rsidRPr="00120E30">
              <w:t>, br. 81/13. i 129/13.)</w:t>
            </w:r>
            <w:r w:rsidRPr="00120E30">
              <w:br/>
              <w:t>Pravilnik o obrascima i zbirkama podataka u postupku odobrenja međunarodne i privremene zaštite (</w:t>
            </w:r>
            <w:r w:rsidR="00363CD5">
              <w:t>„</w:t>
            </w:r>
            <w:r w:rsidR="0080500B">
              <w:t>Narodne novine</w:t>
            </w:r>
            <w:r w:rsidR="00363CD5">
              <w:t>“</w:t>
            </w:r>
            <w:r w:rsidRPr="00120E30">
              <w:t>, br</w:t>
            </w:r>
            <w:r w:rsidR="0080500B">
              <w:t>oj</w:t>
            </w:r>
            <w:r w:rsidRPr="00120E30">
              <w:t xml:space="preserve"> 85/16.)</w:t>
            </w:r>
            <w:r w:rsidRPr="00120E30">
              <w:br/>
              <w:t>Pravilnik o Registru prostornih jedinica (</w:t>
            </w:r>
            <w:r w:rsidR="00363CD5">
              <w:t>„</w:t>
            </w:r>
            <w:r w:rsidR="0080500B">
              <w:t>Narodne novine</w:t>
            </w:r>
            <w:r w:rsidR="00363CD5">
              <w:t>“</w:t>
            </w:r>
            <w:r w:rsidRPr="00120E30">
              <w:t>, br</w:t>
            </w:r>
            <w:r w:rsidR="0080500B">
              <w:t>oj</w:t>
            </w:r>
            <w:r w:rsidRPr="00120E30">
              <w:t xml:space="preserve"> 37/20.)</w:t>
            </w:r>
          </w:p>
        </w:tc>
      </w:tr>
      <w:tr w:rsidR="00AF0B24" w:rsidRPr="00120E30" w14:paraId="1EA4828A" w14:textId="77777777" w:rsidTr="006352FC">
        <w:tc>
          <w:tcPr>
            <w:tcW w:w="3004" w:type="dxa"/>
          </w:tcPr>
          <w:p w14:paraId="21A447E4" w14:textId="77777777" w:rsidR="00AF0B24" w:rsidRPr="00120E30" w:rsidRDefault="00E96113">
            <w:pPr>
              <w:pStyle w:val="GPPTabele"/>
            </w:pPr>
            <w:r w:rsidRPr="00120E30">
              <w:rPr>
                <w:b/>
                <w:i/>
                <w:color w:val="002060"/>
              </w:rPr>
              <w:t>Pravna osnova Europske unije</w:t>
            </w:r>
          </w:p>
        </w:tc>
        <w:tc>
          <w:tcPr>
            <w:tcW w:w="7202" w:type="dxa"/>
          </w:tcPr>
          <w:p w14:paraId="3666BE6F" w14:textId="77777777" w:rsidR="00AF0B24" w:rsidRPr="00120E30" w:rsidRDefault="00E96113">
            <w:pPr>
              <w:pStyle w:val="GPPTabele"/>
            </w:pPr>
            <w:r w:rsidRPr="00120E30">
              <w:t>Uredba (EZ) br. 862/2007 Europskog parlamenta i Vijeća od 11. srpnja 2007. o statistici Zajednice o migracijama i međunarodnoj zaštiti i o stavljanju izvan snage Uredbe Vijeća (EEZ) br. 311/76 o izradi statistike o stranim radnicima (SL L 199, 31.</w:t>
            </w:r>
            <w:r w:rsidR="00CE7FCE" w:rsidRPr="00120E30">
              <w:t xml:space="preserve"> </w:t>
            </w:r>
            <w:r w:rsidRPr="00120E30">
              <w:t>7.</w:t>
            </w:r>
            <w:r w:rsidR="00CE7FCE" w:rsidRPr="00120E30">
              <w:t xml:space="preserve"> </w:t>
            </w:r>
            <w:r w:rsidRPr="00120E30">
              <w:t>2007.)</w:t>
            </w:r>
            <w:r w:rsidRPr="00120E30">
              <w:br/>
              <w:t>Uredba (EU) br. 2020/851 Europskog parlamenta i Vijeća od 18. lipnja 2020. o izmjeni uredbe (EZ) br. 862/2007 o statistici Zajednice o migracijama i međunarodnoj zaštiti (SL L 198/1, 22.</w:t>
            </w:r>
            <w:r w:rsidR="00CE7FCE" w:rsidRPr="00120E30">
              <w:t xml:space="preserve"> </w:t>
            </w:r>
            <w:r w:rsidRPr="00120E30">
              <w:t>6.</w:t>
            </w:r>
            <w:r w:rsidR="00CE7FCE" w:rsidRPr="00120E30">
              <w:t xml:space="preserve"> </w:t>
            </w:r>
            <w:r w:rsidRPr="00120E30">
              <w:t>2020.)</w:t>
            </w:r>
            <w:r w:rsidRPr="00120E30">
              <w:br/>
              <w:t>Uredba Komisije (EU) br. 351/2010 od 23. travnja 2010. o provedbi Uredbe (EZ) br. 862/2007 Europskog parlamenta i Vijeća o statistici Zajednice o migraciji i međunarodnoj zaštiti u pogledu definiranja kategorija skupina zemalja rođenja, skupina zemalja prethodnog uobičajenog boravišta, skupina zemalja sljedećeg uobičajenog boravišta i skupina državljanstava (SL L 104, 24.</w:t>
            </w:r>
            <w:r w:rsidR="00CE7FCE" w:rsidRPr="00120E30">
              <w:t xml:space="preserve"> </w:t>
            </w:r>
            <w:r w:rsidRPr="00120E30">
              <w:t>4.</w:t>
            </w:r>
            <w:r w:rsidR="00CE7FCE" w:rsidRPr="00120E30">
              <w:t xml:space="preserve"> </w:t>
            </w:r>
            <w:r w:rsidRPr="00120E30">
              <w:t>2010.)</w:t>
            </w:r>
            <w:r w:rsidRPr="00120E30">
              <w:br/>
              <w:t>Uredba Komisije (EU) br. 216/2010 od 15. ožujka 2010. o provedbi Uredbe (EZ) br. 862/2007 Europskog parlamenta i Vijeća o statistici Zajednice o migraciji i međunarodnoj zaštiti, u pogledu definiranja kategorija razloga za izdavanje boravišnih dozvola (SL L 66, 16.</w:t>
            </w:r>
            <w:r w:rsidR="00CE7FCE" w:rsidRPr="00120E30">
              <w:t xml:space="preserve"> </w:t>
            </w:r>
            <w:r w:rsidRPr="00120E30">
              <w:t>3.</w:t>
            </w:r>
            <w:r w:rsidR="00CE7FCE" w:rsidRPr="00120E30">
              <w:t xml:space="preserve"> </w:t>
            </w:r>
            <w:r w:rsidRPr="00120E30">
              <w:t>2010.)</w:t>
            </w:r>
          </w:p>
        </w:tc>
      </w:tr>
      <w:tr w:rsidR="00AF0B24" w:rsidRPr="00120E30" w14:paraId="4630276F" w14:textId="77777777" w:rsidTr="006352FC">
        <w:tc>
          <w:tcPr>
            <w:tcW w:w="3004" w:type="dxa"/>
          </w:tcPr>
          <w:p w14:paraId="2830B649" w14:textId="77777777" w:rsidR="00AF0B24" w:rsidRPr="00120E30" w:rsidRDefault="00E96113">
            <w:pPr>
              <w:pStyle w:val="GPPTabele"/>
            </w:pPr>
            <w:r w:rsidRPr="00120E30">
              <w:rPr>
                <w:b/>
                <w:i/>
                <w:color w:val="002060"/>
              </w:rPr>
              <w:t>Ostali međunarodni standardi</w:t>
            </w:r>
          </w:p>
        </w:tc>
        <w:tc>
          <w:tcPr>
            <w:tcW w:w="7202" w:type="dxa"/>
          </w:tcPr>
          <w:p w14:paraId="6FCDD34D" w14:textId="77777777" w:rsidR="00AF0B24" w:rsidRPr="00120E30" w:rsidRDefault="00E96113">
            <w:pPr>
              <w:pStyle w:val="GPPTabele"/>
            </w:pPr>
            <w:r w:rsidRPr="00120E30">
              <w:t>Recommendations on Statistics of International Migration, Revision 1, Statistical Papers, Series M, No. 58, Rev. 1, UN, New York, 1998 (Preporuke za statistiku međunarodne migracije, revizija 1, Statistički dokumenti, Ujedinjeni narodi, New York, 1998.)</w:t>
            </w:r>
            <w:r w:rsidRPr="00120E30">
              <w:br/>
              <w:t>ISO 3166-1: 1997 – Codes for the representation of names of countries and their subdivisions – Part 1: Country codes (ISO 3166-1: 1997 – Šifre s imenima država i njihova podjela – Dio 1: Šifre država)</w:t>
            </w:r>
          </w:p>
        </w:tc>
      </w:tr>
    </w:tbl>
    <w:p w14:paraId="4065ADE8" w14:textId="77777777" w:rsidR="00AF0B24" w:rsidRPr="00120E30" w:rsidRDefault="00AF0B24"/>
    <w:p w14:paraId="7F21A2A5" w14:textId="589BF7FF" w:rsidR="004B0FA5" w:rsidRDefault="004B0FA5">
      <w:pPr>
        <w:spacing w:after="200" w:line="276" w:lineRule="auto"/>
        <w:jc w:val="left"/>
        <w:rPr>
          <w:rFonts w:ascii="Arial Narrow" w:hAnsi="Arial Narrow"/>
          <w:b/>
          <w:sz w:val="18"/>
          <w:szCs w:val="22"/>
          <w:bdr w:val="single" w:sz="4" w:space="0" w:color="auto" w:frame="1"/>
        </w:rPr>
      </w:pPr>
    </w:p>
    <w:p w14:paraId="17CD7C4B" w14:textId="270327CB" w:rsidR="00AF0B24" w:rsidRPr="00120E30" w:rsidRDefault="00E96113">
      <w:pPr>
        <w:pStyle w:val="GPPOznaka"/>
      </w:pPr>
      <w:r w:rsidRPr="00120E30">
        <w:rPr>
          <w:sz w:val="18"/>
        </w:rPr>
        <w:t>1.1.1-II-</w:t>
      </w:r>
      <w:r w:rsidR="00850FDC" w:rsidRPr="00120E30">
        <w:rPr>
          <w:sz w:val="18"/>
        </w:rPr>
        <w:t>7</w:t>
      </w:r>
    </w:p>
    <w:p w14:paraId="41260903"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5EBA148A" w14:textId="77777777" w:rsidTr="006352FC">
        <w:tc>
          <w:tcPr>
            <w:tcW w:w="3004" w:type="dxa"/>
          </w:tcPr>
          <w:p w14:paraId="6B3481AB" w14:textId="77777777" w:rsidR="00AF0B24" w:rsidRPr="00120E30" w:rsidRDefault="00E96113">
            <w:pPr>
              <w:pStyle w:val="GPPTabele"/>
            </w:pPr>
            <w:r w:rsidRPr="00120E30">
              <w:rPr>
                <w:b/>
                <w:color w:val="002060"/>
              </w:rPr>
              <w:t>II. Statističko istraživanje na temelju administrativnih izvora podataka</w:t>
            </w:r>
          </w:p>
        </w:tc>
        <w:tc>
          <w:tcPr>
            <w:tcW w:w="7202" w:type="dxa"/>
          </w:tcPr>
          <w:p w14:paraId="585F6532" w14:textId="77777777" w:rsidR="00AF0B24" w:rsidRPr="00120E30" w:rsidRDefault="00E96113">
            <w:pPr>
              <w:pStyle w:val="GPPTabele"/>
            </w:pPr>
            <w:r w:rsidRPr="00120E30">
              <w:t>Broj 3</w:t>
            </w:r>
          </w:p>
        </w:tc>
      </w:tr>
      <w:tr w:rsidR="00AF0B24" w:rsidRPr="00120E30" w14:paraId="7A936FD8" w14:textId="77777777" w:rsidTr="006352FC">
        <w:tc>
          <w:tcPr>
            <w:tcW w:w="3004" w:type="dxa"/>
          </w:tcPr>
          <w:p w14:paraId="23B2E91F" w14:textId="77777777" w:rsidR="00AF0B24" w:rsidRPr="00120E30" w:rsidRDefault="00E96113">
            <w:pPr>
              <w:pStyle w:val="GPPTabele"/>
            </w:pPr>
            <w:r w:rsidRPr="00120E30">
              <w:rPr>
                <w:b/>
                <w:i/>
                <w:color w:val="002060"/>
              </w:rPr>
              <w:t>Nositelj službene statistike</w:t>
            </w:r>
          </w:p>
        </w:tc>
        <w:tc>
          <w:tcPr>
            <w:tcW w:w="7202" w:type="dxa"/>
          </w:tcPr>
          <w:p w14:paraId="21A60ED3" w14:textId="77777777" w:rsidR="00AF0B24" w:rsidRPr="00120E30" w:rsidRDefault="00E96113">
            <w:pPr>
              <w:pStyle w:val="GPPTabele"/>
            </w:pPr>
            <w:r w:rsidRPr="00120E30">
              <w:t>Državni zavod za statistiku</w:t>
            </w:r>
          </w:p>
        </w:tc>
      </w:tr>
      <w:tr w:rsidR="00AF0B24" w:rsidRPr="00120E30" w14:paraId="17523101" w14:textId="77777777" w:rsidTr="006352FC">
        <w:tc>
          <w:tcPr>
            <w:tcW w:w="3004" w:type="dxa"/>
          </w:tcPr>
          <w:p w14:paraId="05369E58" w14:textId="77777777" w:rsidR="00AF0B24" w:rsidRPr="00120E30" w:rsidRDefault="00E96113">
            <w:pPr>
              <w:pStyle w:val="GPPTabele"/>
            </w:pPr>
            <w:r w:rsidRPr="00120E30">
              <w:rPr>
                <w:b/>
                <w:i/>
                <w:color w:val="002060"/>
              </w:rPr>
              <w:t>Naziv statističke aktivnosti</w:t>
            </w:r>
          </w:p>
        </w:tc>
        <w:tc>
          <w:tcPr>
            <w:tcW w:w="7202" w:type="dxa"/>
          </w:tcPr>
          <w:p w14:paraId="1B65469A" w14:textId="2C52C820" w:rsidR="00AF0B24" w:rsidRPr="00120E30" w:rsidRDefault="00E96113">
            <w:pPr>
              <w:pStyle w:val="GPPNaziv"/>
            </w:pPr>
            <w:bookmarkStart w:id="22" w:name="_Toc45869529"/>
            <w:bookmarkStart w:id="23" w:name="_Toc81500225"/>
            <w:r w:rsidRPr="00120E30">
              <w:t>Projekcije stanovništva</w:t>
            </w:r>
            <w:bookmarkEnd w:id="22"/>
            <w:bookmarkEnd w:id="23"/>
          </w:p>
        </w:tc>
      </w:tr>
      <w:tr w:rsidR="00AF0B24" w:rsidRPr="00120E30" w14:paraId="59F22ABF" w14:textId="77777777" w:rsidTr="006352FC">
        <w:tc>
          <w:tcPr>
            <w:tcW w:w="3004" w:type="dxa"/>
          </w:tcPr>
          <w:p w14:paraId="472EA989" w14:textId="77777777" w:rsidR="00AF0B24" w:rsidRPr="00120E30" w:rsidRDefault="00E96113">
            <w:pPr>
              <w:pStyle w:val="GPPTabele"/>
            </w:pPr>
            <w:r w:rsidRPr="00120E30">
              <w:rPr>
                <w:b/>
                <w:i/>
                <w:color w:val="002060"/>
              </w:rPr>
              <w:t>Periodičnost istraživanja</w:t>
            </w:r>
          </w:p>
        </w:tc>
        <w:tc>
          <w:tcPr>
            <w:tcW w:w="7202" w:type="dxa"/>
          </w:tcPr>
          <w:p w14:paraId="642AD31F" w14:textId="77777777" w:rsidR="00AF0B24" w:rsidRPr="00120E30" w:rsidRDefault="00E96113">
            <w:pPr>
              <w:pStyle w:val="GPPTabele"/>
            </w:pPr>
            <w:r w:rsidRPr="00120E30">
              <w:t>Kontinuirano</w:t>
            </w:r>
          </w:p>
        </w:tc>
      </w:tr>
      <w:tr w:rsidR="00AF0B24" w:rsidRPr="00120E30" w14:paraId="3195B6AE" w14:textId="77777777" w:rsidTr="006352FC">
        <w:tc>
          <w:tcPr>
            <w:tcW w:w="3004" w:type="dxa"/>
          </w:tcPr>
          <w:p w14:paraId="3A5EBD1A" w14:textId="77777777" w:rsidR="00AF0B24" w:rsidRPr="00120E30" w:rsidRDefault="00E96113">
            <w:pPr>
              <w:pStyle w:val="GPPTabele"/>
            </w:pPr>
            <w:r w:rsidRPr="00120E30">
              <w:rPr>
                <w:b/>
                <w:i/>
                <w:color w:val="002060"/>
              </w:rPr>
              <w:t>Kratak opis rezultata</w:t>
            </w:r>
          </w:p>
        </w:tc>
        <w:tc>
          <w:tcPr>
            <w:tcW w:w="7202" w:type="dxa"/>
          </w:tcPr>
          <w:p w14:paraId="5F894E82" w14:textId="3F1A4E32" w:rsidR="00AF0B24" w:rsidRPr="00120E30" w:rsidRDefault="00E96113">
            <w:pPr>
              <w:pStyle w:val="GPPTabele"/>
            </w:pPr>
            <w:r w:rsidRPr="00120E30">
              <w:t xml:space="preserve">Projekcije stanovništva prema dobi i spolu izrađuju su po analitičkoj ili kohortno-komponentnoj metodi. To znači da se zbog različitih potreba širokoga kruga korisnika objavljuju rezultati u više vjerojatnih varijanti budućega demografskog ponašanja stanovništva </w:t>
            </w:r>
            <w:r w:rsidR="00CC30E6" w:rsidRPr="00120E30">
              <w:t xml:space="preserve">s </w:t>
            </w:r>
            <w:r w:rsidRPr="00120E30">
              <w:t>obzirom na suvremene demografske tokove i međunarodne perspektive. Hipoteze se postavljaju i usvajaju nakon detaljne analize kratkoročnih i dugoročnih povijesno-demografskih trendova, najnovijih demografskih iskustava drugih razvijenih zemalja i drugih relevantnih informacija</w:t>
            </w:r>
            <w:r w:rsidR="00CC30E6" w:rsidRPr="00120E30">
              <w:t>.</w:t>
            </w:r>
          </w:p>
        </w:tc>
      </w:tr>
      <w:tr w:rsidR="00AF0B24" w:rsidRPr="00120E30" w14:paraId="05F66A5D" w14:textId="77777777" w:rsidTr="006352FC">
        <w:tc>
          <w:tcPr>
            <w:tcW w:w="3004" w:type="dxa"/>
          </w:tcPr>
          <w:p w14:paraId="578E08CD" w14:textId="77777777" w:rsidR="00AF0B24" w:rsidRPr="00120E30" w:rsidRDefault="00E96113">
            <w:pPr>
              <w:pStyle w:val="GPPTabele"/>
            </w:pPr>
            <w:r w:rsidRPr="00120E30">
              <w:rPr>
                <w:b/>
                <w:i/>
                <w:color w:val="002060"/>
              </w:rPr>
              <w:lastRenderedPageBreak/>
              <w:t>Posjednik administrativnih izvora podataka ili podataka dobivenih metodom promatranja i praćenja</w:t>
            </w:r>
          </w:p>
        </w:tc>
        <w:tc>
          <w:tcPr>
            <w:tcW w:w="7202" w:type="dxa"/>
          </w:tcPr>
          <w:p w14:paraId="7EF48745" w14:textId="77777777" w:rsidR="00AF0B24" w:rsidRPr="00120E30" w:rsidRDefault="00E96113">
            <w:pPr>
              <w:pStyle w:val="GPPTabele"/>
            </w:pPr>
            <w:r w:rsidRPr="00120E30">
              <w:t>Državni zavod za statistiku</w:t>
            </w:r>
          </w:p>
        </w:tc>
      </w:tr>
      <w:tr w:rsidR="00AF0B24" w:rsidRPr="00120E30" w14:paraId="7E1A4EBC" w14:textId="77777777" w:rsidTr="006352FC">
        <w:tc>
          <w:tcPr>
            <w:tcW w:w="3004" w:type="dxa"/>
          </w:tcPr>
          <w:p w14:paraId="595B34D8" w14:textId="77777777" w:rsidR="00AF0B24" w:rsidRPr="00120E30" w:rsidRDefault="00E96113">
            <w:pPr>
              <w:pStyle w:val="GPPTabele"/>
            </w:pPr>
            <w:r w:rsidRPr="00120E30">
              <w:rPr>
                <w:b/>
                <w:i/>
                <w:color w:val="002060"/>
              </w:rPr>
              <w:t>Načini prikupljanja podataka</w:t>
            </w:r>
          </w:p>
        </w:tc>
        <w:tc>
          <w:tcPr>
            <w:tcW w:w="7202" w:type="dxa"/>
          </w:tcPr>
          <w:p w14:paraId="1B07321D" w14:textId="77777777" w:rsidR="00AF0B24" w:rsidRPr="00120E30" w:rsidRDefault="00E96113">
            <w:pPr>
              <w:pStyle w:val="GPPTabele"/>
            </w:pPr>
            <w:r w:rsidRPr="00120E30">
              <w:t>Baze podataka Državnog zavoda za statistiku i Eurostata</w:t>
            </w:r>
          </w:p>
        </w:tc>
      </w:tr>
      <w:tr w:rsidR="00AF0B24" w:rsidRPr="00120E30" w14:paraId="2FBB0493" w14:textId="77777777" w:rsidTr="006352FC">
        <w:tc>
          <w:tcPr>
            <w:tcW w:w="3004" w:type="dxa"/>
          </w:tcPr>
          <w:p w14:paraId="524B7815" w14:textId="77777777" w:rsidR="00AF0B24" w:rsidRPr="00120E30" w:rsidRDefault="00E96113">
            <w:pPr>
              <w:pStyle w:val="GPPTabele"/>
            </w:pPr>
            <w:r w:rsidRPr="00120E30">
              <w:rPr>
                <w:b/>
                <w:i/>
                <w:color w:val="002060"/>
              </w:rPr>
              <w:t>Rokovi za prijenos podataka</w:t>
            </w:r>
          </w:p>
        </w:tc>
        <w:tc>
          <w:tcPr>
            <w:tcW w:w="7202" w:type="dxa"/>
          </w:tcPr>
          <w:p w14:paraId="344AAC26" w14:textId="77777777" w:rsidR="00AF0B24" w:rsidRPr="00120E30" w:rsidRDefault="00E96113">
            <w:pPr>
              <w:pStyle w:val="GPPTabele"/>
            </w:pPr>
            <w:r w:rsidRPr="00120E30">
              <w:t>Po završetku obrade podataka za određenu kalendarsku godinu i prema zahtjevima Eurostata</w:t>
            </w:r>
          </w:p>
        </w:tc>
      </w:tr>
      <w:tr w:rsidR="00AF0B24" w:rsidRPr="00120E30" w14:paraId="64937182" w14:textId="77777777" w:rsidTr="006352FC">
        <w:tc>
          <w:tcPr>
            <w:tcW w:w="3004" w:type="dxa"/>
          </w:tcPr>
          <w:p w14:paraId="34AB3BEB" w14:textId="77777777" w:rsidR="00AF0B24" w:rsidRPr="00120E30" w:rsidRDefault="00E96113">
            <w:pPr>
              <w:pStyle w:val="GPPTabele"/>
            </w:pPr>
            <w:r w:rsidRPr="00120E30">
              <w:rPr>
                <w:b/>
                <w:i/>
                <w:color w:val="002060"/>
              </w:rPr>
              <w:t>Naziv skupa ili niza administrativnih podataka ili podataka dobivenih metodom promatranja i praćenja</w:t>
            </w:r>
          </w:p>
        </w:tc>
        <w:tc>
          <w:tcPr>
            <w:tcW w:w="7202" w:type="dxa"/>
          </w:tcPr>
          <w:p w14:paraId="282668E9" w14:textId="77777777" w:rsidR="00AF0B24" w:rsidRPr="00120E30" w:rsidRDefault="00E96113">
            <w:pPr>
              <w:pStyle w:val="GPPTabele"/>
            </w:pPr>
            <w:r w:rsidRPr="00120E30">
              <w:t>Popis stanovništva, kućanst</w:t>
            </w:r>
            <w:r w:rsidR="00093CF6" w:rsidRPr="00120E30">
              <w:t>a</w:t>
            </w:r>
            <w:r w:rsidRPr="00120E30">
              <w:t>va i stanova, procjene stanovništva, statistika rođenih, statistika umrlih, statistika vanjske migracije stanovništva, statistika unutarnje migracije stanovništva</w:t>
            </w:r>
          </w:p>
        </w:tc>
      </w:tr>
      <w:tr w:rsidR="00AF0B24" w:rsidRPr="00120E30" w14:paraId="09B31108" w14:textId="77777777" w:rsidTr="006352FC">
        <w:tc>
          <w:tcPr>
            <w:tcW w:w="3004" w:type="dxa"/>
          </w:tcPr>
          <w:p w14:paraId="07767148" w14:textId="77777777" w:rsidR="00AF0B24" w:rsidRPr="00120E30" w:rsidRDefault="00E96113">
            <w:pPr>
              <w:pStyle w:val="GPPTabele"/>
            </w:pPr>
            <w:r w:rsidRPr="00120E30">
              <w:rPr>
                <w:b/>
                <w:i/>
                <w:color w:val="002060"/>
              </w:rPr>
              <w:t>Format prikupljanja podataka</w:t>
            </w:r>
          </w:p>
        </w:tc>
        <w:tc>
          <w:tcPr>
            <w:tcW w:w="7202" w:type="dxa"/>
          </w:tcPr>
          <w:p w14:paraId="65E47D98" w14:textId="77777777" w:rsidR="00AF0B24" w:rsidRPr="00120E30" w:rsidRDefault="00E96113">
            <w:pPr>
              <w:pStyle w:val="GPPTabele"/>
            </w:pPr>
            <w:r w:rsidRPr="00120E30">
              <w:t>Elektronički medij</w:t>
            </w:r>
          </w:p>
        </w:tc>
      </w:tr>
      <w:tr w:rsidR="00AF0B24" w:rsidRPr="00120E30" w14:paraId="179E48C1" w14:textId="77777777" w:rsidTr="006352FC">
        <w:tc>
          <w:tcPr>
            <w:tcW w:w="3004" w:type="dxa"/>
          </w:tcPr>
          <w:p w14:paraId="35A10718" w14:textId="77777777" w:rsidR="00AF0B24" w:rsidRPr="00120E30" w:rsidRDefault="00E96113">
            <w:pPr>
              <w:pStyle w:val="GPPTabele"/>
            </w:pPr>
            <w:r w:rsidRPr="00120E30">
              <w:rPr>
                <w:b/>
                <w:i/>
                <w:color w:val="002060"/>
              </w:rPr>
              <w:t>Klasifikacije/definicije kojih se treba pridržavati posjednik kada su podaci pripravljeni za prijenos do nositelja službene statistike</w:t>
            </w:r>
          </w:p>
        </w:tc>
        <w:tc>
          <w:tcPr>
            <w:tcW w:w="7202" w:type="dxa"/>
          </w:tcPr>
          <w:p w14:paraId="7D99FD7B" w14:textId="77777777" w:rsidR="00AF0B24" w:rsidRPr="00120E30" w:rsidRDefault="00E96113">
            <w:pPr>
              <w:pStyle w:val="GPPTabele"/>
            </w:pPr>
            <w:r w:rsidRPr="00120E30">
              <w:t>-</w:t>
            </w:r>
          </w:p>
        </w:tc>
      </w:tr>
      <w:tr w:rsidR="00AF0B24" w:rsidRPr="00120E30" w14:paraId="69166BF7" w14:textId="77777777" w:rsidTr="006352FC">
        <w:tc>
          <w:tcPr>
            <w:tcW w:w="3004" w:type="dxa"/>
          </w:tcPr>
          <w:p w14:paraId="2E59CB56" w14:textId="77777777" w:rsidR="00AF0B24" w:rsidRPr="00120E30" w:rsidRDefault="00E96113">
            <w:pPr>
              <w:pStyle w:val="GPPTabele"/>
            </w:pPr>
            <w:r w:rsidRPr="00120E30">
              <w:rPr>
                <w:b/>
                <w:i/>
                <w:color w:val="002060"/>
              </w:rPr>
              <w:t>Veza s rezultatima ili aktivnostima u Programu</w:t>
            </w:r>
          </w:p>
        </w:tc>
        <w:tc>
          <w:tcPr>
            <w:tcW w:w="7202" w:type="dxa"/>
          </w:tcPr>
          <w:p w14:paraId="45DA7710" w14:textId="77777777" w:rsidR="00AF0B24" w:rsidRPr="00120E30" w:rsidRDefault="00E96113">
            <w:pPr>
              <w:pStyle w:val="GPPTabele"/>
            </w:pPr>
            <w:r w:rsidRPr="00120E30">
              <w:t>Modul 1.1.1 Demografija, migracije stanovništva i projekcije</w:t>
            </w:r>
          </w:p>
        </w:tc>
      </w:tr>
      <w:tr w:rsidR="00AF0B24" w:rsidRPr="00120E30" w14:paraId="58A7B11E" w14:textId="77777777" w:rsidTr="006352FC">
        <w:tc>
          <w:tcPr>
            <w:tcW w:w="3004" w:type="dxa"/>
          </w:tcPr>
          <w:p w14:paraId="1C38C3B1" w14:textId="77777777" w:rsidR="00AF0B24" w:rsidRPr="00120E30" w:rsidRDefault="00E96113">
            <w:pPr>
              <w:pStyle w:val="GPPTabele"/>
            </w:pPr>
            <w:r w:rsidRPr="00120E30">
              <w:rPr>
                <w:b/>
                <w:i/>
                <w:color w:val="002060"/>
              </w:rPr>
              <w:t>Rokovi objavljivanja rezultata</w:t>
            </w:r>
          </w:p>
        </w:tc>
        <w:tc>
          <w:tcPr>
            <w:tcW w:w="7202" w:type="dxa"/>
          </w:tcPr>
          <w:p w14:paraId="48B8126D" w14:textId="77777777" w:rsidR="00AF0B24" w:rsidRPr="00120E30" w:rsidRDefault="00E96113">
            <w:pPr>
              <w:pStyle w:val="GPPTabele"/>
            </w:pPr>
            <w:r w:rsidRPr="00120E30">
              <w:t>Prema nacionalnim potrebama</w:t>
            </w:r>
          </w:p>
        </w:tc>
      </w:tr>
      <w:tr w:rsidR="00AF0B24" w:rsidRPr="00120E30" w14:paraId="438C9448" w14:textId="77777777" w:rsidTr="006352FC">
        <w:tc>
          <w:tcPr>
            <w:tcW w:w="3004" w:type="dxa"/>
          </w:tcPr>
          <w:p w14:paraId="3442BDB7" w14:textId="77777777" w:rsidR="00AF0B24" w:rsidRPr="00120E30" w:rsidRDefault="00E96113">
            <w:pPr>
              <w:pStyle w:val="GPPTabele"/>
            </w:pPr>
            <w:r w:rsidRPr="00120E30">
              <w:rPr>
                <w:b/>
                <w:i/>
                <w:color w:val="002060"/>
              </w:rPr>
              <w:t>Razina objavljivanja rezultata</w:t>
            </w:r>
          </w:p>
        </w:tc>
        <w:tc>
          <w:tcPr>
            <w:tcW w:w="7202" w:type="dxa"/>
          </w:tcPr>
          <w:p w14:paraId="7F74EBF2" w14:textId="77777777" w:rsidR="00AF0B24" w:rsidRPr="00120E30" w:rsidRDefault="00E96113">
            <w:pPr>
              <w:pStyle w:val="GPPTabele"/>
            </w:pPr>
            <w:r w:rsidRPr="00120E30">
              <w:t>Republika Hrvatska</w:t>
            </w:r>
            <w:r w:rsidRPr="00120E30">
              <w:br/>
              <w:t>NUTS 2</w:t>
            </w:r>
            <w:r w:rsidR="001E708E" w:rsidRPr="00120E30">
              <w:t xml:space="preserve"> </w:t>
            </w:r>
            <w:r w:rsidRPr="00120E30">
              <w:t>razina (regije)</w:t>
            </w:r>
            <w:r w:rsidRPr="00120E30">
              <w:br/>
              <w:t>Županije</w:t>
            </w:r>
          </w:p>
        </w:tc>
      </w:tr>
      <w:tr w:rsidR="00AF0B24" w:rsidRPr="00120E30" w14:paraId="42563CEE" w14:textId="77777777" w:rsidTr="006352FC">
        <w:tc>
          <w:tcPr>
            <w:tcW w:w="3004" w:type="dxa"/>
          </w:tcPr>
          <w:p w14:paraId="03216141" w14:textId="77777777" w:rsidR="00AF0B24" w:rsidRPr="00120E30" w:rsidRDefault="00E96113">
            <w:pPr>
              <w:pStyle w:val="GPPTabele"/>
            </w:pPr>
            <w:r w:rsidRPr="00120E30">
              <w:rPr>
                <w:b/>
                <w:i/>
                <w:color w:val="002060"/>
              </w:rPr>
              <w:t>Relevantni nacionalni standardi</w:t>
            </w:r>
          </w:p>
        </w:tc>
        <w:tc>
          <w:tcPr>
            <w:tcW w:w="7202" w:type="dxa"/>
          </w:tcPr>
          <w:p w14:paraId="329CBEF3" w14:textId="77777777" w:rsidR="00AF0B24" w:rsidRPr="00120E30" w:rsidRDefault="00E96113">
            <w:pPr>
              <w:pStyle w:val="GPPTabele"/>
            </w:pPr>
            <w:r w:rsidRPr="00120E30">
              <w:t>-</w:t>
            </w:r>
          </w:p>
        </w:tc>
      </w:tr>
      <w:tr w:rsidR="00AF0B24" w:rsidRPr="00120E30" w14:paraId="0477F6F0" w14:textId="77777777" w:rsidTr="006352FC">
        <w:tc>
          <w:tcPr>
            <w:tcW w:w="3004" w:type="dxa"/>
          </w:tcPr>
          <w:p w14:paraId="016C6057" w14:textId="77777777" w:rsidR="00AF0B24" w:rsidRPr="00120E30" w:rsidRDefault="00E96113">
            <w:pPr>
              <w:pStyle w:val="GPPTabele"/>
            </w:pPr>
            <w:r w:rsidRPr="00120E30">
              <w:rPr>
                <w:b/>
                <w:i/>
                <w:color w:val="002060"/>
              </w:rPr>
              <w:t>Pravna osnova Europske unije</w:t>
            </w:r>
          </w:p>
        </w:tc>
        <w:tc>
          <w:tcPr>
            <w:tcW w:w="7202" w:type="dxa"/>
          </w:tcPr>
          <w:p w14:paraId="35B88FF8" w14:textId="77777777" w:rsidR="00AF0B24" w:rsidRPr="00120E30" w:rsidRDefault="00E96113">
            <w:pPr>
              <w:pStyle w:val="GPPTabele"/>
            </w:pPr>
            <w:r w:rsidRPr="00120E30">
              <w:t>-</w:t>
            </w:r>
          </w:p>
        </w:tc>
      </w:tr>
      <w:tr w:rsidR="00AF0B24" w:rsidRPr="00120E30" w14:paraId="48820F8A" w14:textId="77777777" w:rsidTr="006352FC">
        <w:tc>
          <w:tcPr>
            <w:tcW w:w="3004" w:type="dxa"/>
          </w:tcPr>
          <w:p w14:paraId="09490BF7" w14:textId="77777777" w:rsidR="00AF0B24" w:rsidRPr="00120E30" w:rsidRDefault="00E96113">
            <w:pPr>
              <w:pStyle w:val="GPPTabele"/>
            </w:pPr>
            <w:r w:rsidRPr="00120E30">
              <w:rPr>
                <w:b/>
                <w:i/>
                <w:color w:val="002060"/>
              </w:rPr>
              <w:t>Ostali međunarodni standardi</w:t>
            </w:r>
          </w:p>
        </w:tc>
        <w:tc>
          <w:tcPr>
            <w:tcW w:w="7202" w:type="dxa"/>
          </w:tcPr>
          <w:p w14:paraId="525CADBD" w14:textId="6F369786" w:rsidR="00AF0B24" w:rsidRPr="00120E30" w:rsidRDefault="00E96113">
            <w:pPr>
              <w:pStyle w:val="GPPTabele"/>
            </w:pPr>
            <w:r w:rsidRPr="00120E30">
              <w:t>EUROSTAT – European Commission, Work session on demographic projections, EUROSTAT-EC Collection: Methodologies and working papers</w:t>
            </w:r>
            <w:r w:rsidRPr="00120E30">
              <w:br/>
              <w:t>Eurostat – UNECE Work Session on Demographic Projections, Collection: Working papers</w:t>
            </w:r>
            <w:r w:rsidRPr="00120E30">
              <w:br/>
              <w:t>Eurostat (2003), Demographic statistics: definitions and methods of collection in 31 European countries, Luxembourg, Eurostat Working Papers, Population and Social Conditions, 3/2003/E/no. 25</w:t>
            </w:r>
            <w:r w:rsidRPr="00120E30">
              <w:br/>
              <w:t>Eurostat (2005), Methodology for the calculation of Eurostat's demographic indicators. Luxembourg, Eurostat Working Papers and Studies, Population and Social Conditions</w:t>
            </w:r>
          </w:p>
        </w:tc>
      </w:tr>
    </w:tbl>
    <w:p w14:paraId="409AFFD8" w14:textId="77777777" w:rsidR="00AF0B24" w:rsidRPr="00120E30" w:rsidRDefault="00AF0B24"/>
    <w:p w14:paraId="1555CBBA" w14:textId="1C5FD4D6" w:rsidR="00AF0B24" w:rsidRPr="00120E30" w:rsidRDefault="00E96113">
      <w:pPr>
        <w:pStyle w:val="GPPOznaka"/>
      </w:pPr>
      <w:r w:rsidRPr="00120E30">
        <w:rPr>
          <w:sz w:val="18"/>
        </w:rPr>
        <w:t>1.1.1-II-</w:t>
      </w:r>
      <w:r w:rsidR="00850FDC" w:rsidRPr="00120E30">
        <w:rPr>
          <w:sz w:val="18"/>
        </w:rPr>
        <w:t>8</w:t>
      </w:r>
    </w:p>
    <w:p w14:paraId="17755246"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2D5A2672" w14:textId="77777777" w:rsidTr="006352FC">
        <w:tc>
          <w:tcPr>
            <w:tcW w:w="3004" w:type="dxa"/>
          </w:tcPr>
          <w:p w14:paraId="0AE207A6" w14:textId="77777777" w:rsidR="00AF0B24" w:rsidRPr="00120E30" w:rsidRDefault="00E96113">
            <w:pPr>
              <w:pStyle w:val="GPPTabele"/>
            </w:pPr>
            <w:r w:rsidRPr="00120E30">
              <w:rPr>
                <w:b/>
                <w:color w:val="002060"/>
              </w:rPr>
              <w:t>II. Statističko istraživanje na temelju administrativnih izvora podataka</w:t>
            </w:r>
          </w:p>
        </w:tc>
        <w:tc>
          <w:tcPr>
            <w:tcW w:w="7202" w:type="dxa"/>
          </w:tcPr>
          <w:p w14:paraId="1C4C11F8" w14:textId="77777777" w:rsidR="00AF0B24" w:rsidRPr="00120E30" w:rsidRDefault="00E96113">
            <w:pPr>
              <w:pStyle w:val="GPPTabele"/>
            </w:pPr>
            <w:r w:rsidRPr="00120E30">
              <w:t>Broj 4</w:t>
            </w:r>
          </w:p>
        </w:tc>
      </w:tr>
      <w:tr w:rsidR="00AF0B24" w:rsidRPr="00120E30" w14:paraId="6A6C0BF4" w14:textId="77777777" w:rsidTr="006352FC">
        <w:tc>
          <w:tcPr>
            <w:tcW w:w="3004" w:type="dxa"/>
          </w:tcPr>
          <w:p w14:paraId="7681A499" w14:textId="77777777" w:rsidR="00AF0B24" w:rsidRPr="00120E30" w:rsidRDefault="00E96113">
            <w:pPr>
              <w:pStyle w:val="GPPTabele"/>
            </w:pPr>
            <w:r w:rsidRPr="00120E30">
              <w:rPr>
                <w:b/>
                <w:i/>
                <w:color w:val="002060"/>
              </w:rPr>
              <w:t>Nositelj službene statistike</w:t>
            </w:r>
          </w:p>
        </w:tc>
        <w:tc>
          <w:tcPr>
            <w:tcW w:w="7202" w:type="dxa"/>
          </w:tcPr>
          <w:p w14:paraId="669482D5" w14:textId="77777777" w:rsidR="00AF0B24" w:rsidRPr="00120E30" w:rsidRDefault="00E96113">
            <w:pPr>
              <w:pStyle w:val="GPPTabele"/>
            </w:pPr>
            <w:r w:rsidRPr="00120E30">
              <w:t>Državni zavod za statistiku</w:t>
            </w:r>
          </w:p>
        </w:tc>
      </w:tr>
      <w:tr w:rsidR="00AF0B24" w:rsidRPr="00120E30" w14:paraId="75823A29" w14:textId="77777777" w:rsidTr="006352FC">
        <w:tc>
          <w:tcPr>
            <w:tcW w:w="3004" w:type="dxa"/>
          </w:tcPr>
          <w:p w14:paraId="4E138308" w14:textId="77777777" w:rsidR="00AF0B24" w:rsidRPr="00120E30" w:rsidRDefault="00E96113">
            <w:pPr>
              <w:pStyle w:val="GPPTabele"/>
            </w:pPr>
            <w:r w:rsidRPr="00120E30">
              <w:rPr>
                <w:b/>
                <w:i/>
                <w:color w:val="002060"/>
              </w:rPr>
              <w:t>Naziv statističke aktivnosti</w:t>
            </w:r>
          </w:p>
        </w:tc>
        <w:tc>
          <w:tcPr>
            <w:tcW w:w="7202" w:type="dxa"/>
          </w:tcPr>
          <w:p w14:paraId="5D969941" w14:textId="3A93DFC2" w:rsidR="00AF0B24" w:rsidRPr="00120E30" w:rsidRDefault="00E96113">
            <w:pPr>
              <w:pStyle w:val="GPPNaziv"/>
            </w:pPr>
            <w:bookmarkStart w:id="24" w:name="_Toc45869530"/>
            <w:bookmarkStart w:id="25" w:name="_Toc81500226"/>
            <w:r w:rsidRPr="00120E30">
              <w:t>Procjena stanovništva</w:t>
            </w:r>
            <w:bookmarkEnd w:id="24"/>
            <w:bookmarkEnd w:id="25"/>
          </w:p>
        </w:tc>
      </w:tr>
      <w:tr w:rsidR="00AF0B24" w:rsidRPr="00120E30" w14:paraId="439EEED8" w14:textId="77777777" w:rsidTr="006352FC">
        <w:tc>
          <w:tcPr>
            <w:tcW w:w="3004" w:type="dxa"/>
          </w:tcPr>
          <w:p w14:paraId="1FFE3826" w14:textId="77777777" w:rsidR="00AF0B24" w:rsidRPr="00120E30" w:rsidRDefault="00E96113">
            <w:pPr>
              <w:pStyle w:val="GPPTabele"/>
            </w:pPr>
            <w:r w:rsidRPr="00120E30">
              <w:rPr>
                <w:b/>
                <w:i/>
                <w:color w:val="002060"/>
              </w:rPr>
              <w:t>Periodičnost istraživanja</w:t>
            </w:r>
          </w:p>
        </w:tc>
        <w:tc>
          <w:tcPr>
            <w:tcW w:w="7202" w:type="dxa"/>
          </w:tcPr>
          <w:p w14:paraId="76BCCA04" w14:textId="77777777" w:rsidR="00AF0B24" w:rsidRPr="00120E30" w:rsidRDefault="00E96113">
            <w:pPr>
              <w:pStyle w:val="GPPTabele"/>
            </w:pPr>
            <w:r w:rsidRPr="00120E30">
              <w:t>Polugodišnje</w:t>
            </w:r>
          </w:p>
        </w:tc>
      </w:tr>
      <w:tr w:rsidR="00AF0B24" w:rsidRPr="00120E30" w14:paraId="7461D335" w14:textId="77777777" w:rsidTr="006352FC">
        <w:tc>
          <w:tcPr>
            <w:tcW w:w="3004" w:type="dxa"/>
          </w:tcPr>
          <w:p w14:paraId="433DA3D1" w14:textId="77777777" w:rsidR="00AF0B24" w:rsidRPr="00120E30" w:rsidRDefault="00E96113">
            <w:pPr>
              <w:pStyle w:val="GPPTabele"/>
            </w:pPr>
            <w:r w:rsidRPr="00120E30">
              <w:rPr>
                <w:b/>
                <w:i/>
                <w:color w:val="002060"/>
              </w:rPr>
              <w:t>Kratak opis rezultata</w:t>
            </w:r>
          </w:p>
        </w:tc>
        <w:tc>
          <w:tcPr>
            <w:tcW w:w="7202" w:type="dxa"/>
          </w:tcPr>
          <w:p w14:paraId="2EC2707A" w14:textId="77777777" w:rsidR="00AF0B24" w:rsidRPr="00120E30" w:rsidRDefault="00E96113">
            <w:pPr>
              <w:pStyle w:val="GPPTabele"/>
            </w:pPr>
            <w:r w:rsidRPr="00120E30">
              <w:t>Procjena stanovništva prema dobi, spolu, državljanstvu i državi rođenja</w:t>
            </w:r>
          </w:p>
        </w:tc>
      </w:tr>
      <w:tr w:rsidR="00AF0B24" w:rsidRPr="00120E30" w14:paraId="5A3DC13D" w14:textId="77777777" w:rsidTr="006352FC">
        <w:tc>
          <w:tcPr>
            <w:tcW w:w="3004" w:type="dxa"/>
          </w:tcPr>
          <w:p w14:paraId="67F07EC1" w14:textId="77777777" w:rsidR="00AF0B24" w:rsidRPr="00120E30" w:rsidRDefault="00E96113">
            <w:pPr>
              <w:pStyle w:val="GPPTabele"/>
            </w:pPr>
            <w:r w:rsidRPr="00120E30">
              <w:rPr>
                <w:b/>
                <w:i/>
                <w:color w:val="002060"/>
              </w:rPr>
              <w:t>Posjednik administrativnih izvora podataka ili podataka dobivenih metodom promatranja i praćenja</w:t>
            </w:r>
          </w:p>
        </w:tc>
        <w:tc>
          <w:tcPr>
            <w:tcW w:w="7202" w:type="dxa"/>
          </w:tcPr>
          <w:p w14:paraId="103B9E8A" w14:textId="77777777" w:rsidR="00AF0B24" w:rsidRPr="00120E30" w:rsidRDefault="00E96113">
            <w:pPr>
              <w:pStyle w:val="GPPTabele"/>
            </w:pPr>
            <w:r w:rsidRPr="00120E30">
              <w:t>Državni zavod za statistiku</w:t>
            </w:r>
          </w:p>
        </w:tc>
      </w:tr>
      <w:tr w:rsidR="00AF0B24" w:rsidRPr="00120E30" w14:paraId="1A91606A" w14:textId="77777777" w:rsidTr="006352FC">
        <w:tc>
          <w:tcPr>
            <w:tcW w:w="3004" w:type="dxa"/>
          </w:tcPr>
          <w:p w14:paraId="0E2B2857" w14:textId="77777777" w:rsidR="00AF0B24" w:rsidRPr="00120E30" w:rsidRDefault="00E96113">
            <w:pPr>
              <w:pStyle w:val="GPPTabele"/>
            </w:pPr>
            <w:r w:rsidRPr="00120E30">
              <w:rPr>
                <w:b/>
                <w:i/>
                <w:color w:val="002060"/>
              </w:rPr>
              <w:t>Načini prikupljanja podataka</w:t>
            </w:r>
          </w:p>
        </w:tc>
        <w:tc>
          <w:tcPr>
            <w:tcW w:w="7202" w:type="dxa"/>
          </w:tcPr>
          <w:p w14:paraId="28B749A7" w14:textId="77777777" w:rsidR="00AF0B24" w:rsidRPr="00120E30" w:rsidRDefault="00E96113">
            <w:pPr>
              <w:pStyle w:val="GPPTabele"/>
            </w:pPr>
            <w:r w:rsidRPr="00120E30">
              <w:t>Baze podataka Državnog zavoda za statistiku</w:t>
            </w:r>
          </w:p>
        </w:tc>
      </w:tr>
      <w:tr w:rsidR="00AF0B24" w:rsidRPr="00120E30" w14:paraId="5432795A" w14:textId="77777777" w:rsidTr="006352FC">
        <w:tc>
          <w:tcPr>
            <w:tcW w:w="3004" w:type="dxa"/>
          </w:tcPr>
          <w:p w14:paraId="562C86B1" w14:textId="77777777" w:rsidR="00AF0B24" w:rsidRPr="00120E30" w:rsidRDefault="00E96113">
            <w:pPr>
              <w:pStyle w:val="GPPTabele"/>
            </w:pPr>
            <w:r w:rsidRPr="00120E30">
              <w:rPr>
                <w:b/>
                <w:i/>
                <w:color w:val="002060"/>
              </w:rPr>
              <w:lastRenderedPageBreak/>
              <w:t>Rokovi za prijenos podataka</w:t>
            </w:r>
          </w:p>
        </w:tc>
        <w:tc>
          <w:tcPr>
            <w:tcW w:w="7202" w:type="dxa"/>
          </w:tcPr>
          <w:p w14:paraId="05381962" w14:textId="77777777" w:rsidR="00AF0B24" w:rsidRPr="00120E30" w:rsidRDefault="00E96113">
            <w:pPr>
              <w:pStyle w:val="GPPTabele"/>
            </w:pPr>
            <w:r w:rsidRPr="00120E30">
              <w:t>Po završetku obrade podataka za određenu kalendarsku godinu</w:t>
            </w:r>
          </w:p>
        </w:tc>
      </w:tr>
      <w:tr w:rsidR="00AF0B24" w:rsidRPr="00120E30" w14:paraId="09868771" w14:textId="77777777" w:rsidTr="006352FC">
        <w:tc>
          <w:tcPr>
            <w:tcW w:w="3004" w:type="dxa"/>
          </w:tcPr>
          <w:p w14:paraId="2F6646BE" w14:textId="77777777" w:rsidR="00AF0B24" w:rsidRPr="00120E30" w:rsidRDefault="00E96113">
            <w:pPr>
              <w:pStyle w:val="GPPTabele"/>
            </w:pPr>
            <w:r w:rsidRPr="00120E30">
              <w:rPr>
                <w:b/>
                <w:i/>
                <w:color w:val="002060"/>
              </w:rPr>
              <w:t>Naziv skupa ili niza administrativnih podataka ili podataka dobivenih metodom promatranja i praćenja</w:t>
            </w:r>
          </w:p>
        </w:tc>
        <w:tc>
          <w:tcPr>
            <w:tcW w:w="7202" w:type="dxa"/>
          </w:tcPr>
          <w:p w14:paraId="01B4A0B9" w14:textId="77777777" w:rsidR="00AF0B24" w:rsidRPr="00120E30" w:rsidRDefault="00E96113">
            <w:pPr>
              <w:pStyle w:val="GPPTabele"/>
            </w:pPr>
            <w:r w:rsidRPr="00120E30">
              <w:t>Popis stanovništva, kućanst</w:t>
            </w:r>
            <w:r w:rsidR="00093CF6" w:rsidRPr="00120E30">
              <w:t>a</w:t>
            </w:r>
            <w:r w:rsidRPr="00120E30">
              <w:t>va i stanova, statistika rođenih, statistika umrlih, statistika vanjske migracije stanovništva</w:t>
            </w:r>
            <w:r w:rsidR="00E742D7" w:rsidRPr="00120E30">
              <w:t xml:space="preserve"> i</w:t>
            </w:r>
            <w:r w:rsidRPr="00120E30">
              <w:t xml:space="preserve"> statistika unutarnje migracije stanovništva</w:t>
            </w:r>
          </w:p>
        </w:tc>
      </w:tr>
      <w:tr w:rsidR="00AF0B24" w:rsidRPr="00120E30" w14:paraId="6887E123" w14:textId="77777777" w:rsidTr="006352FC">
        <w:tc>
          <w:tcPr>
            <w:tcW w:w="3004" w:type="dxa"/>
          </w:tcPr>
          <w:p w14:paraId="0906B04E" w14:textId="77777777" w:rsidR="00AF0B24" w:rsidRPr="00120E30" w:rsidRDefault="00E96113">
            <w:pPr>
              <w:pStyle w:val="GPPTabele"/>
            </w:pPr>
            <w:r w:rsidRPr="00120E30">
              <w:rPr>
                <w:b/>
                <w:i/>
                <w:color w:val="002060"/>
              </w:rPr>
              <w:t>Format prikupljanja podataka</w:t>
            </w:r>
          </w:p>
        </w:tc>
        <w:tc>
          <w:tcPr>
            <w:tcW w:w="7202" w:type="dxa"/>
          </w:tcPr>
          <w:p w14:paraId="60A657EC" w14:textId="77777777" w:rsidR="00AF0B24" w:rsidRPr="00120E30" w:rsidRDefault="00E96113">
            <w:pPr>
              <w:pStyle w:val="GPPTabele"/>
            </w:pPr>
            <w:r w:rsidRPr="00120E30">
              <w:t>Elektronički medij</w:t>
            </w:r>
          </w:p>
        </w:tc>
      </w:tr>
      <w:tr w:rsidR="00AF0B24" w:rsidRPr="00120E30" w14:paraId="6F5A631E" w14:textId="77777777" w:rsidTr="006352FC">
        <w:tc>
          <w:tcPr>
            <w:tcW w:w="3004" w:type="dxa"/>
          </w:tcPr>
          <w:p w14:paraId="3FD4DDF2" w14:textId="77777777" w:rsidR="00AF0B24" w:rsidRPr="00120E30" w:rsidRDefault="00E96113">
            <w:pPr>
              <w:pStyle w:val="GPPTabele"/>
            </w:pPr>
            <w:r w:rsidRPr="00120E30">
              <w:rPr>
                <w:b/>
                <w:i/>
                <w:color w:val="002060"/>
              </w:rPr>
              <w:t>Klasifikacije/definicije kojih se treba pridržavati posjednik kada su podaci pripravljeni za prijenos do nositelja službene statistike</w:t>
            </w:r>
          </w:p>
        </w:tc>
        <w:tc>
          <w:tcPr>
            <w:tcW w:w="7202" w:type="dxa"/>
          </w:tcPr>
          <w:p w14:paraId="64536BC5" w14:textId="77777777" w:rsidR="00AF0B24" w:rsidRPr="00120E30" w:rsidRDefault="00E96113">
            <w:pPr>
              <w:pStyle w:val="GPPTabele"/>
            </w:pPr>
            <w:r w:rsidRPr="00120E30">
              <w:t>-</w:t>
            </w:r>
          </w:p>
        </w:tc>
      </w:tr>
      <w:tr w:rsidR="00AF0B24" w:rsidRPr="00120E30" w14:paraId="237B3710" w14:textId="77777777" w:rsidTr="006352FC">
        <w:tc>
          <w:tcPr>
            <w:tcW w:w="3004" w:type="dxa"/>
          </w:tcPr>
          <w:p w14:paraId="79996E15" w14:textId="77777777" w:rsidR="00AF0B24" w:rsidRPr="00120E30" w:rsidRDefault="00E96113">
            <w:pPr>
              <w:pStyle w:val="GPPTabele"/>
            </w:pPr>
            <w:r w:rsidRPr="00120E30">
              <w:rPr>
                <w:b/>
                <w:i/>
                <w:color w:val="002060"/>
              </w:rPr>
              <w:t>Veza s rezultatima ili aktivnostima u Programu</w:t>
            </w:r>
          </w:p>
        </w:tc>
        <w:tc>
          <w:tcPr>
            <w:tcW w:w="7202" w:type="dxa"/>
          </w:tcPr>
          <w:p w14:paraId="0E2102F5" w14:textId="77777777" w:rsidR="00AF0B24" w:rsidRPr="00120E30" w:rsidRDefault="00E96113">
            <w:pPr>
              <w:pStyle w:val="GPPTabele"/>
            </w:pPr>
            <w:r w:rsidRPr="00120E30">
              <w:t>Modul 1.1.1 Demografija, migracije stanovništva i projekcije</w:t>
            </w:r>
          </w:p>
        </w:tc>
      </w:tr>
      <w:tr w:rsidR="00AF0B24" w:rsidRPr="00120E30" w14:paraId="4363BC4A" w14:textId="77777777" w:rsidTr="006352FC">
        <w:tc>
          <w:tcPr>
            <w:tcW w:w="3004" w:type="dxa"/>
          </w:tcPr>
          <w:p w14:paraId="48FC3448" w14:textId="77777777" w:rsidR="00AF0B24" w:rsidRPr="00120E30" w:rsidRDefault="00E96113">
            <w:pPr>
              <w:pStyle w:val="GPPTabele"/>
            </w:pPr>
            <w:r w:rsidRPr="00120E30">
              <w:rPr>
                <w:b/>
                <w:i/>
                <w:color w:val="002060"/>
              </w:rPr>
              <w:t>Rokovi objavljivanja rezultata</w:t>
            </w:r>
          </w:p>
        </w:tc>
        <w:tc>
          <w:tcPr>
            <w:tcW w:w="7202" w:type="dxa"/>
          </w:tcPr>
          <w:p w14:paraId="0E6E9556" w14:textId="77777777" w:rsidR="00AF0B24" w:rsidRPr="00120E30" w:rsidRDefault="00E96113">
            <w:pPr>
              <w:pStyle w:val="GPPTabele"/>
            </w:pPr>
            <w:r w:rsidRPr="00120E30">
              <w:t>Privremeni podaci: u veljači za prethodnu godinu</w:t>
            </w:r>
            <w:r w:rsidRPr="00120E30">
              <w:br/>
              <w:t>Prv</w:t>
            </w:r>
            <w:r w:rsidR="00A7681A" w:rsidRPr="00120E30">
              <w:t>o</w:t>
            </w:r>
            <w:r w:rsidRPr="00120E30">
              <w:t xml:space="preserve"> objav</w:t>
            </w:r>
            <w:r w:rsidR="00A7681A" w:rsidRPr="00120E30">
              <w:t>ljiv</w:t>
            </w:r>
            <w:r w:rsidRPr="00120E30">
              <w:t>a</w:t>
            </w:r>
            <w:r w:rsidR="00A7681A" w:rsidRPr="00120E30">
              <w:t>nje</w:t>
            </w:r>
            <w:r w:rsidRPr="00120E30">
              <w:t xml:space="preserve"> konačnih rezultata: 30. lipnja za prethodnu godinu</w:t>
            </w:r>
            <w:r w:rsidRPr="00120E30">
              <w:br/>
              <w:t>Konačni podaci: u rujnu za prethodnu godinu</w:t>
            </w:r>
          </w:p>
        </w:tc>
      </w:tr>
      <w:tr w:rsidR="00AF0B24" w:rsidRPr="00120E30" w14:paraId="647EAE90" w14:textId="77777777" w:rsidTr="006352FC">
        <w:tc>
          <w:tcPr>
            <w:tcW w:w="3004" w:type="dxa"/>
          </w:tcPr>
          <w:p w14:paraId="643B37A0" w14:textId="77777777" w:rsidR="00AF0B24" w:rsidRPr="00120E30" w:rsidRDefault="00E96113">
            <w:pPr>
              <w:pStyle w:val="GPPTabele"/>
            </w:pPr>
            <w:r w:rsidRPr="00120E30">
              <w:rPr>
                <w:b/>
                <w:i/>
                <w:color w:val="002060"/>
              </w:rPr>
              <w:t>Razina objavljivanja rezultata</w:t>
            </w:r>
          </w:p>
        </w:tc>
        <w:tc>
          <w:tcPr>
            <w:tcW w:w="7202" w:type="dxa"/>
          </w:tcPr>
          <w:p w14:paraId="4ED1DFAC" w14:textId="77777777" w:rsidR="00AF0B24" w:rsidRPr="00120E30" w:rsidRDefault="00E96113">
            <w:pPr>
              <w:pStyle w:val="GPPTabele"/>
            </w:pPr>
            <w:r w:rsidRPr="00120E30">
              <w:t>Republika Hrvatska</w:t>
            </w:r>
            <w:r w:rsidRPr="00120E30">
              <w:br/>
              <w:t>Županije</w:t>
            </w:r>
            <w:r w:rsidRPr="00120E30">
              <w:br/>
              <w:t>Gradovi i općine</w:t>
            </w:r>
          </w:p>
        </w:tc>
      </w:tr>
      <w:tr w:rsidR="00AF0B24" w:rsidRPr="00120E30" w14:paraId="2C5F42B6" w14:textId="77777777" w:rsidTr="006352FC">
        <w:tc>
          <w:tcPr>
            <w:tcW w:w="3004" w:type="dxa"/>
          </w:tcPr>
          <w:p w14:paraId="6AFBA56C" w14:textId="77777777" w:rsidR="00AF0B24" w:rsidRPr="00120E30" w:rsidRDefault="00E96113">
            <w:pPr>
              <w:pStyle w:val="GPPTabele"/>
            </w:pPr>
            <w:r w:rsidRPr="00120E30">
              <w:rPr>
                <w:b/>
                <w:i/>
                <w:color w:val="002060"/>
              </w:rPr>
              <w:t>Relevantni nacionalni standardi</w:t>
            </w:r>
          </w:p>
        </w:tc>
        <w:tc>
          <w:tcPr>
            <w:tcW w:w="7202" w:type="dxa"/>
          </w:tcPr>
          <w:p w14:paraId="53061BA4" w14:textId="77777777" w:rsidR="00AF0B24" w:rsidRPr="00120E30" w:rsidRDefault="00E96113">
            <w:pPr>
              <w:pStyle w:val="GPPTabele"/>
            </w:pPr>
            <w:r w:rsidRPr="00120E30">
              <w:t>-</w:t>
            </w:r>
          </w:p>
        </w:tc>
      </w:tr>
      <w:tr w:rsidR="00AF0B24" w:rsidRPr="00120E30" w14:paraId="007852BA" w14:textId="77777777" w:rsidTr="006352FC">
        <w:tc>
          <w:tcPr>
            <w:tcW w:w="3004" w:type="dxa"/>
          </w:tcPr>
          <w:p w14:paraId="5D8F1BAE" w14:textId="77777777" w:rsidR="00AF0B24" w:rsidRPr="00120E30" w:rsidRDefault="00E96113">
            <w:pPr>
              <w:pStyle w:val="GPPTabele"/>
            </w:pPr>
            <w:r w:rsidRPr="00120E30">
              <w:rPr>
                <w:b/>
                <w:i/>
                <w:color w:val="002060"/>
              </w:rPr>
              <w:t>Pravna osnova Europske unije</w:t>
            </w:r>
          </w:p>
        </w:tc>
        <w:tc>
          <w:tcPr>
            <w:tcW w:w="7202" w:type="dxa"/>
          </w:tcPr>
          <w:p w14:paraId="5625BAB3" w14:textId="5CAB3598" w:rsidR="00AF0B24" w:rsidRPr="00120E30" w:rsidRDefault="00E96113">
            <w:pPr>
              <w:pStyle w:val="GPPTabele"/>
            </w:pPr>
            <w:r w:rsidRPr="00120E30">
              <w:t xml:space="preserve">Uredba (EU) br. 1260/2013 Europskog </w:t>
            </w:r>
            <w:r w:rsidR="00A7681A" w:rsidRPr="00120E30">
              <w:t>p</w:t>
            </w:r>
            <w:r w:rsidRPr="00120E30">
              <w:t>arlamenta i Vijeća od 20. studenoga 2013. o europskoj demografskoj statistici (SL L 330, 10.</w:t>
            </w:r>
            <w:r w:rsidR="00F46B8F" w:rsidRPr="00120E30">
              <w:t xml:space="preserve"> </w:t>
            </w:r>
            <w:r w:rsidRPr="00120E30">
              <w:t>12.</w:t>
            </w:r>
            <w:r w:rsidR="00F46B8F" w:rsidRPr="00120E30">
              <w:t xml:space="preserve"> </w:t>
            </w:r>
            <w:r w:rsidRPr="00120E30">
              <w:t>2013.)</w:t>
            </w:r>
            <w:r w:rsidRPr="00120E30">
              <w:br/>
              <w:t>Provedbena Uredba Komisije (EU) br. 205/2014 od 4. ožujka 2014. o utvrđivanju jedinstvenih uvjeta za provedbu Uredbe (EU) br. 1260/2013 Europskog parlamenta i Vijeća o europskoj demografskoj statistici, u pogledu raščlanjivanja podataka, rokova i revizija podataka (SL L 65, 5.</w:t>
            </w:r>
            <w:r w:rsidR="00F46B8F" w:rsidRPr="00120E30">
              <w:t xml:space="preserve"> </w:t>
            </w:r>
            <w:r w:rsidRPr="00120E30">
              <w:t>3.</w:t>
            </w:r>
            <w:r w:rsidR="00F46B8F" w:rsidRPr="00120E30">
              <w:t xml:space="preserve"> </w:t>
            </w:r>
            <w:r w:rsidRPr="00120E30">
              <w:t>2014.)</w:t>
            </w:r>
          </w:p>
        </w:tc>
      </w:tr>
      <w:tr w:rsidR="00AF0B24" w:rsidRPr="00120E30" w14:paraId="6C9CF72B" w14:textId="77777777" w:rsidTr="006352FC">
        <w:tc>
          <w:tcPr>
            <w:tcW w:w="3004" w:type="dxa"/>
          </w:tcPr>
          <w:p w14:paraId="230A5A0D" w14:textId="77777777" w:rsidR="00AF0B24" w:rsidRPr="00120E30" w:rsidRDefault="00E96113">
            <w:pPr>
              <w:pStyle w:val="GPPTabele"/>
            </w:pPr>
            <w:r w:rsidRPr="00120E30">
              <w:rPr>
                <w:b/>
                <w:i/>
                <w:color w:val="002060"/>
              </w:rPr>
              <w:t>Ostali međunarodni standardi</w:t>
            </w:r>
          </w:p>
        </w:tc>
        <w:tc>
          <w:tcPr>
            <w:tcW w:w="7202" w:type="dxa"/>
          </w:tcPr>
          <w:p w14:paraId="5F2D6C34" w14:textId="77777777" w:rsidR="00AF0B24" w:rsidRPr="00120E30" w:rsidRDefault="00E96113">
            <w:pPr>
              <w:pStyle w:val="GPPTabele"/>
            </w:pPr>
            <w:r w:rsidRPr="00120E30">
              <w:t>-</w:t>
            </w:r>
          </w:p>
        </w:tc>
      </w:tr>
    </w:tbl>
    <w:p w14:paraId="5CC320E9" w14:textId="77777777" w:rsidR="00AF0B24" w:rsidRPr="00120E30" w:rsidRDefault="00AF0B24"/>
    <w:p w14:paraId="0F59EF3D" w14:textId="7285C7E0" w:rsidR="00BC073E" w:rsidRDefault="00BC073E">
      <w:pPr>
        <w:spacing w:after="200" w:line="276" w:lineRule="auto"/>
        <w:jc w:val="left"/>
        <w:rPr>
          <w:rFonts w:ascii="Arial Narrow" w:hAnsi="Arial Narrow"/>
          <w:b/>
          <w:kern w:val="0"/>
          <w:sz w:val="18"/>
        </w:rPr>
      </w:pPr>
      <w:bookmarkStart w:id="26" w:name="_Toc45869531"/>
    </w:p>
    <w:p w14:paraId="44D260E3" w14:textId="2F340068" w:rsidR="00AF0B24" w:rsidRPr="00120E30" w:rsidRDefault="00F129DC">
      <w:pPr>
        <w:pStyle w:val="GPPPodpodrucje"/>
      </w:pPr>
      <w:bookmarkStart w:id="27" w:name="_Toc81500227"/>
      <w:r w:rsidRPr="00120E30">
        <w:rPr>
          <w:sz w:val="18"/>
        </w:rPr>
        <w:t>Modul</w:t>
      </w:r>
      <w:r w:rsidR="00E96113" w:rsidRPr="00120E30">
        <w:rPr>
          <w:sz w:val="18"/>
        </w:rPr>
        <w:t xml:space="preserve"> 1.1.2 POPIS STANOVNIŠTVA, STATISTIKA AZILA I MIGRACIJA</w:t>
      </w:r>
      <w:bookmarkEnd w:id="26"/>
      <w:bookmarkEnd w:id="27"/>
    </w:p>
    <w:p w14:paraId="55DBC0ED" w14:textId="77777777" w:rsidR="00AF0B24" w:rsidRPr="00120E30" w:rsidRDefault="00AF0B24"/>
    <w:p w14:paraId="6A85237B" w14:textId="77777777" w:rsidR="00AF0B24" w:rsidRPr="00120E30" w:rsidRDefault="00E96113">
      <w:pPr>
        <w:pStyle w:val="GPPOznaka"/>
      </w:pPr>
      <w:r w:rsidRPr="00120E30">
        <w:rPr>
          <w:sz w:val="18"/>
        </w:rPr>
        <w:t>1.1.2-III-1</w:t>
      </w:r>
    </w:p>
    <w:p w14:paraId="10AF084B"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468B90F1" w14:textId="77777777" w:rsidTr="006352FC">
        <w:tc>
          <w:tcPr>
            <w:tcW w:w="3004" w:type="dxa"/>
          </w:tcPr>
          <w:p w14:paraId="25DDDA39" w14:textId="77777777" w:rsidR="00AF0B24" w:rsidRPr="00120E30" w:rsidRDefault="00E96113">
            <w:pPr>
              <w:pStyle w:val="GPPTabele"/>
            </w:pPr>
            <w:r w:rsidRPr="00120E30">
              <w:rPr>
                <w:b/>
                <w:color w:val="002060"/>
              </w:rPr>
              <w:t>III. Razvoj i infrastrukturne aktivnosti, popisi i druga opsežnija statistička istraživanja</w:t>
            </w:r>
          </w:p>
        </w:tc>
        <w:tc>
          <w:tcPr>
            <w:tcW w:w="7202" w:type="dxa"/>
          </w:tcPr>
          <w:p w14:paraId="4B09804B" w14:textId="77777777" w:rsidR="00AF0B24" w:rsidRPr="00120E30" w:rsidRDefault="00E96113">
            <w:pPr>
              <w:pStyle w:val="GPPTabele"/>
            </w:pPr>
            <w:r w:rsidRPr="00120E30">
              <w:t>Broj 1</w:t>
            </w:r>
          </w:p>
        </w:tc>
      </w:tr>
      <w:tr w:rsidR="00AF0B24" w:rsidRPr="00120E30" w14:paraId="45A0AE7A" w14:textId="77777777" w:rsidTr="006352FC">
        <w:tc>
          <w:tcPr>
            <w:tcW w:w="3004" w:type="dxa"/>
          </w:tcPr>
          <w:p w14:paraId="73444344" w14:textId="77777777" w:rsidR="00AF0B24" w:rsidRPr="00120E30" w:rsidRDefault="00E96113">
            <w:pPr>
              <w:pStyle w:val="GPPTabele"/>
            </w:pPr>
            <w:r w:rsidRPr="00120E30">
              <w:rPr>
                <w:b/>
                <w:i/>
                <w:color w:val="002060"/>
              </w:rPr>
              <w:t>Nositelj službene statistike</w:t>
            </w:r>
          </w:p>
        </w:tc>
        <w:tc>
          <w:tcPr>
            <w:tcW w:w="7202" w:type="dxa"/>
          </w:tcPr>
          <w:p w14:paraId="1CD5801E" w14:textId="77777777" w:rsidR="00AF0B24" w:rsidRPr="00120E30" w:rsidRDefault="00E96113">
            <w:pPr>
              <w:pStyle w:val="GPPTabele"/>
            </w:pPr>
            <w:r w:rsidRPr="00120E30">
              <w:t>Državni zavod za statistiku</w:t>
            </w:r>
          </w:p>
        </w:tc>
      </w:tr>
      <w:tr w:rsidR="00AF0B24" w:rsidRPr="00120E30" w14:paraId="174B6CEF" w14:textId="77777777" w:rsidTr="006352FC">
        <w:tc>
          <w:tcPr>
            <w:tcW w:w="3004" w:type="dxa"/>
          </w:tcPr>
          <w:p w14:paraId="40526546" w14:textId="77777777" w:rsidR="00AF0B24" w:rsidRPr="00120E30" w:rsidRDefault="00E96113">
            <w:pPr>
              <w:pStyle w:val="GPPTabele"/>
            </w:pPr>
            <w:r w:rsidRPr="00120E30">
              <w:rPr>
                <w:b/>
                <w:i/>
                <w:color w:val="002060"/>
              </w:rPr>
              <w:t>Naziv statističke aktivnosti</w:t>
            </w:r>
          </w:p>
        </w:tc>
        <w:tc>
          <w:tcPr>
            <w:tcW w:w="7202" w:type="dxa"/>
          </w:tcPr>
          <w:p w14:paraId="3403F7EF" w14:textId="2278FC67" w:rsidR="00AF0B24" w:rsidRPr="00120E30" w:rsidRDefault="00E96113">
            <w:pPr>
              <w:pStyle w:val="GPPNaziv"/>
            </w:pPr>
            <w:bookmarkStart w:id="28" w:name="_Toc45869532"/>
            <w:bookmarkStart w:id="29" w:name="_Toc81500228"/>
            <w:r w:rsidRPr="00120E30">
              <w:t>Popis stanovništva, kućanstava i stanova 2021. godine</w:t>
            </w:r>
            <w:bookmarkEnd w:id="28"/>
            <w:bookmarkEnd w:id="29"/>
          </w:p>
        </w:tc>
      </w:tr>
      <w:tr w:rsidR="00AF0B24" w:rsidRPr="00120E30" w14:paraId="77FB4F47" w14:textId="77777777" w:rsidTr="006352FC">
        <w:tc>
          <w:tcPr>
            <w:tcW w:w="3004" w:type="dxa"/>
          </w:tcPr>
          <w:p w14:paraId="439ECFE3" w14:textId="77777777" w:rsidR="00AF0B24" w:rsidRPr="00120E30" w:rsidRDefault="00E96113">
            <w:pPr>
              <w:pStyle w:val="GPPTabele"/>
            </w:pPr>
            <w:r w:rsidRPr="00120E30">
              <w:rPr>
                <w:b/>
                <w:i/>
                <w:color w:val="002060"/>
              </w:rPr>
              <w:t>Kratak opis aktivnosti</w:t>
            </w:r>
          </w:p>
        </w:tc>
        <w:tc>
          <w:tcPr>
            <w:tcW w:w="7202" w:type="dxa"/>
          </w:tcPr>
          <w:p w14:paraId="3E9A00BF" w14:textId="50F638C2" w:rsidR="00122A34" w:rsidRPr="00120E30" w:rsidRDefault="00E96113">
            <w:pPr>
              <w:pStyle w:val="GPPTabele"/>
            </w:pPr>
            <w:r w:rsidRPr="00120E30">
              <w:t xml:space="preserve">Organizacijska i metodološka priprema Popisa stanovništva, kućanstva i stanova 2021. </w:t>
            </w:r>
            <w:r w:rsidR="00122A34" w:rsidRPr="00120E30">
              <w:t>godine</w:t>
            </w:r>
          </w:p>
          <w:p w14:paraId="10EC5ACC" w14:textId="1666AD63" w:rsidR="005C2715" w:rsidRPr="00120E30" w:rsidRDefault="005C2715">
            <w:pPr>
              <w:pStyle w:val="GPPTabele"/>
            </w:pPr>
            <w:r w:rsidRPr="00120E30">
              <w:t>Provođenje Probnog popisa</w:t>
            </w:r>
          </w:p>
          <w:p w14:paraId="351B6B97" w14:textId="77777777" w:rsidR="00AF0B24" w:rsidRPr="00120E30" w:rsidRDefault="00E96113">
            <w:pPr>
              <w:pStyle w:val="GPPTabele"/>
            </w:pPr>
            <w:r w:rsidRPr="00120E30">
              <w:t xml:space="preserve">Provođenje Popisa </w:t>
            </w:r>
            <w:r w:rsidR="00122A34" w:rsidRPr="00120E30">
              <w:t xml:space="preserve">stanovništva, kućanstva i stanova </w:t>
            </w:r>
            <w:r w:rsidRPr="00120E30">
              <w:t xml:space="preserve">2021. </w:t>
            </w:r>
            <w:r w:rsidR="00122A34" w:rsidRPr="00120E30">
              <w:t xml:space="preserve">godine </w:t>
            </w:r>
            <w:r w:rsidRPr="00120E30">
              <w:t>i obrada prikupljenih podataka</w:t>
            </w:r>
          </w:p>
        </w:tc>
      </w:tr>
      <w:tr w:rsidR="00AF0B24" w:rsidRPr="00120E30" w14:paraId="49D3807D" w14:textId="77777777" w:rsidTr="006352FC">
        <w:tc>
          <w:tcPr>
            <w:tcW w:w="3004" w:type="dxa"/>
          </w:tcPr>
          <w:p w14:paraId="7F1D454F" w14:textId="77777777" w:rsidR="00AF0B24" w:rsidRPr="00120E30" w:rsidRDefault="00E96113">
            <w:pPr>
              <w:pStyle w:val="GPPTabele"/>
            </w:pPr>
            <w:r w:rsidRPr="00120E30">
              <w:rPr>
                <w:b/>
                <w:i/>
                <w:color w:val="002060"/>
              </w:rPr>
              <w:t>Ciljevi koje treba ostvariti tijekom godine</w:t>
            </w:r>
          </w:p>
        </w:tc>
        <w:tc>
          <w:tcPr>
            <w:tcW w:w="7202" w:type="dxa"/>
          </w:tcPr>
          <w:p w14:paraId="400FC24B" w14:textId="7C244CA4" w:rsidR="00686902" w:rsidRPr="00120E30" w:rsidRDefault="00686902">
            <w:pPr>
              <w:pStyle w:val="GPPTabele"/>
            </w:pPr>
            <w:r w:rsidRPr="00120E30">
              <w:t>Provođenje Probnog popisa</w:t>
            </w:r>
          </w:p>
          <w:p w14:paraId="20F8E4E8" w14:textId="12436F41" w:rsidR="00122A34" w:rsidRPr="00120E30" w:rsidRDefault="00E96113">
            <w:pPr>
              <w:pStyle w:val="GPPTabele"/>
            </w:pPr>
            <w:r w:rsidRPr="00120E30">
              <w:t xml:space="preserve">Provođenje Popisa stanovništva, kućanstava i stanova 2021. </w:t>
            </w:r>
            <w:r w:rsidR="00122A34" w:rsidRPr="00120E30">
              <w:t xml:space="preserve">godine </w:t>
            </w:r>
          </w:p>
          <w:p w14:paraId="07725FD7" w14:textId="77777777" w:rsidR="00AF0B24" w:rsidRPr="00120E30" w:rsidRDefault="00E96113">
            <w:pPr>
              <w:pStyle w:val="GPPTabele"/>
            </w:pPr>
            <w:r w:rsidRPr="00120E30">
              <w:t>Obrada prikupljenih podataka</w:t>
            </w:r>
          </w:p>
        </w:tc>
      </w:tr>
      <w:tr w:rsidR="00AF0B24" w:rsidRPr="00120E30" w14:paraId="2AC0ACF9" w14:textId="77777777" w:rsidTr="006352FC">
        <w:tc>
          <w:tcPr>
            <w:tcW w:w="3004" w:type="dxa"/>
          </w:tcPr>
          <w:p w14:paraId="51F51CE4" w14:textId="77777777" w:rsidR="00AF0B24" w:rsidRPr="00120E30" w:rsidRDefault="00E96113">
            <w:pPr>
              <w:pStyle w:val="GPPTabele"/>
            </w:pPr>
            <w:r w:rsidRPr="00120E30">
              <w:rPr>
                <w:b/>
                <w:i/>
                <w:color w:val="002060"/>
              </w:rPr>
              <w:lastRenderedPageBreak/>
              <w:t>Relevantni nacionalni standardi</w:t>
            </w:r>
          </w:p>
        </w:tc>
        <w:tc>
          <w:tcPr>
            <w:tcW w:w="7202" w:type="dxa"/>
          </w:tcPr>
          <w:p w14:paraId="43623CBB" w14:textId="3DFB8DD5" w:rsidR="00AF0B24" w:rsidRPr="00120E30" w:rsidRDefault="00E96113">
            <w:pPr>
              <w:pStyle w:val="GPPTabele"/>
            </w:pPr>
            <w:r w:rsidRPr="00120E30">
              <w:t>Zakon o službenoj statistici (</w:t>
            </w:r>
            <w:r w:rsidR="00363CD5">
              <w:t>„</w:t>
            </w:r>
            <w:r w:rsidR="00EF0BE4">
              <w:t>Narodne novine</w:t>
            </w:r>
            <w:r w:rsidR="00363CD5">
              <w:t>“</w:t>
            </w:r>
            <w:r w:rsidRPr="00120E30">
              <w:t>, br</w:t>
            </w:r>
            <w:r w:rsidR="00157EE8">
              <w:t>oj</w:t>
            </w:r>
            <w:r w:rsidRPr="00120E30">
              <w:t xml:space="preserve"> 25/20.)</w:t>
            </w:r>
            <w:r w:rsidRPr="00120E30">
              <w:br/>
              <w:t xml:space="preserve">Zakon o </w:t>
            </w:r>
            <w:r w:rsidR="00122A34" w:rsidRPr="00120E30">
              <w:t>P</w:t>
            </w:r>
            <w:r w:rsidRPr="00120E30">
              <w:t>opisu stanovništva, kućanstava i stanova u Republici Hrvatskoj 2021. godine (</w:t>
            </w:r>
            <w:r w:rsidR="00363CD5">
              <w:t>„</w:t>
            </w:r>
            <w:r w:rsidR="00EF0BE4">
              <w:t>Narodne novine</w:t>
            </w:r>
            <w:r w:rsidR="00363CD5">
              <w:t>“</w:t>
            </w:r>
            <w:r w:rsidRPr="00120E30">
              <w:t>, br</w:t>
            </w:r>
            <w:r w:rsidR="00EF0BE4">
              <w:t>oj</w:t>
            </w:r>
            <w:r w:rsidRPr="00120E30">
              <w:t xml:space="preserve"> 25/20.)</w:t>
            </w:r>
            <w:r w:rsidRPr="00120E30">
              <w:br/>
              <w:t>Odluka o Nacionalnoj klasifikaciji djelatnosti 2007. – NKD 2007. (</w:t>
            </w:r>
            <w:r w:rsidR="00363CD5">
              <w:t>„</w:t>
            </w:r>
            <w:r w:rsidR="00157EE8">
              <w:t>Narodne novine</w:t>
            </w:r>
            <w:r w:rsidR="00363CD5">
              <w:t>“</w:t>
            </w:r>
            <w:r w:rsidRPr="00120E30">
              <w:t>, br. 58/07. i 72/07.)</w:t>
            </w:r>
            <w:r w:rsidRPr="00120E30">
              <w:br/>
              <w:t>Nacionalna klasifikacija zanimanja 2010. – NKZ 10. (</w:t>
            </w:r>
            <w:r w:rsidR="00363CD5">
              <w:t>„</w:t>
            </w:r>
            <w:r w:rsidR="00157EE8">
              <w:t>Narodne novine</w:t>
            </w:r>
            <w:r w:rsidR="00363CD5">
              <w:t>“</w:t>
            </w:r>
            <w:r w:rsidRPr="00120E30">
              <w:t>, br. 147/10. i 14/11.)</w:t>
            </w:r>
            <w:r w:rsidRPr="00120E30">
              <w:br/>
              <w:t>Pravilnik o Registru prostornih jedinica (</w:t>
            </w:r>
            <w:r w:rsidR="00363CD5">
              <w:t>„</w:t>
            </w:r>
            <w:r w:rsidR="00157EE8">
              <w:t>Narodne novine</w:t>
            </w:r>
            <w:r w:rsidR="00363CD5">
              <w:t>“</w:t>
            </w:r>
            <w:r w:rsidRPr="00120E30">
              <w:t>, br</w:t>
            </w:r>
            <w:r w:rsidR="00157EE8">
              <w:t>oj</w:t>
            </w:r>
            <w:r w:rsidRPr="00120E30">
              <w:t xml:space="preserve"> 37/20.)</w:t>
            </w:r>
            <w:r w:rsidRPr="00120E30">
              <w:br/>
              <w:t>Nacionalna klasifikacija statističkih regija 2021. (HR_NUTS 2021.) (</w:t>
            </w:r>
            <w:r w:rsidR="00363CD5">
              <w:t>„</w:t>
            </w:r>
            <w:r w:rsidR="00157EE8">
              <w:t>Narodne novine</w:t>
            </w:r>
            <w:r w:rsidR="00363CD5">
              <w:t>“</w:t>
            </w:r>
            <w:r w:rsidRPr="00120E30">
              <w:t>, br</w:t>
            </w:r>
            <w:r w:rsidR="00157EE8">
              <w:t>oj</w:t>
            </w:r>
            <w:r w:rsidRPr="00120E30">
              <w:t xml:space="preserve"> 125/19.)</w:t>
            </w:r>
          </w:p>
        </w:tc>
      </w:tr>
      <w:tr w:rsidR="00AF0B24" w:rsidRPr="00120E30" w14:paraId="431A49B6" w14:textId="77777777" w:rsidTr="006352FC">
        <w:tc>
          <w:tcPr>
            <w:tcW w:w="3004" w:type="dxa"/>
          </w:tcPr>
          <w:p w14:paraId="3CB89A88" w14:textId="77777777" w:rsidR="00AF0B24" w:rsidRPr="00120E30" w:rsidRDefault="00E96113">
            <w:pPr>
              <w:pStyle w:val="GPPTabele"/>
            </w:pPr>
            <w:r w:rsidRPr="00120E30">
              <w:rPr>
                <w:b/>
                <w:i/>
                <w:color w:val="002060"/>
              </w:rPr>
              <w:t>Pravna osnova Europske unije</w:t>
            </w:r>
          </w:p>
        </w:tc>
        <w:tc>
          <w:tcPr>
            <w:tcW w:w="7202" w:type="dxa"/>
          </w:tcPr>
          <w:p w14:paraId="110D3797" w14:textId="057AB74E" w:rsidR="00AF0B24" w:rsidRPr="00120E30" w:rsidRDefault="00E96113">
            <w:pPr>
              <w:pStyle w:val="GPPTabele"/>
            </w:pPr>
            <w:r w:rsidRPr="00120E30">
              <w:t>Uredba (EZ) br. 763/2008 Europskog parlamenta i Vijeća od 9. srpnja 2008. o popisu stanovništva i stanova (SL L 218, 13. 8. 2008.)</w:t>
            </w:r>
            <w:r w:rsidRPr="00120E30">
              <w:br/>
              <w:t xml:space="preserve">Uredba Komisije (EU) </w:t>
            </w:r>
            <w:r w:rsidR="00AE7C37" w:rsidRPr="00120E30">
              <w:t xml:space="preserve">br. </w:t>
            </w:r>
            <w:r w:rsidRPr="00120E30">
              <w:t>2017/712 od 20. travnja 2017. o utvrđivanju referentne godine i usvajanju programa statističkih podataka i metapodataka za popis stanovništva i stanova predviđenih Uredbom (EZ) br. 763/2008 Europskog parlamenta i Vijeća (SL L 105, 21. 4. 2017.)</w:t>
            </w:r>
            <w:r w:rsidRPr="00120E30">
              <w:br/>
              <w:t>Provedbena uredba Komisije (EU)</w:t>
            </w:r>
            <w:r w:rsidR="00AE7C37" w:rsidRPr="00120E30">
              <w:t xml:space="preserve"> br.</w:t>
            </w:r>
            <w:r w:rsidRPr="00120E30">
              <w:t xml:space="preserve"> 2017/543 od 22. ožujka 2017. o utvrđivanju pravila za primjenu Uredbe (EZ) br. 763/2008 Europskog parlamenta i Vijeća o popisu stanovništva i stanova u pogledu tehničkih specifikacija obilježja i njihovih raščlanjivanja (SL L 78, 23. 3. 2017.)</w:t>
            </w:r>
            <w:r w:rsidRPr="00120E30">
              <w:br/>
              <w:t>Provedbena uredba Komisije (EU)</w:t>
            </w:r>
            <w:r w:rsidR="00AE7C37" w:rsidRPr="00120E30">
              <w:t xml:space="preserve"> br.</w:t>
            </w:r>
            <w:r w:rsidRPr="00120E30">
              <w:t xml:space="preserve"> 2017/881 od 23. svibnja 2017. o provedbi Uredbe (EZ) br. 763/2008 Europskog parlamenta i Vijeća o popisu stanovništva i stanova u pogledu načina i strukture izvješća o kvaliteti i tehničkog formata za slanje podataka te o izmjeni Uredbe (EU) br. 1151/2010 (SL L 135, 24. 5. 2017.)</w:t>
            </w:r>
          </w:p>
        </w:tc>
      </w:tr>
      <w:tr w:rsidR="00AF0B24" w:rsidRPr="00120E30" w14:paraId="1B5EB10E" w14:textId="77777777" w:rsidTr="006352FC">
        <w:tc>
          <w:tcPr>
            <w:tcW w:w="3004" w:type="dxa"/>
          </w:tcPr>
          <w:p w14:paraId="628AAB40" w14:textId="77777777" w:rsidR="00AF0B24" w:rsidRPr="00120E30" w:rsidRDefault="00E96113">
            <w:pPr>
              <w:pStyle w:val="GPPTabele"/>
            </w:pPr>
            <w:r w:rsidRPr="00120E30">
              <w:rPr>
                <w:b/>
                <w:i/>
                <w:color w:val="002060"/>
              </w:rPr>
              <w:t>Ostali međunarodni standardi</w:t>
            </w:r>
          </w:p>
        </w:tc>
        <w:tc>
          <w:tcPr>
            <w:tcW w:w="7202" w:type="dxa"/>
          </w:tcPr>
          <w:p w14:paraId="7CD891CF" w14:textId="77777777" w:rsidR="00AF0B24" w:rsidRPr="00120E30" w:rsidRDefault="00E96113">
            <w:pPr>
              <w:pStyle w:val="GPPTabele"/>
            </w:pPr>
            <w:r w:rsidRPr="00120E30">
              <w:t>Conference of European Statisticians Recommendations for the 2020 Censuses of Population and Housing, UNECE, UN, New York and Geneva, 2015 (Preporuke Konferencije europskih statističara za popise stanovništva i stanova 2020. godine, UNECE, Ujedinjeni narodi, New York i Ženeva, 2015.)</w:t>
            </w:r>
            <w:r w:rsidRPr="00120E30">
              <w:br/>
              <w:t>Principles and Recommendations for Population and Housing Censuses, Revision 3, Statistical papers, Series M No. 67/Rev. 3, UN, New York, 2017 (Načela i preporuke za popise stanovništva i stanova, revizija 3, Statistički dokumenti, Serija M, br. 67/rev. 3, Ujedinjeni narodi, New York, 2017.)</w:t>
            </w:r>
            <w:r w:rsidRPr="00120E30">
              <w:br/>
              <w:t>International Standard Classification of Education - ISCED-2011, UNESCO, Document 35C/19, 2011 (Međunarodna standardna klasifikacija obrazovanja – ISCED-2011, UNESCO, dokument 35C/19, 2011.)</w:t>
            </w:r>
            <w:r w:rsidRPr="00120E30">
              <w:br/>
              <w:t xml:space="preserve">Delegirana Uredba Komisije (EU) </w:t>
            </w:r>
            <w:r w:rsidR="00AE7C37" w:rsidRPr="00120E30">
              <w:t xml:space="preserve">br. </w:t>
            </w:r>
            <w:r w:rsidRPr="00120E30">
              <w:t>2019/1755 od 8. kolovoza 2019. o izmjeni priloga Uredbi (EZ) br. 1059/2003 Europskog parlamenta i Vijeća o uspostavi zajedničke klasifikacije prostornih jedinica za statistiku (NUTS)</w:t>
            </w:r>
            <w:r w:rsidRPr="00120E30">
              <w:br/>
              <w:t>ISO 3166-1: 1997 – Codes for the representation of names of countries and their subdivisions – Part 1: Country codes (ISO 3166-1: 1997 – Šifre s imenima država i njihova podjela – Dio 1: Šifre država)</w:t>
            </w:r>
          </w:p>
        </w:tc>
      </w:tr>
    </w:tbl>
    <w:p w14:paraId="1ABB2D7F" w14:textId="77777777" w:rsidR="00AF0B24" w:rsidRPr="00120E30" w:rsidRDefault="00AF0B24"/>
    <w:p w14:paraId="19CD1896" w14:textId="77777777" w:rsidR="00AF0B24" w:rsidRPr="00120E30" w:rsidRDefault="00AF0B24"/>
    <w:p w14:paraId="6C34F5DA" w14:textId="60AFF2BE" w:rsidR="00AF0B24" w:rsidRPr="00120E30" w:rsidRDefault="00E96113">
      <w:pPr>
        <w:pStyle w:val="GPPPodpodrucje"/>
      </w:pPr>
      <w:bookmarkStart w:id="30" w:name="_Toc45869533"/>
      <w:bookmarkStart w:id="31" w:name="_Toc81500229"/>
      <w:r w:rsidRPr="00120E30">
        <w:t>Tema 1.2 Tržište rada i trošak rada</w:t>
      </w:r>
      <w:bookmarkEnd w:id="30"/>
      <w:bookmarkEnd w:id="31"/>
    </w:p>
    <w:p w14:paraId="46C89159" w14:textId="77777777" w:rsidR="00AF0B24" w:rsidRPr="00120E30" w:rsidRDefault="00AF0B24"/>
    <w:p w14:paraId="177CE591" w14:textId="4FD6EA0D" w:rsidR="00AF0B24" w:rsidRPr="00120E30" w:rsidRDefault="00F129DC">
      <w:pPr>
        <w:pStyle w:val="GPPPodpodrucje"/>
      </w:pPr>
      <w:bookmarkStart w:id="32" w:name="_Toc45869534"/>
      <w:bookmarkStart w:id="33" w:name="_Toc81500230"/>
      <w:r w:rsidRPr="00120E30">
        <w:rPr>
          <w:sz w:val="18"/>
        </w:rPr>
        <w:t>Modul</w:t>
      </w:r>
      <w:r w:rsidR="00E96113" w:rsidRPr="00120E30">
        <w:rPr>
          <w:sz w:val="18"/>
        </w:rPr>
        <w:t xml:space="preserve"> 1.2.1 ZAPOSLENOST I NEZAPOSLENOST</w:t>
      </w:r>
      <w:bookmarkEnd w:id="32"/>
      <w:bookmarkEnd w:id="33"/>
    </w:p>
    <w:p w14:paraId="2D7FA42C" w14:textId="77777777" w:rsidR="00AF0B24" w:rsidRPr="00120E30" w:rsidRDefault="00AF0B24"/>
    <w:p w14:paraId="14CA042E" w14:textId="77777777" w:rsidR="00AF0B24" w:rsidRPr="00120E30" w:rsidRDefault="00E96113">
      <w:pPr>
        <w:pStyle w:val="GPPOznaka"/>
      </w:pPr>
      <w:r w:rsidRPr="00120E30">
        <w:rPr>
          <w:sz w:val="18"/>
        </w:rPr>
        <w:t>1.2.1-I-1</w:t>
      </w:r>
    </w:p>
    <w:p w14:paraId="250F042C"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3BA872D8" w14:textId="77777777" w:rsidTr="006352FC">
        <w:tc>
          <w:tcPr>
            <w:tcW w:w="3004" w:type="dxa"/>
          </w:tcPr>
          <w:p w14:paraId="4C1FCCF2"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7B064C42" w14:textId="77777777" w:rsidR="00AF0B24" w:rsidRPr="00120E30" w:rsidRDefault="00E96113">
            <w:pPr>
              <w:pStyle w:val="GPPTabele"/>
            </w:pPr>
            <w:r w:rsidRPr="00120E30">
              <w:t>Broj 1</w:t>
            </w:r>
          </w:p>
        </w:tc>
      </w:tr>
      <w:tr w:rsidR="00AF0B24" w:rsidRPr="00120E30" w14:paraId="15BC524D" w14:textId="77777777" w:rsidTr="006352FC">
        <w:tc>
          <w:tcPr>
            <w:tcW w:w="3004" w:type="dxa"/>
          </w:tcPr>
          <w:p w14:paraId="484A8D7A" w14:textId="77777777" w:rsidR="00AF0B24" w:rsidRPr="00120E30" w:rsidRDefault="00E96113">
            <w:pPr>
              <w:pStyle w:val="GPPTabele"/>
            </w:pPr>
            <w:r w:rsidRPr="00120E30">
              <w:rPr>
                <w:b/>
                <w:i/>
                <w:color w:val="002060"/>
              </w:rPr>
              <w:t>Nositelj službene statistike</w:t>
            </w:r>
          </w:p>
        </w:tc>
        <w:tc>
          <w:tcPr>
            <w:tcW w:w="7202" w:type="dxa"/>
          </w:tcPr>
          <w:p w14:paraId="6F226652" w14:textId="77777777" w:rsidR="00AF0B24" w:rsidRPr="00120E30" w:rsidRDefault="00E96113">
            <w:pPr>
              <w:pStyle w:val="GPPTabele"/>
            </w:pPr>
            <w:r w:rsidRPr="00120E30">
              <w:t>Državni zavod za statistiku</w:t>
            </w:r>
          </w:p>
        </w:tc>
      </w:tr>
      <w:tr w:rsidR="00AF0B24" w:rsidRPr="00120E30" w14:paraId="4991FE31" w14:textId="77777777" w:rsidTr="006352FC">
        <w:tc>
          <w:tcPr>
            <w:tcW w:w="3004" w:type="dxa"/>
          </w:tcPr>
          <w:p w14:paraId="74AE06D9" w14:textId="77777777" w:rsidR="00AF0B24" w:rsidRPr="00120E30" w:rsidRDefault="00E96113">
            <w:pPr>
              <w:pStyle w:val="GPPTabele"/>
            </w:pPr>
            <w:r w:rsidRPr="00120E30">
              <w:rPr>
                <w:b/>
                <w:i/>
                <w:color w:val="002060"/>
              </w:rPr>
              <w:t>Naziv statističke aktivnosti</w:t>
            </w:r>
          </w:p>
        </w:tc>
        <w:tc>
          <w:tcPr>
            <w:tcW w:w="7202" w:type="dxa"/>
          </w:tcPr>
          <w:p w14:paraId="5349997C" w14:textId="21F98C33" w:rsidR="00AF0B24" w:rsidRPr="00120E30" w:rsidRDefault="00E96113">
            <w:pPr>
              <w:pStyle w:val="GPPNaziv"/>
            </w:pPr>
            <w:bookmarkStart w:id="34" w:name="_Toc45869535"/>
            <w:bookmarkStart w:id="35" w:name="_Toc81500231"/>
            <w:r w:rsidRPr="00120E30">
              <w:t>Anketa o radnoj snazi (ARS)</w:t>
            </w:r>
            <w:bookmarkEnd w:id="34"/>
            <w:bookmarkEnd w:id="35"/>
          </w:p>
        </w:tc>
      </w:tr>
      <w:tr w:rsidR="00AF0B24" w:rsidRPr="00120E30" w14:paraId="3681D7A0" w14:textId="77777777" w:rsidTr="006352FC">
        <w:tc>
          <w:tcPr>
            <w:tcW w:w="3004" w:type="dxa"/>
          </w:tcPr>
          <w:p w14:paraId="00D176F8" w14:textId="77777777" w:rsidR="00AF0B24" w:rsidRPr="00120E30" w:rsidRDefault="00E96113">
            <w:pPr>
              <w:pStyle w:val="GPPTabele"/>
            </w:pPr>
            <w:r w:rsidRPr="00120E30">
              <w:rPr>
                <w:b/>
                <w:i/>
                <w:color w:val="002060"/>
              </w:rPr>
              <w:t>Periodičnost istraživanja</w:t>
            </w:r>
          </w:p>
        </w:tc>
        <w:tc>
          <w:tcPr>
            <w:tcW w:w="7202" w:type="dxa"/>
          </w:tcPr>
          <w:p w14:paraId="7ECDC169" w14:textId="77777777" w:rsidR="00AF0B24" w:rsidRPr="00120E30" w:rsidRDefault="00E96113">
            <w:pPr>
              <w:pStyle w:val="GPPTabele"/>
            </w:pPr>
            <w:r w:rsidRPr="00120E30">
              <w:t>Tjedno</w:t>
            </w:r>
          </w:p>
        </w:tc>
      </w:tr>
      <w:tr w:rsidR="00AF0B24" w:rsidRPr="00120E30" w14:paraId="335F80D7" w14:textId="77777777" w:rsidTr="006352FC">
        <w:tc>
          <w:tcPr>
            <w:tcW w:w="3004" w:type="dxa"/>
          </w:tcPr>
          <w:p w14:paraId="2E39EB85" w14:textId="77777777" w:rsidR="00AF0B24" w:rsidRPr="00120E30" w:rsidRDefault="00E96113">
            <w:pPr>
              <w:pStyle w:val="GPPTabele"/>
            </w:pPr>
            <w:r w:rsidRPr="00120E30">
              <w:rPr>
                <w:b/>
                <w:i/>
                <w:color w:val="002060"/>
              </w:rPr>
              <w:t>Kratak opis rezultata</w:t>
            </w:r>
          </w:p>
        </w:tc>
        <w:tc>
          <w:tcPr>
            <w:tcW w:w="7202" w:type="dxa"/>
          </w:tcPr>
          <w:p w14:paraId="7F0D1159" w14:textId="77777777" w:rsidR="00AF0B24" w:rsidRPr="00120E30" w:rsidRDefault="00E96113" w:rsidP="00DF690A">
            <w:pPr>
              <w:pStyle w:val="GPPTabele"/>
            </w:pPr>
            <w:r w:rsidRPr="00120E30">
              <w:t xml:space="preserve">Demografska i obrazovna obilježja članova kućanstava prema spolu, obilježja glavnoga i dodatnog posla te posla koji je osoba obavljala u prošlosti, obilježja djelatnosti i zanimanja, položaj u zaposlenju, sati rada, radno vrijeme, </w:t>
            </w:r>
            <w:r w:rsidR="000C32F9" w:rsidRPr="00120E30">
              <w:t>obilježja</w:t>
            </w:r>
            <w:r w:rsidR="000C32F9" w:rsidRPr="00120E30" w:rsidDel="000C32F9">
              <w:t xml:space="preserve"> </w:t>
            </w:r>
            <w:r w:rsidRPr="00120E30">
              <w:t xml:space="preserve">nezaposlenih i neaktivnih osoba; modul za 2021. </w:t>
            </w:r>
            <w:r w:rsidR="000C32F9" w:rsidRPr="00120E30">
              <w:t>''</w:t>
            </w:r>
            <w:r w:rsidRPr="00120E30">
              <w:t>Položaj migranata i njihovih izravnih potomaka na tržištu rada</w:t>
            </w:r>
            <w:r w:rsidR="000C32F9" w:rsidRPr="00120E30">
              <w:t>''</w:t>
            </w:r>
          </w:p>
        </w:tc>
      </w:tr>
      <w:tr w:rsidR="00AF0B24" w:rsidRPr="00120E30" w14:paraId="4343F804" w14:textId="77777777" w:rsidTr="006352FC">
        <w:tc>
          <w:tcPr>
            <w:tcW w:w="3004" w:type="dxa"/>
          </w:tcPr>
          <w:p w14:paraId="71DE752B" w14:textId="77777777" w:rsidR="00AF0B24" w:rsidRPr="00120E30" w:rsidRDefault="00E96113">
            <w:pPr>
              <w:pStyle w:val="GPPTabele"/>
            </w:pPr>
            <w:r w:rsidRPr="00120E30">
              <w:rPr>
                <w:b/>
                <w:i/>
                <w:color w:val="002060"/>
              </w:rPr>
              <w:lastRenderedPageBreak/>
              <w:t>Izvještajne jedinice</w:t>
            </w:r>
          </w:p>
        </w:tc>
        <w:tc>
          <w:tcPr>
            <w:tcW w:w="7202" w:type="dxa"/>
          </w:tcPr>
          <w:p w14:paraId="7E41F43E" w14:textId="77777777" w:rsidR="00AF0B24" w:rsidRPr="00120E30" w:rsidRDefault="00E96113">
            <w:pPr>
              <w:pStyle w:val="GPPTabele"/>
            </w:pPr>
            <w:r w:rsidRPr="00120E30">
              <w:t>Privatna kućanstva</w:t>
            </w:r>
          </w:p>
        </w:tc>
      </w:tr>
      <w:tr w:rsidR="00AF0B24" w:rsidRPr="00120E30" w14:paraId="3B8D7844" w14:textId="77777777" w:rsidTr="006352FC">
        <w:tc>
          <w:tcPr>
            <w:tcW w:w="3004" w:type="dxa"/>
          </w:tcPr>
          <w:p w14:paraId="218E9748" w14:textId="77777777" w:rsidR="00AF0B24" w:rsidRPr="00120E30" w:rsidRDefault="00E96113">
            <w:pPr>
              <w:pStyle w:val="GPPTabele"/>
            </w:pPr>
            <w:r w:rsidRPr="00120E30">
              <w:rPr>
                <w:b/>
                <w:i/>
                <w:color w:val="002060"/>
              </w:rPr>
              <w:t>Načini prikupljanja podataka</w:t>
            </w:r>
          </w:p>
        </w:tc>
        <w:tc>
          <w:tcPr>
            <w:tcW w:w="7202" w:type="dxa"/>
          </w:tcPr>
          <w:p w14:paraId="764E7939" w14:textId="77777777" w:rsidR="00AF0B24" w:rsidRPr="00120E30" w:rsidRDefault="00E96113">
            <w:pPr>
              <w:pStyle w:val="GPPTabele"/>
            </w:pPr>
            <w:r w:rsidRPr="00120E30">
              <w:t>Anketiranje svih članova privatnoga kućanstva (metode CAPI i CATI)</w:t>
            </w:r>
          </w:p>
        </w:tc>
      </w:tr>
      <w:tr w:rsidR="00AF0B24" w:rsidRPr="00120E30" w14:paraId="02C8385D" w14:textId="77777777" w:rsidTr="006352FC">
        <w:tc>
          <w:tcPr>
            <w:tcW w:w="3004" w:type="dxa"/>
          </w:tcPr>
          <w:p w14:paraId="3D4BAC95" w14:textId="77777777" w:rsidR="00AF0B24" w:rsidRPr="00120E30" w:rsidRDefault="00E96113">
            <w:pPr>
              <w:pStyle w:val="GPPTabele"/>
            </w:pPr>
            <w:r w:rsidRPr="00120E30">
              <w:rPr>
                <w:b/>
                <w:i/>
                <w:color w:val="002060"/>
              </w:rPr>
              <w:t>Rokovi prikupljanja podataka</w:t>
            </w:r>
          </w:p>
        </w:tc>
        <w:tc>
          <w:tcPr>
            <w:tcW w:w="7202" w:type="dxa"/>
          </w:tcPr>
          <w:p w14:paraId="1B28AED7" w14:textId="77777777" w:rsidR="00AF0B24" w:rsidRPr="00120E30" w:rsidRDefault="00E96113">
            <w:pPr>
              <w:pStyle w:val="GPPTabele"/>
            </w:pPr>
            <w:r w:rsidRPr="00120E30">
              <w:t>Kontinuirano tijekom godine</w:t>
            </w:r>
          </w:p>
        </w:tc>
      </w:tr>
      <w:tr w:rsidR="00AF0B24" w:rsidRPr="00120E30" w14:paraId="52C0A027" w14:textId="77777777" w:rsidTr="006352FC">
        <w:tc>
          <w:tcPr>
            <w:tcW w:w="3004" w:type="dxa"/>
          </w:tcPr>
          <w:p w14:paraId="5626FB7C" w14:textId="77777777" w:rsidR="00AF0B24" w:rsidRPr="00120E30" w:rsidRDefault="00E96113">
            <w:pPr>
              <w:pStyle w:val="GPPTabele"/>
            </w:pPr>
            <w:r w:rsidRPr="00120E30">
              <w:rPr>
                <w:b/>
                <w:i/>
                <w:color w:val="002060"/>
              </w:rPr>
              <w:t>Format prikupljanja podataka</w:t>
            </w:r>
          </w:p>
        </w:tc>
        <w:tc>
          <w:tcPr>
            <w:tcW w:w="7202" w:type="dxa"/>
          </w:tcPr>
          <w:p w14:paraId="308AAAA1" w14:textId="77777777" w:rsidR="00AF0B24" w:rsidRPr="00120E30" w:rsidRDefault="00E96113">
            <w:pPr>
              <w:pStyle w:val="GPPTabele"/>
            </w:pPr>
            <w:r w:rsidRPr="00120E30">
              <w:t>Elektronički medij</w:t>
            </w:r>
          </w:p>
        </w:tc>
      </w:tr>
      <w:tr w:rsidR="00AF0B24" w:rsidRPr="00120E30" w14:paraId="5838BD00" w14:textId="77777777" w:rsidTr="006352FC">
        <w:tc>
          <w:tcPr>
            <w:tcW w:w="3004" w:type="dxa"/>
          </w:tcPr>
          <w:p w14:paraId="42CCE4D0" w14:textId="77777777" w:rsidR="00AF0B24" w:rsidRPr="00120E30" w:rsidRDefault="00E96113">
            <w:pPr>
              <w:pStyle w:val="GPPTabele"/>
            </w:pPr>
            <w:r w:rsidRPr="00120E30">
              <w:rPr>
                <w:b/>
                <w:i/>
                <w:color w:val="002060"/>
              </w:rPr>
              <w:t>Veza s rezultatima ili aktivnostima u Programu</w:t>
            </w:r>
          </w:p>
        </w:tc>
        <w:tc>
          <w:tcPr>
            <w:tcW w:w="7202" w:type="dxa"/>
          </w:tcPr>
          <w:p w14:paraId="4972E7F0" w14:textId="77777777" w:rsidR="00AF0B24" w:rsidRPr="00120E30" w:rsidRDefault="00E96113">
            <w:pPr>
              <w:pStyle w:val="GPPTabele"/>
            </w:pPr>
            <w:r w:rsidRPr="00120E30">
              <w:t>Modul 1.2.1 Zaposlenost i nezaposlenost</w:t>
            </w:r>
          </w:p>
        </w:tc>
      </w:tr>
      <w:tr w:rsidR="00AF0B24" w:rsidRPr="00120E30" w14:paraId="5AD3725F" w14:textId="77777777" w:rsidTr="006352FC">
        <w:tc>
          <w:tcPr>
            <w:tcW w:w="3004" w:type="dxa"/>
          </w:tcPr>
          <w:p w14:paraId="13B78889" w14:textId="77777777" w:rsidR="00AF0B24" w:rsidRPr="00120E30" w:rsidRDefault="00E96113">
            <w:pPr>
              <w:pStyle w:val="GPPTabele"/>
            </w:pPr>
            <w:r w:rsidRPr="00120E30">
              <w:rPr>
                <w:b/>
                <w:i/>
                <w:color w:val="002060"/>
              </w:rPr>
              <w:t>Rokovi objavljivanja rezultata</w:t>
            </w:r>
          </w:p>
        </w:tc>
        <w:tc>
          <w:tcPr>
            <w:tcW w:w="7202" w:type="dxa"/>
          </w:tcPr>
          <w:p w14:paraId="02FDB9F4" w14:textId="7DF004D5" w:rsidR="00AF0B24" w:rsidRPr="00120E30" w:rsidRDefault="00E96113">
            <w:pPr>
              <w:pStyle w:val="GPPTabele"/>
            </w:pPr>
            <w:r w:rsidRPr="00120E30">
              <w:t>Lipanj za prvo, rujan za drugo tromjesečje tekuće godine, prosinac za treće i ožujak za četvrto tromjesečje pr</w:t>
            </w:r>
            <w:r w:rsidR="00A7681A" w:rsidRPr="00120E30">
              <w:t>ethodn</w:t>
            </w:r>
            <w:r w:rsidRPr="00120E30">
              <w:t>e godine prema Programu publiciranja</w:t>
            </w:r>
          </w:p>
        </w:tc>
      </w:tr>
      <w:tr w:rsidR="00AF0B24" w:rsidRPr="00120E30" w14:paraId="69464F62" w14:textId="77777777" w:rsidTr="006352FC">
        <w:tc>
          <w:tcPr>
            <w:tcW w:w="3004" w:type="dxa"/>
          </w:tcPr>
          <w:p w14:paraId="7CD79135" w14:textId="77777777" w:rsidR="00AF0B24" w:rsidRPr="00120E30" w:rsidRDefault="00E96113">
            <w:pPr>
              <w:pStyle w:val="GPPTabele"/>
            </w:pPr>
            <w:r w:rsidRPr="00120E30">
              <w:rPr>
                <w:b/>
                <w:i/>
                <w:color w:val="002060"/>
              </w:rPr>
              <w:t>Razina objavljivanja rezultata</w:t>
            </w:r>
          </w:p>
        </w:tc>
        <w:tc>
          <w:tcPr>
            <w:tcW w:w="7202" w:type="dxa"/>
          </w:tcPr>
          <w:p w14:paraId="74EAA845" w14:textId="77777777" w:rsidR="00AF0B24" w:rsidRPr="00120E30" w:rsidRDefault="00E96113" w:rsidP="00DF690A">
            <w:pPr>
              <w:pStyle w:val="GPPTabele"/>
            </w:pPr>
            <w:r w:rsidRPr="00120E30">
              <w:t>Republika Hrvatska</w:t>
            </w:r>
            <w:r w:rsidRPr="00120E30">
              <w:br/>
              <w:t xml:space="preserve">NUTS 2 </w:t>
            </w:r>
            <w:r w:rsidR="005A7D6C" w:rsidRPr="00120E30">
              <w:t>razin</w:t>
            </w:r>
            <w:r w:rsidRPr="00120E30">
              <w:t>a (regije)</w:t>
            </w:r>
          </w:p>
        </w:tc>
      </w:tr>
      <w:tr w:rsidR="00AF0B24" w:rsidRPr="00120E30" w14:paraId="53EDFEDA" w14:textId="77777777" w:rsidTr="006352FC">
        <w:tc>
          <w:tcPr>
            <w:tcW w:w="3004" w:type="dxa"/>
          </w:tcPr>
          <w:p w14:paraId="4960473B" w14:textId="77777777" w:rsidR="00AF0B24" w:rsidRPr="00120E30" w:rsidRDefault="00E96113">
            <w:pPr>
              <w:pStyle w:val="GPPTabele"/>
            </w:pPr>
            <w:r w:rsidRPr="00120E30">
              <w:rPr>
                <w:b/>
                <w:i/>
                <w:color w:val="002060"/>
              </w:rPr>
              <w:t>Relevantni nacionalni standardi</w:t>
            </w:r>
          </w:p>
        </w:tc>
        <w:tc>
          <w:tcPr>
            <w:tcW w:w="7202" w:type="dxa"/>
          </w:tcPr>
          <w:p w14:paraId="0D997A1A" w14:textId="416B3FE4" w:rsidR="00AF0B24" w:rsidRPr="00120E30" w:rsidRDefault="00E96113">
            <w:pPr>
              <w:pStyle w:val="GPPTabele"/>
            </w:pPr>
            <w:r w:rsidRPr="00120E30">
              <w:t>Odluka o Nacionalnoj klasifikaciji djelatnosti 2007. – NKD 2007. (</w:t>
            </w:r>
            <w:r w:rsidR="00363CD5">
              <w:t>„</w:t>
            </w:r>
            <w:r w:rsidR="00157EE8">
              <w:t>Narodne novine</w:t>
            </w:r>
            <w:r w:rsidR="00363CD5">
              <w:t>“</w:t>
            </w:r>
            <w:r w:rsidRPr="00120E30">
              <w:t>, br. 58/07. i 72/07.)</w:t>
            </w:r>
            <w:r w:rsidRPr="00120E30">
              <w:br/>
              <w:t>Nacionalna klasifikacija zanimanja 2010. – NKZ 10. (</w:t>
            </w:r>
            <w:r w:rsidR="00363CD5">
              <w:t>„</w:t>
            </w:r>
            <w:r w:rsidR="00157EE8">
              <w:t>Narodne novine</w:t>
            </w:r>
            <w:r w:rsidR="00363CD5">
              <w:t>“</w:t>
            </w:r>
            <w:r w:rsidRPr="00120E30">
              <w:t>, br. 147/10. i 14/11.)</w:t>
            </w:r>
            <w:r w:rsidRPr="00120E30">
              <w:br/>
              <w:t>Nacionalna klasifikacija statističkih regija 2021. (HR_NUTS 2021.) (</w:t>
            </w:r>
            <w:r w:rsidR="00363CD5">
              <w:t>„</w:t>
            </w:r>
            <w:r w:rsidR="00157EE8">
              <w:t>Narodne novine</w:t>
            </w:r>
            <w:r w:rsidR="00363CD5">
              <w:t>“</w:t>
            </w:r>
            <w:r w:rsidRPr="00120E30">
              <w:t>, br</w:t>
            </w:r>
            <w:r w:rsidR="00157EE8">
              <w:t>oj</w:t>
            </w:r>
            <w:r w:rsidRPr="00120E30">
              <w:t xml:space="preserve"> 125/19.)</w:t>
            </w:r>
          </w:p>
        </w:tc>
      </w:tr>
      <w:tr w:rsidR="00AF0B24" w:rsidRPr="00120E30" w14:paraId="772A8838" w14:textId="77777777" w:rsidTr="006352FC">
        <w:tc>
          <w:tcPr>
            <w:tcW w:w="3004" w:type="dxa"/>
          </w:tcPr>
          <w:p w14:paraId="6C56CF01" w14:textId="77777777" w:rsidR="00AF0B24" w:rsidRPr="00120E30" w:rsidRDefault="00E96113">
            <w:pPr>
              <w:pStyle w:val="GPPTabele"/>
            </w:pPr>
            <w:r w:rsidRPr="00120E30">
              <w:rPr>
                <w:b/>
                <w:i/>
                <w:color w:val="002060"/>
              </w:rPr>
              <w:t>Pravna osnova Europske unije</w:t>
            </w:r>
          </w:p>
        </w:tc>
        <w:tc>
          <w:tcPr>
            <w:tcW w:w="7202" w:type="dxa"/>
          </w:tcPr>
          <w:p w14:paraId="59504316" w14:textId="37B4B252" w:rsidR="00AF0B24" w:rsidRPr="00120E30" w:rsidRDefault="00E96113">
            <w:pPr>
              <w:pStyle w:val="GPPTabele"/>
            </w:pPr>
            <w:r w:rsidRPr="00120E30">
              <w:t xml:space="preserve">Uredba (EU) </w:t>
            </w:r>
            <w:r w:rsidR="009F169C" w:rsidRPr="00120E30">
              <w:t xml:space="preserve">br. </w:t>
            </w:r>
            <w:r w:rsidRPr="00120E30">
              <w:t>2019/1700 Europskog parlamenta i Vijeća od 10. listopada 2019. o uspostavi zajedničkog okvira za europske statistike o osobama i kućanstvima koje se temelje na podacima o pojedincima prikupljenima na uzorcima, izmjeni uredaba (EZ) br. 808/2004, (EZ) br. 452/2008 i (EZ) br. 1338/2008 Europskog parlamenta i Vijeća, te stavljanju izvan snage Uredbe (EZ) br. 1177/2003 Europskog parlamenta i Vijeća i Uredbe Vijeća (EZ) br. 577/98 (SL L 261, 14.</w:t>
            </w:r>
            <w:r w:rsidR="009F169C" w:rsidRPr="00120E30">
              <w:t xml:space="preserve"> </w:t>
            </w:r>
            <w:r w:rsidRPr="00120E30">
              <w:t>10.</w:t>
            </w:r>
            <w:r w:rsidR="009F169C" w:rsidRPr="00120E30">
              <w:t xml:space="preserve"> </w:t>
            </w:r>
            <w:r w:rsidRPr="00120E30">
              <w:t>2019.)</w:t>
            </w:r>
            <w:r w:rsidRPr="00120E30">
              <w:br/>
              <w:t xml:space="preserve">Provedbena uredba Komisije (EU) </w:t>
            </w:r>
            <w:r w:rsidR="009F169C" w:rsidRPr="00120E30">
              <w:t xml:space="preserve">br. </w:t>
            </w:r>
            <w:r w:rsidRPr="00120E30">
              <w:t>2019/2240 od 16. prosinca 2019. o utvrđivanju tehničkih stavki skupa podataka, tehničkih formata za dostavu informacija te detaljni</w:t>
            </w:r>
            <w:r w:rsidR="00DC1559" w:rsidRPr="00120E30">
              <w:t xml:space="preserve">h postupaka i sadržaja izvješća </w:t>
            </w:r>
            <w:r w:rsidRPr="00120E30">
              <w:t xml:space="preserve">o kvaliteti za organizaciju ankete na uzorku u području radne snage u skladu s Uredbom (EU) </w:t>
            </w:r>
            <w:r w:rsidR="009F169C" w:rsidRPr="00120E30">
              <w:t xml:space="preserve">br. </w:t>
            </w:r>
            <w:r w:rsidRPr="00120E30">
              <w:t>2019/1700 Europskog parlamenta i Vijeća (SL L 336, 30.</w:t>
            </w:r>
            <w:r w:rsidR="009F169C" w:rsidRPr="00120E30">
              <w:t xml:space="preserve"> </w:t>
            </w:r>
            <w:r w:rsidRPr="00120E30">
              <w:t>12.</w:t>
            </w:r>
            <w:r w:rsidR="009F169C" w:rsidRPr="00120E30">
              <w:t xml:space="preserve"> </w:t>
            </w:r>
            <w:r w:rsidRPr="00120E30">
              <w:t>2019.)</w:t>
            </w:r>
            <w:r w:rsidRPr="00120E30">
              <w:br/>
              <w:t xml:space="preserve">Delegirana uredba Komisije (EU) </w:t>
            </w:r>
            <w:r w:rsidR="009F169C" w:rsidRPr="00120E30">
              <w:t xml:space="preserve">br. </w:t>
            </w:r>
            <w:r w:rsidRPr="00120E30">
              <w:t xml:space="preserve">2020/257 od 16. prosinca 2019. o dopuni Uredbe (EU) </w:t>
            </w:r>
            <w:r w:rsidR="009F169C" w:rsidRPr="00120E30">
              <w:t xml:space="preserve">br. </w:t>
            </w:r>
            <w:r w:rsidRPr="00120E30">
              <w:t>2019/1700 Europskog parlamenta i Vijeća utvrđivanjem broja i naziva varijabli za područje radne snage (SL L 54, 26.</w:t>
            </w:r>
            <w:r w:rsidR="009F169C" w:rsidRPr="00120E30">
              <w:t xml:space="preserve"> </w:t>
            </w:r>
            <w:r w:rsidRPr="00120E30">
              <w:t>2.</w:t>
            </w:r>
            <w:r w:rsidR="009F169C" w:rsidRPr="00120E30">
              <w:t xml:space="preserve"> </w:t>
            </w:r>
            <w:r w:rsidRPr="00120E30">
              <w:t>2020.)</w:t>
            </w:r>
            <w:r w:rsidRPr="00120E30">
              <w:br/>
              <w:t xml:space="preserve">Delegirana uredba Komisije (EU) </w:t>
            </w:r>
            <w:r w:rsidR="009F169C" w:rsidRPr="00120E30">
              <w:t xml:space="preserve">br. </w:t>
            </w:r>
            <w:r w:rsidRPr="00120E30">
              <w:t xml:space="preserve">2020/256 od 16. prosinca 2019. o dopuni Uredbe (EU) </w:t>
            </w:r>
            <w:r w:rsidR="009F169C" w:rsidRPr="00120E30">
              <w:t xml:space="preserve">br. </w:t>
            </w:r>
            <w:r w:rsidRPr="00120E30">
              <w:t>2019/1700 Europskog parlamenta i Vijeća uspostavom višegodišnjeg ponavljajućeg planiranja (SL L 54, 26.</w:t>
            </w:r>
            <w:r w:rsidR="009F169C" w:rsidRPr="00120E30">
              <w:t xml:space="preserve"> </w:t>
            </w:r>
            <w:r w:rsidRPr="00120E30">
              <w:t>2.</w:t>
            </w:r>
            <w:r w:rsidR="009F169C" w:rsidRPr="00120E30">
              <w:t xml:space="preserve"> </w:t>
            </w:r>
            <w:r w:rsidRPr="00120E30">
              <w:t>2020.)</w:t>
            </w:r>
          </w:p>
        </w:tc>
      </w:tr>
      <w:tr w:rsidR="00AF0B24" w:rsidRPr="00120E30" w14:paraId="306C7253" w14:textId="77777777" w:rsidTr="006352FC">
        <w:tc>
          <w:tcPr>
            <w:tcW w:w="3004" w:type="dxa"/>
          </w:tcPr>
          <w:p w14:paraId="35B8B565" w14:textId="77777777" w:rsidR="00AF0B24" w:rsidRPr="00120E30" w:rsidRDefault="00E96113">
            <w:pPr>
              <w:pStyle w:val="GPPTabele"/>
            </w:pPr>
            <w:r w:rsidRPr="00120E30">
              <w:rPr>
                <w:b/>
                <w:i/>
                <w:color w:val="002060"/>
              </w:rPr>
              <w:t>Ostali međunarodni standardi</w:t>
            </w:r>
          </w:p>
        </w:tc>
        <w:tc>
          <w:tcPr>
            <w:tcW w:w="7202" w:type="dxa"/>
          </w:tcPr>
          <w:p w14:paraId="0A13B0A5" w14:textId="2A29BC8C" w:rsidR="00AF0B24" w:rsidRPr="00120E30" w:rsidRDefault="00E96113">
            <w:pPr>
              <w:pStyle w:val="GPPTabele"/>
            </w:pPr>
            <w:r w:rsidRPr="00120E30">
              <w:t>International Standard Classification of Education – ISCED-2011</w:t>
            </w:r>
            <w:r w:rsidRPr="00120E30">
              <w:br/>
              <w:t>ISCED Fields of Education and Training – (ISCED-F-2013)</w:t>
            </w:r>
          </w:p>
        </w:tc>
      </w:tr>
    </w:tbl>
    <w:p w14:paraId="4B6A9F76" w14:textId="77777777" w:rsidR="00AF0B24" w:rsidRPr="00120E30" w:rsidRDefault="00AF0B24"/>
    <w:p w14:paraId="54744C61" w14:textId="1E3308A6" w:rsidR="00AF0B24" w:rsidRPr="00120E30" w:rsidRDefault="00E96113">
      <w:pPr>
        <w:pStyle w:val="GPPOznaka"/>
      </w:pPr>
      <w:r w:rsidRPr="00120E30">
        <w:rPr>
          <w:sz w:val="18"/>
        </w:rPr>
        <w:t>1.2.1-II-</w:t>
      </w:r>
      <w:r w:rsidR="00430AD0" w:rsidRPr="00120E30">
        <w:rPr>
          <w:sz w:val="18"/>
        </w:rPr>
        <w:t>2</w:t>
      </w:r>
    </w:p>
    <w:p w14:paraId="0CA30F44"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628382C9" w14:textId="77777777" w:rsidTr="006352FC">
        <w:tc>
          <w:tcPr>
            <w:tcW w:w="3004" w:type="dxa"/>
          </w:tcPr>
          <w:p w14:paraId="668D5800" w14:textId="77777777" w:rsidR="00AF0B24" w:rsidRPr="00120E30" w:rsidRDefault="00E96113">
            <w:pPr>
              <w:pStyle w:val="GPPTabele"/>
            </w:pPr>
            <w:r w:rsidRPr="00120E30">
              <w:rPr>
                <w:b/>
                <w:color w:val="002060"/>
              </w:rPr>
              <w:t>II. Statističko istraživanje na temelju administrativnih izvora podataka</w:t>
            </w:r>
          </w:p>
        </w:tc>
        <w:tc>
          <w:tcPr>
            <w:tcW w:w="7202" w:type="dxa"/>
          </w:tcPr>
          <w:p w14:paraId="5775EFF6" w14:textId="77777777" w:rsidR="00AF0B24" w:rsidRPr="00120E30" w:rsidRDefault="00E96113">
            <w:pPr>
              <w:pStyle w:val="GPPTabele"/>
            </w:pPr>
            <w:r w:rsidRPr="00120E30">
              <w:t>Broj 1</w:t>
            </w:r>
          </w:p>
        </w:tc>
      </w:tr>
      <w:tr w:rsidR="00AF0B24" w:rsidRPr="00120E30" w14:paraId="25E45290" w14:textId="77777777" w:rsidTr="006352FC">
        <w:tc>
          <w:tcPr>
            <w:tcW w:w="3004" w:type="dxa"/>
          </w:tcPr>
          <w:p w14:paraId="6A3D51BA" w14:textId="77777777" w:rsidR="00AF0B24" w:rsidRPr="00120E30" w:rsidRDefault="00E96113">
            <w:pPr>
              <w:pStyle w:val="GPPTabele"/>
            </w:pPr>
            <w:r w:rsidRPr="00120E30">
              <w:rPr>
                <w:b/>
                <w:i/>
                <w:color w:val="002060"/>
              </w:rPr>
              <w:t>Nositelj službene statistike</w:t>
            </w:r>
          </w:p>
        </w:tc>
        <w:tc>
          <w:tcPr>
            <w:tcW w:w="7202" w:type="dxa"/>
          </w:tcPr>
          <w:p w14:paraId="4D753E50" w14:textId="77777777" w:rsidR="00AF0B24" w:rsidRPr="00120E30" w:rsidRDefault="00E96113">
            <w:pPr>
              <w:pStyle w:val="GPPTabele"/>
            </w:pPr>
            <w:r w:rsidRPr="00120E30">
              <w:t>Državni zavod za statistiku</w:t>
            </w:r>
          </w:p>
        </w:tc>
      </w:tr>
      <w:tr w:rsidR="00AF0B24" w:rsidRPr="00120E30" w14:paraId="1B794822" w14:textId="77777777" w:rsidTr="006352FC">
        <w:tc>
          <w:tcPr>
            <w:tcW w:w="3004" w:type="dxa"/>
          </w:tcPr>
          <w:p w14:paraId="43402D70" w14:textId="77777777" w:rsidR="00AF0B24" w:rsidRPr="00120E30" w:rsidRDefault="00E96113">
            <w:pPr>
              <w:pStyle w:val="GPPTabele"/>
            </w:pPr>
            <w:r w:rsidRPr="00120E30">
              <w:rPr>
                <w:b/>
                <w:i/>
                <w:color w:val="002060"/>
              </w:rPr>
              <w:t>Naziv statističke aktivnosti</w:t>
            </w:r>
          </w:p>
        </w:tc>
        <w:tc>
          <w:tcPr>
            <w:tcW w:w="7202" w:type="dxa"/>
          </w:tcPr>
          <w:p w14:paraId="101BF456" w14:textId="3303EC22" w:rsidR="00AF0B24" w:rsidRPr="00120E30" w:rsidRDefault="00E96113">
            <w:pPr>
              <w:pStyle w:val="GPPNaziv"/>
            </w:pPr>
            <w:bookmarkStart w:id="36" w:name="_Toc45869536"/>
            <w:bookmarkStart w:id="37" w:name="_Toc81500232"/>
            <w:r w:rsidRPr="00120E30">
              <w:t>Istraživanje o slobodnim radnim mjestima (SRM)</w:t>
            </w:r>
            <w:bookmarkEnd w:id="36"/>
            <w:bookmarkEnd w:id="37"/>
          </w:p>
        </w:tc>
      </w:tr>
      <w:tr w:rsidR="00AF0B24" w:rsidRPr="00120E30" w14:paraId="696F357D" w14:textId="77777777" w:rsidTr="006352FC">
        <w:tc>
          <w:tcPr>
            <w:tcW w:w="3004" w:type="dxa"/>
          </w:tcPr>
          <w:p w14:paraId="16D0FF5E" w14:textId="77777777" w:rsidR="00AF0B24" w:rsidRPr="00120E30" w:rsidRDefault="00E96113">
            <w:pPr>
              <w:pStyle w:val="GPPTabele"/>
            </w:pPr>
            <w:r w:rsidRPr="00120E30">
              <w:rPr>
                <w:b/>
                <w:i/>
                <w:color w:val="002060"/>
              </w:rPr>
              <w:t>Periodičnost istraživanja</w:t>
            </w:r>
          </w:p>
        </w:tc>
        <w:tc>
          <w:tcPr>
            <w:tcW w:w="7202" w:type="dxa"/>
          </w:tcPr>
          <w:p w14:paraId="6AE189C5" w14:textId="77777777" w:rsidR="00AF0B24" w:rsidRPr="00120E30" w:rsidRDefault="00E96113">
            <w:pPr>
              <w:pStyle w:val="GPPTabele"/>
            </w:pPr>
            <w:r w:rsidRPr="00120E30">
              <w:t>Mjesečno</w:t>
            </w:r>
          </w:p>
        </w:tc>
      </w:tr>
      <w:tr w:rsidR="00AF0B24" w:rsidRPr="00120E30" w14:paraId="79C009C0" w14:textId="77777777" w:rsidTr="006352FC">
        <w:tc>
          <w:tcPr>
            <w:tcW w:w="3004" w:type="dxa"/>
          </w:tcPr>
          <w:p w14:paraId="6A63DE0A" w14:textId="77777777" w:rsidR="00AF0B24" w:rsidRPr="00120E30" w:rsidRDefault="00E96113">
            <w:pPr>
              <w:pStyle w:val="GPPTabele"/>
            </w:pPr>
            <w:r w:rsidRPr="00120E30">
              <w:rPr>
                <w:b/>
                <w:i/>
                <w:color w:val="002060"/>
              </w:rPr>
              <w:t>Kratak opis rezultata</w:t>
            </w:r>
          </w:p>
        </w:tc>
        <w:tc>
          <w:tcPr>
            <w:tcW w:w="7202" w:type="dxa"/>
          </w:tcPr>
          <w:p w14:paraId="144A197A" w14:textId="77777777" w:rsidR="00AF0B24" w:rsidRPr="00120E30" w:rsidRDefault="00E96113">
            <w:pPr>
              <w:pStyle w:val="GPPTabele"/>
            </w:pPr>
            <w:r w:rsidRPr="00120E30">
              <w:t>Podaci o popunjenim i slobodnim radnim mjestima</w:t>
            </w:r>
          </w:p>
        </w:tc>
      </w:tr>
      <w:tr w:rsidR="00AF0B24" w:rsidRPr="00120E30" w14:paraId="762B7C86" w14:textId="77777777" w:rsidTr="006352FC">
        <w:tc>
          <w:tcPr>
            <w:tcW w:w="3004" w:type="dxa"/>
          </w:tcPr>
          <w:p w14:paraId="5742FFF0" w14:textId="77777777" w:rsidR="00AF0B24" w:rsidRPr="00120E30" w:rsidRDefault="00E96113">
            <w:pPr>
              <w:pStyle w:val="GPPTabele"/>
            </w:pPr>
            <w:r w:rsidRPr="00120E30">
              <w:rPr>
                <w:b/>
                <w:i/>
                <w:color w:val="002060"/>
              </w:rPr>
              <w:t>Posjednik administrativnih izvora podataka ili podataka dobivenih metodom promatranja i praćenja</w:t>
            </w:r>
          </w:p>
        </w:tc>
        <w:tc>
          <w:tcPr>
            <w:tcW w:w="7202" w:type="dxa"/>
          </w:tcPr>
          <w:p w14:paraId="40617753" w14:textId="77777777" w:rsidR="00AF0B24" w:rsidRPr="00120E30" w:rsidRDefault="00E96113">
            <w:pPr>
              <w:pStyle w:val="GPPTabele"/>
            </w:pPr>
            <w:r w:rsidRPr="00120E30">
              <w:t>Ministarstvo financija – Porezna uprava</w:t>
            </w:r>
            <w:r w:rsidRPr="00120E30">
              <w:br/>
              <w:t>Hrvatski zavod za zapošljavanje</w:t>
            </w:r>
          </w:p>
        </w:tc>
      </w:tr>
      <w:tr w:rsidR="00AF0B24" w:rsidRPr="00120E30" w14:paraId="359ABD98" w14:textId="77777777" w:rsidTr="006352FC">
        <w:tc>
          <w:tcPr>
            <w:tcW w:w="3004" w:type="dxa"/>
          </w:tcPr>
          <w:p w14:paraId="7D55048E" w14:textId="77777777" w:rsidR="00AF0B24" w:rsidRPr="00120E30" w:rsidRDefault="00E96113">
            <w:pPr>
              <w:pStyle w:val="GPPTabele"/>
            </w:pPr>
            <w:r w:rsidRPr="00120E30">
              <w:rPr>
                <w:b/>
                <w:i/>
                <w:color w:val="002060"/>
              </w:rPr>
              <w:t>Načini prikupljanja podataka</w:t>
            </w:r>
          </w:p>
        </w:tc>
        <w:tc>
          <w:tcPr>
            <w:tcW w:w="7202" w:type="dxa"/>
          </w:tcPr>
          <w:p w14:paraId="419CC0BC" w14:textId="26DF8E37" w:rsidR="00AF0B24" w:rsidRPr="00120E30" w:rsidRDefault="00E96113">
            <w:pPr>
              <w:pStyle w:val="GPPTabele"/>
            </w:pPr>
            <w:r w:rsidRPr="00120E30">
              <w:t>Administrativni izvori</w:t>
            </w:r>
          </w:p>
        </w:tc>
      </w:tr>
      <w:tr w:rsidR="00AF0B24" w:rsidRPr="00120E30" w14:paraId="47DBBB2B" w14:textId="77777777" w:rsidTr="006352FC">
        <w:tc>
          <w:tcPr>
            <w:tcW w:w="3004" w:type="dxa"/>
          </w:tcPr>
          <w:p w14:paraId="0C684D22" w14:textId="77777777" w:rsidR="00AF0B24" w:rsidRPr="00120E30" w:rsidRDefault="00E96113">
            <w:pPr>
              <w:pStyle w:val="GPPTabele"/>
            </w:pPr>
            <w:r w:rsidRPr="00120E30">
              <w:rPr>
                <w:b/>
                <w:i/>
                <w:color w:val="002060"/>
              </w:rPr>
              <w:t>Rokovi za prijenos podataka</w:t>
            </w:r>
          </w:p>
        </w:tc>
        <w:tc>
          <w:tcPr>
            <w:tcW w:w="7202" w:type="dxa"/>
          </w:tcPr>
          <w:p w14:paraId="1863CDD2" w14:textId="77777777" w:rsidR="00AF0B24" w:rsidRPr="00120E30" w:rsidRDefault="00E96113">
            <w:pPr>
              <w:pStyle w:val="GPPTabele"/>
            </w:pPr>
            <w:r w:rsidRPr="00120E30">
              <w:t>10. u mjesecu za prethodni mjesec</w:t>
            </w:r>
          </w:p>
        </w:tc>
      </w:tr>
      <w:tr w:rsidR="00AF0B24" w:rsidRPr="00120E30" w14:paraId="2DDE400F" w14:textId="77777777" w:rsidTr="006352FC">
        <w:tc>
          <w:tcPr>
            <w:tcW w:w="3004" w:type="dxa"/>
          </w:tcPr>
          <w:p w14:paraId="53A83E35" w14:textId="77777777" w:rsidR="00AF0B24" w:rsidRPr="00120E30" w:rsidRDefault="00E96113">
            <w:pPr>
              <w:pStyle w:val="GPPTabele"/>
            </w:pPr>
            <w:r w:rsidRPr="00120E30">
              <w:rPr>
                <w:b/>
                <w:i/>
                <w:color w:val="002060"/>
              </w:rPr>
              <w:lastRenderedPageBreak/>
              <w:t>Naziv skupa ili niza administrativnih podataka ili podataka dobivenih metodom promatranja i praćenja</w:t>
            </w:r>
          </w:p>
        </w:tc>
        <w:tc>
          <w:tcPr>
            <w:tcW w:w="7202" w:type="dxa"/>
          </w:tcPr>
          <w:p w14:paraId="78674C12" w14:textId="77777777" w:rsidR="00AF0B24" w:rsidRPr="00120E30" w:rsidRDefault="00E96113">
            <w:pPr>
              <w:pStyle w:val="GPPTabele"/>
            </w:pPr>
            <w:r w:rsidRPr="00120E30">
              <w:t>Izvješće o primicima, porezu na dohodak i prirezu poreza na dohodak te doprinosima za obvezna osiguranja (obrazac JOPPD)</w:t>
            </w:r>
          </w:p>
        </w:tc>
      </w:tr>
      <w:tr w:rsidR="00AF0B24" w:rsidRPr="00120E30" w14:paraId="1F7C3776" w14:textId="77777777" w:rsidTr="006352FC">
        <w:tc>
          <w:tcPr>
            <w:tcW w:w="3004" w:type="dxa"/>
          </w:tcPr>
          <w:p w14:paraId="424C3A1E" w14:textId="77777777" w:rsidR="00AF0B24" w:rsidRPr="00120E30" w:rsidRDefault="00E96113">
            <w:pPr>
              <w:pStyle w:val="GPPTabele"/>
            </w:pPr>
            <w:r w:rsidRPr="00120E30">
              <w:rPr>
                <w:b/>
                <w:i/>
                <w:color w:val="002060"/>
              </w:rPr>
              <w:t>Format prikupljanja podataka</w:t>
            </w:r>
          </w:p>
        </w:tc>
        <w:tc>
          <w:tcPr>
            <w:tcW w:w="7202" w:type="dxa"/>
          </w:tcPr>
          <w:p w14:paraId="015E735C" w14:textId="77777777" w:rsidR="00AF0B24" w:rsidRPr="00120E30" w:rsidRDefault="00E96113">
            <w:pPr>
              <w:pStyle w:val="GPPTabele"/>
            </w:pPr>
            <w:r w:rsidRPr="00120E30">
              <w:t>Elektronički medij</w:t>
            </w:r>
          </w:p>
        </w:tc>
      </w:tr>
      <w:tr w:rsidR="00AF0B24" w:rsidRPr="00120E30" w14:paraId="257579B2" w14:textId="77777777" w:rsidTr="006352FC">
        <w:tc>
          <w:tcPr>
            <w:tcW w:w="3004" w:type="dxa"/>
          </w:tcPr>
          <w:p w14:paraId="7B6875B1" w14:textId="77777777" w:rsidR="00AF0B24" w:rsidRPr="00120E30" w:rsidRDefault="00E96113">
            <w:pPr>
              <w:pStyle w:val="GPPTabele"/>
            </w:pPr>
            <w:r w:rsidRPr="00120E30">
              <w:rPr>
                <w:b/>
                <w:i/>
                <w:color w:val="002060"/>
              </w:rPr>
              <w:t>Klasifikacije/definicije kojih se treba pridržavati posjednik kada su podaci pripravljeni za prijenos do nositelja službene statistike</w:t>
            </w:r>
          </w:p>
        </w:tc>
        <w:tc>
          <w:tcPr>
            <w:tcW w:w="7202" w:type="dxa"/>
          </w:tcPr>
          <w:p w14:paraId="71780C1C" w14:textId="77777777" w:rsidR="00AF0B24" w:rsidRPr="00120E30" w:rsidRDefault="00E96113">
            <w:pPr>
              <w:pStyle w:val="GPPTabele"/>
            </w:pPr>
            <w:r w:rsidRPr="00120E30">
              <w:t>-</w:t>
            </w:r>
          </w:p>
        </w:tc>
      </w:tr>
      <w:tr w:rsidR="00AF0B24" w:rsidRPr="00120E30" w14:paraId="21D3F568" w14:textId="77777777" w:rsidTr="006352FC">
        <w:tc>
          <w:tcPr>
            <w:tcW w:w="3004" w:type="dxa"/>
          </w:tcPr>
          <w:p w14:paraId="26CA6E51" w14:textId="77777777" w:rsidR="00AF0B24" w:rsidRPr="00120E30" w:rsidRDefault="00E96113">
            <w:pPr>
              <w:pStyle w:val="GPPTabele"/>
            </w:pPr>
            <w:r w:rsidRPr="00120E30">
              <w:rPr>
                <w:b/>
                <w:i/>
                <w:color w:val="002060"/>
              </w:rPr>
              <w:t>Veza s rezultatima ili aktivnostima u Programu</w:t>
            </w:r>
          </w:p>
        </w:tc>
        <w:tc>
          <w:tcPr>
            <w:tcW w:w="7202" w:type="dxa"/>
          </w:tcPr>
          <w:p w14:paraId="3EF6EC4C" w14:textId="77777777" w:rsidR="00AF0B24" w:rsidRPr="00120E30" w:rsidRDefault="00E96113">
            <w:pPr>
              <w:pStyle w:val="GPPTabele"/>
            </w:pPr>
            <w:r w:rsidRPr="00120E30">
              <w:t>Modul 1.2.1 Zaposlenost i nezaposlenost</w:t>
            </w:r>
          </w:p>
        </w:tc>
      </w:tr>
      <w:tr w:rsidR="00AF0B24" w:rsidRPr="00120E30" w14:paraId="65E307E5" w14:textId="77777777" w:rsidTr="006352FC">
        <w:tc>
          <w:tcPr>
            <w:tcW w:w="3004" w:type="dxa"/>
          </w:tcPr>
          <w:p w14:paraId="5B7A496E" w14:textId="77777777" w:rsidR="00AF0B24" w:rsidRPr="00120E30" w:rsidRDefault="00E96113">
            <w:pPr>
              <w:pStyle w:val="GPPTabele"/>
            </w:pPr>
            <w:r w:rsidRPr="00120E30">
              <w:rPr>
                <w:b/>
                <w:i/>
                <w:color w:val="002060"/>
              </w:rPr>
              <w:t>Rokovi objavljivanja rezultata</w:t>
            </w:r>
          </w:p>
        </w:tc>
        <w:tc>
          <w:tcPr>
            <w:tcW w:w="7202" w:type="dxa"/>
          </w:tcPr>
          <w:p w14:paraId="7D5FF911" w14:textId="77777777" w:rsidR="00AF0B24" w:rsidRPr="00120E30" w:rsidRDefault="00E96113">
            <w:pPr>
              <w:pStyle w:val="GPPTabele"/>
            </w:pPr>
            <w:r w:rsidRPr="00120E30">
              <w:t>70 dana od referentnog razdoblja</w:t>
            </w:r>
          </w:p>
        </w:tc>
      </w:tr>
      <w:tr w:rsidR="00AF0B24" w:rsidRPr="00120E30" w14:paraId="571F1FEA" w14:textId="77777777" w:rsidTr="006352FC">
        <w:tc>
          <w:tcPr>
            <w:tcW w:w="3004" w:type="dxa"/>
          </w:tcPr>
          <w:p w14:paraId="51B2CCCF" w14:textId="77777777" w:rsidR="00AF0B24" w:rsidRPr="00120E30" w:rsidRDefault="00E96113">
            <w:pPr>
              <w:pStyle w:val="GPPTabele"/>
            </w:pPr>
            <w:r w:rsidRPr="00120E30">
              <w:rPr>
                <w:b/>
                <w:i/>
                <w:color w:val="002060"/>
              </w:rPr>
              <w:t>Razina objavljivanja rezultata</w:t>
            </w:r>
          </w:p>
        </w:tc>
        <w:tc>
          <w:tcPr>
            <w:tcW w:w="7202" w:type="dxa"/>
          </w:tcPr>
          <w:p w14:paraId="5367FB43" w14:textId="77777777" w:rsidR="00AF0B24" w:rsidRPr="00120E30" w:rsidRDefault="00E96113">
            <w:pPr>
              <w:pStyle w:val="GPPTabele"/>
            </w:pPr>
            <w:r w:rsidRPr="00120E30">
              <w:t>Republika Hrvatska</w:t>
            </w:r>
          </w:p>
        </w:tc>
      </w:tr>
      <w:tr w:rsidR="00AF0B24" w:rsidRPr="00120E30" w14:paraId="785BCDF7" w14:textId="77777777" w:rsidTr="006352FC">
        <w:tc>
          <w:tcPr>
            <w:tcW w:w="3004" w:type="dxa"/>
          </w:tcPr>
          <w:p w14:paraId="60184765" w14:textId="77777777" w:rsidR="00AF0B24" w:rsidRPr="00120E30" w:rsidRDefault="00E96113">
            <w:pPr>
              <w:pStyle w:val="GPPTabele"/>
            </w:pPr>
            <w:r w:rsidRPr="00120E30">
              <w:rPr>
                <w:b/>
                <w:i/>
                <w:color w:val="002060"/>
              </w:rPr>
              <w:t>Relevantni nacionalni standardi</w:t>
            </w:r>
          </w:p>
        </w:tc>
        <w:tc>
          <w:tcPr>
            <w:tcW w:w="7202" w:type="dxa"/>
          </w:tcPr>
          <w:p w14:paraId="1E77E368" w14:textId="02D20E0E" w:rsidR="00AF0B24" w:rsidRPr="00120E30" w:rsidRDefault="00E96113">
            <w:pPr>
              <w:pStyle w:val="GPPTabele"/>
            </w:pPr>
            <w:r w:rsidRPr="00120E30">
              <w:t>Zakon o radu (</w:t>
            </w:r>
            <w:r w:rsidR="00363CD5">
              <w:t>„</w:t>
            </w:r>
            <w:r w:rsidR="00157EE8">
              <w:t>Narodne novine</w:t>
            </w:r>
            <w:r w:rsidR="00363CD5">
              <w:t>“</w:t>
            </w:r>
            <w:r w:rsidRPr="00120E30">
              <w:t>, br. 93/14</w:t>
            </w:r>
            <w:r w:rsidR="009F169C" w:rsidRPr="00120E30">
              <w:t>.</w:t>
            </w:r>
            <w:r w:rsidRPr="00120E30">
              <w:t>, 127/17</w:t>
            </w:r>
            <w:r w:rsidR="009F169C" w:rsidRPr="00120E30">
              <w:t>. i</w:t>
            </w:r>
            <w:r w:rsidRPr="00120E30">
              <w:t xml:space="preserve"> 98/19</w:t>
            </w:r>
            <w:r w:rsidR="009F169C" w:rsidRPr="00120E30">
              <w:t>.</w:t>
            </w:r>
            <w:r w:rsidRPr="00120E30">
              <w:t xml:space="preserve">) i </w:t>
            </w:r>
            <w:r w:rsidR="00C23B6A" w:rsidRPr="00120E30">
              <w:t>k</w:t>
            </w:r>
            <w:r w:rsidRPr="00120E30">
              <w:t>olektivni ugovori između zaposlenika i poslodavca</w:t>
            </w:r>
            <w:r w:rsidRPr="00120E30">
              <w:br/>
              <w:t>Odluka o Nacionalnoj klasifikaciji djelatnosti 2007. – NKD 2007. (</w:t>
            </w:r>
            <w:r w:rsidR="00363CD5">
              <w:t>„</w:t>
            </w:r>
            <w:r w:rsidR="00157EE8">
              <w:t>Narodne novine</w:t>
            </w:r>
            <w:r w:rsidR="00363CD5">
              <w:t>“</w:t>
            </w:r>
            <w:r w:rsidRPr="00120E30">
              <w:t>, br. 58/07. i 72/07.)</w:t>
            </w:r>
          </w:p>
        </w:tc>
      </w:tr>
      <w:tr w:rsidR="00AF0B24" w:rsidRPr="00120E30" w14:paraId="4821C1F1" w14:textId="77777777" w:rsidTr="006352FC">
        <w:tc>
          <w:tcPr>
            <w:tcW w:w="3004" w:type="dxa"/>
          </w:tcPr>
          <w:p w14:paraId="74F97DFB" w14:textId="77777777" w:rsidR="00AF0B24" w:rsidRPr="00120E30" w:rsidRDefault="00E96113">
            <w:pPr>
              <w:pStyle w:val="GPPTabele"/>
            </w:pPr>
            <w:r w:rsidRPr="00120E30">
              <w:rPr>
                <w:b/>
                <w:i/>
                <w:color w:val="002060"/>
              </w:rPr>
              <w:t>Pravna osnova Europske unije</w:t>
            </w:r>
          </w:p>
        </w:tc>
        <w:tc>
          <w:tcPr>
            <w:tcW w:w="7202" w:type="dxa"/>
          </w:tcPr>
          <w:p w14:paraId="2262ECC3" w14:textId="77777777" w:rsidR="00AF0B24" w:rsidRPr="00120E30" w:rsidRDefault="00E96113">
            <w:pPr>
              <w:pStyle w:val="GPPTabele"/>
            </w:pPr>
            <w:r w:rsidRPr="00120E30">
              <w:t>Uredba (EZ) br. 453/2008 Europskog parlamenta i Vijeća od 23. travnja 2008. o tromjesečnim statističkim podacima o slobodnim radnim mjestima u Zajednici (SL L 145, 4.</w:t>
            </w:r>
            <w:r w:rsidR="009F169C" w:rsidRPr="00120E30">
              <w:t xml:space="preserve"> </w:t>
            </w:r>
            <w:r w:rsidRPr="00120E30">
              <w:t>6.</w:t>
            </w:r>
            <w:r w:rsidR="009F169C" w:rsidRPr="00120E30">
              <w:t xml:space="preserve"> </w:t>
            </w:r>
            <w:r w:rsidRPr="00120E30">
              <w:t>2008.)</w:t>
            </w:r>
            <w:r w:rsidRPr="00120E30">
              <w:br/>
              <w:t>Uredba Komisije (EZ) br. 1062/2008 od 28. listopada 2008. o provedbi Uredbe (EZ) br. 453/2008 Europskog parlamenta i Vijeća o tromjesečnim statističkim podacima o slobodnim radnim mjestima u Zajednici, u vezi s postupcima za desezoniranje i izvješćima o kvaliteti (SL L 285, 29. 10. 2008.)</w:t>
            </w:r>
            <w:r w:rsidRPr="00120E30">
              <w:br/>
              <w:t>Uredba Komisije (EZ) br. 19/2009 od 13. siječnja 2009. o provedbi Uredbe (EZ) br. 453/2008 Europskog parlamenta i Vijeća o tromjesečnim statističkim podacima o slobodnim radnim mjestima u Zajednici, u vezi s definicijom slobodnog radnog mjesta, referentnim datumima za prikupljanje podataka, specifikacijama prijenosa podataka i studijama izvedivosti (SL L 9, 14.</w:t>
            </w:r>
            <w:r w:rsidR="009F169C" w:rsidRPr="00120E30">
              <w:t xml:space="preserve"> </w:t>
            </w:r>
            <w:r w:rsidRPr="00120E30">
              <w:t>1.</w:t>
            </w:r>
            <w:r w:rsidR="009F169C" w:rsidRPr="00120E30">
              <w:t xml:space="preserve"> </w:t>
            </w:r>
            <w:r w:rsidRPr="00120E30">
              <w:t>2009.)</w:t>
            </w:r>
          </w:p>
        </w:tc>
      </w:tr>
      <w:tr w:rsidR="00AF0B24" w:rsidRPr="00120E30" w14:paraId="790AF286" w14:textId="77777777" w:rsidTr="006352FC">
        <w:tc>
          <w:tcPr>
            <w:tcW w:w="3004" w:type="dxa"/>
          </w:tcPr>
          <w:p w14:paraId="521A10DE" w14:textId="77777777" w:rsidR="00AF0B24" w:rsidRPr="00120E30" w:rsidRDefault="00E96113">
            <w:pPr>
              <w:pStyle w:val="GPPTabele"/>
            </w:pPr>
            <w:r w:rsidRPr="00120E30">
              <w:rPr>
                <w:b/>
                <w:i/>
                <w:color w:val="002060"/>
              </w:rPr>
              <w:t>Ostali međunarodni standardi</w:t>
            </w:r>
          </w:p>
        </w:tc>
        <w:tc>
          <w:tcPr>
            <w:tcW w:w="7202" w:type="dxa"/>
          </w:tcPr>
          <w:p w14:paraId="4D05F814" w14:textId="77777777" w:rsidR="00AF0B24" w:rsidRPr="00120E30" w:rsidRDefault="00E96113">
            <w:pPr>
              <w:pStyle w:val="GPPTabele"/>
            </w:pPr>
            <w:r w:rsidRPr="00120E30">
              <w:t>-</w:t>
            </w:r>
          </w:p>
        </w:tc>
      </w:tr>
    </w:tbl>
    <w:p w14:paraId="34070806" w14:textId="77777777" w:rsidR="00AF0B24" w:rsidRPr="00120E30" w:rsidRDefault="00AF0B24"/>
    <w:p w14:paraId="0CCBA613" w14:textId="695F9983" w:rsidR="00AF0B24" w:rsidRPr="00120E30" w:rsidRDefault="00F129DC">
      <w:pPr>
        <w:pStyle w:val="GPPPodpodrucje"/>
      </w:pPr>
      <w:bookmarkStart w:id="38" w:name="_Toc45869537"/>
      <w:bookmarkStart w:id="39" w:name="_Toc81500233"/>
      <w:r w:rsidRPr="00120E30">
        <w:rPr>
          <w:sz w:val="18"/>
        </w:rPr>
        <w:t>Modul</w:t>
      </w:r>
      <w:r w:rsidR="00E96113" w:rsidRPr="00120E30">
        <w:rPr>
          <w:sz w:val="18"/>
        </w:rPr>
        <w:t xml:space="preserve"> 1.2.2 ZARADE I TROŠAK RADA</w:t>
      </w:r>
      <w:bookmarkEnd w:id="38"/>
      <w:bookmarkEnd w:id="39"/>
    </w:p>
    <w:p w14:paraId="7BAEDCD9" w14:textId="77777777" w:rsidR="00AF0B24" w:rsidRPr="00120E30" w:rsidRDefault="00AF0B24"/>
    <w:p w14:paraId="7E5B68A4" w14:textId="77777777" w:rsidR="00AF0B24" w:rsidRPr="00120E30" w:rsidRDefault="00E96113">
      <w:pPr>
        <w:pStyle w:val="GPPOznaka"/>
      </w:pPr>
      <w:r w:rsidRPr="00120E30">
        <w:rPr>
          <w:sz w:val="18"/>
        </w:rPr>
        <w:t>1.2.2-I-1</w:t>
      </w:r>
    </w:p>
    <w:p w14:paraId="13CA4681"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1C4AB6D0" w14:textId="77777777" w:rsidTr="006352FC">
        <w:tc>
          <w:tcPr>
            <w:tcW w:w="3004" w:type="dxa"/>
          </w:tcPr>
          <w:p w14:paraId="51FF7E21"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5196ABD4" w14:textId="77777777" w:rsidR="00AF0B24" w:rsidRPr="00120E30" w:rsidRDefault="00E96113">
            <w:pPr>
              <w:pStyle w:val="GPPTabele"/>
            </w:pPr>
            <w:r w:rsidRPr="00120E30">
              <w:t>Broj 1</w:t>
            </w:r>
          </w:p>
        </w:tc>
      </w:tr>
      <w:tr w:rsidR="00AF0B24" w:rsidRPr="00120E30" w14:paraId="517195E4" w14:textId="77777777" w:rsidTr="006352FC">
        <w:tc>
          <w:tcPr>
            <w:tcW w:w="3004" w:type="dxa"/>
          </w:tcPr>
          <w:p w14:paraId="79541862" w14:textId="77777777" w:rsidR="00AF0B24" w:rsidRPr="00120E30" w:rsidRDefault="00E96113">
            <w:pPr>
              <w:pStyle w:val="GPPTabele"/>
            </w:pPr>
            <w:r w:rsidRPr="00120E30">
              <w:rPr>
                <w:b/>
                <w:i/>
                <w:color w:val="002060"/>
              </w:rPr>
              <w:t>Nositelj službene statistike</w:t>
            </w:r>
          </w:p>
        </w:tc>
        <w:tc>
          <w:tcPr>
            <w:tcW w:w="7202" w:type="dxa"/>
          </w:tcPr>
          <w:p w14:paraId="2A386B1A" w14:textId="77777777" w:rsidR="00AF0B24" w:rsidRPr="00120E30" w:rsidRDefault="00E96113">
            <w:pPr>
              <w:pStyle w:val="GPPTabele"/>
            </w:pPr>
            <w:r w:rsidRPr="00120E30">
              <w:t>Državni zavod za statistiku</w:t>
            </w:r>
          </w:p>
        </w:tc>
      </w:tr>
      <w:tr w:rsidR="00AF0B24" w:rsidRPr="00120E30" w14:paraId="21D64451" w14:textId="77777777" w:rsidTr="006352FC">
        <w:tc>
          <w:tcPr>
            <w:tcW w:w="3004" w:type="dxa"/>
          </w:tcPr>
          <w:p w14:paraId="0D9036AE" w14:textId="77777777" w:rsidR="00AF0B24" w:rsidRPr="00120E30" w:rsidRDefault="00E96113">
            <w:pPr>
              <w:pStyle w:val="GPPTabele"/>
            </w:pPr>
            <w:r w:rsidRPr="00120E30">
              <w:rPr>
                <w:b/>
                <w:i/>
                <w:color w:val="002060"/>
              </w:rPr>
              <w:t>Naziv statističke aktivnosti</w:t>
            </w:r>
          </w:p>
        </w:tc>
        <w:tc>
          <w:tcPr>
            <w:tcW w:w="7202" w:type="dxa"/>
          </w:tcPr>
          <w:p w14:paraId="708E656F" w14:textId="3843BA8B" w:rsidR="00AF0B24" w:rsidRPr="00120E30" w:rsidRDefault="00E96113">
            <w:pPr>
              <w:pStyle w:val="GPPNaziv"/>
            </w:pPr>
            <w:bookmarkStart w:id="40" w:name="_Toc45869538"/>
            <w:bookmarkStart w:id="41" w:name="_Toc81500234"/>
            <w:r w:rsidRPr="00120E30">
              <w:t>Anketa o trošku rada (ATR)</w:t>
            </w:r>
            <w:bookmarkEnd w:id="40"/>
            <w:bookmarkEnd w:id="41"/>
          </w:p>
        </w:tc>
      </w:tr>
      <w:tr w:rsidR="00AF0B24" w:rsidRPr="00120E30" w14:paraId="7F5FBC12" w14:textId="77777777" w:rsidTr="006352FC">
        <w:tc>
          <w:tcPr>
            <w:tcW w:w="3004" w:type="dxa"/>
          </w:tcPr>
          <w:p w14:paraId="3407ADF8" w14:textId="77777777" w:rsidR="00AF0B24" w:rsidRPr="00120E30" w:rsidRDefault="00E96113">
            <w:pPr>
              <w:pStyle w:val="GPPTabele"/>
            </w:pPr>
            <w:r w:rsidRPr="00120E30">
              <w:rPr>
                <w:b/>
                <w:i/>
                <w:color w:val="002060"/>
              </w:rPr>
              <w:t>Periodičnost istraživanja</w:t>
            </w:r>
          </w:p>
        </w:tc>
        <w:tc>
          <w:tcPr>
            <w:tcW w:w="7202" w:type="dxa"/>
          </w:tcPr>
          <w:p w14:paraId="25A9D511" w14:textId="77777777" w:rsidR="00AF0B24" w:rsidRPr="00120E30" w:rsidRDefault="00E96113">
            <w:pPr>
              <w:pStyle w:val="GPPTabele"/>
            </w:pPr>
            <w:r w:rsidRPr="00120E30">
              <w:t>Četverogodišnje</w:t>
            </w:r>
          </w:p>
        </w:tc>
      </w:tr>
      <w:tr w:rsidR="00AF0B24" w:rsidRPr="00120E30" w14:paraId="7D4D8112" w14:textId="77777777" w:rsidTr="006352FC">
        <w:tc>
          <w:tcPr>
            <w:tcW w:w="3004" w:type="dxa"/>
          </w:tcPr>
          <w:p w14:paraId="16BF0902" w14:textId="77777777" w:rsidR="00AF0B24" w:rsidRPr="00120E30" w:rsidRDefault="00E96113">
            <w:pPr>
              <w:pStyle w:val="GPPTabele"/>
            </w:pPr>
            <w:r w:rsidRPr="00120E30">
              <w:rPr>
                <w:b/>
                <w:i/>
                <w:color w:val="002060"/>
              </w:rPr>
              <w:t>Kratak opis rezultata</w:t>
            </w:r>
          </w:p>
        </w:tc>
        <w:tc>
          <w:tcPr>
            <w:tcW w:w="7202" w:type="dxa"/>
          </w:tcPr>
          <w:p w14:paraId="39C95EFA" w14:textId="77777777" w:rsidR="00AF0B24" w:rsidRPr="00120E30" w:rsidRDefault="00E96113">
            <w:pPr>
              <w:pStyle w:val="GPPTabele"/>
            </w:pPr>
            <w:r w:rsidRPr="00120E30">
              <w:t>Zaposleni koji su primili plaću, izvršeni sati rada, plaćeni sati rada, visina i struktura troška rada (plaće i nadnice, socijalni doprinosi, troškovi obrazovanja, ostali troškovi, minus subvencije)</w:t>
            </w:r>
          </w:p>
        </w:tc>
      </w:tr>
      <w:tr w:rsidR="00AF0B24" w:rsidRPr="00120E30" w14:paraId="512200F5" w14:textId="77777777" w:rsidTr="006352FC">
        <w:tc>
          <w:tcPr>
            <w:tcW w:w="3004" w:type="dxa"/>
          </w:tcPr>
          <w:p w14:paraId="215D9118" w14:textId="77777777" w:rsidR="00AF0B24" w:rsidRPr="00120E30" w:rsidRDefault="00E96113">
            <w:pPr>
              <w:pStyle w:val="GPPTabele"/>
            </w:pPr>
            <w:r w:rsidRPr="00120E30">
              <w:rPr>
                <w:b/>
                <w:i/>
                <w:color w:val="002060"/>
              </w:rPr>
              <w:t>Izvještajne jedinice</w:t>
            </w:r>
          </w:p>
        </w:tc>
        <w:tc>
          <w:tcPr>
            <w:tcW w:w="7202" w:type="dxa"/>
          </w:tcPr>
          <w:p w14:paraId="1D93FB72" w14:textId="77777777" w:rsidR="00AF0B24" w:rsidRPr="00120E30" w:rsidRDefault="00E96113">
            <w:pPr>
              <w:pStyle w:val="GPPTabele"/>
            </w:pPr>
            <w:r w:rsidRPr="00120E30">
              <w:t>Pravne osobe svih oblika vlasništva, tijela državne vlasti i tijela jedinica lokalne i područne (regionalne) samouprave izabrane metodom uzorka</w:t>
            </w:r>
          </w:p>
        </w:tc>
      </w:tr>
      <w:tr w:rsidR="00AF0B24" w:rsidRPr="00120E30" w14:paraId="057F1B98" w14:textId="77777777" w:rsidTr="006352FC">
        <w:tc>
          <w:tcPr>
            <w:tcW w:w="3004" w:type="dxa"/>
          </w:tcPr>
          <w:p w14:paraId="208B87DB" w14:textId="77777777" w:rsidR="00AF0B24" w:rsidRPr="00120E30" w:rsidRDefault="00E96113">
            <w:pPr>
              <w:pStyle w:val="GPPTabele"/>
            </w:pPr>
            <w:r w:rsidRPr="00120E30">
              <w:rPr>
                <w:b/>
                <w:i/>
                <w:color w:val="002060"/>
              </w:rPr>
              <w:t>Načini prikupljanja podataka</w:t>
            </w:r>
          </w:p>
        </w:tc>
        <w:tc>
          <w:tcPr>
            <w:tcW w:w="7202" w:type="dxa"/>
          </w:tcPr>
          <w:p w14:paraId="23E78FA9" w14:textId="77777777" w:rsidR="00AF0B24" w:rsidRPr="00120E30" w:rsidRDefault="00E96113">
            <w:pPr>
              <w:pStyle w:val="GPPTabele"/>
            </w:pPr>
            <w:r w:rsidRPr="00120E30">
              <w:t>Izvještajni obrazac</w:t>
            </w:r>
          </w:p>
        </w:tc>
      </w:tr>
      <w:tr w:rsidR="00AF0B24" w:rsidRPr="00120E30" w14:paraId="57D05046" w14:textId="77777777" w:rsidTr="006352FC">
        <w:tc>
          <w:tcPr>
            <w:tcW w:w="3004" w:type="dxa"/>
          </w:tcPr>
          <w:p w14:paraId="7852377C" w14:textId="77777777" w:rsidR="00AF0B24" w:rsidRPr="00120E30" w:rsidRDefault="00E96113">
            <w:pPr>
              <w:pStyle w:val="GPPTabele"/>
            </w:pPr>
            <w:r w:rsidRPr="00120E30">
              <w:rPr>
                <w:b/>
                <w:i/>
                <w:color w:val="002060"/>
              </w:rPr>
              <w:t>Rokovi prikupljanja podataka</w:t>
            </w:r>
          </w:p>
        </w:tc>
        <w:tc>
          <w:tcPr>
            <w:tcW w:w="7202" w:type="dxa"/>
          </w:tcPr>
          <w:p w14:paraId="052782C4" w14:textId="77777777" w:rsidR="00AF0B24" w:rsidRPr="00120E30" w:rsidRDefault="00E96113">
            <w:pPr>
              <w:pStyle w:val="GPPTabele"/>
            </w:pPr>
            <w:r w:rsidRPr="00120E30">
              <w:t>30. lipnja za pr</w:t>
            </w:r>
            <w:r w:rsidR="00A7681A" w:rsidRPr="00120E30">
              <w:t>ethodn</w:t>
            </w:r>
            <w:r w:rsidRPr="00120E30">
              <w:t>u godinu</w:t>
            </w:r>
          </w:p>
        </w:tc>
      </w:tr>
      <w:tr w:rsidR="00AF0B24" w:rsidRPr="00120E30" w14:paraId="42DFB4CE" w14:textId="77777777" w:rsidTr="006352FC">
        <w:tc>
          <w:tcPr>
            <w:tcW w:w="3004" w:type="dxa"/>
          </w:tcPr>
          <w:p w14:paraId="6DA47AAC" w14:textId="77777777" w:rsidR="00AF0B24" w:rsidRPr="00120E30" w:rsidRDefault="00E96113">
            <w:pPr>
              <w:pStyle w:val="GPPTabele"/>
            </w:pPr>
            <w:r w:rsidRPr="00120E30">
              <w:rPr>
                <w:b/>
                <w:i/>
                <w:color w:val="002060"/>
              </w:rPr>
              <w:t>Format prikupljanja podataka</w:t>
            </w:r>
          </w:p>
        </w:tc>
        <w:tc>
          <w:tcPr>
            <w:tcW w:w="7202" w:type="dxa"/>
          </w:tcPr>
          <w:p w14:paraId="5A03123E" w14:textId="77777777" w:rsidR="00AF0B24" w:rsidRPr="00120E30" w:rsidRDefault="009F169C">
            <w:pPr>
              <w:pStyle w:val="GPPTabele"/>
            </w:pPr>
            <w:r w:rsidRPr="00120E30">
              <w:t>Internetski (o</w:t>
            </w:r>
            <w:r w:rsidR="00E96113" w:rsidRPr="00120E30">
              <w:t>n-line</w:t>
            </w:r>
            <w:r w:rsidRPr="00120E30">
              <w:t>)</w:t>
            </w:r>
            <w:r w:rsidR="00E96113" w:rsidRPr="00120E30">
              <w:t xml:space="preserve"> pristup, </w:t>
            </w:r>
            <w:r w:rsidRPr="00120E30">
              <w:t>tiskani</w:t>
            </w:r>
            <w:r w:rsidR="00E96113" w:rsidRPr="00120E30">
              <w:t xml:space="preserve"> obrazac</w:t>
            </w:r>
          </w:p>
        </w:tc>
      </w:tr>
      <w:tr w:rsidR="00AF0B24" w:rsidRPr="00120E30" w14:paraId="130E3CDC" w14:textId="77777777" w:rsidTr="006352FC">
        <w:tc>
          <w:tcPr>
            <w:tcW w:w="3004" w:type="dxa"/>
          </w:tcPr>
          <w:p w14:paraId="1B282C56" w14:textId="77777777" w:rsidR="00AF0B24" w:rsidRPr="00120E30" w:rsidRDefault="00E96113">
            <w:pPr>
              <w:pStyle w:val="GPPTabele"/>
            </w:pPr>
            <w:r w:rsidRPr="00120E30">
              <w:rPr>
                <w:b/>
                <w:i/>
                <w:color w:val="002060"/>
              </w:rPr>
              <w:lastRenderedPageBreak/>
              <w:t>Veza s rezultatima ili aktivnostima u Programu</w:t>
            </w:r>
          </w:p>
        </w:tc>
        <w:tc>
          <w:tcPr>
            <w:tcW w:w="7202" w:type="dxa"/>
          </w:tcPr>
          <w:p w14:paraId="6F39AF7D" w14:textId="77777777" w:rsidR="00AF0B24" w:rsidRPr="00120E30" w:rsidRDefault="00E96113">
            <w:pPr>
              <w:pStyle w:val="GPPTabele"/>
            </w:pPr>
            <w:r w:rsidRPr="00120E30">
              <w:t>Modul 1.2.2 Zarade i trošak rada</w:t>
            </w:r>
          </w:p>
        </w:tc>
      </w:tr>
      <w:tr w:rsidR="00AF0B24" w:rsidRPr="00120E30" w14:paraId="592D0064" w14:textId="77777777" w:rsidTr="006352FC">
        <w:tc>
          <w:tcPr>
            <w:tcW w:w="3004" w:type="dxa"/>
          </w:tcPr>
          <w:p w14:paraId="24416D82" w14:textId="77777777" w:rsidR="00AF0B24" w:rsidRPr="00120E30" w:rsidRDefault="00E96113">
            <w:pPr>
              <w:pStyle w:val="GPPTabele"/>
            </w:pPr>
            <w:r w:rsidRPr="00120E30">
              <w:rPr>
                <w:b/>
                <w:i/>
                <w:color w:val="002060"/>
              </w:rPr>
              <w:t>Rokovi objavljivanja rezultata</w:t>
            </w:r>
          </w:p>
        </w:tc>
        <w:tc>
          <w:tcPr>
            <w:tcW w:w="7202" w:type="dxa"/>
          </w:tcPr>
          <w:p w14:paraId="7D12E6CB" w14:textId="77777777" w:rsidR="00AF0B24" w:rsidRPr="00120E30" w:rsidRDefault="00E96113">
            <w:pPr>
              <w:pStyle w:val="GPPTabele"/>
            </w:pPr>
            <w:r w:rsidRPr="00120E30">
              <w:t>18 mjeseci od referentnog razdoblja</w:t>
            </w:r>
          </w:p>
        </w:tc>
      </w:tr>
      <w:tr w:rsidR="00AF0B24" w:rsidRPr="00120E30" w14:paraId="288650AD" w14:textId="77777777" w:rsidTr="006352FC">
        <w:tc>
          <w:tcPr>
            <w:tcW w:w="3004" w:type="dxa"/>
          </w:tcPr>
          <w:p w14:paraId="2E74E5E7" w14:textId="77777777" w:rsidR="00AF0B24" w:rsidRPr="00120E30" w:rsidRDefault="00E96113">
            <w:pPr>
              <w:pStyle w:val="GPPTabele"/>
            </w:pPr>
            <w:r w:rsidRPr="00120E30">
              <w:rPr>
                <w:b/>
                <w:i/>
                <w:color w:val="002060"/>
              </w:rPr>
              <w:t>Razina objavljivanja rezultata</w:t>
            </w:r>
          </w:p>
        </w:tc>
        <w:tc>
          <w:tcPr>
            <w:tcW w:w="7202" w:type="dxa"/>
          </w:tcPr>
          <w:p w14:paraId="55A4A622" w14:textId="77777777" w:rsidR="00AF0B24" w:rsidRPr="00120E30" w:rsidRDefault="00E96113">
            <w:pPr>
              <w:pStyle w:val="GPPTabele"/>
            </w:pPr>
            <w:r w:rsidRPr="00120E30">
              <w:t>Republika Hrvatska</w:t>
            </w:r>
          </w:p>
        </w:tc>
      </w:tr>
      <w:tr w:rsidR="00AF0B24" w:rsidRPr="00120E30" w14:paraId="0CEAB12B" w14:textId="77777777" w:rsidTr="006352FC">
        <w:tc>
          <w:tcPr>
            <w:tcW w:w="3004" w:type="dxa"/>
          </w:tcPr>
          <w:p w14:paraId="43D1CD05" w14:textId="77777777" w:rsidR="00AF0B24" w:rsidRPr="00120E30" w:rsidRDefault="00E96113">
            <w:pPr>
              <w:pStyle w:val="GPPTabele"/>
            </w:pPr>
            <w:r w:rsidRPr="00120E30">
              <w:rPr>
                <w:b/>
                <w:i/>
                <w:color w:val="002060"/>
              </w:rPr>
              <w:t>Relevantni nacionalni standardi</w:t>
            </w:r>
          </w:p>
        </w:tc>
        <w:tc>
          <w:tcPr>
            <w:tcW w:w="7202" w:type="dxa"/>
          </w:tcPr>
          <w:p w14:paraId="62B3204A" w14:textId="3BF825FD" w:rsidR="00AF0B24" w:rsidRPr="00120E30" w:rsidRDefault="00E96113">
            <w:pPr>
              <w:pStyle w:val="GPPTabele"/>
            </w:pPr>
            <w:r w:rsidRPr="00120E30">
              <w:t>Zakon o radu (</w:t>
            </w:r>
            <w:r w:rsidR="00363CD5">
              <w:t>„</w:t>
            </w:r>
            <w:r w:rsidR="00157EE8">
              <w:t>Narodne novine</w:t>
            </w:r>
            <w:r w:rsidR="00363CD5">
              <w:t>“</w:t>
            </w:r>
            <w:r w:rsidRPr="00120E30">
              <w:t>, br. 93/14</w:t>
            </w:r>
            <w:r w:rsidR="009F169C" w:rsidRPr="00120E30">
              <w:t>.</w:t>
            </w:r>
            <w:r w:rsidRPr="00120E30">
              <w:t>, 127/17</w:t>
            </w:r>
            <w:r w:rsidR="009F169C" w:rsidRPr="00120E30">
              <w:t>.</w:t>
            </w:r>
            <w:r w:rsidRPr="00120E30">
              <w:t xml:space="preserve"> i 98/19</w:t>
            </w:r>
            <w:r w:rsidR="009F169C" w:rsidRPr="00120E30">
              <w:t>.</w:t>
            </w:r>
            <w:r w:rsidRPr="00120E30">
              <w:t xml:space="preserve">) i </w:t>
            </w:r>
            <w:r w:rsidR="00AB433B" w:rsidRPr="00120E30">
              <w:t>k</w:t>
            </w:r>
            <w:r w:rsidRPr="00120E30">
              <w:t>olektivni ugovori između zaposlenika i poslodavaca</w:t>
            </w:r>
            <w:r w:rsidRPr="00120E30">
              <w:br/>
              <w:t>Zakon o doprinosima (</w:t>
            </w:r>
            <w:r w:rsidR="00363CD5">
              <w:t>„</w:t>
            </w:r>
            <w:r w:rsidR="00157EE8">
              <w:t>Narodne novine</w:t>
            </w:r>
            <w:r w:rsidR="00363CD5">
              <w:t>“</w:t>
            </w:r>
            <w:r w:rsidRPr="00120E30">
              <w:t>, br. 84/08</w:t>
            </w:r>
            <w:r w:rsidR="009F169C" w:rsidRPr="00120E30">
              <w:t>.</w:t>
            </w:r>
            <w:r w:rsidRPr="00120E30">
              <w:t>, 152/08</w:t>
            </w:r>
            <w:r w:rsidR="009F169C" w:rsidRPr="00120E30">
              <w:t>.</w:t>
            </w:r>
            <w:r w:rsidRPr="00120E30">
              <w:t>, 94/09</w:t>
            </w:r>
            <w:r w:rsidR="009F169C" w:rsidRPr="00120E30">
              <w:t>.</w:t>
            </w:r>
            <w:r w:rsidRPr="00120E30">
              <w:t>, 18/11</w:t>
            </w:r>
            <w:r w:rsidR="009F169C" w:rsidRPr="00120E30">
              <w:t>.</w:t>
            </w:r>
            <w:r w:rsidRPr="00120E30">
              <w:t>, 22/12</w:t>
            </w:r>
            <w:r w:rsidR="009F169C" w:rsidRPr="00120E30">
              <w:t>.</w:t>
            </w:r>
            <w:r w:rsidRPr="00120E30">
              <w:t>, 144/12</w:t>
            </w:r>
            <w:r w:rsidR="009F169C" w:rsidRPr="00120E30">
              <w:t>.</w:t>
            </w:r>
            <w:r w:rsidRPr="00120E30">
              <w:t>, 148/13</w:t>
            </w:r>
            <w:r w:rsidR="009F169C" w:rsidRPr="00120E30">
              <w:t>.</w:t>
            </w:r>
            <w:r w:rsidRPr="00120E30">
              <w:t>, 41/14</w:t>
            </w:r>
            <w:r w:rsidR="009F169C" w:rsidRPr="00120E30">
              <w:t>.</w:t>
            </w:r>
            <w:r w:rsidRPr="00120E30">
              <w:t>, 143/14</w:t>
            </w:r>
            <w:r w:rsidR="009F169C" w:rsidRPr="00120E30">
              <w:t>.</w:t>
            </w:r>
            <w:r w:rsidRPr="00120E30">
              <w:t>, 115/16</w:t>
            </w:r>
            <w:r w:rsidR="009F169C" w:rsidRPr="00120E30">
              <w:t>.</w:t>
            </w:r>
            <w:r w:rsidRPr="00120E30">
              <w:t xml:space="preserve"> i 106/18</w:t>
            </w:r>
            <w:r w:rsidR="009F169C" w:rsidRPr="00120E30">
              <w:t>.</w:t>
            </w:r>
            <w:r w:rsidRPr="00120E30">
              <w:t>)</w:t>
            </w:r>
            <w:r w:rsidRPr="00120E30">
              <w:br/>
              <w:t>Zakon o p</w:t>
            </w:r>
            <w:r w:rsidR="00D23EC6">
              <w:t>orezu na dohodak (</w:t>
            </w:r>
            <w:r w:rsidR="00363CD5">
              <w:t>„</w:t>
            </w:r>
            <w:r w:rsidR="00157EE8">
              <w:t>Narodne novine</w:t>
            </w:r>
            <w:r w:rsidR="00363CD5">
              <w:t>“</w:t>
            </w:r>
            <w:r w:rsidR="00D23EC6">
              <w:t>, br. 115/16.,</w:t>
            </w:r>
            <w:r w:rsidR="00D23EC6" w:rsidRPr="00120E30">
              <w:t xml:space="preserve"> 106/18.</w:t>
            </w:r>
            <w:r w:rsidR="00D23EC6">
              <w:t>, 121/19., 32/20. i 138/20.</w:t>
            </w:r>
            <w:r w:rsidR="00D23EC6" w:rsidRPr="00120E30">
              <w:t>)</w:t>
            </w:r>
            <w:r w:rsidRPr="00120E30">
              <w:br/>
              <w:t>Pravilnik o porezu na dohodak (</w:t>
            </w:r>
            <w:r w:rsidR="00363CD5">
              <w:t>„</w:t>
            </w:r>
            <w:r w:rsidR="00157EE8">
              <w:t>Narodne novine</w:t>
            </w:r>
            <w:r w:rsidR="00363CD5">
              <w:t>“</w:t>
            </w:r>
            <w:r w:rsidRPr="00120E30">
              <w:t>, br. 10/17</w:t>
            </w:r>
            <w:r w:rsidR="009F169C" w:rsidRPr="00120E30">
              <w:t>.</w:t>
            </w:r>
            <w:r w:rsidRPr="00120E30">
              <w:t>, 128/17</w:t>
            </w:r>
            <w:r w:rsidR="009F169C" w:rsidRPr="00120E30">
              <w:t>.</w:t>
            </w:r>
            <w:r w:rsidRPr="00120E30">
              <w:t>, 106/18</w:t>
            </w:r>
            <w:r w:rsidR="009F169C" w:rsidRPr="00120E30">
              <w:t>.</w:t>
            </w:r>
            <w:r w:rsidRPr="00120E30">
              <w:t>, 1/19</w:t>
            </w:r>
            <w:r w:rsidR="009F169C" w:rsidRPr="00120E30">
              <w:t>.</w:t>
            </w:r>
            <w:r w:rsidRPr="00120E30">
              <w:t>, 80/19</w:t>
            </w:r>
            <w:r w:rsidR="009F169C" w:rsidRPr="00120E30">
              <w:t>.</w:t>
            </w:r>
            <w:r w:rsidRPr="00120E30">
              <w:t>,1/20</w:t>
            </w:r>
            <w:r w:rsidR="009F169C" w:rsidRPr="00120E30">
              <w:t>.</w:t>
            </w:r>
            <w:r w:rsidR="00D00F2C">
              <w:t>,</w:t>
            </w:r>
            <w:r w:rsidRPr="00120E30">
              <w:t xml:space="preserve"> 74/20</w:t>
            </w:r>
            <w:r w:rsidR="009F169C" w:rsidRPr="00120E30">
              <w:t>.</w:t>
            </w:r>
            <w:r w:rsidR="00D00F2C">
              <w:t xml:space="preserve"> i 1/21.</w:t>
            </w:r>
            <w:r w:rsidRPr="00120E30">
              <w:t>)</w:t>
            </w:r>
            <w:r w:rsidRPr="00120E30">
              <w:br/>
              <w:t>Odluka o Nacionalnoj klasifikaciji djelatnosti</w:t>
            </w:r>
            <w:r w:rsidR="00A24F21" w:rsidRPr="00120E30">
              <w:t xml:space="preserve"> 2007.</w:t>
            </w:r>
            <w:r w:rsidRPr="00120E30">
              <w:t xml:space="preserve"> – NKD 2007. (</w:t>
            </w:r>
            <w:r w:rsidR="00363CD5">
              <w:t>„</w:t>
            </w:r>
            <w:r w:rsidR="00157EE8">
              <w:t>Narodne novine</w:t>
            </w:r>
            <w:r w:rsidR="00363CD5">
              <w:t>“</w:t>
            </w:r>
            <w:r w:rsidRPr="00120E30">
              <w:t>, br. 58/07. i 72/07.)</w:t>
            </w:r>
          </w:p>
        </w:tc>
      </w:tr>
      <w:tr w:rsidR="00AF0B24" w:rsidRPr="00120E30" w14:paraId="60613F02" w14:textId="77777777" w:rsidTr="006352FC">
        <w:tc>
          <w:tcPr>
            <w:tcW w:w="3004" w:type="dxa"/>
          </w:tcPr>
          <w:p w14:paraId="229B82E2" w14:textId="77777777" w:rsidR="00AF0B24" w:rsidRPr="00120E30" w:rsidRDefault="00E96113">
            <w:pPr>
              <w:pStyle w:val="GPPTabele"/>
            </w:pPr>
            <w:r w:rsidRPr="00120E30">
              <w:rPr>
                <w:b/>
                <w:i/>
                <w:color w:val="002060"/>
              </w:rPr>
              <w:t>Pravna osnova Europske unije</w:t>
            </w:r>
          </w:p>
        </w:tc>
        <w:tc>
          <w:tcPr>
            <w:tcW w:w="7202" w:type="dxa"/>
          </w:tcPr>
          <w:p w14:paraId="42F8DDC9" w14:textId="1215853F" w:rsidR="00AF0B24" w:rsidRPr="00120E30" w:rsidRDefault="00E96113">
            <w:pPr>
              <w:pStyle w:val="GPPTabele"/>
            </w:pPr>
            <w:r w:rsidRPr="00120E30">
              <w:t>Uredba Vijeća (EZ) br. 530/1999 od 9. ožujka 1999. o strukturnoj statistici zarada i troškovima rada (SL L 63, 12. 3. 1999.)</w:t>
            </w:r>
            <w:r w:rsidRPr="00120E30">
              <w:br/>
              <w:t>Uredba Komisije (EZ) br. 1726/1999 od 27. srpnja 1999. o provedbi Uredbe Vijeća (EZ) br. 530/1999 o strukturnoj statistici zarada i troškovima rada u pogledu definiranja i prijenosa informacija o troškovima rada (SL L 203, 3. 8. 1999.)</w:t>
            </w:r>
            <w:r w:rsidRPr="00120E30">
              <w:br/>
              <w:t xml:space="preserve">Uredba Komisije </w:t>
            </w:r>
            <w:r w:rsidR="00DF690A" w:rsidRPr="00120E30">
              <w:t xml:space="preserve">(EZ) </w:t>
            </w:r>
            <w:r w:rsidRPr="00120E30">
              <w:t>br</w:t>
            </w:r>
            <w:r w:rsidR="00DF690A" w:rsidRPr="00120E30">
              <w:t>.</w:t>
            </w:r>
            <w:r w:rsidRPr="00120E30">
              <w:t xml:space="preserve"> 1737/2005 od 21. listopada 2005. o izmjeni Uredbe (EZ) br. 1726/1999 u pogledu definiranja i prijenosa informacija o troškovima rada</w:t>
            </w:r>
          </w:p>
        </w:tc>
      </w:tr>
      <w:tr w:rsidR="00AF0B24" w:rsidRPr="00120E30" w14:paraId="4E877D31" w14:textId="77777777" w:rsidTr="006352FC">
        <w:tc>
          <w:tcPr>
            <w:tcW w:w="3004" w:type="dxa"/>
          </w:tcPr>
          <w:p w14:paraId="0DBB2B83" w14:textId="77777777" w:rsidR="00AF0B24" w:rsidRPr="00120E30" w:rsidRDefault="00E96113">
            <w:pPr>
              <w:pStyle w:val="GPPTabele"/>
            </w:pPr>
            <w:r w:rsidRPr="00120E30">
              <w:rPr>
                <w:b/>
                <w:i/>
                <w:color w:val="002060"/>
              </w:rPr>
              <w:t>Ostali međunarodni standardi</w:t>
            </w:r>
          </w:p>
        </w:tc>
        <w:tc>
          <w:tcPr>
            <w:tcW w:w="7202" w:type="dxa"/>
          </w:tcPr>
          <w:p w14:paraId="6080F6C3" w14:textId="77777777" w:rsidR="00AF0B24" w:rsidRPr="00120E30" w:rsidRDefault="00E96113">
            <w:pPr>
              <w:pStyle w:val="GPPTabele"/>
            </w:pPr>
            <w:r w:rsidRPr="00120E30">
              <w:t>-</w:t>
            </w:r>
          </w:p>
        </w:tc>
      </w:tr>
    </w:tbl>
    <w:p w14:paraId="3EDA9F49" w14:textId="77777777" w:rsidR="00AF0B24" w:rsidRPr="00120E30" w:rsidRDefault="00AF0B24"/>
    <w:p w14:paraId="641D8F3B" w14:textId="5EA572BD" w:rsidR="00AF0B24" w:rsidRPr="00120E30" w:rsidRDefault="00F129DC">
      <w:pPr>
        <w:pStyle w:val="GPPPodpodrucje"/>
      </w:pPr>
      <w:bookmarkStart w:id="42" w:name="_Toc45869539"/>
      <w:bookmarkStart w:id="43" w:name="_Toc81500235"/>
      <w:bookmarkStart w:id="44" w:name="_Hlk74831584"/>
      <w:r w:rsidRPr="00120E30">
        <w:rPr>
          <w:sz w:val="18"/>
        </w:rPr>
        <w:t>Modul</w:t>
      </w:r>
      <w:r w:rsidR="00E96113" w:rsidRPr="00120E30">
        <w:rPr>
          <w:sz w:val="18"/>
        </w:rPr>
        <w:t xml:space="preserve"> 1.2.3</w:t>
      </w:r>
      <w:r w:rsidR="00123708" w:rsidRPr="00120E30">
        <w:rPr>
          <w:sz w:val="18"/>
        </w:rPr>
        <w:t>.N</w:t>
      </w:r>
      <w:r w:rsidR="00E96113" w:rsidRPr="00120E30">
        <w:rPr>
          <w:sz w:val="18"/>
        </w:rPr>
        <w:t xml:space="preserve"> ZAPOSLENOST I PLAĆE ZA NACIONALNE POTREBE</w:t>
      </w:r>
      <w:bookmarkEnd w:id="42"/>
      <w:bookmarkEnd w:id="43"/>
    </w:p>
    <w:p w14:paraId="5D0CB0DC" w14:textId="77777777" w:rsidR="00AF0B24" w:rsidRPr="00120E30" w:rsidRDefault="00AF0B24"/>
    <w:p w14:paraId="4AE9CD60" w14:textId="6C002665" w:rsidR="00AF0B24" w:rsidRPr="00120E30" w:rsidRDefault="00E96113">
      <w:pPr>
        <w:pStyle w:val="GPPOznaka"/>
      </w:pPr>
      <w:r w:rsidRPr="00120E30">
        <w:rPr>
          <w:sz w:val="18"/>
        </w:rPr>
        <w:t>1.2.3-</w:t>
      </w:r>
      <w:r w:rsidR="001007BB" w:rsidRPr="00120E30">
        <w:rPr>
          <w:sz w:val="18"/>
        </w:rPr>
        <w:t>N</w:t>
      </w:r>
      <w:r w:rsidR="00123708" w:rsidRPr="00120E30">
        <w:rPr>
          <w:sz w:val="18"/>
        </w:rPr>
        <w:t>-</w:t>
      </w:r>
      <w:r w:rsidRPr="00120E30">
        <w:rPr>
          <w:sz w:val="18"/>
        </w:rPr>
        <w:t>II-1</w:t>
      </w:r>
    </w:p>
    <w:bookmarkEnd w:id="44"/>
    <w:p w14:paraId="0678B378" w14:textId="77777777" w:rsidR="00AF0B24" w:rsidRPr="00120E30" w:rsidRDefault="00AF0B24"/>
    <w:tbl>
      <w:tblPr>
        <w:tblW w:w="0" w:type="auto"/>
        <w:tblLook w:val="04A0" w:firstRow="1" w:lastRow="0" w:firstColumn="1" w:lastColumn="0" w:noHBand="0" w:noVBand="1"/>
      </w:tblPr>
      <w:tblGrid>
        <w:gridCol w:w="3004"/>
        <w:gridCol w:w="7061"/>
      </w:tblGrid>
      <w:tr w:rsidR="00AF0B24" w:rsidRPr="00120E30" w14:paraId="3B635A18" w14:textId="77777777" w:rsidTr="006352FC">
        <w:tc>
          <w:tcPr>
            <w:tcW w:w="3004" w:type="dxa"/>
          </w:tcPr>
          <w:p w14:paraId="5F89C308" w14:textId="77777777" w:rsidR="00AF0B24" w:rsidRPr="00120E30" w:rsidRDefault="00E96113">
            <w:pPr>
              <w:pStyle w:val="GPPTabele"/>
            </w:pPr>
            <w:r w:rsidRPr="00120E30">
              <w:rPr>
                <w:b/>
                <w:color w:val="002060"/>
              </w:rPr>
              <w:t>II. Statističko istraživanje na temelju administrativnih izvora podataka</w:t>
            </w:r>
          </w:p>
        </w:tc>
        <w:tc>
          <w:tcPr>
            <w:tcW w:w="7061" w:type="dxa"/>
          </w:tcPr>
          <w:p w14:paraId="430BEBD6" w14:textId="77777777" w:rsidR="00AF0B24" w:rsidRPr="00120E30" w:rsidRDefault="00E96113">
            <w:pPr>
              <w:pStyle w:val="GPPTabele"/>
            </w:pPr>
            <w:r w:rsidRPr="00120E30">
              <w:t>Broj 1</w:t>
            </w:r>
          </w:p>
        </w:tc>
      </w:tr>
      <w:tr w:rsidR="00AF0B24" w:rsidRPr="00120E30" w14:paraId="30E5F27C" w14:textId="77777777" w:rsidTr="006352FC">
        <w:tc>
          <w:tcPr>
            <w:tcW w:w="3004" w:type="dxa"/>
          </w:tcPr>
          <w:p w14:paraId="6D840D07" w14:textId="77777777" w:rsidR="00AF0B24" w:rsidRPr="00120E30" w:rsidRDefault="00E96113">
            <w:pPr>
              <w:pStyle w:val="GPPTabele"/>
            </w:pPr>
            <w:r w:rsidRPr="00120E30">
              <w:rPr>
                <w:b/>
                <w:i/>
                <w:color w:val="002060"/>
              </w:rPr>
              <w:t>Nositelj službene statistike</w:t>
            </w:r>
          </w:p>
        </w:tc>
        <w:tc>
          <w:tcPr>
            <w:tcW w:w="7061" w:type="dxa"/>
          </w:tcPr>
          <w:p w14:paraId="7DF4BC3A" w14:textId="77777777" w:rsidR="00AF0B24" w:rsidRPr="00120E30" w:rsidRDefault="00E96113">
            <w:pPr>
              <w:pStyle w:val="GPPTabele"/>
            </w:pPr>
            <w:r w:rsidRPr="00120E30">
              <w:t>Državni zavod za statistiku</w:t>
            </w:r>
          </w:p>
        </w:tc>
      </w:tr>
      <w:tr w:rsidR="00AF0B24" w:rsidRPr="00120E30" w14:paraId="14952AAA" w14:textId="77777777" w:rsidTr="006352FC">
        <w:tc>
          <w:tcPr>
            <w:tcW w:w="3004" w:type="dxa"/>
          </w:tcPr>
          <w:p w14:paraId="00944ACE" w14:textId="77777777" w:rsidR="00AF0B24" w:rsidRPr="00120E30" w:rsidRDefault="00E96113">
            <w:pPr>
              <w:pStyle w:val="GPPTabele"/>
            </w:pPr>
            <w:r w:rsidRPr="00120E30">
              <w:rPr>
                <w:b/>
                <w:i/>
                <w:color w:val="002060"/>
              </w:rPr>
              <w:t>Naziv statističke aktivnosti</w:t>
            </w:r>
          </w:p>
        </w:tc>
        <w:tc>
          <w:tcPr>
            <w:tcW w:w="7061" w:type="dxa"/>
          </w:tcPr>
          <w:p w14:paraId="54066673" w14:textId="2E4D09D9" w:rsidR="00AF0B24" w:rsidRPr="00120E30" w:rsidRDefault="00E96113">
            <w:pPr>
              <w:pStyle w:val="GPPNaziv"/>
            </w:pPr>
            <w:bookmarkStart w:id="45" w:name="_Hlk74831642"/>
            <w:bookmarkStart w:id="46" w:name="_Toc45869540"/>
            <w:bookmarkStart w:id="47" w:name="_Toc81500236"/>
            <w:r w:rsidRPr="00120E30">
              <w:t>Mjesečno istraživanje o zaposlenima i plaći (RAD</w:t>
            </w:r>
            <w:bookmarkEnd w:id="45"/>
            <w:r w:rsidRPr="00120E30">
              <w:t>-1)</w:t>
            </w:r>
            <w:bookmarkEnd w:id="46"/>
            <w:bookmarkEnd w:id="47"/>
          </w:p>
        </w:tc>
      </w:tr>
      <w:tr w:rsidR="00AF0B24" w:rsidRPr="00120E30" w14:paraId="223F1A05" w14:textId="77777777" w:rsidTr="006352FC">
        <w:tc>
          <w:tcPr>
            <w:tcW w:w="3004" w:type="dxa"/>
          </w:tcPr>
          <w:p w14:paraId="39927561" w14:textId="77777777" w:rsidR="00AF0B24" w:rsidRPr="00120E30" w:rsidRDefault="00E96113">
            <w:pPr>
              <w:pStyle w:val="GPPTabele"/>
            </w:pPr>
            <w:r w:rsidRPr="00120E30">
              <w:rPr>
                <w:b/>
                <w:i/>
                <w:color w:val="002060"/>
              </w:rPr>
              <w:t>Periodičnost istraživanja</w:t>
            </w:r>
          </w:p>
        </w:tc>
        <w:tc>
          <w:tcPr>
            <w:tcW w:w="7061" w:type="dxa"/>
          </w:tcPr>
          <w:p w14:paraId="42ADD7DD" w14:textId="77777777" w:rsidR="00AF0B24" w:rsidRPr="00120E30" w:rsidRDefault="00E96113">
            <w:pPr>
              <w:pStyle w:val="GPPTabele"/>
            </w:pPr>
            <w:r w:rsidRPr="00120E30">
              <w:t>Mjesečno</w:t>
            </w:r>
          </w:p>
        </w:tc>
      </w:tr>
      <w:tr w:rsidR="00AF0B24" w:rsidRPr="00120E30" w14:paraId="3B266DE1" w14:textId="77777777" w:rsidTr="006352FC">
        <w:tc>
          <w:tcPr>
            <w:tcW w:w="3004" w:type="dxa"/>
          </w:tcPr>
          <w:p w14:paraId="69D5F866" w14:textId="77777777" w:rsidR="00AF0B24" w:rsidRPr="00120E30" w:rsidRDefault="00E96113">
            <w:pPr>
              <w:pStyle w:val="GPPTabele"/>
            </w:pPr>
            <w:r w:rsidRPr="00120E30">
              <w:rPr>
                <w:b/>
                <w:i/>
                <w:color w:val="002060"/>
              </w:rPr>
              <w:t>Kratak opis rezultata</w:t>
            </w:r>
          </w:p>
        </w:tc>
        <w:tc>
          <w:tcPr>
            <w:tcW w:w="7061" w:type="dxa"/>
          </w:tcPr>
          <w:p w14:paraId="50A73EF0" w14:textId="77777777" w:rsidR="00AF0B24" w:rsidRPr="00120E30" w:rsidRDefault="00E96113">
            <w:pPr>
              <w:pStyle w:val="GPPTabele"/>
            </w:pPr>
            <w:r w:rsidRPr="00120E30">
              <w:t>Broj zaposlenih ukupno i prema spolu, isplaćene neto i bruto plaće, broj zaposlenih koji su primili isplate, broj plaćenih i izvršenih sati rada te neoporezivi primici</w:t>
            </w:r>
          </w:p>
        </w:tc>
      </w:tr>
      <w:tr w:rsidR="00AF0B24" w:rsidRPr="00120E30" w14:paraId="6E9AF494" w14:textId="77777777" w:rsidTr="006352FC">
        <w:tc>
          <w:tcPr>
            <w:tcW w:w="3004" w:type="dxa"/>
          </w:tcPr>
          <w:p w14:paraId="4C5231C5" w14:textId="77777777" w:rsidR="00AF0B24" w:rsidRPr="00120E30" w:rsidRDefault="00E96113">
            <w:pPr>
              <w:pStyle w:val="GPPTabele"/>
            </w:pPr>
            <w:r w:rsidRPr="00120E30">
              <w:rPr>
                <w:b/>
                <w:i/>
                <w:color w:val="002060"/>
              </w:rPr>
              <w:t>Posjednik administrativnih izvora podataka ili podataka dobivenih metodom promatranja i praćenja</w:t>
            </w:r>
          </w:p>
        </w:tc>
        <w:tc>
          <w:tcPr>
            <w:tcW w:w="7061" w:type="dxa"/>
          </w:tcPr>
          <w:p w14:paraId="084C3507" w14:textId="77777777" w:rsidR="00AF0B24" w:rsidRPr="00120E30" w:rsidRDefault="00E96113">
            <w:pPr>
              <w:pStyle w:val="GPPTabele"/>
            </w:pPr>
            <w:r w:rsidRPr="00120E30">
              <w:t>Ministarstvo financija – Porezna uprava</w:t>
            </w:r>
          </w:p>
        </w:tc>
      </w:tr>
      <w:tr w:rsidR="00AF0B24" w:rsidRPr="00120E30" w14:paraId="07A3270B" w14:textId="77777777" w:rsidTr="006352FC">
        <w:tc>
          <w:tcPr>
            <w:tcW w:w="3004" w:type="dxa"/>
          </w:tcPr>
          <w:p w14:paraId="49A5C3F5" w14:textId="77777777" w:rsidR="00AF0B24" w:rsidRPr="00120E30" w:rsidRDefault="00E96113">
            <w:pPr>
              <w:pStyle w:val="GPPTabele"/>
            </w:pPr>
            <w:r w:rsidRPr="00120E30">
              <w:rPr>
                <w:b/>
                <w:i/>
                <w:color w:val="002060"/>
              </w:rPr>
              <w:t>Načini prikupljanja podataka</w:t>
            </w:r>
          </w:p>
        </w:tc>
        <w:tc>
          <w:tcPr>
            <w:tcW w:w="7061" w:type="dxa"/>
          </w:tcPr>
          <w:p w14:paraId="775B60F2" w14:textId="77777777" w:rsidR="00AF0B24" w:rsidRPr="00120E30" w:rsidRDefault="00E96113">
            <w:pPr>
              <w:pStyle w:val="GPPTabele"/>
            </w:pPr>
            <w:r w:rsidRPr="00120E30">
              <w:t>Administrativni izvori</w:t>
            </w:r>
          </w:p>
        </w:tc>
      </w:tr>
      <w:tr w:rsidR="00AF0B24" w:rsidRPr="00120E30" w14:paraId="7A7B6BDF" w14:textId="77777777" w:rsidTr="006352FC">
        <w:tc>
          <w:tcPr>
            <w:tcW w:w="3004" w:type="dxa"/>
          </w:tcPr>
          <w:p w14:paraId="191D7FAE" w14:textId="77777777" w:rsidR="00AF0B24" w:rsidRPr="00120E30" w:rsidRDefault="00E96113">
            <w:pPr>
              <w:pStyle w:val="GPPTabele"/>
            </w:pPr>
            <w:r w:rsidRPr="00120E30">
              <w:rPr>
                <w:b/>
                <w:i/>
                <w:color w:val="002060"/>
              </w:rPr>
              <w:t>Rokovi za prijenos podataka</w:t>
            </w:r>
          </w:p>
        </w:tc>
        <w:tc>
          <w:tcPr>
            <w:tcW w:w="7061" w:type="dxa"/>
          </w:tcPr>
          <w:p w14:paraId="1BB7EFE9" w14:textId="77777777" w:rsidR="00AF0B24" w:rsidRPr="00120E30" w:rsidRDefault="00E96113">
            <w:pPr>
              <w:pStyle w:val="GPPTabele"/>
            </w:pPr>
            <w:r w:rsidRPr="00120E30">
              <w:t>10. u mjesecu za pr</w:t>
            </w:r>
            <w:r w:rsidR="00A7681A" w:rsidRPr="00120E30">
              <w:t>ethodn</w:t>
            </w:r>
            <w:r w:rsidRPr="00120E30">
              <w:t>i mjesec</w:t>
            </w:r>
          </w:p>
        </w:tc>
      </w:tr>
      <w:tr w:rsidR="00AF0B24" w:rsidRPr="00120E30" w14:paraId="74A5BB16" w14:textId="77777777" w:rsidTr="006352FC">
        <w:tc>
          <w:tcPr>
            <w:tcW w:w="3004" w:type="dxa"/>
          </w:tcPr>
          <w:p w14:paraId="6BE64CFC" w14:textId="77777777" w:rsidR="00AF0B24" w:rsidRPr="00120E30" w:rsidRDefault="00E96113">
            <w:pPr>
              <w:pStyle w:val="GPPTabele"/>
            </w:pPr>
            <w:r w:rsidRPr="00120E30">
              <w:rPr>
                <w:b/>
                <w:i/>
                <w:color w:val="002060"/>
              </w:rPr>
              <w:t>Naziv skupa ili niza administrativnih podataka ili podataka dobivenih metodom promatranja i praćenja</w:t>
            </w:r>
          </w:p>
        </w:tc>
        <w:tc>
          <w:tcPr>
            <w:tcW w:w="7061" w:type="dxa"/>
          </w:tcPr>
          <w:p w14:paraId="7D244CDD" w14:textId="77777777" w:rsidR="00AF0B24" w:rsidRPr="00120E30" w:rsidRDefault="00E96113">
            <w:pPr>
              <w:pStyle w:val="GPPTabele"/>
            </w:pPr>
            <w:r w:rsidRPr="00120E30">
              <w:t>Izvješće o primicima, porezu na dohodak i prirezu te doprinosima za obvezna osiguranja (obrazac JOPPD)</w:t>
            </w:r>
          </w:p>
        </w:tc>
      </w:tr>
      <w:tr w:rsidR="00AF0B24" w:rsidRPr="00120E30" w14:paraId="30CE536D" w14:textId="77777777" w:rsidTr="006352FC">
        <w:tc>
          <w:tcPr>
            <w:tcW w:w="3004" w:type="dxa"/>
          </w:tcPr>
          <w:p w14:paraId="15071E20" w14:textId="77777777" w:rsidR="00AF0B24" w:rsidRPr="00120E30" w:rsidRDefault="00E96113">
            <w:pPr>
              <w:pStyle w:val="GPPTabele"/>
            </w:pPr>
            <w:r w:rsidRPr="00120E30">
              <w:rPr>
                <w:b/>
                <w:i/>
                <w:color w:val="002060"/>
              </w:rPr>
              <w:t>Format prikupljanja podataka</w:t>
            </w:r>
          </w:p>
        </w:tc>
        <w:tc>
          <w:tcPr>
            <w:tcW w:w="7061" w:type="dxa"/>
          </w:tcPr>
          <w:p w14:paraId="4D1B7117" w14:textId="77777777" w:rsidR="00AF0B24" w:rsidRPr="00120E30" w:rsidRDefault="00E96113">
            <w:pPr>
              <w:pStyle w:val="GPPTabele"/>
            </w:pPr>
            <w:r w:rsidRPr="00120E30">
              <w:t>Elektronički medij</w:t>
            </w:r>
          </w:p>
        </w:tc>
      </w:tr>
      <w:tr w:rsidR="00AF0B24" w:rsidRPr="00120E30" w14:paraId="5E25E9F6" w14:textId="77777777" w:rsidTr="006352FC">
        <w:tc>
          <w:tcPr>
            <w:tcW w:w="3004" w:type="dxa"/>
          </w:tcPr>
          <w:p w14:paraId="76634ECA" w14:textId="77777777" w:rsidR="00AF0B24" w:rsidRPr="00120E30" w:rsidRDefault="00E96113">
            <w:pPr>
              <w:pStyle w:val="GPPTabele"/>
            </w:pPr>
            <w:r w:rsidRPr="00120E30">
              <w:rPr>
                <w:b/>
                <w:i/>
                <w:color w:val="002060"/>
              </w:rPr>
              <w:t xml:space="preserve">Klasifikacije/definicije kojih se treba pridržavati posjednik kada su podaci </w:t>
            </w:r>
            <w:r w:rsidRPr="00120E30">
              <w:rPr>
                <w:b/>
                <w:i/>
                <w:color w:val="002060"/>
              </w:rPr>
              <w:lastRenderedPageBreak/>
              <w:t>pripravljeni za prijenos do nositelja službene statistike</w:t>
            </w:r>
          </w:p>
        </w:tc>
        <w:tc>
          <w:tcPr>
            <w:tcW w:w="7061" w:type="dxa"/>
          </w:tcPr>
          <w:p w14:paraId="5AD2A58D" w14:textId="77777777" w:rsidR="00AF0B24" w:rsidRPr="00120E30" w:rsidRDefault="00E96113">
            <w:pPr>
              <w:pStyle w:val="GPPTabele"/>
            </w:pPr>
            <w:r w:rsidRPr="00120E30">
              <w:lastRenderedPageBreak/>
              <w:t>-</w:t>
            </w:r>
          </w:p>
        </w:tc>
      </w:tr>
      <w:tr w:rsidR="00AF0B24" w:rsidRPr="00120E30" w14:paraId="422E924F" w14:textId="77777777" w:rsidTr="006352FC">
        <w:tc>
          <w:tcPr>
            <w:tcW w:w="3004" w:type="dxa"/>
          </w:tcPr>
          <w:p w14:paraId="6F8D771A" w14:textId="77777777" w:rsidR="00AF0B24" w:rsidRPr="00120E30" w:rsidRDefault="00E96113">
            <w:pPr>
              <w:pStyle w:val="GPPTabele"/>
            </w:pPr>
            <w:r w:rsidRPr="00120E30">
              <w:rPr>
                <w:b/>
                <w:i/>
                <w:color w:val="002060"/>
              </w:rPr>
              <w:t>Veza s rezultatima ili aktivnostima u Programu</w:t>
            </w:r>
          </w:p>
        </w:tc>
        <w:tc>
          <w:tcPr>
            <w:tcW w:w="7061" w:type="dxa"/>
          </w:tcPr>
          <w:p w14:paraId="211F2080" w14:textId="77777777" w:rsidR="00AF0B24" w:rsidRPr="00120E30" w:rsidRDefault="00E96113">
            <w:pPr>
              <w:pStyle w:val="GPPTabele"/>
            </w:pPr>
            <w:r w:rsidRPr="00120E30">
              <w:t>Modul 1.2.1 Zaposlenost i nezaposlenost</w:t>
            </w:r>
            <w:r w:rsidRPr="00120E30">
              <w:br/>
              <w:t>Modul 1.2.2 Zarade i trošak rada</w:t>
            </w:r>
            <w:r w:rsidRPr="00120E30">
              <w:br/>
              <w:t>Modul 2.3.3 Kratkoročne poslovne statistike</w:t>
            </w:r>
            <w:r w:rsidRPr="00120E30">
              <w:br/>
            </w:r>
          </w:p>
        </w:tc>
      </w:tr>
      <w:tr w:rsidR="00AF0B24" w:rsidRPr="00120E30" w14:paraId="1EAB61B0" w14:textId="77777777" w:rsidTr="006352FC">
        <w:tc>
          <w:tcPr>
            <w:tcW w:w="3004" w:type="dxa"/>
          </w:tcPr>
          <w:p w14:paraId="0FAFC94D" w14:textId="77777777" w:rsidR="00AF0B24" w:rsidRPr="00120E30" w:rsidRDefault="00E96113">
            <w:pPr>
              <w:pStyle w:val="GPPTabele"/>
            </w:pPr>
            <w:r w:rsidRPr="00120E30">
              <w:rPr>
                <w:b/>
                <w:i/>
                <w:color w:val="002060"/>
              </w:rPr>
              <w:t>Rokovi objavljivanja rezultata</w:t>
            </w:r>
          </w:p>
        </w:tc>
        <w:tc>
          <w:tcPr>
            <w:tcW w:w="7061" w:type="dxa"/>
          </w:tcPr>
          <w:p w14:paraId="65CA5853" w14:textId="77777777" w:rsidR="00AF0B24" w:rsidRPr="00120E30" w:rsidRDefault="00E96113">
            <w:pPr>
              <w:pStyle w:val="GPPTabele"/>
            </w:pPr>
            <w:r w:rsidRPr="00120E30">
              <w:t>20. u mjesecu za pr</w:t>
            </w:r>
            <w:r w:rsidR="00A7681A" w:rsidRPr="00120E30">
              <w:t>ethodn</w:t>
            </w:r>
            <w:r w:rsidRPr="00120E30">
              <w:t>i mjesec</w:t>
            </w:r>
          </w:p>
        </w:tc>
      </w:tr>
      <w:tr w:rsidR="00AF0B24" w:rsidRPr="00120E30" w14:paraId="7A867B54" w14:textId="77777777" w:rsidTr="006352FC">
        <w:tc>
          <w:tcPr>
            <w:tcW w:w="3004" w:type="dxa"/>
          </w:tcPr>
          <w:p w14:paraId="2FCF683E" w14:textId="77777777" w:rsidR="00AF0B24" w:rsidRPr="00120E30" w:rsidRDefault="00E96113">
            <w:pPr>
              <w:pStyle w:val="GPPTabele"/>
            </w:pPr>
            <w:r w:rsidRPr="00120E30">
              <w:rPr>
                <w:b/>
                <w:i/>
                <w:color w:val="002060"/>
              </w:rPr>
              <w:t>Razina objavljivanja rezultata</w:t>
            </w:r>
          </w:p>
        </w:tc>
        <w:tc>
          <w:tcPr>
            <w:tcW w:w="7061" w:type="dxa"/>
          </w:tcPr>
          <w:p w14:paraId="42DEDB0E" w14:textId="77777777" w:rsidR="00AF0B24" w:rsidRPr="00120E30" w:rsidRDefault="00E96113">
            <w:pPr>
              <w:pStyle w:val="GPPTabele"/>
            </w:pPr>
            <w:r w:rsidRPr="00120E30">
              <w:t>Republika Hrvatska</w:t>
            </w:r>
          </w:p>
        </w:tc>
      </w:tr>
      <w:tr w:rsidR="00AF0B24" w:rsidRPr="00120E30" w14:paraId="60701B20" w14:textId="77777777" w:rsidTr="006352FC">
        <w:tc>
          <w:tcPr>
            <w:tcW w:w="3004" w:type="dxa"/>
          </w:tcPr>
          <w:p w14:paraId="14363E27" w14:textId="77777777" w:rsidR="00AF0B24" w:rsidRPr="00120E30" w:rsidRDefault="00E96113">
            <w:pPr>
              <w:pStyle w:val="GPPTabele"/>
            </w:pPr>
            <w:r w:rsidRPr="00120E30">
              <w:rPr>
                <w:b/>
                <w:i/>
                <w:color w:val="002060"/>
              </w:rPr>
              <w:t>Relevantni nacionalni standardi</w:t>
            </w:r>
          </w:p>
        </w:tc>
        <w:tc>
          <w:tcPr>
            <w:tcW w:w="7061" w:type="dxa"/>
          </w:tcPr>
          <w:p w14:paraId="7FFB22B9" w14:textId="02DB56C4" w:rsidR="00AF0B24" w:rsidRPr="00120E30" w:rsidRDefault="00E96113">
            <w:pPr>
              <w:pStyle w:val="GPPTabele"/>
            </w:pPr>
            <w:r w:rsidRPr="00120E30">
              <w:t>Zakon o radu (</w:t>
            </w:r>
            <w:r w:rsidR="00363CD5">
              <w:t>„</w:t>
            </w:r>
            <w:r w:rsidR="00157EE8">
              <w:t>Narodne novine</w:t>
            </w:r>
            <w:r w:rsidR="00363CD5">
              <w:t>“</w:t>
            </w:r>
            <w:r w:rsidRPr="00120E30">
              <w:t>, br. 93/14</w:t>
            </w:r>
            <w:r w:rsidR="00DF690A" w:rsidRPr="00120E30">
              <w:t>.</w:t>
            </w:r>
            <w:r w:rsidRPr="00120E30">
              <w:t>, 127/17</w:t>
            </w:r>
            <w:r w:rsidR="00DF690A" w:rsidRPr="00120E30">
              <w:t>.</w:t>
            </w:r>
            <w:r w:rsidRPr="00120E30">
              <w:t xml:space="preserve"> i 98/19</w:t>
            </w:r>
            <w:r w:rsidR="00DF690A" w:rsidRPr="00120E30">
              <w:t>.</w:t>
            </w:r>
            <w:r w:rsidRPr="00120E30">
              <w:t xml:space="preserve">) i </w:t>
            </w:r>
            <w:r w:rsidR="00780B4D" w:rsidRPr="00120E30">
              <w:t>k</w:t>
            </w:r>
            <w:r w:rsidRPr="00120E30">
              <w:t>olektivni ugovori između zaposlenika i poslodavaca</w:t>
            </w:r>
            <w:r w:rsidRPr="00120E30">
              <w:br/>
              <w:t>Zakon o p</w:t>
            </w:r>
            <w:r w:rsidR="00A5189C">
              <w:t>orezu na dohodak (</w:t>
            </w:r>
            <w:r w:rsidR="00363CD5">
              <w:t>„</w:t>
            </w:r>
            <w:r w:rsidR="00157EE8">
              <w:t>Narodne novine</w:t>
            </w:r>
            <w:r w:rsidR="00363CD5">
              <w:t>“</w:t>
            </w:r>
            <w:r w:rsidR="00A5189C">
              <w:t>, br. 115/16.,</w:t>
            </w:r>
            <w:r w:rsidR="00A5189C" w:rsidRPr="00120E30">
              <w:t xml:space="preserve"> 106/18.</w:t>
            </w:r>
            <w:r w:rsidR="00A5189C">
              <w:t>, 121/19., 32/20. i 138/20.</w:t>
            </w:r>
            <w:r w:rsidR="00A5189C" w:rsidRPr="00120E30">
              <w:t>)</w:t>
            </w:r>
            <w:r w:rsidRPr="00120E30">
              <w:br/>
              <w:t>Pravilnik o porezu na dohodak (</w:t>
            </w:r>
            <w:r w:rsidR="00363CD5">
              <w:t>„</w:t>
            </w:r>
            <w:r w:rsidR="00157EE8">
              <w:t>Narodne novine</w:t>
            </w:r>
            <w:r w:rsidR="00363CD5">
              <w:t>“</w:t>
            </w:r>
            <w:r w:rsidRPr="00120E30">
              <w:t>, br. 10/17</w:t>
            </w:r>
            <w:r w:rsidR="00DF690A" w:rsidRPr="00120E30">
              <w:t>.</w:t>
            </w:r>
            <w:r w:rsidRPr="00120E30">
              <w:t>, 128/17</w:t>
            </w:r>
            <w:r w:rsidR="00DF690A" w:rsidRPr="00120E30">
              <w:t>.</w:t>
            </w:r>
            <w:r w:rsidRPr="00120E30">
              <w:t>, 106/18</w:t>
            </w:r>
            <w:r w:rsidR="00DF690A" w:rsidRPr="00120E30">
              <w:t>.</w:t>
            </w:r>
            <w:r w:rsidRPr="00120E30">
              <w:t>, 1/19</w:t>
            </w:r>
            <w:r w:rsidR="00DF690A" w:rsidRPr="00120E30">
              <w:t>.</w:t>
            </w:r>
            <w:r w:rsidRPr="00120E30">
              <w:t>, 80/19</w:t>
            </w:r>
            <w:r w:rsidR="00DF690A" w:rsidRPr="00120E30">
              <w:t>.</w:t>
            </w:r>
            <w:r w:rsidRPr="00120E30">
              <w:t>,1/20</w:t>
            </w:r>
            <w:r w:rsidR="00DF690A" w:rsidRPr="00120E30">
              <w:t>.</w:t>
            </w:r>
            <w:r w:rsidR="006A232E">
              <w:t xml:space="preserve">, </w:t>
            </w:r>
            <w:r w:rsidRPr="00120E30">
              <w:t>74/20</w:t>
            </w:r>
            <w:r w:rsidR="00DF690A" w:rsidRPr="00120E30">
              <w:t>.</w:t>
            </w:r>
            <w:r w:rsidR="006A232E">
              <w:t xml:space="preserve"> i 1/21.</w:t>
            </w:r>
            <w:r w:rsidRPr="00120E30">
              <w:t>)</w:t>
            </w:r>
            <w:r w:rsidRPr="00120E30">
              <w:br/>
              <w:t>Odluka o Nacionalnoj klasifikaciji djelatnosti</w:t>
            </w:r>
            <w:r w:rsidR="00C07778" w:rsidRPr="00120E30">
              <w:t xml:space="preserve"> 2007.</w:t>
            </w:r>
            <w:r w:rsidRPr="00120E30">
              <w:t xml:space="preserve"> – NKD 2007. (</w:t>
            </w:r>
            <w:r w:rsidR="00363CD5">
              <w:t>„</w:t>
            </w:r>
            <w:r w:rsidR="00157EE8">
              <w:t>Narodne novine</w:t>
            </w:r>
            <w:r w:rsidR="00363CD5">
              <w:t>“</w:t>
            </w:r>
            <w:r w:rsidRPr="00120E30">
              <w:t>, br. 58/07</w:t>
            </w:r>
            <w:r w:rsidR="00DF690A" w:rsidRPr="00120E30">
              <w:t>.</w:t>
            </w:r>
            <w:r w:rsidRPr="00120E30">
              <w:t xml:space="preserve"> i 72/07</w:t>
            </w:r>
            <w:r w:rsidR="00DF690A" w:rsidRPr="00120E30">
              <w:t>.</w:t>
            </w:r>
            <w:r w:rsidRPr="00120E30">
              <w:t>)</w:t>
            </w:r>
            <w:r w:rsidRPr="00120E30">
              <w:br/>
              <w:t>Pravilnik o sadržaju i načinu vođenja evidencija o radnicima (</w:t>
            </w:r>
            <w:r w:rsidR="00363CD5">
              <w:t>„</w:t>
            </w:r>
            <w:r w:rsidR="00157EE8">
              <w:t>Narodne novine</w:t>
            </w:r>
            <w:r w:rsidR="00363CD5">
              <w:t>“</w:t>
            </w:r>
            <w:r w:rsidRPr="00120E30">
              <w:t>, br</w:t>
            </w:r>
            <w:r w:rsidR="00157EE8">
              <w:t>oj</w:t>
            </w:r>
            <w:r w:rsidRPr="00120E30">
              <w:t xml:space="preserve"> 73/17.) i </w:t>
            </w:r>
            <w:r w:rsidR="00780B4D" w:rsidRPr="00120E30">
              <w:t>k</w:t>
            </w:r>
            <w:r w:rsidRPr="00120E30">
              <w:t>olektivni ugovori između zaposlenika i poslodavaca</w:t>
            </w:r>
          </w:p>
        </w:tc>
      </w:tr>
      <w:tr w:rsidR="00AF0B24" w:rsidRPr="00120E30" w14:paraId="6353BD51" w14:textId="77777777" w:rsidTr="006352FC">
        <w:tc>
          <w:tcPr>
            <w:tcW w:w="3004" w:type="dxa"/>
          </w:tcPr>
          <w:p w14:paraId="47CD87A5" w14:textId="77777777" w:rsidR="00AF0B24" w:rsidRPr="00120E30" w:rsidRDefault="00E96113">
            <w:pPr>
              <w:pStyle w:val="GPPTabele"/>
            </w:pPr>
            <w:r w:rsidRPr="00120E30">
              <w:rPr>
                <w:b/>
                <w:i/>
                <w:color w:val="002060"/>
              </w:rPr>
              <w:t>Pravna osnova Europske unije</w:t>
            </w:r>
          </w:p>
        </w:tc>
        <w:tc>
          <w:tcPr>
            <w:tcW w:w="7061" w:type="dxa"/>
          </w:tcPr>
          <w:p w14:paraId="32D9A9CC" w14:textId="61997931" w:rsidR="00AF0B24" w:rsidRPr="00120E30" w:rsidRDefault="00E96113" w:rsidP="003F29B8">
            <w:pPr>
              <w:pStyle w:val="GPPTabele"/>
            </w:pPr>
            <w:r w:rsidRPr="00120E30">
              <w:t>Uredba (EZ) br. 450/2003 Europskog parlamenta i Vijeća od 27. veljače 2003. o indeksu troškova rada (SL L 69, 13. 3. 2003.)</w:t>
            </w:r>
            <w:r w:rsidRPr="00120E30">
              <w:br/>
              <w:t>Uredba Komisije (EZ) br. 1216/2003 od 7. srpnja 2003. o provedbi Uredbe (EZ) br. 450/2003 Europskog parlamenta i Vijeća o indeksu troškova rada (SL L 169, 8. 7. 2003.)</w:t>
            </w:r>
            <w:r w:rsidRPr="00120E30">
              <w:br/>
              <w:t>Uredba Komisije (EZ) br. 224/2007 od 1. ožujka 2007. o izmjeni Uredbe (EZ) br. 1216/2003 o gospodarskim djelatnostima obuhvaćenim indeksom troškova rada (SL L 64, 2. 3. 2007.)</w:t>
            </w:r>
          </w:p>
        </w:tc>
      </w:tr>
      <w:tr w:rsidR="00AF0B24" w:rsidRPr="00120E30" w14:paraId="7E3D1338" w14:textId="77777777" w:rsidTr="006352FC">
        <w:tc>
          <w:tcPr>
            <w:tcW w:w="3004" w:type="dxa"/>
          </w:tcPr>
          <w:p w14:paraId="1E92ADD6" w14:textId="77777777" w:rsidR="00AF0B24" w:rsidRPr="00120E30" w:rsidRDefault="00E96113">
            <w:pPr>
              <w:pStyle w:val="GPPTabele"/>
            </w:pPr>
            <w:r w:rsidRPr="00120E30">
              <w:rPr>
                <w:b/>
                <w:i/>
                <w:color w:val="002060"/>
              </w:rPr>
              <w:t>Ostali međunarodni standardi</w:t>
            </w:r>
          </w:p>
        </w:tc>
        <w:tc>
          <w:tcPr>
            <w:tcW w:w="7061" w:type="dxa"/>
          </w:tcPr>
          <w:p w14:paraId="7C23A34F" w14:textId="77777777" w:rsidR="00AF0B24" w:rsidRPr="00120E30" w:rsidRDefault="00E96113">
            <w:pPr>
              <w:pStyle w:val="GPPTabele"/>
            </w:pPr>
            <w:r w:rsidRPr="00120E30">
              <w:t>-</w:t>
            </w:r>
          </w:p>
        </w:tc>
      </w:tr>
    </w:tbl>
    <w:p w14:paraId="08173F90" w14:textId="77777777" w:rsidR="00AF0B24" w:rsidRPr="00120E30" w:rsidRDefault="00AF0B24"/>
    <w:p w14:paraId="7EEE204B" w14:textId="57CB48BB" w:rsidR="00AF0B24" w:rsidRPr="00120E30" w:rsidRDefault="00E96113">
      <w:pPr>
        <w:pStyle w:val="GPPOznaka"/>
      </w:pPr>
      <w:r w:rsidRPr="00120E30">
        <w:rPr>
          <w:sz w:val="18"/>
        </w:rPr>
        <w:t>1.2.3-N-II-</w:t>
      </w:r>
      <w:r w:rsidR="00EA46E8" w:rsidRPr="00120E30">
        <w:rPr>
          <w:sz w:val="18"/>
        </w:rPr>
        <w:t>2</w:t>
      </w:r>
    </w:p>
    <w:p w14:paraId="1059EB2A" w14:textId="77777777" w:rsidR="00AF0B24" w:rsidRPr="00120E30" w:rsidRDefault="00AF0B24"/>
    <w:tbl>
      <w:tblPr>
        <w:tblW w:w="0" w:type="auto"/>
        <w:tblLook w:val="04A0" w:firstRow="1" w:lastRow="0" w:firstColumn="1" w:lastColumn="0" w:noHBand="0" w:noVBand="1"/>
      </w:tblPr>
      <w:tblGrid>
        <w:gridCol w:w="3004"/>
        <w:gridCol w:w="7061"/>
      </w:tblGrid>
      <w:tr w:rsidR="00AF0B24" w:rsidRPr="00120E30" w14:paraId="7ED38FBB" w14:textId="77777777" w:rsidTr="006352FC">
        <w:tc>
          <w:tcPr>
            <w:tcW w:w="3004" w:type="dxa"/>
          </w:tcPr>
          <w:p w14:paraId="649F5EEE" w14:textId="77777777" w:rsidR="00AF0B24" w:rsidRPr="00120E30" w:rsidRDefault="00E96113">
            <w:pPr>
              <w:pStyle w:val="GPPTabele"/>
            </w:pPr>
            <w:r w:rsidRPr="00120E30">
              <w:rPr>
                <w:b/>
                <w:color w:val="002060"/>
              </w:rPr>
              <w:t>II. Statističko istraživanje na temelju administrativnih izvora podataka</w:t>
            </w:r>
          </w:p>
        </w:tc>
        <w:tc>
          <w:tcPr>
            <w:tcW w:w="7061" w:type="dxa"/>
          </w:tcPr>
          <w:p w14:paraId="5109C4E6" w14:textId="2CB21868" w:rsidR="00AF0B24" w:rsidRPr="00120E30" w:rsidRDefault="00E96113">
            <w:pPr>
              <w:pStyle w:val="GPPTabele"/>
            </w:pPr>
            <w:r w:rsidRPr="00120E30">
              <w:t xml:space="preserve">Broj </w:t>
            </w:r>
            <w:r w:rsidR="0028139E">
              <w:t>2</w:t>
            </w:r>
          </w:p>
        </w:tc>
      </w:tr>
      <w:tr w:rsidR="00AF0B24" w:rsidRPr="00120E30" w14:paraId="05E7FA8F" w14:textId="77777777" w:rsidTr="006352FC">
        <w:tc>
          <w:tcPr>
            <w:tcW w:w="3004" w:type="dxa"/>
          </w:tcPr>
          <w:p w14:paraId="153DF385" w14:textId="77777777" w:rsidR="00AF0B24" w:rsidRPr="00120E30" w:rsidRDefault="00E96113">
            <w:pPr>
              <w:pStyle w:val="GPPTabele"/>
            </w:pPr>
            <w:r w:rsidRPr="00120E30">
              <w:rPr>
                <w:b/>
                <w:i/>
                <w:color w:val="002060"/>
              </w:rPr>
              <w:t>Nositelj službene statistike</w:t>
            </w:r>
          </w:p>
        </w:tc>
        <w:tc>
          <w:tcPr>
            <w:tcW w:w="7061" w:type="dxa"/>
          </w:tcPr>
          <w:p w14:paraId="04B3EF17" w14:textId="77777777" w:rsidR="00AF0B24" w:rsidRPr="00120E30" w:rsidRDefault="00E96113">
            <w:pPr>
              <w:pStyle w:val="GPPTabele"/>
            </w:pPr>
            <w:r w:rsidRPr="00120E30">
              <w:t>Državni zavod za statistiku</w:t>
            </w:r>
          </w:p>
        </w:tc>
      </w:tr>
      <w:tr w:rsidR="00AF0B24" w:rsidRPr="00120E30" w14:paraId="0D85B46D" w14:textId="77777777" w:rsidTr="006352FC">
        <w:tc>
          <w:tcPr>
            <w:tcW w:w="3004" w:type="dxa"/>
          </w:tcPr>
          <w:p w14:paraId="2F83F214" w14:textId="77777777" w:rsidR="00AF0B24" w:rsidRPr="00120E30" w:rsidRDefault="00E96113">
            <w:pPr>
              <w:pStyle w:val="GPPTabele"/>
            </w:pPr>
            <w:r w:rsidRPr="00120E30">
              <w:rPr>
                <w:b/>
                <w:i/>
                <w:color w:val="002060"/>
              </w:rPr>
              <w:t>Naziv statističke aktivnosti</w:t>
            </w:r>
          </w:p>
        </w:tc>
        <w:tc>
          <w:tcPr>
            <w:tcW w:w="7061" w:type="dxa"/>
          </w:tcPr>
          <w:p w14:paraId="73EAB098" w14:textId="25F7D896" w:rsidR="00AF0B24" w:rsidRPr="00120E30" w:rsidRDefault="00E96113">
            <w:pPr>
              <w:pStyle w:val="GPPNaziv"/>
            </w:pPr>
            <w:bookmarkStart w:id="48" w:name="_Toc45869541"/>
            <w:bookmarkStart w:id="49" w:name="_Toc81500237"/>
            <w:r w:rsidRPr="00120E30">
              <w:t>Godišnje istraživanje o zaposlenima i plaći (RAD-1G)</w:t>
            </w:r>
            <w:bookmarkEnd w:id="48"/>
            <w:bookmarkEnd w:id="49"/>
          </w:p>
        </w:tc>
      </w:tr>
      <w:tr w:rsidR="00AF0B24" w:rsidRPr="00120E30" w14:paraId="3974127E" w14:textId="77777777" w:rsidTr="006352FC">
        <w:tc>
          <w:tcPr>
            <w:tcW w:w="3004" w:type="dxa"/>
          </w:tcPr>
          <w:p w14:paraId="5D678127" w14:textId="77777777" w:rsidR="00AF0B24" w:rsidRPr="00120E30" w:rsidRDefault="00E96113">
            <w:pPr>
              <w:pStyle w:val="GPPTabele"/>
            </w:pPr>
            <w:r w:rsidRPr="00120E30">
              <w:rPr>
                <w:b/>
                <w:i/>
                <w:color w:val="002060"/>
              </w:rPr>
              <w:t>Periodičnost istraživanja</w:t>
            </w:r>
          </w:p>
        </w:tc>
        <w:tc>
          <w:tcPr>
            <w:tcW w:w="7061" w:type="dxa"/>
          </w:tcPr>
          <w:p w14:paraId="66D2A0EA" w14:textId="77777777" w:rsidR="00AF0B24" w:rsidRPr="00120E30" w:rsidRDefault="00E96113">
            <w:pPr>
              <w:pStyle w:val="GPPTabele"/>
            </w:pPr>
            <w:r w:rsidRPr="00120E30">
              <w:t>Godišnje</w:t>
            </w:r>
          </w:p>
        </w:tc>
      </w:tr>
      <w:tr w:rsidR="00AF0B24" w:rsidRPr="00120E30" w14:paraId="0B2DEE86" w14:textId="77777777" w:rsidTr="006352FC">
        <w:tc>
          <w:tcPr>
            <w:tcW w:w="3004" w:type="dxa"/>
          </w:tcPr>
          <w:p w14:paraId="34F62B50" w14:textId="77777777" w:rsidR="00AF0B24" w:rsidRPr="00120E30" w:rsidRDefault="00E96113">
            <w:pPr>
              <w:pStyle w:val="GPPTabele"/>
            </w:pPr>
            <w:r w:rsidRPr="00120E30">
              <w:rPr>
                <w:b/>
                <w:i/>
                <w:color w:val="002060"/>
              </w:rPr>
              <w:t>Kratak opis rezultata</w:t>
            </w:r>
          </w:p>
        </w:tc>
        <w:tc>
          <w:tcPr>
            <w:tcW w:w="7061" w:type="dxa"/>
          </w:tcPr>
          <w:p w14:paraId="62E87719" w14:textId="77777777" w:rsidR="00AF0B24" w:rsidRPr="00120E30" w:rsidRDefault="00E96113">
            <w:pPr>
              <w:pStyle w:val="GPPTabele"/>
            </w:pPr>
            <w:r w:rsidRPr="00120E30">
              <w:t>Broj zaposlenih u pravnim osobama prema spolu, djelatnostima, obliku vlasništva pravne osobe, prema vrsti radnog odnosa, vrsti radnog vremena, satima rada, dobi, stupnju stručnog obrazovanja, distribucija zaposlenih prema visini bruto i neto plaće, plaće prema stupnju stručne spreme potrebne za rad na radnome mjestu te bruto i neto plaće prema spolu</w:t>
            </w:r>
          </w:p>
        </w:tc>
      </w:tr>
      <w:tr w:rsidR="00AF0B24" w:rsidRPr="00120E30" w14:paraId="29F9F731" w14:textId="77777777" w:rsidTr="006352FC">
        <w:tc>
          <w:tcPr>
            <w:tcW w:w="3004" w:type="dxa"/>
          </w:tcPr>
          <w:p w14:paraId="7C24487E" w14:textId="77777777" w:rsidR="00AF0B24" w:rsidRPr="00120E30" w:rsidRDefault="00E96113">
            <w:pPr>
              <w:pStyle w:val="GPPTabele"/>
            </w:pPr>
            <w:r w:rsidRPr="00120E30">
              <w:rPr>
                <w:b/>
                <w:i/>
                <w:color w:val="002060"/>
              </w:rPr>
              <w:t>Posjednik administrativnih izvora podataka ili podataka dobivenih metodom promatranja i praćenja</w:t>
            </w:r>
          </w:p>
        </w:tc>
        <w:tc>
          <w:tcPr>
            <w:tcW w:w="7061" w:type="dxa"/>
          </w:tcPr>
          <w:p w14:paraId="16FE045C" w14:textId="77777777" w:rsidR="00AF0B24" w:rsidRPr="00120E30" w:rsidRDefault="00E96113">
            <w:pPr>
              <w:pStyle w:val="GPPTabele"/>
            </w:pPr>
            <w:r w:rsidRPr="00120E30">
              <w:t>Pravne osobe svih oblika vlasništva i njezini dijelovi te tijela javne vlasti</w:t>
            </w:r>
          </w:p>
        </w:tc>
      </w:tr>
      <w:tr w:rsidR="00AF0B24" w:rsidRPr="00120E30" w14:paraId="56DEF133" w14:textId="77777777" w:rsidTr="006352FC">
        <w:tc>
          <w:tcPr>
            <w:tcW w:w="3004" w:type="dxa"/>
          </w:tcPr>
          <w:p w14:paraId="758CEE5C" w14:textId="77777777" w:rsidR="00AF0B24" w:rsidRPr="00120E30" w:rsidRDefault="00E96113">
            <w:pPr>
              <w:pStyle w:val="GPPTabele"/>
            </w:pPr>
            <w:r w:rsidRPr="00120E30">
              <w:rPr>
                <w:b/>
                <w:i/>
                <w:color w:val="002060"/>
              </w:rPr>
              <w:t>Načini prikupljanja podataka</w:t>
            </w:r>
          </w:p>
        </w:tc>
        <w:tc>
          <w:tcPr>
            <w:tcW w:w="7061" w:type="dxa"/>
          </w:tcPr>
          <w:p w14:paraId="3AA13E47" w14:textId="77777777" w:rsidR="00AF0B24" w:rsidRPr="00120E30" w:rsidRDefault="00E96113">
            <w:pPr>
              <w:pStyle w:val="GPPTabele"/>
            </w:pPr>
            <w:r w:rsidRPr="00120E30">
              <w:t>Izvještajni obrazac</w:t>
            </w:r>
          </w:p>
        </w:tc>
      </w:tr>
      <w:tr w:rsidR="00AF0B24" w:rsidRPr="00120E30" w14:paraId="2E8FCBE3" w14:textId="77777777" w:rsidTr="006352FC">
        <w:tc>
          <w:tcPr>
            <w:tcW w:w="3004" w:type="dxa"/>
          </w:tcPr>
          <w:p w14:paraId="41D80F56" w14:textId="77777777" w:rsidR="00AF0B24" w:rsidRPr="00120E30" w:rsidRDefault="00E96113">
            <w:pPr>
              <w:pStyle w:val="GPPTabele"/>
            </w:pPr>
            <w:r w:rsidRPr="00120E30">
              <w:rPr>
                <w:b/>
                <w:i/>
                <w:color w:val="002060"/>
              </w:rPr>
              <w:t>Rokovi za prijenos podataka</w:t>
            </w:r>
          </w:p>
        </w:tc>
        <w:tc>
          <w:tcPr>
            <w:tcW w:w="7061" w:type="dxa"/>
          </w:tcPr>
          <w:p w14:paraId="18D13FF8" w14:textId="77777777" w:rsidR="00AF0B24" w:rsidRPr="00120E30" w:rsidRDefault="00E96113">
            <w:pPr>
              <w:pStyle w:val="GPPTabele"/>
            </w:pPr>
            <w:r w:rsidRPr="00120E30">
              <w:t>30. studenoga</w:t>
            </w:r>
          </w:p>
        </w:tc>
      </w:tr>
      <w:tr w:rsidR="00AF0B24" w:rsidRPr="00120E30" w14:paraId="0FC75D13" w14:textId="77777777" w:rsidTr="006352FC">
        <w:tc>
          <w:tcPr>
            <w:tcW w:w="3004" w:type="dxa"/>
          </w:tcPr>
          <w:p w14:paraId="5D8D7F2E" w14:textId="77777777" w:rsidR="00AF0B24" w:rsidRPr="00120E30" w:rsidRDefault="00E96113">
            <w:pPr>
              <w:pStyle w:val="GPPTabele"/>
            </w:pPr>
            <w:r w:rsidRPr="00120E30">
              <w:rPr>
                <w:b/>
                <w:i/>
                <w:color w:val="002060"/>
              </w:rPr>
              <w:t>Naziv skupa ili niza administrativnih podataka ili podataka dobivenih metodom promatranja i praćenja</w:t>
            </w:r>
          </w:p>
        </w:tc>
        <w:tc>
          <w:tcPr>
            <w:tcW w:w="7061" w:type="dxa"/>
          </w:tcPr>
          <w:p w14:paraId="1854FF00" w14:textId="77777777" w:rsidR="00AF0B24" w:rsidRPr="00120E30" w:rsidRDefault="00E96113">
            <w:pPr>
              <w:pStyle w:val="GPPTabele"/>
            </w:pPr>
            <w:r w:rsidRPr="00120E30">
              <w:t>-</w:t>
            </w:r>
          </w:p>
        </w:tc>
      </w:tr>
      <w:tr w:rsidR="00AF0B24" w:rsidRPr="00120E30" w14:paraId="016ACDE8" w14:textId="77777777" w:rsidTr="006352FC">
        <w:tc>
          <w:tcPr>
            <w:tcW w:w="3004" w:type="dxa"/>
          </w:tcPr>
          <w:p w14:paraId="6E4A4C9C" w14:textId="77777777" w:rsidR="00AF0B24" w:rsidRPr="00120E30" w:rsidRDefault="00E96113">
            <w:pPr>
              <w:pStyle w:val="GPPTabele"/>
            </w:pPr>
            <w:r w:rsidRPr="00120E30">
              <w:rPr>
                <w:b/>
                <w:i/>
                <w:color w:val="002060"/>
              </w:rPr>
              <w:t>Format prikupljanja podataka</w:t>
            </w:r>
          </w:p>
        </w:tc>
        <w:tc>
          <w:tcPr>
            <w:tcW w:w="7061" w:type="dxa"/>
          </w:tcPr>
          <w:p w14:paraId="3369EB0B" w14:textId="77777777" w:rsidR="00AF0B24" w:rsidRPr="00120E30" w:rsidRDefault="00DF690A">
            <w:pPr>
              <w:pStyle w:val="GPPTabele"/>
            </w:pPr>
            <w:r w:rsidRPr="00120E30">
              <w:t>Internetski (o</w:t>
            </w:r>
            <w:r w:rsidR="00E96113" w:rsidRPr="00120E30">
              <w:t>n-line</w:t>
            </w:r>
            <w:r w:rsidRPr="00120E30">
              <w:t>)</w:t>
            </w:r>
            <w:r w:rsidR="00E96113" w:rsidRPr="00120E30">
              <w:t xml:space="preserve"> pristup</w:t>
            </w:r>
          </w:p>
        </w:tc>
      </w:tr>
      <w:tr w:rsidR="00AF0B24" w:rsidRPr="00120E30" w14:paraId="245E0392" w14:textId="77777777" w:rsidTr="006352FC">
        <w:tc>
          <w:tcPr>
            <w:tcW w:w="3004" w:type="dxa"/>
          </w:tcPr>
          <w:p w14:paraId="7969E6A3" w14:textId="77777777" w:rsidR="00AF0B24" w:rsidRPr="00120E30" w:rsidRDefault="00E96113">
            <w:pPr>
              <w:pStyle w:val="GPPTabele"/>
            </w:pPr>
            <w:r w:rsidRPr="00120E30">
              <w:rPr>
                <w:b/>
                <w:i/>
                <w:color w:val="002060"/>
              </w:rPr>
              <w:lastRenderedPageBreak/>
              <w:t>Klasifikacije/definicije kojih se treba pridržavati posjednik kada su podaci pripravljeni za prijenos do nositelja službene statistike</w:t>
            </w:r>
          </w:p>
        </w:tc>
        <w:tc>
          <w:tcPr>
            <w:tcW w:w="7061" w:type="dxa"/>
          </w:tcPr>
          <w:p w14:paraId="6EC2059B" w14:textId="77777777" w:rsidR="00AF0B24" w:rsidRPr="00120E30" w:rsidRDefault="00E96113">
            <w:pPr>
              <w:pStyle w:val="GPPTabele"/>
            </w:pPr>
            <w:r w:rsidRPr="00120E30">
              <w:t>-</w:t>
            </w:r>
          </w:p>
        </w:tc>
      </w:tr>
      <w:tr w:rsidR="00AF0B24" w:rsidRPr="00120E30" w14:paraId="36A8018F" w14:textId="77777777" w:rsidTr="006352FC">
        <w:tc>
          <w:tcPr>
            <w:tcW w:w="3004" w:type="dxa"/>
          </w:tcPr>
          <w:p w14:paraId="45BBC00C" w14:textId="77777777" w:rsidR="00AF0B24" w:rsidRPr="00120E30" w:rsidRDefault="00E96113">
            <w:pPr>
              <w:pStyle w:val="GPPTabele"/>
            </w:pPr>
            <w:r w:rsidRPr="00120E30">
              <w:rPr>
                <w:b/>
                <w:i/>
                <w:color w:val="002060"/>
              </w:rPr>
              <w:t>Veza s rezultatima ili aktivnostima u Programu</w:t>
            </w:r>
          </w:p>
        </w:tc>
        <w:tc>
          <w:tcPr>
            <w:tcW w:w="7061" w:type="dxa"/>
          </w:tcPr>
          <w:p w14:paraId="4EC35530" w14:textId="475F2BE4" w:rsidR="00AF0B24" w:rsidRPr="00120E30" w:rsidRDefault="00E96113">
            <w:pPr>
              <w:pStyle w:val="GPPTabele"/>
            </w:pPr>
            <w:r w:rsidRPr="00120E30">
              <w:t>Modul 1.2.3 Zaposlenost i plaće za nacionalne potrebe</w:t>
            </w:r>
          </w:p>
        </w:tc>
      </w:tr>
      <w:tr w:rsidR="00AF0B24" w:rsidRPr="00120E30" w14:paraId="533A4A92" w14:textId="77777777" w:rsidTr="006352FC">
        <w:tc>
          <w:tcPr>
            <w:tcW w:w="3004" w:type="dxa"/>
          </w:tcPr>
          <w:p w14:paraId="66508CBC" w14:textId="77777777" w:rsidR="00AF0B24" w:rsidRPr="00120E30" w:rsidRDefault="00E96113">
            <w:pPr>
              <w:pStyle w:val="GPPTabele"/>
            </w:pPr>
            <w:r w:rsidRPr="00120E30">
              <w:rPr>
                <w:b/>
                <w:i/>
                <w:color w:val="002060"/>
              </w:rPr>
              <w:t>Rokovi objavljivanja rezultata</w:t>
            </w:r>
          </w:p>
        </w:tc>
        <w:tc>
          <w:tcPr>
            <w:tcW w:w="7061" w:type="dxa"/>
          </w:tcPr>
          <w:p w14:paraId="3B33F492" w14:textId="77777777" w:rsidR="00AF0B24" w:rsidRPr="00120E30" w:rsidRDefault="00DF690A">
            <w:pPr>
              <w:pStyle w:val="GPPTabele"/>
            </w:pPr>
            <w:r w:rsidRPr="00120E30">
              <w:t>U</w:t>
            </w:r>
            <w:r w:rsidR="00E96113" w:rsidRPr="00120E30">
              <w:t xml:space="preserve"> travnju zaposleni za prethodnu godinu i plaće za </w:t>
            </w:r>
            <w:r w:rsidRPr="00120E30">
              <w:t xml:space="preserve">prethodne dvije </w:t>
            </w:r>
            <w:r w:rsidR="00E96113" w:rsidRPr="00120E30">
              <w:t xml:space="preserve">godine </w:t>
            </w:r>
          </w:p>
        </w:tc>
      </w:tr>
      <w:tr w:rsidR="00AF0B24" w:rsidRPr="00120E30" w14:paraId="521AF732" w14:textId="77777777" w:rsidTr="006352FC">
        <w:tc>
          <w:tcPr>
            <w:tcW w:w="3004" w:type="dxa"/>
          </w:tcPr>
          <w:p w14:paraId="7E4BB274" w14:textId="77777777" w:rsidR="00AF0B24" w:rsidRPr="00120E30" w:rsidRDefault="00E96113">
            <w:pPr>
              <w:pStyle w:val="GPPTabele"/>
            </w:pPr>
            <w:r w:rsidRPr="00120E30">
              <w:rPr>
                <w:b/>
                <w:i/>
                <w:color w:val="002060"/>
              </w:rPr>
              <w:t>Razina objavljivanja rezultata</w:t>
            </w:r>
          </w:p>
        </w:tc>
        <w:tc>
          <w:tcPr>
            <w:tcW w:w="7061" w:type="dxa"/>
          </w:tcPr>
          <w:p w14:paraId="390A102A" w14:textId="77777777" w:rsidR="00AF0B24" w:rsidRPr="00120E30" w:rsidRDefault="00E96113">
            <w:pPr>
              <w:pStyle w:val="GPPTabele"/>
            </w:pPr>
            <w:r w:rsidRPr="00120E30">
              <w:t>Republika Hrvatska</w:t>
            </w:r>
            <w:r w:rsidRPr="00120E30">
              <w:br/>
              <w:t>Županije</w:t>
            </w:r>
            <w:r w:rsidRPr="00120E30">
              <w:br/>
              <w:t>Gradovi i općine</w:t>
            </w:r>
          </w:p>
        </w:tc>
      </w:tr>
      <w:tr w:rsidR="00AF0B24" w:rsidRPr="00120E30" w14:paraId="0C2352D8" w14:textId="77777777" w:rsidTr="006352FC">
        <w:tc>
          <w:tcPr>
            <w:tcW w:w="3004" w:type="dxa"/>
          </w:tcPr>
          <w:p w14:paraId="6F8A0E21" w14:textId="77777777" w:rsidR="00AF0B24" w:rsidRPr="00120E30" w:rsidRDefault="00E96113">
            <w:pPr>
              <w:pStyle w:val="GPPTabele"/>
            </w:pPr>
            <w:r w:rsidRPr="00120E30">
              <w:rPr>
                <w:b/>
                <w:i/>
                <w:color w:val="002060"/>
              </w:rPr>
              <w:t>Relevantni nacionalni standardi</w:t>
            </w:r>
          </w:p>
        </w:tc>
        <w:tc>
          <w:tcPr>
            <w:tcW w:w="7061" w:type="dxa"/>
          </w:tcPr>
          <w:p w14:paraId="1E4D0772" w14:textId="6D2EFB63" w:rsidR="00AF0B24" w:rsidRPr="00120E30" w:rsidRDefault="00E96113">
            <w:pPr>
              <w:pStyle w:val="GPPTabele"/>
            </w:pPr>
            <w:r w:rsidRPr="00120E30">
              <w:t>Zakon o radu (</w:t>
            </w:r>
            <w:r w:rsidR="00363CD5">
              <w:t>„</w:t>
            </w:r>
            <w:r w:rsidR="00157EE8">
              <w:t>Narodne novine</w:t>
            </w:r>
            <w:r w:rsidR="00363CD5">
              <w:t>“</w:t>
            </w:r>
            <w:r w:rsidRPr="00120E30">
              <w:t>, br. 93/14</w:t>
            </w:r>
            <w:r w:rsidR="00DF690A" w:rsidRPr="00120E30">
              <w:t>.</w:t>
            </w:r>
            <w:r w:rsidRPr="00120E30">
              <w:t>, 127/17</w:t>
            </w:r>
            <w:r w:rsidR="00DF690A" w:rsidRPr="00120E30">
              <w:t>.</w:t>
            </w:r>
            <w:r w:rsidRPr="00120E30">
              <w:t xml:space="preserve"> i 98/19</w:t>
            </w:r>
            <w:r w:rsidR="00DF690A" w:rsidRPr="00120E30">
              <w:t>.</w:t>
            </w:r>
            <w:r w:rsidRPr="00120E30">
              <w:t>)</w:t>
            </w:r>
            <w:r w:rsidRPr="00120E30">
              <w:br/>
              <w:t>Odluka o Nacionalnoj klasifikaciji djelatnosti 2007.– NKD 2007. (</w:t>
            </w:r>
            <w:r w:rsidR="00363CD5">
              <w:t>„</w:t>
            </w:r>
            <w:r w:rsidR="00157EE8">
              <w:t>Narodne novine</w:t>
            </w:r>
            <w:r w:rsidR="00363CD5">
              <w:t>“</w:t>
            </w:r>
            <w:r w:rsidRPr="00120E30">
              <w:t>, br. 58/07</w:t>
            </w:r>
            <w:r w:rsidR="00CF7ED8" w:rsidRPr="00120E30">
              <w:t>.</w:t>
            </w:r>
            <w:r w:rsidRPr="00120E30">
              <w:t xml:space="preserve"> i 72/07</w:t>
            </w:r>
            <w:r w:rsidR="00CF7ED8" w:rsidRPr="00120E30">
              <w:t>.</w:t>
            </w:r>
            <w:r w:rsidRPr="00120E30">
              <w:t>)</w:t>
            </w:r>
            <w:r w:rsidRPr="00120E30">
              <w:br/>
              <w:t>Pravilnik o Registru prostornih jedinica (</w:t>
            </w:r>
            <w:r w:rsidR="00363CD5">
              <w:t>„</w:t>
            </w:r>
            <w:r w:rsidR="00157EE8">
              <w:t>Narodne novine</w:t>
            </w:r>
            <w:r w:rsidR="00363CD5">
              <w:t>“</w:t>
            </w:r>
            <w:r w:rsidRPr="00120E30">
              <w:t>, br. 37/20</w:t>
            </w:r>
            <w:r w:rsidR="00CF7ED8" w:rsidRPr="00120E30">
              <w:t>.</w:t>
            </w:r>
            <w:r w:rsidRPr="00120E30">
              <w:t>)</w:t>
            </w:r>
            <w:r w:rsidRPr="00120E30">
              <w:br/>
              <w:t>Pravilnik o sadržaju i načinu vođenja evidencija o radnicima (</w:t>
            </w:r>
            <w:r w:rsidR="00363CD5">
              <w:t>„</w:t>
            </w:r>
            <w:r w:rsidR="00157EE8">
              <w:t>Narodne novine</w:t>
            </w:r>
            <w:r w:rsidR="00363CD5">
              <w:t>“</w:t>
            </w:r>
            <w:r w:rsidRPr="00120E30">
              <w:t xml:space="preserve">, br. 73/17.) i </w:t>
            </w:r>
            <w:r w:rsidR="00780B4D" w:rsidRPr="00120E30">
              <w:t>k</w:t>
            </w:r>
            <w:r w:rsidRPr="00120E30">
              <w:t>olektivni ugovori između zaposlenika i poslodavaca</w:t>
            </w:r>
          </w:p>
        </w:tc>
      </w:tr>
      <w:tr w:rsidR="00AF0B24" w:rsidRPr="00120E30" w14:paraId="53279C37" w14:textId="77777777" w:rsidTr="006352FC">
        <w:tc>
          <w:tcPr>
            <w:tcW w:w="3004" w:type="dxa"/>
          </w:tcPr>
          <w:p w14:paraId="422DE550" w14:textId="77777777" w:rsidR="00AF0B24" w:rsidRPr="00120E30" w:rsidRDefault="00E96113">
            <w:pPr>
              <w:pStyle w:val="GPPTabele"/>
            </w:pPr>
            <w:r w:rsidRPr="00120E30">
              <w:rPr>
                <w:b/>
                <w:i/>
                <w:color w:val="002060"/>
              </w:rPr>
              <w:t>Pravna osnova Europske unije</w:t>
            </w:r>
          </w:p>
        </w:tc>
        <w:tc>
          <w:tcPr>
            <w:tcW w:w="7061" w:type="dxa"/>
          </w:tcPr>
          <w:p w14:paraId="75C2F46B" w14:textId="77777777" w:rsidR="00AF0B24" w:rsidRPr="00120E30" w:rsidRDefault="00E96113">
            <w:pPr>
              <w:pStyle w:val="GPPTabele"/>
            </w:pPr>
            <w:r w:rsidRPr="00120E30">
              <w:t>-</w:t>
            </w:r>
          </w:p>
        </w:tc>
      </w:tr>
      <w:tr w:rsidR="00AF0B24" w:rsidRPr="00120E30" w14:paraId="764DCB21" w14:textId="77777777" w:rsidTr="006352FC">
        <w:tc>
          <w:tcPr>
            <w:tcW w:w="3004" w:type="dxa"/>
          </w:tcPr>
          <w:p w14:paraId="31A0C0D3" w14:textId="77777777" w:rsidR="00AF0B24" w:rsidRPr="00120E30" w:rsidRDefault="00E96113">
            <w:pPr>
              <w:pStyle w:val="GPPTabele"/>
            </w:pPr>
            <w:r w:rsidRPr="00120E30">
              <w:rPr>
                <w:b/>
                <w:i/>
                <w:color w:val="002060"/>
              </w:rPr>
              <w:t>Ostali međunarodni standardi</w:t>
            </w:r>
          </w:p>
        </w:tc>
        <w:tc>
          <w:tcPr>
            <w:tcW w:w="7061" w:type="dxa"/>
          </w:tcPr>
          <w:p w14:paraId="7F122621" w14:textId="77777777" w:rsidR="00AF0B24" w:rsidRPr="00120E30" w:rsidRDefault="00E96113">
            <w:pPr>
              <w:pStyle w:val="GPPTabele"/>
            </w:pPr>
            <w:r w:rsidRPr="00120E30">
              <w:t>-</w:t>
            </w:r>
          </w:p>
        </w:tc>
      </w:tr>
    </w:tbl>
    <w:p w14:paraId="217696AB" w14:textId="77777777" w:rsidR="00AF0B24" w:rsidRPr="00120E30" w:rsidRDefault="00AF0B24"/>
    <w:p w14:paraId="5D7EE454" w14:textId="2923A910" w:rsidR="00AF0B24" w:rsidRPr="00120E30" w:rsidRDefault="00E96113">
      <w:pPr>
        <w:pStyle w:val="GPPOznaka"/>
      </w:pPr>
      <w:r w:rsidRPr="00120E30">
        <w:rPr>
          <w:sz w:val="18"/>
        </w:rPr>
        <w:t>1.2.3-N-II-</w:t>
      </w:r>
      <w:r w:rsidR="00EA46E8" w:rsidRPr="00120E30">
        <w:rPr>
          <w:sz w:val="18"/>
        </w:rPr>
        <w:t>3</w:t>
      </w:r>
    </w:p>
    <w:p w14:paraId="680A4BEC"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4BE44E02" w14:textId="77777777" w:rsidTr="006352FC">
        <w:tc>
          <w:tcPr>
            <w:tcW w:w="3004" w:type="dxa"/>
          </w:tcPr>
          <w:p w14:paraId="6E0F7BAB" w14:textId="77777777" w:rsidR="00AF0B24" w:rsidRPr="00120E30" w:rsidRDefault="00E96113">
            <w:pPr>
              <w:pStyle w:val="GPPTabele"/>
            </w:pPr>
            <w:r w:rsidRPr="00120E30">
              <w:rPr>
                <w:b/>
                <w:color w:val="002060"/>
              </w:rPr>
              <w:t>II. Statističko istraživanje na temelju administrativnih izvora podataka</w:t>
            </w:r>
          </w:p>
        </w:tc>
        <w:tc>
          <w:tcPr>
            <w:tcW w:w="7202" w:type="dxa"/>
          </w:tcPr>
          <w:p w14:paraId="63082E47" w14:textId="58199F7B" w:rsidR="00AF0B24" w:rsidRPr="00120E30" w:rsidRDefault="00E96113">
            <w:pPr>
              <w:pStyle w:val="GPPTabele"/>
            </w:pPr>
            <w:r w:rsidRPr="00120E30">
              <w:t xml:space="preserve">Broj </w:t>
            </w:r>
            <w:r w:rsidR="0028139E">
              <w:t>3</w:t>
            </w:r>
          </w:p>
        </w:tc>
      </w:tr>
      <w:tr w:rsidR="00AF0B24" w:rsidRPr="00120E30" w14:paraId="496D1523" w14:textId="77777777" w:rsidTr="006352FC">
        <w:tc>
          <w:tcPr>
            <w:tcW w:w="3004" w:type="dxa"/>
          </w:tcPr>
          <w:p w14:paraId="10917201" w14:textId="77777777" w:rsidR="00AF0B24" w:rsidRPr="00120E30" w:rsidRDefault="00E96113">
            <w:pPr>
              <w:pStyle w:val="GPPTabele"/>
            </w:pPr>
            <w:r w:rsidRPr="00120E30">
              <w:rPr>
                <w:b/>
                <w:i/>
                <w:color w:val="002060"/>
              </w:rPr>
              <w:t>Nositelj službene statistike</w:t>
            </w:r>
          </w:p>
        </w:tc>
        <w:tc>
          <w:tcPr>
            <w:tcW w:w="7202" w:type="dxa"/>
          </w:tcPr>
          <w:p w14:paraId="36CF4A95" w14:textId="77777777" w:rsidR="00AF0B24" w:rsidRPr="00120E30" w:rsidRDefault="00E96113">
            <w:pPr>
              <w:pStyle w:val="GPPTabele"/>
            </w:pPr>
            <w:r w:rsidRPr="00120E30">
              <w:t>Državni zavod za statistiku</w:t>
            </w:r>
          </w:p>
        </w:tc>
      </w:tr>
      <w:tr w:rsidR="00AF0B24" w:rsidRPr="00120E30" w14:paraId="26C1E996" w14:textId="77777777" w:rsidTr="006352FC">
        <w:tc>
          <w:tcPr>
            <w:tcW w:w="3004" w:type="dxa"/>
          </w:tcPr>
          <w:p w14:paraId="78D0C5D7" w14:textId="77777777" w:rsidR="00AF0B24" w:rsidRPr="00120E30" w:rsidRDefault="00E96113">
            <w:pPr>
              <w:pStyle w:val="GPPTabele"/>
            </w:pPr>
            <w:r w:rsidRPr="00120E30">
              <w:rPr>
                <w:b/>
                <w:i/>
                <w:color w:val="002060"/>
              </w:rPr>
              <w:t>Naziv statističke aktivnosti</w:t>
            </w:r>
          </w:p>
        </w:tc>
        <w:tc>
          <w:tcPr>
            <w:tcW w:w="7202" w:type="dxa"/>
          </w:tcPr>
          <w:p w14:paraId="7C42B90C" w14:textId="37B0BFA8" w:rsidR="00AF0B24" w:rsidRPr="00120E30" w:rsidRDefault="00E96113">
            <w:pPr>
              <w:pStyle w:val="GPPNaziv"/>
            </w:pPr>
            <w:bookmarkStart w:id="50" w:name="_Toc45869542"/>
            <w:bookmarkStart w:id="51" w:name="_Toc81500238"/>
            <w:r w:rsidRPr="00120E30">
              <w:t>Mjesečno istraživanje o zaposlenima u obrtu i u djelatnostima slobodnih profesija</w:t>
            </w:r>
            <w:bookmarkEnd w:id="50"/>
            <w:bookmarkEnd w:id="51"/>
          </w:p>
        </w:tc>
      </w:tr>
      <w:tr w:rsidR="00AF0B24" w:rsidRPr="00120E30" w14:paraId="01C1EC92" w14:textId="77777777" w:rsidTr="006352FC">
        <w:tc>
          <w:tcPr>
            <w:tcW w:w="3004" w:type="dxa"/>
          </w:tcPr>
          <w:p w14:paraId="782AEC71" w14:textId="77777777" w:rsidR="00AF0B24" w:rsidRPr="00120E30" w:rsidRDefault="00E96113">
            <w:pPr>
              <w:pStyle w:val="GPPTabele"/>
            </w:pPr>
            <w:r w:rsidRPr="00120E30">
              <w:rPr>
                <w:b/>
                <w:i/>
                <w:color w:val="002060"/>
              </w:rPr>
              <w:t>Periodičnost istraživanja</w:t>
            </w:r>
          </w:p>
        </w:tc>
        <w:tc>
          <w:tcPr>
            <w:tcW w:w="7202" w:type="dxa"/>
          </w:tcPr>
          <w:p w14:paraId="21BD99CC" w14:textId="77777777" w:rsidR="00AF0B24" w:rsidRPr="00120E30" w:rsidRDefault="00E96113">
            <w:pPr>
              <w:pStyle w:val="GPPTabele"/>
            </w:pPr>
            <w:r w:rsidRPr="00120E30">
              <w:t>Mjesečno</w:t>
            </w:r>
          </w:p>
        </w:tc>
      </w:tr>
      <w:tr w:rsidR="00AF0B24" w:rsidRPr="00120E30" w14:paraId="1AE8F831" w14:textId="77777777" w:rsidTr="006352FC">
        <w:tc>
          <w:tcPr>
            <w:tcW w:w="3004" w:type="dxa"/>
          </w:tcPr>
          <w:p w14:paraId="079D5F21" w14:textId="77777777" w:rsidR="00AF0B24" w:rsidRPr="00120E30" w:rsidRDefault="00E96113">
            <w:pPr>
              <w:pStyle w:val="GPPTabele"/>
            </w:pPr>
            <w:r w:rsidRPr="00120E30">
              <w:rPr>
                <w:b/>
                <w:i/>
                <w:color w:val="002060"/>
              </w:rPr>
              <w:t>Kratak opis rezultata</w:t>
            </w:r>
          </w:p>
        </w:tc>
        <w:tc>
          <w:tcPr>
            <w:tcW w:w="7202" w:type="dxa"/>
          </w:tcPr>
          <w:p w14:paraId="3B573069" w14:textId="77777777" w:rsidR="00AF0B24" w:rsidRPr="00120E30" w:rsidRDefault="00E96113">
            <w:pPr>
              <w:pStyle w:val="GPPTabele"/>
            </w:pPr>
            <w:r w:rsidRPr="00120E30">
              <w:t xml:space="preserve">Broj zaposlenih u obrtu i slobodnim profesijama prema spolu i po djelatnostima Nacionalne klasifikacije djelatnosti </w:t>
            </w:r>
            <w:r w:rsidR="0093312D" w:rsidRPr="00120E30">
              <w:t xml:space="preserve">2007. </w:t>
            </w:r>
            <w:r w:rsidRPr="00120E30">
              <w:t>(NKD-a 2007.) do razine područja djelatnosti</w:t>
            </w:r>
          </w:p>
        </w:tc>
      </w:tr>
      <w:tr w:rsidR="00AF0B24" w:rsidRPr="00120E30" w14:paraId="4F7DA28E" w14:textId="77777777" w:rsidTr="006352FC">
        <w:tc>
          <w:tcPr>
            <w:tcW w:w="3004" w:type="dxa"/>
          </w:tcPr>
          <w:p w14:paraId="76862200" w14:textId="77777777" w:rsidR="00AF0B24" w:rsidRPr="00120E30" w:rsidRDefault="00E96113">
            <w:pPr>
              <w:pStyle w:val="GPPTabele"/>
            </w:pPr>
            <w:r w:rsidRPr="00120E30">
              <w:rPr>
                <w:b/>
                <w:i/>
                <w:color w:val="002060"/>
              </w:rPr>
              <w:t>Posjednik administrativnih izvora podataka ili podataka dobivenih metodom promatranja i praćenja</w:t>
            </w:r>
          </w:p>
        </w:tc>
        <w:tc>
          <w:tcPr>
            <w:tcW w:w="7202" w:type="dxa"/>
          </w:tcPr>
          <w:p w14:paraId="12D34EAB" w14:textId="77777777" w:rsidR="00AF0B24" w:rsidRPr="00120E30" w:rsidRDefault="00E96113">
            <w:pPr>
              <w:pStyle w:val="GPPTabele"/>
            </w:pPr>
            <w:r w:rsidRPr="00120E30">
              <w:t>Hrvatski zavod za mirovinsko osiguranje</w:t>
            </w:r>
          </w:p>
        </w:tc>
      </w:tr>
      <w:tr w:rsidR="00AF0B24" w:rsidRPr="00120E30" w14:paraId="4F36A087" w14:textId="77777777" w:rsidTr="006352FC">
        <w:tc>
          <w:tcPr>
            <w:tcW w:w="3004" w:type="dxa"/>
          </w:tcPr>
          <w:p w14:paraId="21D1F06A" w14:textId="77777777" w:rsidR="00AF0B24" w:rsidRPr="00120E30" w:rsidRDefault="00E96113">
            <w:pPr>
              <w:pStyle w:val="GPPTabele"/>
            </w:pPr>
            <w:r w:rsidRPr="00120E30">
              <w:rPr>
                <w:b/>
                <w:i/>
                <w:color w:val="002060"/>
              </w:rPr>
              <w:t>Načini prikupljanja podataka</w:t>
            </w:r>
          </w:p>
        </w:tc>
        <w:tc>
          <w:tcPr>
            <w:tcW w:w="7202" w:type="dxa"/>
          </w:tcPr>
          <w:p w14:paraId="0E00C949" w14:textId="77777777" w:rsidR="00AF0B24" w:rsidRPr="00120E30" w:rsidRDefault="00E96113">
            <w:pPr>
              <w:pStyle w:val="GPPTabele"/>
            </w:pPr>
            <w:r w:rsidRPr="00120E30">
              <w:t>Administrativni izvori</w:t>
            </w:r>
          </w:p>
        </w:tc>
      </w:tr>
      <w:tr w:rsidR="00AF0B24" w:rsidRPr="00120E30" w14:paraId="5FC359AB" w14:textId="77777777" w:rsidTr="006352FC">
        <w:tc>
          <w:tcPr>
            <w:tcW w:w="3004" w:type="dxa"/>
          </w:tcPr>
          <w:p w14:paraId="7DB93EEB" w14:textId="77777777" w:rsidR="00AF0B24" w:rsidRPr="00120E30" w:rsidRDefault="00E96113">
            <w:pPr>
              <w:pStyle w:val="GPPTabele"/>
            </w:pPr>
            <w:r w:rsidRPr="00120E30">
              <w:rPr>
                <w:b/>
                <w:i/>
                <w:color w:val="002060"/>
              </w:rPr>
              <w:t>Rokovi za prijenos podataka</w:t>
            </w:r>
          </w:p>
        </w:tc>
        <w:tc>
          <w:tcPr>
            <w:tcW w:w="7202" w:type="dxa"/>
          </w:tcPr>
          <w:p w14:paraId="46AFC272" w14:textId="77777777" w:rsidR="00AF0B24" w:rsidRPr="00120E30" w:rsidRDefault="00E96113">
            <w:pPr>
              <w:pStyle w:val="GPPTabele"/>
            </w:pPr>
            <w:r w:rsidRPr="00120E30">
              <w:t xml:space="preserve">Sredina mjeseca za </w:t>
            </w:r>
            <w:r w:rsidR="00A7681A" w:rsidRPr="00120E30">
              <w:t xml:space="preserve">prethodni </w:t>
            </w:r>
            <w:r w:rsidRPr="00120E30">
              <w:t>mjesec</w:t>
            </w:r>
          </w:p>
        </w:tc>
      </w:tr>
      <w:tr w:rsidR="00AF0B24" w:rsidRPr="00120E30" w14:paraId="7DCAE7B1" w14:textId="77777777" w:rsidTr="006352FC">
        <w:tc>
          <w:tcPr>
            <w:tcW w:w="3004" w:type="dxa"/>
          </w:tcPr>
          <w:p w14:paraId="6453CF2F" w14:textId="77777777" w:rsidR="00AF0B24" w:rsidRPr="00120E30" w:rsidRDefault="00E96113">
            <w:pPr>
              <w:pStyle w:val="GPPTabele"/>
            </w:pPr>
            <w:r w:rsidRPr="00120E30">
              <w:rPr>
                <w:b/>
                <w:i/>
                <w:color w:val="002060"/>
              </w:rPr>
              <w:t>Naziv skupa ili niza administrativnih podataka ili podataka dobivenih metodom promatranja i praćenja</w:t>
            </w:r>
          </w:p>
        </w:tc>
        <w:tc>
          <w:tcPr>
            <w:tcW w:w="7202" w:type="dxa"/>
          </w:tcPr>
          <w:p w14:paraId="7E4024A6" w14:textId="77777777" w:rsidR="00AF0B24" w:rsidRPr="00120E30" w:rsidRDefault="00E96113">
            <w:pPr>
              <w:pStyle w:val="GPPTabele"/>
            </w:pPr>
            <w:r w:rsidRPr="00120E30">
              <w:t>Matične evidencije o osiguranicima mirovinskog osiguranja</w:t>
            </w:r>
          </w:p>
        </w:tc>
      </w:tr>
      <w:tr w:rsidR="00AF0B24" w:rsidRPr="00120E30" w14:paraId="4558DF69" w14:textId="77777777" w:rsidTr="006352FC">
        <w:tc>
          <w:tcPr>
            <w:tcW w:w="3004" w:type="dxa"/>
          </w:tcPr>
          <w:p w14:paraId="6C276703" w14:textId="77777777" w:rsidR="00AF0B24" w:rsidRPr="00120E30" w:rsidRDefault="00E96113">
            <w:pPr>
              <w:pStyle w:val="GPPTabele"/>
            </w:pPr>
            <w:r w:rsidRPr="00120E30">
              <w:rPr>
                <w:b/>
                <w:i/>
                <w:color w:val="002060"/>
              </w:rPr>
              <w:t>Format prikupljanja podataka</w:t>
            </w:r>
          </w:p>
        </w:tc>
        <w:tc>
          <w:tcPr>
            <w:tcW w:w="7202" w:type="dxa"/>
          </w:tcPr>
          <w:p w14:paraId="3EA7C5B7" w14:textId="77777777" w:rsidR="00AF0B24" w:rsidRPr="00120E30" w:rsidRDefault="00E96113">
            <w:pPr>
              <w:pStyle w:val="GPPTabele"/>
            </w:pPr>
            <w:r w:rsidRPr="00120E30">
              <w:t>Elektronički medij</w:t>
            </w:r>
          </w:p>
        </w:tc>
      </w:tr>
      <w:tr w:rsidR="00AF0B24" w:rsidRPr="00120E30" w14:paraId="4DE9562D" w14:textId="77777777" w:rsidTr="006352FC">
        <w:tc>
          <w:tcPr>
            <w:tcW w:w="3004" w:type="dxa"/>
          </w:tcPr>
          <w:p w14:paraId="7D7FA87E" w14:textId="77777777" w:rsidR="00AF0B24" w:rsidRPr="00120E30" w:rsidRDefault="00E96113">
            <w:pPr>
              <w:pStyle w:val="GPPTabele"/>
            </w:pPr>
            <w:r w:rsidRPr="00120E30">
              <w:rPr>
                <w:b/>
                <w:i/>
                <w:color w:val="002060"/>
              </w:rPr>
              <w:t>Klasifikacije/definicije kojih se treba pridržavati posjednik kada su podaci pripravljeni za prijenos do nositelja službene statistike</w:t>
            </w:r>
          </w:p>
        </w:tc>
        <w:tc>
          <w:tcPr>
            <w:tcW w:w="7202" w:type="dxa"/>
          </w:tcPr>
          <w:p w14:paraId="256FD273" w14:textId="77777777" w:rsidR="00AF0B24" w:rsidRPr="00120E30" w:rsidRDefault="00E96113">
            <w:pPr>
              <w:pStyle w:val="GPPTabele"/>
            </w:pPr>
            <w:r w:rsidRPr="00120E30">
              <w:t>Nacionalna klasifikacija djelatnosti 2007. – NKD 2007.</w:t>
            </w:r>
          </w:p>
        </w:tc>
      </w:tr>
      <w:tr w:rsidR="00AF0B24" w:rsidRPr="00120E30" w14:paraId="461A1023" w14:textId="77777777" w:rsidTr="006352FC">
        <w:tc>
          <w:tcPr>
            <w:tcW w:w="3004" w:type="dxa"/>
          </w:tcPr>
          <w:p w14:paraId="0B9BD25E" w14:textId="77777777" w:rsidR="00AF0B24" w:rsidRPr="00120E30" w:rsidRDefault="00E96113">
            <w:pPr>
              <w:pStyle w:val="GPPTabele"/>
            </w:pPr>
            <w:r w:rsidRPr="00120E30">
              <w:rPr>
                <w:b/>
                <w:i/>
                <w:color w:val="002060"/>
              </w:rPr>
              <w:t>Veza s rezultatima ili aktivnostima u Programu</w:t>
            </w:r>
          </w:p>
        </w:tc>
        <w:tc>
          <w:tcPr>
            <w:tcW w:w="7202" w:type="dxa"/>
          </w:tcPr>
          <w:p w14:paraId="73E227B4" w14:textId="77777777" w:rsidR="00AF0B24" w:rsidRPr="00120E30" w:rsidRDefault="00E96113">
            <w:pPr>
              <w:pStyle w:val="GPPTabele"/>
            </w:pPr>
            <w:r w:rsidRPr="00120E30">
              <w:t>Modul 1.2.3 Zaposlenost i plaće za nacionalne potrebe</w:t>
            </w:r>
          </w:p>
        </w:tc>
      </w:tr>
      <w:tr w:rsidR="00AF0B24" w:rsidRPr="00120E30" w14:paraId="42B9FF25" w14:textId="77777777" w:rsidTr="006352FC">
        <w:tc>
          <w:tcPr>
            <w:tcW w:w="3004" w:type="dxa"/>
          </w:tcPr>
          <w:p w14:paraId="70E9F058" w14:textId="77777777" w:rsidR="00AF0B24" w:rsidRPr="00120E30" w:rsidRDefault="00E96113">
            <w:pPr>
              <w:pStyle w:val="GPPTabele"/>
            </w:pPr>
            <w:r w:rsidRPr="00120E30">
              <w:rPr>
                <w:b/>
                <w:i/>
                <w:color w:val="002060"/>
              </w:rPr>
              <w:lastRenderedPageBreak/>
              <w:t>Rokovi objavljivanja rezultata</w:t>
            </w:r>
          </w:p>
        </w:tc>
        <w:tc>
          <w:tcPr>
            <w:tcW w:w="7202" w:type="dxa"/>
          </w:tcPr>
          <w:p w14:paraId="59B653CF" w14:textId="77777777" w:rsidR="00AF0B24" w:rsidRPr="00120E30" w:rsidRDefault="00E96113">
            <w:pPr>
              <w:pStyle w:val="GPPTabele"/>
            </w:pPr>
            <w:r w:rsidRPr="00120E30">
              <w:t xml:space="preserve">Svibanj za </w:t>
            </w:r>
            <w:r w:rsidR="00CF7ED8" w:rsidRPr="00120E30">
              <w:t>siječanj</w:t>
            </w:r>
            <w:r w:rsidRPr="00120E30">
              <w:t xml:space="preserve"> – </w:t>
            </w:r>
            <w:r w:rsidR="00CF7ED8" w:rsidRPr="00120E30">
              <w:t>ožujak</w:t>
            </w:r>
            <w:r w:rsidRPr="00120E30">
              <w:t xml:space="preserve">; kolovoz za </w:t>
            </w:r>
            <w:r w:rsidR="00CF7ED8" w:rsidRPr="00120E30">
              <w:t>travanj</w:t>
            </w:r>
            <w:r w:rsidRPr="00120E30">
              <w:t xml:space="preserve"> – </w:t>
            </w:r>
            <w:r w:rsidR="00CF7ED8" w:rsidRPr="00120E30">
              <w:t>lipanj</w:t>
            </w:r>
            <w:r w:rsidRPr="00120E30">
              <w:t xml:space="preserve">; studeni za </w:t>
            </w:r>
            <w:r w:rsidR="00CF7ED8" w:rsidRPr="00120E30">
              <w:t>srpanj</w:t>
            </w:r>
            <w:r w:rsidRPr="00120E30">
              <w:t xml:space="preserve"> – </w:t>
            </w:r>
            <w:r w:rsidR="00CF7ED8" w:rsidRPr="00120E30">
              <w:t>rujan</w:t>
            </w:r>
            <w:r w:rsidRPr="00120E30">
              <w:t xml:space="preserve">; veljača sljedeće godine za </w:t>
            </w:r>
            <w:r w:rsidR="00CF7ED8" w:rsidRPr="00120E30">
              <w:t>listopad</w:t>
            </w:r>
            <w:r w:rsidRPr="00120E30">
              <w:t xml:space="preserve"> </w:t>
            </w:r>
            <w:r w:rsidR="00CF7ED8" w:rsidRPr="00120E30">
              <w:t>– prosinac</w:t>
            </w:r>
          </w:p>
        </w:tc>
      </w:tr>
      <w:tr w:rsidR="00AF0B24" w:rsidRPr="00120E30" w14:paraId="3B585737" w14:textId="77777777" w:rsidTr="006352FC">
        <w:tc>
          <w:tcPr>
            <w:tcW w:w="3004" w:type="dxa"/>
          </w:tcPr>
          <w:p w14:paraId="747E0B33" w14:textId="77777777" w:rsidR="00AF0B24" w:rsidRPr="00120E30" w:rsidRDefault="00E96113">
            <w:pPr>
              <w:pStyle w:val="GPPTabele"/>
            </w:pPr>
            <w:r w:rsidRPr="00120E30">
              <w:rPr>
                <w:b/>
                <w:i/>
                <w:color w:val="002060"/>
              </w:rPr>
              <w:t>Razina objavljivanja rezultata</w:t>
            </w:r>
          </w:p>
        </w:tc>
        <w:tc>
          <w:tcPr>
            <w:tcW w:w="7202" w:type="dxa"/>
          </w:tcPr>
          <w:p w14:paraId="22809EC9" w14:textId="77777777" w:rsidR="00AF0B24" w:rsidRPr="00120E30" w:rsidRDefault="00E96113">
            <w:pPr>
              <w:pStyle w:val="GPPTabele"/>
            </w:pPr>
            <w:r w:rsidRPr="00120E30">
              <w:t>Republika Hrvatska</w:t>
            </w:r>
            <w:r w:rsidRPr="00120E30">
              <w:br/>
              <w:t>Županije</w:t>
            </w:r>
          </w:p>
        </w:tc>
      </w:tr>
      <w:tr w:rsidR="00AF0B24" w:rsidRPr="00120E30" w14:paraId="37EF0137" w14:textId="77777777" w:rsidTr="006352FC">
        <w:tc>
          <w:tcPr>
            <w:tcW w:w="3004" w:type="dxa"/>
          </w:tcPr>
          <w:p w14:paraId="4716BCC9" w14:textId="77777777" w:rsidR="00AF0B24" w:rsidRPr="00120E30" w:rsidRDefault="00E96113">
            <w:pPr>
              <w:pStyle w:val="GPPTabele"/>
            </w:pPr>
            <w:r w:rsidRPr="00120E30">
              <w:rPr>
                <w:b/>
                <w:i/>
                <w:color w:val="002060"/>
              </w:rPr>
              <w:t>Relevantni nacionalni standardi</w:t>
            </w:r>
          </w:p>
        </w:tc>
        <w:tc>
          <w:tcPr>
            <w:tcW w:w="7202" w:type="dxa"/>
          </w:tcPr>
          <w:p w14:paraId="4E5542C3" w14:textId="515A2B03" w:rsidR="00AF0B24" w:rsidRPr="00120E30" w:rsidRDefault="00E96113">
            <w:pPr>
              <w:pStyle w:val="GPPTabele"/>
            </w:pPr>
            <w:r w:rsidRPr="00120E30">
              <w:t>Zakon o mirovinskom osiguranju (</w:t>
            </w:r>
            <w:r w:rsidR="00363CD5">
              <w:t>„</w:t>
            </w:r>
            <w:r w:rsidR="00157EE8">
              <w:t>Narodne novine</w:t>
            </w:r>
            <w:r w:rsidR="00363CD5">
              <w:t>“</w:t>
            </w:r>
            <w:r w:rsidR="00CF7ED8" w:rsidRPr="00120E30">
              <w:t>,</w:t>
            </w:r>
            <w:r w:rsidRPr="00120E30">
              <w:t xml:space="preserve"> br. 157/13</w:t>
            </w:r>
            <w:r w:rsidR="00CF7ED8" w:rsidRPr="00120E30">
              <w:t>.</w:t>
            </w:r>
            <w:r w:rsidRPr="00120E30">
              <w:t>, 151/14</w:t>
            </w:r>
            <w:r w:rsidR="00CF7ED8" w:rsidRPr="00120E30">
              <w:t>.</w:t>
            </w:r>
            <w:r w:rsidRPr="00120E30">
              <w:t>, 33/15</w:t>
            </w:r>
            <w:r w:rsidR="00CF7ED8" w:rsidRPr="00120E30">
              <w:t>.</w:t>
            </w:r>
            <w:r w:rsidRPr="00120E30">
              <w:t>, 93/15</w:t>
            </w:r>
            <w:r w:rsidR="00CF7ED8" w:rsidRPr="00120E30">
              <w:t>.</w:t>
            </w:r>
            <w:r w:rsidRPr="00120E30">
              <w:t>, 120/16</w:t>
            </w:r>
            <w:r w:rsidR="00CF7ED8" w:rsidRPr="00120E30">
              <w:t>.</w:t>
            </w:r>
            <w:r w:rsidRPr="00120E30">
              <w:t>, 18/18</w:t>
            </w:r>
            <w:r w:rsidR="00CF7ED8" w:rsidRPr="00120E30">
              <w:t>.</w:t>
            </w:r>
            <w:r w:rsidRPr="00120E30">
              <w:t>, 62/18</w:t>
            </w:r>
            <w:r w:rsidR="00CF7ED8" w:rsidRPr="00120E30">
              <w:t>.</w:t>
            </w:r>
            <w:r w:rsidRPr="00120E30">
              <w:t>, 115/18</w:t>
            </w:r>
            <w:r w:rsidR="00CF7ED8" w:rsidRPr="00120E30">
              <w:t>.</w:t>
            </w:r>
            <w:r w:rsidRPr="00120E30">
              <w:t xml:space="preserve"> i 102/19</w:t>
            </w:r>
            <w:r w:rsidR="00CF7ED8" w:rsidRPr="00120E30">
              <w:t>.</w:t>
            </w:r>
            <w:r w:rsidRPr="00120E30">
              <w:t>) (definicije za zaposlene osiguranike vlasnike ili zaposlenike koji obavljaju djelatnost obrta i djelatnost slobodne profesije)</w:t>
            </w:r>
            <w:r w:rsidRPr="00120E30">
              <w:br/>
              <w:t>Pravilnik o Registru prostornih jedinica (</w:t>
            </w:r>
            <w:r w:rsidR="00363CD5">
              <w:t>„</w:t>
            </w:r>
            <w:r w:rsidR="00157EE8">
              <w:t>Narodne novine</w:t>
            </w:r>
            <w:r w:rsidR="00363CD5">
              <w:t>“</w:t>
            </w:r>
            <w:r w:rsidRPr="00120E30">
              <w:t>, br. 37/20</w:t>
            </w:r>
            <w:r w:rsidR="004318B3" w:rsidRPr="00120E30">
              <w:t>.</w:t>
            </w:r>
            <w:r w:rsidRPr="00120E30">
              <w:t>)</w:t>
            </w:r>
            <w:r w:rsidRPr="00120E30">
              <w:br/>
              <w:t>Odluka o Nacionalnoj klasifikaciji djelatnosti 2007. – NKD 2007. (</w:t>
            </w:r>
            <w:r w:rsidR="00363CD5">
              <w:t>„</w:t>
            </w:r>
            <w:r w:rsidR="00157EE8">
              <w:t>Narodne novine</w:t>
            </w:r>
            <w:r w:rsidR="00363CD5">
              <w:t>“</w:t>
            </w:r>
            <w:r w:rsidRPr="00120E30">
              <w:t>, br. 58/07. i 72/07.)</w:t>
            </w:r>
          </w:p>
        </w:tc>
      </w:tr>
      <w:tr w:rsidR="00AF0B24" w:rsidRPr="00120E30" w14:paraId="528E7BF9" w14:textId="77777777" w:rsidTr="006352FC">
        <w:tc>
          <w:tcPr>
            <w:tcW w:w="3004" w:type="dxa"/>
          </w:tcPr>
          <w:p w14:paraId="670E74AB" w14:textId="77777777" w:rsidR="00AF0B24" w:rsidRPr="00120E30" w:rsidRDefault="00E96113">
            <w:pPr>
              <w:pStyle w:val="GPPTabele"/>
            </w:pPr>
            <w:r w:rsidRPr="00120E30">
              <w:rPr>
                <w:b/>
                <w:i/>
                <w:color w:val="002060"/>
              </w:rPr>
              <w:t>Pravna osnova Europske unije</w:t>
            </w:r>
          </w:p>
        </w:tc>
        <w:tc>
          <w:tcPr>
            <w:tcW w:w="7202" w:type="dxa"/>
          </w:tcPr>
          <w:p w14:paraId="309EAE39" w14:textId="77777777" w:rsidR="00AF0B24" w:rsidRPr="00120E30" w:rsidRDefault="00E96113">
            <w:pPr>
              <w:pStyle w:val="GPPTabele"/>
            </w:pPr>
            <w:r w:rsidRPr="00120E30">
              <w:t>-</w:t>
            </w:r>
          </w:p>
        </w:tc>
      </w:tr>
      <w:tr w:rsidR="00AF0B24" w:rsidRPr="00120E30" w14:paraId="0B77CD9C" w14:textId="77777777" w:rsidTr="006352FC">
        <w:tc>
          <w:tcPr>
            <w:tcW w:w="3004" w:type="dxa"/>
          </w:tcPr>
          <w:p w14:paraId="3F36F34C" w14:textId="77777777" w:rsidR="00AF0B24" w:rsidRPr="00120E30" w:rsidRDefault="00E96113">
            <w:pPr>
              <w:pStyle w:val="GPPTabele"/>
            </w:pPr>
            <w:r w:rsidRPr="00120E30">
              <w:rPr>
                <w:b/>
                <w:i/>
                <w:color w:val="002060"/>
              </w:rPr>
              <w:t>Ostali međunarodni standardi</w:t>
            </w:r>
          </w:p>
        </w:tc>
        <w:tc>
          <w:tcPr>
            <w:tcW w:w="7202" w:type="dxa"/>
          </w:tcPr>
          <w:p w14:paraId="3A207D68" w14:textId="77777777" w:rsidR="00AF0B24" w:rsidRPr="00120E30" w:rsidRDefault="00E96113">
            <w:pPr>
              <w:pStyle w:val="GPPTabele"/>
            </w:pPr>
            <w:r w:rsidRPr="00120E30">
              <w:t>-</w:t>
            </w:r>
          </w:p>
        </w:tc>
      </w:tr>
    </w:tbl>
    <w:p w14:paraId="0E179073" w14:textId="77777777" w:rsidR="00AF0B24" w:rsidRPr="00120E30" w:rsidRDefault="00AF0B24"/>
    <w:p w14:paraId="390D36C9" w14:textId="77777777" w:rsidR="00AF0B24" w:rsidRPr="00120E30" w:rsidRDefault="00AF0B24"/>
    <w:p w14:paraId="4AFBA0E6" w14:textId="32CB76BA" w:rsidR="00AF0B24" w:rsidRPr="00120E30" w:rsidRDefault="00E96113">
      <w:pPr>
        <w:pStyle w:val="GPPPodpodrucje"/>
      </w:pPr>
      <w:bookmarkStart w:id="52" w:name="_Toc45869543"/>
      <w:bookmarkStart w:id="53" w:name="_Toc81500239"/>
      <w:r w:rsidRPr="00120E30">
        <w:t>Tema 1.3 Obrazovanje i osposobljavanje</w:t>
      </w:r>
      <w:bookmarkEnd w:id="52"/>
      <w:bookmarkEnd w:id="53"/>
    </w:p>
    <w:p w14:paraId="32587644" w14:textId="77777777" w:rsidR="00AF0B24" w:rsidRPr="00120E30" w:rsidRDefault="00AF0B24"/>
    <w:p w14:paraId="06BDD8F6" w14:textId="5324948A" w:rsidR="00AF0B24" w:rsidRPr="00120E30" w:rsidRDefault="00F129DC">
      <w:pPr>
        <w:pStyle w:val="GPPPodpodrucje"/>
      </w:pPr>
      <w:bookmarkStart w:id="54" w:name="_Toc45869544"/>
      <w:bookmarkStart w:id="55" w:name="_Toc81500240"/>
      <w:r w:rsidRPr="00120E30">
        <w:rPr>
          <w:sz w:val="18"/>
        </w:rPr>
        <w:t>Modul</w:t>
      </w:r>
      <w:r w:rsidR="00E96113" w:rsidRPr="00120E30">
        <w:rPr>
          <w:sz w:val="18"/>
        </w:rPr>
        <w:t xml:space="preserve"> 1.3.1 OBRAZOVANJE</w:t>
      </w:r>
      <w:bookmarkEnd w:id="54"/>
      <w:bookmarkEnd w:id="55"/>
    </w:p>
    <w:p w14:paraId="3C390911" w14:textId="77777777" w:rsidR="00AF0B24" w:rsidRPr="00120E30" w:rsidRDefault="00AF0B24"/>
    <w:p w14:paraId="731DB7C0" w14:textId="77777777" w:rsidR="00AF0B24" w:rsidRPr="00120E30" w:rsidRDefault="00E96113">
      <w:pPr>
        <w:pStyle w:val="GPPOznaka"/>
      </w:pPr>
      <w:r w:rsidRPr="00120E30">
        <w:rPr>
          <w:sz w:val="18"/>
        </w:rPr>
        <w:t>1.3.1-I-1</w:t>
      </w:r>
    </w:p>
    <w:p w14:paraId="561F3423"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34AA8DB2" w14:textId="77777777" w:rsidTr="006352FC">
        <w:tc>
          <w:tcPr>
            <w:tcW w:w="3004" w:type="dxa"/>
          </w:tcPr>
          <w:p w14:paraId="0620186E"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1855F527" w14:textId="77777777" w:rsidR="00AF0B24" w:rsidRPr="00120E30" w:rsidRDefault="00E96113">
            <w:pPr>
              <w:pStyle w:val="GPPTabele"/>
            </w:pPr>
            <w:r w:rsidRPr="00120E30">
              <w:t>Broj 1</w:t>
            </w:r>
          </w:p>
        </w:tc>
      </w:tr>
      <w:tr w:rsidR="00AF0B24" w:rsidRPr="00120E30" w14:paraId="718E45A9" w14:textId="77777777" w:rsidTr="006352FC">
        <w:tc>
          <w:tcPr>
            <w:tcW w:w="3004" w:type="dxa"/>
          </w:tcPr>
          <w:p w14:paraId="0E0AA5CE" w14:textId="77777777" w:rsidR="00AF0B24" w:rsidRPr="00120E30" w:rsidRDefault="00E96113">
            <w:pPr>
              <w:pStyle w:val="GPPTabele"/>
            </w:pPr>
            <w:r w:rsidRPr="00120E30">
              <w:rPr>
                <w:b/>
                <w:i/>
                <w:color w:val="002060"/>
              </w:rPr>
              <w:t>Nositelj službene statistike</w:t>
            </w:r>
          </w:p>
        </w:tc>
        <w:tc>
          <w:tcPr>
            <w:tcW w:w="7202" w:type="dxa"/>
          </w:tcPr>
          <w:p w14:paraId="498795E5" w14:textId="77777777" w:rsidR="00AF0B24" w:rsidRPr="00120E30" w:rsidRDefault="00E96113">
            <w:pPr>
              <w:pStyle w:val="GPPTabele"/>
            </w:pPr>
            <w:r w:rsidRPr="00120E30">
              <w:t>Državni zavod za statistiku</w:t>
            </w:r>
          </w:p>
        </w:tc>
      </w:tr>
      <w:tr w:rsidR="00AF0B24" w:rsidRPr="00120E30" w14:paraId="2B9F3678" w14:textId="77777777" w:rsidTr="006352FC">
        <w:tc>
          <w:tcPr>
            <w:tcW w:w="3004" w:type="dxa"/>
          </w:tcPr>
          <w:p w14:paraId="7A134B91" w14:textId="77777777" w:rsidR="00AF0B24" w:rsidRPr="00120E30" w:rsidRDefault="00E96113">
            <w:pPr>
              <w:pStyle w:val="GPPTabele"/>
            </w:pPr>
            <w:r w:rsidRPr="00120E30">
              <w:rPr>
                <w:b/>
                <w:i/>
                <w:color w:val="002060"/>
              </w:rPr>
              <w:t>Naziv statističke aktivnosti</w:t>
            </w:r>
          </w:p>
        </w:tc>
        <w:tc>
          <w:tcPr>
            <w:tcW w:w="7202" w:type="dxa"/>
          </w:tcPr>
          <w:p w14:paraId="5146FE86" w14:textId="0BEFAC38" w:rsidR="00AF0B24" w:rsidRPr="00120E30" w:rsidRDefault="00E96113">
            <w:pPr>
              <w:pStyle w:val="GPPNaziv"/>
            </w:pPr>
            <w:bookmarkStart w:id="56" w:name="_Toc45869545"/>
            <w:bookmarkStart w:id="57" w:name="_Toc81500241"/>
            <w:r w:rsidRPr="00120E30">
              <w:t>Godišnji izvještaj za dječje vrtiće i druge pravne osobe koje ostvaruju programe predškolskog odgoja za pedagošku godinu (DV-PO)</w:t>
            </w:r>
            <w:bookmarkEnd w:id="56"/>
            <w:bookmarkEnd w:id="57"/>
          </w:p>
        </w:tc>
      </w:tr>
      <w:tr w:rsidR="00AF0B24" w:rsidRPr="00120E30" w14:paraId="6CB04F78" w14:textId="77777777" w:rsidTr="006352FC">
        <w:tc>
          <w:tcPr>
            <w:tcW w:w="3004" w:type="dxa"/>
          </w:tcPr>
          <w:p w14:paraId="15F960A1" w14:textId="77777777" w:rsidR="00AF0B24" w:rsidRPr="00120E30" w:rsidRDefault="00E96113">
            <w:pPr>
              <w:pStyle w:val="GPPTabele"/>
            </w:pPr>
            <w:r w:rsidRPr="00120E30">
              <w:rPr>
                <w:b/>
                <w:i/>
                <w:color w:val="002060"/>
              </w:rPr>
              <w:t>Periodičnost istraživanja</w:t>
            </w:r>
          </w:p>
        </w:tc>
        <w:tc>
          <w:tcPr>
            <w:tcW w:w="7202" w:type="dxa"/>
          </w:tcPr>
          <w:p w14:paraId="1AFCBB76" w14:textId="77777777" w:rsidR="00AF0B24" w:rsidRPr="00120E30" w:rsidRDefault="00E96113">
            <w:pPr>
              <w:pStyle w:val="GPPTabele"/>
            </w:pPr>
            <w:r w:rsidRPr="00120E30">
              <w:t>Godišnje</w:t>
            </w:r>
          </w:p>
        </w:tc>
      </w:tr>
      <w:tr w:rsidR="00AF0B24" w:rsidRPr="00120E30" w14:paraId="0E429D20" w14:textId="77777777" w:rsidTr="006352FC">
        <w:tc>
          <w:tcPr>
            <w:tcW w:w="3004" w:type="dxa"/>
          </w:tcPr>
          <w:p w14:paraId="42E591E0" w14:textId="77777777" w:rsidR="00AF0B24" w:rsidRPr="00120E30" w:rsidRDefault="00E96113">
            <w:pPr>
              <w:pStyle w:val="GPPTabele"/>
            </w:pPr>
            <w:r w:rsidRPr="00120E30">
              <w:rPr>
                <w:b/>
                <w:i/>
                <w:color w:val="002060"/>
              </w:rPr>
              <w:t>Kratak opis rezultata</w:t>
            </w:r>
          </w:p>
        </w:tc>
        <w:tc>
          <w:tcPr>
            <w:tcW w:w="7202" w:type="dxa"/>
          </w:tcPr>
          <w:p w14:paraId="7C1A0BC6" w14:textId="77777777" w:rsidR="00AF0B24" w:rsidRPr="00120E30" w:rsidRDefault="00E96113">
            <w:pPr>
              <w:pStyle w:val="GPPTabele"/>
            </w:pPr>
            <w:r w:rsidRPr="00120E30">
              <w:t>Dječji vrtići i druge pravne osobe koje ostvaruju programe predškolskog odgoja prema osnivaču, vrsti programa, jeziku na kojem se izvodi program predškolskog odgoja; djeca prema spolu i godinama života, duljini dnevnog boravka, djeca strani državljani; djeca u jaslicama, djeca s teškoćama u razvoju, odgojne skupine, program predškole, zaposleni prema spolu, stručnosti, stupnju obrazovanja, vrsti i ekvivalentu pune zaposlenosti, odgojitelji i učitelji prema dobnim skupinama; dječji vrtići i druge pravne osobe koje ostvaruju programe predškolskog odgoja, djeca prema dobnim skupinama i zaposleni po županijama</w:t>
            </w:r>
          </w:p>
        </w:tc>
      </w:tr>
      <w:tr w:rsidR="00AF0B24" w:rsidRPr="00120E30" w14:paraId="6F748D58" w14:textId="77777777" w:rsidTr="006352FC">
        <w:tc>
          <w:tcPr>
            <w:tcW w:w="3004" w:type="dxa"/>
          </w:tcPr>
          <w:p w14:paraId="2C928135" w14:textId="77777777" w:rsidR="00AF0B24" w:rsidRPr="00120E30" w:rsidRDefault="00E96113">
            <w:pPr>
              <w:pStyle w:val="GPPTabele"/>
            </w:pPr>
            <w:r w:rsidRPr="00120E30">
              <w:rPr>
                <w:b/>
                <w:i/>
                <w:color w:val="002060"/>
              </w:rPr>
              <w:t>Izvještajne jedinice</w:t>
            </w:r>
          </w:p>
        </w:tc>
        <w:tc>
          <w:tcPr>
            <w:tcW w:w="7202" w:type="dxa"/>
          </w:tcPr>
          <w:p w14:paraId="0B73AB05" w14:textId="77777777" w:rsidR="00AF0B24" w:rsidRPr="00120E30" w:rsidRDefault="00E96113">
            <w:pPr>
              <w:pStyle w:val="GPPTabele"/>
            </w:pPr>
            <w:r w:rsidRPr="00120E30">
              <w:t>Dječji vrtići i druge pravne osobe koje ostvaruju programe predškolskog odgoja</w:t>
            </w:r>
          </w:p>
        </w:tc>
      </w:tr>
      <w:tr w:rsidR="00AF0B24" w:rsidRPr="00120E30" w14:paraId="53E301AE" w14:textId="77777777" w:rsidTr="006352FC">
        <w:tc>
          <w:tcPr>
            <w:tcW w:w="3004" w:type="dxa"/>
          </w:tcPr>
          <w:p w14:paraId="655F6174" w14:textId="77777777" w:rsidR="00AF0B24" w:rsidRPr="00120E30" w:rsidRDefault="00E96113">
            <w:pPr>
              <w:pStyle w:val="GPPTabele"/>
            </w:pPr>
            <w:r w:rsidRPr="00120E30">
              <w:rPr>
                <w:b/>
                <w:i/>
                <w:color w:val="002060"/>
              </w:rPr>
              <w:t>Načini prikupljanja podataka</w:t>
            </w:r>
          </w:p>
        </w:tc>
        <w:tc>
          <w:tcPr>
            <w:tcW w:w="7202" w:type="dxa"/>
          </w:tcPr>
          <w:p w14:paraId="172A7BFB" w14:textId="77777777" w:rsidR="00AF0B24" w:rsidRPr="00120E30" w:rsidRDefault="00E96113">
            <w:pPr>
              <w:pStyle w:val="GPPTabele"/>
            </w:pPr>
            <w:r w:rsidRPr="00120E30">
              <w:t>Izvještajni obrazac</w:t>
            </w:r>
          </w:p>
        </w:tc>
      </w:tr>
      <w:tr w:rsidR="00AF0B24" w:rsidRPr="00120E30" w14:paraId="4EAFB760" w14:textId="77777777" w:rsidTr="006352FC">
        <w:tc>
          <w:tcPr>
            <w:tcW w:w="3004" w:type="dxa"/>
          </w:tcPr>
          <w:p w14:paraId="46C46493" w14:textId="77777777" w:rsidR="00AF0B24" w:rsidRPr="00120E30" w:rsidRDefault="00E96113">
            <w:pPr>
              <w:pStyle w:val="GPPTabele"/>
            </w:pPr>
            <w:r w:rsidRPr="00120E30">
              <w:rPr>
                <w:b/>
                <w:i/>
                <w:color w:val="002060"/>
              </w:rPr>
              <w:t>Rokovi prikupljanja podataka</w:t>
            </w:r>
          </w:p>
        </w:tc>
        <w:tc>
          <w:tcPr>
            <w:tcW w:w="7202" w:type="dxa"/>
          </w:tcPr>
          <w:p w14:paraId="7753389C" w14:textId="77777777" w:rsidR="00AF0B24" w:rsidRPr="00120E30" w:rsidRDefault="00E96113">
            <w:pPr>
              <w:pStyle w:val="GPPTabele"/>
            </w:pPr>
            <w:r w:rsidRPr="00120E30">
              <w:t>Studeni za tekuću pedagošku godinu</w:t>
            </w:r>
          </w:p>
        </w:tc>
      </w:tr>
      <w:tr w:rsidR="00AF0B24" w:rsidRPr="00120E30" w14:paraId="34FAFDD0" w14:textId="77777777" w:rsidTr="006352FC">
        <w:tc>
          <w:tcPr>
            <w:tcW w:w="3004" w:type="dxa"/>
          </w:tcPr>
          <w:p w14:paraId="461ABDB5" w14:textId="77777777" w:rsidR="00AF0B24" w:rsidRPr="00120E30" w:rsidRDefault="00E96113">
            <w:pPr>
              <w:pStyle w:val="GPPTabele"/>
            </w:pPr>
            <w:r w:rsidRPr="00120E30">
              <w:rPr>
                <w:b/>
                <w:i/>
                <w:color w:val="002060"/>
              </w:rPr>
              <w:t>Format prikupljanja podataka</w:t>
            </w:r>
          </w:p>
        </w:tc>
        <w:tc>
          <w:tcPr>
            <w:tcW w:w="7202" w:type="dxa"/>
          </w:tcPr>
          <w:p w14:paraId="0AECAECF" w14:textId="77777777" w:rsidR="00AF0B24" w:rsidRPr="00120E30" w:rsidRDefault="006A5CD8">
            <w:pPr>
              <w:pStyle w:val="GPPTabele"/>
            </w:pPr>
            <w:r w:rsidRPr="00120E30">
              <w:t>Internetski (o</w:t>
            </w:r>
            <w:r w:rsidR="00E96113" w:rsidRPr="00120E30">
              <w:t>n-line</w:t>
            </w:r>
            <w:r w:rsidRPr="00120E30">
              <w:t>)</w:t>
            </w:r>
            <w:r w:rsidR="00E96113" w:rsidRPr="00120E30">
              <w:t xml:space="preserve"> pristup</w:t>
            </w:r>
          </w:p>
        </w:tc>
      </w:tr>
      <w:tr w:rsidR="00AF0B24" w:rsidRPr="00120E30" w14:paraId="585955F0" w14:textId="77777777" w:rsidTr="006352FC">
        <w:tc>
          <w:tcPr>
            <w:tcW w:w="3004" w:type="dxa"/>
          </w:tcPr>
          <w:p w14:paraId="1BE7DA66" w14:textId="77777777" w:rsidR="00AF0B24" w:rsidRPr="00120E30" w:rsidRDefault="00E96113">
            <w:pPr>
              <w:pStyle w:val="GPPTabele"/>
            </w:pPr>
            <w:r w:rsidRPr="00120E30">
              <w:rPr>
                <w:b/>
                <w:i/>
                <w:color w:val="002060"/>
              </w:rPr>
              <w:t>Veza s rezultatima ili aktivnostima u Programu</w:t>
            </w:r>
          </w:p>
        </w:tc>
        <w:tc>
          <w:tcPr>
            <w:tcW w:w="7202" w:type="dxa"/>
          </w:tcPr>
          <w:p w14:paraId="28B2399F" w14:textId="77777777" w:rsidR="00AF0B24" w:rsidRPr="00120E30" w:rsidRDefault="00E96113">
            <w:pPr>
              <w:pStyle w:val="GPPTabele"/>
            </w:pPr>
            <w:r w:rsidRPr="00120E30">
              <w:t>Modul 1.03.01 Obrazovanje</w:t>
            </w:r>
          </w:p>
        </w:tc>
      </w:tr>
      <w:tr w:rsidR="00AF0B24" w:rsidRPr="00120E30" w14:paraId="34818657" w14:textId="77777777" w:rsidTr="006352FC">
        <w:tc>
          <w:tcPr>
            <w:tcW w:w="3004" w:type="dxa"/>
          </w:tcPr>
          <w:p w14:paraId="7642B578" w14:textId="77777777" w:rsidR="00AF0B24" w:rsidRPr="00120E30" w:rsidRDefault="00E96113">
            <w:pPr>
              <w:pStyle w:val="GPPTabele"/>
            </w:pPr>
            <w:r w:rsidRPr="00120E30">
              <w:rPr>
                <w:b/>
                <w:i/>
                <w:color w:val="002060"/>
              </w:rPr>
              <w:t>Rokovi objavljivanja rezultata</w:t>
            </w:r>
          </w:p>
        </w:tc>
        <w:tc>
          <w:tcPr>
            <w:tcW w:w="7202" w:type="dxa"/>
          </w:tcPr>
          <w:p w14:paraId="7838C243" w14:textId="77777777" w:rsidR="00AF0B24" w:rsidRPr="00120E30" w:rsidRDefault="00E96113">
            <w:pPr>
              <w:pStyle w:val="GPPTabele"/>
            </w:pPr>
            <w:r w:rsidRPr="00120E30">
              <w:t>Srpanj za tekuću pedagošku godinu</w:t>
            </w:r>
          </w:p>
        </w:tc>
      </w:tr>
      <w:tr w:rsidR="00AF0B24" w:rsidRPr="00120E30" w14:paraId="0C405913" w14:textId="77777777" w:rsidTr="006352FC">
        <w:tc>
          <w:tcPr>
            <w:tcW w:w="3004" w:type="dxa"/>
          </w:tcPr>
          <w:p w14:paraId="680B9723" w14:textId="77777777" w:rsidR="00AF0B24" w:rsidRPr="00120E30" w:rsidRDefault="00E96113">
            <w:pPr>
              <w:pStyle w:val="GPPTabele"/>
            </w:pPr>
            <w:r w:rsidRPr="00120E30">
              <w:rPr>
                <w:b/>
                <w:i/>
                <w:color w:val="002060"/>
              </w:rPr>
              <w:t>Razina objavljivanja rezultata</w:t>
            </w:r>
          </w:p>
        </w:tc>
        <w:tc>
          <w:tcPr>
            <w:tcW w:w="7202" w:type="dxa"/>
          </w:tcPr>
          <w:p w14:paraId="1FB20A42" w14:textId="77777777" w:rsidR="00AF0B24" w:rsidRPr="00120E30" w:rsidRDefault="00E96113">
            <w:pPr>
              <w:pStyle w:val="GPPTabele"/>
            </w:pPr>
            <w:r w:rsidRPr="00120E30">
              <w:t>Republika Hrvatska</w:t>
            </w:r>
            <w:r w:rsidRPr="00120E30">
              <w:br/>
              <w:t>Županije</w:t>
            </w:r>
            <w:r w:rsidRPr="00120E30">
              <w:br/>
              <w:t>Gradovi i općine</w:t>
            </w:r>
          </w:p>
        </w:tc>
      </w:tr>
      <w:tr w:rsidR="00AF0B24" w:rsidRPr="00120E30" w14:paraId="7AB9306E" w14:textId="77777777" w:rsidTr="006352FC">
        <w:tc>
          <w:tcPr>
            <w:tcW w:w="3004" w:type="dxa"/>
          </w:tcPr>
          <w:p w14:paraId="1BA5F23D" w14:textId="77777777" w:rsidR="00AF0B24" w:rsidRPr="00120E30" w:rsidRDefault="00E96113">
            <w:pPr>
              <w:pStyle w:val="GPPTabele"/>
            </w:pPr>
            <w:r w:rsidRPr="00120E30">
              <w:rPr>
                <w:b/>
                <w:i/>
                <w:color w:val="002060"/>
              </w:rPr>
              <w:lastRenderedPageBreak/>
              <w:t>Relevantni nacionalni standardi</w:t>
            </w:r>
          </w:p>
        </w:tc>
        <w:tc>
          <w:tcPr>
            <w:tcW w:w="7202" w:type="dxa"/>
          </w:tcPr>
          <w:p w14:paraId="484ADAD0" w14:textId="2AC1034F" w:rsidR="00AF0B24" w:rsidRPr="00120E30" w:rsidRDefault="00E96113">
            <w:pPr>
              <w:pStyle w:val="GPPTabele"/>
            </w:pPr>
            <w:r w:rsidRPr="00120E30">
              <w:t>Zakon o predškolskom odgoju i obrazovanju (</w:t>
            </w:r>
            <w:r w:rsidR="00363CD5">
              <w:t>„</w:t>
            </w:r>
            <w:r w:rsidR="00157EE8">
              <w:t>Narodne novine</w:t>
            </w:r>
            <w:r w:rsidR="00363CD5">
              <w:t>“</w:t>
            </w:r>
            <w:r w:rsidRPr="00120E30">
              <w:t>, br. 10/97., 107/07., 94/13. i 98/19.)</w:t>
            </w:r>
            <w:r w:rsidRPr="00120E30">
              <w:br/>
              <w:t>Odluka o Nacionalnoj klasifikaciji djelatnosti 2007. – NKD 2007. (</w:t>
            </w:r>
            <w:r w:rsidR="00363CD5">
              <w:t>„</w:t>
            </w:r>
            <w:r w:rsidR="00157EE8">
              <w:t>Narodne novine</w:t>
            </w:r>
            <w:r w:rsidR="00363CD5">
              <w:t>“</w:t>
            </w:r>
            <w:r w:rsidRPr="00120E30">
              <w:t>, br. 58/07</w:t>
            </w:r>
            <w:r w:rsidR="006A5CD8" w:rsidRPr="00120E30">
              <w:t>.</w:t>
            </w:r>
            <w:r w:rsidRPr="00120E30">
              <w:t xml:space="preserve"> i 72/07</w:t>
            </w:r>
            <w:r w:rsidR="006A5CD8" w:rsidRPr="00120E30">
              <w:t>.</w:t>
            </w:r>
            <w:r w:rsidRPr="00120E30">
              <w:t>)</w:t>
            </w:r>
            <w:r w:rsidRPr="00120E30">
              <w:br/>
              <w:t>Pravilnik o Registru prostornih jedinica (</w:t>
            </w:r>
            <w:r w:rsidR="00363CD5">
              <w:t>„</w:t>
            </w:r>
            <w:r w:rsidR="00157EE8">
              <w:t>Narodne novine</w:t>
            </w:r>
            <w:r w:rsidR="00363CD5">
              <w:t>“</w:t>
            </w:r>
            <w:r w:rsidRPr="00120E30">
              <w:t>, br</w:t>
            </w:r>
            <w:r w:rsidR="00157EE8">
              <w:t>oj</w:t>
            </w:r>
            <w:r w:rsidRPr="00120E30">
              <w:t xml:space="preserve"> 37/20</w:t>
            </w:r>
            <w:r w:rsidR="006A5CD8" w:rsidRPr="00120E30">
              <w:t>.</w:t>
            </w:r>
            <w:r w:rsidRPr="00120E30">
              <w:t>)</w:t>
            </w:r>
          </w:p>
        </w:tc>
      </w:tr>
      <w:tr w:rsidR="00AF0B24" w:rsidRPr="00120E30" w14:paraId="3A4285A0" w14:textId="77777777" w:rsidTr="006352FC">
        <w:tc>
          <w:tcPr>
            <w:tcW w:w="3004" w:type="dxa"/>
          </w:tcPr>
          <w:p w14:paraId="2D83E81E" w14:textId="77777777" w:rsidR="00AF0B24" w:rsidRPr="00120E30" w:rsidRDefault="00E96113">
            <w:pPr>
              <w:pStyle w:val="GPPTabele"/>
            </w:pPr>
            <w:r w:rsidRPr="00120E30">
              <w:rPr>
                <w:b/>
                <w:i/>
                <w:color w:val="002060"/>
              </w:rPr>
              <w:t>Pravna osnova Europske unije</w:t>
            </w:r>
          </w:p>
        </w:tc>
        <w:tc>
          <w:tcPr>
            <w:tcW w:w="7202" w:type="dxa"/>
          </w:tcPr>
          <w:p w14:paraId="386C9FFD" w14:textId="77777777" w:rsidR="00AF0B24" w:rsidRPr="00120E30" w:rsidRDefault="00E96113" w:rsidP="00EF4DC6">
            <w:pPr>
              <w:pStyle w:val="GPPTabele"/>
            </w:pPr>
            <w:r w:rsidRPr="00120E30">
              <w:t>Uredba Komisije (EU) br. 912/2013 od 23. rujna 2013. o provedbi Uredbe (EZ) br. 452/2008 Europskog parlamenta i Vijeća o izradi i razvoju statistike o obrazovanju i cjeloživotnom učenju u pogledu statistike o sustavima obrazovanja i osposobljavanja (SL L 252/5, 24.</w:t>
            </w:r>
            <w:r w:rsidR="006A5CD8" w:rsidRPr="00120E30">
              <w:t xml:space="preserve"> </w:t>
            </w:r>
            <w:r w:rsidRPr="00120E30">
              <w:t>9</w:t>
            </w:r>
            <w:r w:rsidR="006A5CD8" w:rsidRPr="00120E30">
              <w:t xml:space="preserve">. </w:t>
            </w:r>
            <w:r w:rsidRPr="00120E30">
              <w:t>2013.)</w:t>
            </w:r>
            <w:r w:rsidRPr="00120E30">
              <w:br/>
              <w:t>Uredba (EZ) br. 452/2008 Europskog parlamenta i Vijeća od 23. travnja 2008. o izradi i razvoju statistike o obrazovanju i cjeloživotnom učenju (SL L 145, 4. 6. 2008.)</w:t>
            </w:r>
          </w:p>
        </w:tc>
      </w:tr>
      <w:tr w:rsidR="00AF0B24" w:rsidRPr="00120E30" w14:paraId="51872A4F" w14:textId="77777777" w:rsidTr="006352FC">
        <w:tc>
          <w:tcPr>
            <w:tcW w:w="3004" w:type="dxa"/>
          </w:tcPr>
          <w:p w14:paraId="250D275D" w14:textId="77777777" w:rsidR="00AF0B24" w:rsidRPr="00120E30" w:rsidRDefault="00E96113">
            <w:pPr>
              <w:pStyle w:val="GPPTabele"/>
            </w:pPr>
            <w:r w:rsidRPr="00120E30">
              <w:rPr>
                <w:b/>
                <w:i/>
                <w:color w:val="002060"/>
              </w:rPr>
              <w:t>Ostali međunarodni standardi</w:t>
            </w:r>
          </w:p>
        </w:tc>
        <w:tc>
          <w:tcPr>
            <w:tcW w:w="7202" w:type="dxa"/>
          </w:tcPr>
          <w:p w14:paraId="04ABE545" w14:textId="77777777" w:rsidR="00AF0B24" w:rsidRPr="00120E30" w:rsidRDefault="00E96113">
            <w:pPr>
              <w:pStyle w:val="GPPTabele"/>
            </w:pPr>
            <w:r w:rsidRPr="00120E30">
              <w:t xml:space="preserve">International Standard Classification of Education </w:t>
            </w:r>
            <w:r w:rsidR="005117FF" w:rsidRPr="00120E30">
              <w:t>–</w:t>
            </w:r>
            <w:r w:rsidRPr="00120E30">
              <w:t xml:space="preserve"> ISCED-2011, UNESCO, Document 35C/19, 2011 (Međunarodna standardna klasifikacija obrazovanja – ISCED-2011, UNESCO, dokument 35C/19, 2011.)</w:t>
            </w:r>
            <w:r w:rsidRPr="00120E30">
              <w:br/>
              <w:t>ISO 3166-1: 1997 – Codes for the representation of names of countries and their subdivisions – Part 1: Country codes (ISO 3166-1: 1997 – Šifre s imenima država i njihova podjela – Dio 1: Šifre država)</w:t>
            </w:r>
          </w:p>
        </w:tc>
      </w:tr>
    </w:tbl>
    <w:p w14:paraId="4069C929" w14:textId="77777777" w:rsidR="00AF0B24" w:rsidRPr="00120E30" w:rsidRDefault="00E96113">
      <w:pPr>
        <w:pStyle w:val="GPPOznaka"/>
      </w:pPr>
      <w:r w:rsidRPr="00120E30">
        <w:rPr>
          <w:sz w:val="18"/>
        </w:rPr>
        <w:t>1.3.1-I-2</w:t>
      </w:r>
    </w:p>
    <w:p w14:paraId="3556EEAE" w14:textId="77777777" w:rsidR="00AF0B24" w:rsidRPr="00120E30" w:rsidRDefault="00AF0B24"/>
    <w:tbl>
      <w:tblPr>
        <w:tblW w:w="0" w:type="auto"/>
        <w:tblLook w:val="04A0" w:firstRow="1" w:lastRow="0" w:firstColumn="1" w:lastColumn="0" w:noHBand="0" w:noVBand="1"/>
      </w:tblPr>
      <w:tblGrid>
        <w:gridCol w:w="3004"/>
        <w:gridCol w:w="7061"/>
      </w:tblGrid>
      <w:tr w:rsidR="00AF0B24" w:rsidRPr="00120E30" w14:paraId="20FB254C" w14:textId="77777777" w:rsidTr="006352FC">
        <w:tc>
          <w:tcPr>
            <w:tcW w:w="3004" w:type="dxa"/>
          </w:tcPr>
          <w:p w14:paraId="630F594F" w14:textId="77777777" w:rsidR="00AF0B24" w:rsidRPr="00120E30" w:rsidRDefault="00E96113">
            <w:pPr>
              <w:pStyle w:val="GPPTabele"/>
            </w:pPr>
            <w:r w:rsidRPr="00120E30">
              <w:rPr>
                <w:b/>
                <w:color w:val="002060"/>
              </w:rPr>
              <w:t>I. Statističko istraživanje na temelju neposrednog prikupljanja podataka</w:t>
            </w:r>
          </w:p>
        </w:tc>
        <w:tc>
          <w:tcPr>
            <w:tcW w:w="7061" w:type="dxa"/>
          </w:tcPr>
          <w:p w14:paraId="5EE20C35" w14:textId="77777777" w:rsidR="00AF0B24" w:rsidRPr="00120E30" w:rsidRDefault="00E96113">
            <w:pPr>
              <w:pStyle w:val="GPPTabele"/>
            </w:pPr>
            <w:r w:rsidRPr="00120E30">
              <w:t>Broj 2</w:t>
            </w:r>
          </w:p>
        </w:tc>
      </w:tr>
      <w:tr w:rsidR="00AF0B24" w:rsidRPr="00120E30" w14:paraId="3B403A34" w14:textId="77777777" w:rsidTr="006352FC">
        <w:tc>
          <w:tcPr>
            <w:tcW w:w="3004" w:type="dxa"/>
          </w:tcPr>
          <w:p w14:paraId="5DD2987E" w14:textId="77777777" w:rsidR="00AF0B24" w:rsidRPr="00120E30" w:rsidRDefault="00E96113">
            <w:pPr>
              <w:pStyle w:val="GPPTabele"/>
            </w:pPr>
            <w:r w:rsidRPr="00120E30">
              <w:rPr>
                <w:b/>
                <w:i/>
                <w:color w:val="002060"/>
              </w:rPr>
              <w:t>Nositelj službene statistike</w:t>
            </w:r>
          </w:p>
        </w:tc>
        <w:tc>
          <w:tcPr>
            <w:tcW w:w="7061" w:type="dxa"/>
          </w:tcPr>
          <w:p w14:paraId="73310957" w14:textId="77777777" w:rsidR="00AF0B24" w:rsidRPr="00120E30" w:rsidRDefault="00E96113">
            <w:pPr>
              <w:pStyle w:val="GPPTabele"/>
            </w:pPr>
            <w:r w:rsidRPr="00120E30">
              <w:t>Državni zavod za statistiku</w:t>
            </w:r>
          </w:p>
        </w:tc>
      </w:tr>
      <w:tr w:rsidR="00AF0B24" w:rsidRPr="00120E30" w14:paraId="59A355E2" w14:textId="77777777" w:rsidTr="006352FC">
        <w:tc>
          <w:tcPr>
            <w:tcW w:w="3004" w:type="dxa"/>
          </w:tcPr>
          <w:p w14:paraId="2A05B070" w14:textId="77777777" w:rsidR="00AF0B24" w:rsidRPr="00120E30" w:rsidRDefault="00E96113">
            <w:pPr>
              <w:pStyle w:val="GPPTabele"/>
            </w:pPr>
            <w:r w:rsidRPr="00120E30">
              <w:rPr>
                <w:b/>
                <w:i/>
                <w:color w:val="002060"/>
              </w:rPr>
              <w:t>Naziv statističke aktivnosti</w:t>
            </w:r>
          </w:p>
        </w:tc>
        <w:tc>
          <w:tcPr>
            <w:tcW w:w="7061" w:type="dxa"/>
          </w:tcPr>
          <w:p w14:paraId="374E8078" w14:textId="56592E7D" w:rsidR="00AF0B24" w:rsidRPr="00120E30" w:rsidRDefault="00E96113">
            <w:pPr>
              <w:pStyle w:val="GPPNaziv"/>
            </w:pPr>
            <w:bookmarkStart w:id="58" w:name="_Toc45869546"/>
            <w:bookmarkStart w:id="59" w:name="_Toc81500242"/>
            <w:r w:rsidRPr="00120E30">
              <w:t>Godišnji izvještaj osnovnih škola – kraj školske godine – početak školske godine (Š-O)</w:t>
            </w:r>
            <w:bookmarkEnd w:id="58"/>
            <w:bookmarkEnd w:id="59"/>
          </w:p>
        </w:tc>
      </w:tr>
      <w:tr w:rsidR="00AF0B24" w:rsidRPr="00120E30" w14:paraId="63637FFC" w14:textId="77777777" w:rsidTr="006352FC">
        <w:tc>
          <w:tcPr>
            <w:tcW w:w="3004" w:type="dxa"/>
          </w:tcPr>
          <w:p w14:paraId="6A229438" w14:textId="77777777" w:rsidR="00AF0B24" w:rsidRPr="00120E30" w:rsidRDefault="00E96113">
            <w:pPr>
              <w:pStyle w:val="GPPTabele"/>
            </w:pPr>
            <w:r w:rsidRPr="00120E30">
              <w:rPr>
                <w:b/>
                <w:i/>
                <w:color w:val="002060"/>
              </w:rPr>
              <w:t>Periodičnost istraživanja</w:t>
            </w:r>
          </w:p>
        </w:tc>
        <w:tc>
          <w:tcPr>
            <w:tcW w:w="7061" w:type="dxa"/>
          </w:tcPr>
          <w:p w14:paraId="4B9D0F5F" w14:textId="77777777" w:rsidR="00AF0B24" w:rsidRPr="00120E30" w:rsidRDefault="00E96113">
            <w:pPr>
              <w:pStyle w:val="GPPTabele"/>
            </w:pPr>
            <w:r w:rsidRPr="00120E30">
              <w:t>Godišnje</w:t>
            </w:r>
          </w:p>
        </w:tc>
      </w:tr>
      <w:tr w:rsidR="00AF0B24" w:rsidRPr="00120E30" w14:paraId="5B581103" w14:textId="77777777" w:rsidTr="006352FC">
        <w:tc>
          <w:tcPr>
            <w:tcW w:w="3004" w:type="dxa"/>
          </w:tcPr>
          <w:p w14:paraId="7B31C388" w14:textId="77777777" w:rsidR="00AF0B24" w:rsidRPr="00120E30" w:rsidRDefault="00E96113">
            <w:pPr>
              <w:pStyle w:val="GPPTabele"/>
            </w:pPr>
            <w:r w:rsidRPr="00120E30">
              <w:rPr>
                <w:b/>
                <w:i/>
                <w:color w:val="002060"/>
              </w:rPr>
              <w:t>Kratak opis rezultata</w:t>
            </w:r>
          </w:p>
        </w:tc>
        <w:tc>
          <w:tcPr>
            <w:tcW w:w="7061" w:type="dxa"/>
          </w:tcPr>
          <w:p w14:paraId="3F272235" w14:textId="77777777" w:rsidR="00AF0B24" w:rsidRPr="00120E30" w:rsidRDefault="00E96113">
            <w:pPr>
              <w:pStyle w:val="GPPTabele"/>
            </w:pPr>
            <w:r w:rsidRPr="00120E30">
              <w:t>Osnovne škole; škole i razredni odjeli s nastavom na jezicima nacionalnih manjina prema statusu, razredni odjeli, nastavni jezik; učenici prema smjenama, učenici prema spolu, uspjehu i razredu, stranim jezicima koje uče, godini rođenja, ponavljači; učenici strani državljani; integrirani učenici; korisnici prehrane u školi, učitelji prema spolu, dobnim skupinama, razini obrazovanja na kojoj predaju, vrsti i ekvivalentu pune zaposlenosti; nastavnici koji predaju strane jezike, stručni suradnici prema spolu</w:t>
            </w:r>
            <w:r w:rsidRPr="00120E30">
              <w:br/>
              <w:t>Škole za djecu i mladež s teškoćama u razvoju prema statusu, vrsti smetnje, razredni odjeli prema vrsti; učenici prema spolu, uspjehu i razredu, stranim jezicima koje uče, godini rođenja, ponavljači, učenici strani državljani; prehrana u školi; učitelji prema spolu, dobnim skupinama i razini obrazovanja na kojoj predaju, vrsti zaposlenosti; nastavnici koji predaju strane jezike, stručni suradnici prema spolu, vrsti i ekvivalentu pune zaposlenosti</w:t>
            </w:r>
            <w:r w:rsidRPr="00120E30">
              <w:br/>
              <w:t>Umjetničke osnovne škole prema statusu; učenici prema spolu, godini rođenja, odsjecima, uspjehu, privatni učenici; učenici strani državljani; nastavnici prema spolu, dobnim skupinama i vrsti zaposlenosti</w:t>
            </w:r>
            <w:r w:rsidRPr="00120E30">
              <w:br/>
              <w:t>Osnovne škole i ustanove za obrazovanje odraslih, kraj školske godine, kraj obrazovnog razdoblja, prema statusu, obrazovne skupine; polaznici prema spolu i razredima, uspjehu i dobnim skupinama; nastavnici prema spolu, dobnim skupinama i vrsti zaposlenosti</w:t>
            </w:r>
          </w:p>
        </w:tc>
      </w:tr>
      <w:tr w:rsidR="00AF0B24" w:rsidRPr="00120E30" w14:paraId="3AC4BEBA" w14:textId="77777777" w:rsidTr="006352FC">
        <w:tc>
          <w:tcPr>
            <w:tcW w:w="3004" w:type="dxa"/>
          </w:tcPr>
          <w:p w14:paraId="5C917E0C" w14:textId="77777777" w:rsidR="00AF0B24" w:rsidRPr="00120E30" w:rsidRDefault="00E96113">
            <w:pPr>
              <w:pStyle w:val="GPPTabele"/>
            </w:pPr>
            <w:r w:rsidRPr="00120E30">
              <w:rPr>
                <w:b/>
                <w:i/>
                <w:color w:val="002060"/>
              </w:rPr>
              <w:t>Izvještajne jedinice</w:t>
            </w:r>
          </w:p>
        </w:tc>
        <w:tc>
          <w:tcPr>
            <w:tcW w:w="7061" w:type="dxa"/>
          </w:tcPr>
          <w:p w14:paraId="549D8A05" w14:textId="77777777" w:rsidR="00AF0B24" w:rsidRPr="00120E30" w:rsidRDefault="00E96113">
            <w:pPr>
              <w:pStyle w:val="GPPTabele"/>
            </w:pPr>
            <w:r w:rsidRPr="00120E30">
              <w:t>Osnovne škole i ustanove za obrazovanje odraslih</w:t>
            </w:r>
          </w:p>
        </w:tc>
      </w:tr>
      <w:tr w:rsidR="00AF0B24" w:rsidRPr="00120E30" w14:paraId="4150FE32" w14:textId="77777777" w:rsidTr="006352FC">
        <w:tc>
          <w:tcPr>
            <w:tcW w:w="3004" w:type="dxa"/>
          </w:tcPr>
          <w:p w14:paraId="28D5C867" w14:textId="77777777" w:rsidR="00AF0B24" w:rsidRPr="00120E30" w:rsidRDefault="00E96113">
            <w:pPr>
              <w:pStyle w:val="GPPTabele"/>
            </w:pPr>
            <w:r w:rsidRPr="00120E30">
              <w:rPr>
                <w:b/>
                <w:i/>
                <w:color w:val="002060"/>
              </w:rPr>
              <w:t>Načini prikupljanja podataka</w:t>
            </w:r>
          </w:p>
        </w:tc>
        <w:tc>
          <w:tcPr>
            <w:tcW w:w="7061" w:type="dxa"/>
          </w:tcPr>
          <w:p w14:paraId="2C75E14C" w14:textId="77777777" w:rsidR="00AF0B24" w:rsidRPr="00120E30" w:rsidRDefault="00E96113">
            <w:pPr>
              <w:pStyle w:val="GPPTabele"/>
            </w:pPr>
            <w:r w:rsidRPr="00120E30">
              <w:t>Izvještajni obrazac</w:t>
            </w:r>
          </w:p>
        </w:tc>
      </w:tr>
      <w:tr w:rsidR="00AF0B24" w:rsidRPr="00120E30" w14:paraId="561CA1FC" w14:textId="77777777" w:rsidTr="006352FC">
        <w:tc>
          <w:tcPr>
            <w:tcW w:w="3004" w:type="dxa"/>
          </w:tcPr>
          <w:p w14:paraId="5B3498FB" w14:textId="77777777" w:rsidR="00AF0B24" w:rsidRPr="00120E30" w:rsidRDefault="00E96113">
            <w:pPr>
              <w:pStyle w:val="GPPTabele"/>
            </w:pPr>
            <w:r w:rsidRPr="00120E30">
              <w:rPr>
                <w:b/>
                <w:i/>
                <w:color w:val="002060"/>
              </w:rPr>
              <w:t>Rokovi prikupljanja podataka</w:t>
            </w:r>
          </w:p>
        </w:tc>
        <w:tc>
          <w:tcPr>
            <w:tcW w:w="7061" w:type="dxa"/>
          </w:tcPr>
          <w:p w14:paraId="0BDDC6B4" w14:textId="77777777" w:rsidR="00AF0B24" w:rsidRPr="00120E30" w:rsidRDefault="00E96113">
            <w:pPr>
              <w:pStyle w:val="GPPTabele"/>
            </w:pPr>
            <w:r w:rsidRPr="00120E30">
              <w:t xml:space="preserve">Studeni za kraj </w:t>
            </w:r>
            <w:r w:rsidR="00A7681A" w:rsidRPr="00120E30">
              <w:t>prethodne</w:t>
            </w:r>
            <w:r w:rsidRPr="00120E30">
              <w:t xml:space="preserve"> i početak tekuće školske godine</w:t>
            </w:r>
          </w:p>
        </w:tc>
      </w:tr>
      <w:tr w:rsidR="00AF0B24" w:rsidRPr="00120E30" w14:paraId="24057533" w14:textId="77777777" w:rsidTr="006352FC">
        <w:tc>
          <w:tcPr>
            <w:tcW w:w="3004" w:type="dxa"/>
          </w:tcPr>
          <w:p w14:paraId="237F1C09" w14:textId="77777777" w:rsidR="00AF0B24" w:rsidRPr="00120E30" w:rsidRDefault="00E96113">
            <w:pPr>
              <w:pStyle w:val="GPPTabele"/>
            </w:pPr>
            <w:r w:rsidRPr="00120E30">
              <w:rPr>
                <w:b/>
                <w:i/>
                <w:color w:val="002060"/>
              </w:rPr>
              <w:t>Format prikupljanja podataka</w:t>
            </w:r>
          </w:p>
        </w:tc>
        <w:tc>
          <w:tcPr>
            <w:tcW w:w="7061" w:type="dxa"/>
          </w:tcPr>
          <w:p w14:paraId="5E6356CA" w14:textId="24D82319" w:rsidR="00AF0B24" w:rsidRPr="00120E30" w:rsidRDefault="00E96113" w:rsidP="003F29B8">
            <w:pPr>
              <w:pStyle w:val="GPPTabele"/>
            </w:pPr>
            <w:r w:rsidRPr="00120E30">
              <w:t>Elektronički medij</w:t>
            </w:r>
            <w:r w:rsidR="00E13930" w:rsidRPr="00120E30">
              <w:t>, internetski (on-line) pristup, tiskani obrazac</w:t>
            </w:r>
          </w:p>
        </w:tc>
      </w:tr>
      <w:tr w:rsidR="00AF0B24" w:rsidRPr="00120E30" w14:paraId="5C7BD699" w14:textId="77777777" w:rsidTr="006352FC">
        <w:tc>
          <w:tcPr>
            <w:tcW w:w="3004" w:type="dxa"/>
          </w:tcPr>
          <w:p w14:paraId="006DFC00" w14:textId="77777777" w:rsidR="00AF0B24" w:rsidRPr="00120E30" w:rsidRDefault="00E96113">
            <w:pPr>
              <w:pStyle w:val="GPPTabele"/>
            </w:pPr>
            <w:r w:rsidRPr="00120E30">
              <w:rPr>
                <w:b/>
                <w:i/>
                <w:color w:val="002060"/>
              </w:rPr>
              <w:t>Veza s rezultatima ili aktivnostima u Programu</w:t>
            </w:r>
          </w:p>
        </w:tc>
        <w:tc>
          <w:tcPr>
            <w:tcW w:w="7061" w:type="dxa"/>
          </w:tcPr>
          <w:p w14:paraId="166930A5" w14:textId="77777777" w:rsidR="00AF0B24" w:rsidRPr="00120E30" w:rsidRDefault="00E96113">
            <w:pPr>
              <w:pStyle w:val="GPPTabele"/>
            </w:pPr>
            <w:r w:rsidRPr="00120E30">
              <w:t>Modul 1.03.01 Obrazovanje</w:t>
            </w:r>
          </w:p>
        </w:tc>
      </w:tr>
      <w:tr w:rsidR="00AF0B24" w:rsidRPr="00120E30" w14:paraId="5FDE9264" w14:textId="77777777" w:rsidTr="006352FC">
        <w:tc>
          <w:tcPr>
            <w:tcW w:w="3004" w:type="dxa"/>
          </w:tcPr>
          <w:p w14:paraId="15E49AD1" w14:textId="77777777" w:rsidR="00AF0B24" w:rsidRPr="00120E30" w:rsidRDefault="00E96113">
            <w:pPr>
              <w:pStyle w:val="GPPTabele"/>
            </w:pPr>
            <w:r w:rsidRPr="00120E30">
              <w:rPr>
                <w:b/>
                <w:i/>
                <w:color w:val="002060"/>
              </w:rPr>
              <w:t>Rokovi objavljivanja rezultata</w:t>
            </w:r>
          </w:p>
        </w:tc>
        <w:tc>
          <w:tcPr>
            <w:tcW w:w="7061" w:type="dxa"/>
          </w:tcPr>
          <w:p w14:paraId="7E13FD05" w14:textId="77777777" w:rsidR="00AF0B24" w:rsidRPr="00120E30" w:rsidRDefault="00E96113">
            <w:pPr>
              <w:pStyle w:val="GPPTabele"/>
            </w:pPr>
            <w:r w:rsidRPr="00120E30">
              <w:t xml:space="preserve">Svibanj za kraj </w:t>
            </w:r>
            <w:r w:rsidR="00A7681A" w:rsidRPr="00120E30">
              <w:t>prethodne</w:t>
            </w:r>
            <w:r w:rsidRPr="00120E30">
              <w:t xml:space="preserve"> i početak tekuće školske godine</w:t>
            </w:r>
          </w:p>
        </w:tc>
      </w:tr>
      <w:tr w:rsidR="00AF0B24" w:rsidRPr="00120E30" w14:paraId="3EF13D5A" w14:textId="77777777" w:rsidTr="006352FC">
        <w:tc>
          <w:tcPr>
            <w:tcW w:w="3004" w:type="dxa"/>
          </w:tcPr>
          <w:p w14:paraId="78A2DD9E" w14:textId="77777777" w:rsidR="00AF0B24" w:rsidRPr="00120E30" w:rsidRDefault="00E96113">
            <w:pPr>
              <w:pStyle w:val="GPPTabele"/>
            </w:pPr>
            <w:r w:rsidRPr="00120E30">
              <w:rPr>
                <w:b/>
                <w:i/>
                <w:color w:val="002060"/>
              </w:rPr>
              <w:t>Razina objavljivanja rezultata</w:t>
            </w:r>
          </w:p>
        </w:tc>
        <w:tc>
          <w:tcPr>
            <w:tcW w:w="7061" w:type="dxa"/>
          </w:tcPr>
          <w:p w14:paraId="1B1CE7B1" w14:textId="77777777" w:rsidR="00AF0B24" w:rsidRPr="00120E30" w:rsidRDefault="00E96113">
            <w:pPr>
              <w:pStyle w:val="GPPTabele"/>
            </w:pPr>
            <w:r w:rsidRPr="00120E30">
              <w:t>Republika Hrvatska</w:t>
            </w:r>
            <w:r w:rsidRPr="00120E30">
              <w:br/>
              <w:t>Županije</w:t>
            </w:r>
            <w:r w:rsidRPr="00120E30">
              <w:br/>
              <w:t>Gradovi i općine</w:t>
            </w:r>
          </w:p>
        </w:tc>
      </w:tr>
      <w:tr w:rsidR="00AF0B24" w:rsidRPr="00120E30" w14:paraId="536A2DFE" w14:textId="77777777" w:rsidTr="006352FC">
        <w:tc>
          <w:tcPr>
            <w:tcW w:w="3004" w:type="dxa"/>
          </w:tcPr>
          <w:p w14:paraId="47CB8D8C" w14:textId="77777777" w:rsidR="00AF0B24" w:rsidRPr="00120E30" w:rsidRDefault="00E96113">
            <w:pPr>
              <w:pStyle w:val="GPPTabele"/>
            </w:pPr>
            <w:r w:rsidRPr="00120E30">
              <w:rPr>
                <w:b/>
                <w:i/>
                <w:color w:val="002060"/>
              </w:rPr>
              <w:t>Relevantni nacionalni standardi</w:t>
            </w:r>
          </w:p>
        </w:tc>
        <w:tc>
          <w:tcPr>
            <w:tcW w:w="7061" w:type="dxa"/>
          </w:tcPr>
          <w:p w14:paraId="67020441" w14:textId="489CCDB1" w:rsidR="00AF0B24" w:rsidRPr="00120E30" w:rsidRDefault="00E96113">
            <w:pPr>
              <w:pStyle w:val="GPPTabele"/>
            </w:pPr>
            <w:r w:rsidRPr="00120E30">
              <w:t>Zakon o odgoju i obrazovanju u osnovnoj i srednjoj školi (</w:t>
            </w:r>
            <w:r w:rsidR="00363CD5">
              <w:t>„</w:t>
            </w:r>
            <w:r w:rsidR="00157EE8">
              <w:t>Narodne novine</w:t>
            </w:r>
            <w:r w:rsidR="00363CD5">
              <w:t>“</w:t>
            </w:r>
            <w:r w:rsidRPr="00120E30">
              <w:t>, br. 87/08., 86/09., 92/10., 105/10. – ispravak, 90/11., 5/12., 16/12., 86/12.,</w:t>
            </w:r>
            <w:r w:rsidR="00E623D8" w:rsidRPr="00120E30">
              <w:t xml:space="preserve"> </w:t>
            </w:r>
            <w:r w:rsidRPr="00120E30">
              <w:t>126/12., 94/13., 152/14., 7/17. i 68/18.)</w:t>
            </w:r>
            <w:r w:rsidRPr="00120E30">
              <w:br/>
            </w:r>
            <w:r w:rsidRPr="00120E30">
              <w:lastRenderedPageBreak/>
              <w:t>Zakon o obrazovanju odraslih (</w:t>
            </w:r>
            <w:r w:rsidR="00363CD5">
              <w:t>„</w:t>
            </w:r>
            <w:r w:rsidR="00157EE8">
              <w:t>Narodne novine</w:t>
            </w:r>
            <w:r w:rsidR="00363CD5">
              <w:t>“</w:t>
            </w:r>
            <w:r w:rsidRPr="00120E30">
              <w:t>, br. 17/07., 107/07. i 24/10.)</w:t>
            </w:r>
            <w:r w:rsidRPr="00120E30">
              <w:br/>
              <w:t>Zakon o umjetničkom obrazovanju (</w:t>
            </w:r>
            <w:r w:rsidR="00363CD5">
              <w:t>„</w:t>
            </w:r>
            <w:r w:rsidR="00D87C10">
              <w:t>Narodne novine</w:t>
            </w:r>
            <w:r w:rsidR="00363CD5">
              <w:t>“</w:t>
            </w:r>
            <w:r w:rsidRPr="00120E30">
              <w:t>, br</w:t>
            </w:r>
            <w:r w:rsidR="006F7821">
              <w:t>oj</w:t>
            </w:r>
            <w:r w:rsidRPr="00120E30">
              <w:t xml:space="preserve"> 130/11.)</w:t>
            </w:r>
            <w:r w:rsidRPr="00120E30">
              <w:br/>
              <w:t>Zakon o pučkim otvorenim učilištima (</w:t>
            </w:r>
            <w:r w:rsidR="00363CD5">
              <w:t>„</w:t>
            </w:r>
            <w:r w:rsidR="00D87C10">
              <w:t>Narodne novine</w:t>
            </w:r>
            <w:r w:rsidR="00363CD5">
              <w:t>“</w:t>
            </w:r>
            <w:r w:rsidRPr="00120E30">
              <w:t>, br. 54/97., 5/98., 109/09. i 139/10.)</w:t>
            </w:r>
            <w:r w:rsidRPr="00120E30">
              <w:br/>
              <w:t>Pravilnik o osnovnom umjetničkom školovanju (</w:t>
            </w:r>
            <w:r w:rsidR="00363CD5">
              <w:t>„</w:t>
            </w:r>
            <w:r w:rsidR="00D87C10">
              <w:t>Narodne novine</w:t>
            </w:r>
            <w:r w:rsidR="00363CD5">
              <w:t>“</w:t>
            </w:r>
            <w:r w:rsidRPr="00120E30">
              <w:t>, br</w:t>
            </w:r>
            <w:r w:rsidR="00D87C10">
              <w:t>oj</w:t>
            </w:r>
            <w:r w:rsidRPr="00120E30">
              <w:t xml:space="preserve"> 53/93.)</w:t>
            </w:r>
            <w:r w:rsidRPr="00120E30">
              <w:br/>
              <w:t>Pravilnik o osnovnoškolskom i srednjoškolskom odgoju i obrazovanju učenika s teškoćama u razvoju (</w:t>
            </w:r>
            <w:r w:rsidR="00363CD5">
              <w:t>„</w:t>
            </w:r>
            <w:r w:rsidR="00D87C10">
              <w:t>Narodne novine</w:t>
            </w:r>
            <w:r w:rsidR="00363CD5">
              <w:t>“</w:t>
            </w:r>
            <w:r w:rsidRPr="00120E30">
              <w:t>, br. 24/15.)</w:t>
            </w:r>
            <w:r w:rsidRPr="00120E30">
              <w:br/>
              <w:t xml:space="preserve">Odluka o Nacionalnoj klasifikaciji djelatnosti </w:t>
            </w:r>
            <w:r w:rsidR="00DF762D" w:rsidRPr="00120E30">
              <w:t xml:space="preserve">2007. </w:t>
            </w:r>
            <w:r w:rsidRPr="00120E30">
              <w:t>– NKD 2007. (</w:t>
            </w:r>
            <w:r w:rsidR="00363CD5">
              <w:t>„</w:t>
            </w:r>
            <w:r w:rsidR="00D87C10">
              <w:t>Narodne novine</w:t>
            </w:r>
            <w:r w:rsidR="00363CD5">
              <w:t>“</w:t>
            </w:r>
            <w:r w:rsidRPr="00120E30">
              <w:t>, br. 58/07. i 72/07.)</w:t>
            </w:r>
            <w:r w:rsidRPr="00120E30">
              <w:br/>
              <w:t>Pravilnik o Registru prostornih jedinica (</w:t>
            </w:r>
            <w:r w:rsidR="00363CD5">
              <w:t>„</w:t>
            </w:r>
            <w:r w:rsidR="00D87C10">
              <w:t>Narodne novine</w:t>
            </w:r>
            <w:r w:rsidR="00363CD5">
              <w:t>“</w:t>
            </w:r>
            <w:r w:rsidRPr="00120E30">
              <w:t>, br</w:t>
            </w:r>
            <w:r w:rsidR="00D87C10">
              <w:t>oj</w:t>
            </w:r>
            <w:r w:rsidRPr="00120E30">
              <w:t xml:space="preserve"> 37/20.)</w:t>
            </w:r>
          </w:p>
        </w:tc>
      </w:tr>
      <w:tr w:rsidR="00AF0B24" w:rsidRPr="00120E30" w14:paraId="213A8258" w14:textId="77777777" w:rsidTr="006352FC">
        <w:tc>
          <w:tcPr>
            <w:tcW w:w="3004" w:type="dxa"/>
          </w:tcPr>
          <w:p w14:paraId="2B735732" w14:textId="77777777" w:rsidR="00AF0B24" w:rsidRPr="00120E30" w:rsidRDefault="00E96113">
            <w:pPr>
              <w:pStyle w:val="GPPTabele"/>
            </w:pPr>
            <w:r w:rsidRPr="00120E30">
              <w:rPr>
                <w:b/>
                <w:i/>
                <w:color w:val="002060"/>
              </w:rPr>
              <w:lastRenderedPageBreak/>
              <w:t>Pravna osnova Europske unije</w:t>
            </w:r>
          </w:p>
        </w:tc>
        <w:tc>
          <w:tcPr>
            <w:tcW w:w="7061" w:type="dxa"/>
          </w:tcPr>
          <w:p w14:paraId="02E4DE8D" w14:textId="77777777" w:rsidR="00AF0B24" w:rsidRPr="00120E30" w:rsidRDefault="00E96113" w:rsidP="00EF4DC6">
            <w:pPr>
              <w:pStyle w:val="GPPTabele"/>
            </w:pPr>
            <w:r w:rsidRPr="00120E30">
              <w:t>Uredba Komisije (EU) br. 912/2013 od 23. rujna 2013.</w:t>
            </w:r>
            <w:r w:rsidR="00CC46E0" w:rsidRPr="00120E30">
              <w:t xml:space="preserve"> </w:t>
            </w:r>
            <w:r w:rsidRPr="00120E30">
              <w:t>o provedbi Uredbe (EZ) br. 452/2008 Europskog parlamenta i Vijeća o izradi i razvoju statistike o obrazovanju i cjeloživotnom učenju u pogledu statistike o sustavima obrazovanja i osposobljavanja (SL L 252/5, 24.</w:t>
            </w:r>
            <w:r w:rsidR="00AA0CBC" w:rsidRPr="00120E30">
              <w:t xml:space="preserve"> </w:t>
            </w:r>
            <w:r w:rsidRPr="00120E30">
              <w:t>9.</w:t>
            </w:r>
            <w:r w:rsidR="00AA0CBC" w:rsidRPr="00120E30">
              <w:t xml:space="preserve"> </w:t>
            </w:r>
            <w:r w:rsidRPr="00120E30">
              <w:t>2013.)</w:t>
            </w:r>
            <w:r w:rsidRPr="00120E30">
              <w:br/>
              <w:t>Uredba (EZ) br. 452/2008 Europskog parlamenta i Vijeća od 23. travnja 2008. o izradi i razvoju statistike o obrazovanju i cjeloživotnom učenju (SL L 145, 4. 6. 2008.)</w:t>
            </w:r>
          </w:p>
        </w:tc>
      </w:tr>
      <w:tr w:rsidR="00AF0B24" w:rsidRPr="00120E30" w14:paraId="0590E614" w14:textId="77777777" w:rsidTr="006352FC">
        <w:tc>
          <w:tcPr>
            <w:tcW w:w="3004" w:type="dxa"/>
          </w:tcPr>
          <w:p w14:paraId="5CA72982" w14:textId="77777777" w:rsidR="00AF0B24" w:rsidRPr="00120E30" w:rsidRDefault="00E96113">
            <w:pPr>
              <w:pStyle w:val="GPPTabele"/>
            </w:pPr>
            <w:r w:rsidRPr="00120E30">
              <w:rPr>
                <w:b/>
                <w:i/>
                <w:color w:val="002060"/>
              </w:rPr>
              <w:t>Ostali međunarodni standardi</w:t>
            </w:r>
          </w:p>
        </w:tc>
        <w:tc>
          <w:tcPr>
            <w:tcW w:w="7061" w:type="dxa"/>
          </w:tcPr>
          <w:p w14:paraId="13F05245" w14:textId="77777777" w:rsidR="00AF0B24" w:rsidRPr="00120E30" w:rsidRDefault="00E96113">
            <w:pPr>
              <w:pStyle w:val="GPPTabele"/>
            </w:pPr>
            <w:r w:rsidRPr="00120E30">
              <w:t xml:space="preserve">International Standard Classification of Education </w:t>
            </w:r>
            <w:r w:rsidR="005117FF" w:rsidRPr="00120E30">
              <w:t>–</w:t>
            </w:r>
            <w:r w:rsidRPr="00120E30">
              <w:t xml:space="preserve"> ISCED-2011, UNESCO, Document 35C/19, 2011 (Međunarodna standardna klasifikacija obrazovanja – ISCED-2011, UNESCO, dokument 35C/19, 2011.)</w:t>
            </w:r>
            <w:r w:rsidRPr="00120E30">
              <w:br/>
              <w:t>ISO 3166-1: 1997 – Codes for the representation of names of countries and their subdivisions – Part 1: Country codes (ISO 3166-1: 1997 – Šifre s imenima država i njihova podjela – Dio 1: Šifre država)</w:t>
            </w:r>
          </w:p>
        </w:tc>
      </w:tr>
    </w:tbl>
    <w:p w14:paraId="22D74BE8" w14:textId="77777777" w:rsidR="00AF0B24" w:rsidRPr="00120E30" w:rsidRDefault="00AF0B24"/>
    <w:p w14:paraId="3887D76D" w14:textId="77777777" w:rsidR="00AF0B24" w:rsidRPr="00120E30" w:rsidRDefault="00E96113">
      <w:pPr>
        <w:pStyle w:val="GPPOznaka"/>
      </w:pPr>
      <w:r w:rsidRPr="00120E30">
        <w:rPr>
          <w:sz w:val="18"/>
        </w:rPr>
        <w:t>1.3.1-I-3</w:t>
      </w:r>
    </w:p>
    <w:p w14:paraId="4E6049C3" w14:textId="77777777" w:rsidR="00AF0B24" w:rsidRPr="00120E30" w:rsidRDefault="00AF0B24"/>
    <w:tbl>
      <w:tblPr>
        <w:tblW w:w="0" w:type="auto"/>
        <w:tblLook w:val="04A0" w:firstRow="1" w:lastRow="0" w:firstColumn="1" w:lastColumn="0" w:noHBand="0" w:noVBand="1"/>
      </w:tblPr>
      <w:tblGrid>
        <w:gridCol w:w="3004"/>
        <w:gridCol w:w="7061"/>
      </w:tblGrid>
      <w:tr w:rsidR="00AF0B24" w:rsidRPr="00120E30" w14:paraId="14D75DF7" w14:textId="77777777" w:rsidTr="006352FC">
        <w:tc>
          <w:tcPr>
            <w:tcW w:w="3004" w:type="dxa"/>
          </w:tcPr>
          <w:p w14:paraId="5EFA9D86" w14:textId="77777777" w:rsidR="00AF0B24" w:rsidRPr="00120E30" w:rsidRDefault="00E96113">
            <w:pPr>
              <w:pStyle w:val="GPPTabele"/>
            </w:pPr>
            <w:r w:rsidRPr="00120E30">
              <w:rPr>
                <w:b/>
                <w:color w:val="002060"/>
              </w:rPr>
              <w:t>I. Statističko istraživanje na temelju neposrednog prikupljanja podataka</w:t>
            </w:r>
          </w:p>
        </w:tc>
        <w:tc>
          <w:tcPr>
            <w:tcW w:w="7061" w:type="dxa"/>
          </w:tcPr>
          <w:p w14:paraId="4F79F5CB" w14:textId="77777777" w:rsidR="00AF0B24" w:rsidRPr="00120E30" w:rsidRDefault="00E96113">
            <w:pPr>
              <w:pStyle w:val="GPPTabele"/>
            </w:pPr>
            <w:r w:rsidRPr="00120E30">
              <w:t>Broj 3</w:t>
            </w:r>
          </w:p>
        </w:tc>
      </w:tr>
      <w:tr w:rsidR="00AF0B24" w:rsidRPr="00120E30" w14:paraId="282A8BCB" w14:textId="77777777" w:rsidTr="006352FC">
        <w:tc>
          <w:tcPr>
            <w:tcW w:w="3004" w:type="dxa"/>
          </w:tcPr>
          <w:p w14:paraId="253C91D1" w14:textId="77777777" w:rsidR="00AF0B24" w:rsidRPr="00120E30" w:rsidRDefault="00E96113">
            <w:pPr>
              <w:pStyle w:val="GPPTabele"/>
            </w:pPr>
            <w:r w:rsidRPr="00120E30">
              <w:rPr>
                <w:b/>
                <w:i/>
                <w:color w:val="002060"/>
              </w:rPr>
              <w:t>Nositelj službene statistike</w:t>
            </w:r>
          </w:p>
        </w:tc>
        <w:tc>
          <w:tcPr>
            <w:tcW w:w="7061" w:type="dxa"/>
          </w:tcPr>
          <w:p w14:paraId="1FB2C489" w14:textId="77777777" w:rsidR="00AF0B24" w:rsidRPr="00120E30" w:rsidRDefault="00E96113">
            <w:pPr>
              <w:pStyle w:val="GPPTabele"/>
            </w:pPr>
            <w:r w:rsidRPr="00120E30">
              <w:t>Državni zavod za statistiku</w:t>
            </w:r>
          </w:p>
        </w:tc>
      </w:tr>
      <w:tr w:rsidR="00AF0B24" w:rsidRPr="00120E30" w14:paraId="536AFD16" w14:textId="77777777" w:rsidTr="006352FC">
        <w:tc>
          <w:tcPr>
            <w:tcW w:w="3004" w:type="dxa"/>
          </w:tcPr>
          <w:p w14:paraId="0341C44A" w14:textId="77777777" w:rsidR="00AF0B24" w:rsidRPr="00120E30" w:rsidRDefault="00E96113">
            <w:pPr>
              <w:pStyle w:val="GPPTabele"/>
            </w:pPr>
            <w:r w:rsidRPr="00120E30">
              <w:rPr>
                <w:b/>
                <w:i/>
                <w:color w:val="002060"/>
              </w:rPr>
              <w:t>Naziv statističke aktivnosti</w:t>
            </w:r>
          </w:p>
        </w:tc>
        <w:tc>
          <w:tcPr>
            <w:tcW w:w="7061" w:type="dxa"/>
          </w:tcPr>
          <w:p w14:paraId="0D1400AF" w14:textId="3C671837" w:rsidR="00AF0B24" w:rsidRPr="00120E30" w:rsidRDefault="00E96113">
            <w:pPr>
              <w:pStyle w:val="GPPNaziv"/>
            </w:pPr>
            <w:bookmarkStart w:id="60" w:name="_Toc45869547"/>
            <w:bookmarkStart w:id="61" w:name="_Toc81500243"/>
            <w:r w:rsidRPr="00120E30">
              <w:t xml:space="preserve">Godišnji izvještaj srednjih škola – kraj školske godine – početak školske godine </w:t>
            </w:r>
            <w:r w:rsidR="00AA0CBC" w:rsidRPr="00120E30">
              <w:br/>
            </w:r>
            <w:r w:rsidRPr="00120E30">
              <w:t>(Š-S)</w:t>
            </w:r>
            <w:bookmarkEnd w:id="60"/>
            <w:bookmarkEnd w:id="61"/>
          </w:p>
        </w:tc>
      </w:tr>
      <w:tr w:rsidR="00AF0B24" w:rsidRPr="00120E30" w14:paraId="709F2B7D" w14:textId="77777777" w:rsidTr="006352FC">
        <w:tc>
          <w:tcPr>
            <w:tcW w:w="3004" w:type="dxa"/>
          </w:tcPr>
          <w:p w14:paraId="4A7C18B6" w14:textId="77777777" w:rsidR="00AF0B24" w:rsidRPr="00120E30" w:rsidRDefault="00E96113">
            <w:pPr>
              <w:pStyle w:val="GPPTabele"/>
            </w:pPr>
            <w:r w:rsidRPr="00120E30">
              <w:rPr>
                <w:b/>
                <w:i/>
                <w:color w:val="002060"/>
              </w:rPr>
              <w:t>Periodičnost istraživanja</w:t>
            </w:r>
          </w:p>
        </w:tc>
        <w:tc>
          <w:tcPr>
            <w:tcW w:w="7061" w:type="dxa"/>
          </w:tcPr>
          <w:p w14:paraId="15CCE5F8" w14:textId="77777777" w:rsidR="00AF0B24" w:rsidRPr="00120E30" w:rsidRDefault="00E96113">
            <w:pPr>
              <w:pStyle w:val="GPPTabele"/>
            </w:pPr>
            <w:r w:rsidRPr="00120E30">
              <w:t>Godišnje</w:t>
            </w:r>
          </w:p>
        </w:tc>
      </w:tr>
      <w:tr w:rsidR="00AF0B24" w:rsidRPr="00120E30" w14:paraId="201182B9" w14:textId="77777777" w:rsidTr="006352FC">
        <w:tc>
          <w:tcPr>
            <w:tcW w:w="3004" w:type="dxa"/>
          </w:tcPr>
          <w:p w14:paraId="255456CB" w14:textId="77777777" w:rsidR="00AF0B24" w:rsidRPr="00120E30" w:rsidRDefault="00E96113">
            <w:pPr>
              <w:pStyle w:val="GPPTabele"/>
            </w:pPr>
            <w:r w:rsidRPr="00120E30">
              <w:rPr>
                <w:b/>
                <w:i/>
                <w:color w:val="002060"/>
              </w:rPr>
              <w:t>Kratak opis rezultata</w:t>
            </w:r>
          </w:p>
        </w:tc>
        <w:tc>
          <w:tcPr>
            <w:tcW w:w="7061" w:type="dxa"/>
          </w:tcPr>
          <w:p w14:paraId="2F92714E" w14:textId="77777777" w:rsidR="00AF0B24" w:rsidRPr="00120E30" w:rsidRDefault="00E96113">
            <w:pPr>
              <w:pStyle w:val="GPPTabele"/>
            </w:pPr>
            <w:r w:rsidRPr="00120E30">
              <w:t>Gimnazije, strukovne škole, umjetničke škole, škole za mladež s teškoćama u razvoju prema statusu, nastavnom jeziku nacionalnih manjina, razredni odjeli, učenici prema vrsti škola i programima obrazovanja, spolu, godini obrazovanja i godini rođenja, ponavljači, učenici prema uspjehu i završavanju škole, stranom jeziku koji uče, učenici strani državljani, učenici s teškoćama u razvoju prema vrsti smetnje, nastavnici i stručni suradnici prema spolu, dobnim skupinama, vrsti zaposlenosti/angažiranosti i ekvivalentu pune zaposlenosti/angažiranosti</w:t>
            </w:r>
            <w:r w:rsidRPr="00120E30">
              <w:br/>
              <w:t>Srednje škole i ustanove za obrazovanje odraslih prema statusu, vrsti škole, polaznici prema programima obrazovanja, spolu, uspjehu, godinama života i stranom jeziku koji uče, nastavnici prema spolu, dobnim skupinama, vrsti zaposlenosti/angažiranosti i ekvivalentu pune zaposlenosti/angažiranosti</w:t>
            </w:r>
          </w:p>
        </w:tc>
      </w:tr>
      <w:tr w:rsidR="00AF0B24" w:rsidRPr="00120E30" w14:paraId="6655D01F" w14:textId="77777777" w:rsidTr="006352FC">
        <w:tc>
          <w:tcPr>
            <w:tcW w:w="3004" w:type="dxa"/>
          </w:tcPr>
          <w:p w14:paraId="5AD0AE53" w14:textId="77777777" w:rsidR="00AF0B24" w:rsidRPr="00120E30" w:rsidRDefault="00E96113">
            <w:pPr>
              <w:pStyle w:val="GPPTabele"/>
            </w:pPr>
            <w:r w:rsidRPr="00120E30">
              <w:rPr>
                <w:b/>
                <w:i/>
                <w:color w:val="002060"/>
              </w:rPr>
              <w:t>Izvještajne jedinice</w:t>
            </w:r>
          </w:p>
        </w:tc>
        <w:tc>
          <w:tcPr>
            <w:tcW w:w="7061" w:type="dxa"/>
          </w:tcPr>
          <w:p w14:paraId="12BC8C0F" w14:textId="77777777" w:rsidR="00AF0B24" w:rsidRPr="00120E30" w:rsidRDefault="00E96113">
            <w:pPr>
              <w:pStyle w:val="GPPTabele"/>
            </w:pPr>
            <w:r w:rsidRPr="00120E30">
              <w:t>Srednje škole i ustanove za obrazovanje odraslih</w:t>
            </w:r>
          </w:p>
        </w:tc>
      </w:tr>
      <w:tr w:rsidR="00AF0B24" w:rsidRPr="00120E30" w14:paraId="3D9F7179" w14:textId="77777777" w:rsidTr="006352FC">
        <w:tc>
          <w:tcPr>
            <w:tcW w:w="3004" w:type="dxa"/>
          </w:tcPr>
          <w:p w14:paraId="051E29B4" w14:textId="77777777" w:rsidR="00AF0B24" w:rsidRPr="00120E30" w:rsidRDefault="00E96113">
            <w:pPr>
              <w:pStyle w:val="GPPTabele"/>
            </w:pPr>
            <w:r w:rsidRPr="00120E30">
              <w:rPr>
                <w:b/>
                <w:i/>
                <w:color w:val="002060"/>
              </w:rPr>
              <w:t>Načini prikupljanja podataka</w:t>
            </w:r>
          </w:p>
        </w:tc>
        <w:tc>
          <w:tcPr>
            <w:tcW w:w="7061" w:type="dxa"/>
          </w:tcPr>
          <w:p w14:paraId="71329C34" w14:textId="77777777" w:rsidR="00AF0B24" w:rsidRPr="00120E30" w:rsidRDefault="00E96113" w:rsidP="00EF4DC6">
            <w:pPr>
              <w:pStyle w:val="GPPTabele"/>
            </w:pPr>
            <w:r w:rsidRPr="00120E30">
              <w:t xml:space="preserve">Izvještajna metoda (internetski obrazac Godišnji izvještaj za srednje škole – Š-S/KP): neposredno izvještavanje – internetskom aplikacijom na internetskim stranicama </w:t>
            </w:r>
            <w:r w:rsidR="00AA0CBC" w:rsidRPr="00120E30">
              <w:t>Državnog zavoda za statistiku</w:t>
            </w:r>
            <w:r w:rsidR="002A016D" w:rsidRPr="00120E30">
              <w:t xml:space="preserve"> www.dzs.hr</w:t>
            </w:r>
            <w:r w:rsidR="00AA0CBC" w:rsidRPr="00120E30">
              <w:t xml:space="preserve"> </w:t>
            </w:r>
            <w:r w:rsidRPr="00120E30">
              <w:t>za redovite SŠ, SŠ koje imaju nastavu na jezicima nacionalnih manjina i umjetničke SŠ. Za srednje škole za obrazovanje odraslih obrasci se šalju elektronički.</w:t>
            </w:r>
          </w:p>
        </w:tc>
      </w:tr>
      <w:tr w:rsidR="00AF0B24" w:rsidRPr="00120E30" w14:paraId="70C1CFDC" w14:textId="77777777" w:rsidTr="006352FC">
        <w:tc>
          <w:tcPr>
            <w:tcW w:w="3004" w:type="dxa"/>
          </w:tcPr>
          <w:p w14:paraId="28D10F17" w14:textId="77777777" w:rsidR="00AF0B24" w:rsidRPr="00120E30" w:rsidRDefault="00E96113">
            <w:pPr>
              <w:pStyle w:val="GPPTabele"/>
            </w:pPr>
            <w:r w:rsidRPr="00120E30">
              <w:rPr>
                <w:b/>
                <w:i/>
                <w:color w:val="002060"/>
              </w:rPr>
              <w:t>Rokovi prikupljanja podataka</w:t>
            </w:r>
          </w:p>
        </w:tc>
        <w:tc>
          <w:tcPr>
            <w:tcW w:w="7061" w:type="dxa"/>
          </w:tcPr>
          <w:p w14:paraId="773CC0EA" w14:textId="77777777" w:rsidR="00AF0B24" w:rsidRPr="00120E30" w:rsidRDefault="00E96113">
            <w:pPr>
              <w:pStyle w:val="GPPTabele"/>
            </w:pPr>
            <w:r w:rsidRPr="00120E30">
              <w:t xml:space="preserve">Studeni za kraj </w:t>
            </w:r>
            <w:r w:rsidR="00AD52A0" w:rsidRPr="00120E30">
              <w:t>prethodn</w:t>
            </w:r>
            <w:r w:rsidRPr="00120E30">
              <w:t>e i početak tekuće školske godine</w:t>
            </w:r>
          </w:p>
        </w:tc>
      </w:tr>
      <w:tr w:rsidR="00AF0B24" w:rsidRPr="00120E30" w14:paraId="75C06B3B" w14:textId="77777777" w:rsidTr="006352FC">
        <w:tc>
          <w:tcPr>
            <w:tcW w:w="3004" w:type="dxa"/>
          </w:tcPr>
          <w:p w14:paraId="565018B1" w14:textId="77777777" w:rsidR="00AF0B24" w:rsidRPr="00120E30" w:rsidRDefault="00E96113">
            <w:pPr>
              <w:pStyle w:val="GPPTabele"/>
            </w:pPr>
            <w:r w:rsidRPr="00120E30">
              <w:rPr>
                <w:b/>
                <w:i/>
                <w:color w:val="002060"/>
              </w:rPr>
              <w:t>Format prikupljanja podataka</w:t>
            </w:r>
          </w:p>
        </w:tc>
        <w:tc>
          <w:tcPr>
            <w:tcW w:w="7061" w:type="dxa"/>
          </w:tcPr>
          <w:p w14:paraId="1FD627C5" w14:textId="12C747FB" w:rsidR="00AF0B24" w:rsidRPr="00120E30" w:rsidRDefault="001F4DC3" w:rsidP="001F3B2E">
            <w:pPr>
              <w:pStyle w:val="GPPTabele"/>
            </w:pPr>
            <w:r w:rsidRPr="00120E30">
              <w:t>Internetski (on-line) pristup</w:t>
            </w:r>
            <w:r w:rsidR="00E13930" w:rsidRPr="00120E30">
              <w:t>,</w:t>
            </w:r>
            <w:r w:rsidR="00E96113" w:rsidRPr="00120E30">
              <w:t xml:space="preserve"> </w:t>
            </w:r>
            <w:r w:rsidR="00E13930" w:rsidRPr="00120E30">
              <w:t>elektronički medij</w:t>
            </w:r>
          </w:p>
        </w:tc>
      </w:tr>
      <w:tr w:rsidR="00AF0B24" w:rsidRPr="00120E30" w14:paraId="26CC9B19" w14:textId="77777777" w:rsidTr="006352FC">
        <w:tc>
          <w:tcPr>
            <w:tcW w:w="3004" w:type="dxa"/>
          </w:tcPr>
          <w:p w14:paraId="71DEBF40" w14:textId="77777777" w:rsidR="00AF0B24" w:rsidRPr="00120E30" w:rsidRDefault="00E96113">
            <w:pPr>
              <w:pStyle w:val="GPPTabele"/>
            </w:pPr>
            <w:r w:rsidRPr="00120E30">
              <w:rPr>
                <w:b/>
                <w:i/>
                <w:color w:val="002060"/>
              </w:rPr>
              <w:t>Veza s rezultatima ili aktivnostima u Programu</w:t>
            </w:r>
          </w:p>
        </w:tc>
        <w:tc>
          <w:tcPr>
            <w:tcW w:w="7061" w:type="dxa"/>
          </w:tcPr>
          <w:p w14:paraId="095BEE2B" w14:textId="77777777" w:rsidR="00AF0B24" w:rsidRPr="00120E30" w:rsidRDefault="00E96113">
            <w:pPr>
              <w:pStyle w:val="GPPTabele"/>
            </w:pPr>
            <w:r w:rsidRPr="00120E30">
              <w:t>Modul 1.03.01 Obrazovanje</w:t>
            </w:r>
          </w:p>
        </w:tc>
      </w:tr>
      <w:tr w:rsidR="00AF0B24" w:rsidRPr="00120E30" w14:paraId="72F2CB16" w14:textId="77777777" w:rsidTr="006352FC">
        <w:tc>
          <w:tcPr>
            <w:tcW w:w="3004" w:type="dxa"/>
          </w:tcPr>
          <w:p w14:paraId="1266DFC2" w14:textId="77777777" w:rsidR="00AF0B24" w:rsidRPr="00120E30" w:rsidRDefault="00E96113">
            <w:pPr>
              <w:pStyle w:val="GPPTabele"/>
            </w:pPr>
            <w:r w:rsidRPr="00120E30">
              <w:rPr>
                <w:b/>
                <w:i/>
                <w:color w:val="002060"/>
              </w:rPr>
              <w:t>Rokovi objavljivanja rezultata</w:t>
            </w:r>
          </w:p>
        </w:tc>
        <w:tc>
          <w:tcPr>
            <w:tcW w:w="7061" w:type="dxa"/>
          </w:tcPr>
          <w:p w14:paraId="0FA2C882" w14:textId="77777777" w:rsidR="00AF0B24" w:rsidRPr="00120E30" w:rsidRDefault="00E96113">
            <w:pPr>
              <w:pStyle w:val="GPPTabele"/>
            </w:pPr>
            <w:r w:rsidRPr="00120E30">
              <w:t>Lipanj za kraj</w:t>
            </w:r>
            <w:r w:rsidR="00AD52A0" w:rsidRPr="00120E30">
              <w:t xml:space="preserve"> prethodne</w:t>
            </w:r>
            <w:r w:rsidRPr="00120E30">
              <w:t xml:space="preserve"> i početak tekuće školske godine</w:t>
            </w:r>
          </w:p>
        </w:tc>
      </w:tr>
      <w:tr w:rsidR="00AF0B24" w:rsidRPr="00120E30" w14:paraId="33D25D8F" w14:textId="77777777" w:rsidTr="006352FC">
        <w:tc>
          <w:tcPr>
            <w:tcW w:w="3004" w:type="dxa"/>
          </w:tcPr>
          <w:p w14:paraId="6765FD1B" w14:textId="77777777" w:rsidR="00AF0B24" w:rsidRPr="00120E30" w:rsidRDefault="00E96113">
            <w:pPr>
              <w:pStyle w:val="GPPTabele"/>
            </w:pPr>
            <w:r w:rsidRPr="00120E30">
              <w:rPr>
                <w:b/>
                <w:i/>
                <w:color w:val="002060"/>
              </w:rPr>
              <w:lastRenderedPageBreak/>
              <w:t>Razina objavljivanja rezultata</w:t>
            </w:r>
          </w:p>
        </w:tc>
        <w:tc>
          <w:tcPr>
            <w:tcW w:w="7061" w:type="dxa"/>
          </w:tcPr>
          <w:p w14:paraId="4EABE739" w14:textId="77777777" w:rsidR="00AF0B24" w:rsidRPr="00120E30" w:rsidRDefault="00E96113">
            <w:pPr>
              <w:pStyle w:val="GPPTabele"/>
            </w:pPr>
            <w:r w:rsidRPr="00120E30">
              <w:t>Republika Hrvatska</w:t>
            </w:r>
            <w:r w:rsidRPr="00120E30">
              <w:br/>
              <w:t>Županije</w:t>
            </w:r>
            <w:r w:rsidRPr="00120E30">
              <w:br/>
              <w:t>Gradovi i općine</w:t>
            </w:r>
          </w:p>
        </w:tc>
      </w:tr>
      <w:tr w:rsidR="00AF0B24" w:rsidRPr="00120E30" w14:paraId="3090BF41" w14:textId="77777777" w:rsidTr="006352FC">
        <w:tc>
          <w:tcPr>
            <w:tcW w:w="3004" w:type="dxa"/>
          </w:tcPr>
          <w:p w14:paraId="285C0759" w14:textId="77777777" w:rsidR="00AF0B24" w:rsidRPr="00120E30" w:rsidRDefault="00E96113">
            <w:pPr>
              <w:pStyle w:val="GPPTabele"/>
            </w:pPr>
            <w:r w:rsidRPr="00120E30">
              <w:rPr>
                <w:b/>
                <w:i/>
                <w:color w:val="002060"/>
              </w:rPr>
              <w:t>Relevantni nacionalni standardi</w:t>
            </w:r>
          </w:p>
        </w:tc>
        <w:tc>
          <w:tcPr>
            <w:tcW w:w="7061" w:type="dxa"/>
          </w:tcPr>
          <w:p w14:paraId="6D92B759" w14:textId="0BC5C2CA" w:rsidR="00AF0B24" w:rsidRPr="00120E30" w:rsidRDefault="00E96113">
            <w:pPr>
              <w:pStyle w:val="GPPTabele"/>
            </w:pPr>
            <w:r w:rsidRPr="00120E30">
              <w:t>Zakon o odgoju i obrazovanju u osnovnoj i srednjoj školi (</w:t>
            </w:r>
            <w:r w:rsidR="00363CD5">
              <w:t>„</w:t>
            </w:r>
            <w:r w:rsidR="006F7821">
              <w:t>Narodne novine</w:t>
            </w:r>
            <w:r w:rsidR="00363CD5">
              <w:t>“</w:t>
            </w:r>
            <w:r w:rsidRPr="00120E30">
              <w:t>, br. 87/08</w:t>
            </w:r>
            <w:r w:rsidR="001F4DC3" w:rsidRPr="00120E30">
              <w:t>.</w:t>
            </w:r>
            <w:r w:rsidRPr="00120E30">
              <w:t>, 86/09</w:t>
            </w:r>
            <w:r w:rsidR="001F4DC3" w:rsidRPr="00120E30">
              <w:t>.</w:t>
            </w:r>
            <w:r w:rsidRPr="00120E30">
              <w:t>, 92/10</w:t>
            </w:r>
            <w:r w:rsidR="001F4DC3" w:rsidRPr="00120E30">
              <w:t>.</w:t>
            </w:r>
            <w:r w:rsidRPr="00120E30">
              <w:t>, 105/10</w:t>
            </w:r>
            <w:r w:rsidR="001F4DC3" w:rsidRPr="00120E30">
              <w:t>.</w:t>
            </w:r>
            <w:r w:rsidRPr="00120E30">
              <w:t>, 90/11</w:t>
            </w:r>
            <w:r w:rsidR="001F4DC3" w:rsidRPr="00120E30">
              <w:t>.</w:t>
            </w:r>
            <w:r w:rsidRPr="00120E30">
              <w:t>, 5/12</w:t>
            </w:r>
            <w:r w:rsidR="001F4DC3" w:rsidRPr="00120E30">
              <w:t>.</w:t>
            </w:r>
            <w:r w:rsidRPr="00120E30">
              <w:t>, 16/12</w:t>
            </w:r>
            <w:r w:rsidR="001F4DC3" w:rsidRPr="00120E30">
              <w:t>.</w:t>
            </w:r>
            <w:r w:rsidRPr="00120E30">
              <w:t>, 86/12</w:t>
            </w:r>
            <w:r w:rsidR="001F4DC3" w:rsidRPr="00120E30">
              <w:t>.</w:t>
            </w:r>
            <w:r w:rsidRPr="00120E30">
              <w:t>, 126/12</w:t>
            </w:r>
            <w:r w:rsidR="001F4DC3" w:rsidRPr="00120E30">
              <w:t>.</w:t>
            </w:r>
            <w:r w:rsidRPr="00120E30">
              <w:t>, 94/13</w:t>
            </w:r>
            <w:r w:rsidR="001F4DC3" w:rsidRPr="00120E30">
              <w:t>.</w:t>
            </w:r>
            <w:r w:rsidRPr="00120E30">
              <w:t>, 152/14</w:t>
            </w:r>
            <w:r w:rsidR="001F4DC3" w:rsidRPr="00120E30">
              <w:t>.</w:t>
            </w:r>
            <w:r w:rsidRPr="00120E30">
              <w:t>, 07/17</w:t>
            </w:r>
            <w:r w:rsidR="001F4DC3" w:rsidRPr="00120E30">
              <w:t>.</w:t>
            </w:r>
            <w:r w:rsidRPr="00120E30">
              <w:t>, 68/18</w:t>
            </w:r>
            <w:r w:rsidR="001F4DC3" w:rsidRPr="00120E30">
              <w:t>.</w:t>
            </w:r>
            <w:r w:rsidRPr="00120E30">
              <w:t>, 98/19</w:t>
            </w:r>
            <w:r w:rsidR="001F4DC3" w:rsidRPr="00120E30">
              <w:t>. i</w:t>
            </w:r>
            <w:r w:rsidRPr="00120E30">
              <w:t xml:space="preserve"> 64/20</w:t>
            </w:r>
            <w:r w:rsidR="001F4DC3" w:rsidRPr="00120E30">
              <w:t>.</w:t>
            </w:r>
            <w:r w:rsidRPr="00120E30">
              <w:t>)</w:t>
            </w:r>
            <w:r w:rsidRPr="00120E30">
              <w:br/>
              <w:t>Zakon o strukovnom obrazovanju (</w:t>
            </w:r>
            <w:r w:rsidR="00363CD5">
              <w:t>„</w:t>
            </w:r>
            <w:r w:rsidR="006F7821">
              <w:t>Narodne novine</w:t>
            </w:r>
            <w:r w:rsidR="00363CD5">
              <w:t>“</w:t>
            </w:r>
            <w:r w:rsidRPr="00120E30">
              <w:t>, br. 30/09., 24/10., 22/13. i 25/18.)</w:t>
            </w:r>
            <w:r w:rsidRPr="00120E30">
              <w:br/>
              <w:t>Zakon o obrazovanju odraslih (</w:t>
            </w:r>
            <w:r w:rsidR="00363CD5">
              <w:t>„</w:t>
            </w:r>
            <w:r w:rsidR="006F7821">
              <w:t>Narodne novine</w:t>
            </w:r>
            <w:r w:rsidR="00363CD5">
              <w:t>“</w:t>
            </w:r>
            <w:r w:rsidRPr="00120E30">
              <w:t>, br. 17/07., 107/07. i 24/10.)</w:t>
            </w:r>
            <w:r w:rsidRPr="00120E30">
              <w:br/>
              <w:t>Pravilnik o osnovnoškolskom i srednjoškolskom odgoju i obrazovanju učenika s teškoćama u razvoju (</w:t>
            </w:r>
            <w:r w:rsidR="00363CD5">
              <w:t>„</w:t>
            </w:r>
            <w:r w:rsidR="006F7821">
              <w:t>Narodne novine</w:t>
            </w:r>
            <w:r w:rsidR="00363CD5">
              <w:t>“</w:t>
            </w:r>
            <w:r w:rsidRPr="00120E30">
              <w:t>, br. 24/15.)</w:t>
            </w:r>
            <w:r w:rsidRPr="00120E30">
              <w:br/>
              <w:t>Odluka o Nacionalnoj klasifikaciji djelatnosti – NKD 2007. (</w:t>
            </w:r>
            <w:r w:rsidR="00363CD5">
              <w:t>„</w:t>
            </w:r>
            <w:r w:rsidR="006F7821">
              <w:t>Narodne novine</w:t>
            </w:r>
            <w:r w:rsidR="00363CD5">
              <w:t>“</w:t>
            </w:r>
            <w:r w:rsidRPr="00120E30">
              <w:t>, br. 58/07. i 72/07.)</w:t>
            </w:r>
            <w:r w:rsidRPr="00120E30">
              <w:br/>
              <w:t>Pravilnik o Registru prostornih jedinica (</w:t>
            </w:r>
            <w:r w:rsidR="00363CD5">
              <w:t>„</w:t>
            </w:r>
            <w:r w:rsidR="006F7821">
              <w:t>Narodne novine</w:t>
            </w:r>
            <w:r w:rsidR="00363CD5">
              <w:t>“</w:t>
            </w:r>
            <w:r w:rsidRPr="00120E30">
              <w:t>, br</w:t>
            </w:r>
            <w:r w:rsidR="006F7821">
              <w:t>oj</w:t>
            </w:r>
            <w:r w:rsidRPr="00120E30">
              <w:t xml:space="preserve"> 37/20.)</w:t>
            </w:r>
          </w:p>
        </w:tc>
      </w:tr>
      <w:tr w:rsidR="00AF0B24" w:rsidRPr="00120E30" w14:paraId="562953B1" w14:textId="77777777" w:rsidTr="006352FC">
        <w:tc>
          <w:tcPr>
            <w:tcW w:w="3004" w:type="dxa"/>
          </w:tcPr>
          <w:p w14:paraId="3C05E613" w14:textId="77777777" w:rsidR="00AF0B24" w:rsidRPr="00120E30" w:rsidRDefault="00E96113">
            <w:pPr>
              <w:pStyle w:val="GPPTabele"/>
            </w:pPr>
            <w:r w:rsidRPr="00120E30">
              <w:rPr>
                <w:b/>
                <w:i/>
                <w:color w:val="002060"/>
              </w:rPr>
              <w:t>Pravna osnova Europske unije</w:t>
            </w:r>
          </w:p>
        </w:tc>
        <w:tc>
          <w:tcPr>
            <w:tcW w:w="7061" w:type="dxa"/>
          </w:tcPr>
          <w:p w14:paraId="495828FD" w14:textId="77777777" w:rsidR="00AF0B24" w:rsidRPr="00120E30" w:rsidRDefault="00E96113" w:rsidP="00EF4DC6">
            <w:pPr>
              <w:pStyle w:val="GPPTabele"/>
            </w:pPr>
            <w:r w:rsidRPr="00120E30">
              <w:t>Uredba Komisije (EU) br. 912/2013 od 23. rujna 2013.o provedbi Uredbe (EZ) br. 452/2008 Europskog parlamenta i Vijeća o izradi i razvoju statistike o obrazovanju i cjeloživotnom učenju u pogledu statistike o sustavima obrazovanja i osposobljavanja (SL L 252/5</w:t>
            </w:r>
            <w:r w:rsidR="00696D12" w:rsidRPr="00120E30">
              <w:t>,</w:t>
            </w:r>
            <w:r w:rsidRPr="00120E30">
              <w:t xml:space="preserve"> 24.</w:t>
            </w:r>
            <w:r w:rsidR="001F4DC3" w:rsidRPr="00120E30">
              <w:t xml:space="preserve"> </w:t>
            </w:r>
            <w:r w:rsidRPr="00120E30">
              <w:t>9. 2013.)</w:t>
            </w:r>
            <w:r w:rsidRPr="00120E30">
              <w:br/>
              <w:t>Uredba (EZ) br. 452/2008 Europskog parlamenta i Vijeća od 23. travnja 2008. o izradi i razvoju statistike o obrazovanju i cjeloživotnom učenju (SL L 145, 4. 6. 2008.)</w:t>
            </w:r>
          </w:p>
        </w:tc>
      </w:tr>
      <w:tr w:rsidR="00AF0B24" w:rsidRPr="00120E30" w14:paraId="1502EBD9" w14:textId="77777777" w:rsidTr="006352FC">
        <w:tc>
          <w:tcPr>
            <w:tcW w:w="3004" w:type="dxa"/>
          </w:tcPr>
          <w:p w14:paraId="0A7C88B8" w14:textId="77777777" w:rsidR="00AF0B24" w:rsidRPr="00120E30" w:rsidRDefault="00E96113">
            <w:pPr>
              <w:pStyle w:val="GPPTabele"/>
            </w:pPr>
            <w:r w:rsidRPr="00120E30">
              <w:rPr>
                <w:b/>
                <w:i/>
                <w:color w:val="002060"/>
              </w:rPr>
              <w:t>Ostali međunarodni standardi</w:t>
            </w:r>
          </w:p>
        </w:tc>
        <w:tc>
          <w:tcPr>
            <w:tcW w:w="7061" w:type="dxa"/>
          </w:tcPr>
          <w:p w14:paraId="66959F08" w14:textId="77777777" w:rsidR="00AF0B24" w:rsidRPr="00120E30" w:rsidRDefault="00E96113">
            <w:pPr>
              <w:pStyle w:val="GPPTabele"/>
            </w:pPr>
            <w:r w:rsidRPr="00120E30">
              <w:t xml:space="preserve">International Standard Classification of Education </w:t>
            </w:r>
            <w:r w:rsidR="005117FF" w:rsidRPr="00120E30">
              <w:t>–</w:t>
            </w:r>
            <w:r w:rsidRPr="00120E30">
              <w:t xml:space="preserve"> ISCED-2011, UNESCO, Document 35C/19, 2011</w:t>
            </w:r>
            <w:r w:rsidR="005117FF" w:rsidRPr="00120E30">
              <w:t xml:space="preserve"> </w:t>
            </w:r>
            <w:r w:rsidRPr="00120E30">
              <w:t>(Međunarodna standardna klasifikacija obrazovanja – ISCED-2011, UNESCO, dokument 35C/19, 2011.)</w:t>
            </w:r>
            <w:r w:rsidRPr="00120E30">
              <w:br/>
              <w:t>ISO 3166-1: 1997 – Codes for the representation of names of countries and their subdivisions – Part 1: Country codes (ISO 3166-1: 1997 – Šifre s imenima država i njihova podjela – Dio 1: Šifre država)</w:t>
            </w:r>
          </w:p>
        </w:tc>
      </w:tr>
    </w:tbl>
    <w:p w14:paraId="2C1E9390" w14:textId="43A2B1A0" w:rsidR="00FE5BF0" w:rsidRPr="00120E30" w:rsidRDefault="00FE5BF0"/>
    <w:p w14:paraId="7FA4F14E" w14:textId="0D889169" w:rsidR="006F7821" w:rsidRDefault="006F7821">
      <w:pPr>
        <w:spacing w:after="200" w:line="276" w:lineRule="auto"/>
        <w:jc w:val="left"/>
        <w:rPr>
          <w:rFonts w:ascii="Arial Narrow" w:hAnsi="Arial Narrow"/>
          <w:b/>
          <w:sz w:val="18"/>
          <w:szCs w:val="22"/>
          <w:bdr w:val="single" w:sz="4" w:space="0" w:color="auto" w:frame="1"/>
        </w:rPr>
      </w:pPr>
    </w:p>
    <w:p w14:paraId="2C0FC9D7" w14:textId="1BBB6882" w:rsidR="00AF0B24" w:rsidRPr="00120E30" w:rsidRDefault="00E96113">
      <w:pPr>
        <w:pStyle w:val="GPPOznaka"/>
      </w:pPr>
      <w:r w:rsidRPr="00120E30">
        <w:rPr>
          <w:sz w:val="18"/>
        </w:rPr>
        <w:t>1.3.1-I-4</w:t>
      </w:r>
    </w:p>
    <w:p w14:paraId="74BEFE5D"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6F8ABB8F" w14:textId="77777777" w:rsidTr="006352FC">
        <w:tc>
          <w:tcPr>
            <w:tcW w:w="3004" w:type="dxa"/>
          </w:tcPr>
          <w:p w14:paraId="5E313E01"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22248EE5" w14:textId="77777777" w:rsidR="00AF0B24" w:rsidRPr="00120E30" w:rsidRDefault="00E96113">
            <w:pPr>
              <w:pStyle w:val="GPPTabele"/>
            </w:pPr>
            <w:r w:rsidRPr="00120E30">
              <w:t>Broj 4</w:t>
            </w:r>
          </w:p>
        </w:tc>
      </w:tr>
      <w:tr w:rsidR="00AF0B24" w:rsidRPr="00120E30" w14:paraId="738941D3" w14:textId="77777777" w:rsidTr="006352FC">
        <w:tc>
          <w:tcPr>
            <w:tcW w:w="3004" w:type="dxa"/>
          </w:tcPr>
          <w:p w14:paraId="384A4B05" w14:textId="77777777" w:rsidR="00AF0B24" w:rsidRPr="00120E30" w:rsidRDefault="00E96113">
            <w:pPr>
              <w:pStyle w:val="GPPTabele"/>
            </w:pPr>
            <w:r w:rsidRPr="00120E30">
              <w:rPr>
                <w:b/>
                <w:i/>
                <w:color w:val="002060"/>
              </w:rPr>
              <w:t>Nositelj službene statistike</w:t>
            </w:r>
          </w:p>
        </w:tc>
        <w:tc>
          <w:tcPr>
            <w:tcW w:w="7202" w:type="dxa"/>
          </w:tcPr>
          <w:p w14:paraId="152CD237" w14:textId="77777777" w:rsidR="00AF0B24" w:rsidRPr="00120E30" w:rsidRDefault="00E96113">
            <w:pPr>
              <w:pStyle w:val="GPPTabele"/>
            </w:pPr>
            <w:r w:rsidRPr="00120E30">
              <w:t>Državni zavod za statistiku</w:t>
            </w:r>
          </w:p>
        </w:tc>
      </w:tr>
      <w:tr w:rsidR="00AF0B24" w:rsidRPr="00120E30" w14:paraId="64174E10" w14:textId="77777777" w:rsidTr="006352FC">
        <w:tc>
          <w:tcPr>
            <w:tcW w:w="3004" w:type="dxa"/>
          </w:tcPr>
          <w:p w14:paraId="73AF1E2E" w14:textId="77777777" w:rsidR="00AF0B24" w:rsidRPr="00120E30" w:rsidRDefault="00E96113">
            <w:pPr>
              <w:pStyle w:val="GPPTabele"/>
            </w:pPr>
            <w:r w:rsidRPr="00120E30">
              <w:rPr>
                <w:b/>
                <w:i/>
                <w:color w:val="002060"/>
              </w:rPr>
              <w:t>Naziv statističke aktivnosti</w:t>
            </w:r>
          </w:p>
        </w:tc>
        <w:tc>
          <w:tcPr>
            <w:tcW w:w="7202" w:type="dxa"/>
          </w:tcPr>
          <w:p w14:paraId="2025C585" w14:textId="6FFDA5B9" w:rsidR="00AF0B24" w:rsidRPr="00120E30" w:rsidRDefault="00E96113">
            <w:pPr>
              <w:pStyle w:val="GPPNaziv"/>
            </w:pPr>
            <w:bookmarkStart w:id="62" w:name="_Toc45869548"/>
            <w:bookmarkStart w:id="63" w:name="_Toc81500244"/>
            <w:r w:rsidRPr="00120E30">
              <w:t>Godišnji izvještaj o strukturi visokih učilišta (ŠV-21)</w:t>
            </w:r>
            <w:bookmarkEnd w:id="62"/>
            <w:bookmarkEnd w:id="63"/>
          </w:p>
        </w:tc>
      </w:tr>
      <w:tr w:rsidR="00AF0B24" w:rsidRPr="00120E30" w14:paraId="7C22DB72" w14:textId="77777777" w:rsidTr="006352FC">
        <w:tc>
          <w:tcPr>
            <w:tcW w:w="3004" w:type="dxa"/>
          </w:tcPr>
          <w:p w14:paraId="6D1AB857" w14:textId="77777777" w:rsidR="00AF0B24" w:rsidRPr="00120E30" w:rsidRDefault="00E96113">
            <w:pPr>
              <w:pStyle w:val="GPPTabele"/>
            </w:pPr>
            <w:r w:rsidRPr="00120E30">
              <w:rPr>
                <w:b/>
                <w:i/>
                <w:color w:val="002060"/>
              </w:rPr>
              <w:t>Periodičnost istraživanja</w:t>
            </w:r>
          </w:p>
        </w:tc>
        <w:tc>
          <w:tcPr>
            <w:tcW w:w="7202" w:type="dxa"/>
          </w:tcPr>
          <w:p w14:paraId="351EDD77" w14:textId="77777777" w:rsidR="00AF0B24" w:rsidRPr="00120E30" w:rsidRDefault="00E96113">
            <w:pPr>
              <w:pStyle w:val="GPPTabele"/>
            </w:pPr>
            <w:r w:rsidRPr="00120E30">
              <w:t>Godišnje</w:t>
            </w:r>
          </w:p>
        </w:tc>
      </w:tr>
      <w:tr w:rsidR="00AF0B24" w:rsidRPr="00120E30" w14:paraId="77A0767E" w14:textId="77777777" w:rsidTr="006352FC">
        <w:tc>
          <w:tcPr>
            <w:tcW w:w="3004" w:type="dxa"/>
          </w:tcPr>
          <w:p w14:paraId="60498D9D" w14:textId="77777777" w:rsidR="00AF0B24" w:rsidRPr="00120E30" w:rsidRDefault="00E96113">
            <w:pPr>
              <w:pStyle w:val="GPPTabele"/>
            </w:pPr>
            <w:r w:rsidRPr="00120E30">
              <w:rPr>
                <w:b/>
                <w:i/>
                <w:color w:val="002060"/>
              </w:rPr>
              <w:t>Kratak opis rezultata</w:t>
            </w:r>
          </w:p>
        </w:tc>
        <w:tc>
          <w:tcPr>
            <w:tcW w:w="7202" w:type="dxa"/>
          </w:tcPr>
          <w:p w14:paraId="00CA9AC7" w14:textId="77777777" w:rsidR="00AF0B24" w:rsidRPr="00120E30" w:rsidRDefault="00E96113">
            <w:pPr>
              <w:pStyle w:val="GPPTabele"/>
            </w:pPr>
            <w:r w:rsidRPr="00120E30">
              <w:t>Vrsta, naziv, mjesto i status visokog učilišta, vrsta studija, naziv studijskog programa, trajanje studija, način studiranja</w:t>
            </w:r>
          </w:p>
        </w:tc>
      </w:tr>
      <w:tr w:rsidR="00AF0B24" w:rsidRPr="00120E30" w14:paraId="46ECB2F5" w14:textId="77777777" w:rsidTr="006352FC">
        <w:tc>
          <w:tcPr>
            <w:tcW w:w="3004" w:type="dxa"/>
          </w:tcPr>
          <w:p w14:paraId="61EEB470" w14:textId="77777777" w:rsidR="00AF0B24" w:rsidRPr="00120E30" w:rsidRDefault="00E96113">
            <w:pPr>
              <w:pStyle w:val="GPPTabele"/>
            </w:pPr>
            <w:r w:rsidRPr="00120E30">
              <w:rPr>
                <w:b/>
                <w:i/>
                <w:color w:val="002060"/>
              </w:rPr>
              <w:t>Izvještajne jedinice</w:t>
            </w:r>
          </w:p>
        </w:tc>
        <w:tc>
          <w:tcPr>
            <w:tcW w:w="7202" w:type="dxa"/>
          </w:tcPr>
          <w:p w14:paraId="1D8D0B06" w14:textId="77777777" w:rsidR="00AF0B24" w:rsidRPr="00120E30" w:rsidRDefault="00E96113">
            <w:pPr>
              <w:pStyle w:val="GPPTabele"/>
            </w:pPr>
            <w:r w:rsidRPr="00120E30">
              <w:t>Visoka učilišta</w:t>
            </w:r>
          </w:p>
        </w:tc>
      </w:tr>
      <w:tr w:rsidR="00AF0B24" w:rsidRPr="00120E30" w14:paraId="48296E0E" w14:textId="77777777" w:rsidTr="006352FC">
        <w:tc>
          <w:tcPr>
            <w:tcW w:w="3004" w:type="dxa"/>
          </w:tcPr>
          <w:p w14:paraId="019A2950" w14:textId="77777777" w:rsidR="00AF0B24" w:rsidRPr="00120E30" w:rsidRDefault="00E96113">
            <w:pPr>
              <w:pStyle w:val="GPPTabele"/>
            </w:pPr>
            <w:r w:rsidRPr="00120E30">
              <w:rPr>
                <w:b/>
                <w:i/>
                <w:color w:val="002060"/>
              </w:rPr>
              <w:t>Načini prikupljanja podataka</w:t>
            </w:r>
          </w:p>
        </w:tc>
        <w:tc>
          <w:tcPr>
            <w:tcW w:w="7202" w:type="dxa"/>
          </w:tcPr>
          <w:p w14:paraId="122FA068" w14:textId="77777777" w:rsidR="00AF0B24" w:rsidRPr="00120E30" w:rsidRDefault="00E96113">
            <w:pPr>
              <w:pStyle w:val="GPPTabele"/>
            </w:pPr>
            <w:r w:rsidRPr="00120E30">
              <w:t>Izvještajni obrazac</w:t>
            </w:r>
          </w:p>
        </w:tc>
      </w:tr>
      <w:tr w:rsidR="00AF0B24" w:rsidRPr="00120E30" w14:paraId="64E8F525" w14:textId="77777777" w:rsidTr="006352FC">
        <w:tc>
          <w:tcPr>
            <w:tcW w:w="3004" w:type="dxa"/>
          </w:tcPr>
          <w:p w14:paraId="786FDDDF" w14:textId="77777777" w:rsidR="00AF0B24" w:rsidRPr="00120E30" w:rsidRDefault="00E96113">
            <w:pPr>
              <w:pStyle w:val="GPPTabele"/>
            </w:pPr>
            <w:r w:rsidRPr="00120E30">
              <w:rPr>
                <w:b/>
                <w:i/>
                <w:color w:val="002060"/>
              </w:rPr>
              <w:t>Rokovi prikupljanja podataka</w:t>
            </w:r>
          </w:p>
        </w:tc>
        <w:tc>
          <w:tcPr>
            <w:tcW w:w="7202" w:type="dxa"/>
          </w:tcPr>
          <w:p w14:paraId="769FA0CE" w14:textId="77777777" w:rsidR="00AF0B24" w:rsidRPr="00120E30" w:rsidRDefault="00E96113">
            <w:pPr>
              <w:pStyle w:val="GPPTabele"/>
            </w:pPr>
            <w:r w:rsidRPr="00120E30">
              <w:t>Prosinac za tekuću akademsku godinu</w:t>
            </w:r>
          </w:p>
        </w:tc>
      </w:tr>
      <w:tr w:rsidR="00AF0B24" w:rsidRPr="00120E30" w14:paraId="3E2515EC" w14:textId="77777777" w:rsidTr="006352FC">
        <w:tc>
          <w:tcPr>
            <w:tcW w:w="3004" w:type="dxa"/>
          </w:tcPr>
          <w:p w14:paraId="58118573" w14:textId="77777777" w:rsidR="00AF0B24" w:rsidRPr="00120E30" w:rsidRDefault="00E96113">
            <w:pPr>
              <w:pStyle w:val="GPPTabele"/>
            </w:pPr>
            <w:r w:rsidRPr="00120E30">
              <w:rPr>
                <w:b/>
                <w:i/>
                <w:color w:val="002060"/>
              </w:rPr>
              <w:t>Format prikupljanja podataka</w:t>
            </w:r>
          </w:p>
        </w:tc>
        <w:tc>
          <w:tcPr>
            <w:tcW w:w="7202" w:type="dxa"/>
          </w:tcPr>
          <w:p w14:paraId="33397408" w14:textId="77777777" w:rsidR="00AF0B24" w:rsidRPr="00120E30" w:rsidRDefault="00E96113">
            <w:pPr>
              <w:pStyle w:val="GPPTabele"/>
            </w:pPr>
            <w:r w:rsidRPr="00120E30">
              <w:t>Elektronički medij</w:t>
            </w:r>
          </w:p>
        </w:tc>
      </w:tr>
      <w:tr w:rsidR="00AF0B24" w:rsidRPr="00120E30" w14:paraId="1FB13EBE" w14:textId="77777777" w:rsidTr="006352FC">
        <w:tc>
          <w:tcPr>
            <w:tcW w:w="3004" w:type="dxa"/>
          </w:tcPr>
          <w:p w14:paraId="2FC6CF5C" w14:textId="77777777" w:rsidR="00AF0B24" w:rsidRPr="00120E30" w:rsidRDefault="00E96113">
            <w:pPr>
              <w:pStyle w:val="GPPTabele"/>
            </w:pPr>
            <w:r w:rsidRPr="00120E30">
              <w:rPr>
                <w:b/>
                <w:i/>
                <w:color w:val="002060"/>
              </w:rPr>
              <w:t>Veza s rezultatima ili aktivnostima u Programu</w:t>
            </w:r>
          </w:p>
        </w:tc>
        <w:tc>
          <w:tcPr>
            <w:tcW w:w="7202" w:type="dxa"/>
          </w:tcPr>
          <w:p w14:paraId="790DC0FA" w14:textId="77777777" w:rsidR="00AF0B24" w:rsidRPr="00120E30" w:rsidRDefault="00E96113">
            <w:pPr>
              <w:pStyle w:val="GPPTabele"/>
            </w:pPr>
            <w:r w:rsidRPr="00120E30">
              <w:t>Modul 1.03.01 Obrazovanje</w:t>
            </w:r>
          </w:p>
        </w:tc>
      </w:tr>
      <w:tr w:rsidR="00AF0B24" w:rsidRPr="00120E30" w14:paraId="39D31789" w14:textId="77777777" w:rsidTr="006352FC">
        <w:tc>
          <w:tcPr>
            <w:tcW w:w="3004" w:type="dxa"/>
          </w:tcPr>
          <w:p w14:paraId="6DC0C5AE" w14:textId="77777777" w:rsidR="00AF0B24" w:rsidRPr="00120E30" w:rsidRDefault="00E96113">
            <w:pPr>
              <w:pStyle w:val="GPPTabele"/>
            </w:pPr>
            <w:r w:rsidRPr="00120E30">
              <w:rPr>
                <w:b/>
                <w:i/>
                <w:color w:val="002060"/>
              </w:rPr>
              <w:t>Rokovi objavljivanja rezultata</w:t>
            </w:r>
          </w:p>
        </w:tc>
        <w:tc>
          <w:tcPr>
            <w:tcW w:w="7202" w:type="dxa"/>
          </w:tcPr>
          <w:p w14:paraId="176C8911" w14:textId="77777777" w:rsidR="00AF0B24" w:rsidRPr="00120E30" w:rsidRDefault="00E96113">
            <w:pPr>
              <w:pStyle w:val="GPPTabele"/>
            </w:pPr>
            <w:r w:rsidRPr="00120E30">
              <w:t>Objavljuju se kao rezultati istraživanja iz visokog obrazovanja</w:t>
            </w:r>
            <w:r w:rsidR="00DC0A07" w:rsidRPr="00120E30">
              <w:t>.</w:t>
            </w:r>
          </w:p>
        </w:tc>
      </w:tr>
      <w:tr w:rsidR="00AF0B24" w:rsidRPr="00120E30" w14:paraId="3BB2BE09" w14:textId="77777777" w:rsidTr="006352FC">
        <w:tc>
          <w:tcPr>
            <w:tcW w:w="3004" w:type="dxa"/>
          </w:tcPr>
          <w:p w14:paraId="723AABBF" w14:textId="77777777" w:rsidR="00AF0B24" w:rsidRPr="00120E30" w:rsidRDefault="00E96113">
            <w:pPr>
              <w:pStyle w:val="GPPTabele"/>
            </w:pPr>
            <w:r w:rsidRPr="00120E30">
              <w:rPr>
                <w:b/>
                <w:i/>
                <w:color w:val="002060"/>
              </w:rPr>
              <w:t>Razina objavljivanja rezultata</w:t>
            </w:r>
          </w:p>
        </w:tc>
        <w:tc>
          <w:tcPr>
            <w:tcW w:w="7202" w:type="dxa"/>
          </w:tcPr>
          <w:p w14:paraId="4FDBBB71" w14:textId="77777777" w:rsidR="00AF0B24" w:rsidRPr="00120E30" w:rsidRDefault="00E96113">
            <w:pPr>
              <w:pStyle w:val="GPPTabele"/>
            </w:pPr>
            <w:r w:rsidRPr="00120E30">
              <w:t>Republika Hrvatska</w:t>
            </w:r>
          </w:p>
        </w:tc>
      </w:tr>
      <w:tr w:rsidR="00AF0B24" w:rsidRPr="00120E30" w14:paraId="6FB2A3AD" w14:textId="77777777" w:rsidTr="006352FC">
        <w:tc>
          <w:tcPr>
            <w:tcW w:w="3004" w:type="dxa"/>
          </w:tcPr>
          <w:p w14:paraId="53312CE5" w14:textId="77777777" w:rsidR="00AF0B24" w:rsidRPr="00120E30" w:rsidRDefault="00E96113">
            <w:pPr>
              <w:pStyle w:val="GPPTabele"/>
            </w:pPr>
            <w:r w:rsidRPr="00120E30">
              <w:rPr>
                <w:b/>
                <w:i/>
                <w:color w:val="002060"/>
              </w:rPr>
              <w:t>Relevantni nacionalni standardi</w:t>
            </w:r>
          </w:p>
        </w:tc>
        <w:tc>
          <w:tcPr>
            <w:tcW w:w="7202" w:type="dxa"/>
          </w:tcPr>
          <w:p w14:paraId="20942DED" w14:textId="094F15D8" w:rsidR="00AF0B24" w:rsidRPr="00120E30" w:rsidRDefault="00E96113">
            <w:pPr>
              <w:pStyle w:val="GPPTabele"/>
            </w:pPr>
            <w:r w:rsidRPr="00120E30">
              <w:t>Zakon o znanstvenoj djelatnosti i visokom obrazovanju (</w:t>
            </w:r>
            <w:r w:rsidR="00363CD5">
              <w:t>„</w:t>
            </w:r>
            <w:r w:rsidR="006F7821">
              <w:t>Narodne novine</w:t>
            </w:r>
            <w:r w:rsidR="00363CD5">
              <w:t>“</w:t>
            </w:r>
            <w:r w:rsidRPr="00120E30">
              <w:t>, br. 123/03., 198/03., 105/04., 174/04., 2/07., 46/07., 45/09., 63/11., 94/13., 139/13., 101/14., 60/15. i 131/17.)</w:t>
            </w:r>
            <w:r w:rsidRPr="00120E30">
              <w:br/>
              <w:t>Odluka o Nacionalnoj klasifikaciji djelatnosti 2007. – NKD 2007. (</w:t>
            </w:r>
            <w:r w:rsidR="00363CD5">
              <w:t>„</w:t>
            </w:r>
            <w:r w:rsidR="006F7821">
              <w:t>Narodne novine</w:t>
            </w:r>
            <w:r w:rsidR="00363CD5">
              <w:t>“</w:t>
            </w:r>
            <w:r w:rsidRPr="00120E30">
              <w:t>, br. 58/07. i 72/07.)</w:t>
            </w:r>
            <w:r w:rsidRPr="00120E30">
              <w:br/>
              <w:t>Pravilnik o Registru prostornih jedinica (</w:t>
            </w:r>
            <w:r w:rsidR="00363CD5">
              <w:t>„</w:t>
            </w:r>
            <w:r w:rsidR="006F7821">
              <w:t>Narodne novine</w:t>
            </w:r>
            <w:r w:rsidR="00363CD5">
              <w:t>“</w:t>
            </w:r>
            <w:r w:rsidRPr="00120E30">
              <w:t>, br</w:t>
            </w:r>
            <w:r w:rsidR="006F7821">
              <w:t>oj</w:t>
            </w:r>
            <w:r w:rsidRPr="00120E30">
              <w:t xml:space="preserve"> 37/20.)</w:t>
            </w:r>
          </w:p>
        </w:tc>
      </w:tr>
      <w:tr w:rsidR="00AF0B24" w:rsidRPr="00120E30" w14:paraId="5BCCAA0C" w14:textId="77777777" w:rsidTr="006352FC">
        <w:tc>
          <w:tcPr>
            <w:tcW w:w="3004" w:type="dxa"/>
          </w:tcPr>
          <w:p w14:paraId="333E2819" w14:textId="77777777" w:rsidR="00AF0B24" w:rsidRPr="00120E30" w:rsidRDefault="00E96113">
            <w:pPr>
              <w:pStyle w:val="GPPTabele"/>
            </w:pPr>
            <w:r w:rsidRPr="00120E30">
              <w:rPr>
                <w:b/>
                <w:i/>
                <w:color w:val="002060"/>
              </w:rPr>
              <w:lastRenderedPageBreak/>
              <w:t>Pravna osnova Europske unije</w:t>
            </w:r>
          </w:p>
        </w:tc>
        <w:tc>
          <w:tcPr>
            <w:tcW w:w="7202" w:type="dxa"/>
          </w:tcPr>
          <w:p w14:paraId="7295117C" w14:textId="77777777" w:rsidR="00AF0B24" w:rsidRPr="00120E30" w:rsidRDefault="00E96113" w:rsidP="00EF4DC6">
            <w:pPr>
              <w:pStyle w:val="GPPTabele"/>
            </w:pPr>
            <w:r w:rsidRPr="00120E30">
              <w:t>Uredba Komisije (EU) br. 912/2013 od 23. rujna 2013.o provedbi Uredbe (EZ) br. 452/2008 Europskog parlamenta i Vijeća o izradi i razvoju statistike o obrazovanju i cjeloživotnom učenju u pogledu statistike o sustavima obrazovanja i osposobljavanja (SL L 252/5, 24.</w:t>
            </w:r>
            <w:r w:rsidR="00DC0A07" w:rsidRPr="00120E30">
              <w:t xml:space="preserve"> </w:t>
            </w:r>
            <w:r w:rsidRPr="00120E30">
              <w:t>9.</w:t>
            </w:r>
            <w:r w:rsidR="00DC0A07" w:rsidRPr="00120E30">
              <w:t xml:space="preserve"> </w:t>
            </w:r>
            <w:r w:rsidRPr="00120E30">
              <w:t>2013.)</w:t>
            </w:r>
            <w:r w:rsidRPr="00120E30">
              <w:br/>
              <w:t>Uredba (EZ) br. 452/2008 Europskog parlamenta i Vijeća od 23. travnja 2008. o izradi i razvoju statistike o obrazovanju i cjeloživotnom učenju (SL L 145, 4. 6. 2008.)</w:t>
            </w:r>
          </w:p>
        </w:tc>
      </w:tr>
      <w:tr w:rsidR="00AF0B24" w:rsidRPr="00120E30" w14:paraId="0A65D55C" w14:textId="77777777" w:rsidTr="006352FC">
        <w:tc>
          <w:tcPr>
            <w:tcW w:w="3004" w:type="dxa"/>
          </w:tcPr>
          <w:p w14:paraId="55A46CB1" w14:textId="77777777" w:rsidR="00AF0B24" w:rsidRPr="00120E30" w:rsidRDefault="00E96113">
            <w:pPr>
              <w:pStyle w:val="GPPTabele"/>
            </w:pPr>
            <w:r w:rsidRPr="00120E30">
              <w:rPr>
                <w:b/>
                <w:i/>
                <w:color w:val="002060"/>
              </w:rPr>
              <w:t>Ostali međunarodni standardi</w:t>
            </w:r>
          </w:p>
        </w:tc>
        <w:tc>
          <w:tcPr>
            <w:tcW w:w="7202" w:type="dxa"/>
          </w:tcPr>
          <w:p w14:paraId="1FEAB671" w14:textId="77777777" w:rsidR="00AF0B24" w:rsidRPr="00120E30" w:rsidRDefault="00E96113">
            <w:pPr>
              <w:pStyle w:val="GPPTabele"/>
            </w:pPr>
            <w:r w:rsidRPr="00120E30">
              <w:t>International Standard Classification of Education – ISCED-2011, UNESCO, Document 35C/19, 2011 (Međunarodna standardna klasifikacija obrazovanja – ISCED-2011, UNESCO, dokument 35C/19, 2011.)</w:t>
            </w:r>
          </w:p>
        </w:tc>
      </w:tr>
    </w:tbl>
    <w:p w14:paraId="7FB6E8C2" w14:textId="77777777" w:rsidR="00AF0B24" w:rsidRPr="00120E30" w:rsidRDefault="00AF0B24"/>
    <w:p w14:paraId="270C5F7A" w14:textId="77777777" w:rsidR="00AF0B24" w:rsidRPr="00120E30" w:rsidRDefault="00E96113">
      <w:pPr>
        <w:pStyle w:val="GPPOznaka"/>
      </w:pPr>
      <w:r w:rsidRPr="00120E30">
        <w:rPr>
          <w:sz w:val="18"/>
        </w:rPr>
        <w:t>1.3.1-I-5</w:t>
      </w:r>
    </w:p>
    <w:p w14:paraId="20B78EAF"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22288093" w14:textId="77777777" w:rsidTr="006352FC">
        <w:tc>
          <w:tcPr>
            <w:tcW w:w="3004" w:type="dxa"/>
          </w:tcPr>
          <w:p w14:paraId="3CE98E5D"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670767DD" w14:textId="77777777" w:rsidR="00AF0B24" w:rsidRPr="00120E30" w:rsidRDefault="00E96113">
            <w:pPr>
              <w:pStyle w:val="GPPTabele"/>
            </w:pPr>
            <w:r w:rsidRPr="00120E30">
              <w:t>Broj 5</w:t>
            </w:r>
          </w:p>
        </w:tc>
      </w:tr>
      <w:tr w:rsidR="00AF0B24" w:rsidRPr="00120E30" w14:paraId="51EF4AE9" w14:textId="77777777" w:rsidTr="006352FC">
        <w:tc>
          <w:tcPr>
            <w:tcW w:w="3004" w:type="dxa"/>
          </w:tcPr>
          <w:p w14:paraId="06D9417A" w14:textId="77777777" w:rsidR="00AF0B24" w:rsidRPr="00120E30" w:rsidRDefault="00E96113">
            <w:pPr>
              <w:pStyle w:val="GPPTabele"/>
            </w:pPr>
            <w:r w:rsidRPr="00120E30">
              <w:rPr>
                <w:b/>
                <w:i/>
                <w:color w:val="002060"/>
              </w:rPr>
              <w:t>Nositelj službene statistike</w:t>
            </w:r>
          </w:p>
        </w:tc>
        <w:tc>
          <w:tcPr>
            <w:tcW w:w="7202" w:type="dxa"/>
          </w:tcPr>
          <w:p w14:paraId="57B19007" w14:textId="77777777" w:rsidR="00AF0B24" w:rsidRPr="00120E30" w:rsidRDefault="00E96113">
            <w:pPr>
              <w:pStyle w:val="GPPTabele"/>
            </w:pPr>
            <w:r w:rsidRPr="00120E30">
              <w:t>Državni zavod za statistiku</w:t>
            </w:r>
          </w:p>
        </w:tc>
      </w:tr>
      <w:tr w:rsidR="00AF0B24" w:rsidRPr="00120E30" w14:paraId="44C9B312" w14:textId="77777777" w:rsidTr="006352FC">
        <w:tc>
          <w:tcPr>
            <w:tcW w:w="3004" w:type="dxa"/>
          </w:tcPr>
          <w:p w14:paraId="6419BBD6" w14:textId="77777777" w:rsidR="00AF0B24" w:rsidRPr="00120E30" w:rsidRDefault="00E96113">
            <w:pPr>
              <w:pStyle w:val="GPPTabele"/>
            </w:pPr>
            <w:r w:rsidRPr="00120E30">
              <w:rPr>
                <w:b/>
                <w:i/>
                <w:color w:val="002060"/>
              </w:rPr>
              <w:t>Naziv statističke aktivnosti</w:t>
            </w:r>
          </w:p>
        </w:tc>
        <w:tc>
          <w:tcPr>
            <w:tcW w:w="7202" w:type="dxa"/>
          </w:tcPr>
          <w:p w14:paraId="4A47EFDC" w14:textId="5435B357" w:rsidR="00AF0B24" w:rsidRPr="00120E30" w:rsidRDefault="00E96113">
            <w:pPr>
              <w:pStyle w:val="GPPNaziv"/>
            </w:pPr>
            <w:bookmarkStart w:id="64" w:name="_Toc45869549"/>
            <w:bookmarkStart w:id="65" w:name="_Toc81500245"/>
            <w:r w:rsidRPr="00120E30">
              <w:t>Studenti upisani na stručni i sveučilišni studij (ŠV-20)</w:t>
            </w:r>
            <w:bookmarkEnd w:id="64"/>
            <w:bookmarkEnd w:id="65"/>
          </w:p>
        </w:tc>
      </w:tr>
      <w:tr w:rsidR="00AF0B24" w:rsidRPr="00120E30" w14:paraId="1D7EA224" w14:textId="77777777" w:rsidTr="006352FC">
        <w:tc>
          <w:tcPr>
            <w:tcW w:w="3004" w:type="dxa"/>
          </w:tcPr>
          <w:p w14:paraId="08E7A5D0" w14:textId="77777777" w:rsidR="00AF0B24" w:rsidRPr="00120E30" w:rsidRDefault="00E96113">
            <w:pPr>
              <w:pStyle w:val="GPPTabele"/>
            </w:pPr>
            <w:r w:rsidRPr="00120E30">
              <w:rPr>
                <w:b/>
                <w:i/>
                <w:color w:val="002060"/>
              </w:rPr>
              <w:t>Periodičnost istraživanja</w:t>
            </w:r>
          </w:p>
        </w:tc>
        <w:tc>
          <w:tcPr>
            <w:tcW w:w="7202" w:type="dxa"/>
          </w:tcPr>
          <w:p w14:paraId="39D0E219" w14:textId="77777777" w:rsidR="00AF0B24" w:rsidRPr="00120E30" w:rsidRDefault="00E96113">
            <w:pPr>
              <w:pStyle w:val="GPPTabele"/>
            </w:pPr>
            <w:r w:rsidRPr="00120E30">
              <w:t>Godišnje</w:t>
            </w:r>
          </w:p>
        </w:tc>
      </w:tr>
      <w:tr w:rsidR="00AF0B24" w:rsidRPr="00120E30" w14:paraId="0B2CECCB" w14:textId="77777777" w:rsidTr="006352FC">
        <w:tc>
          <w:tcPr>
            <w:tcW w:w="3004" w:type="dxa"/>
          </w:tcPr>
          <w:p w14:paraId="1E1EF661" w14:textId="77777777" w:rsidR="00AF0B24" w:rsidRPr="00120E30" w:rsidRDefault="00E96113">
            <w:pPr>
              <w:pStyle w:val="GPPTabele"/>
            </w:pPr>
            <w:r w:rsidRPr="00120E30">
              <w:rPr>
                <w:b/>
                <w:i/>
                <w:color w:val="002060"/>
              </w:rPr>
              <w:t>Kratak opis rezultata</w:t>
            </w:r>
          </w:p>
        </w:tc>
        <w:tc>
          <w:tcPr>
            <w:tcW w:w="7202" w:type="dxa"/>
          </w:tcPr>
          <w:p w14:paraId="24DE9CAA" w14:textId="77777777" w:rsidR="00AF0B24" w:rsidRPr="00120E30" w:rsidRDefault="00E96113">
            <w:pPr>
              <w:pStyle w:val="GPPTabele"/>
            </w:pPr>
            <w:r w:rsidRPr="00120E30">
              <w:t>Studenti upisani na visoka učilišta prema vrstama visokih učilišta, znanstvenim i umjetničkim područjima i poljima studija, nazivu i mjestu visokog učilišta, vrstama studija, načinu studiranja, godini studija, spolu, prebivalištu, državljanstvu, studenti I. godine prema prethodno završenoj školi/studiju, ponavljanju godine</w:t>
            </w:r>
          </w:p>
        </w:tc>
      </w:tr>
      <w:tr w:rsidR="00AF0B24" w:rsidRPr="00120E30" w14:paraId="51061EB1" w14:textId="77777777" w:rsidTr="006352FC">
        <w:tc>
          <w:tcPr>
            <w:tcW w:w="3004" w:type="dxa"/>
          </w:tcPr>
          <w:p w14:paraId="5584E2B7" w14:textId="77777777" w:rsidR="00AF0B24" w:rsidRPr="00120E30" w:rsidRDefault="00E96113">
            <w:pPr>
              <w:pStyle w:val="GPPTabele"/>
            </w:pPr>
            <w:r w:rsidRPr="00120E30">
              <w:rPr>
                <w:b/>
                <w:i/>
                <w:color w:val="002060"/>
              </w:rPr>
              <w:t>Izvještajne jedinice</w:t>
            </w:r>
          </w:p>
        </w:tc>
        <w:tc>
          <w:tcPr>
            <w:tcW w:w="7202" w:type="dxa"/>
          </w:tcPr>
          <w:p w14:paraId="65FA5E72" w14:textId="77777777" w:rsidR="00AF0B24" w:rsidRPr="00120E30" w:rsidRDefault="00E96113">
            <w:pPr>
              <w:pStyle w:val="GPPTabele"/>
            </w:pPr>
            <w:r w:rsidRPr="00120E30">
              <w:t>Visoka učilišta</w:t>
            </w:r>
          </w:p>
        </w:tc>
      </w:tr>
      <w:tr w:rsidR="00AF0B24" w:rsidRPr="00120E30" w14:paraId="5C08E77E" w14:textId="77777777" w:rsidTr="006352FC">
        <w:tc>
          <w:tcPr>
            <w:tcW w:w="3004" w:type="dxa"/>
          </w:tcPr>
          <w:p w14:paraId="72D45FFD" w14:textId="77777777" w:rsidR="00AF0B24" w:rsidRPr="00120E30" w:rsidRDefault="00E96113">
            <w:pPr>
              <w:pStyle w:val="GPPTabele"/>
            </w:pPr>
            <w:r w:rsidRPr="00120E30">
              <w:rPr>
                <w:b/>
                <w:i/>
                <w:color w:val="002060"/>
              </w:rPr>
              <w:t>Načini prikupljanja podataka</w:t>
            </w:r>
          </w:p>
        </w:tc>
        <w:tc>
          <w:tcPr>
            <w:tcW w:w="7202" w:type="dxa"/>
          </w:tcPr>
          <w:p w14:paraId="58735822" w14:textId="77777777" w:rsidR="00AF0B24" w:rsidRPr="00120E30" w:rsidRDefault="00E96113">
            <w:pPr>
              <w:pStyle w:val="GPPTabele"/>
            </w:pPr>
            <w:r w:rsidRPr="00120E30">
              <w:t>Izvještajni obrazac</w:t>
            </w:r>
          </w:p>
        </w:tc>
      </w:tr>
      <w:tr w:rsidR="00AF0B24" w:rsidRPr="00120E30" w14:paraId="74F7CF41" w14:textId="77777777" w:rsidTr="006352FC">
        <w:tc>
          <w:tcPr>
            <w:tcW w:w="3004" w:type="dxa"/>
          </w:tcPr>
          <w:p w14:paraId="5CA5B020" w14:textId="77777777" w:rsidR="00AF0B24" w:rsidRPr="00120E30" w:rsidRDefault="00E96113">
            <w:pPr>
              <w:pStyle w:val="GPPTabele"/>
            </w:pPr>
            <w:r w:rsidRPr="00120E30">
              <w:rPr>
                <w:b/>
                <w:i/>
                <w:color w:val="002060"/>
              </w:rPr>
              <w:t>Rokovi prikupljanja podataka</w:t>
            </w:r>
          </w:p>
        </w:tc>
        <w:tc>
          <w:tcPr>
            <w:tcW w:w="7202" w:type="dxa"/>
          </w:tcPr>
          <w:p w14:paraId="5B62B648" w14:textId="77777777" w:rsidR="00AF0B24" w:rsidRPr="00120E30" w:rsidRDefault="00E96113">
            <w:pPr>
              <w:pStyle w:val="GPPTabele"/>
            </w:pPr>
            <w:r w:rsidRPr="00120E30">
              <w:t>Ožujak za tekuću akademsku godinu</w:t>
            </w:r>
          </w:p>
        </w:tc>
      </w:tr>
      <w:tr w:rsidR="00AF0B24" w:rsidRPr="00120E30" w14:paraId="4F869157" w14:textId="77777777" w:rsidTr="006352FC">
        <w:tc>
          <w:tcPr>
            <w:tcW w:w="3004" w:type="dxa"/>
          </w:tcPr>
          <w:p w14:paraId="61D6EE6B" w14:textId="77777777" w:rsidR="00AF0B24" w:rsidRPr="00120E30" w:rsidRDefault="00E96113">
            <w:pPr>
              <w:pStyle w:val="GPPTabele"/>
            </w:pPr>
            <w:r w:rsidRPr="00120E30">
              <w:rPr>
                <w:b/>
                <w:i/>
                <w:color w:val="002060"/>
              </w:rPr>
              <w:t>Format prikupljanja podataka</w:t>
            </w:r>
          </w:p>
        </w:tc>
        <w:tc>
          <w:tcPr>
            <w:tcW w:w="7202" w:type="dxa"/>
          </w:tcPr>
          <w:p w14:paraId="0D8557D0" w14:textId="77777777" w:rsidR="00AF0B24" w:rsidRPr="00120E30" w:rsidRDefault="00E96113">
            <w:pPr>
              <w:pStyle w:val="GPPTabele"/>
            </w:pPr>
            <w:r w:rsidRPr="00120E30">
              <w:t>Elektronički medij</w:t>
            </w:r>
            <w:r w:rsidR="00DD28A6" w:rsidRPr="00120E30">
              <w:t>, t</w:t>
            </w:r>
            <w:r w:rsidR="0046160F" w:rsidRPr="00120E30">
              <w:t>iska</w:t>
            </w:r>
            <w:r w:rsidRPr="00120E30">
              <w:t>ni obrazac</w:t>
            </w:r>
          </w:p>
        </w:tc>
      </w:tr>
      <w:tr w:rsidR="00AF0B24" w:rsidRPr="00120E30" w14:paraId="0318DCDC" w14:textId="77777777" w:rsidTr="006352FC">
        <w:tc>
          <w:tcPr>
            <w:tcW w:w="3004" w:type="dxa"/>
          </w:tcPr>
          <w:p w14:paraId="78829B15" w14:textId="77777777" w:rsidR="00AF0B24" w:rsidRPr="00120E30" w:rsidRDefault="00E96113">
            <w:pPr>
              <w:pStyle w:val="GPPTabele"/>
            </w:pPr>
            <w:r w:rsidRPr="00120E30">
              <w:rPr>
                <w:b/>
                <w:i/>
                <w:color w:val="002060"/>
              </w:rPr>
              <w:t>Veza s rezultatima ili aktivnostima u Programu</w:t>
            </w:r>
          </w:p>
        </w:tc>
        <w:tc>
          <w:tcPr>
            <w:tcW w:w="7202" w:type="dxa"/>
          </w:tcPr>
          <w:p w14:paraId="458464B9" w14:textId="77777777" w:rsidR="00AF0B24" w:rsidRPr="00120E30" w:rsidRDefault="00E96113">
            <w:pPr>
              <w:pStyle w:val="GPPTabele"/>
            </w:pPr>
            <w:r w:rsidRPr="00120E30">
              <w:t>Modul 1.03.01 Obrazovanje</w:t>
            </w:r>
          </w:p>
        </w:tc>
      </w:tr>
      <w:tr w:rsidR="00AF0B24" w:rsidRPr="00120E30" w14:paraId="18849A44" w14:textId="77777777" w:rsidTr="006352FC">
        <w:tc>
          <w:tcPr>
            <w:tcW w:w="3004" w:type="dxa"/>
          </w:tcPr>
          <w:p w14:paraId="6BDD9A9E" w14:textId="77777777" w:rsidR="00AF0B24" w:rsidRPr="00120E30" w:rsidRDefault="00E96113">
            <w:pPr>
              <w:pStyle w:val="GPPTabele"/>
            </w:pPr>
            <w:r w:rsidRPr="00120E30">
              <w:rPr>
                <w:b/>
                <w:i/>
                <w:color w:val="002060"/>
              </w:rPr>
              <w:t>Rokovi objavljivanja rezultata</w:t>
            </w:r>
          </w:p>
        </w:tc>
        <w:tc>
          <w:tcPr>
            <w:tcW w:w="7202" w:type="dxa"/>
          </w:tcPr>
          <w:p w14:paraId="2F81902B" w14:textId="77777777" w:rsidR="00AF0B24" w:rsidRPr="00120E30" w:rsidRDefault="00E96113">
            <w:pPr>
              <w:pStyle w:val="GPPTabele"/>
            </w:pPr>
            <w:r w:rsidRPr="00120E30">
              <w:t>Kolovoz za tekuću akademsku godinu</w:t>
            </w:r>
          </w:p>
        </w:tc>
      </w:tr>
      <w:tr w:rsidR="00AF0B24" w:rsidRPr="00120E30" w14:paraId="5FB571A9" w14:textId="77777777" w:rsidTr="006352FC">
        <w:tc>
          <w:tcPr>
            <w:tcW w:w="3004" w:type="dxa"/>
          </w:tcPr>
          <w:p w14:paraId="321ED19C" w14:textId="77777777" w:rsidR="00AF0B24" w:rsidRPr="00120E30" w:rsidRDefault="00E96113">
            <w:pPr>
              <w:pStyle w:val="GPPTabele"/>
            </w:pPr>
            <w:r w:rsidRPr="00120E30">
              <w:rPr>
                <w:b/>
                <w:i/>
                <w:color w:val="002060"/>
              </w:rPr>
              <w:t>Razina objavljivanja rezultata</w:t>
            </w:r>
          </w:p>
        </w:tc>
        <w:tc>
          <w:tcPr>
            <w:tcW w:w="7202" w:type="dxa"/>
          </w:tcPr>
          <w:p w14:paraId="635C1C45" w14:textId="77777777" w:rsidR="00AF0B24" w:rsidRPr="00120E30" w:rsidRDefault="00E96113">
            <w:pPr>
              <w:pStyle w:val="GPPTabele"/>
            </w:pPr>
            <w:r w:rsidRPr="00120E30">
              <w:t>Republika Hrvatska</w:t>
            </w:r>
            <w:r w:rsidRPr="00120E30">
              <w:br/>
              <w:t>Županije</w:t>
            </w:r>
            <w:r w:rsidRPr="00120E30">
              <w:br/>
              <w:t>Gradovi i općine</w:t>
            </w:r>
          </w:p>
        </w:tc>
      </w:tr>
      <w:tr w:rsidR="00AF0B24" w:rsidRPr="00120E30" w14:paraId="6A18144C" w14:textId="77777777" w:rsidTr="006352FC">
        <w:tc>
          <w:tcPr>
            <w:tcW w:w="3004" w:type="dxa"/>
          </w:tcPr>
          <w:p w14:paraId="4ED63E21" w14:textId="77777777" w:rsidR="00AF0B24" w:rsidRPr="00120E30" w:rsidRDefault="00E96113">
            <w:pPr>
              <w:pStyle w:val="GPPTabele"/>
            </w:pPr>
            <w:r w:rsidRPr="00120E30">
              <w:rPr>
                <w:b/>
                <w:i/>
                <w:color w:val="002060"/>
              </w:rPr>
              <w:t>Relevantni nacionalni standardi</w:t>
            </w:r>
          </w:p>
        </w:tc>
        <w:tc>
          <w:tcPr>
            <w:tcW w:w="7202" w:type="dxa"/>
          </w:tcPr>
          <w:p w14:paraId="0C1A5ABF" w14:textId="5917FAFD" w:rsidR="00AF0B24" w:rsidRPr="00120E30" w:rsidRDefault="00E96113">
            <w:pPr>
              <w:pStyle w:val="GPPTabele"/>
            </w:pPr>
            <w:r w:rsidRPr="00120E30">
              <w:t>Zakon o znanstvenoj djelatnosti i visokom obrazovanju (</w:t>
            </w:r>
            <w:r w:rsidR="00363CD5">
              <w:t>„</w:t>
            </w:r>
            <w:r w:rsidR="006F7821">
              <w:t>Narodne novine</w:t>
            </w:r>
            <w:r w:rsidR="00363CD5">
              <w:t>“</w:t>
            </w:r>
            <w:r w:rsidRPr="00120E30">
              <w:t>, br. 123/03., 198/03., 105/04., 174/04., 2/07., 46/07., 45/09., 63/11., 94/13., 139/13.,</w:t>
            </w:r>
            <w:r w:rsidR="00637E01" w:rsidRPr="00120E30">
              <w:t xml:space="preserve"> </w:t>
            </w:r>
            <w:r w:rsidRPr="00120E30">
              <w:t>101/14., 60/15. i 131/17.)</w:t>
            </w:r>
            <w:r w:rsidRPr="00120E30">
              <w:br/>
              <w:t>Odluka o Nacionalnoj klasifikaciji djelatnosti 2007. – NKD 2007. (</w:t>
            </w:r>
            <w:r w:rsidR="00363CD5">
              <w:t>„</w:t>
            </w:r>
            <w:r w:rsidR="006F7821">
              <w:t>Narodne novine</w:t>
            </w:r>
            <w:r w:rsidR="00363CD5">
              <w:t>“</w:t>
            </w:r>
            <w:r w:rsidRPr="00120E30">
              <w:t>, br. 58/07. i 72/07.)</w:t>
            </w:r>
            <w:r w:rsidRPr="00120E30">
              <w:br/>
              <w:t>Pravilnik o Registru prostornih jedinica (</w:t>
            </w:r>
            <w:r w:rsidR="00363CD5">
              <w:t>„</w:t>
            </w:r>
            <w:r w:rsidR="006F7821">
              <w:t>Narodne novine</w:t>
            </w:r>
            <w:r w:rsidR="00363CD5">
              <w:t>“</w:t>
            </w:r>
            <w:r w:rsidRPr="00120E30">
              <w:t>, br. 37/20.)</w:t>
            </w:r>
            <w:r w:rsidRPr="00120E30">
              <w:br/>
              <w:t>Pravilnik o znanstvenim i umjetničkim područjima, poljima i granama (</w:t>
            </w:r>
            <w:r w:rsidR="00363CD5">
              <w:t>„</w:t>
            </w:r>
            <w:r w:rsidR="006F7821">
              <w:t>Narodne novine</w:t>
            </w:r>
            <w:r w:rsidR="00363CD5">
              <w:t>“</w:t>
            </w:r>
            <w:r w:rsidRPr="00120E30">
              <w:t>, br.</w:t>
            </w:r>
            <w:r w:rsidR="00637E01" w:rsidRPr="00120E30">
              <w:t xml:space="preserve"> </w:t>
            </w:r>
            <w:r w:rsidRPr="00120E30">
              <w:t>118/09., 82/12., 32/13. i 34/16.)</w:t>
            </w:r>
          </w:p>
        </w:tc>
      </w:tr>
      <w:tr w:rsidR="00AF0B24" w:rsidRPr="00120E30" w14:paraId="320185B0" w14:textId="77777777" w:rsidTr="006352FC">
        <w:tc>
          <w:tcPr>
            <w:tcW w:w="3004" w:type="dxa"/>
          </w:tcPr>
          <w:p w14:paraId="38CF8951" w14:textId="77777777" w:rsidR="00AF0B24" w:rsidRPr="00120E30" w:rsidRDefault="00E96113">
            <w:pPr>
              <w:pStyle w:val="GPPTabele"/>
            </w:pPr>
            <w:r w:rsidRPr="00120E30">
              <w:rPr>
                <w:b/>
                <w:i/>
                <w:color w:val="002060"/>
              </w:rPr>
              <w:t>Pravna osnova Europske unije</w:t>
            </w:r>
          </w:p>
        </w:tc>
        <w:tc>
          <w:tcPr>
            <w:tcW w:w="7202" w:type="dxa"/>
          </w:tcPr>
          <w:p w14:paraId="0CD3BCE0" w14:textId="77777777" w:rsidR="00AF0B24" w:rsidRPr="00120E30" w:rsidRDefault="00E96113" w:rsidP="00EF4DC6">
            <w:pPr>
              <w:pStyle w:val="GPPTabele"/>
            </w:pPr>
            <w:r w:rsidRPr="00120E30">
              <w:t>Uredba Komisije (EU) br. 912/2013 od 23. rujna 2013.</w:t>
            </w:r>
            <w:r w:rsidR="00696D12" w:rsidRPr="00120E30">
              <w:t xml:space="preserve"> </w:t>
            </w:r>
            <w:r w:rsidRPr="00120E30">
              <w:t>o provedbi Uredbe (EZ) br. 452/2008 Europskog parlamenta i Vijeća o izradi i razvoju statistike o obrazovanju i cjeloživotnom učenju u pogledu statistike o sustavima obrazovanja i osposobljavanja (SL L 252/5, 24.</w:t>
            </w:r>
            <w:r w:rsidR="0046160F" w:rsidRPr="00120E30">
              <w:t xml:space="preserve"> </w:t>
            </w:r>
            <w:r w:rsidRPr="00120E30">
              <w:t>9.</w:t>
            </w:r>
            <w:r w:rsidR="0046160F" w:rsidRPr="00120E30">
              <w:t xml:space="preserve"> </w:t>
            </w:r>
            <w:r w:rsidRPr="00120E30">
              <w:t>2013.)</w:t>
            </w:r>
            <w:r w:rsidRPr="00120E30">
              <w:br/>
              <w:t>Uredba (EZ) br. 452/2008 Europskog parlamenta i Vijeća od 23. travnja 2008. o izradi i razvoju statistike o obrazovanju i cjeloživotnom učenju (SL L 145, 4. 6. 2008.)</w:t>
            </w:r>
          </w:p>
        </w:tc>
      </w:tr>
      <w:tr w:rsidR="00AF0B24" w:rsidRPr="00120E30" w14:paraId="39A2B1A5" w14:textId="77777777" w:rsidTr="006352FC">
        <w:tc>
          <w:tcPr>
            <w:tcW w:w="3004" w:type="dxa"/>
          </w:tcPr>
          <w:p w14:paraId="7F728022" w14:textId="77777777" w:rsidR="00AF0B24" w:rsidRPr="00120E30" w:rsidRDefault="00E96113">
            <w:pPr>
              <w:pStyle w:val="GPPTabele"/>
            </w:pPr>
            <w:r w:rsidRPr="00120E30">
              <w:rPr>
                <w:b/>
                <w:i/>
                <w:color w:val="002060"/>
              </w:rPr>
              <w:t>Ostali međunarodni standardi</w:t>
            </w:r>
          </w:p>
        </w:tc>
        <w:tc>
          <w:tcPr>
            <w:tcW w:w="7202" w:type="dxa"/>
          </w:tcPr>
          <w:p w14:paraId="66AA9854" w14:textId="77777777" w:rsidR="00AF0B24" w:rsidRPr="00120E30" w:rsidRDefault="00E96113">
            <w:pPr>
              <w:pStyle w:val="GPPTabele"/>
            </w:pPr>
            <w:r w:rsidRPr="00120E30">
              <w:t>International Standard Classification of Education – ISCED-2011, UNESCO, Document 35C/19, 2011 (Međunarodna standardna klasifikacija obrazovanja – ISCED-2011, UNESCO, dokument 35C/19, 2011.)</w:t>
            </w:r>
            <w:r w:rsidRPr="00120E30">
              <w:br/>
              <w:t>ISO 3166-1: 1997 – Codes for the representation of names of countries and their subdivisions – Part 1: Country codes (ISO 3166-1: 1997 – Šifre s imenima država i njihova podjela – Dio 1: Šifre država)</w:t>
            </w:r>
          </w:p>
        </w:tc>
      </w:tr>
    </w:tbl>
    <w:p w14:paraId="3185ECB2" w14:textId="77777777" w:rsidR="00AF0B24" w:rsidRPr="00120E30" w:rsidRDefault="00AF0B24"/>
    <w:p w14:paraId="79D635C3" w14:textId="77777777" w:rsidR="00AF0B24" w:rsidRPr="00120E30" w:rsidRDefault="00E96113">
      <w:pPr>
        <w:pStyle w:val="GPPOznaka"/>
      </w:pPr>
      <w:r w:rsidRPr="00120E30">
        <w:rPr>
          <w:sz w:val="18"/>
        </w:rPr>
        <w:lastRenderedPageBreak/>
        <w:t>1.3.1-I-6</w:t>
      </w:r>
    </w:p>
    <w:p w14:paraId="29D97686"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0ED37C4A" w14:textId="77777777" w:rsidTr="006352FC">
        <w:tc>
          <w:tcPr>
            <w:tcW w:w="3004" w:type="dxa"/>
          </w:tcPr>
          <w:p w14:paraId="16A4AFC0"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46F70DA6" w14:textId="77777777" w:rsidR="00AF0B24" w:rsidRPr="00120E30" w:rsidRDefault="00E96113">
            <w:pPr>
              <w:pStyle w:val="GPPTabele"/>
            </w:pPr>
            <w:r w:rsidRPr="00120E30">
              <w:t>Broj 6</w:t>
            </w:r>
          </w:p>
        </w:tc>
      </w:tr>
      <w:tr w:rsidR="00AF0B24" w:rsidRPr="00120E30" w14:paraId="08209C10" w14:textId="77777777" w:rsidTr="006352FC">
        <w:tc>
          <w:tcPr>
            <w:tcW w:w="3004" w:type="dxa"/>
          </w:tcPr>
          <w:p w14:paraId="6253D455" w14:textId="77777777" w:rsidR="00AF0B24" w:rsidRPr="00120E30" w:rsidRDefault="00E96113">
            <w:pPr>
              <w:pStyle w:val="GPPTabele"/>
            </w:pPr>
            <w:r w:rsidRPr="00120E30">
              <w:rPr>
                <w:b/>
                <w:i/>
                <w:color w:val="002060"/>
              </w:rPr>
              <w:t>Nositelj službene statistike</w:t>
            </w:r>
          </w:p>
        </w:tc>
        <w:tc>
          <w:tcPr>
            <w:tcW w:w="7202" w:type="dxa"/>
          </w:tcPr>
          <w:p w14:paraId="4505BC96" w14:textId="77777777" w:rsidR="00AF0B24" w:rsidRPr="00120E30" w:rsidRDefault="00E96113">
            <w:pPr>
              <w:pStyle w:val="GPPTabele"/>
            </w:pPr>
            <w:r w:rsidRPr="00120E30">
              <w:t>Državni zavod za statistiku</w:t>
            </w:r>
          </w:p>
        </w:tc>
      </w:tr>
      <w:tr w:rsidR="00AF0B24" w:rsidRPr="00120E30" w14:paraId="6223E9B3" w14:textId="77777777" w:rsidTr="006352FC">
        <w:tc>
          <w:tcPr>
            <w:tcW w:w="3004" w:type="dxa"/>
          </w:tcPr>
          <w:p w14:paraId="660FD5EC" w14:textId="77777777" w:rsidR="00AF0B24" w:rsidRPr="00120E30" w:rsidRDefault="00E96113">
            <w:pPr>
              <w:pStyle w:val="GPPTabele"/>
            </w:pPr>
            <w:r w:rsidRPr="00120E30">
              <w:rPr>
                <w:b/>
                <w:i/>
                <w:color w:val="002060"/>
              </w:rPr>
              <w:t>Naziv statističke aktivnosti</w:t>
            </w:r>
          </w:p>
        </w:tc>
        <w:tc>
          <w:tcPr>
            <w:tcW w:w="7202" w:type="dxa"/>
          </w:tcPr>
          <w:p w14:paraId="088E9CD9" w14:textId="349A743A" w:rsidR="00AF0B24" w:rsidRPr="00120E30" w:rsidRDefault="00E96113">
            <w:pPr>
              <w:pStyle w:val="GPPNaziv"/>
            </w:pPr>
            <w:bookmarkStart w:id="66" w:name="_Toc45869550"/>
            <w:bookmarkStart w:id="67" w:name="_Toc81500246"/>
            <w:r w:rsidRPr="00120E30">
              <w:t>Studenti koji su diplomirali/završili sveučilišni ili stručni studij (ŠV-50)</w:t>
            </w:r>
            <w:bookmarkEnd w:id="66"/>
            <w:bookmarkEnd w:id="67"/>
          </w:p>
        </w:tc>
      </w:tr>
      <w:tr w:rsidR="00AF0B24" w:rsidRPr="00120E30" w14:paraId="19D1F7BF" w14:textId="77777777" w:rsidTr="006352FC">
        <w:tc>
          <w:tcPr>
            <w:tcW w:w="3004" w:type="dxa"/>
          </w:tcPr>
          <w:p w14:paraId="16C97310" w14:textId="77777777" w:rsidR="00AF0B24" w:rsidRPr="00120E30" w:rsidRDefault="00E96113">
            <w:pPr>
              <w:pStyle w:val="GPPTabele"/>
            </w:pPr>
            <w:r w:rsidRPr="00120E30">
              <w:rPr>
                <w:b/>
                <w:i/>
                <w:color w:val="002060"/>
              </w:rPr>
              <w:t>Periodičnost istraživanja</w:t>
            </w:r>
          </w:p>
        </w:tc>
        <w:tc>
          <w:tcPr>
            <w:tcW w:w="7202" w:type="dxa"/>
          </w:tcPr>
          <w:p w14:paraId="494FEA07" w14:textId="77777777" w:rsidR="00AF0B24" w:rsidRPr="00120E30" w:rsidRDefault="00E96113">
            <w:pPr>
              <w:pStyle w:val="GPPTabele"/>
            </w:pPr>
            <w:r w:rsidRPr="00120E30">
              <w:t>Godišnje</w:t>
            </w:r>
          </w:p>
        </w:tc>
      </w:tr>
      <w:tr w:rsidR="00AF0B24" w:rsidRPr="00120E30" w14:paraId="19B58F15" w14:textId="77777777" w:rsidTr="006352FC">
        <w:tc>
          <w:tcPr>
            <w:tcW w:w="3004" w:type="dxa"/>
          </w:tcPr>
          <w:p w14:paraId="271A0EC3" w14:textId="77777777" w:rsidR="00AF0B24" w:rsidRPr="00120E30" w:rsidRDefault="00E96113">
            <w:pPr>
              <w:pStyle w:val="GPPTabele"/>
            </w:pPr>
            <w:r w:rsidRPr="00120E30">
              <w:rPr>
                <w:b/>
                <w:i/>
                <w:color w:val="002060"/>
              </w:rPr>
              <w:t>Kratak opis rezultata</w:t>
            </w:r>
          </w:p>
        </w:tc>
        <w:tc>
          <w:tcPr>
            <w:tcW w:w="7202" w:type="dxa"/>
          </w:tcPr>
          <w:p w14:paraId="2DB52768" w14:textId="77777777" w:rsidR="00AF0B24" w:rsidRPr="00120E30" w:rsidRDefault="00E96113">
            <w:pPr>
              <w:pStyle w:val="GPPTabele"/>
            </w:pPr>
            <w:r w:rsidRPr="00120E30">
              <w:t>Studenti koji su diplomirali/završili sveučilišni ili stručni studij prema nazivu i mjestu visokog učilišta, znanstvenim i umjetničkim područjima i poljima studija, razini studija, skupinama visokih učilišta, pravnom statusu visokih učilišta, vrsti studija, načinu studiranja, spolu, godinama života</w:t>
            </w:r>
            <w:r w:rsidR="00D4188B" w:rsidRPr="00120E30">
              <w:t xml:space="preserve"> i</w:t>
            </w:r>
            <w:r w:rsidRPr="00120E30">
              <w:t xml:space="preserve"> prebivalištu</w:t>
            </w:r>
          </w:p>
        </w:tc>
      </w:tr>
      <w:tr w:rsidR="00AF0B24" w:rsidRPr="00120E30" w14:paraId="20AA397B" w14:textId="77777777" w:rsidTr="006352FC">
        <w:tc>
          <w:tcPr>
            <w:tcW w:w="3004" w:type="dxa"/>
          </w:tcPr>
          <w:p w14:paraId="653EEB59" w14:textId="77777777" w:rsidR="00AF0B24" w:rsidRPr="00120E30" w:rsidRDefault="00E96113">
            <w:pPr>
              <w:pStyle w:val="GPPTabele"/>
            </w:pPr>
            <w:r w:rsidRPr="00120E30">
              <w:rPr>
                <w:b/>
                <w:i/>
                <w:color w:val="002060"/>
              </w:rPr>
              <w:t>Izvještajne jedinice</w:t>
            </w:r>
          </w:p>
        </w:tc>
        <w:tc>
          <w:tcPr>
            <w:tcW w:w="7202" w:type="dxa"/>
          </w:tcPr>
          <w:p w14:paraId="39D7A38D" w14:textId="77777777" w:rsidR="00AF0B24" w:rsidRPr="00120E30" w:rsidRDefault="00E96113">
            <w:pPr>
              <w:pStyle w:val="GPPTabele"/>
            </w:pPr>
            <w:r w:rsidRPr="00120E30">
              <w:t>Visoka učilišta</w:t>
            </w:r>
          </w:p>
        </w:tc>
      </w:tr>
      <w:tr w:rsidR="00AF0B24" w:rsidRPr="00120E30" w14:paraId="3A4FB9FD" w14:textId="77777777" w:rsidTr="006352FC">
        <w:tc>
          <w:tcPr>
            <w:tcW w:w="3004" w:type="dxa"/>
          </w:tcPr>
          <w:p w14:paraId="3D6BF4AE" w14:textId="77777777" w:rsidR="00AF0B24" w:rsidRPr="00120E30" w:rsidRDefault="00E96113">
            <w:pPr>
              <w:pStyle w:val="GPPTabele"/>
            </w:pPr>
            <w:r w:rsidRPr="00120E30">
              <w:rPr>
                <w:b/>
                <w:i/>
                <w:color w:val="002060"/>
              </w:rPr>
              <w:t>Načini prikupljanja podataka</w:t>
            </w:r>
          </w:p>
        </w:tc>
        <w:tc>
          <w:tcPr>
            <w:tcW w:w="7202" w:type="dxa"/>
          </w:tcPr>
          <w:p w14:paraId="71969E9C" w14:textId="77777777" w:rsidR="00AF0B24" w:rsidRPr="00120E30" w:rsidRDefault="00E96113">
            <w:pPr>
              <w:pStyle w:val="GPPTabele"/>
            </w:pPr>
            <w:r w:rsidRPr="00120E30">
              <w:t>Izvještajni obrazac</w:t>
            </w:r>
          </w:p>
        </w:tc>
      </w:tr>
      <w:tr w:rsidR="00AF0B24" w:rsidRPr="00120E30" w14:paraId="6EBBA4FD" w14:textId="77777777" w:rsidTr="006352FC">
        <w:tc>
          <w:tcPr>
            <w:tcW w:w="3004" w:type="dxa"/>
          </w:tcPr>
          <w:p w14:paraId="1F9EE75E" w14:textId="77777777" w:rsidR="00AF0B24" w:rsidRPr="00120E30" w:rsidRDefault="00E96113">
            <w:pPr>
              <w:pStyle w:val="GPPTabele"/>
            </w:pPr>
            <w:r w:rsidRPr="00120E30">
              <w:rPr>
                <w:b/>
                <w:i/>
                <w:color w:val="002060"/>
              </w:rPr>
              <w:t>Rokovi prikupljanja podataka</w:t>
            </w:r>
          </w:p>
        </w:tc>
        <w:tc>
          <w:tcPr>
            <w:tcW w:w="7202" w:type="dxa"/>
          </w:tcPr>
          <w:p w14:paraId="2E1ECD6D" w14:textId="77777777" w:rsidR="00AF0B24" w:rsidRPr="00120E30" w:rsidRDefault="00E96113">
            <w:pPr>
              <w:pStyle w:val="GPPTabele"/>
            </w:pPr>
            <w:r w:rsidRPr="00120E30">
              <w:t xml:space="preserve">Siječanj za </w:t>
            </w:r>
            <w:r w:rsidR="00AD52A0" w:rsidRPr="00120E30">
              <w:t>prethodnu</w:t>
            </w:r>
            <w:r w:rsidRPr="00120E30">
              <w:t xml:space="preserve"> kalendarsku godinu</w:t>
            </w:r>
          </w:p>
        </w:tc>
      </w:tr>
      <w:tr w:rsidR="00AF0B24" w:rsidRPr="00120E30" w14:paraId="18089C77" w14:textId="77777777" w:rsidTr="006352FC">
        <w:tc>
          <w:tcPr>
            <w:tcW w:w="3004" w:type="dxa"/>
          </w:tcPr>
          <w:p w14:paraId="2FB5684F" w14:textId="77777777" w:rsidR="00AF0B24" w:rsidRPr="00120E30" w:rsidRDefault="00E96113">
            <w:pPr>
              <w:pStyle w:val="GPPTabele"/>
            </w:pPr>
            <w:r w:rsidRPr="00120E30">
              <w:rPr>
                <w:b/>
                <w:i/>
                <w:color w:val="002060"/>
              </w:rPr>
              <w:t>Format prikupljanja podataka</w:t>
            </w:r>
          </w:p>
        </w:tc>
        <w:tc>
          <w:tcPr>
            <w:tcW w:w="7202" w:type="dxa"/>
          </w:tcPr>
          <w:p w14:paraId="5D6F75D7" w14:textId="77777777" w:rsidR="00AF0B24" w:rsidRPr="00120E30" w:rsidRDefault="00E96113">
            <w:pPr>
              <w:pStyle w:val="GPPTabele"/>
            </w:pPr>
            <w:r w:rsidRPr="00120E30">
              <w:t xml:space="preserve">Elektronički medij, </w:t>
            </w:r>
            <w:r w:rsidR="003B66CA" w:rsidRPr="00120E30">
              <w:t xml:space="preserve">tiskani </w:t>
            </w:r>
            <w:r w:rsidRPr="00120E30">
              <w:t>obrazac</w:t>
            </w:r>
          </w:p>
        </w:tc>
      </w:tr>
      <w:tr w:rsidR="00AF0B24" w:rsidRPr="00120E30" w14:paraId="1976F415" w14:textId="77777777" w:rsidTr="006352FC">
        <w:tc>
          <w:tcPr>
            <w:tcW w:w="3004" w:type="dxa"/>
          </w:tcPr>
          <w:p w14:paraId="1D672F2A" w14:textId="77777777" w:rsidR="00AF0B24" w:rsidRPr="00120E30" w:rsidRDefault="00E96113">
            <w:pPr>
              <w:pStyle w:val="GPPTabele"/>
            </w:pPr>
            <w:r w:rsidRPr="00120E30">
              <w:rPr>
                <w:b/>
                <w:i/>
                <w:color w:val="002060"/>
              </w:rPr>
              <w:t>Veza s rezultatima ili aktivnostima u Programu</w:t>
            </w:r>
          </w:p>
        </w:tc>
        <w:tc>
          <w:tcPr>
            <w:tcW w:w="7202" w:type="dxa"/>
          </w:tcPr>
          <w:p w14:paraId="1A891F00" w14:textId="77777777" w:rsidR="00AF0B24" w:rsidRPr="00120E30" w:rsidRDefault="00E96113">
            <w:pPr>
              <w:pStyle w:val="GPPTabele"/>
            </w:pPr>
            <w:r w:rsidRPr="00120E30">
              <w:t>Modul 1.03.01 Obrazovanje</w:t>
            </w:r>
          </w:p>
        </w:tc>
      </w:tr>
      <w:tr w:rsidR="00AF0B24" w:rsidRPr="00120E30" w14:paraId="3B13557F" w14:textId="77777777" w:rsidTr="006352FC">
        <w:tc>
          <w:tcPr>
            <w:tcW w:w="3004" w:type="dxa"/>
          </w:tcPr>
          <w:p w14:paraId="037E7C22" w14:textId="77777777" w:rsidR="00AF0B24" w:rsidRPr="00120E30" w:rsidRDefault="00E96113">
            <w:pPr>
              <w:pStyle w:val="GPPTabele"/>
            </w:pPr>
            <w:r w:rsidRPr="00120E30">
              <w:rPr>
                <w:b/>
                <w:i/>
                <w:color w:val="002060"/>
              </w:rPr>
              <w:t>Rokovi objavljivanja rezultata</w:t>
            </w:r>
          </w:p>
        </w:tc>
        <w:tc>
          <w:tcPr>
            <w:tcW w:w="7202" w:type="dxa"/>
          </w:tcPr>
          <w:p w14:paraId="266CE82A" w14:textId="77777777" w:rsidR="00AF0B24" w:rsidRPr="00120E30" w:rsidRDefault="00E96113">
            <w:pPr>
              <w:pStyle w:val="GPPTabele"/>
            </w:pPr>
            <w:r w:rsidRPr="00120E30">
              <w:t xml:space="preserve">Srpanj za </w:t>
            </w:r>
            <w:r w:rsidR="00AD52A0" w:rsidRPr="00120E30">
              <w:t>prethodnu</w:t>
            </w:r>
            <w:r w:rsidRPr="00120E30">
              <w:t xml:space="preserve"> kalendarsku godinu</w:t>
            </w:r>
          </w:p>
        </w:tc>
      </w:tr>
      <w:tr w:rsidR="00AF0B24" w:rsidRPr="00120E30" w14:paraId="337E355E" w14:textId="77777777" w:rsidTr="006352FC">
        <w:tc>
          <w:tcPr>
            <w:tcW w:w="3004" w:type="dxa"/>
          </w:tcPr>
          <w:p w14:paraId="6FC3B27D" w14:textId="77777777" w:rsidR="00AF0B24" w:rsidRPr="00120E30" w:rsidRDefault="00E96113">
            <w:pPr>
              <w:pStyle w:val="GPPTabele"/>
            </w:pPr>
            <w:r w:rsidRPr="00120E30">
              <w:rPr>
                <w:b/>
                <w:i/>
                <w:color w:val="002060"/>
              </w:rPr>
              <w:t>Razina objavljivanja rezultata</w:t>
            </w:r>
          </w:p>
        </w:tc>
        <w:tc>
          <w:tcPr>
            <w:tcW w:w="7202" w:type="dxa"/>
          </w:tcPr>
          <w:p w14:paraId="41A35EF2" w14:textId="77777777" w:rsidR="00AF0B24" w:rsidRPr="00120E30" w:rsidRDefault="00E96113">
            <w:pPr>
              <w:pStyle w:val="GPPTabele"/>
            </w:pPr>
            <w:r w:rsidRPr="00120E30">
              <w:t>Republika Hrvatska</w:t>
            </w:r>
            <w:r w:rsidRPr="00120E30">
              <w:br/>
              <w:t>Županije</w:t>
            </w:r>
            <w:r w:rsidRPr="00120E30">
              <w:br/>
              <w:t>Gradovi i općine</w:t>
            </w:r>
          </w:p>
        </w:tc>
      </w:tr>
      <w:tr w:rsidR="00AF0B24" w:rsidRPr="00120E30" w14:paraId="676A2F70" w14:textId="77777777" w:rsidTr="006352FC">
        <w:tc>
          <w:tcPr>
            <w:tcW w:w="3004" w:type="dxa"/>
          </w:tcPr>
          <w:p w14:paraId="0BD22D9F" w14:textId="77777777" w:rsidR="00AF0B24" w:rsidRPr="00120E30" w:rsidRDefault="00E96113">
            <w:pPr>
              <w:pStyle w:val="GPPTabele"/>
            </w:pPr>
            <w:r w:rsidRPr="00120E30">
              <w:rPr>
                <w:b/>
                <w:i/>
                <w:color w:val="002060"/>
              </w:rPr>
              <w:t>Relevantni nacionalni standardi</w:t>
            </w:r>
          </w:p>
        </w:tc>
        <w:tc>
          <w:tcPr>
            <w:tcW w:w="7202" w:type="dxa"/>
          </w:tcPr>
          <w:p w14:paraId="192CD168" w14:textId="4B1C1703" w:rsidR="00AF0B24" w:rsidRPr="00120E30" w:rsidRDefault="00E96113">
            <w:pPr>
              <w:pStyle w:val="GPPTabele"/>
            </w:pPr>
            <w:r w:rsidRPr="00120E30">
              <w:t>Zakon o znanstvenoj djelatnosti i visokom obrazovanju (</w:t>
            </w:r>
            <w:r w:rsidR="00363CD5">
              <w:t>„</w:t>
            </w:r>
            <w:r w:rsidR="006F7821">
              <w:t>Narodne novine</w:t>
            </w:r>
            <w:r w:rsidR="00363CD5">
              <w:t>“</w:t>
            </w:r>
            <w:r w:rsidRPr="00120E30">
              <w:t>, br. 123/03., 198/03., 105/04., 174/04., 2/07., 46/07., 45/09., 63/11., 94/13., 139/13.,</w:t>
            </w:r>
            <w:r w:rsidR="00C12A39" w:rsidRPr="00120E30">
              <w:t xml:space="preserve"> </w:t>
            </w:r>
            <w:r w:rsidRPr="00120E30">
              <w:t>101/14., 60/15. i 131/17.)</w:t>
            </w:r>
            <w:r w:rsidRPr="00120E30">
              <w:br/>
              <w:t>Zakon o akademskim i stručnim nazivima i akademskom stupnju (</w:t>
            </w:r>
            <w:r w:rsidR="00363CD5">
              <w:t>„</w:t>
            </w:r>
            <w:r w:rsidR="006F7821">
              <w:t>Narodne novine</w:t>
            </w:r>
            <w:r w:rsidR="00363CD5">
              <w:t>“</w:t>
            </w:r>
            <w:r w:rsidRPr="00120E30">
              <w:t>, br. 107/07. i 118/12.)</w:t>
            </w:r>
            <w:r w:rsidRPr="00120E30">
              <w:br/>
              <w:t xml:space="preserve">Odluka o </w:t>
            </w:r>
            <w:r w:rsidR="00F44209" w:rsidRPr="00120E30">
              <w:t>N</w:t>
            </w:r>
            <w:r w:rsidRPr="00120E30">
              <w:t>acionalnoj klasifikaciji djelatnosti 2007. – NKD 2007. (</w:t>
            </w:r>
            <w:r w:rsidR="00363CD5">
              <w:t>„</w:t>
            </w:r>
            <w:r w:rsidR="006F7821">
              <w:t>Narodne novine</w:t>
            </w:r>
            <w:r w:rsidR="00363CD5">
              <w:t>“</w:t>
            </w:r>
            <w:r w:rsidRPr="00120E30">
              <w:t>, br. 58/07. i 72/07.)</w:t>
            </w:r>
            <w:r w:rsidRPr="00120E30">
              <w:br/>
              <w:t>Pravilnik o znanstvenim i umjetničkim područjima, poljima i granama (</w:t>
            </w:r>
            <w:r w:rsidR="00363CD5">
              <w:t>„</w:t>
            </w:r>
            <w:r w:rsidR="006F7821">
              <w:t>Narodne novine</w:t>
            </w:r>
            <w:r w:rsidR="00363CD5">
              <w:t>“</w:t>
            </w:r>
            <w:r w:rsidRPr="00120E30">
              <w:t>, br. 118/09., 82/12., 32/13. i 34/16.)</w:t>
            </w:r>
            <w:r w:rsidRPr="00120E30">
              <w:br/>
              <w:t>Pravilnik o Registru prostornih jedinica (</w:t>
            </w:r>
            <w:r w:rsidR="00363CD5">
              <w:t>„</w:t>
            </w:r>
            <w:r w:rsidR="006F7821">
              <w:t>Narodne novine</w:t>
            </w:r>
            <w:r w:rsidR="00363CD5">
              <w:t>“</w:t>
            </w:r>
            <w:r w:rsidRPr="00120E30">
              <w:t>, br</w:t>
            </w:r>
            <w:r w:rsidR="006F7821">
              <w:t>oj</w:t>
            </w:r>
            <w:r w:rsidRPr="00120E30">
              <w:t xml:space="preserve"> 37/20.)</w:t>
            </w:r>
          </w:p>
        </w:tc>
      </w:tr>
      <w:tr w:rsidR="00AF0B24" w:rsidRPr="00120E30" w14:paraId="79E95896" w14:textId="77777777" w:rsidTr="006352FC">
        <w:tc>
          <w:tcPr>
            <w:tcW w:w="3004" w:type="dxa"/>
          </w:tcPr>
          <w:p w14:paraId="6FAABF6A" w14:textId="77777777" w:rsidR="00AF0B24" w:rsidRPr="00120E30" w:rsidRDefault="00E96113">
            <w:pPr>
              <w:pStyle w:val="GPPTabele"/>
            </w:pPr>
            <w:r w:rsidRPr="00120E30">
              <w:rPr>
                <w:b/>
                <w:i/>
                <w:color w:val="002060"/>
              </w:rPr>
              <w:t>Pravna osnova Europske unije</w:t>
            </w:r>
          </w:p>
        </w:tc>
        <w:tc>
          <w:tcPr>
            <w:tcW w:w="7202" w:type="dxa"/>
          </w:tcPr>
          <w:p w14:paraId="047E3CA6" w14:textId="77777777" w:rsidR="00AF0B24" w:rsidRPr="00120E30" w:rsidRDefault="00E96113" w:rsidP="00EF4DC6">
            <w:pPr>
              <w:pStyle w:val="GPPTabele"/>
            </w:pPr>
            <w:r w:rsidRPr="00120E30">
              <w:t>Uredba Komisije (EU) br. 912/2013 od 23. rujna 2013.</w:t>
            </w:r>
            <w:r w:rsidR="00637E01" w:rsidRPr="00120E30">
              <w:t xml:space="preserve"> </w:t>
            </w:r>
            <w:r w:rsidRPr="00120E30">
              <w:t>o provedbi Uredbe (EZ) br. 452/2008 Europskog parlamenta i Vijeća o izradi i razvoju statistike o obrazovanju i cjeloživotnom učenju u pogledu statistike o sustavima obrazovanja i osposobljavanja (SL L 252/5, 24.</w:t>
            </w:r>
            <w:r w:rsidR="003B66CA" w:rsidRPr="00120E30">
              <w:t xml:space="preserve"> </w:t>
            </w:r>
            <w:r w:rsidRPr="00120E30">
              <w:t>9.</w:t>
            </w:r>
            <w:r w:rsidR="003B66CA" w:rsidRPr="00120E30">
              <w:t xml:space="preserve"> </w:t>
            </w:r>
            <w:r w:rsidRPr="00120E30">
              <w:t>2013.)</w:t>
            </w:r>
            <w:r w:rsidRPr="00120E30">
              <w:br/>
              <w:t>Uredba (EZ) br. 452/2008 Europskog parlamenta i Vijeća od 23. travnja 2008. o izradi i razvoju statistike o obrazovanju i cjeloživotnom učenju (SL L 145, 4. 6. 2008.)</w:t>
            </w:r>
          </w:p>
        </w:tc>
      </w:tr>
      <w:tr w:rsidR="00AF0B24" w:rsidRPr="00120E30" w14:paraId="1FD006C9" w14:textId="77777777" w:rsidTr="006352FC">
        <w:tc>
          <w:tcPr>
            <w:tcW w:w="3004" w:type="dxa"/>
          </w:tcPr>
          <w:p w14:paraId="07F859BF" w14:textId="77777777" w:rsidR="00AF0B24" w:rsidRPr="00120E30" w:rsidRDefault="00E96113">
            <w:pPr>
              <w:pStyle w:val="GPPTabele"/>
            </w:pPr>
            <w:r w:rsidRPr="00120E30">
              <w:rPr>
                <w:b/>
                <w:i/>
                <w:color w:val="002060"/>
              </w:rPr>
              <w:t>Ostali međunarodni standardi</w:t>
            </w:r>
          </w:p>
        </w:tc>
        <w:tc>
          <w:tcPr>
            <w:tcW w:w="7202" w:type="dxa"/>
          </w:tcPr>
          <w:p w14:paraId="5D97B38D" w14:textId="77777777" w:rsidR="00AF0B24" w:rsidRPr="00120E30" w:rsidRDefault="00E96113">
            <w:pPr>
              <w:pStyle w:val="GPPTabele"/>
            </w:pPr>
            <w:r w:rsidRPr="00120E30">
              <w:t>International Standard Classification of Education – ISCED-2011, UNESCO, Document 35C/19, 2011 (Međunarodna standardna klasifikacija obrazovanja – ISCED-2011, UNESCO, dokument 35C/19, 2011.)</w:t>
            </w:r>
            <w:r w:rsidRPr="00120E30">
              <w:br/>
              <w:t>ISO 3166-1: 1997 – Codes for the representation of names of countries and their subdivisions – Part 1: Country codes (ISO 3166-1: 1997 – Šifre s imenima država i njihova podjela – Dio 1: Šifre država)</w:t>
            </w:r>
          </w:p>
        </w:tc>
      </w:tr>
    </w:tbl>
    <w:p w14:paraId="0AA10957" w14:textId="77777777" w:rsidR="00AF0B24" w:rsidRPr="00120E30" w:rsidRDefault="00AF0B24"/>
    <w:p w14:paraId="57E0DF66" w14:textId="77777777" w:rsidR="008C3015" w:rsidRDefault="008C3015">
      <w:pPr>
        <w:spacing w:after="200" w:line="276" w:lineRule="auto"/>
        <w:jc w:val="left"/>
        <w:rPr>
          <w:rFonts w:ascii="Arial Narrow" w:hAnsi="Arial Narrow"/>
          <w:b/>
          <w:sz w:val="18"/>
          <w:szCs w:val="22"/>
          <w:bdr w:val="single" w:sz="4" w:space="0" w:color="auto" w:frame="1"/>
        </w:rPr>
      </w:pPr>
      <w:r>
        <w:rPr>
          <w:sz w:val="18"/>
        </w:rPr>
        <w:br w:type="page"/>
      </w:r>
    </w:p>
    <w:p w14:paraId="5EF00A8C" w14:textId="6A0EE129" w:rsidR="00AF0B24" w:rsidRPr="00120E30" w:rsidRDefault="00E96113">
      <w:pPr>
        <w:pStyle w:val="GPPOznaka"/>
      </w:pPr>
      <w:r w:rsidRPr="00120E30">
        <w:rPr>
          <w:sz w:val="18"/>
        </w:rPr>
        <w:lastRenderedPageBreak/>
        <w:t>1.3.1-I-7</w:t>
      </w:r>
    </w:p>
    <w:p w14:paraId="39D182B0"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653B8589" w14:textId="77777777" w:rsidTr="006352FC">
        <w:tc>
          <w:tcPr>
            <w:tcW w:w="3004" w:type="dxa"/>
          </w:tcPr>
          <w:p w14:paraId="358F6E02"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5A7C14EC" w14:textId="77777777" w:rsidR="00AF0B24" w:rsidRPr="00120E30" w:rsidRDefault="00E96113">
            <w:pPr>
              <w:pStyle w:val="GPPTabele"/>
            </w:pPr>
            <w:r w:rsidRPr="00120E30">
              <w:t>Broj 7</w:t>
            </w:r>
          </w:p>
        </w:tc>
      </w:tr>
      <w:tr w:rsidR="00AF0B24" w:rsidRPr="00120E30" w14:paraId="3DB02871" w14:textId="77777777" w:rsidTr="006352FC">
        <w:tc>
          <w:tcPr>
            <w:tcW w:w="3004" w:type="dxa"/>
          </w:tcPr>
          <w:p w14:paraId="377ED6E0" w14:textId="77777777" w:rsidR="00AF0B24" w:rsidRPr="00120E30" w:rsidRDefault="00E96113">
            <w:pPr>
              <w:pStyle w:val="GPPTabele"/>
            </w:pPr>
            <w:r w:rsidRPr="00120E30">
              <w:rPr>
                <w:b/>
                <w:i/>
                <w:color w:val="002060"/>
              </w:rPr>
              <w:t>Nositelj službene statistike</w:t>
            </w:r>
          </w:p>
        </w:tc>
        <w:tc>
          <w:tcPr>
            <w:tcW w:w="7202" w:type="dxa"/>
          </w:tcPr>
          <w:p w14:paraId="18061DC1" w14:textId="77777777" w:rsidR="00AF0B24" w:rsidRPr="00120E30" w:rsidRDefault="00E96113">
            <w:pPr>
              <w:pStyle w:val="GPPTabele"/>
            </w:pPr>
            <w:r w:rsidRPr="00120E30">
              <w:t>Državni zavod za statistiku</w:t>
            </w:r>
          </w:p>
        </w:tc>
      </w:tr>
      <w:tr w:rsidR="00AF0B24" w:rsidRPr="00120E30" w14:paraId="2C305E25" w14:textId="77777777" w:rsidTr="006352FC">
        <w:tc>
          <w:tcPr>
            <w:tcW w:w="3004" w:type="dxa"/>
          </w:tcPr>
          <w:p w14:paraId="2A0C3ACA" w14:textId="77777777" w:rsidR="00AF0B24" w:rsidRPr="00120E30" w:rsidRDefault="00E96113">
            <w:pPr>
              <w:pStyle w:val="GPPTabele"/>
            </w:pPr>
            <w:r w:rsidRPr="00120E30">
              <w:rPr>
                <w:b/>
                <w:i/>
                <w:color w:val="002060"/>
              </w:rPr>
              <w:t>Naziv statističke aktivnosti</w:t>
            </w:r>
          </w:p>
        </w:tc>
        <w:tc>
          <w:tcPr>
            <w:tcW w:w="7202" w:type="dxa"/>
          </w:tcPr>
          <w:p w14:paraId="323812A7" w14:textId="45325D82" w:rsidR="00AF0B24" w:rsidRPr="00120E30" w:rsidRDefault="00E96113">
            <w:pPr>
              <w:pStyle w:val="GPPNaziv"/>
            </w:pPr>
            <w:bookmarkStart w:id="68" w:name="_Toc45869551"/>
            <w:bookmarkStart w:id="69" w:name="_Toc81500247"/>
            <w:r w:rsidRPr="00120E30">
              <w:t>Studenti upisani na poslijediplomski specijalistički studij (ŠV-30)</w:t>
            </w:r>
            <w:bookmarkEnd w:id="68"/>
            <w:bookmarkEnd w:id="69"/>
          </w:p>
        </w:tc>
      </w:tr>
      <w:tr w:rsidR="00AF0B24" w:rsidRPr="00120E30" w14:paraId="474B2EAF" w14:textId="77777777" w:rsidTr="006352FC">
        <w:tc>
          <w:tcPr>
            <w:tcW w:w="3004" w:type="dxa"/>
          </w:tcPr>
          <w:p w14:paraId="5698843C" w14:textId="77777777" w:rsidR="00AF0B24" w:rsidRPr="00120E30" w:rsidRDefault="00E96113">
            <w:pPr>
              <w:pStyle w:val="GPPTabele"/>
            </w:pPr>
            <w:r w:rsidRPr="00120E30">
              <w:rPr>
                <w:b/>
                <w:i/>
                <w:color w:val="002060"/>
              </w:rPr>
              <w:t>Periodičnost istraživanja</w:t>
            </w:r>
          </w:p>
        </w:tc>
        <w:tc>
          <w:tcPr>
            <w:tcW w:w="7202" w:type="dxa"/>
          </w:tcPr>
          <w:p w14:paraId="3415E6FC" w14:textId="77777777" w:rsidR="00AF0B24" w:rsidRPr="00120E30" w:rsidRDefault="00E96113">
            <w:pPr>
              <w:pStyle w:val="GPPTabele"/>
            </w:pPr>
            <w:r w:rsidRPr="00120E30">
              <w:t>Godišnje</w:t>
            </w:r>
          </w:p>
        </w:tc>
      </w:tr>
      <w:tr w:rsidR="00AF0B24" w:rsidRPr="00120E30" w14:paraId="6C413574" w14:textId="77777777" w:rsidTr="006352FC">
        <w:tc>
          <w:tcPr>
            <w:tcW w:w="3004" w:type="dxa"/>
          </w:tcPr>
          <w:p w14:paraId="2A4AC0F3" w14:textId="77777777" w:rsidR="00AF0B24" w:rsidRPr="00120E30" w:rsidRDefault="00E96113">
            <w:pPr>
              <w:pStyle w:val="GPPTabele"/>
            </w:pPr>
            <w:r w:rsidRPr="00120E30">
              <w:rPr>
                <w:b/>
                <w:i/>
                <w:color w:val="002060"/>
              </w:rPr>
              <w:t>Kratak opis rezultata</w:t>
            </w:r>
          </w:p>
        </w:tc>
        <w:tc>
          <w:tcPr>
            <w:tcW w:w="7202" w:type="dxa"/>
          </w:tcPr>
          <w:p w14:paraId="10D8E7CC" w14:textId="77777777" w:rsidR="00AF0B24" w:rsidRPr="00120E30" w:rsidRDefault="00E96113">
            <w:pPr>
              <w:pStyle w:val="GPPTabele"/>
            </w:pPr>
            <w:r w:rsidRPr="00120E30">
              <w:t>Studenti upisani na poslijediplomski specijalistički studij prema visokim učilištima, znanstvenim i umjetničkim područjima i poljima studija, spolu, dobnim skupinama, državi prebivališta, državi u kojoj su diplomirali, državljanstvu, županiji i gradu/općini stalnog prebivališta u Republici Hrvatskoj,</w:t>
            </w:r>
            <w:r w:rsidR="00CC472C" w:rsidRPr="00120E30">
              <w:t xml:space="preserve"> </w:t>
            </w:r>
            <w:r w:rsidRPr="00120E30">
              <w:t>djelatnosti u kojoj obavljaju zanimanje</w:t>
            </w:r>
            <w:r w:rsidR="000B4ACC" w:rsidRPr="00120E30">
              <w:t xml:space="preserve"> i</w:t>
            </w:r>
            <w:r w:rsidRPr="00120E30">
              <w:t xml:space="preserve"> načinu plaćanja studija</w:t>
            </w:r>
          </w:p>
        </w:tc>
      </w:tr>
      <w:tr w:rsidR="00AF0B24" w:rsidRPr="00120E30" w14:paraId="4B6D9B94" w14:textId="77777777" w:rsidTr="006352FC">
        <w:tc>
          <w:tcPr>
            <w:tcW w:w="3004" w:type="dxa"/>
          </w:tcPr>
          <w:p w14:paraId="1CAC93C3" w14:textId="77777777" w:rsidR="00AF0B24" w:rsidRPr="00120E30" w:rsidRDefault="00E96113">
            <w:pPr>
              <w:pStyle w:val="GPPTabele"/>
            </w:pPr>
            <w:r w:rsidRPr="00120E30">
              <w:rPr>
                <w:b/>
                <w:i/>
                <w:color w:val="002060"/>
              </w:rPr>
              <w:t>Izvještajne jedinice</w:t>
            </w:r>
          </w:p>
        </w:tc>
        <w:tc>
          <w:tcPr>
            <w:tcW w:w="7202" w:type="dxa"/>
          </w:tcPr>
          <w:p w14:paraId="23AD539E" w14:textId="77777777" w:rsidR="00AF0B24" w:rsidRPr="00120E30" w:rsidRDefault="00E96113">
            <w:pPr>
              <w:pStyle w:val="GPPTabele"/>
            </w:pPr>
            <w:r w:rsidRPr="00120E30">
              <w:t>Visoka učilišta</w:t>
            </w:r>
          </w:p>
        </w:tc>
      </w:tr>
      <w:tr w:rsidR="00AF0B24" w:rsidRPr="00120E30" w14:paraId="427E484E" w14:textId="77777777" w:rsidTr="006352FC">
        <w:tc>
          <w:tcPr>
            <w:tcW w:w="3004" w:type="dxa"/>
          </w:tcPr>
          <w:p w14:paraId="46F66C09" w14:textId="77777777" w:rsidR="00AF0B24" w:rsidRPr="00120E30" w:rsidRDefault="00E96113">
            <w:pPr>
              <w:pStyle w:val="GPPTabele"/>
            </w:pPr>
            <w:r w:rsidRPr="00120E30">
              <w:rPr>
                <w:b/>
                <w:i/>
                <w:color w:val="002060"/>
              </w:rPr>
              <w:t>Načini prikupljanja podataka</w:t>
            </w:r>
          </w:p>
        </w:tc>
        <w:tc>
          <w:tcPr>
            <w:tcW w:w="7202" w:type="dxa"/>
          </w:tcPr>
          <w:p w14:paraId="769B64FD" w14:textId="77777777" w:rsidR="00AF0B24" w:rsidRPr="00120E30" w:rsidRDefault="00E96113">
            <w:pPr>
              <w:pStyle w:val="GPPTabele"/>
            </w:pPr>
            <w:r w:rsidRPr="00120E30">
              <w:t>Izvještajni obrazac</w:t>
            </w:r>
          </w:p>
        </w:tc>
      </w:tr>
      <w:tr w:rsidR="00AF0B24" w:rsidRPr="00120E30" w14:paraId="7FE31FA2" w14:textId="77777777" w:rsidTr="006352FC">
        <w:tc>
          <w:tcPr>
            <w:tcW w:w="3004" w:type="dxa"/>
          </w:tcPr>
          <w:p w14:paraId="01A89EB3" w14:textId="77777777" w:rsidR="00AF0B24" w:rsidRPr="00120E30" w:rsidRDefault="00E96113">
            <w:pPr>
              <w:pStyle w:val="GPPTabele"/>
            </w:pPr>
            <w:r w:rsidRPr="00120E30">
              <w:rPr>
                <w:b/>
                <w:i/>
                <w:color w:val="002060"/>
              </w:rPr>
              <w:t>Rokovi prikupljanja podataka</w:t>
            </w:r>
          </w:p>
        </w:tc>
        <w:tc>
          <w:tcPr>
            <w:tcW w:w="7202" w:type="dxa"/>
          </w:tcPr>
          <w:p w14:paraId="3CDCDBA5" w14:textId="77777777" w:rsidR="00AF0B24" w:rsidRPr="00120E30" w:rsidRDefault="00E96113">
            <w:pPr>
              <w:pStyle w:val="GPPTabele"/>
            </w:pPr>
            <w:r w:rsidRPr="00120E30">
              <w:t xml:space="preserve">Listopad za </w:t>
            </w:r>
            <w:r w:rsidR="00AD52A0" w:rsidRPr="00120E30">
              <w:t>prethodnu</w:t>
            </w:r>
            <w:r w:rsidRPr="00120E30">
              <w:t xml:space="preserve"> akademsku godinu</w:t>
            </w:r>
          </w:p>
        </w:tc>
      </w:tr>
      <w:tr w:rsidR="00AF0B24" w:rsidRPr="00120E30" w14:paraId="31342A22" w14:textId="77777777" w:rsidTr="006352FC">
        <w:tc>
          <w:tcPr>
            <w:tcW w:w="3004" w:type="dxa"/>
          </w:tcPr>
          <w:p w14:paraId="47417539" w14:textId="77777777" w:rsidR="00AF0B24" w:rsidRPr="00120E30" w:rsidRDefault="00E96113">
            <w:pPr>
              <w:pStyle w:val="GPPTabele"/>
            </w:pPr>
            <w:r w:rsidRPr="00120E30">
              <w:rPr>
                <w:b/>
                <w:i/>
                <w:color w:val="002060"/>
              </w:rPr>
              <w:t>Format prikupljanja podataka</w:t>
            </w:r>
          </w:p>
        </w:tc>
        <w:tc>
          <w:tcPr>
            <w:tcW w:w="7202" w:type="dxa"/>
          </w:tcPr>
          <w:p w14:paraId="353AF0C9" w14:textId="77777777" w:rsidR="00AF0B24" w:rsidRPr="00120E30" w:rsidRDefault="00CC472C">
            <w:pPr>
              <w:pStyle w:val="GPPTabele"/>
            </w:pPr>
            <w:r w:rsidRPr="00120E30">
              <w:t>Tiska</w:t>
            </w:r>
            <w:r w:rsidR="00E96113" w:rsidRPr="00120E30">
              <w:t>ni obrazac</w:t>
            </w:r>
          </w:p>
        </w:tc>
      </w:tr>
      <w:tr w:rsidR="00AF0B24" w:rsidRPr="00120E30" w14:paraId="41833B58" w14:textId="77777777" w:rsidTr="006352FC">
        <w:tc>
          <w:tcPr>
            <w:tcW w:w="3004" w:type="dxa"/>
          </w:tcPr>
          <w:p w14:paraId="39412F65" w14:textId="77777777" w:rsidR="00AF0B24" w:rsidRPr="00120E30" w:rsidRDefault="00E96113">
            <w:pPr>
              <w:pStyle w:val="GPPTabele"/>
            </w:pPr>
            <w:r w:rsidRPr="00120E30">
              <w:rPr>
                <w:b/>
                <w:i/>
                <w:color w:val="002060"/>
              </w:rPr>
              <w:t>Veza s rezultatima ili aktivnostima u Programu</w:t>
            </w:r>
          </w:p>
        </w:tc>
        <w:tc>
          <w:tcPr>
            <w:tcW w:w="7202" w:type="dxa"/>
          </w:tcPr>
          <w:p w14:paraId="14C415C1" w14:textId="77777777" w:rsidR="00AF0B24" w:rsidRPr="00120E30" w:rsidRDefault="00E96113">
            <w:pPr>
              <w:pStyle w:val="GPPTabele"/>
            </w:pPr>
            <w:r w:rsidRPr="00120E30">
              <w:t>Modul 1.03.01 Obrazovanje</w:t>
            </w:r>
          </w:p>
        </w:tc>
      </w:tr>
      <w:tr w:rsidR="00AF0B24" w:rsidRPr="00120E30" w14:paraId="11CA885C" w14:textId="77777777" w:rsidTr="006352FC">
        <w:tc>
          <w:tcPr>
            <w:tcW w:w="3004" w:type="dxa"/>
          </w:tcPr>
          <w:p w14:paraId="62887B94" w14:textId="77777777" w:rsidR="00AF0B24" w:rsidRPr="00120E30" w:rsidRDefault="00E96113">
            <w:pPr>
              <w:pStyle w:val="GPPTabele"/>
            </w:pPr>
            <w:r w:rsidRPr="00120E30">
              <w:rPr>
                <w:b/>
                <w:i/>
                <w:color w:val="002060"/>
              </w:rPr>
              <w:t>Rokovi objavljivanja rezultata</w:t>
            </w:r>
          </w:p>
        </w:tc>
        <w:tc>
          <w:tcPr>
            <w:tcW w:w="7202" w:type="dxa"/>
          </w:tcPr>
          <w:p w14:paraId="28F9CA16" w14:textId="77777777" w:rsidR="00AF0B24" w:rsidRPr="00120E30" w:rsidRDefault="00E96113">
            <w:pPr>
              <w:pStyle w:val="GPPTabele"/>
            </w:pPr>
            <w:r w:rsidRPr="00120E30">
              <w:t>Siječanj za</w:t>
            </w:r>
            <w:r w:rsidR="00AD52A0" w:rsidRPr="00120E30">
              <w:t xml:space="preserve"> prethodnu</w:t>
            </w:r>
            <w:r w:rsidRPr="00120E30">
              <w:t xml:space="preserve"> akademsku godinu</w:t>
            </w:r>
          </w:p>
        </w:tc>
      </w:tr>
      <w:tr w:rsidR="00AF0B24" w:rsidRPr="00120E30" w14:paraId="70E57C2D" w14:textId="77777777" w:rsidTr="006352FC">
        <w:tc>
          <w:tcPr>
            <w:tcW w:w="3004" w:type="dxa"/>
          </w:tcPr>
          <w:p w14:paraId="21DDE726" w14:textId="77777777" w:rsidR="00AF0B24" w:rsidRPr="00120E30" w:rsidRDefault="00E96113">
            <w:pPr>
              <w:pStyle w:val="GPPTabele"/>
            </w:pPr>
            <w:r w:rsidRPr="00120E30">
              <w:rPr>
                <w:b/>
                <w:i/>
                <w:color w:val="002060"/>
              </w:rPr>
              <w:t>Razina objavljivanja rezultata</w:t>
            </w:r>
          </w:p>
        </w:tc>
        <w:tc>
          <w:tcPr>
            <w:tcW w:w="7202" w:type="dxa"/>
          </w:tcPr>
          <w:p w14:paraId="58F95958" w14:textId="77777777" w:rsidR="00AF0B24" w:rsidRPr="00120E30" w:rsidRDefault="00E96113">
            <w:pPr>
              <w:pStyle w:val="GPPTabele"/>
            </w:pPr>
            <w:r w:rsidRPr="00120E30">
              <w:t>Republika Hrvatska</w:t>
            </w:r>
            <w:r w:rsidRPr="00120E30">
              <w:br/>
              <w:t>Županije</w:t>
            </w:r>
            <w:r w:rsidRPr="00120E30">
              <w:br/>
              <w:t>Gradovi i općine</w:t>
            </w:r>
          </w:p>
        </w:tc>
      </w:tr>
      <w:tr w:rsidR="00AF0B24" w:rsidRPr="00120E30" w14:paraId="22375CDF" w14:textId="77777777" w:rsidTr="006352FC">
        <w:tc>
          <w:tcPr>
            <w:tcW w:w="3004" w:type="dxa"/>
          </w:tcPr>
          <w:p w14:paraId="2ED9CA2D" w14:textId="77777777" w:rsidR="00AF0B24" w:rsidRPr="00120E30" w:rsidRDefault="00E96113">
            <w:pPr>
              <w:pStyle w:val="GPPTabele"/>
            </w:pPr>
            <w:r w:rsidRPr="00120E30">
              <w:rPr>
                <w:b/>
                <w:i/>
                <w:color w:val="002060"/>
              </w:rPr>
              <w:t>Relevantni nacionalni standardi</w:t>
            </w:r>
          </w:p>
        </w:tc>
        <w:tc>
          <w:tcPr>
            <w:tcW w:w="7202" w:type="dxa"/>
          </w:tcPr>
          <w:p w14:paraId="742DF5B0" w14:textId="7B984D38" w:rsidR="00AF0B24" w:rsidRPr="00120E30" w:rsidRDefault="00E96113">
            <w:pPr>
              <w:pStyle w:val="GPPTabele"/>
            </w:pPr>
            <w:r w:rsidRPr="00120E30">
              <w:t>Zakon o znanstvenoj djelatnosti i visokom obrazovanju (</w:t>
            </w:r>
            <w:r w:rsidR="00363CD5">
              <w:t>„</w:t>
            </w:r>
            <w:r w:rsidR="006F7821">
              <w:t>Narodne novine</w:t>
            </w:r>
            <w:r w:rsidR="00363CD5">
              <w:t>“</w:t>
            </w:r>
            <w:r w:rsidRPr="00120E30">
              <w:t>, br. 123/03., 198/03., 105/04., 174/04., 2/07., 46/07., 45/09., 63/11., 94/13., 139/13.,</w:t>
            </w:r>
            <w:r w:rsidR="00637E01" w:rsidRPr="00120E30">
              <w:t xml:space="preserve"> </w:t>
            </w:r>
            <w:r w:rsidRPr="00120E30">
              <w:t>101/14., 60/15. i 131/17.)</w:t>
            </w:r>
            <w:r w:rsidRPr="00120E30">
              <w:br/>
              <w:t>Odluka o Nacionalnoj klasifikaciji djelatnosti 2007. – NKD 2007. (</w:t>
            </w:r>
            <w:r w:rsidR="00363CD5">
              <w:t>„</w:t>
            </w:r>
            <w:r w:rsidR="006F7821">
              <w:t>Narodne novine</w:t>
            </w:r>
            <w:r w:rsidR="00363CD5">
              <w:t>“</w:t>
            </w:r>
            <w:r w:rsidRPr="00120E30">
              <w:t>, br. 58/07. i 72/07.)</w:t>
            </w:r>
            <w:r w:rsidRPr="00120E30">
              <w:br/>
              <w:t>Pravilnik o Registru prostornih jedinica (</w:t>
            </w:r>
            <w:r w:rsidR="00363CD5">
              <w:t>„</w:t>
            </w:r>
            <w:r w:rsidR="006F7821">
              <w:t>Narodne novine</w:t>
            </w:r>
            <w:r w:rsidR="00363CD5">
              <w:t>“</w:t>
            </w:r>
            <w:r w:rsidRPr="00120E30">
              <w:t>, br. 37/20.)</w:t>
            </w:r>
            <w:r w:rsidRPr="00120E30">
              <w:br/>
              <w:t>Pravilnik o znanstvenim i umjetničkim područjima, poljima i granama (</w:t>
            </w:r>
            <w:r w:rsidR="00363CD5">
              <w:t>„</w:t>
            </w:r>
            <w:r w:rsidR="006F7821">
              <w:t>Narodne novine</w:t>
            </w:r>
            <w:r w:rsidR="00363CD5">
              <w:t>“</w:t>
            </w:r>
            <w:r w:rsidRPr="00120E30">
              <w:t>, br. 118/09., 82/12., 32/13. i 34/16.)</w:t>
            </w:r>
          </w:p>
        </w:tc>
      </w:tr>
      <w:tr w:rsidR="00AF0B24" w:rsidRPr="00120E30" w14:paraId="26613987" w14:textId="77777777" w:rsidTr="006352FC">
        <w:tc>
          <w:tcPr>
            <w:tcW w:w="3004" w:type="dxa"/>
          </w:tcPr>
          <w:p w14:paraId="40F29B46" w14:textId="77777777" w:rsidR="00AF0B24" w:rsidRPr="00120E30" w:rsidRDefault="00E96113">
            <w:pPr>
              <w:pStyle w:val="GPPTabele"/>
            </w:pPr>
            <w:r w:rsidRPr="00120E30">
              <w:rPr>
                <w:b/>
                <w:i/>
                <w:color w:val="002060"/>
              </w:rPr>
              <w:t>Pravna osnova Europske unije</w:t>
            </w:r>
          </w:p>
        </w:tc>
        <w:tc>
          <w:tcPr>
            <w:tcW w:w="7202" w:type="dxa"/>
          </w:tcPr>
          <w:p w14:paraId="363B921D" w14:textId="77777777" w:rsidR="00AF0B24" w:rsidRPr="00120E30" w:rsidRDefault="00E96113" w:rsidP="00EF4DC6">
            <w:pPr>
              <w:pStyle w:val="GPPTabele"/>
            </w:pPr>
            <w:r w:rsidRPr="00120E30">
              <w:t>Uredba Komisije (EU) br. 912/2013 od 23. rujna 2013.</w:t>
            </w:r>
            <w:r w:rsidR="00B07215" w:rsidRPr="00120E30">
              <w:t xml:space="preserve"> </w:t>
            </w:r>
            <w:r w:rsidRPr="00120E30">
              <w:t>o provedbi Uredbe (EZ) br. 452/2008 Europskog parlamenta i Vijeća o izradi i razvoju statistike o obrazovanju i cjeloživotnom učenju u pogledu statistike o sustavima obrazovanja i osposobljavanja (SL L 252/5, 24.</w:t>
            </w:r>
            <w:r w:rsidR="00CC472C" w:rsidRPr="00120E30">
              <w:t xml:space="preserve"> </w:t>
            </w:r>
            <w:r w:rsidRPr="00120E30">
              <w:t>9.</w:t>
            </w:r>
            <w:r w:rsidR="00CC472C" w:rsidRPr="00120E30">
              <w:t xml:space="preserve"> </w:t>
            </w:r>
            <w:r w:rsidRPr="00120E30">
              <w:t>2013.)</w:t>
            </w:r>
            <w:r w:rsidRPr="00120E30">
              <w:br/>
              <w:t>Uredba (EZ) br. 452/2008 Europskog parlamenta i Vijeća od 23. travnja 2008. o izradi i razvoju statistike o obrazovanju i cjeloživotnom učenju (SL L 145, 4. 6. 2008.)</w:t>
            </w:r>
          </w:p>
        </w:tc>
      </w:tr>
      <w:tr w:rsidR="00AF0B24" w:rsidRPr="00120E30" w14:paraId="530A81D8" w14:textId="77777777" w:rsidTr="006352FC">
        <w:tc>
          <w:tcPr>
            <w:tcW w:w="3004" w:type="dxa"/>
          </w:tcPr>
          <w:p w14:paraId="7AE8C575" w14:textId="77777777" w:rsidR="00AF0B24" w:rsidRPr="00120E30" w:rsidRDefault="00E96113">
            <w:pPr>
              <w:pStyle w:val="GPPTabele"/>
            </w:pPr>
            <w:r w:rsidRPr="00120E30">
              <w:rPr>
                <w:b/>
                <w:i/>
                <w:color w:val="002060"/>
              </w:rPr>
              <w:t>Ostali međunarodni standardi</w:t>
            </w:r>
          </w:p>
        </w:tc>
        <w:tc>
          <w:tcPr>
            <w:tcW w:w="7202" w:type="dxa"/>
          </w:tcPr>
          <w:p w14:paraId="4EEC1C67" w14:textId="77777777" w:rsidR="00AF0B24" w:rsidRPr="00120E30" w:rsidRDefault="00E96113">
            <w:pPr>
              <w:pStyle w:val="GPPTabele"/>
            </w:pPr>
            <w:r w:rsidRPr="00120E30">
              <w:t>International Standard Classification of Education – ISCED-2011, UNESCO, Document 35C/19, 2011 (Međunarodna standardna klasifikacija obrazovanja – ISCED-2011, UNESCO, dokument 35C/19, 2011.)</w:t>
            </w:r>
            <w:r w:rsidRPr="00120E30">
              <w:br/>
              <w:t>ISO 3166-1: 1997 – Codes for the representation of names of countries and their subdivisions – Part 1: Country codes (ISO 3166-1: 1997 – Šifre s imenima država i njihova podjela – Dio 1: Šifre država)</w:t>
            </w:r>
          </w:p>
        </w:tc>
      </w:tr>
    </w:tbl>
    <w:p w14:paraId="552420EC" w14:textId="77777777" w:rsidR="00AF0B24" w:rsidRPr="00120E30" w:rsidRDefault="00AF0B24"/>
    <w:p w14:paraId="09ABB372" w14:textId="77777777" w:rsidR="001F3B2E" w:rsidRDefault="001F3B2E">
      <w:pPr>
        <w:spacing w:after="200" w:line="276" w:lineRule="auto"/>
        <w:jc w:val="left"/>
        <w:rPr>
          <w:rFonts w:ascii="Arial Narrow" w:hAnsi="Arial Narrow"/>
          <w:b/>
          <w:sz w:val="18"/>
          <w:szCs w:val="22"/>
          <w:bdr w:val="single" w:sz="4" w:space="0" w:color="auto" w:frame="1"/>
        </w:rPr>
      </w:pPr>
      <w:r>
        <w:rPr>
          <w:sz w:val="18"/>
        </w:rPr>
        <w:br w:type="page"/>
      </w:r>
    </w:p>
    <w:p w14:paraId="660FD553" w14:textId="0F4FF661" w:rsidR="00AF0B24" w:rsidRPr="00120E30" w:rsidRDefault="00E96113">
      <w:pPr>
        <w:pStyle w:val="GPPOznaka"/>
      </w:pPr>
      <w:r w:rsidRPr="00120E30">
        <w:rPr>
          <w:sz w:val="18"/>
        </w:rPr>
        <w:lastRenderedPageBreak/>
        <w:t>1.3.1-I-8</w:t>
      </w:r>
    </w:p>
    <w:p w14:paraId="0877B7F5" w14:textId="77777777" w:rsidR="00AF0B24" w:rsidRPr="00120E30" w:rsidRDefault="00AF0B24"/>
    <w:tbl>
      <w:tblPr>
        <w:tblW w:w="0" w:type="auto"/>
        <w:tblLook w:val="04A0" w:firstRow="1" w:lastRow="0" w:firstColumn="1" w:lastColumn="0" w:noHBand="0" w:noVBand="1"/>
      </w:tblPr>
      <w:tblGrid>
        <w:gridCol w:w="3004"/>
        <w:gridCol w:w="7061"/>
      </w:tblGrid>
      <w:tr w:rsidR="00AF0B24" w:rsidRPr="00120E30" w14:paraId="100635CB" w14:textId="77777777" w:rsidTr="006352FC">
        <w:tc>
          <w:tcPr>
            <w:tcW w:w="3004" w:type="dxa"/>
          </w:tcPr>
          <w:p w14:paraId="73D8ED92" w14:textId="77777777" w:rsidR="00AF0B24" w:rsidRPr="00120E30" w:rsidRDefault="00E96113">
            <w:pPr>
              <w:pStyle w:val="GPPTabele"/>
            </w:pPr>
            <w:r w:rsidRPr="00120E30">
              <w:rPr>
                <w:b/>
                <w:color w:val="002060"/>
              </w:rPr>
              <w:t>I. Statističko istraživanje na temelju neposrednog prikupljanja podataka</w:t>
            </w:r>
          </w:p>
        </w:tc>
        <w:tc>
          <w:tcPr>
            <w:tcW w:w="7061" w:type="dxa"/>
          </w:tcPr>
          <w:p w14:paraId="641EE363" w14:textId="77777777" w:rsidR="00AF0B24" w:rsidRPr="00120E30" w:rsidRDefault="00E96113">
            <w:pPr>
              <w:pStyle w:val="GPPTabele"/>
            </w:pPr>
            <w:r w:rsidRPr="00120E30">
              <w:t>Broj 8</w:t>
            </w:r>
          </w:p>
        </w:tc>
      </w:tr>
      <w:tr w:rsidR="00AF0B24" w:rsidRPr="00120E30" w14:paraId="2C05962E" w14:textId="77777777" w:rsidTr="006352FC">
        <w:tc>
          <w:tcPr>
            <w:tcW w:w="3004" w:type="dxa"/>
          </w:tcPr>
          <w:p w14:paraId="594A64A4" w14:textId="77777777" w:rsidR="00AF0B24" w:rsidRPr="00120E30" w:rsidRDefault="00E96113">
            <w:pPr>
              <w:pStyle w:val="GPPTabele"/>
            </w:pPr>
            <w:r w:rsidRPr="00120E30">
              <w:rPr>
                <w:b/>
                <w:i/>
                <w:color w:val="002060"/>
              </w:rPr>
              <w:t>Nositelj službene statistike</w:t>
            </w:r>
          </w:p>
        </w:tc>
        <w:tc>
          <w:tcPr>
            <w:tcW w:w="7061" w:type="dxa"/>
          </w:tcPr>
          <w:p w14:paraId="1603D4C0" w14:textId="77777777" w:rsidR="00AF0B24" w:rsidRPr="00120E30" w:rsidRDefault="00E96113">
            <w:pPr>
              <w:pStyle w:val="GPPTabele"/>
            </w:pPr>
            <w:r w:rsidRPr="00120E30">
              <w:t>Državni zavod za statistiku</w:t>
            </w:r>
          </w:p>
        </w:tc>
      </w:tr>
      <w:tr w:rsidR="00AF0B24" w:rsidRPr="00120E30" w14:paraId="35305168" w14:textId="77777777" w:rsidTr="006352FC">
        <w:tc>
          <w:tcPr>
            <w:tcW w:w="3004" w:type="dxa"/>
          </w:tcPr>
          <w:p w14:paraId="6D5F20AD" w14:textId="77777777" w:rsidR="00AF0B24" w:rsidRPr="00120E30" w:rsidRDefault="00E96113">
            <w:pPr>
              <w:pStyle w:val="GPPTabele"/>
            </w:pPr>
            <w:r w:rsidRPr="00120E30">
              <w:rPr>
                <w:b/>
                <w:i/>
                <w:color w:val="002060"/>
              </w:rPr>
              <w:t>Naziv statističke aktivnosti</w:t>
            </w:r>
          </w:p>
        </w:tc>
        <w:tc>
          <w:tcPr>
            <w:tcW w:w="7061" w:type="dxa"/>
          </w:tcPr>
          <w:p w14:paraId="75756F00" w14:textId="12B770F3" w:rsidR="00AF0B24" w:rsidRPr="00120E30" w:rsidRDefault="00E96113">
            <w:pPr>
              <w:pStyle w:val="GPPNaziv"/>
            </w:pPr>
            <w:bookmarkStart w:id="70" w:name="_Toc45869552"/>
            <w:bookmarkStart w:id="71" w:name="_Toc81500248"/>
            <w:r w:rsidRPr="00120E30">
              <w:t>Sveučilišni specijalisti (ŠV-80)</w:t>
            </w:r>
            <w:bookmarkEnd w:id="70"/>
            <w:bookmarkEnd w:id="71"/>
          </w:p>
        </w:tc>
      </w:tr>
      <w:tr w:rsidR="00AF0B24" w:rsidRPr="00120E30" w14:paraId="441A60A4" w14:textId="77777777" w:rsidTr="006352FC">
        <w:tc>
          <w:tcPr>
            <w:tcW w:w="3004" w:type="dxa"/>
          </w:tcPr>
          <w:p w14:paraId="19AFC6BE" w14:textId="77777777" w:rsidR="00AF0B24" w:rsidRPr="00120E30" w:rsidRDefault="00E96113">
            <w:pPr>
              <w:pStyle w:val="GPPTabele"/>
            </w:pPr>
            <w:r w:rsidRPr="00120E30">
              <w:rPr>
                <w:b/>
                <w:i/>
                <w:color w:val="002060"/>
              </w:rPr>
              <w:t>Periodičnost istraživanja</w:t>
            </w:r>
          </w:p>
        </w:tc>
        <w:tc>
          <w:tcPr>
            <w:tcW w:w="7061" w:type="dxa"/>
          </w:tcPr>
          <w:p w14:paraId="07683733" w14:textId="77777777" w:rsidR="00AF0B24" w:rsidRPr="00120E30" w:rsidRDefault="00E96113">
            <w:pPr>
              <w:pStyle w:val="GPPTabele"/>
            </w:pPr>
            <w:r w:rsidRPr="00120E30">
              <w:t>Godišnje</w:t>
            </w:r>
          </w:p>
        </w:tc>
      </w:tr>
      <w:tr w:rsidR="00AF0B24" w:rsidRPr="00120E30" w14:paraId="099DA787" w14:textId="77777777" w:rsidTr="006352FC">
        <w:tc>
          <w:tcPr>
            <w:tcW w:w="3004" w:type="dxa"/>
          </w:tcPr>
          <w:p w14:paraId="42FA477F" w14:textId="77777777" w:rsidR="00AF0B24" w:rsidRPr="00120E30" w:rsidRDefault="00E96113">
            <w:pPr>
              <w:pStyle w:val="GPPTabele"/>
            </w:pPr>
            <w:r w:rsidRPr="00120E30">
              <w:rPr>
                <w:b/>
                <w:i/>
                <w:color w:val="002060"/>
              </w:rPr>
              <w:t>Kratak opis rezultata</w:t>
            </w:r>
          </w:p>
        </w:tc>
        <w:tc>
          <w:tcPr>
            <w:tcW w:w="7061" w:type="dxa"/>
          </w:tcPr>
          <w:p w14:paraId="1695BDC3" w14:textId="77777777" w:rsidR="00AF0B24" w:rsidRPr="00120E30" w:rsidRDefault="00E96113" w:rsidP="00EF4DC6">
            <w:pPr>
              <w:pStyle w:val="GPPTabele"/>
            </w:pPr>
            <w:r w:rsidRPr="00120E30">
              <w:t>Sveučilišni specijalisti prema znanstvenom</w:t>
            </w:r>
            <w:r w:rsidR="003A379B" w:rsidRPr="00120E30">
              <w:t>e</w:t>
            </w:r>
            <w:r w:rsidRPr="00120E30">
              <w:t xml:space="preserve"> i umjetničkom području </w:t>
            </w:r>
            <w:r w:rsidR="003A379B" w:rsidRPr="00120E30">
              <w:t>te</w:t>
            </w:r>
            <w:r w:rsidRPr="00120E30">
              <w:t xml:space="preserve"> polju specijalističkog rada, nazivu i mjestu visokog učilišta na kojem su stekli akademski naziv, državi u kojoj su diplomirali, dobnim skupinama, spolu, djelatnosti u kojoj obavljaju zanimanje, načinu plaćanja studija, prebivalištu</w:t>
            </w:r>
            <w:r w:rsidR="000B4ACC" w:rsidRPr="00120E30">
              <w:t xml:space="preserve"> te</w:t>
            </w:r>
            <w:r w:rsidRPr="00120E30">
              <w:t xml:space="preserve"> županiji i gradu/općini stalnog prebivališta u Republi</w:t>
            </w:r>
            <w:r w:rsidR="000B4ACC" w:rsidRPr="00120E30">
              <w:t>ci</w:t>
            </w:r>
            <w:r w:rsidRPr="00120E30">
              <w:t xml:space="preserve"> Hrvatskoj</w:t>
            </w:r>
          </w:p>
        </w:tc>
      </w:tr>
      <w:tr w:rsidR="00AF0B24" w:rsidRPr="00120E30" w14:paraId="221B8F75" w14:textId="77777777" w:rsidTr="006352FC">
        <w:tc>
          <w:tcPr>
            <w:tcW w:w="3004" w:type="dxa"/>
          </w:tcPr>
          <w:p w14:paraId="003096AD" w14:textId="77777777" w:rsidR="00AF0B24" w:rsidRPr="00120E30" w:rsidRDefault="00E96113">
            <w:pPr>
              <w:pStyle w:val="GPPTabele"/>
            </w:pPr>
            <w:r w:rsidRPr="00120E30">
              <w:rPr>
                <w:b/>
                <w:i/>
                <w:color w:val="002060"/>
              </w:rPr>
              <w:t>Izvještajne jedinice</w:t>
            </w:r>
          </w:p>
        </w:tc>
        <w:tc>
          <w:tcPr>
            <w:tcW w:w="7061" w:type="dxa"/>
          </w:tcPr>
          <w:p w14:paraId="631119E7" w14:textId="77777777" w:rsidR="00AF0B24" w:rsidRPr="00120E30" w:rsidRDefault="00E96113">
            <w:pPr>
              <w:pStyle w:val="GPPTabele"/>
            </w:pPr>
            <w:r w:rsidRPr="00120E30">
              <w:t>Visoka učilišta</w:t>
            </w:r>
          </w:p>
        </w:tc>
      </w:tr>
      <w:tr w:rsidR="00AF0B24" w:rsidRPr="00120E30" w14:paraId="4E1F3DB2" w14:textId="77777777" w:rsidTr="006352FC">
        <w:tc>
          <w:tcPr>
            <w:tcW w:w="3004" w:type="dxa"/>
          </w:tcPr>
          <w:p w14:paraId="165B49E2" w14:textId="77777777" w:rsidR="00AF0B24" w:rsidRPr="00120E30" w:rsidRDefault="00E96113">
            <w:pPr>
              <w:pStyle w:val="GPPTabele"/>
            </w:pPr>
            <w:r w:rsidRPr="00120E30">
              <w:rPr>
                <w:b/>
                <w:i/>
                <w:color w:val="002060"/>
              </w:rPr>
              <w:t>Načini prikupljanja podataka</w:t>
            </w:r>
          </w:p>
        </w:tc>
        <w:tc>
          <w:tcPr>
            <w:tcW w:w="7061" w:type="dxa"/>
          </w:tcPr>
          <w:p w14:paraId="472E166D" w14:textId="77777777" w:rsidR="00AF0B24" w:rsidRPr="00120E30" w:rsidRDefault="00E96113">
            <w:pPr>
              <w:pStyle w:val="GPPTabele"/>
            </w:pPr>
            <w:r w:rsidRPr="00120E30">
              <w:t>Izvještajni obrazac</w:t>
            </w:r>
          </w:p>
        </w:tc>
      </w:tr>
      <w:tr w:rsidR="00AF0B24" w:rsidRPr="00120E30" w14:paraId="37489ACA" w14:textId="77777777" w:rsidTr="006352FC">
        <w:tc>
          <w:tcPr>
            <w:tcW w:w="3004" w:type="dxa"/>
          </w:tcPr>
          <w:p w14:paraId="1F8EB74C" w14:textId="77777777" w:rsidR="00AF0B24" w:rsidRPr="00120E30" w:rsidRDefault="00E96113">
            <w:pPr>
              <w:pStyle w:val="GPPTabele"/>
            </w:pPr>
            <w:r w:rsidRPr="00120E30">
              <w:rPr>
                <w:b/>
                <w:i/>
                <w:color w:val="002060"/>
              </w:rPr>
              <w:t>Rokovi prikupljanja podataka</w:t>
            </w:r>
          </w:p>
        </w:tc>
        <w:tc>
          <w:tcPr>
            <w:tcW w:w="7061" w:type="dxa"/>
          </w:tcPr>
          <w:p w14:paraId="411AAC16" w14:textId="77777777" w:rsidR="00AF0B24" w:rsidRPr="00120E30" w:rsidRDefault="00E96113">
            <w:pPr>
              <w:pStyle w:val="GPPTabele"/>
            </w:pPr>
            <w:r w:rsidRPr="00120E30">
              <w:t xml:space="preserve">Siječanj za </w:t>
            </w:r>
            <w:r w:rsidR="00AD52A0" w:rsidRPr="00120E30">
              <w:t xml:space="preserve">prethodnu </w:t>
            </w:r>
            <w:r w:rsidRPr="00120E30">
              <w:t>kalendarsku godinu</w:t>
            </w:r>
          </w:p>
        </w:tc>
      </w:tr>
      <w:tr w:rsidR="00AF0B24" w:rsidRPr="00120E30" w14:paraId="519059C6" w14:textId="77777777" w:rsidTr="006352FC">
        <w:tc>
          <w:tcPr>
            <w:tcW w:w="3004" w:type="dxa"/>
          </w:tcPr>
          <w:p w14:paraId="77670634" w14:textId="77777777" w:rsidR="00AF0B24" w:rsidRPr="00120E30" w:rsidRDefault="00E96113">
            <w:pPr>
              <w:pStyle w:val="GPPTabele"/>
            </w:pPr>
            <w:r w:rsidRPr="00120E30">
              <w:rPr>
                <w:b/>
                <w:i/>
                <w:color w:val="002060"/>
              </w:rPr>
              <w:t>Format prikupljanja podataka</w:t>
            </w:r>
          </w:p>
        </w:tc>
        <w:tc>
          <w:tcPr>
            <w:tcW w:w="7061" w:type="dxa"/>
          </w:tcPr>
          <w:p w14:paraId="4665FC64" w14:textId="77777777" w:rsidR="00AF0B24" w:rsidRPr="00120E30" w:rsidRDefault="003A379B">
            <w:pPr>
              <w:pStyle w:val="GPPTabele"/>
            </w:pPr>
            <w:r w:rsidRPr="00120E30">
              <w:t>Tiska</w:t>
            </w:r>
            <w:r w:rsidR="00E96113" w:rsidRPr="00120E30">
              <w:t>ni obrazac</w:t>
            </w:r>
          </w:p>
        </w:tc>
      </w:tr>
      <w:tr w:rsidR="00AF0B24" w:rsidRPr="00120E30" w14:paraId="36BEA7BB" w14:textId="77777777" w:rsidTr="006352FC">
        <w:tc>
          <w:tcPr>
            <w:tcW w:w="3004" w:type="dxa"/>
          </w:tcPr>
          <w:p w14:paraId="29D0EBC7" w14:textId="77777777" w:rsidR="00AF0B24" w:rsidRPr="00120E30" w:rsidRDefault="00E96113">
            <w:pPr>
              <w:pStyle w:val="GPPTabele"/>
            </w:pPr>
            <w:r w:rsidRPr="00120E30">
              <w:rPr>
                <w:b/>
                <w:i/>
                <w:color w:val="002060"/>
              </w:rPr>
              <w:t>Veza s rezultatima ili aktivnostima u Programu</w:t>
            </w:r>
          </w:p>
        </w:tc>
        <w:tc>
          <w:tcPr>
            <w:tcW w:w="7061" w:type="dxa"/>
          </w:tcPr>
          <w:p w14:paraId="4EF20BE1" w14:textId="77777777" w:rsidR="00AF0B24" w:rsidRPr="00120E30" w:rsidRDefault="00E96113">
            <w:pPr>
              <w:pStyle w:val="GPPTabele"/>
            </w:pPr>
            <w:r w:rsidRPr="00120E30">
              <w:t>Modul 1.03.01</w:t>
            </w:r>
            <w:r w:rsidR="003A379B" w:rsidRPr="00120E30">
              <w:t>.</w:t>
            </w:r>
            <w:r w:rsidRPr="00120E30">
              <w:t xml:space="preserve"> Obrazovanje</w:t>
            </w:r>
          </w:p>
        </w:tc>
      </w:tr>
      <w:tr w:rsidR="00AF0B24" w:rsidRPr="00120E30" w14:paraId="5DF27D25" w14:textId="77777777" w:rsidTr="006352FC">
        <w:tc>
          <w:tcPr>
            <w:tcW w:w="3004" w:type="dxa"/>
          </w:tcPr>
          <w:p w14:paraId="4B35877A" w14:textId="77777777" w:rsidR="00AF0B24" w:rsidRPr="00120E30" w:rsidRDefault="00E96113">
            <w:pPr>
              <w:pStyle w:val="GPPTabele"/>
            </w:pPr>
            <w:r w:rsidRPr="00120E30">
              <w:rPr>
                <w:b/>
                <w:i/>
                <w:color w:val="002060"/>
              </w:rPr>
              <w:t>Rokovi objavljivanja rezultata</w:t>
            </w:r>
          </w:p>
        </w:tc>
        <w:tc>
          <w:tcPr>
            <w:tcW w:w="7061" w:type="dxa"/>
          </w:tcPr>
          <w:p w14:paraId="5F9B254A" w14:textId="77777777" w:rsidR="00AF0B24" w:rsidRPr="00120E30" w:rsidRDefault="00E96113">
            <w:pPr>
              <w:pStyle w:val="GPPTabele"/>
            </w:pPr>
            <w:r w:rsidRPr="00120E30">
              <w:t xml:space="preserve">Travanj za </w:t>
            </w:r>
            <w:r w:rsidR="00AD52A0" w:rsidRPr="00120E30">
              <w:t xml:space="preserve">prethodnu </w:t>
            </w:r>
            <w:r w:rsidRPr="00120E30">
              <w:t>kalendarsku godinu</w:t>
            </w:r>
          </w:p>
        </w:tc>
      </w:tr>
      <w:tr w:rsidR="00AF0B24" w:rsidRPr="00120E30" w14:paraId="76D7566C" w14:textId="77777777" w:rsidTr="006352FC">
        <w:tc>
          <w:tcPr>
            <w:tcW w:w="3004" w:type="dxa"/>
          </w:tcPr>
          <w:p w14:paraId="3AB7D88C" w14:textId="77777777" w:rsidR="00AF0B24" w:rsidRPr="00120E30" w:rsidRDefault="00E96113">
            <w:pPr>
              <w:pStyle w:val="GPPTabele"/>
            </w:pPr>
            <w:r w:rsidRPr="00120E30">
              <w:rPr>
                <w:b/>
                <w:i/>
                <w:color w:val="002060"/>
              </w:rPr>
              <w:t>Razina objavljivanja rezultata</w:t>
            </w:r>
          </w:p>
        </w:tc>
        <w:tc>
          <w:tcPr>
            <w:tcW w:w="7061" w:type="dxa"/>
          </w:tcPr>
          <w:p w14:paraId="39FB401C" w14:textId="77777777" w:rsidR="00AF0B24" w:rsidRPr="00120E30" w:rsidRDefault="00E96113">
            <w:pPr>
              <w:pStyle w:val="GPPTabele"/>
            </w:pPr>
            <w:r w:rsidRPr="00120E30">
              <w:t>Republika Hrvatska</w:t>
            </w:r>
            <w:r w:rsidRPr="00120E30">
              <w:br/>
              <w:t>Županije</w:t>
            </w:r>
            <w:r w:rsidRPr="00120E30">
              <w:br/>
              <w:t>Gradovi i općine</w:t>
            </w:r>
          </w:p>
        </w:tc>
      </w:tr>
      <w:tr w:rsidR="00AF0B24" w:rsidRPr="00120E30" w14:paraId="70AF7BB6" w14:textId="77777777" w:rsidTr="006352FC">
        <w:tc>
          <w:tcPr>
            <w:tcW w:w="3004" w:type="dxa"/>
          </w:tcPr>
          <w:p w14:paraId="3E1B6EC9" w14:textId="77777777" w:rsidR="00AF0B24" w:rsidRPr="00120E30" w:rsidRDefault="00E96113">
            <w:pPr>
              <w:pStyle w:val="GPPTabele"/>
            </w:pPr>
            <w:r w:rsidRPr="00120E30">
              <w:rPr>
                <w:b/>
                <w:i/>
                <w:color w:val="002060"/>
              </w:rPr>
              <w:t>Relevantni nacionalni standardi</w:t>
            </w:r>
          </w:p>
        </w:tc>
        <w:tc>
          <w:tcPr>
            <w:tcW w:w="7061" w:type="dxa"/>
          </w:tcPr>
          <w:p w14:paraId="3D75F11B" w14:textId="0F7928D4" w:rsidR="00AF0B24" w:rsidRPr="00120E30" w:rsidRDefault="00E96113">
            <w:pPr>
              <w:pStyle w:val="GPPTabele"/>
            </w:pPr>
            <w:r w:rsidRPr="00120E30">
              <w:t>Zakon o znanstvenoj djelatnosti i visokom obrazovanju (</w:t>
            </w:r>
            <w:r w:rsidR="00363CD5">
              <w:t>„</w:t>
            </w:r>
            <w:r w:rsidR="006F7821">
              <w:t>Narodne novine</w:t>
            </w:r>
            <w:r w:rsidR="00363CD5">
              <w:t>“</w:t>
            </w:r>
            <w:r w:rsidRPr="00120E30">
              <w:t>, br. 123/03., 198/03., 105/04., 174/04., 2/07., 46/07., 45/09., 63/11., 94/13., 139/13., 101/14., 60/15. i 131/17.)</w:t>
            </w:r>
            <w:r w:rsidRPr="00120E30">
              <w:br/>
              <w:t>Zakon o akademskim i stručnim nazivima i akademskom stupnju (</w:t>
            </w:r>
            <w:r w:rsidR="00363CD5">
              <w:t>„</w:t>
            </w:r>
            <w:r w:rsidR="006F7821">
              <w:t>Narodne novine</w:t>
            </w:r>
            <w:r w:rsidR="00363CD5">
              <w:t>“</w:t>
            </w:r>
            <w:r w:rsidRPr="00120E30">
              <w:t>, br. 107/07. i 118/12.)</w:t>
            </w:r>
            <w:r w:rsidRPr="00120E30">
              <w:br/>
              <w:t>Odluka o Nacionalnoj klasifikaciji djelatnosti 2007. – NKD 2007. (</w:t>
            </w:r>
            <w:r w:rsidR="00363CD5">
              <w:t>„</w:t>
            </w:r>
            <w:r w:rsidR="006F7821">
              <w:t>Narodne novine</w:t>
            </w:r>
            <w:r w:rsidR="00363CD5">
              <w:t>“</w:t>
            </w:r>
            <w:r w:rsidRPr="00120E30">
              <w:t>, br. 58/07. i 72/07.)</w:t>
            </w:r>
            <w:r w:rsidRPr="00120E30">
              <w:br/>
              <w:t>Pravilnik o Registru prostornih jedinica (</w:t>
            </w:r>
            <w:r w:rsidR="00363CD5">
              <w:t>„</w:t>
            </w:r>
            <w:r w:rsidR="006F7821">
              <w:t>Narodne novine</w:t>
            </w:r>
            <w:r w:rsidR="00363CD5">
              <w:t>“</w:t>
            </w:r>
            <w:r w:rsidRPr="00120E30">
              <w:t>, br. 37/20.)</w:t>
            </w:r>
            <w:r w:rsidRPr="00120E30">
              <w:br/>
              <w:t>Pravilnik o znanstvenim i umjetničkim područjima, poljima i granama (</w:t>
            </w:r>
            <w:r w:rsidR="00363CD5">
              <w:t>„</w:t>
            </w:r>
            <w:r w:rsidR="006F7821">
              <w:t>Narodne novine</w:t>
            </w:r>
            <w:r w:rsidR="00363CD5">
              <w:t>“</w:t>
            </w:r>
            <w:r w:rsidRPr="00120E30">
              <w:t>, br. 118/09., 82/12., 32/13. i 34/16.)</w:t>
            </w:r>
          </w:p>
        </w:tc>
      </w:tr>
      <w:tr w:rsidR="00AF0B24" w:rsidRPr="00120E30" w14:paraId="7112F13F" w14:textId="77777777" w:rsidTr="006352FC">
        <w:tc>
          <w:tcPr>
            <w:tcW w:w="3004" w:type="dxa"/>
          </w:tcPr>
          <w:p w14:paraId="1729EC55" w14:textId="77777777" w:rsidR="00AF0B24" w:rsidRPr="00120E30" w:rsidRDefault="00E96113">
            <w:pPr>
              <w:pStyle w:val="GPPTabele"/>
            </w:pPr>
            <w:r w:rsidRPr="00120E30">
              <w:rPr>
                <w:b/>
                <w:i/>
                <w:color w:val="002060"/>
              </w:rPr>
              <w:t>Pravna osnova Europske unije</w:t>
            </w:r>
          </w:p>
        </w:tc>
        <w:tc>
          <w:tcPr>
            <w:tcW w:w="7061" w:type="dxa"/>
          </w:tcPr>
          <w:p w14:paraId="3E5C2C0E" w14:textId="77777777" w:rsidR="00AF0B24" w:rsidRPr="00120E30" w:rsidRDefault="00E96113" w:rsidP="00EF4DC6">
            <w:pPr>
              <w:pStyle w:val="GPPTabele"/>
            </w:pPr>
            <w:r w:rsidRPr="00120E30">
              <w:t>Uredba Komisije (EU) br. 912/2013 od 23. rujna 2013.o provedbi Uredbe (EZ) br. 452/2008 Europskog parlamenta i Vijeća o izradi i razvoju statistike o obrazovanju i cjeloživotnom učenju u pogledu statistike o sustavima obrazovanja i osposobljavanja (SL L 252/5, 24.</w:t>
            </w:r>
            <w:r w:rsidR="006439CC" w:rsidRPr="00120E30">
              <w:t xml:space="preserve"> </w:t>
            </w:r>
            <w:r w:rsidRPr="00120E30">
              <w:t>9.</w:t>
            </w:r>
            <w:r w:rsidR="006439CC" w:rsidRPr="00120E30">
              <w:t xml:space="preserve"> </w:t>
            </w:r>
            <w:r w:rsidRPr="00120E30">
              <w:t>2013.)</w:t>
            </w:r>
            <w:r w:rsidRPr="00120E30">
              <w:br/>
              <w:t>Uredba (EZ) br. 452/2008 Europskog parlamenta i Vijeća od 23. travnja 2008. o izradi i razvoju statistike o obrazovanju i cjeloživotnom učenju (SL L 145, 4. 6. 2008.)</w:t>
            </w:r>
          </w:p>
        </w:tc>
      </w:tr>
      <w:tr w:rsidR="00AF0B24" w:rsidRPr="00120E30" w14:paraId="45CCA476" w14:textId="77777777" w:rsidTr="006352FC">
        <w:tc>
          <w:tcPr>
            <w:tcW w:w="3004" w:type="dxa"/>
          </w:tcPr>
          <w:p w14:paraId="7EBDE7C2" w14:textId="77777777" w:rsidR="00AF0B24" w:rsidRPr="00120E30" w:rsidRDefault="00E96113">
            <w:pPr>
              <w:pStyle w:val="GPPTabele"/>
            </w:pPr>
            <w:r w:rsidRPr="00120E30">
              <w:rPr>
                <w:b/>
                <w:i/>
                <w:color w:val="002060"/>
              </w:rPr>
              <w:t>Ostali međunarodni standardi</w:t>
            </w:r>
          </w:p>
        </w:tc>
        <w:tc>
          <w:tcPr>
            <w:tcW w:w="7061" w:type="dxa"/>
          </w:tcPr>
          <w:p w14:paraId="5670F0A4" w14:textId="77777777" w:rsidR="00AF0B24" w:rsidRPr="00120E30" w:rsidRDefault="00E96113">
            <w:pPr>
              <w:pStyle w:val="GPPTabele"/>
            </w:pPr>
            <w:r w:rsidRPr="00120E30">
              <w:t>International Standard Classification of Education – ISCED-2011, UNESCO, Document 35C/19, 2011</w:t>
            </w:r>
            <w:r w:rsidR="00B27FD2" w:rsidRPr="00120E30">
              <w:t xml:space="preserve"> </w:t>
            </w:r>
            <w:r w:rsidRPr="00120E30">
              <w:t>(Međunarodna standardna klasifikacija obrazovanja – ISCED-2011, UNESCO, dokument 35C/19, 2011.)</w:t>
            </w:r>
            <w:r w:rsidRPr="00120E30">
              <w:br/>
              <w:t>ISO 3166-1: 1997 – Codes for the representation of names of countries and their subdivisions – Part 1: Country codes (ISO 3166-1: 1997 – Šifre s imenima država i njihova podjela – Dio 1: Šifre država)</w:t>
            </w:r>
          </w:p>
        </w:tc>
      </w:tr>
    </w:tbl>
    <w:p w14:paraId="56CE1763" w14:textId="77777777" w:rsidR="00AF0B24" w:rsidRPr="00120E30" w:rsidRDefault="00AF0B24"/>
    <w:p w14:paraId="493ED0AE" w14:textId="77777777" w:rsidR="001F3B2E" w:rsidRDefault="001F3B2E">
      <w:pPr>
        <w:spacing w:after="200" w:line="276" w:lineRule="auto"/>
        <w:jc w:val="left"/>
        <w:rPr>
          <w:rFonts w:ascii="Arial Narrow" w:hAnsi="Arial Narrow"/>
          <w:b/>
          <w:sz w:val="18"/>
          <w:szCs w:val="22"/>
          <w:bdr w:val="single" w:sz="4" w:space="0" w:color="auto" w:frame="1"/>
        </w:rPr>
      </w:pPr>
      <w:r>
        <w:rPr>
          <w:sz w:val="18"/>
        </w:rPr>
        <w:br w:type="page"/>
      </w:r>
    </w:p>
    <w:p w14:paraId="3B64069C" w14:textId="1B0FD3D8" w:rsidR="00AF0B24" w:rsidRPr="00120E30" w:rsidRDefault="00E96113">
      <w:pPr>
        <w:pStyle w:val="GPPOznaka"/>
      </w:pPr>
      <w:r w:rsidRPr="00120E30">
        <w:rPr>
          <w:sz w:val="18"/>
        </w:rPr>
        <w:lastRenderedPageBreak/>
        <w:t>1.3.1-I-9</w:t>
      </w:r>
    </w:p>
    <w:p w14:paraId="075E59C1" w14:textId="77777777" w:rsidR="00AF0B24" w:rsidRPr="00120E30" w:rsidRDefault="00AF0B24"/>
    <w:tbl>
      <w:tblPr>
        <w:tblW w:w="10348" w:type="dxa"/>
        <w:tblLook w:val="04A0" w:firstRow="1" w:lastRow="0" w:firstColumn="1" w:lastColumn="0" w:noHBand="0" w:noVBand="1"/>
      </w:tblPr>
      <w:tblGrid>
        <w:gridCol w:w="3004"/>
        <w:gridCol w:w="7344"/>
      </w:tblGrid>
      <w:tr w:rsidR="00AF0B24" w:rsidRPr="00120E30" w14:paraId="7AEAE636" w14:textId="77777777" w:rsidTr="006352FC">
        <w:tc>
          <w:tcPr>
            <w:tcW w:w="3004" w:type="dxa"/>
          </w:tcPr>
          <w:p w14:paraId="49A5F4BD" w14:textId="77777777" w:rsidR="00AF0B24" w:rsidRPr="00120E30" w:rsidRDefault="00E96113">
            <w:pPr>
              <w:pStyle w:val="GPPTabele"/>
            </w:pPr>
            <w:r w:rsidRPr="00120E30">
              <w:rPr>
                <w:b/>
                <w:color w:val="002060"/>
              </w:rPr>
              <w:t>I. Statističko istraživanje na temelju neposrednog prikupljanja podataka</w:t>
            </w:r>
          </w:p>
        </w:tc>
        <w:tc>
          <w:tcPr>
            <w:tcW w:w="7344" w:type="dxa"/>
          </w:tcPr>
          <w:p w14:paraId="7EAAD644" w14:textId="77777777" w:rsidR="00AF0B24" w:rsidRPr="00120E30" w:rsidRDefault="00E96113">
            <w:pPr>
              <w:pStyle w:val="GPPTabele"/>
            </w:pPr>
            <w:r w:rsidRPr="00120E30">
              <w:t>Broj 9</w:t>
            </w:r>
          </w:p>
        </w:tc>
      </w:tr>
      <w:tr w:rsidR="00AF0B24" w:rsidRPr="00120E30" w14:paraId="00561860" w14:textId="77777777" w:rsidTr="006352FC">
        <w:tc>
          <w:tcPr>
            <w:tcW w:w="3004" w:type="dxa"/>
          </w:tcPr>
          <w:p w14:paraId="208E9B08" w14:textId="77777777" w:rsidR="00AF0B24" w:rsidRPr="00120E30" w:rsidRDefault="00E96113">
            <w:pPr>
              <w:pStyle w:val="GPPTabele"/>
            </w:pPr>
            <w:r w:rsidRPr="00120E30">
              <w:rPr>
                <w:b/>
                <w:i/>
                <w:color w:val="002060"/>
              </w:rPr>
              <w:t>Nositelj službene statistike</w:t>
            </w:r>
          </w:p>
        </w:tc>
        <w:tc>
          <w:tcPr>
            <w:tcW w:w="7344" w:type="dxa"/>
          </w:tcPr>
          <w:p w14:paraId="19DE4DA9" w14:textId="77777777" w:rsidR="00AF0B24" w:rsidRPr="00120E30" w:rsidRDefault="00E96113">
            <w:pPr>
              <w:pStyle w:val="GPPTabele"/>
            </w:pPr>
            <w:r w:rsidRPr="00120E30">
              <w:t>Državni zavod za statistiku</w:t>
            </w:r>
          </w:p>
        </w:tc>
      </w:tr>
      <w:tr w:rsidR="00AF0B24" w:rsidRPr="00120E30" w14:paraId="1708F3A3" w14:textId="77777777" w:rsidTr="006352FC">
        <w:tc>
          <w:tcPr>
            <w:tcW w:w="3004" w:type="dxa"/>
          </w:tcPr>
          <w:p w14:paraId="01F1D566" w14:textId="77777777" w:rsidR="00AF0B24" w:rsidRPr="00120E30" w:rsidRDefault="00E96113">
            <w:pPr>
              <w:pStyle w:val="GPPTabele"/>
            </w:pPr>
            <w:r w:rsidRPr="00120E30">
              <w:rPr>
                <w:b/>
                <w:i/>
                <w:color w:val="002060"/>
              </w:rPr>
              <w:t>Naziv statističke aktivnosti</w:t>
            </w:r>
          </w:p>
        </w:tc>
        <w:tc>
          <w:tcPr>
            <w:tcW w:w="7344" w:type="dxa"/>
          </w:tcPr>
          <w:p w14:paraId="35945837" w14:textId="69640BB0" w:rsidR="00AF0B24" w:rsidRPr="00120E30" w:rsidRDefault="00E96113">
            <w:pPr>
              <w:pStyle w:val="GPPNaziv"/>
            </w:pPr>
            <w:bookmarkStart w:id="72" w:name="_Toc45869553"/>
            <w:bookmarkStart w:id="73" w:name="_Toc81500249"/>
            <w:r w:rsidRPr="00120E30">
              <w:t>Doktori znanosti (ŠV-70)</w:t>
            </w:r>
            <w:bookmarkEnd w:id="72"/>
            <w:bookmarkEnd w:id="73"/>
          </w:p>
        </w:tc>
      </w:tr>
      <w:tr w:rsidR="00AF0B24" w:rsidRPr="00120E30" w14:paraId="2F81E04C" w14:textId="77777777" w:rsidTr="006352FC">
        <w:tc>
          <w:tcPr>
            <w:tcW w:w="3004" w:type="dxa"/>
          </w:tcPr>
          <w:p w14:paraId="4D777A92" w14:textId="77777777" w:rsidR="00AF0B24" w:rsidRPr="00120E30" w:rsidRDefault="00E96113">
            <w:pPr>
              <w:pStyle w:val="GPPTabele"/>
            </w:pPr>
            <w:r w:rsidRPr="00120E30">
              <w:rPr>
                <w:b/>
                <w:i/>
                <w:color w:val="002060"/>
              </w:rPr>
              <w:t>Periodičnost istraživanja</w:t>
            </w:r>
          </w:p>
        </w:tc>
        <w:tc>
          <w:tcPr>
            <w:tcW w:w="7344" w:type="dxa"/>
          </w:tcPr>
          <w:p w14:paraId="7BA62261" w14:textId="77777777" w:rsidR="00AF0B24" w:rsidRPr="00120E30" w:rsidRDefault="00E96113">
            <w:pPr>
              <w:pStyle w:val="GPPTabele"/>
            </w:pPr>
            <w:r w:rsidRPr="00120E30">
              <w:t>Godišnje</w:t>
            </w:r>
          </w:p>
        </w:tc>
      </w:tr>
      <w:tr w:rsidR="00AF0B24" w:rsidRPr="00120E30" w14:paraId="634B362E" w14:textId="77777777" w:rsidTr="006352FC">
        <w:tc>
          <w:tcPr>
            <w:tcW w:w="3004" w:type="dxa"/>
          </w:tcPr>
          <w:p w14:paraId="24867D3B" w14:textId="77777777" w:rsidR="00AF0B24" w:rsidRPr="00120E30" w:rsidRDefault="00E96113">
            <w:pPr>
              <w:pStyle w:val="GPPTabele"/>
            </w:pPr>
            <w:r w:rsidRPr="00120E30">
              <w:rPr>
                <w:b/>
                <w:i/>
                <w:color w:val="002060"/>
              </w:rPr>
              <w:t>Kratak opis rezultata</w:t>
            </w:r>
          </w:p>
        </w:tc>
        <w:tc>
          <w:tcPr>
            <w:tcW w:w="7344" w:type="dxa"/>
          </w:tcPr>
          <w:p w14:paraId="567F0E0F" w14:textId="77777777" w:rsidR="00AF0B24" w:rsidRPr="00120E30" w:rsidRDefault="00E96113">
            <w:pPr>
              <w:pStyle w:val="GPPTabele"/>
            </w:pPr>
            <w:r w:rsidRPr="00120E30">
              <w:t>Doktori znanosti prema naziv</w:t>
            </w:r>
            <w:r w:rsidR="00B27FD2" w:rsidRPr="00120E30">
              <w:t>u</w:t>
            </w:r>
            <w:r w:rsidRPr="00120E30">
              <w:t xml:space="preserve"> i mjestu visokog učilišta/znanstvene ustanove na kojem su stekli akademski stupanj, znanstvenom</w:t>
            </w:r>
            <w:r w:rsidR="00B27FD2" w:rsidRPr="00120E30">
              <w:t>e</w:t>
            </w:r>
            <w:r w:rsidRPr="00120E30">
              <w:t xml:space="preserve"> i umjetničkom području i polju doktorske disertacije, sveučilištu, postignutom magisteriju i državi u kojoj su magistrirali, spolu, godinama života/dobnim skupinama, prema djelatnosti u kojoj obavljaju zanimanje, načinu plaćanja stjecanja doktorata, prebivalištu, županiji i gradu/općini stalnog prebivališta u Republici Hrvatskoj</w:t>
            </w:r>
          </w:p>
        </w:tc>
      </w:tr>
      <w:tr w:rsidR="00AF0B24" w:rsidRPr="00120E30" w14:paraId="2501CAB4" w14:textId="77777777" w:rsidTr="006352FC">
        <w:tc>
          <w:tcPr>
            <w:tcW w:w="3004" w:type="dxa"/>
          </w:tcPr>
          <w:p w14:paraId="576A6FA8" w14:textId="77777777" w:rsidR="00AF0B24" w:rsidRPr="00120E30" w:rsidRDefault="00E96113">
            <w:pPr>
              <w:pStyle w:val="GPPTabele"/>
            </w:pPr>
            <w:r w:rsidRPr="00120E30">
              <w:rPr>
                <w:b/>
                <w:i/>
                <w:color w:val="002060"/>
              </w:rPr>
              <w:t>Izvještajne jedinice</w:t>
            </w:r>
          </w:p>
        </w:tc>
        <w:tc>
          <w:tcPr>
            <w:tcW w:w="7344" w:type="dxa"/>
          </w:tcPr>
          <w:p w14:paraId="294A5DEB" w14:textId="77777777" w:rsidR="00AF0B24" w:rsidRPr="00120E30" w:rsidRDefault="00E96113">
            <w:pPr>
              <w:pStyle w:val="GPPTabele"/>
            </w:pPr>
            <w:r w:rsidRPr="00120E30">
              <w:t>Visoka učilišta</w:t>
            </w:r>
          </w:p>
        </w:tc>
      </w:tr>
      <w:tr w:rsidR="00AF0B24" w:rsidRPr="00120E30" w14:paraId="397DD4AF" w14:textId="77777777" w:rsidTr="006352FC">
        <w:tc>
          <w:tcPr>
            <w:tcW w:w="3004" w:type="dxa"/>
          </w:tcPr>
          <w:p w14:paraId="50CA160F" w14:textId="77777777" w:rsidR="00AF0B24" w:rsidRPr="00120E30" w:rsidRDefault="00E96113">
            <w:pPr>
              <w:pStyle w:val="GPPTabele"/>
            </w:pPr>
            <w:r w:rsidRPr="00120E30">
              <w:rPr>
                <w:b/>
                <w:i/>
                <w:color w:val="002060"/>
              </w:rPr>
              <w:t>Načini prikupljanja podataka</w:t>
            </w:r>
          </w:p>
        </w:tc>
        <w:tc>
          <w:tcPr>
            <w:tcW w:w="7344" w:type="dxa"/>
          </w:tcPr>
          <w:p w14:paraId="73BD1FE7" w14:textId="77777777" w:rsidR="00AF0B24" w:rsidRPr="00120E30" w:rsidRDefault="00E96113">
            <w:pPr>
              <w:pStyle w:val="GPPTabele"/>
            </w:pPr>
            <w:r w:rsidRPr="00120E30">
              <w:t>Izvještajni obrazac</w:t>
            </w:r>
          </w:p>
        </w:tc>
      </w:tr>
      <w:tr w:rsidR="00AF0B24" w:rsidRPr="00120E30" w14:paraId="18DA4171" w14:textId="77777777" w:rsidTr="006352FC">
        <w:tc>
          <w:tcPr>
            <w:tcW w:w="3004" w:type="dxa"/>
          </w:tcPr>
          <w:p w14:paraId="2B55097A" w14:textId="77777777" w:rsidR="00AF0B24" w:rsidRPr="00120E30" w:rsidRDefault="00E96113">
            <w:pPr>
              <w:pStyle w:val="GPPTabele"/>
            </w:pPr>
            <w:r w:rsidRPr="00120E30">
              <w:rPr>
                <w:b/>
                <w:i/>
                <w:color w:val="002060"/>
              </w:rPr>
              <w:t>Rokovi prikupljanja podataka</w:t>
            </w:r>
          </w:p>
        </w:tc>
        <w:tc>
          <w:tcPr>
            <w:tcW w:w="7344" w:type="dxa"/>
          </w:tcPr>
          <w:p w14:paraId="7859673B" w14:textId="77777777" w:rsidR="00AF0B24" w:rsidRPr="00120E30" w:rsidRDefault="00E96113">
            <w:pPr>
              <w:pStyle w:val="GPPTabele"/>
            </w:pPr>
            <w:r w:rsidRPr="00120E30">
              <w:t xml:space="preserve">Siječanj za </w:t>
            </w:r>
            <w:r w:rsidR="00AD52A0" w:rsidRPr="00120E30">
              <w:t>prethodnu</w:t>
            </w:r>
            <w:r w:rsidRPr="00120E30">
              <w:t xml:space="preserve"> kalendarsku godinu</w:t>
            </w:r>
          </w:p>
        </w:tc>
      </w:tr>
      <w:tr w:rsidR="00AF0B24" w:rsidRPr="00120E30" w14:paraId="205A476F" w14:textId="77777777" w:rsidTr="006352FC">
        <w:tc>
          <w:tcPr>
            <w:tcW w:w="3004" w:type="dxa"/>
          </w:tcPr>
          <w:p w14:paraId="080D3B09" w14:textId="77777777" w:rsidR="00AF0B24" w:rsidRPr="00120E30" w:rsidRDefault="00E96113">
            <w:pPr>
              <w:pStyle w:val="GPPTabele"/>
            </w:pPr>
            <w:r w:rsidRPr="00120E30">
              <w:rPr>
                <w:b/>
                <w:i/>
                <w:color w:val="002060"/>
              </w:rPr>
              <w:t>Format prikupljanja podataka</w:t>
            </w:r>
          </w:p>
        </w:tc>
        <w:tc>
          <w:tcPr>
            <w:tcW w:w="7344" w:type="dxa"/>
          </w:tcPr>
          <w:p w14:paraId="7E9E7779" w14:textId="77777777" w:rsidR="00AF0B24" w:rsidRPr="00120E30" w:rsidRDefault="00D10CE7">
            <w:pPr>
              <w:pStyle w:val="GPPTabele"/>
            </w:pPr>
            <w:r w:rsidRPr="00120E30">
              <w:t>Tiska</w:t>
            </w:r>
            <w:r w:rsidR="00E96113" w:rsidRPr="00120E30">
              <w:t>ni obrazac</w:t>
            </w:r>
          </w:p>
        </w:tc>
      </w:tr>
      <w:tr w:rsidR="00AF0B24" w:rsidRPr="00120E30" w14:paraId="7757A47C" w14:textId="77777777" w:rsidTr="006352FC">
        <w:tc>
          <w:tcPr>
            <w:tcW w:w="3004" w:type="dxa"/>
          </w:tcPr>
          <w:p w14:paraId="42732525" w14:textId="77777777" w:rsidR="00AF0B24" w:rsidRPr="00120E30" w:rsidRDefault="00E96113">
            <w:pPr>
              <w:pStyle w:val="GPPTabele"/>
            </w:pPr>
            <w:r w:rsidRPr="00120E30">
              <w:rPr>
                <w:b/>
                <w:i/>
                <w:color w:val="002060"/>
              </w:rPr>
              <w:t>Veza s rezultatima ili aktivnostima u Programu</w:t>
            </w:r>
          </w:p>
        </w:tc>
        <w:tc>
          <w:tcPr>
            <w:tcW w:w="7344" w:type="dxa"/>
          </w:tcPr>
          <w:p w14:paraId="5664E2A4" w14:textId="77777777" w:rsidR="00AF0B24" w:rsidRPr="00120E30" w:rsidRDefault="00E96113">
            <w:pPr>
              <w:pStyle w:val="GPPTabele"/>
            </w:pPr>
            <w:r w:rsidRPr="00120E30">
              <w:t>Modul 1.03.01 Obrazovanje</w:t>
            </w:r>
          </w:p>
        </w:tc>
      </w:tr>
      <w:tr w:rsidR="00AF0B24" w:rsidRPr="00120E30" w14:paraId="2D8EC72E" w14:textId="77777777" w:rsidTr="006352FC">
        <w:tc>
          <w:tcPr>
            <w:tcW w:w="3004" w:type="dxa"/>
          </w:tcPr>
          <w:p w14:paraId="784E335D" w14:textId="77777777" w:rsidR="00AF0B24" w:rsidRPr="00120E30" w:rsidRDefault="00E96113">
            <w:pPr>
              <w:pStyle w:val="GPPTabele"/>
            </w:pPr>
            <w:r w:rsidRPr="00120E30">
              <w:rPr>
                <w:b/>
                <w:i/>
                <w:color w:val="002060"/>
              </w:rPr>
              <w:t>Rokovi objavljivanja rezultata</w:t>
            </w:r>
          </w:p>
        </w:tc>
        <w:tc>
          <w:tcPr>
            <w:tcW w:w="7344" w:type="dxa"/>
          </w:tcPr>
          <w:p w14:paraId="6B155C9C" w14:textId="77777777" w:rsidR="00AF0B24" w:rsidRPr="00120E30" w:rsidRDefault="00E96113">
            <w:pPr>
              <w:pStyle w:val="GPPTabele"/>
            </w:pPr>
            <w:r w:rsidRPr="00120E30">
              <w:t xml:space="preserve">Travanj za </w:t>
            </w:r>
            <w:r w:rsidR="00AD52A0" w:rsidRPr="00120E30">
              <w:t xml:space="preserve">prethodnu </w:t>
            </w:r>
            <w:r w:rsidRPr="00120E30">
              <w:t>kalendarsku godinu</w:t>
            </w:r>
          </w:p>
        </w:tc>
      </w:tr>
      <w:tr w:rsidR="00AF0B24" w:rsidRPr="00120E30" w14:paraId="1A44D675" w14:textId="77777777" w:rsidTr="006352FC">
        <w:tc>
          <w:tcPr>
            <w:tcW w:w="3004" w:type="dxa"/>
          </w:tcPr>
          <w:p w14:paraId="597C08F3" w14:textId="77777777" w:rsidR="00AF0B24" w:rsidRPr="00120E30" w:rsidRDefault="00E96113">
            <w:pPr>
              <w:pStyle w:val="GPPTabele"/>
            </w:pPr>
            <w:r w:rsidRPr="00120E30">
              <w:rPr>
                <w:b/>
                <w:i/>
                <w:color w:val="002060"/>
              </w:rPr>
              <w:t>Razina objavljivanja rezultata</w:t>
            </w:r>
          </w:p>
        </w:tc>
        <w:tc>
          <w:tcPr>
            <w:tcW w:w="7344" w:type="dxa"/>
          </w:tcPr>
          <w:p w14:paraId="067038EF" w14:textId="77777777" w:rsidR="00AF0B24" w:rsidRPr="00120E30" w:rsidRDefault="00E96113">
            <w:pPr>
              <w:pStyle w:val="GPPTabele"/>
            </w:pPr>
            <w:r w:rsidRPr="00120E30">
              <w:t>Republika Hrvatska</w:t>
            </w:r>
            <w:r w:rsidRPr="00120E30">
              <w:br/>
              <w:t>Županije</w:t>
            </w:r>
            <w:r w:rsidRPr="00120E30">
              <w:br/>
              <w:t>Gradovi i općine</w:t>
            </w:r>
          </w:p>
        </w:tc>
      </w:tr>
      <w:tr w:rsidR="00AF0B24" w:rsidRPr="00120E30" w14:paraId="53D8414A" w14:textId="77777777" w:rsidTr="006352FC">
        <w:tc>
          <w:tcPr>
            <w:tcW w:w="3004" w:type="dxa"/>
          </w:tcPr>
          <w:p w14:paraId="5DE411BB" w14:textId="77777777" w:rsidR="00AF0B24" w:rsidRPr="00120E30" w:rsidRDefault="00E96113">
            <w:pPr>
              <w:pStyle w:val="GPPTabele"/>
            </w:pPr>
            <w:r w:rsidRPr="00120E30">
              <w:rPr>
                <w:b/>
                <w:i/>
                <w:color w:val="002060"/>
              </w:rPr>
              <w:t>Relevantni nacionalni standardi</w:t>
            </w:r>
          </w:p>
        </w:tc>
        <w:tc>
          <w:tcPr>
            <w:tcW w:w="7344" w:type="dxa"/>
          </w:tcPr>
          <w:p w14:paraId="11891ADD" w14:textId="3FC8DE75" w:rsidR="00AF0B24" w:rsidRPr="00120E30" w:rsidRDefault="00E96113">
            <w:pPr>
              <w:pStyle w:val="GPPTabele"/>
            </w:pPr>
            <w:r w:rsidRPr="00120E30">
              <w:t>Zakon o znanstvenoj djelatnosti i visokom obrazovanju (</w:t>
            </w:r>
            <w:r w:rsidR="00363CD5">
              <w:t>„</w:t>
            </w:r>
            <w:r w:rsidR="006F7821">
              <w:t>Narodne novine</w:t>
            </w:r>
            <w:r w:rsidR="00363CD5">
              <w:t>“</w:t>
            </w:r>
            <w:r w:rsidRPr="00120E30">
              <w:t>, br. 123/03., 198/03., 105/04., 174/04., 2/07., 46/07., 45/09., 63/11., 94/13., 139/13., 101/14., 60/15. i 131/17.)</w:t>
            </w:r>
            <w:r w:rsidRPr="00120E30">
              <w:br/>
              <w:t>Zakon o akademskim i stručnim nazivima i akademskom stupnju (</w:t>
            </w:r>
            <w:r w:rsidR="00363CD5">
              <w:t>„</w:t>
            </w:r>
            <w:r w:rsidR="006F7821">
              <w:t>Narodne novine</w:t>
            </w:r>
            <w:r w:rsidR="00363CD5">
              <w:t>“</w:t>
            </w:r>
            <w:r w:rsidRPr="00120E30">
              <w:t>, br. 107/07. i 118/12.)</w:t>
            </w:r>
            <w:r w:rsidRPr="00120E30">
              <w:br/>
              <w:t>Odluka o Nacionalnoj klasifikaciji djelatnosti 2007. – NKD 2007. (</w:t>
            </w:r>
            <w:r w:rsidR="00363CD5">
              <w:t>„</w:t>
            </w:r>
            <w:r w:rsidR="006F7821">
              <w:t>Narodne novine</w:t>
            </w:r>
            <w:r w:rsidR="00363CD5">
              <w:t>“</w:t>
            </w:r>
            <w:r w:rsidRPr="00120E30">
              <w:t>, br. 58/07. i 72/07.)</w:t>
            </w:r>
            <w:r w:rsidRPr="00120E30">
              <w:br/>
              <w:t>Pravilnik o Registru prostornih jedinica (</w:t>
            </w:r>
            <w:r w:rsidR="00363CD5">
              <w:t>„</w:t>
            </w:r>
            <w:r w:rsidR="006F7821">
              <w:t>Narodne novine</w:t>
            </w:r>
            <w:r w:rsidR="00363CD5">
              <w:t>“</w:t>
            </w:r>
            <w:r w:rsidRPr="00120E30">
              <w:t>, br. 37/20.)</w:t>
            </w:r>
            <w:r w:rsidRPr="00120E30">
              <w:br/>
              <w:t>Pravilnik o znanstvenim i umjetničkim područjima, poljima i granama (</w:t>
            </w:r>
            <w:r w:rsidR="00363CD5">
              <w:t>„</w:t>
            </w:r>
            <w:r w:rsidR="006F7821">
              <w:t>Narodne novine</w:t>
            </w:r>
            <w:r w:rsidR="00363CD5">
              <w:t>“</w:t>
            </w:r>
            <w:r w:rsidRPr="00120E30">
              <w:t>, br. 118/09., 82/12., 32/13. i 34/16.)</w:t>
            </w:r>
          </w:p>
        </w:tc>
      </w:tr>
      <w:tr w:rsidR="00AF0B24" w:rsidRPr="00120E30" w14:paraId="7F398FB7" w14:textId="77777777" w:rsidTr="006352FC">
        <w:tc>
          <w:tcPr>
            <w:tcW w:w="3004" w:type="dxa"/>
          </w:tcPr>
          <w:p w14:paraId="2A4D85C8" w14:textId="77777777" w:rsidR="00AF0B24" w:rsidRPr="00120E30" w:rsidRDefault="00E96113">
            <w:pPr>
              <w:pStyle w:val="GPPTabele"/>
            </w:pPr>
            <w:r w:rsidRPr="00120E30">
              <w:rPr>
                <w:b/>
                <w:i/>
                <w:color w:val="002060"/>
              </w:rPr>
              <w:t>Pravna osnova Europske unije</w:t>
            </w:r>
          </w:p>
        </w:tc>
        <w:tc>
          <w:tcPr>
            <w:tcW w:w="7344" w:type="dxa"/>
          </w:tcPr>
          <w:p w14:paraId="7B121196" w14:textId="77777777" w:rsidR="00AF0B24" w:rsidRPr="00120E30" w:rsidRDefault="00E96113" w:rsidP="00EF4DC6">
            <w:pPr>
              <w:pStyle w:val="GPPTabele"/>
            </w:pPr>
            <w:r w:rsidRPr="00120E30">
              <w:t>Uredba Komisije (EU) br. 912/2013 od 23. rujna 2013.</w:t>
            </w:r>
            <w:r w:rsidR="00102B5C" w:rsidRPr="00120E30">
              <w:t xml:space="preserve"> </w:t>
            </w:r>
            <w:r w:rsidRPr="00120E30">
              <w:t>o provedbi Uredbe (EZ) br. 452/2008 Europskog parlamenta i Vijeća o izradi i razvoju statistike o obrazovanju i cjeloživotnom učenju u pogledu statistike o sustavima obrazovanja i osposobljavanja (SL L 252/5, 24.</w:t>
            </w:r>
            <w:r w:rsidR="00B27FD2" w:rsidRPr="00120E30">
              <w:t xml:space="preserve"> </w:t>
            </w:r>
            <w:r w:rsidRPr="00120E30">
              <w:t>9.</w:t>
            </w:r>
            <w:r w:rsidR="00B27FD2" w:rsidRPr="00120E30">
              <w:t xml:space="preserve"> </w:t>
            </w:r>
            <w:r w:rsidRPr="00120E30">
              <w:t>2013.)</w:t>
            </w:r>
            <w:r w:rsidRPr="00120E30">
              <w:br/>
              <w:t>Uredba (EZ) br. 452/2008 Europskog parlamenta i Vijeća od 23. travnja 2008. o izradi i razvoju statistike o obrazovanju i cjeloživotnom učenju (SL L 145, 4. 6. 2008.)</w:t>
            </w:r>
          </w:p>
        </w:tc>
      </w:tr>
      <w:tr w:rsidR="00AF0B24" w:rsidRPr="00120E30" w14:paraId="3BEB9AF4" w14:textId="77777777" w:rsidTr="006352FC">
        <w:tc>
          <w:tcPr>
            <w:tcW w:w="3004" w:type="dxa"/>
          </w:tcPr>
          <w:p w14:paraId="5E4B52CB" w14:textId="77777777" w:rsidR="00AF0B24" w:rsidRPr="00120E30" w:rsidRDefault="00E96113">
            <w:pPr>
              <w:pStyle w:val="GPPTabele"/>
            </w:pPr>
            <w:r w:rsidRPr="00120E30">
              <w:rPr>
                <w:b/>
                <w:i/>
                <w:color w:val="002060"/>
              </w:rPr>
              <w:t>Ostali međunarodni standardi</w:t>
            </w:r>
          </w:p>
        </w:tc>
        <w:tc>
          <w:tcPr>
            <w:tcW w:w="7344" w:type="dxa"/>
          </w:tcPr>
          <w:p w14:paraId="0AB42492" w14:textId="77777777" w:rsidR="00AF0B24" w:rsidRPr="00120E30" w:rsidRDefault="00E96113">
            <w:pPr>
              <w:pStyle w:val="GPPTabele"/>
            </w:pPr>
            <w:r w:rsidRPr="00120E30">
              <w:t>International Standard Classification of Education – ISCED-2011, UNESCO, Document 35C/19, 2011 (Međunarodna standardna klasifikacija obrazovanja – ISCED-2011, UNESCO, dokument 35C/19, 2011.)</w:t>
            </w:r>
            <w:r w:rsidRPr="00120E30">
              <w:br/>
              <w:t>ISO 3166-1: 1997 – Codes for the representation of names of countries and their subdivisions – Part 1: Country codes (ISO 3166-1: 1997 – Šifre s imenima država i njihova podjela – Dio 1: Šifre država)</w:t>
            </w:r>
          </w:p>
        </w:tc>
      </w:tr>
    </w:tbl>
    <w:p w14:paraId="4ECCA9B7" w14:textId="77777777" w:rsidR="001F3B2E" w:rsidRDefault="001F3B2E">
      <w:pPr>
        <w:spacing w:after="200" w:line="276" w:lineRule="auto"/>
        <w:jc w:val="left"/>
        <w:rPr>
          <w:rFonts w:ascii="Arial Narrow" w:hAnsi="Arial Narrow"/>
          <w:b/>
          <w:sz w:val="18"/>
          <w:szCs w:val="22"/>
          <w:bdr w:val="single" w:sz="4" w:space="0" w:color="auto" w:frame="1"/>
        </w:rPr>
      </w:pPr>
      <w:r>
        <w:rPr>
          <w:sz w:val="18"/>
        </w:rPr>
        <w:br w:type="page"/>
      </w:r>
    </w:p>
    <w:p w14:paraId="33F8724E" w14:textId="09D86CA5" w:rsidR="00AF0B24" w:rsidRPr="00120E30" w:rsidRDefault="00E96113">
      <w:pPr>
        <w:pStyle w:val="GPPOznaka"/>
      </w:pPr>
      <w:r w:rsidRPr="00120E30">
        <w:rPr>
          <w:sz w:val="18"/>
        </w:rPr>
        <w:lastRenderedPageBreak/>
        <w:t>1.3.1-I-10</w:t>
      </w:r>
    </w:p>
    <w:p w14:paraId="5D45F17A" w14:textId="77777777" w:rsidR="00AF0B24" w:rsidRPr="00120E30" w:rsidRDefault="00AF0B24"/>
    <w:tbl>
      <w:tblPr>
        <w:tblW w:w="0" w:type="auto"/>
        <w:tblLook w:val="04A0" w:firstRow="1" w:lastRow="0" w:firstColumn="1" w:lastColumn="0" w:noHBand="0" w:noVBand="1"/>
      </w:tblPr>
      <w:tblGrid>
        <w:gridCol w:w="3004"/>
        <w:gridCol w:w="7061"/>
      </w:tblGrid>
      <w:tr w:rsidR="00AF0B24" w:rsidRPr="00120E30" w14:paraId="35A9E12E" w14:textId="77777777" w:rsidTr="006352FC">
        <w:tc>
          <w:tcPr>
            <w:tcW w:w="3004" w:type="dxa"/>
          </w:tcPr>
          <w:p w14:paraId="5F4DB8AC" w14:textId="77777777" w:rsidR="00AF0B24" w:rsidRPr="00120E30" w:rsidRDefault="00E96113">
            <w:pPr>
              <w:pStyle w:val="GPPTabele"/>
            </w:pPr>
            <w:r w:rsidRPr="00120E30">
              <w:rPr>
                <w:b/>
                <w:color w:val="002060"/>
              </w:rPr>
              <w:t>I. Statističko istraživanje na temelju neposrednog prikupljanja podataka</w:t>
            </w:r>
          </w:p>
        </w:tc>
        <w:tc>
          <w:tcPr>
            <w:tcW w:w="7061" w:type="dxa"/>
          </w:tcPr>
          <w:p w14:paraId="43B29924" w14:textId="77777777" w:rsidR="00AF0B24" w:rsidRPr="00120E30" w:rsidRDefault="00E96113">
            <w:pPr>
              <w:pStyle w:val="GPPTabele"/>
            </w:pPr>
            <w:r w:rsidRPr="00120E30">
              <w:t>Broj 10</w:t>
            </w:r>
          </w:p>
        </w:tc>
      </w:tr>
      <w:tr w:rsidR="00AF0B24" w:rsidRPr="00120E30" w14:paraId="06826B15" w14:textId="77777777" w:rsidTr="006352FC">
        <w:tc>
          <w:tcPr>
            <w:tcW w:w="3004" w:type="dxa"/>
          </w:tcPr>
          <w:p w14:paraId="51307927" w14:textId="77777777" w:rsidR="00AF0B24" w:rsidRPr="00120E30" w:rsidRDefault="00E96113">
            <w:pPr>
              <w:pStyle w:val="GPPTabele"/>
            </w:pPr>
            <w:r w:rsidRPr="00120E30">
              <w:rPr>
                <w:b/>
                <w:i/>
                <w:color w:val="002060"/>
              </w:rPr>
              <w:t>Nositelj službene statistike</w:t>
            </w:r>
          </w:p>
        </w:tc>
        <w:tc>
          <w:tcPr>
            <w:tcW w:w="7061" w:type="dxa"/>
          </w:tcPr>
          <w:p w14:paraId="4BA4A608" w14:textId="77777777" w:rsidR="00AF0B24" w:rsidRPr="00120E30" w:rsidRDefault="00E96113">
            <w:pPr>
              <w:pStyle w:val="GPPTabele"/>
            </w:pPr>
            <w:r w:rsidRPr="00120E30">
              <w:t>Državni zavod za statistiku</w:t>
            </w:r>
          </w:p>
        </w:tc>
      </w:tr>
      <w:tr w:rsidR="00AF0B24" w:rsidRPr="00120E30" w14:paraId="5C078588" w14:textId="77777777" w:rsidTr="006352FC">
        <w:tc>
          <w:tcPr>
            <w:tcW w:w="3004" w:type="dxa"/>
          </w:tcPr>
          <w:p w14:paraId="5452C6DD" w14:textId="77777777" w:rsidR="00AF0B24" w:rsidRPr="00120E30" w:rsidRDefault="00E96113">
            <w:pPr>
              <w:pStyle w:val="GPPTabele"/>
            </w:pPr>
            <w:r w:rsidRPr="00120E30">
              <w:rPr>
                <w:b/>
                <w:i/>
                <w:color w:val="002060"/>
              </w:rPr>
              <w:t>Naziv statističke aktivnosti</w:t>
            </w:r>
          </w:p>
        </w:tc>
        <w:tc>
          <w:tcPr>
            <w:tcW w:w="7061" w:type="dxa"/>
          </w:tcPr>
          <w:p w14:paraId="06A3FC02" w14:textId="4B95B4FF" w:rsidR="00AF0B24" w:rsidRPr="00120E30" w:rsidRDefault="00E96113">
            <w:pPr>
              <w:pStyle w:val="GPPNaziv"/>
            </w:pPr>
            <w:bookmarkStart w:id="74" w:name="_Toc45869554"/>
            <w:bookmarkStart w:id="75" w:name="_Toc81500250"/>
            <w:r w:rsidRPr="00120E30">
              <w:t>Godišnji izvještaj o nastavnom osoblju visokih učilišta (ŠV-60)</w:t>
            </w:r>
            <w:bookmarkEnd w:id="74"/>
            <w:bookmarkEnd w:id="75"/>
          </w:p>
        </w:tc>
      </w:tr>
      <w:tr w:rsidR="00AF0B24" w:rsidRPr="00120E30" w14:paraId="612FB691" w14:textId="77777777" w:rsidTr="006352FC">
        <w:tc>
          <w:tcPr>
            <w:tcW w:w="3004" w:type="dxa"/>
          </w:tcPr>
          <w:p w14:paraId="279AA413" w14:textId="77777777" w:rsidR="00AF0B24" w:rsidRPr="00120E30" w:rsidRDefault="00E96113">
            <w:pPr>
              <w:pStyle w:val="GPPTabele"/>
            </w:pPr>
            <w:r w:rsidRPr="00120E30">
              <w:rPr>
                <w:b/>
                <w:i/>
                <w:color w:val="002060"/>
              </w:rPr>
              <w:t>Periodičnost istraživanja</w:t>
            </w:r>
          </w:p>
        </w:tc>
        <w:tc>
          <w:tcPr>
            <w:tcW w:w="7061" w:type="dxa"/>
          </w:tcPr>
          <w:p w14:paraId="7295356E" w14:textId="77777777" w:rsidR="00AF0B24" w:rsidRPr="00120E30" w:rsidRDefault="00E96113">
            <w:pPr>
              <w:pStyle w:val="GPPTabele"/>
            </w:pPr>
            <w:r w:rsidRPr="00120E30">
              <w:t>Godišnje</w:t>
            </w:r>
          </w:p>
        </w:tc>
      </w:tr>
      <w:tr w:rsidR="00AF0B24" w:rsidRPr="00120E30" w14:paraId="358D959E" w14:textId="77777777" w:rsidTr="006352FC">
        <w:tc>
          <w:tcPr>
            <w:tcW w:w="3004" w:type="dxa"/>
          </w:tcPr>
          <w:p w14:paraId="7E7BD162" w14:textId="77777777" w:rsidR="00AF0B24" w:rsidRPr="00120E30" w:rsidRDefault="00E96113">
            <w:pPr>
              <w:pStyle w:val="GPPTabele"/>
            </w:pPr>
            <w:r w:rsidRPr="00120E30">
              <w:rPr>
                <w:b/>
                <w:i/>
                <w:color w:val="002060"/>
              </w:rPr>
              <w:t>Kratak opis rezultata</w:t>
            </w:r>
          </w:p>
        </w:tc>
        <w:tc>
          <w:tcPr>
            <w:tcW w:w="7061" w:type="dxa"/>
          </w:tcPr>
          <w:p w14:paraId="6F1C8E57" w14:textId="77777777" w:rsidR="00AF0B24" w:rsidRPr="00120E30" w:rsidRDefault="00E96113">
            <w:pPr>
              <w:pStyle w:val="GPPTabele"/>
            </w:pPr>
            <w:r w:rsidRPr="00120E30">
              <w:t>Nastavnici i suradnici u nastavi prema nazivu i mjestu visokog učilišta, zvanju, akademskome i stručnom nazivu i akademskom stupnju, vrsti ugovora, vrsti zaposlenosti/angažiranosti, spolu, godinama života/dobnim skupinama, statusu ustanove, vrsti radnog vremena</w:t>
            </w:r>
          </w:p>
        </w:tc>
      </w:tr>
      <w:tr w:rsidR="00AF0B24" w:rsidRPr="00120E30" w14:paraId="2023E0F6" w14:textId="77777777" w:rsidTr="006352FC">
        <w:tc>
          <w:tcPr>
            <w:tcW w:w="3004" w:type="dxa"/>
          </w:tcPr>
          <w:p w14:paraId="13B1AB8A" w14:textId="77777777" w:rsidR="00AF0B24" w:rsidRPr="00120E30" w:rsidRDefault="00E96113">
            <w:pPr>
              <w:pStyle w:val="GPPTabele"/>
            </w:pPr>
            <w:r w:rsidRPr="00120E30">
              <w:rPr>
                <w:b/>
                <w:i/>
                <w:color w:val="002060"/>
              </w:rPr>
              <w:t>Izvještajne jedinice</w:t>
            </w:r>
          </w:p>
        </w:tc>
        <w:tc>
          <w:tcPr>
            <w:tcW w:w="7061" w:type="dxa"/>
          </w:tcPr>
          <w:p w14:paraId="220E7825" w14:textId="77777777" w:rsidR="00AF0B24" w:rsidRPr="00120E30" w:rsidRDefault="00E96113">
            <w:pPr>
              <w:pStyle w:val="GPPTabele"/>
            </w:pPr>
            <w:r w:rsidRPr="00120E30">
              <w:t>Visoka učilišta</w:t>
            </w:r>
          </w:p>
        </w:tc>
      </w:tr>
      <w:tr w:rsidR="00AF0B24" w:rsidRPr="00120E30" w14:paraId="586B015C" w14:textId="77777777" w:rsidTr="006352FC">
        <w:tc>
          <w:tcPr>
            <w:tcW w:w="3004" w:type="dxa"/>
          </w:tcPr>
          <w:p w14:paraId="1B79F5B7" w14:textId="77777777" w:rsidR="00AF0B24" w:rsidRPr="00120E30" w:rsidRDefault="00E96113">
            <w:pPr>
              <w:pStyle w:val="GPPTabele"/>
            </w:pPr>
            <w:r w:rsidRPr="00120E30">
              <w:rPr>
                <w:b/>
                <w:i/>
                <w:color w:val="002060"/>
              </w:rPr>
              <w:t>Načini prikupljanja podataka</w:t>
            </w:r>
          </w:p>
        </w:tc>
        <w:tc>
          <w:tcPr>
            <w:tcW w:w="7061" w:type="dxa"/>
          </w:tcPr>
          <w:p w14:paraId="30D437BC" w14:textId="77777777" w:rsidR="00AF0B24" w:rsidRPr="00120E30" w:rsidRDefault="00E96113">
            <w:pPr>
              <w:pStyle w:val="GPPTabele"/>
            </w:pPr>
            <w:r w:rsidRPr="00120E30">
              <w:t>Izvještajni obrazac</w:t>
            </w:r>
          </w:p>
        </w:tc>
      </w:tr>
      <w:tr w:rsidR="00AF0B24" w:rsidRPr="00120E30" w14:paraId="46E589E4" w14:textId="77777777" w:rsidTr="006352FC">
        <w:tc>
          <w:tcPr>
            <w:tcW w:w="3004" w:type="dxa"/>
          </w:tcPr>
          <w:p w14:paraId="1C200D00" w14:textId="77777777" w:rsidR="00AF0B24" w:rsidRPr="00120E30" w:rsidRDefault="00E96113">
            <w:pPr>
              <w:pStyle w:val="GPPTabele"/>
            </w:pPr>
            <w:r w:rsidRPr="00120E30">
              <w:rPr>
                <w:b/>
                <w:i/>
                <w:color w:val="002060"/>
              </w:rPr>
              <w:t>Rokovi prikupljanja podataka</w:t>
            </w:r>
          </w:p>
        </w:tc>
        <w:tc>
          <w:tcPr>
            <w:tcW w:w="7061" w:type="dxa"/>
          </w:tcPr>
          <w:p w14:paraId="149F8607" w14:textId="77777777" w:rsidR="00AF0B24" w:rsidRPr="00120E30" w:rsidRDefault="00E96113">
            <w:pPr>
              <w:pStyle w:val="GPPTabele"/>
            </w:pPr>
            <w:r w:rsidRPr="00120E30">
              <w:t>Studeni za tekuću akademsku godinu</w:t>
            </w:r>
          </w:p>
        </w:tc>
      </w:tr>
      <w:tr w:rsidR="00AF0B24" w:rsidRPr="00120E30" w14:paraId="2B9FD534" w14:textId="77777777" w:rsidTr="006352FC">
        <w:tc>
          <w:tcPr>
            <w:tcW w:w="3004" w:type="dxa"/>
          </w:tcPr>
          <w:p w14:paraId="6EE7D760" w14:textId="77777777" w:rsidR="00AF0B24" w:rsidRPr="00120E30" w:rsidRDefault="00E96113">
            <w:pPr>
              <w:pStyle w:val="GPPTabele"/>
            </w:pPr>
            <w:r w:rsidRPr="00120E30">
              <w:rPr>
                <w:b/>
                <w:i/>
                <w:color w:val="002060"/>
              </w:rPr>
              <w:t>Format prikupljanja podataka</w:t>
            </w:r>
          </w:p>
        </w:tc>
        <w:tc>
          <w:tcPr>
            <w:tcW w:w="7061" w:type="dxa"/>
          </w:tcPr>
          <w:p w14:paraId="4F3E7F20" w14:textId="77777777" w:rsidR="00AF0B24" w:rsidRPr="00120E30" w:rsidRDefault="00E96113">
            <w:pPr>
              <w:pStyle w:val="GPPTabele"/>
            </w:pPr>
            <w:r w:rsidRPr="00120E30">
              <w:t>Elektronički medij</w:t>
            </w:r>
          </w:p>
        </w:tc>
      </w:tr>
      <w:tr w:rsidR="00AF0B24" w:rsidRPr="00120E30" w14:paraId="03AB6066" w14:textId="77777777" w:rsidTr="006352FC">
        <w:tc>
          <w:tcPr>
            <w:tcW w:w="3004" w:type="dxa"/>
          </w:tcPr>
          <w:p w14:paraId="2DC2F8EB" w14:textId="77777777" w:rsidR="00AF0B24" w:rsidRPr="00120E30" w:rsidRDefault="00E96113">
            <w:pPr>
              <w:pStyle w:val="GPPTabele"/>
            </w:pPr>
            <w:r w:rsidRPr="00120E30">
              <w:rPr>
                <w:b/>
                <w:i/>
                <w:color w:val="002060"/>
              </w:rPr>
              <w:t>Veza s rezultatima ili aktivnostima u Programu</w:t>
            </w:r>
          </w:p>
        </w:tc>
        <w:tc>
          <w:tcPr>
            <w:tcW w:w="7061" w:type="dxa"/>
          </w:tcPr>
          <w:p w14:paraId="2BD41EB9" w14:textId="77777777" w:rsidR="00AF0B24" w:rsidRPr="00120E30" w:rsidRDefault="00E96113">
            <w:pPr>
              <w:pStyle w:val="GPPTabele"/>
            </w:pPr>
            <w:r w:rsidRPr="00120E30">
              <w:t>Modul 1.03.01 Obrazovanje</w:t>
            </w:r>
          </w:p>
        </w:tc>
      </w:tr>
      <w:tr w:rsidR="00AF0B24" w:rsidRPr="00120E30" w14:paraId="76E8E61F" w14:textId="77777777" w:rsidTr="006352FC">
        <w:tc>
          <w:tcPr>
            <w:tcW w:w="3004" w:type="dxa"/>
          </w:tcPr>
          <w:p w14:paraId="609DDD94" w14:textId="77777777" w:rsidR="00AF0B24" w:rsidRPr="00120E30" w:rsidRDefault="00E96113">
            <w:pPr>
              <w:pStyle w:val="GPPTabele"/>
            </w:pPr>
            <w:r w:rsidRPr="00120E30">
              <w:rPr>
                <w:b/>
                <w:i/>
                <w:color w:val="002060"/>
              </w:rPr>
              <w:t>Rokovi objavljivanja rezultata</w:t>
            </w:r>
          </w:p>
        </w:tc>
        <w:tc>
          <w:tcPr>
            <w:tcW w:w="7061" w:type="dxa"/>
          </w:tcPr>
          <w:p w14:paraId="234A5D45" w14:textId="77777777" w:rsidR="00AF0B24" w:rsidRPr="00120E30" w:rsidRDefault="00E96113">
            <w:pPr>
              <w:pStyle w:val="GPPTabele"/>
            </w:pPr>
            <w:r w:rsidRPr="00120E30">
              <w:t>Ožujak za tekuću akademsku godinu</w:t>
            </w:r>
          </w:p>
        </w:tc>
      </w:tr>
      <w:tr w:rsidR="00AF0B24" w:rsidRPr="00120E30" w14:paraId="1F826758" w14:textId="77777777" w:rsidTr="006352FC">
        <w:tc>
          <w:tcPr>
            <w:tcW w:w="3004" w:type="dxa"/>
          </w:tcPr>
          <w:p w14:paraId="5FD12D18" w14:textId="77777777" w:rsidR="00AF0B24" w:rsidRPr="00120E30" w:rsidRDefault="00E96113">
            <w:pPr>
              <w:pStyle w:val="GPPTabele"/>
            </w:pPr>
            <w:r w:rsidRPr="00120E30">
              <w:rPr>
                <w:b/>
                <w:i/>
                <w:color w:val="002060"/>
              </w:rPr>
              <w:t>Razina objavljivanja rezultata</w:t>
            </w:r>
          </w:p>
        </w:tc>
        <w:tc>
          <w:tcPr>
            <w:tcW w:w="7061" w:type="dxa"/>
          </w:tcPr>
          <w:p w14:paraId="76BBD90B" w14:textId="77777777" w:rsidR="00AF0B24" w:rsidRPr="00120E30" w:rsidRDefault="00E96113">
            <w:pPr>
              <w:pStyle w:val="GPPTabele"/>
            </w:pPr>
            <w:r w:rsidRPr="00120E30">
              <w:t>Republika Hrvatska</w:t>
            </w:r>
          </w:p>
        </w:tc>
      </w:tr>
      <w:tr w:rsidR="00AF0B24" w:rsidRPr="00120E30" w14:paraId="459049A5" w14:textId="77777777" w:rsidTr="006352FC">
        <w:tc>
          <w:tcPr>
            <w:tcW w:w="3004" w:type="dxa"/>
          </w:tcPr>
          <w:p w14:paraId="68C3679E" w14:textId="77777777" w:rsidR="00AF0B24" w:rsidRPr="00120E30" w:rsidRDefault="00E96113">
            <w:pPr>
              <w:pStyle w:val="GPPTabele"/>
            </w:pPr>
            <w:r w:rsidRPr="00120E30">
              <w:rPr>
                <w:b/>
                <w:i/>
                <w:color w:val="002060"/>
              </w:rPr>
              <w:t>Relevantni nacionalni standardi</w:t>
            </w:r>
          </w:p>
        </w:tc>
        <w:tc>
          <w:tcPr>
            <w:tcW w:w="7061" w:type="dxa"/>
          </w:tcPr>
          <w:p w14:paraId="2B6B11A2" w14:textId="180D719D" w:rsidR="00AF0B24" w:rsidRPr="00120E30" w:rsidRDefault="00E96113">
            <w:pPr>
              <w:pStyle w:val="GPPTabele"/>
            </w:pPr>
            <w:r w:rsidRPr="00120E30">
              <w:t>Zakon o znanstvenoj djelatnosti i visokom obrazovanju (</w:t>
            </w:r>
            <w:r w:rsidR="00363CD5">
              <w:t>„</w:t>
            </w:r>
            <w:r w:rsidR="006F7821">
              <w:t>Narodne novine</w:t>
            </w:r>
            <w:r w:rsidR="00363CD5">
              <w:t>“</w:t>
            </w:r>
            <w:r w:rsidRPr="00120E30">
              <w:t>, br. 123/03., 198/03., 105/04., 174/04., 2/07., 46/07., 45/09., 63/11., 94/13., 139/13., 101/14., 60/15. i 131/17.)</w:t>
            </w:r>
            <w:r w:rsidRPr="00120E30">
              <w:br/>
              <w:t>Zakon o akademskim i stručnim nazivima i akademskom stupnju (</w:t>
            </w:r>
            <w:r w:rsidR="00363CD5">
              <w:t>„</w:t>
            </w:r>
            <w:r w:rsidR="006F7821">
              <w:t>Narodne novine</w:t>
            </w:r>
            <w:r w:rsidR="00363CD5">
              <w:t>“</w:t>
            </w:r>
            <w:r w:rsidRPr="00120E30">
              <w:t>, br. 107/07. i 118/12.)</w:t>
            </w:r>
            <w:r w:rsidRPr="00120E30">
              <w:br/>
              <w:t>Odluka o Nacionalnoj klasifikaciji djelatnosti 2007. – NKD 2007. (</w:t>
            </w:r>
            <w:r w:rsidR="00363CD5">
              <w:t>„</w:t>
            </w:r>
            <w:r w:rsidR="006F7821">
              <w:t>Narodne novine</w:t>
            </w:r>
            <w:r w:rsidR="00363CD5">
              <w:t>“</w:t>
            </w:r>
            <w:r w:rsidRPr="00120E30">
              <w:t>, br. 58/07. i 72/07.)</w:t>
            </w:r>
            <w:r w:rsidRPr="00120E30">
              <w:br/>
              <w:t>Pravilnik o Registru prostornih jedinica (</w:t>
            </w:r>
            <w:r w:rsidR="00363CD5">
              <w:t>„</w:t>
            </w:r>
            <w:r w:rsidR="006F7821">
              <w:t>Narodne novine</w:t>
            </w:r>
            <w:r w:rsidR="00363CD5">
              <w:t>“</w:t>
            </w:r>
            <w:r w:rsidRPr="00120E30">
              <w:t>, br</w:t>
            </w:r>
            <w:r w:rsidR="006F7821">
              <w:t>oj</w:t>
            </w:r>
            <w:r w:rsidRPr="00120E30">
              <w:t xml:space="preserve"> 37/20.)</w:t>
            </w:r>
          </w:p>
        </w:tc>
      </w:tr>
      <w:tr w:rsidR="00AF0B24" w:rsidRPr="00120E30" w14:paraId="117B1D1C" w14:textId="77777777" w:rsidTr="006352FC">
        <w:tc>
          <w:tcPr>
            <w:tcW w:w="3004" w:type="dxa"/>
          </w:tcPr>
          <w:p w14:paraId="4B6617F5" w14:textId="77777777" w:rsidR="00AF0B24" w:rsidRPr="00120E30" w:rsidRDefault="00E96113">
            <w:pPr>
              <w:pStyle w:val="GPPTabele"/>
            </w:pPr>
            <w:r w:rsidRPr="00120E30">
              <w:rPr>
                <w:b/>
                <w:i/>
                <w:color w:val="002060"/>
              </w:rPr>
              <w:t>Pravna osnova Europske unije</w:t>
            </w:r>
          </w:p>
        </w:tc>
        <w:tc>
          <w:tcPr>
            <w:tcW w:w="7061" w:type="dxa"/>
          </w:tcPr>
          <w:p w14:paraId="26B1E3C1" w14:textId="77777777" w:rsidR="00AF0B24" w:rsidRPr="00120E30" w:rsidRDefault="00E96113" w:rsidP="00EF4DC6">
            <w:pPr>
              <w:pStyle w:val="GPPTabele"/>
            </w:pPr>
            <w:r w:rsidRPr="00120E30">
              <w:t>Uredba Komisije (EU) br. 912/2013 od 23. rujna 2013.o provedbi Uredbe (EZ) br. 452/2008 Europskog parlamenta i Vijeća o izradi i razvoju statistike o obrazovanju i cjeloživotnom učenju u pogledu statistike o sustavima obrazovanja i osposobljavanja (SL L 252/5, 24</w:t>
            </w:r>
            <w:r w:rsidR="00DE7AC9" w:rsidRPr="00120E30">
              <w:t xml:space="preserve">. </w:t>
            </w:r>
            <w:r w:rsidRPr="00120E30">
              <w:t>9.</w:t>
            </w:r>
            <w:r w:rsidR="00DE7AC9" w:rsidRPr="00120E30">
              <w:t xml:space="preserve"> </w:t>
            </w:r>
            <w:r w:rsidRPr="00120E30">
              <w:t>2013.)</w:t>
            </w:r>
            <w:r w:rsidRPr="00120E30">
              <w:br/>
              <w:t>Uredba (EZ) br. 452/2008 Europskog parlamenta i Vijeća od 23. travnja 2008. o izradi i razvoju statistike o obrazovanju i cjeloživotnom učenju (SL L 145, 4. 6. 2008.)</w:t>
            </w:r>
          </w:p>
        </w:tc>
      </w:tr>
      <w:tr w:rsidR="00AF0B24" w:rsidRPr="00120E30" w14:paraId="289EE631" w14:textId="77777777" w:rsidTr="006352FC">
        <w:tc>
          <w:tcPr>
            <w:tcW w:w="3004" w:type="dxa"/>
          </w:tcPr>
          <w:p w14:paraId="3B188547" w14:textId="77777777" w:rsidR="00AF0B24" w:rsidRPr="00120E30" w:rsidRDefault="00E96113">
            <w:pPr>
              <w:pStyle w:val="GPPTabele"/>
            </w:pPr>
            <w:r w:rsidRPr="00120E30">
              <w:rPr>
                <w:b/>
                <w:i/>
                <w:color w:val="002060"/>
              </w:rPr>
              <w:t>Ostali međunarodni standardi</w:t>
            </w:r>
          </w:p>
        </w:tc>
        <w:tc>
          <w:tcPr>
            <w:tcW w:w="7061" w:type="dxa"/>
          </w:tcPr>
          <w:p w14:paraId="36BDC0EC" w14:textId="77777777" w:rsidR="00AF0B24" w:rsidRPr="00120E30" w:rsidRDefault="00E96113">
            <w:pPr>
              <w:pStyle w:val="GPPTabele"/>
            </w:pPr>
            <w:r w:rsidRPr="00120E30">
              <w:t>International Standard Classification of Education – ISCED-2011, UNESCO, Document 35C/19, 2011 (Međunarodna standardna klasifikacija obrazovanja – ISCED-2011, UNESCO, dokument 35C/19, 2011.)</w:t>
            </w:r>
          </w:p>
        </w:tc>
      </w:tr>
    </w:tbl>
    <w:p w14:paraId="72F1B213" w14:textId="77777777" w:rsidR="00AF0B24" w:rsidRPr="00120E30" w:rsidRDefault="00AF0B24"/>
    <w:p w14:paraId="4D81AF62" w14:textId="77777777" w:rsidR="006F7821" w:rsidRDefault="006F7821">
      <w:pPr>
        <w:spacing w:after="200" w:line="276" w:lineRule="auto"/>
        <w:jc w:val="left"/>
        <w:rPr>
          <w:rFonts w:ascii="Arial Narrow" w:hAnsi="Arial Narrow"/>
          <w:b/>
          <w:sz w:val="18"/>
          <w:szCs w:val="22"/>
          <w:bdr w:val="single" w:sz="4" w:space="0" w:color="auto" w:frame="1"/>
        </w:rPr>
      </w:pPr>
      <w:r>
        <w:rPr>
          <w:sz w:val="18"/>
        </w:rPr>
        <w:br w:type="page"/>
      </w:r>
    </w:p>
    <w:p w14:paraId="3D497FA9" w14:textId="4B7B1FD9" w:rsidR="00AF0B24" w:rsidRPr="00120E30" w:rsidRDefault="00E96113">
      <w:pPr>
        <w:pStyle w:val="GPPOznaka"/>
      </w:pPr>
      <w:r w:rsidRPr="00120E30">
        <w:rPr>
          <w:sz w:val="18"/>
        </w:rPr>
        <w:lastRenderedPageBreak/>
        <w:t>1.3.1-I-11</w:t>
      </w:r>
    </w:p>
    <w:p w14:paraId="47B33A81"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085DD1F9" w14:textId="77777777" w:rsidTr="006352FC">
        <w:tc>
          <w:tcPr>
            <w:tcW w:w="3004" w:type="dxa"/>
          </w:tcPr>
          <w:p w14:paraId="41D844F9"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20DAE3B1" w14:textId="77777777" w:rsidR="00AF0B24" w:rsidRPr="00120E30" w:rsidRDefault="00E96113">
            <w:pPr>
              <w:pStyle w:val="GPPTabele"/>
            </w:pPr>
            <w:r w:rsidRPr="00120E30">
              <w:t>Broj 11</w:t>
            </w:r>
          </w:p>
        </w:tc>
      </w:tr>
      <w:tr w:rsidR="00AF0B24" w:rsidRPr="00120E30" w14:paraId="6F30F14F" w14:textId="77777777" w:rsidTr="006352FC">
        <w:tc>
          <w:tcPr>
            <w:tcW w:w="3004" w:type="dxa"/>
          </w:tcPr>
          <w:p w14:paraId="124CFAAD" w14:textId="77777777" w:rsidR="00AF0B24" w:rsidRPr="00120E30" w:rsidRDefault="00E96113">
            <w:pPr>
              <w:pStyle w:val="GPPTabele"/>
            </w:pPr>
            <w:r w:rsidRPr="00120E30">
              <w:rPr>
                <w:b/>
                <w:i/>
                <w:color w:val="002060"/>
              </w:rPr>
              <w:t>Nositelj službene statistike</w:t>
            </w:r>
          </w:p>
        </w:tc>
        <w:tc>
          <w:tcPr>
            <w:tcW w:w="7202" w:type="dxa"/>
          </w:tcPr>
          <w:p w14:paraId="2E3981AF" w14:textId="77777777" w:rsidR="00AF0B24" w:rsidRPr="00120E30" w:rsidRDefault="00E96113">
            <w:pPr>
              <w:pStyle w:val="GPPTabele"/>
            </w:pPr>
            <w:r w:rsidRPr="00120E30">
              <w:t>Državni zavod za statistiku</w:t>
            </w:r>
          </w:p>
        </w:tc>
      </w:tr>
      <w:tr w:rsidR="00AF0B24" w:rsidRPr="00120E30" w14:paraId="04EC3FD9" w14:textId="77777777" w:rsidTr="006352FC">
        <w:tc>
          <w:tcPr>
            <w:tcW w:w="3004" w:type="dxa"/>
          </w:tcPr>
          <w:p w14:paraId="43A662A1" w14:textId="77777777" w:rsidR="00AF0B24" w:rsidRPr="00120E30" w:rsidRDefault="00E96113">
            <w:pPr>
              <w:pStyle w:val="GPPTabele"/>
            </w:pPr>
            <w:r w:rsidRPr="00120E30">
              <w:rPr>
                <w:b/>
                <w:i/>
                <w:color w:val="002060"/>
              </w:rPr>
              <w:t>Naziv statističke aktivnosti</w:t>
            </w:r>
          </w:p>
        </w:tc>
        <w:tc>
          <w:tcPr>
            <w:tcW w:w="7202" w:type="dxa"/>
          </w:tcPr>
          <w:p w14:paraId="612288F0" w14:textId="1FAA5336" w:rsidR="00AF0B24" w:rsidRPr="00120E30" w:rsidRDefault="00E96113">
            <w:pPr>
              <w:pStyle w:val="GPPNaziv"/>
            </w:pPr>
            <w:bookmarkStart w:id="76" w:name="_Toc45869555"/>
            <w:bookmarkStart w:id="77" w:name="_Toc81500251"/>
            <w:r w:rsidRPr="00120E30">
              <w:t>Studenti upisani na poslijediplomski sveučilišni doktorski studij (ŠV-40)</w:t>
            </w:r>
            <w:bookmarkEnd w:id="76"/>
            <w:bookmarkEnd w:id="77"/>
          </w:p>
        </w:tc>
      </w:tr>
      <w:tr w:rsidR="00AF0B24" w:rsidRPr="00120E30" w14:paraId="7C3D532F" w14:textId="77777777" w:rsidTr="006352FC">
        <w:tc>
          <w:tcPr>
            <w:tcW w:w="3004" w:type="dxa"/>
          </w:tcPr>
          <w:p w14:paraId="765A2771" w14:textId="77777777" w:rsidR="00AF0B24" w:rsidRPr="00120E30" w:rsidRDefault="00E96113">
            <w:pPr>
              <w:pStyle w:val="GPPTabele"/>
            </w:pPr>
            <w:r w:rsidRPr="00120E30">
              <w:rPr>
                <w:b/>
                <w:i/>
                <w:color w:val="002060"/>
              </w:rPr>
              <w:t>Periodičnost istraživanja</w:t>
            </w:r>
          </w:p>
        </w:tc>
        <w:tc>
          <w:tcPr>
            <w:tcW w:w="7202" w:type="dxa"/>
          </w:tcPr>
          <w:p w14:paraId="7BA8226B" w14:textId="77777777" w:rsidR="00AF0B24" w:rsidRPr="00120E30" w:rsidRDefault="00E96113">
            <w:pPr>
              <w:pStyle w:val="GPPTabele"/>
            </w:pPr>
            <w:r w:rsidRPr="00120E30">
              <w:t>Godišnje</w:t>
            </w:r>
          </w:p>
        </w:tc>
      </w:tr>
      <w:tr w:rsidR="00AF0B24" w:rsidRPr="00120E30" w14:paraId="7886E1BE" w14:textId="77777777" w:rsidTr="006352FC">
        <w:tc>
          <w:tcPr>
            <w:tcW w:w="3004" w:type="dxa"/>
          </w:tcPr>
          <w:p w14:paraId="57AD3D11" w14:textId="77777777" w:rsidR="00AF0B24" w:rsidRPr="00120E30" w:rsidRDefault="00E96113">
            <w:pPr>
              <w:pStyle w:val="GPPTabele"/>
            </w:pPr>
            <w:r w:rsidRPr="00120E30">
              <w:rPr>
                <w:b/>
                <w:i/>
                <w:color w:val="002060"/>
              </w:rPr>
              <w:t>Kratak opis rezultata</w:t>
            </w:r>
          </w:p>
        </w:tc>
        <w:tc>
          <w:tcPr>
            <w:tcW w:w="7202" w:type="dxa"/>
          </w:tcPr>
          <w:p w14:paraId="2C0C8CEB" w14:textId="77777777" w:rsidR="00AF0B24" w:rsidRPr="00120E30" w:rsidRDefault="00E96113" w:rsidP="00EF4DC6">
            <w:pPr>
              <w:pStyle w:val="GPPTabele"/>
            </w:pPr>
            <w:r w:rsidRPr="00120E30">
              <w:t>Studenti upisani na poslijediplomski sveučilišni doktorski studij prema visokom učilištu, znanstvenim i umjetničkim područjima i poljima studija, spolu, godinama života/dobnim skupinama, državi u kojoj su diplomirali, državljanstvu, državi prebivališta, djelatnosti u kojoj obavljaju zanimanje, načinu plaćanja studija</w:t>
            </w:r>
            <w:r w:rsidR="00E0660A" w:rsidRPr="00120E30">
              <w:t xml:space="preserve"> te</w:t>
            </w:r>
            <w:r w:rsidRPr="00120E30">
              <w:t xml:space="preserve"> županiji i gradu/općini prebivališta u R</w:t>
            </w:r>
            <w:r w:rsidR="0096148E" w:rsidRPr="00120E30">
              <w:t xml:space="preserve">epublici </w:t>
            </w:r>
            <w:r w:rsidRPr="00120E30">
              <w:t>H</w:t>
            </w:r>
            <w:r w:rsidR="0096148E" w:rsidRPr="00120E30">
              <w:t>rvatskoj</w:t>
            </w:r>
          </w:p>
        </w:tc>
      </w:tr>
      <w:tr w:rsidR="00AF0B24" w:rsidRPr="00120E30" w14:paraId="2D0AFE81" w14:textId="77777777" w:rsidTr="006352FC">
        <w:tc>
          <w:tcPr>
            <w:tcW w:w="3004" w:type="dxa"/>
          </w:tcPr>
          <w:p w14:paraId="698F3613" w14:textId="77777777" w:rsidR="00AF0B24" w:rsidRPr="00120E30" w:rsidRDefault="00E96113">
            <w:pPr>
              <w:pStyle w:val="GPPTabele"/>
            </w:pPr>
            <w:r w:rsidRPr="00120E30">
              <w:rPr>
                <w:b/>
                <w:i/>
                <w:color w:val="002060"/>
              </w:rPr>
              <w:t>Izvještajne jedinice</w:t>
            </w:r>
          </w:p>
        </w:tc>
        <w:tc>
          <w:tcPr>
            <w:tcW w:w="7202" w:type="dxa"/>
          </w:tcPr>
          <w:p w14:paraId="361A6114" w14:textId="77777777" w:rsidR="00AF0B24" w:rsidRPr="00120E30" w:rsidRDefault="00E96113">
            <w:pPr>
              <w:pStyle w:val="GPPTabele"/>
            </w:pPr>
            <w:r w:rsidRPr="00120E30">
              <w:t>Visoka učilišta</w:t>
            </w:r>
          </w:p>
        </w:tc>
      </w:tr>
      <w:tr w:rsidR="00AF0B24" w:rsidRPr="00120E30" w14:paraId="4E041241" w14:textId="77777777" w:rsidTr="006352FC">
        <w:tc>
          <w:tcPr>
            <w:tcW w:w="3004" w:type="dxa"/>
          </w:tcPr>
          <w:p w14:paraId="19D26439" w14:textId="77777777" w:rsidR="00AF0B24" w:rsidRPr="00120E30" w:rsidRDefault="00E96113">
            <w:pPr>
              <w:pStyle w:val="GPPTabele"/>
            </w:pPr>
            <w:r w:rsidRPr="00120E30">
              <w:rPr>
                <w:b/>
                <w:i/>
                <w:color w:val="002060"/>
              </w:rPr>
              <w:t>Načini prikupljanja podataka</w:t>
            </w:r>
          </w:p>
        </w:tc>
        <w:tc>
          <w:tcPr>
            <w:tcW w:w="7202" w:type="dxa"/>
          </w:tcPr>
          <w:p w14:paraId="375B8B84" w14:textId="77777777" w:rsidR="00AF0B24" w:rsidRPr="00120E30" w:rsidRDefault="00E96113">
            <w:pPr>
              <w:pStyle w:val="GPPTabele"/>
            </w:pPr>
            <w:r w:rsidRPr="00120E30">
              <w:t>Izvještajni obrazac</w:t>
            </w:r>
          </w:p>
        </w:tc>
      </w:tr>
      <w:tr w:rsidR="00AF0B24" w:rsidRPr="00120E30" w14:paraId="215CB03B" w14:textId="77777777" w:rsidTr="006352FC">
        <w:tc>
          <w:tcPr>
            <w:tcW w:w="3004" w:type="dxa"/>
          </w:tcPr>
          <w:p w14:paraId="0D3D3683" w14:textId="77777777" w:rsidR="00AF0B24" w:rsidRPr="00120E30" w:rsidRDefault="00E96113">
            <w:pPr>
              <w:pStyle w:val="GPPTabele"/>
            </w:pPr>
            <w:r w:rsidRPr="00120E30">
              <w:rPr>
                <w:b/>
                <w:i/>
                <w:color w:val="002060"/>
              </w:rPr>
              <w:t>Rokovi prikupljanja podataka</w:t>
            </w:r>
          </w:p>
        </w:tc>
        <w:tc>
          <w:tcPr>
            <w:tcW w:w="7202" w:type="dxa"/>
          </w:tcPr>
          <w:p w14:paraId="0060EC7A" w14:textId="77777777" w:rsidR="00AF0B24" w:rsidRPr="00120E30" w:rsidRDefault="00E96113">
            <w:pPr>
              <w:pStyle w:val="GPPTabele"/>
            </w:pPr>
            <w:r w:rsidRPr="00120E30">
              <w:t xml:space="preserve">Listopad za </w:t>
            </w:r>
            <w:r w:rsidR="00AD52A0" w:rsidRPr="00120E30">
              <w:t xml:space="preserve">prethodnu </w:t>
            </w:r>
            <w:r w:rsidRPr="00120E30">
              <w:t>akademsku godinu</w:t>
            </w:r>
          </w:p>
        </w:tc>
      </w:tr>
      <w:tr w:rsidR="00AF0B24" w:rsidRPr="00120E30" w14:paraId="2EC47547" w14:textId="77777777" w:rsidTr="006352FC">
        <w:tc>
          <w:tcPr>
            <w:tcW w:w="3004" w:type="dxa"/>
          </w:tcPr>
          <w:p w14:paraId="7BE18BD7" w14:textId="77777777" w:rsidR="00AF0B24" w:rsidRPr="00120E30" w:rsidRDefault="00E96113">
            <w:pPr>
              <w:pStyle w:val="GPPTabele"/>
            </w:pPr>
            <w:r w:rsidRPr="00120E30">
              <w:rPr>
                <w:b/>
                <w:i/>
                <w:color w:val="002060"/>
              </w:rPr>
              <w:t>Format prikupljanja podataka</w:t>
            </w:r>
          </w:p>
        </w:tc>
        <w:tc>
          <w:tcPr>
            <w:tcW w:w="7202" w:type="dxa"/>
          </w:tcPr>
          <w:p w14:paraId="16BEBF7A" w14:textId="77777777" w:rsidR="00AF0B24" w:rsidRPr="00120E30" w:rsidRDefault="0096148E">
            <w:pPr>
              <w:pStyle w:val="GPPTabele"/>
            </w:pPr>
            <w:r w:rsidRPr="00120E30">
              <w:t>Tiska</w:t>
            </w:r>
            <w:r w:rsidR="00E96113" w:rsidRPr="00120E30">
              <w:t>ni obrazac</w:t>
            </w:r>
          </w:p>
        </w:tc>
      </w:tr>
      <w:tr w:rsidR="00AF0B24" w:rsidRPr="00120E30" w14:paraId="39A4726A" w14:textId="77777777" w:rsidTr="006352FC">
        <w:tc>
          <w:tcPr>
            <w:tcW w:w="3004" w:type="dxa"/>
          </w:tcPr>
          <w:p w14:paraId="41D3E2FC" w14:textId="77777777" w:rsidR="00AF0B24" w:rsidRPr="00120E30" w:rsidRDefault="00E96113">
            <w:pPr>
              <w:pStyle w:val="GPPTabele"/>
            </w:pPr>
            <w:r w:rsidRPr="00120E30">
              <w:rPr>
                <w:b/>
                <w:i/>
                <w:color w:val="002060"/>
              </w:rPr>
              <w:t>Veza s rezultatima ili aktivnostima u Programu</w:t>
            </w:r>
          </w:p>
        </w:tc>
        <w:tc>
          <w:tcPr>
            <w:tcW w:w="7202" w:type="dxa"/>
          </w:tcPr>
          <w:p w14:paraId="78B7AE3E" w14:textId="77777777" w:rsidR="00AF0B24" w:rsidRPr="00120E30" w:rsidRDefault="00E96113">
            <w:pPr>
              <w:pStyle w:val="GPPTabele"/>
            </w:pPr>
            <w:r w:rsidRPr="00120E30">
              <w:t>Modul 1.03.01 Obrazovanje</w:t>
            </w:r>
          </w:p>
        </w:tc>
      </w:tr>
      <w:tr w:rsidR="00AF0B24" w:rsidRPr="00120E30" w14:paraId="565338A7" w14:textId="77777777" w:rsidTr="006352FC">
        <w:tc>
          <w:tcPr>
            <w:tcW w:w="3004" w:type="dxa"/>
          </w:tcPr>
          <w:p w14:paraId="74C629F1" w14:textId="77777777" w:rsidR="00AF0B24" w:rsidRPr="00120E30" w:rsidRDefault="00E96113">
            <w:pPr>
              <w:pStyle w:val="GPPTabele"/>
            </w:pPr>
            <w:r w:rsidRPr="00120E30">
              <w:rPr>
                <w:b/>
                <w:i/>
                <w:color w:val="002060"/>
              </w:rPr>
              <w:t>Rokovi objavljivanja rezultata</w:t>
            </w:r>
          </w:p>
        </w:tc>
        <w:tc>
          <w:tcPr>
            <w:tcW w:w="7202" w:type="dxa"/>
          </w:tcPr>
          <w:p w14:paraId="7143EFCB" w14:textId="77777777" w:rsidR="00AF0B24" w:rsidRPr="00120E30" w:rsidRDefault="00E96113">
            <w:pPr>
              <w:pStyle w:val="GPPTabele"/>
            </w:pPr>
            <w:r w:rsidRPr="00120E30">
              <w:t xml:space="preserve">Siječanj za </w:t>
            </w:r>
            <w:r w:rsidR="00AD52A0" w:rsidRPr="00120E30">
              <w:t xml:space="preserve">prethodnu </w:t>
            </w:r>
            <w:r w:rsidRPr="00120E30">
              <w:t>akademsku godinu</w:t>
            </w:r>
          </w:p>
        </w:tc>
      </w:tr>
      <w:tr w:rsidR="00AF0B24" w:rsidRPr="00120E30" w14:paraId="2E806735" w14:textId="77777777" w:rsidTr="006352FC">
        <w:tc>
          <w:tcPr>
            <w:tcW w:w="3004" w:type="dxa"/>
          </w:tcPr>
          <w:p w14:paraId="51B14CE3" w14:textId="77777777" w:rsidR="00AF0B24" w:rsidRPr="00120E30" w:rsidRDefault="00E96113">
            <w:pPr>
              <w:pStyle w:val="GPPTabele"/>
            </w:pPr>
            <w:r w:rsidRPr="00120E30">
              <w:rPr>
                <w:b/>
                <w:i/>
                <w:color w:val="002060"/>
              </w:rPr>
              <w:t>Razina objavljivanja rezultata</w:t>
            </w:r>
          </w:p>
        </w:tc>
        <w:tc>
          <w:tcPr>
            <w:tcW w:w="7202" w:type="dxa"/>
          </w:tcPr>
          <w:p w14:paraId="19DF81B9" w14:textId="77777777" w:rsidR="00AF0B24" w:rsidRPr="00120E30" w:rsidRDefault="00E96113">
            <w:pPr>
              <w:pStyle w:val="GPPTabele"/>
            </w:pPr>
            <w:r w:rsidRPr="00120E30">
              <w:t>Republika Hrvatska</w:t>
            </w:r>
            <w:r w:rsidRPr="00120E30">
              <w:br/>
              <w:t>Županije</w:t>
            </w:r>
            <w:r w:rsidRPr="00120E30">
              <w:br/>
              <w:t>Gradovi i općine</w:t>
            </w:r>
          </w:p>
        </w:tc>
      </w:tr>
      <w:tr w:rsidR="00AF0B24" w:rsidRPr="00120E30" w14:paraId="7AEFD3E8" w14:textId="77777777" w:rsidTr="006352FC">
        <w:tc>
          <w:tcPr>
            <w:tcW w:w="3004" w:type="dxa"/>
          </w:tcPr>
          <w:p w14:paraId="0F041D4C" w14:textId="77777777" w:rsidR="00AF0B24" w:rsidRPr="00120E30" w:rsidRDefault="00E96113">
            <w:pPr>
              <w:pStyle w:val="GPPTabele"/>
            </w:pPr>
            <w:r w:rsidRPr="00120E30">
              <w:rPr>
                <w:b/>
                <w:i/>
                <w:color w:val="002060"/>
              </w:rPr>
              <w:t>Relevantni nacionalni standardi</w:t>
            </w:r>
          </w:p>
        </w:tc>
        <w:tc>
          <w:tcPr>
            <w:tcW w:w="7202" w:type="dxa"/>
          </w:tcPr>
          <w:p w14:paraId="2BE49333" w14:textId="307420F4" w:rsidR="00AF0B24" w:rsidRPr="00120E30" w:rsidRDefault="00E96113">
            <w:pPr>
              <w:pStyle w:val="GPPTabele"/>
            </w:pPr>
            <w:r w:rsidRPr="00120E30">
              <w:t>Zakon o znanstvenoj djelatnosti i visokom obrazovanju (</w:t>
            </w:r>
            <w:r w:rsidR="00363CD5">
              <w:t>„</w:t>
            </w:r>
            <w:r w:rsidR="006F7821">
              <w:t>Narodne novine</w:t>
            </w:r>
            <w:r w:rsidR="00363CD5">
              <w:t>“</w:t>
            </w:r>
            <w:r w:rsidRPr="00120E30">
              <w:t>, br. 123/03., 198/03., 105/04., 174/04., 2/07., 46/07., 45/09., 63/11., 94/13.</w:t>
            </w:r>
            <w:r w:rsidR="00B72ABB" w:rsidRPr="00120E30">
              <w:t>,</w:t>
            </w:r>
            <w:r w:rsidRPr="00120E30">
              <w:t xml:space="preserve"> 139/13.,</w:t>
            </w:r>
            <w:r w:rsidR="00102B5C" w:rsidRPr="00120E30">
              <w:t xml:space="preserve"> </w:t>
            </w:r>
            <w:r w:rsidRPr="00120E30">
              <w:t>101/14., 60/15. i 131/17.)</w:t>
            </w:r>
            <w:r w:rsidRPr="00120E30">
              <w:br/>
              <w:t>Odluka o Nacionalnoj klasifikaciji djelatnosti – NKD 2007. (</w:t>
            </w:r>
            <w:r w:rsidR="00363CD5">
              <w:t>„</w:t>
            </w:r>
            <w:r w:rsidR="006F7821">
              <w:t>Narodne novine</w:t>
            </w:r>
            <w:r w:rsidR="00363CD5">
              <w:t>“</w:t>
            </w:r>
            <w:r w:rsidRPr="00120E30">
              <w:t>, br. 58/07. i 72/07.)</w:t>
            </w:r>
            <w:r w:rsidRPr="00120E30">
              <w:br/>
              <w:t>Pravilnik o Registru prostornih jedinica (</w:t>
            </w:r>
            <w:r w:rsidR="00363CD5">
              <w:t>„</w:t>
            </w:r>
            <w:r w:rsidR="006F7821">
              <w:t>Narodne novine</w:t>
            </w:r>
            <w:r w:rsidR="00363CD5">
              <w:t>“</w:t>
            </w:r>
            <w:r w:rsidRPr="00120E30">
              <w:t>, br</w:t>
            </w:r>
            <w:r w:rsidR="006F7821">
              <w:t>oj</w:t>
            </w:r>
            <w:r w:rsidRPr="00120E30">
              <w:t xml:space="preserve"> 37/20.)</w:t>
            </w:r>
            <w:r w:rsidRPr="00120E30">
              <w:br/>
              <w:t>Pravilnik o znanstvenim i umjetničkim područjima, poljima i granama (</w:t>
            </w:r>
            <w:r w:rsidR="00363CD5">
              <w:t>„</w:t>
            </w:r>
            <w:r w:rsidR="006F7821">
              <w:t>Narodne novine</w:t>
            </w:r>
            <w:r w:rsidR="00363CD5">
              <w:t>“</w:t>
            </w:r>
            <w:r w:rsidRPr="00120E30">
              <w:t>, br. 118/09., 82/12., 32/13. i 34/16.)</w:t>
            </w:r>
          </w:p>
        </w:tc>
      </w:tr>
      <w:tr w:rsidR="00AF0B24" w:rsidRPr="00120E30" w14:paraId="1C160711" w14:textId="77777777" w:rsidTr="006352FC">
        <w:tc>
          <w:tcPr>
            <w:tcW w:w="3004" w:type="dxa"/>
          </w:tcPr>
          <w:p w14:paraId="5DA156F4" w14:textId="77777777" w:rsidR="00AF0B24" w:rsidRPr="00120E30" w:rsidRDefault="00E96113">
            <w:pPr>
              <w:pStyle w:val="GPPTabele"/>
            </w:pPr>
            <w:r w:rsidRPr="00120E30">
              <w:rPr>
                <w:b/>
                <w:i/>
                <w:color w:val="002060"/>
              </w:rPr>
              <w:t>Pravna osnova Europske unije</w:t>
            </w:r>
          </w:p>
        </w:tc>
        <w:tc>
          <w:tcPr>
            <w:tcW w:w="7202" w:type="dxa"/>
          </w:tcPr>
          <w:p w14:paraId="1191A93B" w14:textId="77777777" w:rsidR="00AF0B24" w:rsidRPr="00120E30" w:rsidRDefault="00E96113" w:rsidP="00EF4DC6">
            <w:pPr>
              <w:pStyle w:val="GPPTabele"/>
            </w:pPr>
            <w:r w:rsidRPr="00120E30">
              <w:t>Uredba Komisije (EU) br. 912/2013 od 23. rujna 2013.o provedbi Uredbe (EZ) br. 452/2008 Europskog parlamenta i Vijeća o izradi i razvoju statistike o obrazovanju i cjeloživotnom učenju u pogledu statistike o sustavima obrazovanja i osposobljavanja (SL L 252/5, 24.</w:t>
            </w:r>
            <w:r w:rsidR="00E84D89" w:rsidRPr="00120E30">
              <w:t xml:space="preserve"> </w:t>
            </w:r>
            <w:r w:rsidRPr="00120E30">
              <w:t>9.</w:t>
            </w:r>
            <w:r w:rsidR="00E84D89" w:rsidRPr="00120E30">
              <w:t xml:space="preserve"> </w:t>
            </w:r>
            <w:r w:rsidRPr="00120E30">
              <w:t>2013.)</w:t>
            </w:r>
            <w:r w:rsidRPr="00120E30">
              <w:br/>
              <w:t>Uredba (EZ) br. 452/2008 Europskog parlamenta i Vijeća od 23. travnja 2008. o izradi i razvoju statistike o obrazovanju i cjeloživotnom učenju (SL L 145, 4. 6. 2008.)</w:t>
            </w:r>
          </w:p>
        </w:tc>
      </w:tr>
      <w:tr w:rsidR="00AF0B24" w:rsidRPr="00120E30" w14:paraId="2A30C1CF" w14:textId="77777777" w:rsidTr="006352FC">
        <w:tc>
          <w:tcPr>
            <w:tcW w:w="3004" w:type="dxa"/>
          </w:tcPr>
          <w:p w14:paraId="1419C75C" w14:textId="15823626" w:rsidR="00EA46E8" w:rsidRPr="00120E30" w:rsidRDefault="00E96113">
            <w:pPr>
              <w:pStyle w:val="GPPTabele"/>
            </w:pPr>
            <w:r w:rsidRPr="00120E30">
              <w:rPr>
                <w:b/>
                <w:i/>
                <w:color w:val="002060"/>
              </w:rPr>
              <w:t>Ostali međunarodni standardi</w:t>
            </w:r>
          </w:p>
          <w:p w14:paraId="22B276AD" w14:textId="4E3FB0C3" w:rsidR="00AF0B24" w:rsidRPr="00120E30" w:rsidRDefault="00AF0B24" w:rsidP="005254DF">
            <w:pPr>
              <w:pStyle w:val="GPPOznaka"/>
            </w:pPr>
          </w:p>
        </w:tc>
        <w:tc>
          <w:tcPr>
            <w:tcW w:w="7202" w:type="dxa"/>
          </w:tcPr>
          <w:p w14:paraId="3C01C008" w14:textId="4FAF026E" w:rsidR="00EA46E8" w:rsidRPr="00120E30" w:rsidRDefault="00E96113">
            <w:pPr>
              <w:pStyle w:val="GPPTabele"/>
            </w:pPr>
            <w:r w:rsidRPr="00120E30">
              <w:t>International Standard Classification of Education – ISCED-2011, UNESCO, Document 35C/19, 2011</w:t>
            </w:r>
            <w:r w:rsidR="006F18CC" w:rsidRPr="00120E30">
              <w:t xml:space="preserve"> </w:t>
            </w:r>
            <w:r w:rsidRPr="00120E30">
              <w:t>(Međunarodna standardna klasifikacija obrazovanja – ISCED-2011, UNESCO, dokument 35C/19, 2011.)</w:t>
            </w:r>
            <w:r w:rsidRPr="00120E30">
              <w:br/>
              <w:t>ISO 3166-1: 1997 – Codes for the representation of names of countries and their subdivisions – Part 1: Country codes (ISO 3166-1: 1997 – Šifre s imenima država i njihova podjela – Dio 1: Šifre država)</w:t>
            </w:r>
          </w:p>
        </w:tc>
      </w:tr>
    </w:tbl>
    <w:p w14:paraId="2B87DFF1" w14:textId="721389EB" w:rsidR="00AF0B24" w:rsidRDefault="00AF0B24"/>
    <w:p w14:paraId="46E58110" w14:textId="77777777" w:rsidR="006F7821" w:rsidRDefault="006F7821">
      <w:pPr>
        <w:spacing w:after="200" w:line="276" w:lineRule="auto"/>
        <w:jc w:val="left"/>
        <w:rPr>
          <w:rFonts w:ascii="Arial Narrow" w:hAnsi="Arial Narrow"/>
          <w:b/>
          <w:sz w:val="18"/>
          <w:szCs w:val="22"/>
          <w:bdr w:val="single" w:sz="4" w:space="0" w:color="auto" w:frame="1"/>
        </w:rPr>
      </w:pPr>
      <w:r>
        <w:rPr>
          <w:sz w:val="18"/>
        </w:rPr>
        <w:br w:type="page"/>
      </w:r>
    </w:p>
    <w:p w14:paraId="729EEE8F" w14:textId="2428A8EE" w:rsidR="00066BA5" w:rsidRDefault="00066BA5">
      <w:pPr>
        <w:pStyle w:val="GPPOznaka"/>
        <w:rPr>
          <w:sz w:val="18"/>
        </w:rPr>
      </w:pPr>
      <w:r w:rsidRPr="000D50E9">
        <w:rPr>
          <w:sz w:val="18"/>
        </w:rPr>
        <w:lastRenderedPageBreak/>
        <w:t>1.3.1-N-I-12</w:t>
      </w:r>
    </w:p>
    <w:p w14:paraId="393645D4" w14:textId="77777777" w:rsidR="000D66D4" w:rsidRPr="005254DF" w:rsidRDefault="000D66D4" w:rsidP="005254DF">
      <w:pPr>
        <w:pStyle w:val="GPPOznaka"/>
        <w:rPr>
          <w:sz w:val="18"/>
        </w:rPr>
      </w:pPr>
    </w:p>
    <w:tbl>
      <w:tblPr>
        <w:tblW w:w="10206" w:type="dxa"/>
        <w:tblLook w:val="04A0" w:firstRow="1" w:lastRow="0" w:firstColumn="1" w:lastColumn="0" w:noHBand="0" w:noVBand="1"/>
      </w:tblPr>
      <w:tblGrid>
        <w:gridCol w:w="3004"/>
        <w:gridCol w:w="7202"/>
      </w:tblGrid>
      <w:tr w:rsidR="00066BA5" w:rsidRPr="00120E30" w14:paraId="44387D19" w14:textId="77777777" w:rsidTr="006352FC">
        <w:tc>
          <w:tcPr>
            <w:tcW w:w="3004" w:type="dxa"/>
          </w:tcPr>
          <w:p w14:paraId="4DA55F85" w14:textId="77777777" w:rsidR="00066BA5" w:rsidRPr="00120E30" w:rsidRDefault="00066BA5" w:rsidP="00066BA5">
            <w:pPr>
              <w:pStyle w:val="GPPTabele"/>
            </w:pPr>
            <w:r w:rsidRPr="00120E30">
              <w:rPr>
                <w:b/>
                <w:color w:val="002060"/>
              </w:rPr>
              <w:t>I. Statističko istraživanje na temelju neposrednog prikupljanja podataka</w:t>
            </w:r>
          </w:p>
        </w:tc>
        <w:tc>
          <w:tcPr>
            <w:tcW w:w="7202" w:type="dxa"/>
          </w:tcPr>
          <w:p w14:paraId="5C4E55A5" w14:textId="51069BE2" w:rsidR="00066BA5" w:rsidRPr="00120E30" w:rsidRDefault="00066BA5" w:rsidP="00066BA5">
            <w:pPr>
              <w:pStyle w:val="GPPTabele"/>
            </w:pPr>
            <w:r w:rsidRPr="00120E30">
              <w:t>Broj 1</w:t>
            </w:r>
            <w:r w:rsidR="0028139E">
              <w:t>2</w:t>
            </w:r>
          </w:p>
        </w:tc>
      </w:tr>
      <w:tr w:rsidR="00066BA5" w:rsidRPr="00120E30" w14:paraId="55728A03" w14:textId="77777777" w:rsidTr="006352FC">
        <w:tc>
          <w:tcPr>
            <w:tcW w:w="3004" w:type="dxa"/>
          </w:tcPr>
          <w:p w14:paraId="4623FFF9" w14:textId="77777777" w:rsidR="00066BA5" w:rsidRPr="00120E30" w:rsidRDefault="00066BA5" w:rsidP="00066BA5">
            <w:pPr>
              <w:pStyle w:val="GPPTabele"/>
            </w:pPr>
            <w:r w:rsidRPr="00120E30">
              <w:rPr>
                <w:b/>
                <w:i/>
                <w:color w:val="002060"/>
              </w:rPr>
              <w:t>Nositelj službene statistike</w:t>
            </w:r>
          </w:p>
        </w:tc>
        <w:tc>
          <w:tcPr>
            <w:tcW w:w="7202" w:type="dxa"/>
          </w:tcPr>
          <w:p w14:paraId="6E1FCFC4" w14:textId="77777777" w:rsidR="00066BA5" w:rsidRPr="00120E30" w:rsidRDefault="00066BA5" w:rsidP="00066BA5">
            <w:pPr>
              <w:pStyle w:val="GPPTabele"/>
            </w:pPr>
            <w:r w:rsidRPr="00120E30">
              <w:t>Državni zavod za statistiku</w:t>
            </w:r>
          </w:p>
        </w:tc>
      </w:tr>
      <w:tr w:rsidR="00066BA5" w:rsidRPr="00120E30" w14:paraId="0C66AAD1" w14:textId="77777777" w:rsidTr="006352FC">
        <w:tc>
          <w:tcPr>
            <w:tcW w:w="3004" w:type="dxa"/>
          </w:tcPr>
          <w:p w14:paraId="26258004" w14:textId="77777777" w:rsidR="00066BA5" w:rsidRPr="00120E30" w:rsidRDefault="00066BA5" w:rsidP="00066BA5">
            <w:pPr>
              <w:pStyle w:val="GPPTabele"/>
            </w:pPr>
            <w:r w:rsidRPr="00120E30">
              <w:rPr>
                <w:b/>
                <w:i/>
                <w:color w:val="002060"/>
              </w:rPr>
              <w:t>Naziv statističke aktivnosti</w:t>
            </w:r>
          </w:p>
        </w:tc>
        <w:tc>
          <w:tcPr>
            <w:tcW w:w="7202" w:type="dxa"/>
          </w:tcPr>
          <w:p w14:paraId="07ACD4A6" w14:textId="77777777" w:rsidR="00066BA5" w:rsidRPr="00120E30" w:rsidRDefault="00066BA5" w:rsidP="00066BA5">
            <w:pPr>
              <w:pStyle w:val="GPPNaziv"/>
            </w:pPr>
            <w:bookmarkStart w:id="78" w:name="_Toc81500252"/>
            <w:r w:rsidRPr="00120E30">
              <w:t>Godišnji izvještaj učeničkih i studentskih domova za školsku/akademsku godinu (ŠD)</w:t>
            </w:r>
            <w:bookmarkEnd w:id="78"/>
          </w:p>
        </w:tc>
      </w:tr>
      <w:tr w:rsidR="00066BA5" w:rsidRPr="00120E30" w14:paraId="7A520601" w14:textId="77777777" w:rsidTr="006352FC">
        <w:tc>
          <w:tcPr>
            <w:tcW w:w="3004" w:type="dxa"/>
          </w:tcPr>
          <w:p w14:paraId="59B3C47A" w14:textId="77777777" w:rsidR="00066BA5" w:rsidRPr="00120E30" w:rsidRDefault="00066BA5" w:rsidP="00066BA5">
            <w:pPr>
              <w:pStyle w:val="GPPTabele"/>
            </w:pPr>
            <w:r w:rsidRPr="00120E30">
              <w:rPr>
                <w:b/>
                <w:i/>
                <w:color w:val="002060"/>
              </w:rPr>
              <w:t>Periodičnost istraživanja</w:t>
            </w:r>
          </w:p>
        </w:tc>
        <w:tc>
          <w:tcPr>
            <w:tcW w:w="7202" w:type="dxa"/>
          </w:tcPr>
          <w:p w14:paraId="60857122" w14:textId="77777777" w:rsidR="00066BA5" w:rsidRPr="00120E30" w:rsidRDefault="00066BA5" w:rsidP="00066BA5">
            <w:pPr>
              <w:pStyle w:val="GPPTabele"/>
            </w:pPr>
            <w:r w:rsidRPr="00120E30">
              <w:t>Godišnje</w:t>
            </w:r>
          </w:p>
        </w:tc>
      </w:tr>
      <w:tr w:rsidR="00066BA5" w:rsidRPr="00120E30" w14:paraId="16ABE1E2" w14:textId="77777777" w:rsidTr="006352FC">
        <w:tc>
          <w:tcPr>
            <w:tcW w:w="3004" w:type="dxa"/>
          </w:tcPr>
          <w:p w14:paraId="37BD60B4" w14:textId="77777777" w:rsidR="00066BA5" w:rsidRPr="00120E30" w:rsidRDefault="00066BA5" w:rsidP="00066BA5">
            <w:pPr>
              <w:pStyle w:val="GPPTabele"/>
            </w:pPr>
            <w:r w:rsidRPr="00120E30">
              <w:rPr>
                <w:b/>
                <w:i/>
                <w:color w:val="002060"/>
              </w:rPr>
              <w:t>Kratak opis rezultata</w:t>
            </w:r>
          </w:p>
        </w:tc>
        <w:tc>
          <w:tcPr>
            <w:tcW w:w="7202" w:type="dxa"/>
          </w:tcPr>
          <w:p w14:paraId="7733BB78" w14:textId="77777777" w:rsidR="00066BA5" w:rsidRPr="00120E30" w:rsidRDefault="00066BA5" w:rsidP="00066BA5">
            <w:pPr>
              <w:pStyle w:val="GPPTabele"/>
            </w:pPr>
            <w:r w:rsidRPr="00120E30">
              <w:t>Učenički i studentski domovi, učenici i studenti, korisnici učeničkih i studentskih domova prema školi/visokom učilištu koje pohađaju i spolu; zaposlenici prema spolu i stručnosti; prema županijama</w:t>
            </w:r>
          </w:p>
        </w:tc>
      </w:tr>
      <w:tr w:rsidR="00066BA5" w:rsidRPr="00120E30" w14:paraId="24A2E975" w14:textId="77777777" w:rsidTr="006352FC">
        <w:tc>
          <w:tcPr>
            <w:tcW w:w="3004" w:type="dxa"/>
          </w:tcPr>
          <w:p w14:paraId="5B05552B" w14:textId="77777777" w:rsidR="00066BA5" w:rsidRPr="00120E30" w:rsidRDefault="00066BA5" w:rsidP="00066BA5">
            <w:pPr>
              <w:pStyle w:val="GPPTabele"/>
            </w:pPr>
            <w:r w:rsidRPr="00120E30">
              <w:rPr>
                <w:b/>
                <w:i/>
                <w:color w:val="002060"/>
              </w:rPr>
              <w:t>Izvještajne jedinice</w:t>
            </w:r>
          </w:p>
        </w:tc>
        <w:tc>
          <w:tcPr>
            <w:tcW w:w="7202" w:type="dxa"/>
          </w:tcPr>
          <w:p w14:paraId="76A14A0E" w14:textId="77777777" w:rsidR="00066BA5" w:rsidRPr="00120E30" w:rsidRDefault="00066BA5" w:rsidP="00066BA5">
            <w:pPr>
              <w:pStyle w:val="GPPTabele"/>
            </w:pPr>
            <w:r w:rsidRPr="00120E30">
              <w:t>Učenički i studentski domovi</w:t>
            </w:r>
          </w:p>
        </w:tc>
      </w:tr>
      <w:tr w:rsidR="00066BA5" w:rsidRPr="00120E30" w14:paraId="54FFCDAD" w14:textId="77777777" w:rsidTr="006352FC">
        <w:tc>
          <w:tcPr>
            <w:tcW w:w="3004" w:type="dxa"/>
          </w:tcPr>
          <w:p w14:paraId="18E2F669" w14:textId="77777777" w:rsidR="00066BA5" w:rsidRPr="00120E30" w:rsidRDefault="00066BA5" w:rsidP="00066BA5">
            <w:pPr>
              <w:pStyle w:val="GPPTabele"/>
            </w:pPr>
            <w:r w:rsidRPr="00120E30">
              <w:rPr>
                <w:b/>
                <w:i/>
                <w:color w:val="002060"/>
              </w:rPr>
              <w:t>Načini prikupljanja podataka</w:t>
            </w:r>
          </w:p>
        </w:tc>
        <w:tc>
          <w:tcPr>
            <w:tcW w:w="7202" w:type="dxa"/>
          </w:tcPr>
          <w:p w14:paraId="5613E9DE" w14:textId="77777777" w:rsidR="00066BA5" w:rsidRPr="00120E30" w:rsidRDefault="00066BA5" w:rsidP="00066BA5">
            <w:pPr>
              <w:pStyle w:val="GPPTabele"/>
            </w:pPr>
            <w:r w:rsidRPr="00120E30">
              <w:t>Izvještajni obrazac</w:t>
            </w:r>
          </w:p>
        </w:tc>
      </w:tr>
      <w:tr w:rsidR="00066BA5" w:rsidRPr="00120E30" w14:paraId="0C7750B2" w14:textId="77777777" w:rsidTr="006352FC">
        <w:tc>
          <w:tcPr>
            <w:tcW w:w="3004" w:type="dxa"/>
          </w:tcPr>
          <w:p w14:paraId="7482527E" w14:textId="77777777" w:rsidR="00066BA5" w:rsidRPr="00120E30" w:rsidRDefault="00066BA5" w:rsidP="00066BA5">
            <w:pPr>
              <w:pStyle w:val="GPPTabele"/>
            </w:pPr>
            <w:r w:rsidRPr="00120E30">
              <w:rPr>
                <w:b/>
                <w:i/>
                <w:color w:val="002060"/>
              </w:rPr>
              <w:t>Rokovi prikupljanja podataka</w:t>
            </w:r>
          </w:p>
        </w:tc>
        <w:tc>
          <w:tcPr>
            <w:tcW w:w="7202" w:type="dxa"/>
          </w:tcPr>
          <w:p w14:paraId="46A39426" w14:textId="77777777" w:rsidR="00066BA5" w:rsidRPr="00120E30" w:rsidRDefault="00066BA5" w:rsidP="00066BA5">
            <w:pPr>
              <w:pStyle w:val="GPPTabele"/>
            </w:pPr>
            <w:r w:rsidRPr="00120E30">
              <w:t>Travanj za tekuću školsku/akademsku godinu</w:t>
            </w:r>
          </w:p>
        </w:tc>
      </w:tr>
      <w:tr w:rsidR="00066BA5" w:rsidRPr="00120E30" w14:paraId="59E614A9" w14:textId="77777777" w:rsidTr="006352FC">
        <w:tc>
          <w:tcPr>
            <w:tcW w:w="3004" w:type="dxa"/>
          </w:tcPr>
          <w:p w14:paraId="585F7CCD" w14:textId="77777777" w:rsidR="00066BA5" w:rsidRPr="00120E30" w:rsidRDefault="00066BA5" w:rsidP="00066BA5">
            <w:pPr>
              <w:pStyle w:val="GPPTabele"/>
            </w:pPr>
            <w:r w:rsidRPr="00120E30">
              <w:rPr>
                <w:b/>
                <w:i/>
                <w:color w:val="002060"/>
              </w:rPr>
              <w:t>Format prikupljanja podataka</w:t>
            </w:r>
          </w:p>
        </w:tc>
        <w:tc>
          <w:tcPr>
            <w:tcW w:w="7202" w:type="dxa"/>
          </w:tcPr>
          <w:p w14:paraId="6243B0E4" w14:textId="77777777" w:rsidR="00066BA5" w:rsidRPr="00120E30" w:rsidRDefault="00066BA5" w:rsidP="00066BA5">
            <w:pPr>
              <w:pStyle w:val="GPPTabele"/>
            </w:pPr>
            <w:r w:rsidRPr="00120E30">
              <w:t>Elektronički medij</w:t>
            </w:r>
          </w:p>
        </w:tc>
      </w:tr>
      <w:tr w:rsidR="00066BA5" w:rsidRPr="00120E30" w14:paraId="6C0B6185" w14:textId="77777777" w:rsidTr="006352FC">
        <w:tc>
          <w:tcPr>
            <w:tcW w:w="3004" w:type="dxa"/>
          </w:tcPr>
          <w:p w14:paraId="6AB37E92" w14:textId="77777777" w:rsidR="00066BA5" w:rsidRPr="00120E30" w:rsidRDefault="00066BA5" w:rsidP="00066BA5">
            <w:pPr>
              <w:pStyle w:val="GPPTabele"/>
            </w:pPr>
            <w:r w:rsidRPr="00120E30">
              <w:rPr>
                <w:b/>
                <w:i/>
                <w:color w:val="002060"/>
              </w:rPr>
              <w:t>Veza s rezultatima ili aktivnostima u Programu</w:t>
            </w:r>
          </w:p>
        </w:tc>
        <w:tc>
          <w:tcPr>
            <w:tcW w:w="7202" w:type="dxa"/>
          </w:tcPr>
          <w:p w14:paraId="030B8574" w14:textId="77777777" w:rsidR="00066BA5" w:rsidRPr="00120E30" w:rsidRDefault="00066BA5" w:rsidP="00066BA5">
            <w:pPr>
              <w:pStyle w:val="GPPTabele"/>
            </w:pPr>
            <w:r w:rsidRPr="00120E30">
              <w:t>Modul 1.03.01 Obrazovanje</w:t>
            </w:r>
          </w:p>
        </w:tc>
      </w:tr>
      <w:tr w:rsidR="00066BA5" w:rsidRPr="00120E30" w14:paraId="79FBB710" w14:textId="77777777" w:rsidTr="006352FC">
        <w:tc>
          <w:tcPr>
            <w:tcW w:w="3004" w:type="dxa"/>
          </w:tcPr>
          <w:p w14:paraId="0BA915DF" w14:textId="77777777" w:rsidR="00066BA5" w:rsidRPr="00120E30" w:rsidRDefault="00066BA5" w:rsidP="00066BA5">
            <w:pPr>
              <w:pStyle w:val="GPPTabele"/>
            </w:pPr>
            <w:r w:rsidRPr="00120E30">
              <w:rPr>
                <w:b/>
                <w:i/>
                <w:color w:val="002060"/>
              </w:rPr>
              <w:t>Rokovi objavljivanja rezultata</w:t>
            </w:r>
          </w:p>
        </w:tc>
        <w:tc>
          <w:tcPr>
            <w:tcW w:w="7202" w:type="dxa"/>
          </w:tcPr>
          <w:p w14:paraId="70B8BB70" w14:textId="77777777" w:rsidR="00066BA5" w:rsidRPr="00120E30" w:rsidRDefault="00066BA5" w:rsidP="00066BA5">
            <w:pPr>
              <w:pStyle w:val="GPPTabele"/>
            </w:pPr>
            <w:r w:rsidRPr="00120E30">
              <w:t>Lipanj za tekuću školsku/akademsku godinu</w:t>
            </w:r>
          </w:p>
        </w:tc>
      </w:tr>
      <w:tr w:rsidR="00066BA5" w:rsidRPr="00120E30" w14:paraId="7C6960B1" w14:textId="77777777" w:rsidTr="006352FC">
        <w:tc>
          <w:tcPr>
            <w:tcW w:w="3004" w:type="dxa"/>
          </w:tcPr>
          <w:p w14:paraId="48AAD8EC" w14:textId="77777777" w:rsidR="00066BA5" w:rsidRPr="00120E30" w:rsidRDefault="00066BA5" w:rsidP="00066BA5">
            <w:pPr>
              <w:pStyle w:val="GPPTabele"/>
            </w:pPr>
            <w:r w:rsidRPr="00120E30">
              <w:rPr>
                <w:b/>
                <w:i/>
                <w:color w:val="002060"/>
              </w:rPr>
              <w:t>Razina objavljivanja rezultata</w:t>
            </w:r>
          </w:p>
        </w:tc>
        <w:tc>
          <w:tcPr>
            <w:tcW w:w="7202" w:type="dxa"/>
          </w:tcPr>
          <w:p w14:paraId="5D50B62A" w14:textId="77777777" w:rsidR="00066BA5" w:rsidRPr="00120E30" w:rsidRDefault="00066BA5" w:rsidP="00066BA5">
            <w:pPr>
              <w:pStyle w:val="GPPTabele"/>
            </w:pPr>
            <w:r w:rsidRPr="00120E30">
              <w:t>Republika Hrvatska</w:t>
            </w:r>
            <w:r w:rsidRPr="00120E30">
              <w:br/>
              <w:t>Županije</w:t>
            </w:r>
            <w:r w:rsidRPr="00120E30">
              <w:br/>
              <w:t>Gradovi i općine</w:t>
            </w:r>
          </w:p>
        </w:tc>
      </w:tr>
      <w:tr w:rsidR="00066BA5" w:rsidRPr="00120E30" w14:paraId="1104B321" w14:textId="77777777" w:rsidTr="006352FC">
        <w:tc>
          <w:tcPr>
            <w:tcW w:w="3004" w:type="dxa"/>
          </w:tcPr>
          <w:p w14:paraId="71AF54AB" w14:textId="77777777" w:rsidR="00066BA5" w:rsidRPr="00120E30" w:rsidRDefault="00066BA5" w:rsidP="00066BA5">
            <w:pPr>
              <w:pStyle w:val="GPPTabele"/>
            </w:pPr>
            <w:r w:rsidRPr="00120E30">
              <w:rPr>
                <w:b/>
                <w:i/>
                <w:color w:val="002060"/>
              </w:rPr>
              <w:t>Relevantni nacionalni standardi</w:t>
            </w:r>
          </w:p>
        </w:tc>
        <w:tc>
          <w:tcPr>
            <w:tcW w:w="7202" w:type="dxa"/>
          </w:tcPr>
          <w:p w14:paraId="6E501363" w14:textId="363647BF" w:rsidR="00066BA5" w:rsidRPr="00120E30" w:rsidRDefault="00066BA5" w:rsidP="00066BA5">
            <w:pPr>
              <w:pStyle w:val="GPPTabele"/>
            </w:pPr>
            <w:r w:rsidRPr="00120E30">
              <w:t>Zakon o odgoju i obrazovanju u osnovnoj i srednjoj školi (</w:t>
            </w:r>
            <w:r w:rsidR="00363CD5">
              <w:t>„</w:t>
            </w:r>
            <w:r w:rsidR="006F7821">
              <w:t>Narodne novine</w:t>
            </w:r>
            <w:r w:rsidR="00363CD5">
              <w:t>“</w:t>
            </w:r>
            <w:r w:rsidRPr="00120E30">
              <w:t>, br. 87/08., 86/09., 92/10., 105/10. – ispravak, 90/11., 5/12., 16/12., 86/12., 126/12., 94/13., 152/14., 7/17., 68/18., 98/19. i 64/20.)</w:t>
            </w:r>
            <w:r w:rsidRPr="00120E30">
              <w:br/>
              <w:t>Zakon o znanstvenoj djelatnosti i visokom obrazovanju (</w:t>
            </w:r>
            <w:r w:rsidR="00363CD5">
              <w:t>„</w:t>
            </w:r>
            <w:r w:rsidR="006F7821">
              <w:t>Narodne novine</w:t>
            </w:r>
            <w:r w:rsidR="00363CD5">
              <w:t>“</w:t>
            </w:r>
            <w:r w:rsidRPr="00120E30">
              <w:t>, br. 123/03., 198/03., 105/04., 174/04., 2/07., 46/07., 45/09., 63/11., 94/13., 139/13., 101/14., 60/15. i 131/17.)</w:t>
            </w:r>
            <w:r w:rsidRPr="00120E30">
              <w:br/>
              <w:t>Odluka o Nacionalnoj klasifikaciji djelatnosti 2007. – NKD 2007. (</w:t>
            </w:r>
            <w:r w:rsidR="00363CD5">
              <w:t>„</w:t>
            </w:r>
            <w:r w:rsidR="006F7821">
              <w:t>Narodne novine</w:t>
            </w:r>
            <w:r w:rsidR="00363CD5">
              <w:t>“</w:t>
            </w:r>
            <w:r w:rsidRPr="00120E30">
              <w:t>, br. 58/07.)</w:t>
            </w:r>
            <w:r w:rsidRPr="00120E30">
              <w:br/>
              <w:t>Pravilnik o Registru prostornih jedinica (</w:t>
            </w:r>
            <w:r w:rsidR="00363CD5">
              <w:t>„</w:t>
            </w:r>
            <w:r w:rsidR="006F7821">
              <w:t>Narodne novine</w:t>
            </w:r>
            <w:r w:rsidR="00363CD5">
              <w:t>“</w:t>
            </w:r>
            <w:r w:rsidRPr="00120E30">
              <w:t>, br. 37/20.)</w:t>
            </w:r>
          </w:p>
        </w:tc>
      </w:tr>
      <w:tr w:rsidR="00066BA5" w:rsidRPr="00120E30" w14:paraId="01D3F42A" w14:textId="77777777" w:rsidTr="006352FC">
        <w:tc>
          <w:tcPr>
            <w:tcW w:w="3004" w:type="dxa"/>
          </w:tcPr>
          <w:p w14:paraId="7C58BDB2" w14:textId="77777777" w:rsidR="00066BA5" w:rsidRPr="00120E30" w:rsidRDefault="00066BA5" w:rsidP="00066BA5">
            <w:pPr>
              <w:pStyle w:val="GPPTabele"/>
            </w:pPr>
            <w:r w:rsidRPr="00120E30">
              <w:rPr>
                <w:b/>
                <w:i/>
                <w:color w:val="002060"/>
              </w:rPr>
              <w:t>Pravna osnova Europske unije</w:t>
            </w:r>
          </w:p>
        </w:tc>
        <w:tc>
          <w:tcPr>
            <w:tcW w:w="7202" w:type="dxa"/>
          </w:tcPr>
          <w:p w14:paraId="73724528" w14:textId="77777777" w:rsidR="00066BA5" w:rsidRPr="00120E30" w:rsidRDefault="00066BA5" w:rsidP="00066BA5">
            <w:pPr>
              <w:pStyle w:val="GPPTabele"/>
            </w:pPr>
            <w:r w:rsidRPr="00120E30">
              <w:t>-</w:t>
            </w:r>
          </w:p>
        </w:tc>
      </w:tr>
      <w:tr w:rsidR="00066BA5" w:rsidRPr="00120E30" w14:paraId="0423A08D" w14:textId="77777777" w:rsidTr="006352FC">
        <w:tc>
          <w:tcPr>
            <w:tcW w:w="3004" w:type="dxa"/>
          </w:tcPr>
          <w:p w14:paraId="3B4AA0A3" w14:textId="77777777" w:rsidR="00066BA5" w:rsidRPr="00120E30" w:rsidRDefault="00066BA5" w:rsidP="00066BA5">
            <w:pPr>
              <w:pStyle w:val="GPPTabele"/>
            </w:pPr>
            <w:r w:rsidRPr="00120E30">
              <w:rPr>
                <w:b/>
                <w:i/>
                <w:color w:val="002060"/>
              </w:rPr>
              <w:t>Ostali međunarodni standardi</w:t>
            </w:r>
          </w:p>
        </w:tc>
        <w:tc>
          <w:tcPr>
            <w:tcW w:w="7202" w:type="dxa"/>
          </w:tcPr>
          <w:p w14:paraId="39015B98" w14:textId="77777777" w:rsidR="00066BA5" w:rsidRPr="00120E30" w:rsidRDefault="00066BA5" w:rsidP="00066BA5">
            <w:pPr>
              <w:pStyle w:val="GPPTabele"/>
            </w:pPr>
            <w:r w:rsidRPr="00120E30">
              <w:t>-</w:t>
            </w:r>
          </w:p>
        </w:tc>
      </w:tr>
    </w:tbl>
    <w:p w14:paraId="48788984" w14:textId="5340740E" w:rsidR="00066BA5" w:rsidRDefault="00066BA5"/>
    <w:p w14:paraId="6AB11486" w14:textId="77777777" w:rsidR="00066BA5" w:rsidRPr="00120E30" w:rsidRDefault="00066BA5"/>
    <w:p w14:paraId="00A8736D" w14:textId="77777777" w:rsidR="006F7821" w:rsidRDefault="006F7821">
      <w:pPr>
        <w:spacing w:after="200" w:line="276" w:lineRule="auto"/>
        <w:jc w:val="left"/>
        <w:rPr>
          <w:rFonts w:ascii="Arial Narrow" w:hAnsi="Arial Narrow"/>
          <w:b/>
          <w:sz w:val="18"/>
          <w:szCs w:val="22"/>
          <w:bdr w:val="single" w:sz="4" w:space="0" w:color="auto" w:frame="1"/>
        </w:rPr>
      </w:pPr>
      <w:r>
        <w:rPr>
          <w:sz w:val="18"/>
        </w:rPr>
        <w:br w:type="page"/>
      </w:r>
    </w:p>
    <w:p w14:paraId="1736A3F6" w14:textId="75DB7F1D" w:rsidR="00B60336" w:rsidRDefault="00B60336" w:rsidP="000D66D4">
      <w:pPr>
        <w:pStyle w:val="GPPOznaka"/>
        <w:rPr>
          <w:sz w:val="18"/>
        </w:rPr>
      </w:pPr>
      <w:r w:rsidRPr="005254DF">
        <w:rPr>
          <w:sz w:val="18"/>
        </w:rPr>
        <w:lastRenderedPageBreak/>
        <w:t>1.3.1-III-13</w:t>
      </w:r>
    </w:p>
    <w:p w14:paraId="67870177" w14:textId="77777777" w:rsidR="000D66D4" w:rsidRPr="005254DF" w:rsidRDefault="000D66D4" w:rsidP="005254DF">
      <w:pPr>
        <w:pStyle w:val="GPPOznaka"/>
        <w:rPr>
          <w:sz w:val="18"/>
        </w:rPr>
      </w:pPr>
    </w:p>
    <w:tbl>
      <w:tblPr>
        <w:tblW w:w="0" w:type="auto"/>
        <w:tblLook w:val="04A0" w:firstRow="1" w:lastRow="0" w:firstColumn="1" w:lastColumn="0" w:noHBand="0" w:noVBand="1"/>
      </w:tblPr>
      <w:tblGrid>
        <w:gridCol w:w="3004"/>
        <w:gridCol w:w="6100"/>
      </w:tblGrid>
      <w:tr w:rsidR="00B60336" w:rsidRPr="00120E30" w14:paraId="34E8F2B1" w14:textId="77777777" w:rsidTr="00BD199B">
        <w:tc>
          <w:tcPr>
            <w:tcW w:w="3004" w:type="dxa"/>
          </w:tcPr>
          <w:p w14:paraId="4F2CCCAF" w14:textId="77777777" w:rsidR="00B60336" w:rsidRPr="00120E30" w:rsidRDefault="00B60336" w:rsidP="00BD199B">
            <w:pPr>
              <w:pStyle w:val="GPPTabele"/>
            </w:pPr>
            <w:r w:rsidRPr="00120E30">
              <w:rPr>
                <w:b/>
                <w:color w:val="002060"/>
              </w:rPr>
              <w:t>III. Razvoj i infrastrukturne aktivnosti, popisi i druga opsežnija statistička istraživanja</w:t>
            </w:r>
          </w:p>
        </w:tc>
        <w:tc>
          <w:tcPr>
            <w:tcW w:w="6100" w:type="dxa"/>
          </w:tcPr>
          <w:p w14:paraId="04B528C0" w14:textId="77777777" w:rsidR="00B60336" w:rsidRPr="00120E30" w:rsidRDefault="00B60336" w:rsidP="00BD199B">
            <w:pPr>
              <w:pStyle w:val="GPPTabele"/>
            </w:pPr>
            <w:r w:rsidRPr="00120E30">
              <w:t>Broj 1</w:t>
            </w:r>
          </w:p>
        </w:tc>
      </w:tr>
      <w:tr w:rsidR="00B60336" w:rsidRPr="00120E30" w14:paraId="22A8CA66" w14:textId="77777777" w:rsidTr="00BD199B">
        <w:tc>
          <w:tcPr>
            <w:tcW w:w="3004" w:type="dxa"/>
          </w:tcPr>
          <w:p w14:paraId="67B338D4" w14:textId="77777777" w:rsidR="00B60336" w:rsidRPr="00120E30" w:rsidRDefault="00B60336" w:rsidP="00BD199B">
            <w:pPr>
              <w:pStyle w:val="GPPTabele"/>
            </w:pPr>
            <w:r w:rsidRPr="00120E30">
              <w:rPr>
                <w:b/>
                <w:i/>
                <w:color w:val="002060"/>
              </w:rPr>
              <w:t>Nositelj službene statistike</w:t>
            </w:r>
          </w:p>
        </w:tc>
        <w:tc>
          <w:tcPr>
            <w:tcW w:w="6100" w:type="dxa"/>
          </w:tcPr>
          <w:p w14:paraId="6198169F" w14:textId="77777777" w:rsidR="00B60336" w:rsidRPr="00120E30" w:rsidRDefault="00B60336" w:rsidP="00BD199B">
            <w:pPr>
              <w:pStyle w:val="GPPTabele"/>
            </w:pPr>
            <w:r w:rsidRPr="00120E30">
              <w:t>Državni zavod za statistiku</w:t>
            </w:r>
          </w:p>
        </w:tc>
      </w:tr>
      <w:tr w:rsidR="00B60336" w:rsidRPr="00120E30" w14:paraId="3CFBA8F2" w14:textId="77777777" w:rsidTr="00BD199B">
        <w:tc>
          <w:tcPr>
            <w:tcW w:w="3004" w:type="dxa"/>
          </w:tcPr>
          <w:p w14:paraId="40696F77" w14:textId="77777777" w:rsidR="00B60336" w:rsidRPr="00120E30" w:rsidRDefault="00B60336" w:rsidP="00BD199B">
            <w:pPr>
              <w:pStyle w:val="GPPTabele"/>
            </w:pPr>
            <w:r w:rsidRPr="00120E30">
              <w:rPr>
                <w:b/>
                <w:i/>
                <w:color w:val="002060"/>
              </w:rPr>
              <w:t>Naziv statističke aktivnosti</w:t>
            </w:r>
          </w:p>
        </w:tc>
        <w:tc>
          <w:tcPr>
            <w:tcW w:w="6100" w:type="dxa"/>
          </w:tcPr>
          <w:p w14:paraId="27E5FBDA" w14:textId="77777777" w:rsidR="00B60336" w:rsidRPr="00120E30" w:rsidRDefault="00B60336" w:rsidP="00BD199B">
            <w:pPr>
              <w:pStyle w:val="GPPNaziv"/>
            </w:pPr>
            <w:bookmarkStart w:id="79" w:name="_Toc81500253"/>
            <w:r w:rsidRPr="00120E30">
              <w:t>Upitnik UOE (UNESCO/OECD/Eurostat) iz područja obrazovanja</w:t>
            </w:r>
            <w:bookmarkEnd w:id="79"/>
          </w:p>
        </w:tc>
      </w:tr>
      <w:tr w:rsidR="00B60336" w:rsidRPr="00120E30" w14:paraId="130B69C5" w14:textId="77777777" w:rsidTr="00BD199B">
        <w:tc>
          <w:tcPr>
            <w:tcW w:w="3004" w:type="dxa"/>
          </w:tcPr>
          <w:p w14:paraId="1D8D2216" w14:textId="77777777" w:rsidR="00B60336" w:rsidRPr="00120E30" w:rsidRDefault="00B60336" w:rsidP="00BD199B">
            <w:pPr>
              <w:pStyle w:val="GPPTabele"/>
            </w:pPr>
            <w:r w:rsidRPr="00120E30">
              <w:rPr>
                <w:b/>
                <w:i/>
                <w:color w:val="002060"/>
              </w:rPr>
              <w:t>Kratak opis aktivnosti</w:t>
            </w:r>
          </w:p>
        </w:tc>
        <w:tc>
          <w:tcPr>
            <w:tcW w:w="6100" w:type="dxa"/>
          </w:tcPr>
          <w:p w14:paraId="4A61551F" w14:textId="77777777" w:rsidR="00B60336" w:rsidRPr="00120E30" w:rsidRDefault="00B60336" w:rsidP="00BD199B">
            <w:pPr>
              <w:pStyle w:val="GPPTabele"/>
            </w:pPr>
            <w:r w:rsidRPr="00120E30">
              <w:t xml:space="preserve">Godišnje ispunjavanje upitnika našim podacima iz istraživanja iz područja obrazovanja − podaci o upisima (za sve razine ISCED-a), upisanim polaznicima (za razine ISCED-a </w:t>
            </w:r>
            <w:r w:rsidRPr="00120E30">
              <w:br/>
              <w:t>3 − 8), mobilnosti polaznika (za razine ISCED-a 5 − 8), polaznicima koji su završili obrazovni program (za razine ISCED-a 3 − 8), podaci o osoblju (za sve razine ISCED-a), te podaci o izdacima za obrazovanje koje Državnom zavodu za statistiku dostavlja Ministarstvo znanosti i obrazovanja jer Državni zavod za statistiku ne raspolaže financijskim podacima za obrazovanje</w:t>
            </w:r>
          </w:p>
        </w:tc>
      </w:tr>
      <w:tr w:rsidR="00B60336" w:rsidRPr="00120E30" w14:paraId="2F5CD644" w14:textId="77777777" w:rsidTr="00BD199B">
        <w:tc>
          <w:tcPr>
            <w:tcW w:w="3004" w:type="dxa"/>
          </w:tcPr>
          <w:p w14:paraId="37E5666F" w14:textId="77777777" w:rsidR="00B60336" w:rsidRPr="00120E30" w:rsidRDefault="00B60336" w:rsidP="00BD199B">
            <w:pPr>
              <w:pStyle w:val="GPPTabele"/>
            </w:pPr>
            <w:r w:rsidRPr="00120E30">
              <w:rPr>
                <w:b/>
                <w:i/>
                <w:color w:val="002060"/>
              </w:rPr>
              <w:t>Ciljevi koje treba ostvariti tijekom godine</w:t>
            </w:r>
          </w:p>
        </w:tc>
        <w:tc>
          <w:tcPr>
            <w:tcW w:w="6100" w:type="dxa"/>
          </w:tcPr>
          <w:p w14:paraId="76978F2E" w14:textId="77777777" w:rsidR="00B60336" w:rsidRPr="00120E30" w:rsidRDefault="00B60336" w:rsidP="00BD199B">
            <w:pPr>
              <w:pStyle w:val="GPPTabele"/>
            </w:pPr>
            <w:r w:rsidRPr="00120E30">
              <w:t>Ispunjavanje upitnika podacima iz objavljenih rezultata Državnog zavoda za statistiku i financijskim podacima koje popunjava Ministarstvo znanosti i obrazovanja, priprema i dostava skupa tablica u Eurostat</w:t>
            </w:r>
          </w:p>
        </w:tc>
      </w:tr>
      <w:tr w:rsidR="00B60336" w:rsidRPr="00120E30" w14:paraId="5F41C899" w14:textId="77777777" w:rsidTr="00BD199B">
        <w:tc>
          <w:tcPr>
            <w:tcW w:w="3004" w:type="dxa"/>
          </w:tcPr>
          <w:p w14:paraId="1794C09A" w14:textId="77777777" w:rsidR="00B60336" w:rsidRPr="00120E30" w:rsidRDefault="00B60336" w:rsidP="00BD199B">
            <w:pPr>
              <w:pStyle w:val="GPPTabele"/>
            </w:pPr>
            <w:r w:rsidRPr="00120E30">
              <w:rPr>
                <w:b/>
                <w:i/>
                <w:color w:val="002060"/>
              </w:rPr>
              <w:t>Relevantni nacionalni standardi</w:t>
            </w:r>
          </w:p>
        </w:tc>
        <w:tc>
          <w:tcPr>
            <w:tcW w:w="6100" w:type="dxa"/>
          </w:tcPr>
          <w:p w14:paraId="40AD9BE0" w14:textId="7702D647" w:rsidR="00B60336" w:rsidRPr="00120E30" w:rsidRDefault="00B60336" w:rsidP="00BD199B">
            <w:pPr>
              <w:pStyle w:val="GPPTabele"/>
            </w:pPr>
            <w:r w:rsidRPr="00120E30">
              <w:t>Zakon o akademskim i stručnim nazivima i akademskom stupnju (</w:t>
            </w:r>
            <w:r w:rsidR="00363CD5">
              <w:t>„</w:t>
            </w:r>
            <w:r w:rsidR="006F7821">
              <w:t>Narodne novine</w:t>
            </w:r>
            <w:r w:rsidR="00363CD5">
              <w:t>“</w:t>
            </w:r>
            <w:r w:rsidRPr="00120E30">
              <w:t>, br. 107/07. i 118/12.)</w:t>
            </w:r>
            <w:r w:rsidRPr="00120E30">
              <w:br/>
              <w:t>Zakon o znanstvenoj djelatnosti i visokom obrazovanju (</w:t>
            </w:r>
            <w:r w:rsidR="00363CD5">
              <w:t>„</w:t>
            </w:r>
            <w:r w:rsidR="006F7821">
              <w:t>Narodne novine</w:t>
            </w:r>
            <w:r w:rsidR="00363CD5">
              <w:t>“</w:t>
            </w:r>
            <w:r w:rsidRPr="00120E30">
              <w:t>, br. 123/03., 198/03., 105/04., 174/04., 2/07., 46/07., 45/09., 63/11., 94/13. 139/13., 101/14., 60/15. i 131/17.)</w:t>
            </w:r>
            <w:r w:rsidRPr="00120E30">
              <w:br/>
              <w:t>Zakon o strukovnom obrazovanju (</w:t>
            </w:r>
            <w:r w:rsidR="00363CD5">
              <w:t>„</w:t>
            </w:r>
            <w:r w:rsidR="006F7821">
              <w:t>Narodne novine</w:t>
            </w:r>
            <w:r w:rsidR="00363CD5">
              <w:t>“</w:t>
            </w:r>
            <w:r w:rsidRPr="00120E30">
              <w:t>, br. 30/09., 24/10., 22/13. i 25/18.)</w:t>
            </w:r>
            <w:r w:rsidRPr="00120E30">
              <w:br/>
              <w:t>Zakon o predškolskom odgoju i obrazovanju (</w:t>
            </w:r>
            <w:r w:rsidR="00363CD5">
              <w:t>„</w:t>
            </w:r>
            <w:r w:rsidR="006F7821">
              <w:t>Narodne novine</w:t>
            </w:r>
            <w:r w:rsidR="00363CD5">
              <w:t>“</w:t>
            </w:r>
            <w:r w:rsidRPr="00120E30">
              <w:t>, br. 10/97., 107/07. i 94/13.)</w:t>
            </w:r>
            <w:r w:rsidRPr="00120E30">
              <w:br/>
              <w:t>Zakon o odgoju i obrazovanju u osnovnoj i srednjoj školi (</w:t>
            </w:r>
            <w:r w:rsidR="00363CD5">
              <w:t>„</w:t>
            </w:r>
            <w:r w:rsidR="006F7821">
              <w:t>Narodne novine</w:t>
            </w:r>
            <w:r w:rsidR="00363CD5">
              <w:t>“</w:t>
            </w:r>
            <w:r w:rsidRPr="00120E30">
              <w:t>, br. 87/08., 86/09., 92/10., 105/10., 90/11., 5/12., 16/12., 86/12., 126/12., 94/13., 152/14., 7/17. i 68/18.)</w:t>
            </w:r>
            <w:r w:rsidRPr="00120E30">
              <w:br/>
              <w:t>Zakon o umjetničkom obrazovanju (</w:t>
            </w:r>
            <w:r w:rsidR="00363CD5">
              <w:t>„</w:t>
            </w:r>
            <w:r w:rsidR="006F7821">
              <w:t>Narodne novine</w:t>
            </w:r>
            <w:r w:rsidR="00363CD5">
              <w:t>“</w:t>
            </w:r>
            <w:r w:rsidRPr="00120E30">
              <w:t>, br. 130/11.)</w:t>
            </w:r>
            <w:r w:rsidRPr="00120E30">
              <w:br/>
              <w:t>Zakon o pučkim otvorenim učilištima (</w:t>
            </w:r>
            <w:r w:rsidR="00363CD5">
              <w:t>„</w:t>
            </w:r>
            <w:r w:rsidR="006F7821">
              <w:t>Narodne novine</w:t>
            </w:r>
            <w:r w:rsidR="00363CD5">
              <w:t>“</w:t>
            </w:r>
            <w:r w:rsidRPr="00120E30">
              <w:t>, br. 54/97., 5/98., 109/99. i 139/10.)</w:t>
            </w:r>
            <w:r w:rsidRPr="00120E30">
              <w:br/>
              <w:t>Zakon o obrazovanju odraslih (</w:t>
            </w:r>
            <w:r w:rsidR="00363CD5">
              <w:t>„</w:t>
            </w:r>
            <w:r w:rsidR="006F7821">
              <w:t>Narodne novine</w:t>
            </w:r>
            <w:r w:rsidR="00363CD5">
              <w:t>“</w:t>
            </w:r>
            <w:r w:rsidRPr="00120E30">
              <w:t>, br. 17/07., 107/07. i 24/10.)</w:t>
            </w:r>
            <w:r w:rsidRPr="00120E30">
              <w:br/>
              <w:t>Pravilnik o osnovnoškolskom i srednjoškolskom odgoju i obrazovanju učenika s teškoćama u razvoju (</w:t>
            </w:r>
            <w:r w:rsidR="00363CD5">
              <w:t>„</w:t>
            </w:r>
            <w:r w:rsidR="006F7821">
              <w:t>Narodne novine</w:t>
            </w:r>
            <w:r w:rsidR="00363CD5">
              <w:t>“</w:t>
            </w:r>
            <w:r w:rsidRPr="00120E30">
              <w:t>, br. 24/15.)</w:t>
            </w:r>
            <w:r w:rsidRPr="00120E30">
              <w:br/>
              <w:t>Pravilnik o osnovnom umjetničkom školovanju (</w:t>
            </w:r>
            <w:r w:rsidR="00363CD5">
              <w:t>„</w:t>
            </w:r>
            <w:r w:rsidR="006F7821">
              <w:t>Narodne novine</w:t>
            </w:r>
            <w:r w:rsidR="00363CD5">
              <w:t>“</w:t>
            </w:r>
            <w:r w:rsidRPr="00120E30">
              <w:t>, br. 53/93.)</w:t>
            </w:r>
            <w:r w:rsidRPr="00120E30">
              <w:br/>
              <w:t>Odluka o Nacionalnoj klasifikaciji djelatnosti 2007. – NKD 2007. (</w:t>
            </w:r>
            <w:r w:rsidR="00363CD5">
              <w:t>„</w:t>
            </w:r>
            <w:r w:rsidR="006F7821">
              <w:t>Narodne novine</w:t>
            </w:r>
            <w:r w:rsidR="00363CD5">
              <w:t>“</w:t>
            </w:r>
            <w:r w:rsidRPr="00120E30">
              <w:t>, br. 58/07. i 72/07.)</w:t>
            </w:r>
            <w:r w:rsidRPr="00120E30">
              <w:br/>
              <w:t>Pravilnik o Registru prostornih jedinica (</w:t>
            </w:r>
            <w:r w:rsidR="00363CD5">
              <w:t>„</w:t>
            </w:r>
            <w:r w:rsidR="006F7821">
              <w:t>Narodne novine</w:t>
            </w:r>
            <w:r w:rsidR="00363CD5">
              <w:t>“</w:t>
            </w:r>
            <w:r w:rsidRPr="00120E30">
              <w:t>, br. 37/08.)</w:t>
            </w:r>
          </w:p>
        </w:tc>
      </w:tr>
      <w:tr w:rsidR="00B60336" w:rsidRPr="00120E30" w14:paraId="1481FDAF" w14:textId="77777777" w:rsidTr="00BD199B">
        <w:tc>
          <w:tcPr>
            <w:tcW w:w="3004" w:type="dxa"/>
          </w:tcPr>
          <w:p w14:paraId="79B988D2" w14:textId="77777777" w:rsidR="00B60336" w:rsidRPr="00120E30" w:rsidRDefault="00B60336" w:rsidP="00BD199B">
            <w:pPr>
              <w:pStyle w:val="GPPTabele"/>
            </w:pPr>
            <w:r w:rsidRPr="00120E30">
              <w:rPr>
                <w:b/>
                <w:i/>
                <w:color w:val="002060"/>
              </w:rPr>
              <w:t>Pravna osnova Europske unije</w:t>
            </w:r>
          </w:p>
        </w:tc>
        <w:tc>
          <w:tcPr>
            <w:tcW w:w="6100" w:type="dxa"/>
          </w:tcPr>
          <w:p w14:paraId="5DC2C810" w14:textId="77777777" w:rsidR="00B60336" w:rsidRPr="00120E30" w:rsidRDefault="00B60336" w:rsidP="00BD199B">
            <w:pPr>
              <w:pStyle w:val="GPPTabele"/>
            </w:pPr>
            <w:r w:rsidRPr="00120E30">
              <w:t>Uredba Komisije (EU) br. 912/2013 od 23. rujna 2013. o provedbi Uredbe (EZ) br. 452/2008 Europskog parlamenta i Vijeća o izradi i razvoju statistike o obrazovanju i cjeloživotnom učenju u pogledu statistike o sustavima obrazovanja i osposobljavanja</w:t>
            </w:r>
            <w:r w:rsidRPr="00120E30">
              <w:br/>
              <w:t>Uredba (EZ) br. 452/2008 Europskog parlamenta i Vijeća od 23. travnja 2008. o izradi i razvoju statistike o obrazovanju i cjeloživotnom učenju (SL L 145, 4. 6. 2008.)</w:t>
            </w:r>
          </w:p>
        </w:tc>
      </w:tr>
      <w:tr w:rsidR="00B60336" w:rsidRPr="00120E30" w14:paraId="45FA557A" w14:textId="77777777" w:rsidTr="00BD199B">
        <w:tc>
          <w:tcPr>
            <w:tcW w:w="3004" w:type="dxa"/>
          </w:tcPr>
          <w:p w14:paraId="59EDDD51" w14:textId="77777777" w:rsidR="00B60336" w:rsidRPr="00120E30" w:rsidRDefault="00B60336" w:rsidP="00BD199B">
            <w:pPr>
              <w:pStyle w:val="GPPTabele"/>
            </w:pPr>
            <w:r w:rsidRPr="00120E30">
              <w:rPr>
                <w:b/>
                <w:i/>
                <w:color w:val="002060"/>
              </w:rPr>
              <w:t>Ostali međunarodni standardi</w:t>
            </w:r>
          </w:p>
        </w:tc>
        <w:tc>
          <w:tcPr>
            <w:tcW w:w="6100" w:type="dxa"/>
          </w:tcPr>
          <w:p w14:paraId="155055DA" w14:textId="77777777" w:rsidR="00B60336" w:rsidRPr="00120E30" w:rsidRDefault="00B60336" w:rsidP="00BD199B">
            <w:pPr>
              <w:pStyle w:val="GPPTabele"/>
            </w:pPr>
            <w:r w:rsidRPr="00120E30">
              <w:t>International Standard Classification of Education − ISCED-2011, UNESCO, Document 35C/19, 2011 (Međunarodna standardna klasifikacija obrazovanja – ISCED-2011, UNESCO, dokument 35C/19, 2011.)</w:t>
            </w:r>
            <w:r w:rsidRPr="00120E30">
              <w:br/>
              <w:t>UOE Data Collection on formal education, Manual on concepts, definitions and classifications; UNESCO, OECD, Eurostat; Montreal, Paris, Luxembourg (UOE prikupljanje podataka o formalnom obrazovanju, Priručnik o konceptima, definicijama i klasifikacijama; UNESCO, OECD, Eurostat; Montreal, Pariz, Luxembourg)</w:t>
            </w:r>
            <w:r w:rsidRPr="00120E30">
              <w:br/>
            </w:r>
          </w:p>
        </w:tc>
      </w:tr>
    </w:tbl>
    <w:p w14:paraId="5191292A" w14:textId="129D0D5B" w:rsidR="00B60336" w:rsidRPr="00120E30" w:rsidRDefault="00B60336"/>
    <w:p w14:paraId="2E1610E2" w14:textId="7221B2B3" w:rsidR="00B60336" w:rsidRDefault="00B60336"/>
    <w:p w14:paraId="11D17152" w14:textId="3151AF19" w:rsidR="000D66D4" w:rsidRDefault="000D66D4" w:rsidP="000D66D4">
      <w:pPr>
        <w:pStyle w:val="GPPPodpodrucje"/>
        <w:rPr>
          <w:sz w:val="18"/>
        </w:rPr>
      </w:pPr>
      <w:bookmarkStart w:id="80" w:name="_Toc81500254"/>
      <w:r w:rsidRPr="005254DF">
        <w:rPr>
          <w:sz w:val="18"/>
        </w:rPr>
        <w:t>Modul 1.3.2. STRUKOVNO OBRAZOVANJE I CJELOŽIVOTNO UČENJE</w:t>
      </w:r>
      <w:bookmarkEnd w:id="80"/>
    </w:p>
    <w:p w14:paraId="25B72913" w14:textId="77777777" w:rsidR="000D66D4" w:rsidRPr="005254DF" w:rsidRDefault="000D66D4" w:rsidP="000D66D4">
      <w:pPr>
        <w:rPr>
          <w:sz w:val="18"/>
        </w:rPr>
      </w:pPr>
    </w:p>
    <w:p w14:paraId="16A6EDCE" w14:textId="0EED8848" w:rsidR="00AF0B24" w:rsidRPr="00120E30" w:rsidRDefault="00B60336">
      <w:pPr>
        <w:pStyle w:val="GPPOznaka"/>
      </w:pPr>
      <w:r w:rsidRPr="00120E30">
        <w:rPr>
          <w:sz w:val="18"/>
        </w:rPr>
        <w:t>1.3.2.-I-1</w:t>
      </w:r>
    </w:p>
    <w:p w14:paraId="1CFDB5BB"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5257A059" w14:textId="77777777" w:rsidTr="006352FC">
        <w:tc>
          <w:tcPr>
            <w:tcW w:w="3004" w:type="dxa"/>
          </w:tcPr>
          <w:p w14:paraId="4C317BC2"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21659D7E" w14:textId="4991DA8B" w:rsidR="00AF0B24" w:rsidRPr="00120E30" w:rsidRDefault="00E96113">
            <w:pPr>
              <w:pStyle w:val="GPPTabele"/>
            </w:pPr>
            <w:r w:rsidRPr="00120E30">
              <w:t>Broj 1</w:t>
            </w:r>
          </w:p>
        </w:tc>
      </w:tr>
      <w:tr w:rsidR="00AF0B24" w:rsidRPr="00120E30" w14:paraId="309E1887" w14:textId="77777777" w:rsidTr="006352FC">
        <w:tc>
          <w:tcPr>
            <w:tcW w:w="3004" w:type="dxa"/>
          </w:tcPr>
          <w:p w14:paraId="06AF4B4E" w14:textId="77777777" w:rsidR="00AF0B24" w:rsidRPr="00120E30" w:rsidRDefault="00E96113">
            <w:pPr>
              <w:pStyle w:val="GPPTabele"/>
            </w:pPr>
            <w:r w:rsidRPr="00120E30">
              <w:rPr>
                <w:b/>
                <w:i/>
                <w:color w:val="002060"/>
              </w:rPr>
              <w:t>Nositelj službene statistike</w:t>
            </w:r>
          </w:p>
        </w:tc>
        <w:tc>
          <w:tcPr>
            <w:tcW w:w="7202" w:type="dxa"/>
          </w:tcPr>
          <w:p w14:paraId="0DE8A211" w14:textId="77777777" w:rsidR="00AF0B24" w:rsidRPr="00120E30" w:rsidRDefault="00E96113">
            <w:pPr>
              <w:pStyle w:val="GPPTabele"/>
            </w:pPr>
            <w:r w:rsidRPr="00120E30">
              <w:t>Državni zavod za statistiku</w:t>
            </w:r>
          </w:p>
        </w:tc>
      </w:tr>
      <w:tr w:rsidR="00AF0B24" w:rsidRPr="00120E30" w14:paraId="147A80D3" w14:textId="77777777" w:rsidTr="006352FC">
        <w:tc>
          <w:tcPr>
            <w:tcW w:w="3004" w:type="dxa"/>
          </w:tcPr>
          <w:p w14:paraId="3C1FCF48" w14:textId="77777777" w:rsidR="00AF0B24" w:rsidRPr="00120E30" w:rsidRDefault="00E96113">
            <w:pPr>
              <w:pStyle w:val="GPPTabele"/>
            </w:pPr>
            <w:r w:rsidRPr="00120E30">
              <w:rPr>
                <w:b/>
                <w:i/>
                <w:color w:val="002060"/>
              </w:rPr>
              <w:t>Naziv statističke aktivnosti</w:t>
            </w:r>
          </w:p>
        </w:tc>
        <w:tc>
          <w:tcPr>
            <w:tcW w:w="7202" w:type="dxa"/>
          </w:tcPr>
          <w:p w14:paraId="2B5FC7A3" w14:textId="1D133C1B" w:rsidR="00AF0B24" w:rsidRPr="00120E30" w:rsidRDefault="00E96113">
            <w:pPr>
              <w:pStyle w:val="GPPNaziv"/>
            </w:pPr>
            <w:bookmarkStart w:id="81" w:name="_Toc45869556"/>
            <w:bookmarkStart w:id="82" w:name="_Toc81500255"/>
            <w:r w:rsidRPr="00120E30">
              <w:t xml:space="preserve">Istraživanje o strukovnom osposobljavanju u poduzećima </w:t>
            </w:r>
            <w:r w:rsidR="00584EB0" w:rsidRPr="00120E30">
              <w:t xml:space="preserve">u </w:t>
            </w:r>
            <w:r w:rsidRPr="00120E30">
              <w:t>2021.</w:t>
            </w:r>
            <w:bookmarkEnd w:id="81"/>
            <w:bookmarkEnd w:id="82"/>
          </w:p>
        </w:tc>
      </w:tr>
      <w:tr w:rsidR="00AF0B24" w:rsidRPr="00120E30" w14:paraId="11A6F73E" w14:textId="77777777" w:rsidTr="006352FC">
        <w:tc>
          <w:tcPr>
            <w:tcW w:w="3004" w:type="dxa"/>
          </w:tcPr>
          <w:p w14:paraId="3AACD281" w14:textId="77777777" w:rsidR="00AF0B24" w:rsidRPr="00120E30" w:rsidRDefault="00E96113">
            <w:pPr>
              <w:pStyle w:val="GPPTabele"/>
            </w:pPr>
            <w:r w:rsidRPr="00120E30">
              <w:rPr>
                <w:b/>
                <w:i/>
                <w:color w:val="002060"/>
              </w:rPr>
              <w:t>Periodičnost istraživanja</w:t>
            </w:r>
          </w:p>
        </w:tc>
        <w:tc>
          <w:tcPr>
            <w:tcW w:w="7202" w:type="dxa"/>
          </w:tcPr>
          <w:p w14:paraId="13146D04" w14:textId="77777777" w:rsidR="00AF0B24" w:rsidRPr="00120E30" w:rsidRDefault="00E96113">
            <w:pPr>
              <w:pStyle w:val="GPPTabele"/>
            </w:pPr>
            <w:r w:rsidRPr="00120E30">
              <w:t>Petogodišnje</w:t>
            </w:r>
          </w:p>
        </w:tc>
      </w:tr>
      <w:tr w:rsidR="00AF0B24" w:rsidRPr="00120E30" w14:paraId="37180817" w14:textId="77777777" w:rsidTr="006352FC">
        <w:tc>
          <w:tcPr>
            <w:tcW w:w="3004" w:type="dxa"/>
          </w:tcPr>
          <w:p w14:paraId="4D67AF42" w14:textId="77777777" w:rsidR="00AF0B24" w:rsidRPr="00120E30" w:rsidRDefault="00E96113">
            <w:pPr>
              <w:pStyle w:val="GPPTabele"/>
            </w:pPr>
            <w:r w:rsidRPr="00120E30">
              <w:rPr>
                <w:b/>
                <w:i/>
                <w:color w:val="002060"/>
              </w:rPr>
              <w:t>Kratak opis rezultata</w:t>
            </w:r>
          </w:p>
        </w:tc>
        <w:tc>
          <w:tcPr>
            <w:tcW w:w="7202" w:type="dxa"/>
          </w:tcPr>
          <w:p w14:paraId="1DBB577D" w14:textId="77777777" w:rsidR="00AF0B24" w:rsidRPr="00120E30" w:rsidRDefault="00E96113">
            <w:pPr>
              <w:pStyle w:val="GPPTabele"/>
            </w:pPr>
            <w:r w:rsidRPr="00120E30">
              <w:t>Provedba statističkog istraživanja o strukovnom osposobljavanju u poduzećima; kontrola kvalitete prikupljenih podataka, tabeliranje i dostava podataka u Eurostat</w:t>
            </w:r>
          </w:p>
        </w:tc>
      </w:tr>
      <w:tr w:rsidR="00AF0B24" w:rsidRPr="00120E30" w14:paraId="2C50402B" w14:textId="77777777" w:rsidTr="006352FC">
        <w:tc>
          <w:tcPr>
            <w:tcW w:w="3004" w:type="dxa"/>
          </w:tcPr>
          <w:p w14:paraId="2FFB1E3E" w14:textId="77777777" w:rsidR="00AF0B24" w:rsidRPr="00120E30" w:rsidRDefault="00E96113">
            <w:pPr>
              <w:pStyle w:val="GPPTabele"/>
            </w:pPr>
            <w:r w:rsidRPr="00120E30">
              <w:rPr>
                <w:b/>
                <w:i/>
                <w:color w:val="002060"/>
              </w:rPr>
              <w:t>Izvještajne jedinice</w:t>
            </w:r>
          </w:p>
        </w:tc>
        <w:tc>
          <w:tcPr>
            <w:tcW w:w="7202" w:type="dxa"/>
          </w:tcPr>
          <w:p w14:paraId="4FC3F9BA" w14:textId="77777777" w:rsidR="00AF0B24" w:rsidRPr="00120E30" w:rsidRDefault="00E96113">
            <w:pPr>
              <w:pStyle w:val="GPPTabele"/>
            </w:pPr>
            <w:r w:rsidRPr="00120E30">
              <w:t>Poduzeća</w:t>
            </w:r>
          </w:p>
        </w:tc>
      </w:tr>
      <w:tr w:rsidR="00AF0B24" w:rsidRPr="00120E30" w14:paraId="12316BB6" w14:textId="77777777" w:rsidTr="006352FC">
        <w:tc>
          <w:tcPr>
            <w:tcW w:w="3004" w:type="dxa"/>
          </w:tcPr>
          <w:p w14:paraId="1DBA852B" w14:textId="77777777" w:rsidR="00AF0B24" w:rsidRPr="00120E30" w:rsidRDefault="00E96113">
            <w:pPr>
              <w:pStyle w:val="GPPTabele"/>
            </w:pPr>
            <w:r w:rsidRPr="00120E30">
              <w:rPr>
                <w:b/>
                <w:i/>
                <w:color w:val="002060"/>
              </w:rPr>
              <w:t>Načini prikupljanja podataka</w:t>
            </w:r>
          </w:p>
        </w:tc>
        <w:tc>
          <w:tcPr>
            <w:tcW w:w="7202" w:type="dxa"/>
          </w:tcPr>
          <w:p w14:paraId="17938A68" w14:textId="77777777" w:rsidR="00AF0B24" w:rsidRPr="00120E30" w:rsidRDefault="00E84D89">
            <w:pPr>
              <w:pStyle w:val="GPPTabele"/>
            </w:pPr>
            <w:r w:rsidRPr="00120E30">
              <w:t>I</w:t>
            </w:r>
            <w:r w:rsidR="00E96113" w:rsidRPr="00120E30">
              <w:t>zvještajni obrazac</w:t>
            </w:r>
          </w:p>
        </w:tc>
      </w:tr>
      <w:tr w:rsidR="00AF0B24" w:rsidRPr="00120E30" w14:paraId="601FC51B" w14:textId="77777777" w:rsidTr="006352FC">
        <w:tc>
          <w:tcPr>
            <w:tcW w:w="3004" w:type="dxa"/>
          </w:tcPr>
          <w:p w14:paraId="0CFDD3E0" w14:textId="77777777" w:rsidR="00AF0B24" w:rsidRPr="00120E30" w:rsidRDefault="00E96113">
            <w:pPr>
              <w:pStyle w:val="GPPTabele"/>
            </w:pPr>
            <w:r w:rsidRPr="00120E30">
              <w:rPr>
                <w:b/>
                <w:i/>
                <w:color w:val="002060"/>
              </w:rPr>
              <w:t>Rokovi prikupljanja podataka</w:t>
            </w:r>
          </w:p>
        </w:tc>
        <w:tc>
          <w:tcPr>
            <w:tcW w:w="7202" w:type="dxa"/>
          </w:tcPr>
          <w:p w14:paraId="00B5F90B" w14:textId="77777777" w:rsidR="00AF0B24" w:rsidRPr="00120E30" w:rsidRDefault="00E96113">
            <w:pPr>
              <w:pStyle w:val="GPPTabele"/>
            </w:pPr>
            <w:r w:rsidRPr="00120E30">
              <w:t>Svibanj</w:t>
            </w:r>
            <w:r w:rsidR="00FC295B" w:rsidRPr="00120E30">
              <w:t xml:space="preserve"> − </w:t>
            </w:r>
            <w:r w:rsidRPr="00120E30">
              <w:t>rujan 2021.</w:t>
            </w:r>
          </w:p>
        </w:tc>
      </w:tr>
      <w:tr w:rsidR="00AF0B24" w:rsidRPr="00120E30" w14:paraId="4F4A6ED5" w14:textId="77777777" w:rsidTr="006352FC">
        <w:tc>
          <w:tcPr>
            <w:tcW w:w="3004" w:type="dxa"/>
          </w:tcPr>
          <w:p w14:paraId="3DD979CC" w14:textId="77777777" w:rsidR="00AF0B24" w:rsidRPr="00120E30" w:rsidRDefault="00E96113">
            <w:pPr>
              <w:pStyle w:val="GPPTabele"/>
            </w:pPr>
            <w:r w:rsidRPr="00120E30">
              <w:rPr>
                <w:b/>
                <w:i/>
                <w:color w:val="002060"/>
              </w:rPr>
              <w:t>Format prikupljanja podataka</w:t>
            </w:r>
          </w:p>
        </w:tc>
        <w:tc>
          <w:tcPr>
            <w:tcW w:w="7202" w:type="dxa"/>
          </w:tcPr>
          <w:p w14:paraId="5B225602" w14:textId="77777777" w:rsidR="00AF0B24" w:rsidRPr="00120E30" w:rsidRDefault="00E84D89">
            <w:pPr>
              <w:pStyle w:val="GPPTabele"/>
            </w:pPr>
            <w:r w:rsidRPr="00120E30">
              <w:t>Internetski</w:t>
            </w:r>
            <w:r w:rsidR="00E96113" w:rsidRPr="00120E30">
              <w:t xml:space="preserve"> (</w:t>
            </w:r>
            <w:r w:rsidRPr="00120E30">
              <w:t xml:space="preserve">on-line) </w:t>
            </w:r>
            <w:r w:rsidR="00E96113" w:rsidRPr="00120E30">
              <w:t>pristu</w:t>
            </w:r>
            <w:r w:rsidRPr="00120E30">
              <w:t>p,</w:t>
            </w:r>
            <w:r w:rsidR="00E96113" w:rsidRPr="00120E30">
              <w:t xml:space="preserve"> t</w:t>
            </w:r>
            <w:r w:rsidRPr="00120E30">
              <w:t>iskan</w:t>
            </w:r>
            <w:r w:rsidR="00E96113" w:rsidRPr="00120E30">
              <w:t>i obrazac</w:t>
            </w:r>
          </w:p>
        </w:tc>
      </w:tr>
      <w:tr w:rsidR="00AF0B24" w:rsidRPr="00120E30" w14:paraId="748C665C" w14:textId="77777777" w:rsidTr="006352FC">
        <w:tc>
          <w:tcPr>
            <w:tcW w:w="3004" w:type="dxa"/>
          </w:tcPr>
          <w:p w14:paraId="758AAEA1" w14:textId="77777777" w:rsidR="00AF0B24" w:rsidRPr="00120E30" w:rsidRDefault="00E96113">
            <w:pPr>
              <w:pStyle w:val="GPPTabele"/>
            </w:pPr>
            <w:r w:rsidRPr="00120E30">
              <w:rPr>
                <w:b/>
                <w:i/>
                <w:color w:val="002060"/>
              </w:rPr>
              <w:t>Veza s rezultatima ili aktivnostima u Programu</w:t>
            </w:r>
          </w:p>
        </w:tc>
        <w:tc>
          <w:tcPr>
            <w:tcW w:w="7202" w:type="dxa"/>
          </w:tcPr>
          <w:p w14:paraId="645A3ABE" w14:textId="77777777" w:rsidR="00AF0B24" w:rsidRPr="00120E30" w:rsidRDefault="00E96113">
            <w:pPr>
              <w:pStyle w:val="GPPTabele"/>
            </w:pPr>
            <w:r w:rsidRPr="00120E30">
              <w:t>Modul 1.03.01 Statistika obrazovanja</w:t>
            </w:r>
          </w:p>
        </w:tc>
      </w:tr>
      <w:tr w:rsidR="00AF0B24" w:rsidRPr="00120E30" w14:paraId="0BDADFB7" w14:textId="77777777" w:rsidTr="006352FC">
        <w:tc>
          <w:tcPr>
            <w:tcW w:w="3004" w:type="dxa"/>
          </w:tcPr>
          <w:p w14:paraId="493FC15F" w14:textId="77777777" w:rsidR="00AF0B24" w:rsidRPr="00120E30" w:rsidRDefault="00E96113">
            <w:pPr>
              <w:pStyle w:val="GPPTabele"/>
            </w:pPr>
            <w:r w:rsidRPr="00120E30">
              <w:rPr>
                <w:b/>
                <w:i/>
                <w:color w:val="002060"/>
              </w:rPr>
              <w:t>Rokovi objavljivanja rezultata</w:t>
            </w:r>
          </w:p>
        </w:tc>
        <w:tc>
          <w:tcPr>
            <w:tcW w:w="7202" w:type="dxa"/>
          </w:tcPr>
          <w:p w14:paraId="2DEA2D5C" w14:textId="77777777" w:rsidR="00AF0B24" w:rsidRPr="00120E30" w:rsidRDefault="00E96113">
            <w:pPr>
              <w:pStyle w:val="GPPTabele"/>
            </w:pPr>
            <w:r w:rsidRPr="00120E30">
              <w:t>Krajem 2022.</w:t>
            </w:r>
          </w:p>
        </w:tc>
      </w:tr>
      <w:tr w:rsidR="00AF0B24" w:rsidRPr="00120E30" w14:paraId="4D2E23A7" w14:textId="77777777" w:rsidTr="006352FC">
        <w:tc>
          <w:tcPr>
            <w:tcW w:w="3004" w:type="dxa"/>
          </w:tcPr>
          <w:p w14:paraId="66C53948" w14:textId="77777777" w:rsidR="00AF0B24" w:rsidRPr="00120E30" w:rsidRDefault="00E96113">
            <w:pPr>
              <w:pStyle w:val="GPPTabele"/>
            </w:pPr>
            <w:r w:rsidRPr="00120E30">
              <w:rPr>
                <w:b/>
                <w:i/>
                <w:color w:val="002060"/>
              </w:rPr>
              <w:t>Razina objavljivanja rezultata</w:t>
            </w:r>
          </w:p>
        </w:tc>
        <w:tc>
          <w:tcPr>
            <w:tcW w:w="7202" w:type="dxa"/>
          </w:tcPr>
          <w:p w14:paraId="37337C23" w14:textId="77777777" w:rsidR="00AF0B24" w:rsidRPr="00120E30" w:rsidRDefault="00E96113">
            <w:pPr>
              <w:pStyle w:val="GPPTabele"/>
            </w:pPr>
            <w:r w:rsidRPr="00120E30">
              <w:t>Republika Hrvatska</w:t>
            </w:r>
          </w:p>
        </w:tc>
      </w:tr>
      <w:tr w:rsidR="00AF0B24" w:rsidRPr="00120E30" w14:paraId="06192005" w14:textId="77777777" w:rsidTr="006352FC">
        <w:tc>
          <w:tcPr>
            <w:tcW w:w="3004" w:type="dxa"/>
          </w:tcPr>
          <w:p w14:paraId="7E1AAECE" w14:textId="77777777" w:rsidR="00AF0B24" w:rsidRPr="00120E30" w:rsidRDefault="00E96113">
            <w:pPr>
              <w:pStyle w:val="GPPTabele"/>
            </w:pPr>
            <w:r w:rsidRPr="00120E30">
              <w:rPr>
                <w:b/>
                <w:i/>
                <w:color w:val="002060"/>
              </w:rPr>
              <w:t>Relevantni nacionalni standardi</w:t>
            </w:r>
          </w:p>
        </w:tc>
        <w:tc>
          <w:tcPr>
            <w:tcW w:w="7202" w:type="dxa"/>
          </w:tcPr>
          <w:p w14:paraId="60B11FAD" w14:textId="2988FA0F" w:rsidR="00AF0B24" w:rsidRPr="00120E30" w:rsidRDefault="00E96113">
            <w:pPr>
              <w:pStyle w:val="GPPTabele"/>
            </w:pPr>
            <w:r w:rsidRPr="00120E30">
              <w:t>Odluka o Nacionalnoj klasifikaciji djelatnosti</w:t>
            </w:r>
            <w:r w:rsidR="00E0660A" w:rsidRPr="00120E30">
              <w:t xml:space="preserve"> 2007.</w:t>
            </w:r>
            <w:r w:rsidRPr="00120E30">
              <w:t xml:space="preserve"> – NKD 2007. (</w:t>
            </w:r>
            <w:r w:rsidR="00363CD5">
              <w:t>„</w:t>
            </w:r>
            <w:r w:rsidR="006F7821">
              <w:t>Narodne novine</w:t>
            </w:r>
            <w:r w:rsidR="00363CD5">
              <w:t>“</w:t>
            </w:r>
            <w:r w:rsidRPr="00120E30">
              <w:t>, br. 58/07. i 72/07.)</w:t>
            </w:r>
            <w:r w:rsidRPr="00120E30">
              <w:br/>
              <w:t>Pravilnik o razvrstavanju poslovnih subjekata prema Nacionalnoj klasifikaciji djelatnosti</w:t>
            </w:r>
            <w:r w:rsidR="0045028B" w:rsidRPr="00120E30">
              <w:t xml:space="preserve"> 2007.</w:t>
            </w:r>
            <w:r w:rsidRPr="00120E30">
              <w:t xml:space="preserve"> – NKD 2007. (</w:t>
            </w:r>
            <w:r w:rsidR="00363CD5">
              <w:t>„</w:t>
            </w:r>
            <w:r w:rsidR="006F7821">
              <w:t>Narodne novine</w:t>
            </w:r>
            <w:r w:rsidR="00363CD5">
              <w:t>“</w:t>
            </w:r>
            <w:r w:rsidRPr="00120E30">
              <w:t>, br. 55/16.)</w:t>
            </w:r>
            <w:r w:rsidRPr="00120E30">
              <w:br/>
              <w:t>Polja obrazovanja i usavršavanja, Priručnik (prijevod), Metodološke upute br. 56, Državni zavod za statistiku, 2006.</w:t>
            </w:r>
          </w:p>
        </w:tc>
      </w:tr>
      <w:tr w:rsidR="00AF0B24" w:rsidRPr="00120E30" w14:paraId="17214877" w14:textId="77777777" w:rsidTr="006352FC">
        <w:tc>
          <w:tcPr>
            <w:tcW w:w="3004" w:type="dxa"/>
          </w:tcPr>
          <w:p w14:paraId="0CEE1013" w14:textId="77777777" w:rsidR="00AF0B24" w:rsidRPr="00120E30" w:rsidRDefault="00E96113">
            <w:pPr>
              <w:pStyle w:val="GPPTabele"/>
            </w:pPr>
            <w:r w:rsidRPr="00120E30">
              <w:rPr>
                <w:b/>
                <w:i/>
                <w:color w:val="002060"/>
              </w:rPr>
              <w:t>Pravna osnova Europske unije</w:t>
            </w:r>
          </w:p>
        </w:tc>
        <w:tc>
          <w:tcPr>
            <w:tcW w:w="7202" w:type="dxa"/>
          </w:tcPr>
          <w:p w14:paraId="23EB5B7B" w14:textId="77777777" w:rsidR="00AF0B24" w:rsidRPr="00120E30" w:rsidRDefault="00E96113">
            <w:pPr>
              <w:pStyle w:val="GPPTabele"/>
            </w:pPr>
            <w:r w:rsidRPr="00120E30">
              <w:t xml:space="preserve">Uredba (EZ) Europskog </w:t>
            </w:r>
            <w:r w:rsidR="00FC295B" w:rsidRPr="00120E30">
              <w:t>p</w:t>
            </w:r>
            <w:r w:rsidRPr="00120E30">
              <w:t>arlamenta i Vijeća br. 1552/2005 od 7. rujna 2005. o statističkim podacima u odnosu na strukovno osposobljavanje u poduzećima (</w:t>
            </w:r>
            <w:r w:rsidR="00647892" w:rsidRPr="00120E30">
              <w:t xml:space="preserve">SL L </w:t>
            </w:r>
            <w:r w:rsidRPr="00120E30">
              <w:t xml:space="preserve">255/1, </w:t>
            </w:r>
            <w:r w:rsidR="00647892" w:rsidRPr="00120E30">
              <w:br/>
            </w:r>
            <w:r w:rsidRPr="00120E30">
              <w:t>30.</w:t>
            </w:r>
            <w:r w:rsidR="00FC295B" w:rsidRPr="00120E30">
              <w:t xml:space="preserve"> </w:t>
            </w:r>
            <w:r w:rsidRPr="00120E30">
              <w:t>9.</w:t>
            </w:r>
            <w:r w:rsidR="00647892" w:rsidRPr="00120E30">
              <w:t xml:space="preserve"> </w:t>
            </w:r>
            <w:r w:rsidRPr="00120E30">
              <w:t>2005.)</w:t>
            </w:r>
            <w:r w:rsidRPr="00120E30">
              <w:br/>
              <w:t>Uredba Komisije (EU) br. 1153/2014 od 29. listopada 2014. o izmjeni Uredbe (EZ) br. 198/2006 u pogledu podataka koji se prikupljaju te uvjeta uzorkovanja, točnosti i kvalitete (SL</w:t>
            </w:r>
            <w:r w:rsidR="00647892" w:rsidRPr="00120E30">
              <w:t xml:space="preserve"> </w:t>
            </w:r>
            <w:r w:rsidRPr="00120E30">
              <w:t>L 309/9, 30.</w:t>
            </w:r>
            <w:r w:rsidR="00647892" w:rsidRPr="00120E30">
              <w:t xml:space="preserve"> </w:t>
            </w:r>
            <w:r w:rsidRPr="00120E30">
              <w:t>10.</w:t>
            </w:r>
            <w:r w:rsidR="00647892" w:rsidRPr="00120E30">
              <w:t xml:space="preserve"> </w:t>
            </w:r>
            <w:r w:rsidRPr="00120E30">
              <w:t>2014.)</w:t>
            </w:r>
          </w:p>
        </w:tc>
      </w:tr>
      <w:tr w:rsidR="00AF0B24" w:rsidRPr="00120E30" w14:paraId="2ABBA877" w14:textId="77777777" w:rsidTr="006352FC">
        <w:tc>
          <w:tcPr>
            <w:tcW w:w="3004" w:type="dxa"/>
          </w:tcPr>
          <w:p w14:paraId="72E5BB58" w14:textId="77777777" w:rsidR="00AF0B24" w:rsidRPr="00120E30" w:rsidRDefault="00E96113">
            <w:pPr>
              <w:pStyle w:val="GPPTabele"/>
            </w:pPr>
            <w:r w:rsidRPr="00120E30">
              <w:rPr>
                <w:b/>
                <w:i/>
                <w:color w:val="002060"/>
              </w:rPr>
              <w:t>Ostali međunarodni standardi</w:t>
            </w:r>
          </w:p>
        </w:tc>
        <w:tc>
          <w:tcPr>
            <w:tcW w:w="7202" w:type="dxa"/>
          </w:tcPr>
          <w:p w14:paraId="72510F0F" w14:textId="77777777" w:rsidR="00AF0B24" w:rsidRPr="00120E30" w:rsidRDefault="00E96113">
            <w:pPr>
              <w:pStyle w:val="GPPTabele"/>
            </w:pPr>
            <w:r w:rsidRPr="00120E30">
              <w:t>CVTS Manual</w:t>
            </w:r>
          </w:p>
        </w:tc>
      </w:tr>
    </w:tbl>
    <w:p w14:paraId="7C3A9400" w14:textId="77777777" w:rsidR="00AF0B24" w:rsidRPr="00120E30" w:rsidRDefault="00AF0B24"/>
    <w:p w14:paraId="7F7BFE9D" w14:textId="77777777" w:rsidR="00AF0B24" w:rsidRPr="00120E30" w:rsidRDefault="00AF0B24"/>
    <w:p w14:paraId="1B06BD34" w14:textId="2D0E4468" w:rsidR="00FE5BF0" w:rsidRPr="00120E30" w:rsidRDefault="00FE5BF0"/>
    <w:p w14:paraId="17631E4E" w14:textId="2D320D9D" w:rsidR="00FE5BF0" w:rsidRPr="00120E30" w:rsidRDefault="00FE5BF0">
      <w:pPr>
        <w:spacing w:after="200" w:line="276" w:lineRule="auto"/>
        <w:jc w:val="left"/>
      </w:pPr>
    </w:p>
    <w:p w14:paraId="6C953527" w14:textId="5FFDA9C0" w:rsidR="006F7821" w:rsidRDefault="006F7821">
      <w:pPr>
        <w:spacing w:after="200" w:line="276" w:lineRule="auto"/>
        <w:jc w:val="left"/>
      </w:pPr>
      <w:r>
        <w:br w:type="page"/>
      </w:r>
    </w:p>
    <w:p w14:paraId="21660EEE" w14:textId="77777777" w:rsidR="00AF0B24" w:rsidRPr="00120E30" w:rsidRDefault="00AF0B24"/>
    <w:p w14:paraId="3324FB07" w14:textId="077E6FB3" w:rsidR="00AF0B24" w:rsidRPr="00120E30" w:rsidRDefault="00E96113">
      <w:pPr>
        <w:pStyle w:val="GPPPodpodrucje"/>
      </w:pPr>
      <w:bookmarkStart w:id="83" w:name="_Toc45869560"/>
      <w:bookmarkStart w:id="84" w:name="_Toc81500256"/>
      <w:r w:rsidRPr="00120E30">
        <w:t>Tema 1.4 Zdravstvo</w:t>
      </w:r>
      <w:bookmarkEnd w:id="83"/>
      <w:bookmarkEnd w:id="84"/>
    </w:p>
    <w:p w14:paraId="2CBEF7B6" w14:textId="77777777" w:rsidR="00AF0B24" w:rsidRPr="00120E30" w:rsidRDefault="00AF0B24"/>
    <w:p w14:paraId="3531D57D" w14:textId="242C2E93" w:rsidR="00AF0B24" w:rsidRPr="00120E30" w:rsidRDefault="00F129DC">
      <w:pPr>
        <w:pStyle w:val="GPPPodpodrucje"/>
      </w:pPr>
      <w:bookmarkStart w:id="85" w:name="_Toc45869561"/>
      <w:bookmarkStart w:id="86" w:name="_Toc81500257"/>
      <w:r w:rsidRPr="00120E30">
        <w:rPr>
          <w:sz w:val="18"/>
        </w:rPr>
        <w:t>Modul</w:t>
      </w:r>
      <w:r w:rsidR="00E96113" w:rsidRPr="00120E30">
        <w:rPr>
          <w:sz w:val="18"/>
        </w:rPr>
        <w:t xml:space="preserve"> 1.4.1 JAVNO ZDRAVSTVO</w:t>
      </w:r>
      <w:bookmarkEnd w:id="85"/>
      <w:bookmarkEnd w:id="86"/>
    </w:p>
    <w:p w14:paraId="53D7E41E" w14:textId="77777777" w:rsidR="00AF0B24" w:rsidRPr="00120E30" w:rsidRDefault="00AF0B24"/>
    <w:p w14:paraId="1C572639" w14:textId="77777777" w:rsidR="00AF0B24" w:rsidRPr="00120E30" w:rsidRDefault="00E96113">
      <w:pPr>
        <w:pStyle w:val="GPPOznaka"/>
      </w:pPr>
      <w:r w:rsidRPr="00120E30">
        <w:rPr>
          <w:sz w:val="18"/>
        </w:rPr>
        <w:t>1.4.1-I-1</w:t>
      </w:r>
    </w:p>
    <w:p w14:paraId="56620B95"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43F6AEE5" w14:textId="77777777" w:rsidTr="006352FC">
        <w:tc>
          <w:tcPr>
            <w:tcW w:w="3004" w:type="dxa"/>
          </w:tcPr>
          <w:p w14:paraId="0A6339C9"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1BAC81A7" w14:textId="77777777" w:rsidR="00AF0B24" w:rsidRPr="00120E30" w:rsidRDefault="00E96113">
            <w:pPr>
              <w:pStyle w:val="GPPTabele"/>
            </w:pPr>
            <w:r w:rsidRPr="00120E30">
              <w:t>Broj 1</w:t>
            </w:r>
          </w:p>
        </w:tc>
      </w:tr>
      <w:tr w:rsidR="00AF0B24" w:rsidRPr="00120E30" w14:paraId="3511679A" w14:textId="77777777" w:rsidTr="006352FC">
        <w:tc>
          <w:tcPr>
            <w:tcW w:w="3004" w:type="dxa"/>
          </w:tcPr>
          <w:p w14:paraId="69A06F1D" w14:textId="77777777" w:rsidR="00AF0B24" w:rsidRPr="00120E30" w:rsidRDefault="00E96113">
            <w:pPr>
              <w:pStyle w:val="GPPTabele"/>
            </w:pPr>
            <w:r w:rsidRPr="00120E30">
              <w:rPr>
                <w:b/>
                <w:i/>
                <w:color w:val="002060"/>
              </w:rPr>
              <w:t>Nositelj službene statistike</w:t>
            </w:r>
          </w:p>
        </w:tc>
        <w:tc>
          <w:tcPr>
            <w:tcW w:w="7202" w:type="dxa"/>
          </w:tcPr>
          <w:p w14:paraId="4AD3A944" w14:textId="77777777" w:rsidR="00AF0B24" w:rsidRPr="00120E30" w:rsidRDefault="00E96113">
            <w:pPr>
              <w:pStyle w:val="GPPTabele"/>
            </w:pPr>
            <w:r w:rsidRPr="00120E30">
              <w:t>Hrvatski zavod za javno zdravstvo</w:t>
            </w:r>
          </w:p>
        </w:tc>
      </w:tr>
      <w:tr w:rsidR="00AF0B24" w:rsidRPr="00120E30" w14:paraId="14A0CBE6" w14:textId="77777777" w:rsidTr="006352FC">
        <w:tc>
          <w:tcPr>
            <w:tcW w:w="3004" w:type="dxa"/>
          </w:tcPr>
          <w:p w14:paraId="77C046E0" w14:textId="77777777" w:rsidR="00AF0B24" w:rsidRPr="00120E30" w:rsidRDefault="00E96113">
            <w:pPr>
              <w:pStyle w:val="GPPTabele"/>
            </w:pPr>
            <w:r w:rsidRPr="00120E30">
              <w:rPr>
                <w:b/>
                <w:i/>
                <w:color w:val="002060"/>
              </w:rPr>
              <w:t>Naziv statističke aktivnosti</w:t>
            </w:r>
          </w:p>
        </w:tc>
        <w:tc>
          <w:tcPr>
            <w:tcW w:w="7202" w:type="dxa"/>
          </w:tcPr>
          <w:p w14:paraId="266BE79A" w14:textId="269A9244" w:rsidR="00AF0B24" w:rsidRPr="00120E30" w:rsidRDefault="00E96113">
            <w:pPr>
              <w:pStyle w:val="GPPNaziv"/>
            </w:pPr>
            <w:bookmarkStart w:id="87" w:name="_Toc45869562"/>
            <w:bookmarkStart w:id="88" w:name="_Toc81500258"/>
            <w:r w:rsidRPr="00120E30">
              <w:t>Istraživanje o ljudskim resursima u zdravstvu</w:t>
            </w:r>
            <w:bookmarkEnd w:id="87"/>
            <w:bookmarkEnd w:id="88"/>
          </w:p>
        </w:tc>
      </w:tr>
      <w:tr w:rsidR="00AF0B24" w:rsidRPr="00120E30" w14:paraId="49139CBA" w14:textId="77777777" w:rsidTr="006352FC">
        <w:tc>
          <w:tcPr>
            <w:tcW w:w="3004" w:type="dxa"/>
          </w:tcPr>
          <w:p w14:paraId="77BAFEEF" w14:textId="77777777" w:rsidR="00AF0B24" w:rsidRPr="00120E30" w:rsidRDefault="00E96113">
            <w:pPr>
              <w:pStyle w:val="GPPTabele"/>
            </w:pPr>
            <w:r w:rsidRPr="00120E30">
              <w:rPr>
                <w:b/>
                <w:i/>
                <w:color w:val="002060"/>
              </w:rPr>
              <w:t>Periodičnost istraživanja</w:t>
            </w:r>
          </w:p>
        </w:tc>
        <w:tc>
          <w:tcPr>
            <w:tcW w:w="7202" w:type="dxa"/>
          </w:tcPr>
          <w:p w14:paraId="5BD3027F" w14:textId="77777777" w:rsidR="00AF0B24" w:rsidRPr="00120E30" w:rsidRDefault="00E96113">
            <w:pPr>
              <w:pStyle w:val="GPPTabele"/>
            </w:pPr>
            <w:r w:rsidRPr="00120E30">
              <w:t>Kontinuirano</w:t>
            </w:r>
          </w:p>
        </w:tc>
      </w:tr>
      <w:tr w:rsidR="00AF0B24" w:rsidRPr="00120E30" w14:paraId="5BA0A57D" w14:textId="77777777" w:rsidTr="006352FC">
        <w:tc>
          <w:tcPr>
            <w:tcW w:w="3004" w:type="dxa"/>
          </w:tcPr>
          <w:p w14:paraId="10705634" w14:textId="77777777" w:rsidR="00AF0B24" w:rsidRPr="00120E30" w:rsidRDefault="00E96113">
            <w:pPr>
              <w:pStyle w:val="GPPTabele"/>
            </w:pPr>
            <w:r w:rsidRPr="00120E30">
              <w:rPr>
                <w:b/>
                <w:i/>
                <w:color w:val="002060"/>
              </w:rPr>
              <w:t>Kratak opis rezultata</w:t>
            </w:r>
          </w:p>
        </w:tc>
        <w:tc>
          <w:tcPr>
            <w:tcW w:w="7202" w:type="dxa"/>
          </w:tcPr>
          <w:p w14:paraId="40A7B912" w14:textId="77777777" w:rsidR="00A905B8" w:rsidRPr="00120E30" w:rsidRDefault="00E96113">
            <w:pPr>
              <w:pStyle w:val="GPPTabele"/>
            </w:pPr>
            <w:r w:rsidRPr="00120E30">
              <w:t>1. Iz Nacionalnog registra pružatelja zdravstvene zaštite podaci o mreži zdravstvenih ustanova i djelatnika u zdravstvu Republike Hrvatske prema spolu (3-00-60)</w:t>
            </w:r>
            <w:r w:rsidRPr="00120E30">
              <w:br/>
              <w:t>2. Istraživanje o resursima ljekarni</w:t>
            </w:r>
          </w:p>
          <w:p w14:paraId="7D73B982" w14:textId="77777777" w:rsidR="00AF0B24" w:rsidRPr="00120E30" w:rsidRDefault="00E96113" w:rsidP="00A905B8">
            <w:pPr>
              <w:pStyle w:val="GPPTabele"/>
            </w:pPr>
            <w:r w:rsidRPr="00120E30">
              <w:t xml:space="preserve"> Podaci o ljekarnama i zaposlenima u ljekarnama prema spolu (3-00-60)</w:t>
            </w:r>
            <w:r w:rsidRPr="00120E30">
              <w:br/>
              <w:t>3. Broj licenciranih doktora medicine, doktora dentalne medicine, magistara farmacije, primalja i medicinskih sestara/tehničara na dan 31. prosinca prethodne godine</w:t>
            </w:r>
            <w:r w:rsidRPr="00120E30">
              <w:br/>
              <w:t>4. Broj doktora medicine, doktora dentalne medicine, magistara farmacije, primalja i medicinskih sestara koji su završili školovanje</w:t>
            </w:r>
            <w:r w:rsidRPr="00120E30">
              <w:br/>
              <w:t>5. Broj medicinskih sestara u domovima za starije i nemoćne osobe i domovima za psihički bolesne osobe (prema razini obrazovanja)</w:t>
            </w:r>
            <w:r w:rsidRPr="00120E30">
              <w:br/>
            </w:r>
          </w:p>
        </w:tc>
      </w:tr>
      <w:tr w:rsidR="00AF0B24" w:rsidRPr="00120E30" w14:paraId="49914A09" w14:textId="77777777" w:rsidTr="006352FC">
        <w:tc>
          <w:tcPr>
            <w:tcW w:w="3004" w:type="dxa"/>
          </w:tcPr>
          <w:p w14:paraId="3CF99097" w14:textId="77777777" w:rsidR="00AF0B24" w:rsidRPr="00120E30" w:rsidRDefault="00E96113">
            <w:pPr>
              <w:pStyle w:val="GPPTabele"/>
            </w:pPr>
            <w:r w:rsidRPr="00120E30">
              <w:rPr>
                <w:b/>
                <w:i/>
                <w:color w:val="002060"/>
              </w:rPr>
              <w:t>Izvještajne jedinice</w:t>
            </w:r>
          </w:p>
        </w:tc>
        <w:tc>
          <w:tcPr>
            <w:tcW w:w="7202" w:type="dxa"/>
          </w:tcPr>
          <w:p w14:paraId="4D2CC513" w14:textId="77777777" w:rsidR="00AF0B24" w:rsidRPr="00120E30" w:rsidRDefault="00E96113" w:rsidP="00EF4DC6">
            <w:pPr>
              <w:pStyle w:val="GPPTabele"/>
            </w:pPr>
            <w:r w:rsidRPr="00120E30">
              <w:t xml:space="preserve">Zdravstvene ustanove, trgovačka društva za obavljanje zdravstvene djelatnosti i zdravstveni </w:t>
            </w:r>
            <w:r w:rsidR="00B004D1" w:rsidRPr="00120E30">
              <w:t xml:space="preserve">zaposlenici </w:t>
            </w:r>
            <w:r w:rsidRPr="00120E30">
              <w:t xml:space="preserve">privatne prakse podatke o </w:t>
            </w:r>
            <w:r w:rsidR="002B12C9" w:rsidRPr="00120E30">
              <w:t>zaposlenicima</w:t>
            </w:r>
            <w:r w:rsidRPr="00120E30">
              <w:t xml:space="preserve"> dostavljaju bez obzira na vrstu vlasništva i ugovor s HZZO-om; Ministarstvo zdravstva dostavlja rješenja o početku rada zdravstvenih ustanova, trgovačkih društava za obavljanje zdravstvene djelatnosti i zdravstvenih </w:t>
            </w:r>
            <w:r w:rsidR="00210AA3" w:rsidRPr="00120E30">
              <w:t>zaposlenika</w:t>
            </w:r>
            <w:r w:rsidRPr="00120E30">
              <w:t xml:space="preserve"> privatne prakse; </w:t>
            </w:r>
            <w:r w:rsidR="002B12C9" w:rsidRPr="00120E30">
              <w:t>s</w:t>
            </w:r>
            <w:r w:rsidRPr="00120E30">
              <w:t>ve ljekarne i zaposleni u ljekarnama bez obzira na vrstu vlasništva i ugovor s HZZO-om; Hrvatska liječnička komora; Hrvatska komora dentalne medicine; Hrvatska ljekarnička komora; Hrvatska komora primalja; Hrvatska komora medicinskih sestara; Ministarstvo znanosti i obrazovanja; Ministarstvo za demografiju, obitelj, mlade i socijalnu politiku, Hrvatski zavod za mirovinsko osiguranje</w:t>
            </w:r>
          </w:p>
        </w:tc>
      </w:tr>
      <w:tr w:rsidR="00AF0B24" w:rsidRPr="00120E30" w14:paraId="15944F59" w14:textId="77777777" w:rsidTr="006352FC">
        <w:tc>
          <w:tcPr>
            <w:tcW w:w="3004" w:type="dxa"/>
          </w:tcPr>
          <w:p w14:paraId="65D216D4" w14:textId="77777777" w:rsidR="00AF0B24" w:rsidRPr="00120E30" w:rsidRDefault="00E96113">
            <w:pPr>
              <w:pStyle w:val="GPPTabele"/>
            </w:pPr>
            <w:r w:rsidRPr="00120E30">
              <w:rPr>
                <w:b/>
                <w:i/>
                <w:color w:val="002060"/>
              </w:rPr>
              <w:t>Načini prikupljanja podataka</w:t>
            </w:r>
          </w:p>
        </w:tc>
        <w:tc>
          <w:tcPr>
            <w:tcW w:w="7202" w:type="dxa"/>
          </w:tcPr>
          <w:p w14:paraId="47C2C1DE" w14:textId="77777777" w:rsidR="00AF0B24" w:rsidRPr="00120E30" w:rsidRDefault="00E96113">
            <w:pPr>
              <w:pStyle w:val="GPPTabele"/>
            </w:pPr>
            <w:r w:rsidRPr="00120E30">
              <w:t xml:space="preserve">Na temelju izvješća koje sve izvještajne jedinice dostavljaju Hrvatskom zavodu za javno zdravstvo u </w:t>
            </w:r>
            <w:r w:rsidR="0054762D" w:rsidRPr="00120E30">
              <w:t>tiskanom</w:t>
            </w:r>
            <w:r w:rsidRPr="00120E30">
              <w:t>e i (ili) elektroničkom obliku</w:t>
            </w:r>
          </w:p>
        </w:tc>
      </w:tr>
      <w:tr w:rsidR="00AF0B24" w:rsidRPr="00120E30" w14:paraId="5E9212EC" w14:textId="77777777" w:rsidTr="006352FC">
        <w:tc>
          <w:tcPr>
            <w:tcW w:w="3004" w:type="dxa"/>
          </w:tcPr>
          <w:p w14:paraId="75B4B9CF" w14:textId="77777777" w:rsidR="00AF0B24" w:rsidRPr="00120E30" w:rsidRDefault="00E96113">
            <w:pPr>
              <w:pStyle w:val="GPPTabele"/>
            </w:pPr>
            <w:r w:rsidRPr="00120E30">
              <w:rPr>
                <w:b/>
                <w:i/>
                <w:color w:val="002060"/>
              </w:rPr>
              <w:t>Rokovi prikupljanja podataka</w:t>
            </w:r>
          </w:p>
        </w:tc>
        <w:tc>
          <w:tcPr>
            <w:tcW w:w="7202" w:type="dxa"/>
          </w:tcPr>
          <w:p w14:paraId="3149280C" w14:textId="77777777" w:rsidR="00AF0B24" w:rsidRPr="00120E30" w:rsidRDefault="00E96113">
            <w:pPr>
              <w:pStyle w:val="GPPTabele"/>
            </w:pPr>
            <w:r w:rsidRPr="00120E30">
              <w:t xml:space="preserve">Najkasniji datum dostave podataka za izvještajne jedinice: 31. siječnja za </w:t>
            </w:r>
            <w:r w:rsidR="00AD52A0" w:rsidRPr="00120E30">
              <w:t xml:space="preserve">prethodnu </w:t>
            </w:r>
            <w:r w:rsidRPr="00120E30">
              <w:t>godinu</w:t>
            </w:r>
          </w:p>
        </w:tc>
      </w:tr>
      <w:tr w:rsidR="00AF0B24" w:rsidRPr="00120E30" w14:paraId="2AA6F0CA" w14:textId="77777777" w:rsidTr="006352FC">
        <w:tc>
          <w:tcPr>
            <w:tcW w:w="3004" w:type="dxa"/>
          </w:tcPr>
          <w:p w14:paraId="24ECDB47" w14:textId="77777777" w:rsidR="00AF0B24" w:rsidRPr="00120E30" w:rsidRDefault="00E96113">
            <w:pPr>
              <w:pStyle w:val="GPPTabele"/>
            </w:pPr>
            <w:r w:rsidRPr="00120E30">
              <w:rPr>
                <w:b/>
                <w:i/>
                <w:color w:val="002060"/>
              </w:rPr>
              <w:t>Format prikupljanja podataka</w:t>
            </w:r>
          </w:p>
        </w:tc>
        <w:tc>
          <w:tcPr>
            <w:tcW w:w="7202" w:type="dxa"/>
          </w:tcPr>
          <w:p w14:paraId="2DA4E9B8" w14:textId="77777777" w:rsidR="00AF0B24" w:rsidRPr="00120E30" w:rsidRDefault="002B12C9">
            <w:pPr>
              <w:pStyle w:val="GPPTabele"/>
            </w:pPr>
            <w:r w:rsidRPr="00120E30">
              <w:t>Tiskan</w:t>
            </w:r>
            <w:r w:rsidR="00E96113" w:rsidRPr="00120E30">
              <w:t>i obrazac (rješenje Ministarstva zdravstva o početku rada) za podatke o zdravstvenim ustanovama, trgovačkim društvima za obavljanje zdravstvene djelatnosti te jedinicama privatne prakse</w:t>
            </w:r>
            <w:r w:rsidR="00E96113" w:rsidRPr="00120E30">
              <w:br/>
              <w:t>Podaci o zaposlenim djelatnicima: elektronički medij i ti</w:t>
            </w:r>
            <w:r w:rsidRPr="00120E30">
              <w:t>skani</w:t>
            </w:r>
            <w:r w:rsidR="00E96113" w:rsidRPr="00120E30">
              <w:t xml:space="preserve"> obrazac</w:t>
            </w:r>
            <w:r w:rsidR="00E96113" w:rsidRPr="00120E30">
              <w:br/>
              <w:t>Podaci o diplomiranim i licenciranim zaposlenicima: elektronički medij</w:t>
            </w:r>
          </w:p>
        </w:tc>
      </w:tr>
      <w:tr w:rsidR="00AF0B24" w:rsidRPr="00120E30" w14:paraId="50A0C301" w14:textId="77777777" w:rsidTr="006352FC">
        <w:tc>
          <w:tcPr>
            <w:tcW w:w="3004" w:type="dxa"/>
          </w:tcPr>
          <w:p w14:paraId="61705105" w14:textId="77777777" w:rsidR="00AF0B24" w:rsidRPr="00120E30" w:rsidRDefault="00E96113">
            <w:pPr>
              <w:pStyle w:val="GPPTabele"/>
            </w:pPr>
            <w:r w:rsidRPr="00120E30">
              <w:rPr>
                <w:b/>
                <w:i/>
                <w:color w:val="002060"/>
              </w:rPr>
              <w:t>Veza s rezultatima ili aktivnostima u Programu</w:t>
            </w:r>
          </w:p>
        </w:tc>
        <w:tc>
          <w:tcPr>
            <w:tcW w:w="7202" w:type="dxa"/>
          </w:tcPr>
          <w:p w14:paraId="2CE10C47" w14:textId="77777777" w:rsidR="00AF0B24" w:rsidRPr="00120E30" w:rsidRDefault="00E96113">
            <w:pPr>
              <w:pStyle w:val="GPPTabele"/>
            </w:pPr>
            <w:r w:rsidRPr="00120E30">
              <w:t>Modul 1.4.1 Javno zdravstvo</w:t>
            </w:r>
          </w:p>
        </w:tc>
      </w:tr>
      <w:tr w:rsidR="00AF0B24" w:rsidRPr="00120E30" w14:paraId="27D76E88" w14:textId="77777777" w:rsidTr="006352FC">
        <w:tc>
          <w:tcPr>
            <w:tcW w:w="3004" w:type="dxa"/>
          </w:tcPr>
          <w:p w14:paraId="4265D494" w14:textId="77777777" w:rsidR="00AF0B24" w:rsidRPr="00120E30" w:rsidRDefault="00E96113">
            <w:pPr>
              <w:pStyle w:val="GPPTabele"/>
            </w:pPr>
            <w:r w:rsidRPr="00120E30">
              <w:rPr>
                <w:b/>
                <w:i/>
                <w:color w:val="002060"/>
              </w:rPr>
              <w:t>Rokovi objavljivanja rezultata</w:t>
            </w:r>
          </w:p>
        </w:tc>
        <w:tc>
          <w:tcPr>
            <w:tcW w:w="7202" w:type="dxa"/>
          </w:tcPr>
          <w:p w14:paraId="57991C16" w14:textId="77777777" w:rsidR="00AF0B24" w:rsidRPr="00120E30" w:rsidRDefault="00E96113">
            <w:pPr>
              <w:pStyle w:val="GPPTabele"/>
            </w:pPr>
            <w:r w:rsidRPr="00120E30">
              <w:t xml:space="preserve">Rok za prve rezultate: 30. travnja za </w:t>
            </w:r>
            <w:r w:rsidR="00AD52A0" w:rsidRPr="00120E30">
              <w:t xml:space="preserve">prethodnu </w:t>
            </w:r>
            <w:r w:rsidRPr="00120E30">
              <w:t>godinu</w:t>
            </w:r>
          </w:p>
        </w:tc>
      </w:tr>
      <w:tr w:rsidR="00AF0B24" w:rsidRPr="00120E30" w14:paraId="330B3A6C" w14:textId="77777777" w:rsidTr="006352FC">
        <w:tc>
          <w:tcPr>
            <w:tcW w:w="3004" w:type="dxa"/>
          </w:tcPr>
          <w:p w14:paraId="0EB81886" w14:textId="77777777" w:rsidR="00AF0B24" w:rsidRPr="00120E30" w:rsidRDefault="00E96113">
            <w:pPr>
              <w:pStyle w:val="GPPTabele"/>
            </w:pPr>
            <w:r w:rsidRPr="00120E30">
              <w:rPr>
                <w:b/>
                <w:i/>
                <w:color w:val="002060"/>
              </w:rPr>
              <w:t>Razina objavljivanja rezultata</w:t>
            </w:r>
          </w:p>
        </w:tc>
        <w:tc>
          <w:tcPr>
            <w:tcW w:w="7202" w:type="dxa"/>
          </w:tcPr>
          <w:p w14:paraId="47917A3C" w14:textId="08BEFAC7" w:rsidR="00AF0B24" w:rsidRPr="00120E30" w:rsidRDefault="00E96113">
            <w:pPr>
              <w:pStyle w:val="GPPTabele"/>
            </w:pPr>
            <w:r w:rsidRPr="00120E30">
              <w:t>Republika Hrvatska</w:t>
            </w:r>
            <w:r w:rsidRPr="00120E30">
              <w:br/>
              <w:t>Županije</w:t>
            </w:r>
            <w:r w:rsidR="005449B9" w:rsidRPr="00120E30">
              <w:t xml:space="preserve"> ((osim za statistiku pobačaja, poroda i perinatalnih smrti)</w:t>
            </w:r>
          </w:p>
        </w:tc>
      </w:tr>
      <w:tr w:rsidR="00AF0B24" w:rsidRPr="00120E30" w14:paraId="660B9134" w14:textId="77777777" w:rsidTr="006352FC">
        <w:tc>
          <w:tcPr>
            <w:tcW w:w="3004" w:type="dxa"/>
          </w:tcPr>
          <w:p w14:paraId="50CD06EB" w14:textId="77777777" w:rsidR="00AF0B24" w:rsidRPr="00120E30" w:rsidRDefault="00E96113">
            <w:pPr>
              <w:pStyle w:val="GPPTabele"/>
            </w:pPr>
            <w:r w:rsidRPr="00120E30">
              <w:rPr>
                <w:b/>
                <w:i/>
                <w:color w:val="002060"/>
              </w:rPr>
              <w:t>Relevantni nacionalni standardi</w:t>
            </w:r>
          </w:p>
        </w:tc>
        <w:tc>
          <w:tcPr>
            <w:tcW w:w="7202" w:type="dxa"/>
          </w:tcPr>
          <w:p w14:paraId="648F3C5C" w14:textId="6D9C87C1" w:rsidR="00AF0B24" w:rsidRPr="00120E30" w:rsidRDefault="00E96113">
            <w:pPr>
              <w:pStyle w:val="GPPTabele"/>
            </w:pPr>
            <w:r w:rsidRPr="00120E30">
              <w:t>Zakon o zdravstvenoj zaštiti (</w:t>
            </w:r>
            <w:r w:rsidR="00363CD5">
              <w:t>„</w:t>
            </w:r>
            <w:r w:rsidR="006F7821">
              <w:t>Narodne novine</w:t>
            </w:r>
            <w:r w:rsidR="00363CD5">
              <w:t>“</w:t>
            </w:r>
            <w:r w:rsidRPr="00120E30">
              <w:t>, br. 100/18. i 125/19.)</w:t>
            </w:r>
            <w:r w:rsidRPr="00120E30">
              <w:br/>
              <w:t>Pravilnik o Registru prostornih jedinica (</w:t>
            </w:r>
            <w:r w:rsidR="00363CD5">
              <w:t>„</w:t>
            </w:r>
            <w:r w:rsidR="006F7821">
              <w:t>Narodne novine</w:t>
            </w:r>
            <w:r w:rsidR="00363CD5">
              <w:t>“</w:t>
            </w:r>
            <w:r w:rsidRPr="00120E30">
              <w:t>, br. 37/20.)</w:t>
            </w:r>
          </w:p>
        </w:tc>
      </w:tr>
      <w:tr w:rsidR="00AF0B24" w:rsidRPr="00120E30" w14:paraId="7195ABC2" w14:textId="77777777" w:rsidTr="006352FC">
        <w:tc>
          <w:tcPr>
            <w:tcW w:w="3004" w:type="dxa"/>
          </w:tcPr>
          <w:p w14:paraId="64CE546D" w14:textId="77777777" w:rsidR="00AF0B24" w:rsidRPr="00120E30" w:rsidRDefault="00E96113">
            <w:pPr>
              <w:pStyle w:val="GPPTabele"/>
            </w:pPr>
            <w:r w:rsidRPr="00120E30">
              <w:rPr>
                <w:b/>
                <w:i/>
                <w:color w:val="002060"/>
              </w:rPr>
              <w:lastRenderedPageBreak/>
              <w:t>Pravna osnova Europske unije</w:t>
            </w:r>
          </w:p>
        </w:tc>
        <w:tc>
          <w:tcPr>
            <w:tcW w:w="7202" w:type="dxa"/>
          </w:tcPr>
          <w:p w14:paraId="5A89BFF3" w14:textId="77777777" w:rsidR="00AF0B24" w:rsidRPr="00120E30" w:rsidRDefault="00E96113">
            <w:pPr>
              <w:pStyle w:val="GPPTabele"/>
            </w:pPr>
            <w:r w:rsidRPr="00120E30">
              <w:t>Uredba (EZ) br. 1338/2008 Europskog parlamenta i Vijeća od 16. prosinca 2008. o statističkim podacima Zajednice o javnom zdravlju i zdravlju i sigurnosti na radnom mjestu (SL L 354, 31.</w:t>
            </w:r>
            <w:r w:rsidR="0054762D" w:rsidRPr="00120E30">
              <w:t xml:space="preserve"> </w:t>
            </w:r>
            <w:r w:rsidRPr="00120E30">
              <w:t>12. 2008.)</w:t>
            </w:r>
          </w:p>
        </w:tc>
      </w:tr>
      <w:tr w:rsidR="00AF0B24" w:rsidRPr="00120E30" w14:paraId="6ADE5BC1" w14:textId="77777777" w:rsidTr="006352FC">
        <w:tc>
          <w:tcPr>
            <w:tcW w:w="3004" w:type="dxa"/>
          </w:tcPr>
          <w:p w14:paraId="15EB338E" w14:textId="77777777" w:rsidR="00AF0B24" w:rsidRPr="00120E30" w:rsidRDefault="00E96113">
            <w:pPr>
              <w:pStyle w:val="GPPTabele"/>
            </w:pPr>
            <w:r w:rsidRPr="00120E30">
              <w:rPr>
                <w:b/>
                <w:i/>
                <w:color w:val="002060"/>
              </w:rPr>
              <w:t>Ostali međunarodni standardi</w:t>
            </w:r>
          </w:p>
        </w:tc>
        <w:tc>
          <w:tcPr>
            <w:tcW w:w="7202" w:type="dxa"/>
          </w:tcPr>
          <w:p w14:paraId="7B258EA5" w14:textId="77777777" w:rsidR="00AF0B24" w:rsidRPr="00120E30" w:rsidRDefault="00E96113">
            <w:pPr>
              <w:pStyle w:val="GPPTabele"/>
            </w:pPr>
            <w:r w:rsidRPr="00120E30">
              <w:t>Definitions for common variables related to Healt Employment and Education from OECD/Eurostat/WHO-Europe Joint Data Collection on Non-Monetary Healt Care Statistics</w:t>
            </w:r>
            <w:r w:rsidRPr="00120E30">
              <w:br/>
              <w:t>Definitions for Eurostat additional variables related to Health Employment and Physical Resources from OECD/Eurostat/WHO-Europe Joint Data Collection on Non-Monetary Health Care Statistics</w:t>
            </w:r>
            <w:r w:rsidRPr="00120E30">
              <w:br/>
            </w:r>
          </w:p>
        </w:tc>
      </w:tr>
    </w:tbl>
    <w:p w14:paraId="6F72F937" w14:textId="77777777" w:rsidR="00AF0B24" w:rsidRPr="00120E30" w:rsidRDefault="00AF0B24"/>
    <w:p w14:paraId="28CFA7CC" w14:textId="77777777" w:rsidR="00AF0B24" w:rsidRPr="00120E30" w:rsidRDefault="00E96113">
      <w:pPr>
        <w:pStyle w:val="GPPOznaka"/>
      </w:pPr>
      <w:r w:rsidRPr="00120E30">
        <w:rPr>
          <w:sz w:val="18"/>
        </w:rPr>
        <w:t>1.4.1-I-2</w:t>
      </w:r>
    </w:p>
    <w:p w14:paraId="4164F77B"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7C29F12E" w14:textId="77777777" w:rsidTr="006352FC">
        <w:tc>
          <w:tcPr>
            <w:tcW w:w="3004" w:type="dxa"/>
          </w:tcPr>
          <w:p w14:paraId="5976F044"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42EC3E97" w14:textId="77777777" w:rsidR="00AF0B24" w:rsidRPr="00120E30" w:rsidRDefault="00E96113">
            <w:pPr>
              <w:pStyle w:val="GPPTabele"/>
            </w:pPr>
            <w:r w:rsidRPr="00120E30">
              <w:t>Broj 2</w:t>
            </w:r>
          </w:p>
        </w:tc>
      </w:tr>
      <w:tr w:rsidR="00AF0B24" w:rsidRPr="00120E30" w14:paraId="538E550C" w14:textId="77777777" w:rsidTr="006352FC">
        <w:tc>
          <w:tcPr>
            <w:tcW w:w="3004" w:type="dxa"/>
          </w:tcPr>
          <w:p w14:paraId="7016791B" w14:textId="77777777" w:rsidR="00AF0B24" w:rsidRPr="00120E30" w:rsidRDefault="00E96113">
            <w:pPr>
              <w:pStyle w:val="GPPTabele"/>
            </w:pPr>
            <w:r w:rsidRPr="00120E30">
              <w:rPr>
                <w:b/>
                <w:i/>
                <w:color w:val="002060"/>
              </w:rPr>
              <w:t>Nositelj službene statistike</w:t>
            </w:r>
          </w:p>
        </w:tc>
        <w:tc>
          <w:tcPr>
            <w:tcW w:w="7202" w:type="dxa"/>
          </w:tcPr>
          <w:p w14:paraId="2930E357" w14:textId="77777777" w:rsidR="00AF0B24" w:rsidRPr="00120E30" w:rsidRDefault="00E96113">
            <w:pPr>
              <w:pStyle w:val="GPPTabele"/>
            </w:pPr>
            <w:r w:rsidRPr="00120E30">
              <w:t>Hrvatski zavod za javno zdravstvo</w:t>
            </w:r>
          </w:p>
        </w:tc>
      </w:tr>
      <w:tr w:rsidR="00AF0B24" w:rsidRPr="00120E30" w14:paraId="251D813B" w14:textId="77777777" w:rsidTr="006352FC">
        <w:tc>
          <w:tcPr>
            <w:tcW w:w="3004" w:type="dxa"/>
          </w:tcPr>
          <w:p w14:paraId="1661A266" w14:textId="77777777" w:rsidR="00AF0B24" w:rsidRPr="00120E30" w:rsidRDefault="00E96113">
            <w:pPr>
              <w:pStyle w:val="GPPTabele"/>
            </w:pPr>
            <w:r w:rsidRPr="00120E30">
              <w:rPr>
                <w:b/>
                <w:i/>
                <w:color w:val="002060"/>
              </w:rPr>
              <w:t>Naziv statističke aktivnosti</w:t>
            </w:r>
          </w:p>
        </w:tc>
        <w:tc>
          <w:tcPr>
            <w:tcW w:w="7202" w:type="dxa"/>
          </w:tcPr>
          <w:p w14:paraId="3A9FF241" w14:textId="71B61362" w:rsidR="00AF0B24" w:rsidRPr="00120E30" w:rsidRDefault="00E96113">
            <w:pPr>
              <w:pStyle w:val="GPPNaziv"/>
            </w:pPr>
            <w:bookmarkStart w:id="89" w:name="_Toc45869563"/>
            <w:bookmarkStart w:id="90" w:name="_Toc81500259"/>
            <w:r w:rsidRPr="00120E30">
              <w:t>Istraživanje o materijalnim resursima u zdravstvu</w:t>
            </w:r>
            <w:bookmarkEnd w:id="89"/>
            <w:bookmarkEnd w:id="90"/>
          </w:p>
        </w:tc>
      </w:tr>
      <w:tr w:rsidR="00AF0B24" w:rsidRPr="00120E30" w14:paraId="359A7269" w14:textId="77777777" w:rsidTr="006352FC">
        <w:tc>
          <w:tcPr>
            <w:tcW w:w="3004" w:type="dxa"/>
          </w:tcPr>
          <w:p w14:paraId="77F37133" w14:textId="77777777" w:rsidR="00AF0B24" w:rsidRPr="00120E30" w:rsidRDefault="00E96113">
            <w:pPr>
              <w:pStyle w:val="GPPTabele"/>
            </w:pPr>
            <w:r w:rsidRPr="00120E30">
              <w:rPr>
                <w:b/>
                <w:i/>
                <w:color w:val="002060"/>
              </w:rPr>
              <w:t>Periodičnost istraživanja</w:t>
            </w:r>
          </w:p>
        </w:tc>
        <w:tc>
          <w:tcPr>
            <w:tcW w:w="7202" w:type="dxa"/>
          </w:tcPr>
          <w:p w14:paraId="514A9747" w14:textId="77777777" w:rsidR="00AF0B24" w:rsidRPr="00120E30" w:rsidRDefault="00E96113">
            <w:pPr>
              <w:pStyle w:val="GPPTabele"/>
            </w:pPr>
            <w:r w:rsidRPr="00120E30">
              <w:t>Kontinuirano</w:t>
            </w:r>
          </w:p>
        </w:tc>
      </w:tr>
      <w:tr w:rsidR="00AF0B24" w:rsidRPr="00120E30" w14:paraId="0194AF04" w14:textId="77777777" w:rsidTr="006352FC">
        <w:tc>
          <w:tcPr>
            <w:tcW w:w="3004" w:type="dxa"/>
          </w:tcPr>
          <w:p w14:paraId="0123E40A" w14:textId="77777777" w:rsidR="00AF0B24" w:rsidRPr="00120E30" w:rsidRDefault="00E96113">
            <w:pPr>
              <w:pStyle w:val="GPPTabele"/>
            </w:pPr>
            <w:r w:rsidRPr="00120E30">
              <w:rPr>
                <w:b/>
                <w:i/>
                <w:color w:val="002060"/>
              </w:rPr>
              <w:t>Kratak opis rezultata</w:t>
            </w:r>
          </w:p>
        </w:tc>
        <w:tc>
          <w:tcPr>
            <w:tcW w:w="7202" w:type="dxa"/>
          </w:tcPr>
          <w:p w14:paraId="58F00875" w14:textId="77777777" w:rsidR="00C14E4D" w:rsidRPr="00120E30" w:rsidRDefault="00E96113">
            <w:pPr>
              <w:pStyle w:val="GPPTabele"/>
            </w:pPr>
            <w:r w:rsidRPr="00120E30">
              <w:t>Podaci o skupoj opremi: podaci o mreži zdravstvenih ustanova i skupoj medicinskoj opremi u zdravstvu Republike Hrvatske</w:t>
            </w:r>
            <w:r w:rsidRPr="00120E30">
              <w:br/>
              <w:t>Domovi za starije i nemoćne te za psihički bolesne odrasle osobe: broj kreveta u domovima za starije i nemoćne te psihički bolesne odrasle osobe prema vrsti (jedinica za pojačanu njegu, stambeni dio) i županiji na dan 31. prosinca prethodne godine</w:t>
            </w:r>
            <w:r w:rsidRPr="00120E30">
              <w:br/>
              <w:t>Medicinski postupci i operacijske dvorane: naziv ustanove, OIB ustanove, broj medicinskih postupaka provedenih u prethodnoj godini prema Eurostatovu popisu, broj provedenih CT, MR i PET pregleda u prethodnoj godini – posebno za postupke provedene stacionarno, u dnevnoj bolnici i ambulantno te prema onome tko plaća postupak (Hrvatski zavod za zdravstveno osiguranje, ostali), broj operacijskih dvorana na dan 31. prosinca prethodne godine</w:t>
            </w:r>
            <w:r w:rsidRPr="00120E30">
              <w:br/>
              <w:t>Podaci o mreži zdravstvenih ustanova i medicinskim uređajima – opremi u zdravstvu Republike Hrvatske</w:t>
            </w:r>
          </w:p>
          <w:p w14:paraId="0B814C85" w14:textId="77777777" w:rsidR="00C14E4D" w:rsidRPr="00120E30" w:rsidRDefault="00E96113">
            <w:pPr>
              <w:pStyle w:val="GPPTabele"/>
            </w:pPr>
            <w:r w:rsidRPr="00120E30">
              <w:t>Broj zdravstvenih ustanova prema vrsti na dan 31. prosinca prethodne godine</w:t>
            </w:r>
          </w:p>
          <w:p w14:paraId="7A614B5A" w14:textId="77777777" w:rsidR="00AF0B24" w:rsidRPr="00120E30" w:rsidRDefault="00E96113">
            <w:pPr>
              <w:pStyle w:val="GPPTabele"/>
            </w:pPr>
            <w:r w:rsidRPr="00120E30">
              <w:t>Broj medicinskih uređaja u zdravstvenim ustanovama u prethodnoj godini prema Eurostatovu popisu</w:t>
            </w:r>
          </w:p>
        </w:tc>
      </w:tr>
      <w:tr w:rsidR="00AF0B24" w:rsidRPr="00120E30" w14:paraId="6E732992" w14:textId="77777777" w:rsidTr="006352FC">
        <w:tc>
          <w:tcPr>
            <w:tcW w:w="3004" w:type="dxa"/>
          </w:tcPr>
          <w:p w14:paraId="400ACE8C" w14:textId="77777777" w:rsidR="00AF0B24" w:rsidRPr="00120E30" w:rsidRDefault="00E96113">
            <w:pPr>
              <w:pStyle w:val="GPPTabele"/>
            </w:pPr>
            <w:r w:rsidRPr="00120E30">
              <w:rPr>
                <w:b/>
                <w:i/>
                <w:color w:val="002060"/>
              </w:rPr>
              <w:t>Izvještajne jedinice</w:t>
            </w:r>
          </w:p>
        </w:tc>
        <w:tc>
          <w:tcPr>
            <w:tcW w:w="7202" w:type="dxa"/>
          </w:tcPr>
          <w:p w14:paraId="79A29D22" w14:textId="77777777" w:rsidR="00AF0B24" w:rsidRPr="00120E30" w:rsidRDefault="00E96113">
            <w:pPr>
              <w:pStyle w:val="GPPTabele"/>
            </w:pPr>
            <w:r w:rsidRPr="00120E30">
              <w:t xml:space="preserve">Sve zdravstvene ustanove, zdravstveni </w:t>
            </w:r>
            <w:r w:rsidR="00B004D1" w:rsidRPr="00120E30">
              <w:t>zaposlenici</w:t>
            </w:r>
            <w:r w:rsidRPr="00120E30">
              <w:t xml:space="preserve"> privatne prakse te trgovačka društva za obavljanje zdravstvene djelatnosti neovisno o vlasništvu i ugovoru s obveznim zdravstvenim osiguranjem</w:t>
            </w:r>
            <w:r w:rsidRPr="00120E30">
              <w:br/>
              <w:t>Hrvatski zavod za zdravstveno osiguranje za postupke koje plaća</w:t>
            </w:r>
          </w:p>
        </w:tc>
      </w:tr>
      <w:tr w:rsidR="00AF0B24" w:rsidRPr="00120E30" w14:paraId="7E230CB8" w14:textId="77777777" w:rsidTr="006352FC">
        <w:tc>
          <w:tcPr>
            <w:tcW w:w="3004" w:type="dxa"/>
          </w:tcPr>
          <w:p w14:paraId="530EA892" w14:textId="77777777" w:rsidR="00AF0B24" w:rsidRPr="00120E30" w:rsidRDefault="00E96113">
            <w:pPr>
              <w:pStyle w:val="GPPTabele"/>
            </w:pPr>
            <w:r w:rsidRPr="00120E30">
              <w:rPr>
                <w:b/>
                <w:i/>
                <w:color w:val="002060"/>
              </w:rPr>
              <w:t>Načini prikupljanja podataka</w:t>
            </w:r>
          </w:p>
        </w:tc>
        <w:tc>
          <w:tcPr>
            <w:tcW w:w="7202" w:type="dxa"/>
          </w:tcPr>
          <w:p w14:paraId="7465BD7B" w14:textId="77777777" w:rsidR="00AF0B24" w:rsidRPr="00120E30" w:rsidRDefault="00E96113">
            <w:pPr>
              <w:pStyle w:val="GPPTabele"/>
            </w:pPr>
            <w:r w:rsidRPr="00120E30">
              <w:t>Na temelju izvješća koje izvještajne jedinice na propisanom obrascu ili u elektroničkom obliku, prema zadanom slogu, dostavljaju Hrvatskom zavodu za javno zdravstvo</w:t>
            </w:r>
          </w:p>
        </w:tc>
      </w:tr>
      <w:tr w:rsidR="00AF0B24" w:rsidRPr="00120E30" w14:paraId="7CC41078" w14:textId="77777777" w:rsidTr="006352FC">
        <w:tc>
          <w:tcPr>
            <w:tcW w:w="3004" w:type="dxa"/>
          </w:tcPr>
          <w:p w14:paraId="21ABE48F" w14:textId="77777777" w:rsidR="00AF0B24" w:rsidRPr="00120E30" w:rsidRDefault="00E96113">
            <w:pPr>
              <w:pStyle w:val="GPPTabele"/>
            </w:pPr>
            <w:r w:rsidRPr="00120E30">
              <w:rPr>
                <w:b/>
                <w:i/>
                <w:color w:val="002060"/>
              </w:rPr>
              <w:t>Rokovi prikupljanja podataka</w:t>
            </w:r>
          </w:p>
        </w:tc>
        <w:tc>
          <w:tcPr>
            <w:tcW w:w="7202" w:type="dxa"/>
          </w:tcPr>
          <w:p w14:paraId="5A6C0336" w14:textId="77777777" w:rsidR="00AF0B24" w:rsidRPr="00120E30" w:rsidRDefault="00E96113">
            <w:pPr>
              <w:pStyle w:val="GPPTabele"/>
            </w:pPr>
            <w:r w:rsidRPr="00120E30">
              <w:t xml:space="preserve">31. siječnja za </w:t>
            </w:r>
            <w:r w:rsidR="00AD52A0" w:rsidRPr="00120E30">
              <w:t xml:space="preserve">prethodnu </w:t>
            </w:r>
            <w:r w:rsidRPr="00120E30">
              <w:t xml:space="preserve">godinu te 30. rujna za </w:t>
            </w:r>
            <w:r w:rsidR="00AD52A0" w:rsidRPr="00120E30">
              <w:t>prethodnu</w:t>
            </w:r>
            <w:r w:rsidRPr="00120E30">
              <w:t xml:space="preserve"> godinu za dio istraživanja o broju kreveta u domovima za starije i nemoćne te domovima za psihički bolesne odrasle osobe</w:t>
            </w:r>
          </w:p>
        </w:tc>
      </w:tr>
      <w:tr w:rsidR="00AF0B24" w:rsidRPr="00120E30" w14:paraId="41F43374" w14:textId="77777777" w:rsidTr="006352FC">
        <w:tc>
          <w:tcPr>
            <w:tcW w:w="3004" w:type="dxa"/>
          </w:tcPr>
          <w:p w14:paraId="08B8D457" w14:textId="77777777" w:rsidR="00AF0B24" w:rsidRPr="00120E30" w:rsidRDefault="00E96113">
            <w:pPr>
              <w:pStyle w:val="GPPTabele"/>
            </w:pPr>
            <w:r w:rsidRPr="00120E30">
              <w:rPr>
                <w:b/>
                <w:i/>
                <w:color w:val="002060"/>
              </w:rPr>
              <w:t>Format prikupljanja podataka</w:t>
            </w:r>
          </w:p>
        </w:tc>
        <w:tc>
          <w:tcPr>
            <w:tcW w:w="7202" w:type="dxa"/>
          </w:tcPr>
          <w:p w14:paraId="35B6D41D" w14:textId="2CF20C6C" w:rsidR="00AF0B24" w:rsidRPr="00120E30" w:rsidRDefault="00E96113">
            <w:pPr>
              <w:pStyle w:val="GPPTabele"/>
            </w:pPr>
            <w:r w:rsidRPr="00120E30">
              <w:t>Podaci o zdravstvenim ustanovama: ti</w:t>
            </w:r>
            <w:r w:rsidR="0086158B" w:rsidRPr="00120E30">
              <w:t>skani</w:t>
            </w:r>
            <w:r w:rsidRPr="00120E30">
              <w:t xml:space="preserve"> obrazac</w:t>
            </w:r>
            <w:r w:rsidRPr="00120E30">
              <w:br/>
              <w:t>Podaci o domovima za stare i nemoćne te psihički bolesne odrasle osobe: elektronički medij</w:t>
            </w:r>
            <w:r w:rsidRPr="00120E30">
              <w:br/>
              <w:t>Podaci o medicinskim postupcima i operacijskim dvoranama: elektronički medij</w:t>
            </w:r>
            <w:r w:rsidRPr="00120E30">
              <w:br/>
              <w:t>Podaci o medicinskim uređajima – opremi: elektronički medij</w:t>
            </w:r>
          </w:p>
        </w:tc>
      </w:tr>
      <w:tr w:rsidR="00AF0B24" w:rsidRPr="00120E30" w14:paraId="3AED1391" w14:textId="77777777" w:rsidTr="006352FC">
        <w:tc>
          <w:tcPr>
            <w:tcW w:w="3004" w:type="dxa"/>
          </w:tcPr>
          <w:p w14:paraId="5066B797" w14:textId="77777777" w:rsidR="00AF0B24" w:rsidRPr="00120E30" w:rsidRDefault="00E96113">
            <w:pPr>
              <w:pStyle w:val="GPPTabele"/>
            </w:pPr>
            <w:r w:rsidRPr="00120E30">
              <w:rPr>
                <w:b/>
                <w:i/>
                <w:color w:val="002060"/>
              </w:rPr>
              <w:t>Veza s rezultatima ili aktivnostima u Programu</w:t>
            </w:r>
          </w:p>
        </w:tc>
        <w:tc>
          <w:tcPr>
            <w:tcW w:w="7202" w:type="dxa"/>
          </w:tcPr>
          <w:p w14:paraId="0F9DFC84" w14:textId="77777777" w:rsidR="00AF0B24" w:rsidRPr="00120E30" w:rsidRDefault="00E96113">
            <w:pPr>
              <w:pStyle w:val="GPPTabele"/>
            </w:pPr>
            <w:r w:rsidRPr="00120E30">
              <w:t>Modul 1.4.1</w:t>
            </w:r>
            <w:r w:rsidR="0086158B" w:rsidRPr="00120E30">
              <w:t>.</w:t>
            </w:r>
            <w:r w:rsidRPr="00120E30">
              <w:t xml:space="preserve"> Javno zdravstvo</w:t>
            </w:r>
          </w:p>
        </w:tc>
      </w:tr>
      <w:tr w:rsidR="00AF0B24" w:rsidRPr="00120E30" w14:paraId="0891119A" w14:textId="77777777" w:rsidTr="006352FC">
        <w:tc>
          <w:tcPr>
            <w:tcW w:w="3004" w:type="dxa"/>
          </w:tcPr>
          <w:p w14:paraId="341483AF" w14:textId="77777777" w:rsidR="00AF0B24" w:rsidRPr="00120E30" w:rsidRDefault="00E96113">
            <w:pPr>
              <w:pStyle w:val="GPPTabele"/>
            </w:pPr>
            <w:r w:rsidRPr="00120E30">
              <w:rPr>
                <w:b/>
                <w:i/>
                <w:color w:val="002060"/>
              </w:rPr>
              <w:t>Rokovi objavljivanja rezultata</w:t>
            </w:r>
          </w:p>
        </w:tc>
        <w:tc>
          <w:tcPr>
            <w:tcW w:w="7202" w:type="dxa"/>
          </w:tcPr>
          <w:p w14:paraId="120C9A88" w14:textId="77777777" w:rsidR="00AF0B24" w:rsidRPr="00120E30" w:rsidRDefault="00E96113">
            <w:pPr>
              <w:pStyle w:val="GPPTabele"/>
            </w:pPr>
            <w:r w:rsidRPr="00120E30">
              <w:t xml:space="preserve">Rok za prve rezultate: 30. travnja za </w:t>
            </w:r>
            <w:r w:rsidR="00AD52A0" w:rsidRPr="00120E30">
              <w:t>prethodnu</w:t>
            </w:r>
            <w:r w:rsidRPr="00120E30">
              <w:t xml:space="preserve"> godinu, osim za dio istraživanja o broju kreveta u domovima za starije i nemoćne te domovima za psihički bolesne odrasle osobe za koje je rok 30. rujna za </w:t>
            </w:r>
            <w:r w:rsidR="00AD52A0" w:rsidRPr="00120E30">
              <w:t xml:space="preserve">prethodnu </w:t>
            </w:r>
            <w:r w:rsidRPr="00120E30">
              <w:t>godinu</w:t>
            </w:r>
          </w:p>
        </w:tc>
      </w:tr>
      <w:tr w:rsidR="00AF0B24" w:rsidRPr="00120E30" w14:paraId="6A49BB02" w14:textId="77777777" w:rsidTr="006352FC">
        <w:tc>
          <w:tcPr>
            <w:tcW w:w="3004" w:type="dxa"/>
          </w:tcPr>
          <w:p w14:paraId="405CEB48" w14:textId="77777777" w:rsidR="00AF0B24" w:rsidRPr="00120E30" w:rsidRDefault="00E96113">
            <w:pPr>
              <w:pStyle w:val="GPPTabele"/>
            </w:pPr>
            <w:r w:rsidRPr="00120E30">
              <w:rPr>
                <w:b/>
                <w:i/>
                <w:color w:val="002060"/>
              </w:rPr>
              <w:t>Razina objavljivanja rezultata</w:t>
            </w:r>
          </w:p>
        </w:tc>
        <w:tc>
          <w:tcPr>
            <w:tcW w:w="7202" w:type="dxa"/>
          </w:tcPr>
          <w:p w14:paraId="47BAF4AF" w14:textId="77777777" w:rsidR="00AF0B24" w:rsidRPr="00120E30" w:rsidRDefault="00E96113">
            <w:pPr>
              <w:pStyle w:val="GPPTabele"/>
            </w:pPr>
            <w:r w:rsidRPr="00120E30">
              <w:t>Republika Hrvatska</w:t>
            </w:r>
          </w:p>
        </w:tc>
      </w:tr>
      <w:tr w:rsidR="00AF0B24" w:rsidRPr="00120E30" w14:paraId="4395AA67" w14:textId="77777777" w:rsidTr="006352FC">
        <w:tc>
          <w:tcPr>
            <w:tcW w:w="3004" w:type="dxa"/>
          </w:tcPr>
          <w:p w14:paraId="299828F9" w14:textId="77777777" w:rsidR="00AF0B24" w:rsidRPr="00120E30" w:rsidRDefault="00E96113">
            <w:pPr>
              <w:pStyle w:val="GPPTabele"/>
            </w:pPr>
            <w:r w:rsidRPr="00120E30">
              <w:rPr>
                <w:b/>
                <w:i/>
                <w:color w:val="002060"/>
              </w:rPr>
              <w:lastRenderedPageBreak/>
              <w:t>Relevantni nacionalni standardi</w:t>
            </w:r>
          </w:p>
        </w:tc>
        <w:tc>
          <w:tcPr>
            <w:tcW w:w="7202" w:type="dxa"/>
          </w:tcPr>
          <w:p w14:paraId="4D68ABDA" w14:textId="0968A18F" w:rsidR="00AF0B24" w:rsidRPr="00120E30" w:rsidRDefault="00E96113">
            <w:pPr>
              <w:pStyle w:val="GPPTabele"/>
            </w:pPr>
            <w:r w:rsidRPr="00120E30">
              <w:t>Pravilnik o Registru prostornih jedinica (</w:t>
            </w:r>
            <w:r w:rsidR="00363CD5">
              <w:t>„</w:t>
            </w:r>
            <w:r w:rsidR="006F7821">
              <w:t>Narodne novine</w:t>
            </w:r>
            <w:r w:rsidR="00363CD5">
              <w:t>“</w:t>
            </w:r>
            <w:r w:rsidRPr="00120E30">
              <w:t>, br. 37/20.)</w:t>
            </w:r>
            <w:r w:rsidRPr="00120E30">
              <w:br/>
              <w:t>Odluka o Nacionalnoj klasifikaciji djelatnosti 2007. – NKD 2007. (</w:t>
            </w:r>
            <w:r w:rsidR="00363CD5">
              <w:t>„</w:t>
            </w:r>
            <w:r w:rsidR="006F7821">
              <w:t>Narodne novine</w:t>
            </w:r>
            <w:r w:rsidR="00363CD5">
              <w:t>“</w:t>
            </w:r>
            <w:r w:rsidRPr="00120E30">
              <w:t>, br. 58/07. i 72/07.)</w:t>
            </w:r>
          </w:p>
        </w:tc>
      </w:tr>
      <w:tr w:rsidR="00AF0B24" w:rsidRPr="00120E30" w14:paraId="48021903" w14:textId="77777777" w:rsidTr="006352FC">
        <w:tc>
          <w:tcPr>
            <w:tcW w:w="3004" w:type="dxa"/>
          </w:tcPr>
          <w:p w14:paraId="5FB713F2" w14:textId="77777777" w:rsidR="00AF0B24" w:rsidRPr="00120E30" w:rsidRDefault="00E96113">
            <w:pPr>
              <w:pStyle w:val="GPPTabele"/>
            </w:pPr>
            <w:r w:rsidRPr="00120E30">
              <w:rPr>
                <w:b/>
                <w:i/>
                <w:color w:val="002060"/>
              </w:rPr>
              <w:t>Pravna osnova Europske unije</w:t>
            </w:r>
          </w:p>
        </w:tc>
        <w:tc>
          <w:tcPr>
            <w:tcW w:w="7202" w:type="dxa"/>
          </w:tcPr>
          <w:p w14:paraId="0D8525A6" w14:textId="77777777" w:rsidR="00AF0B24" w:rsidRPr="00120E30" w:rsidRDefault="00E96113">
            <w:pPr>
              <w:pStyle w:val="GPPTabele"/>
            </w:pPr>
            <w:r w:rsidRPr="00120E30">
              <w:t>Uredba (EZ) br. 1338/2008 Europskog parlamenta i Vijeća od 16. prosinca 2008. o statističkim podacima Zajednice o javnom zdravlju i zdravlju i sigurnosti na radnom mjestu (SL L 354, 31.</w:t>
            </w:r>
            <w:r w:rsidR="0086158B" w:rsidRPr="00120E30">
              <w:t xml:space="preserve"> </w:t>
            </w:r>
            <w:r w:rsidRPr="00120E30">
              <w:t>12. 2008.)</w:t>
            </w:r>
          </w:p>
        </w:tc>
      </w:tr>
      <w:tr w:rsidR="00AF0B24" w:rsidRPr="00120E30" w14:paraId="1D482A41" w14:textId="77777777" w:rsidTr="006352FC">
        <w:tc>
          <w:tcPr>
            <w:tcW w:w="3004" w:type="dxa"/>
          </w:tcPr>
          <w:p w14:paraId="13865B6A" w14:textId="77777777" w:rsidR="00AF0B24" w:rsidRPr="00120E30" w:rsidRDefault="00E96113">
            <w:pPr>
              <w:pStyle w:val="GPPTabele"/>
            </w:pPr>
            <w:r w:rsidRPr="00120E30">
              <w:rPr>
                <w:b/>
                <w:i/>
                <w:color w:val="002060"/>
              </w:rPr>
              <w:t>Ostali međunarodni standardi</w:t>
            </w:r>
          </w:p>
        </w:tc>
        <w:tc>
          <w:tcPr>
            <w:tcW w:w="7202" w:type="dxa"/>
          </w:tcPr>
          <w:p w14:paraId="246DA463" w14:textId="32ABB4AA" w:rsidR="00AF0B24" w:rsidRPr="00120E30" w:rsidRDefault="00E96113">
            <w:pPr>
              <w:pStyle w:val="GPPTabele"/>
            </w:pPr>
            <w:r w:rsidRPr="00120E30">
              <w:t>Međunarodna klasifikacija medicinske opreme – GMDN (Global medical device nomenclature); Eurostat</w:t>
            </w:r>
            <w:r w:rsidRPr="00120E30">
              <w:br/>
              <w:t>Global medical device nomenclature (GMDN), Eurostat (Međunarodna klasifikacija medicinske opreme, Eurostat)</w:t>
            </w:r>
            <w:r w:rsidRPr="00120E30">
              <w:br/>
              <w:t>Definitions for common variables related to Physical and Tecnical Resources fromOECD/Eurostat/WHO-Europe Joint Data Collection on Non-Monetary Healt Care Statistics</w:t>
            </w:r>
            <w:r w:rsidRPr="00120E30">
              <w:br/>
              <w:t>Definitions for common variables related to Health Care Activities from OECD/Eurostat/WHO-Europe Joint Data Collection on Non-Monetary Health Care Statistics</w:t>
            </w:r>
          </w:p>
        </w:tc>
      </w:tr>
    </w:tbl>
    <w:p w14:paraId="7489D39B" w14:textId="77777777" w:rsidR="00AF0B24" w:rsidRPr="00120E30" w:rsidRDefault="00AF0B24"/>
    <w:p w14:paraId="161D8926" w14:textId="0E0AB13C" w:rsidR="00B8631E" w:rsidRDefault="00B8631E">
      <w:pPr>
        <w:spacing w:after="200" w:line="276" w:lineRule="auto"/>
        <w:jc w:val="left"/>
        <w:rPr>
          <w:rFonts w:ascii="Arial Narrow" w:hAnsi="Arial Narrow"/>
          <w:b/>
          <w:sz w:val="18"/>
          <w:szCs w:val="22"/>
          <w:bdr w:val="single" w:sz="4" w:space="0" w:color="auto" w:frame="1"/>
        </w:rPr>
      </w:pPr>
    </w:p>
    <w:p w14:paraId="6687D2E6" w14:textId="64150995" w:rsidR="00AF0B24" w:rsidRPr="00120E30" w:rsidRDefault="00E96113">
      <w:pPr>
        <w:pStyle w:val="GPPOznaka"/>
      </w:pPr>
      <w:r w:rsidRPr="00120E30">
        <w:rPr>
          <w:sz w:val="18"/>
        </w:rPr>
        <w:t>1.4.1-I-3</w:t>
      </w:r>
    </w:p>
    <w:p w14:paraId="03B2A97C"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2E5B12C5" w14:textId="77777777" w:rsidTr="006352FC">
        <w:tc>
          <w:tcPr>
            <w:tcW w:w="3004" w:type="dxa"/>
          </w:tcPr>
          <w:p w14:paraId="781CAB0C"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7EDAE39E" w14:textId="77777777" w:rsidR="00AF0B24" w:rsidRPr="00120E30" w:rsidRDefault="00E96113">
            <w:pPr>
              <w:pStyle w:val="GPPTabele"/>
            </w:pPr>
            <w:r w:rsidRPr="00120E30">
              <w:t>Broj 3</w:t>
            </w:r>
          </w:p>
        </w:tc>
      </w:tr>
      <w:tr w:rsidR="00AF0B24" w:rsidRPr="00120E30" w14:paraId="32CF1C3E" w14:textId="77777777" w:rsidTr="006352FC">
        <w:tc>
          <w:tcPr>
            <w:tcW w:w="3004" w:type="dxa"/>
          </w:tcPr>
          <w:p w14:paraId="76EBD878" w14:textId="77777777" w:rsidR="00AF0B24" w:rsidRPr="00120E30" w:rsidRDefault="00E96113">
            <w:pPr>
              <w:pStyle w:val="GPPTabele"/>
            </w:pPr>
            <w:r w:rsidRPr="00120E30">
              <w:rPr>
                <w:b/>
                <w:i/>
                <w:color w:val="002060"/>
              </w:rPr>
              <w:t>Nositelj službene statistike</w:t>
            </w:r>
          </w:p>
        </w:tc>
        <w:tc>
          <w:tcPr>
            <w:tcW w:w="7202" w:type="dxa"/>
          </w:tcPr>
          <w:p w14:paraId="50DC69AE" w14:textId="77777777" w:rsidR="00AF0B24" w:rsidRPr="00120E30" w:rsidRDefault="00E96113">
            <w:pPr>
              <w:pStyle w:val="GPPTabele"/>
            </w:pPr>
            <w:r w:rsidRPr="00120E30">
              <w:t>Hrvatski zavod za javno zdravstvo</w:t>
            </w:r>
          </w:p>
        </w:tc>
      </w:tr>
      <w:tr w:rsidR="00AF0B24" w:rsidRPr="00120E30" w14:paraId="5794596E" w14:textId="77777777" w:rsidTr="006352FC">
        <w:tc>
          <w:tcPr>
            <w:tcW w:w="3004" w:type="dxa"/>
          </w:tcPr>
          <w:p w14:paraId="4E7B3CCE" w14:textId="77777777" w:rsidR="00AF0B24" w:rsidRPr="00120E30" w:rsidRDefault="00E96113">
            <w:pPr>
              <w:pStyle w:val="GPPTabele"/>
            </w:pPr>
            <w:r w:rsidRPr="00120E30">
              <w:rPr>
                <w:b/>
                <w:i/>
                <w:color w:val="002060"/>
              </w:rPr>
              <w:t>Naziv statističke aktivnosti</w:t>
            </w:r>
          </w:p>
        </w:tc>
        <w:tc>
          <w:tcPr>
            <w:tcW w:w="7202" w:type="dxa"/>
          </w:tcPr>
          <w:p w14:paraId="68D89335" w14:textId="4FBBB27F" w:rsidR="00AF0B24" w:rsidRPr="00120E30" w:rsidRDefault="00E96113">
            <w:pPr>
              <w:pStyle w:val="GPPNaziv"/>
            </w:pPr>
            <w:bookmarkStart w:id="91" w:name="_Toc45869564"/>
            <w:bookmarkStart w:id="92" w:name="_Toc81500260"/>
            <w:r w:rsidRPr="00120E30">
              <w:t>Sustav zdravstvenih računa – Izvješće i anketa o strukturi izdataka za zdravstvene usluge</w:t>
            </w:r>
            <w:bookmarkEnd w:id="91"/>
            <w:bookmarkEnd w:id="92"/>
          </w:p>
        </w:tc>
      </w:tr>
      <w:tr w:rsidR="00AF0B24" w:rsidRPr="00120E30" w14:paraId="007D70AD" w14:textId="77777777" w:rsidTr="006352FC">
        <w:tc>
          <w:tcPr>
            <w:tcW w:w="3004" w:type="dxa"/>
          </w:tcPr>
          <w:p w14:paraId="7137B07E" w14:textId="77777777" w:rsidR="00AF0B24" w:rsidRPr="00120E30" w:rsidRDefault="00E96113">
            <w:pPr>
              <w:pStyle w:val="GPPTabele"/>
            </w:pPr>
            <w:r w:rsidRPr="00120E30">
              <w:rPr>
                <w:b/>
                <w:i/>
                <w:color w:val="002060"/>
              </w:rPr>
              <w:t>Periodičnost istraživanja</w:t>
            </w:r>
          </w:p>
        </w:tc>
        <w:tc>
          <w:tcPr>
            <w:tcW w:w="7202" w:type="dxa"/>
          </w:tcPr>
          <w:p w14:paraId="007AC252" w14:textId="77777777" w:rsidR="00AF0B24" w:rsidRPr="00120E30" w:rsidRDefault="00E96113">
            <w:pPr>
              <w:pStyle w:val="GPPTabele"/>
            </w:pPr>
            <w:r w:rsidRPr="00120E30">
              <w:t>Godišnje</w:t>
            </w:r>
          </w:p>
        </w:tc>
      </w:tr>
      <w:tr w:rsidR="00AF0B24" w:rsidRPr="00120E30" w14:paraId="3A574345" w14:textId="77777777" w:rsidTr="006352FC">
        <w:tc>
          <w:tcPr>
            <w:tcW w:w="3004" w:type="dxa"/>
          </w:tcPr>
          <w:p w14:paraId="675848C1" w14:textId="77777777" w:rsidR="00AF0B24" w:rsidRPr="00120E30" w:rsidRDefault="00E96113">
            <w:pPr>
              <w:pStyle w:val="GPPTabele"/>
            </w:pPr>
            <w:r w:rsidRPr="00120E30">
              <w:rPr>
                <w:b/>
                <w:i/>
                <w:color w:val="002060"/>
              </w:rPr>
              <w:t>Kratak opis rezultata</w:t>
            </w:r>
          </w:p>
        </w:tc>
        <w:tc>
          <w:tcPr>
            <w:tcW w:w="7202" w:type="dxa"/>
          </w:tcPr>
          <w:p w14:paraId="40EC0A63" w14:textId="77777777" w:rsidR="00AF0B24" w:rsidRPr="00120E30" w:rsidRDefault="00E96113">
            <w:pPr>
              <w:pStyle w:val="GPPTabele"/>
            </w:pPr>
            <w:r w:rsidRPr="00120E30">
              <w:t>Naziv izvještajne jedinice, OIB izvještajne jedinice, izdaci izvještajne jedinice prema kategorijama vrste usluge, pružatelja i financijera iz klasifikacije System of Health Accounts (SHA)</w:t>
            </w:r>
          </w:p>
        </w:tc>
      </w:tr>
      <w:tr w:rsidR="00AF0B24" w:rsidRPr="00120E30" w14:paraId="46BFFD49" w14:textId="77777777" w:rsidTr="006352FC">
        <w:tc>
          <w:tcPr>
            <w:tcW w:w="3004" w:type="dxa"/>
          </w:tcPr>
          <w:p w14:paraId="40BC7699" w14:textId="77777777" w:rsidR="00AF0B24" w:rsidRPr="00120E30" w:rsidRDefault="00E96113">
            <w:pPr>
              <w:pStyle w:val="GPPTabele"/>
            </w:pPr>
            <w:r w:rsidRPr="00120E30">
              <w:rPr>
                <w:b/>
                <w:i/>
                <w:color w:val="002060"/>
              </w:rPr>
              <w:t>Izvještajne jedinice</w:t>
            </w:r>
          </w:p>
        </w:tc>
        <w:tc>
          <w:tcPr>
            <w:tcW w:w="7202" w:type="dxa"/>
          </w:tcPr>
          <w:p w14:paraId="191E9ED4" w14:textId="003EB102" w:rsidR="00AF0B24" w:rsidRPr="00120E30" w:rsidRDefault="00E96113">
            <w:pPr>
              <w:pStyle w:val="GPPTabele"/>
            </w:pPr>
            <w:r w:rsidRPr="00120E30">
              <w:t xml:space="preserve">Ministarstvo zdravstva, Ministarstvo obrane, Ministarstvo pravosuđa, Ministarstvo za demografiju, obitelj, mlade i socijalnu politiku, Ministarstvo financija, županije i Grad Zagreb, Hrvatski zavod za zdravstveno osiguranje (posebno izvješće za izdatke u okviru obveznog osiguranja, a posebno za izdatke u sklopu dopunskog osiguranja), osiguravajuća društva koja su imala izdatke za zdravstveno osiguranje, udruge i zaklade koje su imale izdatke za zdravstvene usluge u </w:t>
            </w:r>
            <w:r w:rsidR="00AD52A0" w:rsidRPr="00120E30">
              <w:t xml:space="preserve">prethodnoj </w:t>
            </w:r>
            <w:r w:rsidRPr="00120E30">
              <w:t>godini prema klasifikaciji System of Health Accounts (SHA)</w:t>
            </w:r>
          </w:p>
        </w:tc>
      </w:tr>
      <w:tr w:rsidR="00AF0B24" w:rsidRPr="00120E30" w14:paraId="331DC766" w14:textId="77777777" w:rsidTr="006352FC">
        <w:tc>
          <w:tcPr>
            <w:tcW w:w="3004" w:type="dxa"/>
          </w:tcPr>
          <w:p w14:paraId="4E64C44B" w14:textId="77777777" w:rsidR="00AF0B24" w:rsidRPr="00120E30" w:rsidRDefault="00E96113">
            <w:pPr>
              <w:pStyle w:val="GPPTabele"/>
            </w:pPr>
            <w:r w:rsidRPr="00120E30">
              <w:rPr>
                <w:b/>
                <w:i/>
                <w:color w:val="002060"/>
              </w:rPr>
              <w:t>Načini prikupljanja podataka</w:t>
            </w:r>
          </w:p>
        </w:tc>
        <w:tc>
          <w:tcPr>
            <w:tcW w:w="7202" w:type="dxa"/>
          </w:tcPr>
          <w:p w14:paraId="0ACB44DF" w14:textId="001945A4" w:rsidR="00AF0B24" w:rsidRPr="00120E30" w:rsidRDefault="00E96113">
            <w:pPr>
              <w:pStyle w:val="GPPTabele"/>
            </w:pPr>
            <w:r w:rsidRPr="00120E30">
              <w:t>Na temelju izvješća i ankete sve izvještajne jedinice dostavljaju Hrvatskom zavodu za javno zdravstvo na obrascu u elektroničkom obliku</w:t>
            </w:r>
            <w:r w:rsidR="008C096E" w:rsidRPr="00120E30">
              <w:t>.</w:t>
            </w:r>
            <w:r w:rsidRPr="00120E30">
              <w:br/>
              <w:t>Državni zavod za statistiku dostavlja odgovarajuće podatke iz Ankete o potrošnji kućanstava u elektroničkom obliku</w:t>
            </w:r>
            <w:r w:rsidR="00E3227A" w:rsidRPr="00120E30">
              <w:t>.</w:t>
            </w:r>
          </w:p>
        </w:tc>
      </w:tr>
      <w:tr w:rsidR="00AF0B24" w:rsidRPr="00120E30" w14:paraId="131CA209" w14:textId="77777777" w:rsidTr="006352FC">
        <w:tc>
          <w:tcPr>
            <w:tcW w:w="3004" w:type="dxa"/>
          </w:tcPr>
          <w:p w14:paraId="18776A3A" w14:textId="77777777" w:rsidR="00AF0B24" w:rsidRPr="00120E30" w:rsidRDefault="00E96113">
            <w:pPr>
              <w:pStyle w:val="GPPTabele"/>
            </w:pPr>
            <w:r w:rsidRPr="00120E30">
              <w:rPr>
                <w:b/>
                <w:i/>
                <w:color w:val="002060"/>
              </w:rPr>
              <w:t>Rokovi prikupljanja podataka</w:t>
            </w:r>
          </w:p>
        </w:tc>
        <w:tc>
          <w:tcPr>
            <w:tcW w:w="7202" w:type="dxa"/>
          </w:tcPr>
          <w:p w14:paraId="3832E233" w14:textId="77777777" w:rsidR="00AF0B24" w:rsidRPr="00120E30" w:rsidRDefault="00E96113" w:rsidP="00DF690A">
            <w:pPr>
              <w:pStyle w:val="GPPTabele"/>
            </w:pPr>
            <w:r w:rsidRPr="00120E30">
              <w:t xml:space="preserve">Najkasniji datum dostave podataka za izvještajne jedinice: 30. lipnja za </w:t>
            </w:r>
            <w:r w:rsidR="00AD52A0" w:rsidRPr="00120E30">
              <w:t>prethodnu</w:t>
            </w:r>
            <w:r w:rsidRPr="00120E30">
              <w:t xml:space="preserve"> godinu</w:t>
            </w:r>
          </w:p>
        </w:tc>
      </w:tr>
      <w:tr w:rsidR="00AF0B24" w:rsidRPr="00120E30" w14:paraId="33B40F98" w14:textId="77777777" w:rsidTr="006352FC">
        <w:tc>
          <w:tcPr>
            <w:tcW w:w="3004" w:type="dxa"/>
          </w:tcPr>
          <w:p w14:paraId="4C80EF23" w14:textId="77777777" w:rsidR="00AF0B24" w:rsidRPr="00120E30" w:rsidRDefault="00E96113">
            <w:pPr>
              <w:pStyle w:val="GPPTabele"/>
            </w:pPr>
            <w:r w:rsidRPr="00120E30">
              <w:rPr>
                <w:b/>
                <w:i/>
                <w:color w:val="002060"/>
              </w:rPr>
              <w:t>Format prikupljanja podataka</w:t>
            </w:r>
          </w:p>
        </w:tc>
        <w:tc>
          <w:tcPr>
            <w:tcW w:w="7202" w:type="dxa"/>
          </w:tcPr>
          <w:p w14:paraId="0962F094" w14:textId="77777777" w:rsidR="00AF0B24" w:rsidRPr="00120E30" w:rsidRDefault="00E96113">
            <w:pPr>
              <w:pStyle w:val="GPPTabele"/>
            </w:pPr>
            <w:r w:rsidRPr="00120E30">
              <w:t>Elektronički medij</w:t>
            </w:r>
          </w:p>
        </w:tc>
      </w:tr>
      <w:tr w:rsidR="00AF0B24" w:rsidRPr="00120E30" w14:paraId="5BB51D59" w14:textId="77777777" w:rsidTr="006352FC">
        <w:tc>
          <w:tcPr>
            <w:tcW w:w="3004" w:type="dxa"/>
          </w:tcPr>
          <w:p w14:paraId="1DC70C0B" w14:textId="77777777" w:rsidR="00AF0B24" w:rsidRPr="00120E30" w:rsidRDefault="00E96113">
            <w:pPr>
              <w:pStyle w:val="GPPTabele"/>
            </w:pPr>
            <w:r w:rsidRPr="00120E30">
              <w:rPr>
                <w:b/>
                <w:i/>
                <w:color w:val="002060"/>
              </w:rPr>
              <w:t>Veza s rezultatima ili aktivnostima u Programu</w:t>
            </w:r>
          </w:p>
        </w:tc>
        <w:tc>
          <w:tcPr>
            <w:tcW w:w="7202" w:type="dxa"/>
          </w:tcPr>
          <w:p w14:paraId="7825C2F5" w14:textId="77777777" w:rsidR="00AF0B24" w:rsidRPr="00120E30" w:rsidRDefault="00E96113">
            <w:pPr>
              <w:pStyle w:val="GPPTabele"/>
            </w:pPr>
            <w:r w:rsidRPr="00120E30">
              <w:t>Modul 1.4.1</w:t>
            </w:r>
            <w:r w:rsidR="00FF7BE9" w:rsidRPr="00120E30">
              <w:t xml:space="preserve"> </w:t>
            </w:r>
            <w:r w:rsidRPr="00120E30">
              <w:t>Javno zdravstvo</w:t>
            </w:r>
            <w:r w:rsidRPr="00120E30">
              <w:br/>
              <w:t>Modul 1.5.1 Anketa o potrošnji kućanstava i Anketa o raspolaganju vremenom</w:t>
            </w:r>
          </w:p>
        </w:tc>
      </w:tr>
      <w:tr w:rsidR="00AF0B24" w:rsidRPr="00120E30" w14:paraId="2C6567AF" w14:textId="77777777" w:rsidTr="006352FC">
        <w:tc>
          <w:tcPr>
            <w:tcW w:w="3004" w:type="dxa"/>
          </w:tcPr>
          <w:p w14:paraId="4E33D259" w14:textId="77777777" w:rsidR="00AF0B24" w:rsidRPr="00120E30" w:rsidRDefault="00E96113">
            <w:pPr>
              <w:pStyle w:val="GPPTabele"/>
            </w:pPr>
            <w:r w:rsidRPr="00120E30">
              <w:rPr>
                <w:b/>
                <w:i/>
                <w:color w:val="002060"/>
              </w:rPr>
              <w:t>Rokovi objavljivanja rezultata</w:t>
            </w:r>
          </w:p>
        </w:tc>
        <w:tc>
          <w:tcPr>
            <w:tcW w:w="7202" w:type="dxa"/>
          </w:tcPr>
          <w:p w14:paraId="35197334" w14:textId="77777777" w:rsidR="00AF0B24" w:rsidRPr="00120E30" w:rsidRDefault="00E96113">
            <w:pPr>
              <w:pStyle w:val="GPPTabele"/>
            </w:pPr>
            <w:r w:rsidRPr="00120E30">
              <w:t>Rok za prve rezultate: šest mjeseci nakon uspostave cjelokupne baze zaprimljenih podataka</w:t>
            </w:r>
          </w:p>
        </w:tc>
      </w:tr>
      <w:tr w:rsidR="00AF0B24" w:rsidRPr="00120E30" w14:paraId="4D5A834D" w14:textId="77777777" w:rsidTr="006352FC">
        <w:tc>
          <w:tcPr>
            <w:tcW w:w="3004" w:type="dxa"/>
          </w:tcPr>
          <w:p w14:paraId="49477D97" w14:textId="77777777" w:rsidR="00AF0B24" w:rsidRPr="00120E30" w:rsidRDefault="00E96113">
            <w:pPr>
              <w:pStyle w:val="GPPTabele"/>
            </w:pPr>
            <w:r w:rsidRPr="00120E30">
              <w:rPr>
                <w:b/>
                <w:i/>
                <w:color w:val="002060"/>
              </w:rPr>
              <w:t>Razina objavljivanja rezultata</w:t>
            </w:r>
          </w:p>
        </w:tc>
        <w:tc>
          <w:tcPr>
            <w:tcW w:w="7202" w:type="dxa"/>
          </w:tcPr>
          <w:p w14:paraId="56A9DB9A" w14:textId="77777777" w:rsidR="00AF0B24" w:rsidRPr="00120E30" w:rsidRDefault="00E96113">
            <w:pPr>
              <w:pStyle w:val="GPPTabele"/>
            </w:pPr>
            <w:r w:rsidRPr="00120E30">
              <w:t>Republika Hrvatska</w:t>
            </w:r>
          </w:p>
        </w:tc>
      </w:tr>
      <w:tr w:rsidR="00AF0B24" w:rsidRPr="00120E30" w14:paraId="6F08F52A" w14:textId="77777777" w:rsidTr="006352FC">
        <w:tc>
          <w:tcPr>
            <w:tcW w:w="3004" w:type="dxa"/>
          </w:tcPr>
          <w:p w14:paraId="246C1171" w14:textId="77777777" w:rsidR="00AF0B24" w:rsidRPr="00120E30" w:rsidRDefault="00E96113">
            <w:pPr>
              <w:pStyle w:val="GPPTabele"/>
            </w:pPr>
            <w:r w:rsidRPr="00120E30">
              <w:rPr>
                <w:b/>
                <w:i/>
                <w:color w:val="002060"/>
              </w:rPr>
              <w:t>Relevantni nacionalni standardi</w:t>
            </w:r>
          </w:p>
        </w:tc>
        <w:tc>
          <w:tcPr>
            <w:tcW w:w="7202" w:type="dxa"/>
          </w:tcPr>
          <w:p w14:paraId="60E5E82D" w14:textId="77777777" w:rsidR="00AF0B24" w:rsidRPr="00120E30" w:rsidRDefault="00E96113">
            <w:pPr>
              <w:pStyle w:val="GPPTabele"/>
            </w:pPr>
            <w:r w:rsidRPr="00120E30">
              <w:t>-</w:t>
            </w:r>
          </w:p>
        </w:tc>
      </w:tr>
      <w:tr w:rsidR="00AF0B24" w:rsidRPr="00120E30" w14:paraId="138C950E" w14:textId="77777777" w:rsidTr="006352FC">
        <w:tc>
          <w:tcPr>
            <w:tcW w:w="3004" w:type="dxa"/>
          </w:tcPr>
          <w:p w14:paraId="45B23EE6" w14:textId="77777777" w:rsidR="00AF0B24" w:rsidRPr="00120E30" w:rsidRDefault="00E96113">
            <w:pPr>
              <w:pStyle w:val="GPPTabele"/>
            </w:pPr>
            <w:r w:rsidRPr="00120E30">
              <w:rPr>
                <w:b/>
                <w:i/>
                <w:color w:val="002060"/>
              </w:rPr>
              <w:t>Pravna osnova Europske unije</w:t>
            </w:r>
          </w:p>
        </w:tc>
        <w:tc>
          <w:tcPr>
            <w:tcW w:w="7202" w:type="dxa"/>
          </w:tcPr>
          <w:p w14:paraId="6223D418" w14:textId="77777777" w:rsidR="00AF0B24" w:rsidRPr="00120E30" w:rsidRDefault="00E96113">
            <w:pPr>
              <w:pStyle w:val="GPPTabele"/>
            </w:pPr>
            <w:r w:rsidRPr="00120E30">
              <w:t>Uredba (EZ) br. 1338/2008 Europskog parlamenta i VIjeća od 16. prosinca 2008. o statističkim podacima Zajednice o javnom zdravlju i zdravlju i sigurnosti na radnom mjestu (SL L 354/70,</w:t>
            </w:r>
            <w:r w:rsidR="00E3227A" w:rsidRPr="00120E30">
              <w:t xml:space="preserve"> </w:t>
            </w:r>
            <w:r w:rsidRPr="00120E30">
              <w:t>16. 12. 2008.)</w:t>
            </w:r>
            <w:r w:rsidRPr="00120E30">
              <w:br/>
              <w:t xml:space="preserve">Uredba Komisije (EU) </w:t>
            </w:r>
            <w:r w:rsidR="00E3227A" w:rsidRPr="00120E30">
              <w:t xml:space="preserve">br. </w:t>
            </w:r>
            <w:r w:rsidRPr="00120E30">
              <w:t xml:space="preserve">2015/359 od 4. ožujka 2015. o provedbi Uredbe (EZ) br. 1338/2008 Europskog </w:t>
            </w:r>
            <w:r w:rsidRPr="00120E30">
              <w:lastRenderedPageBreak/>
              <w:t>parlamenta i Vijeća u pogledu statistika o troškovima i financiranju zdravstvene zaštite (SL L 62, 6.</w:t>
            </w:r>
            <w:r w:rsidR="00E3227A" w:rsidRPr="00120E30">
              <w:t xml:space="preserve"> </w:t>
            </w:r>
            <w:r w:rsidRPr="00120E30">
              <w:t>3.</w:t>
            </w:r>
            <w:r w:rsidR="00E3227A" w:rsidRPr="00120E30">
              <w:t xml:space="preserve"> </w:t>
            </w:r>
            <w:r w:rsidRPr="00120E30">
              <w:t>2015.)</w:t>
            </w:r>
          </w:p>
        </w:tc>
      </w:tr>
      <w:tr w:rsidR="00AF0B24" w:rsidRPr="00120E30" w14:paraId="1EBBC6EC" w14:textId="77777777" w:rsidTr="006352FC">
        <w:tc>
          <w:tcPr>
            <w:tcW w:w="3004" w:type="dxa"/>
          </w:tcPr>
          <w:p w14:paraId="133F08FD" w14:textId="77777777" w:rsidR="00AF0B24" w:rsidRPr="00120E30" w:rsidRDefault="00E96113">
            <w:pPr>
              <w:pStyle w:val="GPPTabele"/>
            </w:pPr>
            <w:r w:rsidRPr="00120E30">
              <w:rPr>
                <w:b/>
                <w:i/>
                <w:color w:val="002060"/>
              </w:rPr>
              <w:lastRenderedPageBreak/>
              <w:t>Ostali međunarodni standardi</w:t>
            </w:r>
          </w:p>
        </w:tc>
        <w:tc>
          <w:tcPr>
            <w:tcW w:w="7202" w:type="dxa"/>
          </w:tcPr>
          <w:p w14:paraId="74488FA6" w14:textId="77777777" w:rsidR="00AF0B24" w:rsidRPr="00120E30" w:rsidRDefault="00E96113">
            <w:pPr>
              <w:pStyle w:val="GPPTabele"/>
            </w:pPr>
            <w:r w:rsidRPr="00120E30">
              <w:t>A System of Health Accounts (SHA) 2011-OECD, WHO, Eurostat (Sustav zdravstvenih računa 2011 – OECD, Svjetska zdravstvena organizacija, Eurostat)</w:t>
            </w:r>
          </w:p>
        </w:tc>
      </w:tr>
    </w:tbl>
    <w:p w14:paraId="24CB09B4" w14:textId="77777777" w:rsidR="00AF0B24" w:rsidRPr="00120E30" w:rsidRDefault="00AF0B24"/>
    <w:p w14:paraId="5E7F56D4" w14:textId="4B3E0CCF" w:rsidR="00DA6CF4" w:rsidRDefault="00DA6CF4">
      <w:pPr>
        <w:spacing w:after="200" w:line="276" w:lineRule="auto"/>
        <w:jc w:val="left"/>
        <w:rPr>
          <w:rFonts w:ascii="Arial Narrow" w:hAnsi="Arial Narrow"/>
          <w:b/>
          <w:sz w:val="18"/>
          <w:szCs w:val="22"/>
          <w:bdr w:val="single" w:sz="4" w:space="0" w:color="auto" w:frame="1"/>
        </w:rPr>
      </w:pPr>
    </w:p>
    <w:p w14:paraId="1C3FFA30" w14:textId="2D3B7EE1" w:rsidR="00AF0B24" w:rsidRPr="00120E30" w:rsidRDefault="00E96113">
      <w:pPr>
        <w:pStyle w:val="GPPOznaka"/>
      </w:pPr>
      <w:r w:rsidRPr="00120E30">
        <w:rPr>
          <w:sz w:val="18"/>
        </w:rPr>
        <w:t>1.4.1-I-4</w:t>
      </w:r>
    </w:p>
    <w:p w14:paraId="5D6DB4F7"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455678E6" w14:textId="77777777" w:rsidTr="006352FC">
        <w:tc>
          <w:tcPr>
            <w:tcW w:w="3004" w:type="dxa"/>
          </w:tcPr>
          <w:p w14:paraId="54C4440B"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08732B72" w14:textId="77777777" w:rsidR="00AF0B24" w:rsidRPr="00120E30" w:rsidRDefault="00E96113">
            <w:pPr>
              <w:pStyle w:val="GPPTabele"/>
            </w:pPr>
            <w:r w:rsidRPr="00120E30">
              <w:t>Broj 4</w:t>
            </w:r>
          </w:p>
        </w:tc>
      </w:tr>
      <w:tr w:rsidR="00AF0B24" w:rsidRPr="00120E30" w14:paraId="6F9E8114" w14:textId="77777777" w:rsidTr="006352FC">
        <w:tc>
          <w:tcPr>
            <w:tcW w:w="3004" w:type="dxa"/>
          </w:tcPr>
          <w:p w14:paraId="2168EA25" w14:textId="77777777" w:rsidR="00AF0B24" w:rsidRPr="00120E30" w:rsidRDefault="00E96113">
            <w:pPr>
              <w:pStyle w:val="GPPTabele"/>
            </w:pPr>
            <w:r w:rsidRPr="00120E30">
              <w:rPr>
                <w:b/>
                <w:i/>
                <w:color w:val="002060"/>
              </w:rPr>
              <w:t>Nositelj službene statistike</w:t>
            </w:r>
          </w:p>
        </w:tc>
        <w:tc>
          <w:tcPr>
            <w:tcW w:w="7202" w:type="dxa"/>
          </w:tcPr>
          <w:p w14:paraId="50EB5812" w14:textId="77777777" w:rsidR="00AF0B24" w:rsidRPr="00120E30" w:rsidRDefault="00E96113">
            <w:pPr>
              <w:pStyle w:val="GPPTabele"/>
            </w:pPr>
            <w:r w:rsidRPr="00120E30">
              <w:t>Hrvatski zavod za javno zdravstvo</w:t>
            </w:r>
          </w:p>
        </w:tc>
      </w:tr>
      <w:tr w:rsidR="00AF0B24" w:rsidRPr="00120E30" w14:paraId="728C9050" w14:textId="77777777" w:rsidTr="006352FC">
        <w:tc>
          <w:tcPr>
            <w:tcW w:w="3004" w:type="dxa"/>
          </w:tcPr>
          <w:p w14:paraId="2ECAD49A" w14:textId="77777777" w:rsidR="00AF0B24" w:rsidRPr="00120E30" w:rsidRDefault="00E96113">
            <w:pPr>
              <w:pStyle w:val="GPPTabele"/>
            </w:pPr>
            <w:r w:rsidRPr="00120E30">
              <w:rPr>
                <w:b/>
                <w:i/>
                <w:color w:val="002060"/>
              </w:rPr>
              <w:t>Naziv statističke aktivnosti</w:t>
            </w:r>
          </w:p>
        </w:tc>
        <w:tc>
          <w:tcPr>
            <w:tcW w:w="7202" w:type="dxa"/>
          </w:tcPr>
          <w:p w14:paraId="364AE6FF" w14:textId="247841C5" w:rsidR="00AF0B24" w:rsidRPr="00120E30" w:rsidRDefault="00E96113">
            <w:pPr>
              <w:pStyle w:val="GPPNaziv"/>
            </w:pPr>
            <w:bookmarkStart w:id="93" w:name="_Toc45869565"/>
            <w:bookmarkStart w:id="94" w:name="_Toc81500261"/>
            <w:r w:rsidRPr="00120E30">
              <w:t xml:space="preserve">Istraživanje o radu, organizaciji, utvrđenim bolestima i stanjima u stacionarnim zdravstvenim ustanovama, porodima, pobačajima te radu ordinacija </w:t>
            </w:r>
            <w:r w:rsidR="0080674E" w:rsidRPr="00120E30">
              <w:br/>
            </w:r>
            <w:r w:rsidRPr="00120E30">
              <w:t>specijalističko-konzilijarne djelatnosti (bez obzira na vrstu vlasništva i ugovor s HZZO-om)</w:t>
            </w:r>
            <w:bookmarkEnd w:id="93"/>
            <w:bookmarkEnd w:id="94"/>
          </w:p>
        </w:tc>
      </w:tr>
      <w:tr w:rsidR="00AF0B24" w:rsidRPr="00120E30" w14:paraId="55F54D88" w14:textId="77777777" w:rsidTr="006352FC">
        <w:tc>
          <w:tcPr>
            <w:tcW w:w="3004" w:type="dxa"/>
          </w:tcPr>
          <w:p w14:paraId="15893870" w14:textId="77777777" w:rsidR="00AF0B24" w:rsidRPr="00120E30" w:rsidRDefault="00E96113">
            <w:pPr>
              <w:pStyle w:val="GPPTabele"/>
            </w:pPr>
            <w:r w:rsidRPr="00120E30">
              <w:rPr>
                <w:b/>
                <w:i/>
                <w:color w:val="002060"/>
              </w:rPr>
              <w:t>Periodičnost istraživanja</w:t>
            </w:r>
          </w:p>
        </w:tc>
        <w:tc>
          <w:tcPr>
            <w:tcW w:w="7202" w:type="dxa"/>
          </w:tcPr>
          <w:p w14:paraId="4C46DF67" w14:textId="77777777" w:rsidR="00AF0B24" w:rsidRPr="00120E30" w:rsidRDefault="00E96113">
            <w:pPr>
              <w:pStyle w:val="GPPTabele"/>
            </w:pPr>
            <w:r w:rsidRPr="00120E30">
              <w:t>Mjesečno</w:t>
            </w:r>
          </w:p>
        </w:tc>
      </w:tr>
      <w:tr w:rsidR="00AF0B24" w:rsidRPr="00120E30" w14:paraId="52029C56" w14:textId="77777777" w:rsidTr="006352FC">
        <w:tc>
          <w:tcPr>
            <w:tcW w:w="3004" w:type="dxa"/>
          </w:tcPr>
          <w:p w14:paraId="3EAC2F73" w14:textId="77777777" w:rsidR="00AF0B24" w:rsidRPr="00120E30" w:rsidRDefault="00E96113">
            <w:pPr>
              <w:pStyle w:val="GPPTabele"/>
            </w:pPr>
            <w:r w:rsidRPr="00120E30">
              <w:rPr>
                <w:b/>
                <w:i/>
                <w:color w:val="002060"/>
              </w:rPr>
              <w:t>Kratak opis rezultata</w:t>
            </w:r>
          </w:p>
        </w:tc>
        <w:tc>
          <w:tcPr>
            <w:tcW w:w="7202" w:type="dxa"/>
          </w:tcPr>
          <w:p w14:paraId="6EA52ED5" w14:textId="77777777" w:rsidR="00AF0B24" w:rsidRPr="00120E30" w:rsidRDefault="00E96113">
            <w:pPr>
              <w:pStyle w:val="GPPTabele"/>
            </w:pPr>
            <w:r w:rsidRPr="00120E30">
              <w:t>1. Praćenje i organizacija rada bolnica</w:t>
            </w:r>
            <w:r w:rsidRPr="00120E30">
              <w:br/>
              <w:t>Podaci o stacionarnoj zdravstvenoj ustanovi, dnevnim bolnicama, jednodnevnoj kirurgiji, hemodijalizama u bolnicama i stacionarima domova zdravlja – lokaliteti, djelatnosti, zaposlenici, postelje, dani liječenja i kretanje hospitaliziranih bolesnika prema spolu</w:t>
            </w:r>
            <w:r w:rsidRPr="00120E30">
              <w:br/>
              <w:t>2. Statistika hospitaliziranih osoba (na temelju prijave hospitalizacije JZ-BSO)</w:t>
            </w:r>
            <w:r w:rsidRPr="00120E30">
              <w:br/>
              <w:t>Podaci o osobama koje su hospitalizirane zbog liječenja, rehabilitacije, poroda, pobačaja ili prekida trudnoće u stacionarnim ustanovama zdravstva – bolnicama, stacionarima i izvanbolničkim rodilištima domova zdravlja – odnosno koje su zaprimljene u dnevnu bolnicu, jednodnevnu kirurgiju ili na bolničku hemodijalizu i hemodijalizu u stacionarima doma zdravlja: vrsta prijave (redovita prijava, dnevna bolnica)</w:t>
            </w:r>
            <w:r w:rsidRPr="00120E30">
              <w:br/>
              <w:t xml:space="preserve">3. Statistika o radu i o utvrđenim bolestima, stanjima u ordinacijama </w:t>
            </w:r>
            <w:r w:rsidR="00E3227A" w:rsidRPr="00120E30">
              <w:br/>
            </w:r>
            <w:r w:rsidRPr="00120E30">
              <w:t>specijalističko-konzilijarne djelatnosti bez obzira na vrstu vlasništva i ugovor s HZZO-om</w:t>
            </w:r>
            <w:r w:rsidRPr="00120E30">
              <w:br/>
              <w:t>Podaci o zdravstvenoj ustanovi i privatnoj ordinaciji, timu, djelatnosti odnosno specijalnosti, broju pregleda prema dobnim skupinama i spolu, broju utvrđenih bolesti i stanja prema dobnim skupinama i spolu</w:t>
            </w:r>
            <w:r w:rsidRPr="00120E30">
              <w:br/>
              <w:t>4. Statistika pobačaja i prekida trudnoće</w:t>
            </w:r>
            <w:r w:rsidRPr="00120E30">
              <w:br/>
              <w:t>Podaci o zdravstvenoj ustanovi, podaci o pacijentici, podaci o platitelju usluge, podaci o boravku u ustanovi, anamnestički podaci i status, vrsta sadašnjeg pobačaja ili prekida trudnoće, komplikacije i ishod, trudnoća nastala umjetnom oplodnjom, probir na malformacije, razlog namjernog prekida trudnoće. Prikupljeni podaci koriste se za analize i preventivne programe na nacionalnoj razini te izvještavanje prema međunarodnim organizacijama</w:t>
            </w:r>
            <w:r w:rsidR="00D617A0" w:rsidRPr="00120E30">
              <w:t>.</w:t>
            </w:r>
            <w:r w:rsidRPr="00120E30">
              <w:br/>
              <w:t>5. Statistika poroda i perinatalnih smrti</w:t>
            </w:r>
            <w:r w:rsidRPr="00120E30">
              <w:br/>
              <w:t>Podaci o porodima: podaci o zdravstvenoj ustanovi, opći podaci o rodilji, naselje prebivališta, država, podaci o boravku rodilje u ustanovi – glavna dijagnoza pri otpustu iz ustanove s četveroznakovnom šifrom prema MKB-</w:t>
            </w:r>
            <w:r w:rsidR="00C034B0" w:rsidRPr="00120E30">
              <w:t xml:space="preserve">u </w:t>
            </w:r>
            <w:r w:rsidRPr="00120E30">
              <w:t>10, prijašnji pobačaji i/ili prekidi trudnoće i porodi, antenatalni pregledi; vrijeme prvog</w:t>
            </w:r>
            <w:r w:rsidR="008B349F" w:rsidRPr="00120E30">
              <w:t>a</w:t>
            </w:r>
            <w:r w:rsidRPr="00120E30">
              <w:t xml:space="preserve"> antenatalnog pregleda u trudnoći; podaci o porodu </w:t>
            </w:r>
            <w:r w:rsidR="008B349F" w:rsidRPr="00120E30">
              <w:t>−</w:t>
            </w:r>
            <w:r w:rsidRPr="00120E30">
              <w:t xml:space="preserve"> završetak, datum i vrijeme poroda; podaci o</w:t>
            </w:r>
            <w:r w:rsidR="008B349F" w:rsidRPr="00120E30">
              <w:t xml:space="preserve"> </w:t>
            </w:r>
            <w:r w:rsidRPr="00120E30">
              <w:t>novorođenčetu/novorođenčadi – ukupan broj novorođenčadi u ovom porodu, redni broj novorođenčeta, spol, trajanje trudnoće, porodna težina, otpust prema ishodu (živorođenje, mrtvorođenje, smrt novorođenčeta)</w:t>
            </w:r>
            <w:r w:rsidRPr="00120E30">
              <w:br/>
              <w:t>Podaci o perinatalnim smrtima: podaci o zdravstvenoj ustanovi, opći podaci o rodilji, naselje prebivališta, država; podaci o uzroku smrti djeteta – uzrok mrtvorođenja s četveroznakovnom šifrom prema MKB-</w:t>
            </w:r>
            <w:r w:rsidR="009B62AB" w:rsidRPr="00120E30">
              <w:t xml:space="preserve">u </w:t>
            </w:r>
            <w:r w:rsidRPr="00120E30">
              <w:t>10, uzrok novorođenačke smrti u dobi 0 – 6 navršenih dana života s četveroznakovnom šifrom prema MKB-</w:t>
            </w:r>
            <w:r w:rsidR="009B62AB" w:rsidRPr="00120E30">
              <w:t xml:space="preserve">u </w:t>
            </w:r>
            <w:r w:rsidRPr="00120E30">
              <w:t>10</w:t>
            </w:r>
          </w:p>
        </w:tc>
      </w:tr>
      <w:tr w:rsidR="00AF0B24" w:rsidRPr="00120E30" w14:paraId="2FAE4735" w14:textId="77777777" w:rsidTr="006352FC">
        <w:tc>
          <w:tcPr>
            <w:tcW w:w="3004" w:type="dxa"/>
          </w:tcPr>
          <w:p w14:paraId="49346BEE" w14:textId="77777777" w:rsidR="00AF0B24" w:rsidRPr="00120E30" w:rsidRDefault="00E96113">
            <w:pPr>
              <w:pStyle w:val="GPPTabele"/>
            </w:pPr>
            <w:r w:rsidRPr="00120E30">
              <w:rPr>
                <w:b/>
                <w:i/>
                <w:color w:val="002060"/>
              </w:rPr>
              <w:t>Izvještajne jedinice</w:t>
            </w:r>
          </w:p>
        </w:tc>
        <w:tc>
          <w:tcPr>
            <w:tcW w:w="7202" w:type="dxa"/>
          </w:tcPr>
          <w:p w14:paraId="7B1D5762" w14:textId="77777777" w:rsidR="00AF0B24" w:rsidRPr="00120E30" w:rsidRDefault="00E96113">
            <w:pPr>
              <w:pStyle w:val="GPPTabele"/>
            </w:pPr>
            <w:r w:rsidRPr="00120E30">
              <w:t>Sve stacionarne zdravstvene ustanove te specijalističko-konzilijarne djelatnosti bez obzira na vrstu vlasništva i ugovor s HZZO-om</w:t>
            </w:r>
          </w:p>
        </w:tc>
      </w:tr>
      <w:tr w:rsidR="00AF0B24" w:rsidRPr="00120E30" w14:paraId="0EC701C9" w14:textId="77777777" w:rsidTr="006352FC">
        <w:tc>
          <w:tcPr>
            <w:tcW w:w="3004" w:type="dxa"/>
          </w:tcPr>
          <w:p w14:paraId="4BEE98CA" w14:textId="77777777" w:rsidR="00AF0B24" w:rsidRPr="00120E30" w:rsidRDefault="00E96113">
            <w:pPr>
              <w:pStyle w:val="GPPTabele"/>
            </w:pPr>
            <w:r w:rsidRPr="00120E30">
              <w:rPr>
                <w:b/>
                <w:i/>
                <w:color w:val="002060"/>
              </w:rPr>
              <w:t>Načini prikupljanja podataka</w:t>
            </w:r>
          </w:p>
        </w:tc>
        <w:tc>
          <w:tcPr>
            <w:tcW w:w="7202" w:type="dxa"/>
          </w:tcPr>
          <w:p w14:paraId="1B6863BD" w14:textId="77777777" w:rsidR="00AF0B24" w:rsidRPr="00120E30" w:rsidRDefault="00E96113" w:rsidP="00EF4DC6">
            <w:pPr>
              <w:pStyle w:val="GPPTabele"/>
            </w:pPr>
            <w:r w:rsidRPr="00120E30">
              <w:t>1. Praćenje i organizacija rada bolnica</w:t>
            </w:r>
            <w:r w:rsidRPr="00120E30">
              <w:br/>
              <w:t xml:space="preserve">Stacionarne zdravstvene ustanove dostavljaju godišnja izvješća u elektroničkom obliku, u obliku tablica navedenih u Uputama, u zavode za javno zdravstvo jedinica područne (regionalne) samouprave koji ih </w:t>
            </w:r>
            <w:r w:rsidRPr="00120E30">
              <w:lastRenderedPageBreak/>
              <w:t>nakon obrade i kontrole dostavljaju u Hrvatski zavod za javno zdravstvo</w:t>
            </w:r>
            <w:r w:rsidR="00DF43C1" w:rsidRPr="00120E30">
              <w:t>.</w:t>
            </w:r>
            <w:r w:rsidRPr="00120E30">
              <w:br/>
              <w:t>2. Statistika hospitaliziranih osoba (</w:t>
            </w:r>
            <w:r w:rsidR="00336BF5" w:rsidRPr="00120E30">
              <w:t>na temelju prijave hospitalizacije</w:t>
            </w:r>
            <w:r w:rsidRPr="00120E30">
              <w:t xml:space="preserve"> JZ-BSO)</w:t>
            </w:r>
            <w:r w:rsidRPr="00120E30">
              <w:br/>
              <w:t>Sve stacionarne zdravstvene ustanove bez obzira na vrstu vlasništva i ugovor s</w:t>
            </w:r>
            <w:r w:rsidR="00336BF5" w:rsidRPr="00120E30">
              <w:br/>
            </w:r>
            <w:r w:rsidRPr="00120E30">
              <w:t xml:space="preserve">HZZO-om dostavljaju individualne podatke o osobama koje su hospitalizirane zbog liječenja, rehabilitacije, poroda, pobačaja ili prekida trudnoće u stacionarnim zdravstvenim ustanovama – bolnicama, stacionarima i izvanbolničkim rodilištima domova zdravlja – odnosno koje su zaprimljene u dnevnu bolnicu, jednodnevnu kirurgiju odnosno hemodijalizu prema vrsti prijave (redovita prijava, dnevna bolnica), ustanova (šifra </w:t>
            </w:r>
            <w:r w:rsidR="00336BF5" w:rsidRPr="00120E30">
              <w:br/>
            </w:r>
            <w:r w:rsidRPr="00120E30">
              <w:t>HZZO-a, OIB ustanove), odjel šifra djelatnosti (odjela s kojeg je bolesnik otpušten), ime i prezime, spol, datum rođenja, OIB (osobni identifikacijski broj pacijenta), MBO (matični broj osigurane osobe), zamjenski identifikator, broj zamjenskog identifikatora, platitelj, adresa prebivališta, šifra naselja prebivališta, šifra države, radni status, šifra zanimanja, šifra djelatnosti, datum primitka i otpusta iz ustanove, glavna dijagnoza pri otpustu iz ustanove sa šifrom prema MKB-</w:t>
            </w:r>
            <w:r w:rsidR="00C31CA3" w:rsidRPr="00120E30">
              <w:t xml:space="preserve">u </w:t>
            </w:r>
            <w:r w:rsidRPr="00120E30">
              <w:t>10, dodatne dijagnoze pri otpustu iz ustanove sa šifrom prema MKB-</w:t>
            </w:r>
            <w:r w:rsidR="00C31CA3" w:rsidRPr="00120E30">
              <w:t xml:space="preserve">u </w:t>
            </w:r>
            <w:r w:rsidRPr="00120E30">
              <w:t xml:space="preserve">10, vanjski uzrok ozljede za glavnu i za dodatne dijagnoze, osnovni uzrok smrti u slučaju smrtnog ishoda, vanjski uzrok ozljede u slučaju smrtnog ishoda, način otpusta, broj povijesti bolesti, šifre postupaka tijekom hospitalizacije, šifra liječnika otpusne djelatnosti. Podaci se dostavljaju u sustav kojem pristupaju zavodi za javno zdravstvo županija i Grada Zagreba čija je zadaća kontrola obuhvata i kvalitete podataka. Dostava podataka definirana je u Uputama za ispunjavanje individualnih </w:t>
            </w:r>
            <w:r w:rsidR="00E80A18" w:rsidRPr="00120E30">
              <w:br/>
            </w:r>
            <w:r w:rsidRPr="00120E30">
              <w:t>zdravstveno-statističkih izvješća</w:t>
            </w:r>
            <w:r w:rsidR="00EF4DC6" w:rsidRPr="00120E30">
              <w:t>.</w:t>
            </w:r>
            <w:r w:rsidRPr="00120E30">
              <w:br/>
              <w:t xml:space="preserve">3. Statistika o radu i o utvrđenim bolestima, stanjima u ordinacijama </w:t>
            </w:r>
            <w:r w:rsidR="00DF43C1" w:rsidRPr="00120E30">
              <w:br/>
            </w:r>
            <w:r w:rsidRPr="00120E30">
              <w:t>specijalističko-konzilijarne djelatnosti bez obzira na vrstu vlasništva i ugovor s HZZO-om</w:t>
            </w:r>
            <w:r w:rsidRPr="00120E30">
              <w:br/>
              <w:t xml:space="preserve">Zbirna izvješća dostavljaju zdravstvene ustanove i zdravstveni </w:t>
            </w:r>
            <w:r w:rsidR="00EF4DC6" w:rsidRPr="00120E30">
              <w:t>zaposlenici</w:t>
            </w:r>
            <w:r w:rsidRPr="00120E30">
              <w:t xml:space="preserve"> privatne prakse te zavodi za javno zdravstvo jedinica područne (regionalne) samouprave i HZZO u Hrvatski zavod za javno zdravstvo o osobama koje su se koristile zdravstvenom zaštitom</w:t>
            </w:r>
            <w:r w:rsidR="00F66E46" w:rsidRPr="00120E30">
              <w:t>.</w:t>
            </w:r>
            <w:r w:rsidRPr="00120E30">
              <w:br/>
              <w:t>4. Statistika pobačaja i prekida trudnoće (</w:t>
            </w:r>
            <w:r w:rsidR="00EF4DC6" w:rsidRPr="00120E30">
              <w:t>na temelju prijave pobačaja</w:t>
            </w:r>
            <w:r w:rsidR="00EF4DC6" w:rsidRPr="00120E30" w:rsidDel="00EF4DC6">
              <w:t xml:space="preserve"> </w:t>
            </w:r>
            <w:r w:rsidRPr="00120E30">
              <w:t>JZ-POB)</w:t>
            </w:r>
            <w:r w:rsidRPr="00120E30">
              <w:br/>
              <w:t>Zdravstvene ustanove i zavodi za javno zdravstvo jedinica područne (regionalne) samouprave dostavljaju individualne podatke o svim pacijenticama kod kojih je izvršen ili evidentiran pobačaj ili prekid trudnoće, uključujući pobačaje i prekide trudnoće koji su učinjeni ili evidentirani ambulantno, bez hospitalizacije žene, u sustav kojem pristupaju zavodi za javno zdravstvo županija i Grada Zagreba čija je zadaća kontrola obuhvata i kvalitete podataka. Dostava podataka definirana je u Uputama za ispunjavanje individualnih zdravstveno-statističkih izvješća</w:t>
            </w:r>
            <w:r w:rsidR="00EF4DC6" w:rsidRPr="00120E30">
              <w:t>.</w:t>
            </w:r>
            <w:r w:rsidRPr="00120E30">
              <w:br/>
              <w:t>5. Statistika poroda (Prijava poroda: JZ-POR) i perinatalnih smrti (JZ-PER)</w:t>
            </w:r>
            <w:r w:rsidRPr="00120E30">
              <w:br/>
              <w:t>Individualne podatke o porodima zdravstvene ustanove trebaju dostavljati u elektroničkom obliku prema zadanom slogu objavljenom</w:t>
            </w:r>
            <w:r w:rsidR="004F4C94" w:rsidRPr="00120E30">
              <w:t>e</w:t>
            </w:r>
            <w:r w:rsidRPr="00120E30">
              <w:t xml:space="preserve"> u Uputama za ispunjavanje individualnih zdravstveno-statističkih izvješća. Podaci o porodima: podaci o zdravstvenoj ustanovi – naziv, adresa, OIB ustanove, opći podaci o rodilji – datum rođenja, OIB, MBOO (matični broj osigurane osobe), naselje prebivališta, država, podaci o boravku rodilje u ustanovi – glavna dijagnoza pri otpustu iz ustanove s četveroznakovnom šifrom prema MKB-</w:t>
            </w:r>
            <w:r w:rsidR="00C31CA3" w:rsidRPr="00120E30">
              <w:t xml:space="preserve">u </w:t>
            </w:r>
            <w:r w:rsidRPr="00120E30">
              <w:t xml:space="preserve">10, prijašnji pobačaji i/ili prekidi trudnoće i porodi, antenatalni pregledi; vrijeme prvog antenatalnog pregleda u trudnoći; podaci o porodu </w:t>
            </w:r>
            <w:r w:rsidR="004F4C94" w:rsidRPr="00120E30">
              <w:t>–</w:t>
            </w:r>
            <w:r w:rsidRPr="00120E30">
              <w:t xml:space="preserve"> završetak, datum i vrijeme poroda; podaci o novorođenčetu/novorođenčadi – ukupan broj novorođenčadi u ovom porodu, broj novorođenčadi u višeplodnim porodima i redni broj novorođenčeta, spol, trajanje trudnoće, porodna težina, otpust prema ishodu (živorođenje, mrtvorođenje, smrt novorođenčeta). Podaci se dostavljaju u sustav kojim pristupaju zavodi za javno zdravstvo županija i Grada Zagreba čija je zadaća kontrola obuhvata i kvalitete podataka. Dostava podataka definirana je u Uputama za ispunjavanje individualnih zdravstveno-statističkih izvješća. Osim individualnih podataka o porodima, zdravstvene ustanove dužne su svakog mjeseca dostavljati u Hrvatski zavod za javno zdravstvo agregirane izvještaje o rođenima i perinatalno umrlima prema porodnoj težini i trajanju trudnoće radi kontrole obuhvata i kvalitete podataka. Individualne podatke o perinatalnim smrtima (obrasce i kopiju patohistološkog nalaza ploda i posteljice) zdravstvene ustanove trebaju dostavljati u zavode za javno zdravstvo jedinica područne (regionalne) samouprave i Hrvatski zavod za javno zdravstvo. Podaci o perinatalnim smrtima: podaci o zdravstvenoj ustanovi – naziv, adresa, OIB ustanove, opći podaci o rodilji – datum rođenja, OIB, MBOO (matični broj osigurane osobe), naselje prebivališta, država; podaci o uzroku smrti djeteta – uzrok mrtvorođenja s četveroznakovnom šifrom prema MKB-</w:t>
            </w:r>
            <w:r w:rsidR="00C31CA3" w:rsidRPr="00120E30">
              <w:t xml:space="preserve">u </w:t>
            </w:r>
            <w:r w:rsidRPr="00120E30">
              <w:t>10, uzrok novorođenačke smrti u dobi 0</w:t>
            </w:r>
            <w:r w:rsidR="004F4C94" w:rsidRPr="00120E30">
              <w:t xml:space="preserve"> – </w:t>
            </w:r>
            <w:r w:rsidRPr="00120E30">
              <w:t>6 navršenih dana života s četveroznakovnom šifrom prema MKB-</w:t>
            </w:r>
            <w:r w:rsidR="00C31CA3" w:rsidRPr="00120E30">
              <w:t xml:space="preserve">u </w:t>
            </w:r>
            <w:r w:rsidRPr="00120E30">
              <w:t>10</w:t>
            </w:r>
          </w:p>
        </w:tc>
      </w:tr>
      <w:tr w:rsidR="00AF0B24" w:rsidRPr="00120E30" w14:paraId="2A27F1DB" w14:textId="77777777" w:rsidTr="006352FC">
        <w:tc>
          <w:tcPr>
            <w:tcW w:w="3004" w:type="dxa"/>
          </w:tcPr>
          <w:p w14:paraId="039C315F" w14:textId="77777777" w:rsidR="00AF0B24" w:rsidRPr="00120E30" w:rsidRDefault="00E96113">
            <w:pPr>
              <w:pStyle w:val="GPPTabele"/>
            </w:pPr>
            <w:r w:rsidRPr="00120E30">
              <w:rPr>
                <w:b/>
                <w:i/>
                <w:color w:val="002060"/>
              </w:rPr>
              <w:lastRenderedPageBreak/>
              <w:t>Rokovi prikupljanja podataka</w:t>
            </w:r>
          </w:p>
        </w:tc>
        <w:tc>
          <w:tcPr>
            <w:tcW w:w="7202" w:type="dxa"/>
          </w:tcPr>
          <w:p w14:paraId="1A1EC994" w14:textId="77777777" w:rsidR="00AF0B24" w:rsidRPr="00120E30" w:rsidRDefault="00E96113">
            <w:pPr>
              <w:pStyle w:val="GPPTabele"/>
            </w:pPr>
            <w:r w:rsidRPr="00120E30">
              <w:t>1. Praćenje i organizacija rada bolnica</w:t>
            </w:r>
            <w:r w:rsidRPr="00120E30">
              <w:br/>
              <w:t>Stacionarne zdravstvene ustanove dostavljaju godišnja izvješća u zavode za javno zdravstvo jedinica područne (regionalne) samouprave do 15. siječnja za prethodnu godinu. Zavodi za javno zdravstvo jedinica područne (regionalne) samouprave dostavljaju podatke u Hrvatski zavod za javno zdravstvo do 31. siječnja</w:t>
            </w:r>
            <w:r w:rsidRPr="00120E30">
              <w:br/>
              <w:t>2. Statistika hospitaliziranih osoba</w:t>
            </w:r>
            <w:r w:rsidRPr="00120E30">
              <w:br/>
              <w:t xml:space="preserve">Stacionarne zdravstvene ustanove dostavljaju podatke prema zadanom slogu, navedenome u posljednjim </w:t>
            </w:r>
            <w:r w:rsidRPr="00120E30">
              <w:lastRenderedPageBreak/>
              <w:t xml:space="preserve">objavljenim Uputama za </w:t>
            </w:r>
            <w:r w:rsidR="00AD52A0" w:rsidRPr="00120E30">
              <w:t xml:space="preserve">prethodni </w:t>
            </w:r>
            <w:r w:rsidRPr="00120E30">
              <w:t>mjesec u roku od 30 dana od završetka mjeseca na koji se podaci odnose, a zavodi za javno zdravstvo jedinica područne (regionalne) samouprave u roku od 30 dana podatke kontroliraju i nadopunjuju</w:t>
            </w:r>
            <w:r w:rsidRPr="00120E30">
              <w:br/>
              <w:t xml:space="preserve">3. Statistika o radu i o utvrđenim bolestima, stanjima u ordinacijama </w:t>
            </w:r>
            <w:r w:rsidR="00E97C14" w:rsidRPr="00120E30">
              <w:br/>
            </w:r>
            <w:r w:rsidRPr="00120E30">
              <w:t>specijalističko-konzilijarne djelatnosti bez obzira na vrstu vlasništva i ugovor s</w:t>
            </w:r>
            <w:r w:rsidR="00E97C14" w:rsidRPr="00120E30">
              <w:t xml:space="preserve"> </w:t>
            </w:r>
            <w:r w:rsidRPr="00120E30">
              <w:t>HZZO-om</w:t>
            </w:r>
            <w:r w:rsidRPr="00120E30">
              <w:br/>
              <w:t xml:space="preserve">Najkasniji datum dostave podataka za izvještajne jedinice: 31. siječnja. Zavodi za javno zdravstvo jedinica područne (regionalne) samouprave podatke </w:t>
            </w:r>
            <w:r w:rsidR="00A85E3E" w:rsidRPr="00120E30">
              <w:t xml:space="preserve">dostavljaju </w:t>
            </w:r>
            <w:r w:rsidRPr="00120E30">
              <w:t>u Hrvatski zavod za javno zdravstvo do 31. ožujka.</w:t>
            </w:r>
            <w:r w:rsidRPr="00120E30">
              <w:br/>
              <w:t>4. Statistika pobačaja i prekida trudnoće</w:t>
            </w:r>
            <w:r w:rsidRPr="00120E30">
              <w:br/>
              <w:t xml:space="preserve">Najkasniji datum dostave podataka za izvještajne jedinice: 15. u mjesecu za </w:t>
            </w:r>
            <w:r w:rsidR="00F61E1F" w:rsidRPr="00120E30">
              <w:t xml:space="preserve">prethodni </w:t>
            </w:r>
            <w:r w:rsidRPr="00120E30">
              <w:t>mjesec, a zavodi za javno zdravstvo jedinica područne (regionalne) samouprave u roku od 30 dana podatke kontroliraju i nadopunjuju</w:t>
            </w:r>
            <w:r w:rsidR="00E97C14" w:rsidRPr="00120E30">
              <w:t>.</w:t>
            </w:r>
            <w:r w:rsidRPr="00120E30">
              <w:br/>
              <w:t>5. Statistika poroda i perinatalnih smrti</w:t>
            </w:r>
            <w:r w:rsidRPr="00120E30">
              <w:br/>
              <w:t xml:space="preserve">Najkasniji datum dostave podataka o porodima za izvještajne jedinice: 15. u mjesecu za </w:t>
            </w:r>
            <w:r w:rsidR="00F61E1F" w:rsidRPr="00120E30">
              <w:t>prethodni</w:t>
            </w:r>
            <w:r w:rsidRPr="00120E30">
              <w:t xml:space="preserve"> mjesec, a zavodi za javno zdravstvo jedinica područne (regionalne) samouprave u roku od 30 dana podatke kontroliraju i nadopunjuju</w:t>
            </w:r>
            <w:r w:rsidR="00E97C14" w:rsidRPr="00120E30">
              <w:t>.</w:t>
            </w:r>
            <w:r w:rsidRPr="00120E30">
              <w:br/>
              <w:t>Za perinatalne smrti tromjesečno: podaci za razdoblje siječanj – ožujak do 1. lipnja, podaci za razdoblje travanj – lipanj do 1. rujna, podaci za razdoblje srpanj – rujan do 1. prosinca te podaci za razdoblje listopad – prosinac do 1. ožujka</w:t>
            </w:r>
          </w:p>
        </w:tc>
      </w:tr>
      <w:tr w:rsidR="00AF0B24" w:rsidRPr="00120E30" w14:paraId="0123BA3E" w14:textId="77777777" w:rsidTr="006352FC">
        <w:tc>
          <w:tcPr>
            <w:tcW w:w="3004" w:type="dxa"/>
          </w:tcPr>
          <w:p w14:paraId="59763626" w14:textId="77777777" w:rsidR="00AF0B24" w:rsidRPr="00120E30" w:rsidRDefault="00E96113">
            <w:pPr>
              <w:pStyle w:val="GPPTabele"/>
            </w:pPr>
            <w:r w:rsidRPr="00120E30">
              <w:rPr>
                <w:b/>
                <w:i/>
                <w:color w:val="002060"/>
              </w:rPr>
              <w:lastRenderedPageBreak/>
              <w:t>Format prikupljanja podataka</w:t>
            </w:r>
          </w:p>
        </w:tc>
        <w:tc>
          <w:tcPr>
            <w:tcW w:w="7202" w:type="dxa"/>
          </w:tcPr>
          <w:p w14:paraId="2708369C" w14:textId="649142A0" w:rsidR="00AF0B24" w:rsidRPr="00120E30" w:rsidRDefault="00E96113">
            <w:pPr>
              <w:pStyle w:val="GPPTabele"/>
            </w:pPr>
            <w:r w:rsidRPr="00120E30">
              <w:t>1. Praćenje i organizacija rada bolnica: elektronički medij</w:t>
            </w:r>
            <w:r w:rsidRPr="00120E30">
              <w:br/>
              <w:t>2. Statistika hospitaliziranih osoba: elektronički medij</w:t>
            </w:r>
            <w:r w:rsidRPr="00120E30">
              <w:br/>
              <w:t xml:space="preserve">3. Statistika o radu i o utvrđenim bolestima, stanjima u ordinacijama </w:t>
            </w:r>
            <w:r w:rsidR="00E97C14" w:rsidRPr="00120E30">
              <w:br/>
            </w:r>
            <w:r w:rsidRPr="00120E30">
              <w:t>specijalističko-konzilijarne djelatnosti bez obzira na vrstu vlasništva i ugovor s HZZO-om: t</w:t>
            </w:r>
            <w:r w:rsidR="00E97C14" w:rsidRPr="00120E30">
              <w:t>iskan</w:t>
            </w:r>
            <w:r w:rsidRPr="00120E30">
              <w:t>i obrazac ili elektronički medij</w:t>
            </w:r>
            <w:r w:rsidRPr="00120E30">
              <w:br/>
              <w:t>4. Statistika pobačaja i prekida trudnoće: elektronički medij</w:t>
            </w:r>
            <w:r w:rsidRPr="00120E30">
              <w:br/>
              <w:t xml:space="preserve">5. Statistika poroda i perinatalnih smrti: elektronički medij, a za </w:t>
            </w:r>
            <w:r w:rsidR="00E97C14" w:rsidRPr="00120E30">
              <w:t>i</w:t>
            </w:r>
            <w:r w:rsidRPr="00120E30">
              <w:t>ndividualne podatke o perinatalnim smrtima u prijelaznom razdoblju u t</w:t>
            </w:r>
            <w:r w:rsidR="00E97C14" w:rsidRPr="00120E30">
              <w:t>iskan</w:t>
            </w:r>
            <w:r w:rsidRPr="00120E30">
              <w:t>om obliku</w:t>
            </w:r>
          </w:p>
        </w:tc>
      </w:tr>
      <w:tr w:rsidR="00AF0B24" w:rsidRPr="00120E30" w14:paraId="409147B5" w14:textId="77777777" w:rsidTr="006352FC">
        <w:tc>
          <w:tcPr>
            <w:tcW w:w="3004" w:type="dxa"/>
          </w:tcPr>
          <w:p w14:paraId="52AC9F82" w14:textId="77777777" w:rsidR="00AF0B24" w:rsidRPr="00120E30" w:rsidRDefault="00E96113">
            <w:pPr>
              <w:pStyle w:val="GPPTabele"/>
            </w:pPr>
            <w:r w:rsidRPr="00120E30">
              <w:rPr>
                <w:b/>
                <w:i/>
                <w:color w:val="002060"/>
              </w:rPr>
              <w:t>Veza s rezultatima ili aktivnostima u Programu</w:t>
            </w:r>
          </w:p>
        </w:tc>
        <w:tc>
          <w:tcPr>
            <w:tcW w:w="7202" w:type="dxa"/>
          </w:tcPr>
          <w:p w14:paraId="437026E7" w14:textId="77777777" w:rsidR="00AF0B24" w:rsidRPr="00120E30" w:rsidRDefault="00E96113">
            <w:pPr>
              <w:pStyle w:val="GPPTabele"/>
            </w:pPr>
            <w:r w:rsidRPr="00120E30">
              <w:t>Modul 1.4.1 Javno zdravstvo</w:t>
            </w:r>
          </w:p>
        </w:tc>
      </w:tr>
      <w:tr w:rsidR="00AF0B24" w:rsidRPr="00120E30" w14:paraId="3F952FAD" w14:textId="77777777" w:rsidTr="006352FC">
        <w:tc>
          <w:tcPr>
            <w:tcW w:w="3004" w:type="dxa"/>
          </w:tcPr>
          <w:p w14:paraId="2078B1CA" w14:textId="77777777" w:rsidR="00AF0B24" w:rsidRPr="00120E30" w:rsidRDefault="00E96113">
            <w:pPr>
              <w:pStyle w:val="GPPTabele"/>
            </w:pPr>
            <w:r w:rsidRPr="00120E30">
              <w:rPr>
                <w:b/>
                <w:i/>
                <w:color w:val="002060"/>
              </w:rPr>
              <w:t>Rokovi objavljivanja rezultata</w:t>
            </w:r>
          </w:p>
        </w:tc>
        <w:tc>
          <w:tcPr>
            <w:tcW w:w="7202" w:type="dxa"/>
          </w:tcPr>
          <w:p w14:paraId="51494D5A" w14:textId="77777777" w:rsidR="00E97C14" w:rsidRPr="00120E30" w:rsidRDefault="00E96113">
            <w:pPr>
              <w:pStyle w:val="GPPTabele"/>
            </w:pPr>
            <w:r w:rsidRPr="00120E30">
              <w:t xml:space="preserve">Rok za prve rezultate: 30. lipnja za </w:t>
            </w:r>
            <w:r w:rsidR="00F61E1F" w:rsidRPr="00120E30">
              <w:t xml:space="preserve">prethodnu </w:t>
            </w:r>
            <w:r w:rsidRPr="00120E30">
              <w:t xml:space="preserve">godinu </w:t>
            </w:r>
          </w:p>
          <w:p w14:paraId="04294DAA" w14:textId="77777777" w:rsidR="00AF0B24" w:rsidRPr="00120E30" w:rsidRDefault="00E96113">
            <w:pPr>
              <w:pStyle w:val="GPPTabele"/>
            </w:pPr>
            <w:r w:rsidRPr="00120E30">
              <w:t xml:space="preserve">Rok za konačne rezultate: 30. listopada za </w:t>
            </w:r>
            <w:r w:rsidR="00F61E1F" w:rsidRPr="00120E30">
              <w:t xml:space="preserve">prethodnu </w:t>
            </w:r>
            <w:r w:rsidRPr="00120E30">
              <w:t>godinu</w:t>
            </w:r>
          </w:p>
        </w:tc>
      </w:tr>
      <w:tr w:rsidR="00AF0B24" w:rsidRPr="00120E30" w14:paraId="0CF95453" w14:textId="77777777" w:rsidTr="006352FC">
        <w:tc>
          <w:tcPr>
            <w:tcW w:w="3004" w:type="dxa"/>
          </w:tcPr>
          <w:p w14:paraId="5952CD2C" w14:textId="77777777" w:rsidR="00AF0B24" w:rsidRPr="00120E30" w:rsidRDefault="00E96113">
            <w:pPr>
              <w:pStyle w:val="GPPTabele"/>
            </w:pPr>
            <w:r w:rsidRPr="00120E30">
              <w:rPr>
                <w:b/>
                <w:i/>
                <w:color w:val="002060"/>
              </w:rPr>
              <w:t>Razina objavljivanja rezultata</w:t>
            </w:r>
          </w:p>
        </w:tc>
        <w:tc>
          <w:tcPr>
            <w:tcW w:w="7202" w:type="dxa"/>
          </w:tcPr>
          <w:p w14:paraId="5895FC35" w14:textId="6E8FF0BF" w:rsidR="00AF0B24" w:rsidRPr="00120E30" w:rsidRDefault="00E96113">
            <w:pPr>
              <w:pStyle w:val="GPPTabele"/>
            </w:pPr>
            <w:r w:rsidRPr="00120E30">
              <w:t>Republika Hrvatska</w:t>
            </w:r>
            <w:r w:rsidRPr="00120E30">
              <w:br/>
              <w:t>Županije</w:t>
            </w:r>
            <w:r w:rsidR="0019170F" w:rsidRPr="00120E30">
              <w:t xml:space="preserve"> (osim za statistiku pobačaja, poroda i perinatalnih smrti)</w:t>
            </w:r>
          </w:p>
        </w:tc>
      </w:tr>
      <w:tr w:rsidR="00AF0B24" w:rsidRPr="00120E30" w14:paraId="51D71791" w14:textId="77777777" w:rsidTr="006352FC">
        <w:tc>
          <w:tcPr>
            <w:tcW w:w="3004" w:type="dxa"/>
          </w:tcPr>
          <w:p w14:paraId="5424AA2D" w14:textId="77777777" w:rsidR="00AF0B24" w:rsidRPr="00120E30" w:rsidRDefault="00E96113">
            <w:pPr>
              <w:pStyle w:val="GPPTabele"/>
            </w:pPr>
            <w:r w:rsidRPr="00120E30">
              <w:rPr>
                <w:b/>
                <w:i/>
                <w:color w:val="002060"/>
              </w:rPr>
              <w:t>Relevantni nacionalni standardi</w:t>
            </w:r>
          </w:p>
        </w:tc>
        <w:tc>
          <w:tcPr>
            <w:tcW w:w="7202" w:type="dxa"/>
          </w:tcPr>
          <w:p w14:paraId="1DA158C4" w14:textId="038E77AA" w:rsidR="00AF0B24" w:rsidRPr="00120E30" w:rsidRDefault="00E96113">
            <w:pPr>
              <w:pStyle w:val="GPPTabele"/>
            </w:pPr>
            <w:r w:rsidRPr="00120E30">
              <w:t>Zakon o zdravstvenoj zaštiti (</w:t>
            </w:r>
            <w:r w:rsidR="00363CD5">
              <w:t>„</w:t>
            </w:r>
            <w:r w:rsidR="006F7821">
              <w:t>Narodne novine</w:t>
            </w:r>
            <w:r w:rsidR="00363CD5">
              <w:t>“</w:t>
            </w:r>
            <w:r w:rsidRPr="00120E30">
              <w:t>, br. 100/18</w:t>
            </w:r>
            <w:r w:rsidR="003D391C" w:rsidRPr="00120E30">
              <w:t>.</w:t>
            </w:r>
            <w:r w:rsidRPr="00120E30">
              <w:t xml:space="preserve"> i 125/19.)</w:t>
            </w:r>
            <w:r w:rsidRPr="00120E30">
              <w:br/>
              <w:t>Pravilnik o Registru prostornih jedinica (</w:t>
            </w:r>
            <w:r w:rsidR="00363CD5">
              <w:t>„</w:t>
            </w:r>
            <w:r w:rsidR="006F7821">
              <w:t>Narodne novine</w:t>
            </w:r>
            <w:r w:rsidR="00363CD5">
              <w:t>“</w:t>
            </w:r>
            <w:r w:rsidRPr="00120E30">
              <w:t>, br</w:t>
            </w:r>
            <w:r w:rsidR="006F7821">
              <w:t>oj</w:t>
            </w:r>
            <w:r w:rsidRPr="00120E30">
              <w:t xml:space="preserve"> 37/20.)</w:t>
            </w:r>
            <w:r w:rsidRPr="00120E30">
              <w:br/>
              <w:t>Odluka o Nacionalnoj klasifikaciji djelatnosti 2007. – NKD 2007. (</w:t>
            </w:r>
            <w:r w:rsidR="00363CD5">
              <w:t>„</w:t>
            </w:r>
            <w:r w:rsidR="006F7821">
              <w:t>Narodne novine</w:t>
            </w:r>
            <w:r w:rsidR="00363CD5">
              <w:t>“</w:t>
            </w:r>
            <w:r w:rsidRPr="00120E30">
              <w:t>, br. 58/07. i 72/07.)</w:t>
            </w:r>
            <w:r w:rsidRPr="00120E30">
              <w:br/>
              <w:t>Nacionalna klasifikacija zanimanja 2010. – NKZ 10. (</w:t>
            </w:r>
            <w:r w:rsidR="00363CD5">
              <w:t>„</w:t>
            </w:r>
            <w:r w:rsidR="006F7821">
              <w:t>Narodne novine</w:t>
            </w:r>
            <w:r w:rsidR="00363CD5">
              <w:t>“</w:t>
            </w:r>
            <w:r w:rsidRPr="00120E30">
              <w:t>, br. 147/10. i 14/11.)</w:t>
            </w:r>
            <w:r w:rsidRPr="00120E30">
              <w:br/>
              <w:t>Popis dijagnostičkih i terapijskih postupaka u zdravstvenim djelatnostima prema šif</w:t>
            </w:r>
            <w:r w:rsidR="00667DDE" w:rsidRPr="00120E30">
              <w:t>r</w:t>
            </w:r>
            <w:r w:rsidRPr="00120E30">
              <w:t>arniku koji objavljuje Hrvatski zavod za zdravstveno osiguranje</w:t>
            </w:r>
          </w:p>
        </w:tc>
      </w:tr>
      <w:tr w:rsidR="00AF0B24" w:rsidRPr="00120E30" w14:paraId="1C6843E0" w14:textId="77777777" w:rsidTr="006352FC">
        <w:tc>
          <w:tcPr>
            <w:tcW w:w="3004" w:type="dxa"/>
          </w:tcPr>
          <w:p w14:paraId="43AFF0A4" w14:textId="77777777" w:rsidR="00AF0B24" w:rsidRPr="00120E30" w:rsidRDefault="00E96113">
            <w:pPr>
              <w:pStyle w:val="GPPTabele"/>
            </w:pPr>
            <w:r w:rsidRPr="00120E30">
              <w:rPr>
                <w:b/>
                <w:i/>
                <w:color w:val="002060"/>
              </w:rPr>
              <w:t>Pravna osnova Europske unije</w:t>
            </w:r>
          </w:p>
        </w:tc>
        <w:tc>
          <w:tcPr>
            <w:tcW w:w="7202" w:type="dxa"/>
          </w:tcPr>
          <w:p w14:paraId="4FAF8AAF" w14:textId="77777777" w:rsidR="00AF0B24" w:rsidRPr="00120E30" w:rsidRDefault="00E96113">
            <w:pPr>
              <w:pStyle w:val="GPPTabele"/>
            </w:pPr>
            <w:r w:rsidRPr="00120E30">
              <w:t>Uredba (EZ) br. 1338/2008 Europskog parlamenta i Vijeća od 16. prosinca 2008. o statističkim podacima Zajednice o javnom zdravlju i zdravlju i sigurnosti na radnom mjestu (SL L 354/70, 31.</w:t>
            </w:r>
            <w:r w:rsidR="003D391C" w:rsidRPr="00120E30">
              <w:t xml:space="preserve"> </w:t>
            </w:r>
            <w:r w:rsidRPr="00120E30">
              <w:t>12. 2008.)</w:t>
            </w:r>
          </w:p>
        </w:tc>
      </w:tr>
      <w:tr w:rsidR="00AF0B24" w:rsidRPr="00120E30" w14:paraId="48D78DCE" w14:textId="77777777" w:rsidTr="006352FC">
        <w:tc>
          <w:tcPr>
            <w:tcW w:w="3004" w:type="dxa"/>
          </w:tcPr>
          <w:p w14:paraId="6700BC38" w14:textId="77777777" w:rsidR="00AF0B24" w:rsidRPr="00120E30" w:rsidRDefault="00E96113">
            <w:pPr>
              <w:pStyle w:val="GPPTabele"/>
            </w:pPr>
            <w:r w:rsidRPr="00120E30">
              <w:rPr>
                <w:b/>
                <w:i/>
                <w:color w:val="002060"/>
              </w:rPr>
              <w:t>Ostali međunarodni standardi</w:t>
            </w:r>
          </w:p>
        </w:tc>
        <w:tc>
          <w:tcPr>
            <w:tcW w:w="7202" w:type="dxa"/>
          </w:tcPr>
          <w:p w14:paraId="22419400" w14:textId="77777777" w:rsidR="00AF0B24" w:rsidRPr="00120E30" w:rsidRDefault="00E96113">
            <w:pPr>
              <w:pStyle w:val="GPPTabele"/>
            </w:pPr>
            <w:r w:rsidRPr="00120E30">
              <w:t>ICD-10-International Statistical Classification of Diseases and Related Health Problems, Tenth Revision, Volume 1, 2008 Edition, WHO 2009 (Međunarodna klasifikacija bolesti i srodnih zdravstvenih problema, MKB-10, Deseta revizija, Svezak 1., Drugo izdanje, 2012., Svjetska zdravstvena organizacija, 2009.)</w:t>
            </w:r>
          </w:p>
        </w:tc>
      </w:tr>
    </w:tbl>
    <w:p w14:paraId="1067EE75" w14:textId="6CF14DEB" w:rsidR="008C3015" w:rsidRDefault="008C3015"/>
    <w:p w14:paraId="00472976" w14:textId="77777777" w:rsidR="008C3015" w:rsidRDefault="008C3015">
      <w:pPr>
        <w:spacing w:after="200" w:line="276" w:lineRule="auto"/>
        <w:jc w:val="left"/>
      </w:pPr>
      <w:r>
        <w:br w:type="page"/>
      </w:r>
    </w:p>
    <w:p w14:paraId="5999662A" w14:textId="77777777" w:rsidR="00AF0B24" w:rsidRPr="00120E30" w:rsidRDefault="00AF0B24"/>
    <w:p w14:paraId="7E33B114" w14:textId="77777777" w:rsidR="00AF0B24" w:rsidRPr="00120E30" w:rsidRDefault="00E96113">
      <w:pPr>
        <w:pStyle w:val="GPPOznaka"/>
      </w:pPr>
      <w:r w:rsidRPr="00120E30">
        <w:rPr>
          <w:sz w:val="18"/>
        </w:rPr>
        <w:t>1.4.1-I-5</w:t>
      </w:r>
    </w:p>
    <w:p w14:paraId="201D3D69"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470754F8" w14:textId="77777777" w:rsidTr="006352FC">
        <w:tc>
          <w:tcPr>
            <w:tcW w:w="3004" w:type="dxa"/>
          </w:tcPr>
          <w:p w14:paraId="1CC9A36A"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7E8ECACF" w14:textId="77777777" w:rsidR="00AF0B24" w:rsidRPr="00120E30" w:rsidRDefault="00E96113">
            <w:pPr>
              <w:pStyle w:val="GPPTabele"/>
            </w:pPr>
            <w:r w:rsidRPr="00120E30">
              <w:t>Broj 5</w:t>
            </w:r>
          </w:p>
        </w:tc>
      </w:tr>
      <w:tr w:rsidR="00AF0B24" w:rsidRPr="00120E30" w14:paraId="52F1109F" w14:textId="77777777" w:rsidTr="006352FC">
        <w:tc>
          <w:tcPr>
            <w:tcW w:w="3004" w:type="dxa"/>
          </w:tcPr>
          <w:p w14:paraId="7F538BFA" w14:textId="77777777" w:rsidR="00AF0B24" w:rsidRPr="00120E30" w:rsidRDefault="00E96113">
            <w:pPr>
              <w:pStyle w:val="GPPTabele"/>
            </w:pPr>
            <w:r w:rsidRPr="00120E30">
              <w:rPr>
                <w:b/>
                <w:i/>
                <w:color w:val="002060"/>
              </w:rPr>
              <w:t>Nositelj službene statistike</w:t>
            </w:r>
          </w:p>
        </w:tc>
        <w:tc>
          <w:tcPr>
            <w:tcW w:w="7202" w:type="dxa"/>
          </w:tcPr>
          <w:p w14:paraId="432DE683" w14:textId="77777777" w:rsidR="00AF0B24" w:rsidRPr="00120E30" w:rsidRDefault="00E96113">
            <w:pPr>
              <w:pStyle w:val="GPPTabele"/>
            </w:pPr>
            <w:r w:rsidRPr="00120E30">
              <w:t>Hrvatski zavod za javno zdravstvo</w:t>
            </w:r>
          </w:p>
        </w:tc>
      </w:tr>
      <w:tr w:rsidR="00AF0B24" w:rsidRPr="00120E30" w14:paraId="6E886E36" w14:textId="77777777" w:rsidTr="006352FC">
        <w:tc>
          <w:tcPr>
            <w:tcW w:w="3004" w:type="dxa"/>
          </w:tcPr>
          <w:p w14:paraId="05178639" w14:textId="77777777" w:rsidR="00AF0B24" w:rsidRPr="00120E30" w:rsidRDefault="00E96113">
            <w:pPr>
              <w:pStyle w:val="GPPTabele"/>
            </w:pPr>
            <w:r w:rsidRPr="00120E30">
              <w:rPr>
                <w:b/>
                <w:i/>
                <w:color w:val="002060"/>
              </w:rPr>
              <w:t>Naziv statističke aktivnosti</w:t>
            </w:r>
          </w:p>
        </w:tc>
        <w:tc>
          <w:tcPr>
            <w:tcW w:w="7202" w:type="dxa"/>
          </w:tcPr>
          <w:p w14:paraId="7284DFBE" w14:textId="26652015" w:rsidR="00AF0B24" w:rsidRPr="00120E30" w:rsidRDefault="00E96113">
            <w:pPr>
              <w:pStyle w:val="GPPNaziv"/>
            </w:pPr>
            <w:bookmarkStart w:id="95" w:name="_Toc45869566"/>
            <w:bookmarkStart w:id="96" w:name="_Toc81500262"/>
            <w:r w:rsidRPr="00120E30">
              <w:t>Javnozdravstvena statistika o umrlima (UT-IV-28)</w:t>
            </w:r>
            <w:bookmarkEnd w:id="95"/>
            <w:bookmarkEnd w:id="96"/>
          </w:p>
        </w:tc>
      </w:tr>
      <w:tr w:rsidR="00AF0B24" w:rsidRPr="00120E30" w14:paraId="52F742B0" w14:textId="77777777" w:rsidTr="006352FC">
        <w:tc>
          <w:tcPr>
            <w:tcW w:w="3004" w:type="dxa"/>
          </w:tcPr>
          <w:p w14:paraId="02F906EE" w14:textId="77777777" w:rsidR="00AF0B24" w:rsidRPr="00120E30" w:rsidRDefault="00E96113">
            <w:pPr>
              <w:pStyle w:val="GPPTabele"/>
            </w:pPr>
            <w:r w:rsidRPr="00120E30">
              <w:rPr>
                <w:b/>
                <w:i/>
                <w:color w:val="002060"/>
              </w:rPr>
              <w:t>Periodičnost istraživanja</w:t>
            </w:r>
          </w:p>
        </w:tc>
        <w:tc>
          <w:tcPr>
            <w:tcW w:w="7202" w:type="dxa"/>
          </w:tcPr>
          <w:p w14:paraId="268B8EF0" w14:textId="77777777" w:rsidR="00AF0B24" w:rsidRPr="00120E30" w:rsidRDefault="00E96113">
            <w:pPr>
              <w:pStyle w:val="GPPTabele"/>
            </w:pPr>
            <w:r w:rsidRPr="00120E30">
              <w:t>Mjesečno</w:t>
            </w:r>
          </w:p>
        </w:tc>
      </w:tr>
      <w:tr w:rsidR="00AF0B24" w:rsidRPr="00120E30" w14:paraId="7B21C0E6" w14:textId="77777777" w:rsidTr="006352FC">
        <w:tc>
          <w:tcPr>
            <w:tcW w:w="3004" w:type="dxa"/>
          </w:tcPr>
          <w:p w14:paraId="72C63EF0" w14:textId="77777777" w:rsidR="00AF0B24" w:rsidRPr="00120E30" w:rsidRDefault="00E96113">
            <w:pPr>
              <w:pStyle w:val="GPPTabele"/>
            </w:pPr>
            <w:r w:rsidRPr="00120E30">
              <w:rPr>
                <w:b/>
                <w:i/>
                <w:color w:val="002060"/>
              </w:rPr>
              <w:t>Kratak opis rezultata</w:t>
            </w:r>
          </w:p>
        </w:tc>
        <w:tc>
          <w:tcPr>
            <w:tcW w:w="7202" w:type="dxa"/>
          </w:tcPr>
          <w:p w14:paraId="3A6977B2" w14:textId="77777777" w:rsidR="00AF0B24" w:rsidRPr="00120E30" w:rsidRDefault="00E96113">
            <w:pPr>
              <w:pStyle w:val="GPPTabele"/>
            </w:pPr>
            <w:r w:rsidRPr="00120E30">
              <w:t>Podaci o umrlim osobama prema mjestu smrti, spolu, datumu smrti, dobi, bračnom stanju, najvišoj završenoj školi, aktivnosti, narodnosti, državljanstvu, mjestu stanovanja, uzroku smrti, obilježjima nasilne smrti, nazivu bolničke ustanove, porođajnoj težini i gestacijskoj dobi umrle novorođenčadi te podaci o majci umrlog dojenčeta</w:t>
            </w:r>
          </w:p>
        </w:tc>
      </w:tr>
      <w:tr w:rsidR="00AF0B24" w:rsidRPr="00120E30" w14:paraId="0BF9093E" w14:textId="77777777" w:rsidTr="006352FC">
        <w:tc>
          <w:tcPr>
            <w:tcW w:w="3004" w:type="dxa"/>
          </w:tcPr>
          <w:p w14:paraId="58F24492" w14:textId="77777777" w:rsidR="00AF0B24" w:rsidRPr="00120E30" w:rsidRDefault="00E96113">
            <w:pPr>
              <w:pStyle w:val="GPPTabele"/>
            </w:pPr>
            <w:r w:rsidRPr="00120E30">
              <w:rPr>
                <w:b/>
                <w:i/>
                <w:color w:val="002060"/>
              </w:rPr>
              <w:t>Izvještajne jedinice</w:t>
            </w:r>
          </w:p>
        </w:tc>
        <w:tc>
          <w:tcPr>
            <w:tcW w:w="7202" w:type="dxa"/>
          </w:tcPr>
          <w:p w14:paraId="613D692F" w14:textId="77777777" w:rsidR="00AF0B24" w:rsidRPr="00120E30" w:rsidRDefault="00E96113">
            <w:pPr>
              <w:pStyle w:val="GPPTabele"/>
            </w:pPr>
            <w:r w:rsidRPr="00120E30">
              <w:t>Matični uredi, Ministarstvo uprave, mrtvozornici, sudski vještaci – specijalisti sudske medicine</w:t>
            </w:r>
          </w:p>
        </w:tc>
      </w:tr>
      <w:tr w:rsidR="00AF0B24" w:rsidRPr="00120E30" w14:paraId="27F86B59" w14:textId="77777777" w:rsidTr="006352FC">
        <w:tc>
          <w:tcPr>
            <w:tcW w:w="3004" w:type="dxa"/>
          </w:tcPr>
          <w:p w14:paraId="6BE448D7" w14:textId="77777777" w:rsidR="00AF0B24" w:rsidRPr="00120E30" w:rsidRDefault="00E96113">
            <w:pPr>
              <w:pStyle w:val="GPPTabele"/>
            </w:pPr>
            <w:r w:rsidRPr="00120E30">
              <w:rPr>
                <w:b/>
                <w:i/>
                <w:color w:val="002060"/>
              </w:rPr>
              <w:t>Načini prikupljanja podataka</w:t>
            </w:r>
          </w:p>
        </w:tc>
        <w:tc>
          <w:tcPr>
            <w:tcW w:w="7202" w:type="dxa"/>
          </w:tcPr>
          <w:p w14:paraId="2FCB5E96" w14:textId="33B5D61F" w:rsidR="00AF0B24" w:rsidRPr="00120E30" w:rsidRDefault="00E96113">
            <w:pPr>
              <w:pStyle w:val="GPPTabele"/>
            </w:pPr>
            <w:r w:rsidRPr="00120E30">
              <w:t>Izvještajna metoda: Potvrda o smrti i Statistički izvještaj o smrti (DEM-2), sudjeluju Državni zavod za statistiku, zavodi za javno zdravstvo jedinica područne (regionalne) samouprave, bolničke ustanove i zavodi za sudsku medicinu</w:t>
            </w:r>
            <w:r w:rsidR="00BA23D9" w:rsidRPr="00120E30">
              <w:t>.</w:t>
            </w:r>
          </w:p>
        </w:tc>
      </w:tr>
      <w:tr w:rsidR="00AF0B24" w:rsidRPr="00120E30" w14:paraId="7A0A5EB5" w14:textId="77777777" w:rsidTr="006352FC">
        <w:tc>
          <w:tcPr>
            <w:tcW w:w="3004" w:type="dxa"/>
          </w:tcPr>
          <w:p w14:paraId="003AFA6C" w14:textId="77777777" w:rsidR="00AF0B24" w:rsidRPr="00120E30" w:rsidRDefault="00E96113">
            <w:pPr>
              <w:pStyle w:val="GPPTabele"/>
            </w:pPr>
            <w:r w:rsidRPr="00120E30">
              <w:rPr>
                <w:b/>
                <w:i/>
                <w:color w:val="002060"/>
              </w:rPr>
              <w:t>Rokovi prikupljanja podataka</w:t>
            </w:r>
          </w:p>
        </w:tc>
        <w:tc>
          <w:tcPr>
            <w:tcW w:w="7202" w:type="dxa"/>
          </w:tcPr>
          <w:p w14:paraId="71A5A07A" w14:textId="77777777" w:rsidR="00AF0B24" w:rsidRPr="00120E30" w:rsidRDefault="00E96113">
            <w:pPr>
              <w:pStyle w:val="GPPTabele"/>
            </w:pPr>
            <w:r w:rsidRPr="00120E30">
              <w:t xml:space="preserve">20. u mjesecu za </w:t>
            </w:r>
            <w:r w:rsidR="00F61E1F" w:rsidRPr="00120E30">
              <w:t xml:space="preserve">prethodni </w:t>
            </w:r>
            <w:r w:rsidRPr="00120E30">
              <w:t>mjesec</w:t>
            </w:r>
          </w:p>
        </w:tc>
      </w:tr>
      <w:tr w:rsidR="00AF0B24" w:rsidRPr="00120E30" w14:paraId="4D41369B" w14:textId="77777777" w:rsidTr="006352FC">
        <w:tc>
          <w:tcPr>
            <w:tcW w:w="3004" w:type="dxa"/>
          </w:tcPr>
          <w:p w14:paraId="7AE02DAD" w14:textId="77777777" w:rsidR="00AF0B24" w:rsidRPr="00120E30" w:rsidRDefault="00E96113">
            <w:pPr>
              <w:pStyle w:val="GPPTabele"/>
            </w:pPr>
            <w:r w:rsidRPr="00120E30">
              <w:rPr>
                <w:b/>
                <w:i/>
                <w:color w:val="002060"/>
              </w:rPr>
              <w:t>Format prikupljanja podataka</w:t>
            </w:r>
          </w:p>
        </w:tc>
        <w:tc>
          <w:tcPr>
            <w:tcW w:w="7202" w:type="dxa"/>
          </w:tcPr>
          <w:p w14:paraId="054543A8" w14:textId="77777777" w:rsidR="00AF0B24" w:rsidRPr="00120E30" w:rsidRDefault="00E96113">
            <w:pPr>
              <w:pStyle w:val="GPPTabele"/>
            </w:pPr>
            <w:r w:rsidRPr="00120E30">
              <w:t>Potvrda o smrti u t</w:t>
            </w:r>
            <w:r w:rsidR="003D391C" w:rsidRPr="00120E30">
              <w:t>iskan</w:t>
            </w:r>
            <w:r w:rsidRPr="00120E30">
              <w:t>om</w:t>
            </w:r>
            <w:r w:rsidR="003D391C" w:rsidRPr="00120E30">
              <w:t>e</w:t>
            </w:r>
            <w:r w:rsidRPr="00120E30">
              <w:t xml:space="preserve"> ili elektroničkom obliku, a Statistički izvještaj o smrti na elektroničkome mediju</w:t>
            </w:r>
          </w:p>
        </w:tc>
      </w:tr>
      <w:tr w:rsidR="00AF0B24" w:rsidRPr="00120E30" w14:paraId="7C631EB4" w14:textId="77777777" w:rsidTr="006352FC">
        <w:tc>
          <w:tcPr>
            <w:tcW w:w="3004" w:type="dxa"/>
          </w:tcPr>
          <w:p w14:paraId="59D8C973" w14:textId="77777777" w:rsidR="00AF0B24" w:rsidRPr="00120E30" w:rsidRDefault="00E96113">
            <w:pPr>
              <w:pStyle w:val="GPPTabele"/>
            </w:pPr>
            <w:r w:rsidRPr="00120E30">
              <w:rPr>
                <w:b/>
                <w:i/>
                <w:color w:val="002060"/>
              </w:rPr>
              <w:t>Veza s rezultatima ili aktivnostima u Programu</w:t>
            </w:r>
          </w:p>
        </w:tc>
        <w:tc>
          <w:tcPr>
            <w:tcW w:w="7202" w:type="dxa"/>
          </w:tcPr>
          <w:p w14:paraId="6CB52541" w14:textId="77777777" w:rsidR="00AF0B24" w:rsidRPr="00120E30" w:rsidRDefault="00E96113">
            <w:pPr>
              <w:pStyle w:val="GPPTabele"/>
            </w:pPr>
            <w:r w:rsidRPr="00120E30">
              <w:t>Modul 1.4.1 Javno zdravstvo</w:t>
            </w:r>
          </w:p>
        </w:tc>
      </w:tr>
      <w:tr w:rsidR="00AF0B24" w:rsidRPr="00120E30" w14:paraId="5DDEF1F5" w14:textId="77777777" w:rsidTr="006352FC">
        <w:tc>
          <w:tcPr>
            <w:tcW w:w="3004" w:type="dxa"/>
          </w:tcPr>
          <w:p w14:paraId="019DD568" w14:textId="77777777" w:rsidR="00AF0B24" w:rsidRPr="00120E30" w:rsidRDefault="00E96113">
            <w:pPr>
              <w:pStyle w:val="GPPTabele"/>
            </w:pPr>
            <w:r w:rsidRPr="00120E30">
              <w:rPr>
                <w:b/>
                <w:i/>
                <w:color w:val="002060"/>
              </w:rPr>
              <w:t>Rokovi objavljivanja rezultata</w:t>
            </w:r>
          </w:p>
        </w:tc>
        <w:tc>
          <w:tcPr>
            <w:tcW w:w="7202" w:type="dxa"/>
          </w:tcPr>
          <w:p w14:paraId="1F10AD8E" w14:textId="77777777" w:rsidR="00AF0B24" w:rsidRPr="00120E30" w:rsidRDefault="00E96113">
            <w:pPr>
              <w:pStyle w:val="GPPTabele"/>
            </w:pPr>
            <w:r w:rsidRPr="00120E30">
              <w:t xml:space="preserve">30. rujna za </w:t>
            </w:r>
            <w:r w:rsidR="00F61E1F" w:rsidRPr="00120E30">
              <w:t xml:space="preserve">prethodnu </w:t>
            </w:r>
            <w:r w:rsidRPr="00120E30">
              <w:t>godinu</w:t>
            </w:r>
          </w:p>
        </w:tc>
      </w:tr>
      <w:tr w:rsidR="00AF0B24" w:rsidRPr="00120E30" w14:paraId="0D8ECEF9" w14:textId="77777777" w:rsidTr="006352FC">
        <w:tc>
          <w:tcPr>
            <w:tcW w:w="3004" w:type="dxa"/>
          </w:tcPr>
          <w:p w14:paraId="4CF53362" w14:textId="77777777" w:rsidR="00AF0B24" w:rsidRPr="00120E30" w:rsidRDefault="00E96113">
            <w:pPr>
              <w:pStyle w:val="GPPTabele"/>
            </w:pPr>
            <w:r w:rsidRPr="00120E30">
              <w:rPr>
                <w:b/>
                <w:i/>
                <w:color w:val="002060"/>
              </w:rPr>
              <w:t>Razina objavljivanja rezultata</w:t>
            </w:r>
          </w:p>
        </w:tc>
        <w:tc>
          <w:tcPr>
            <w:tcW w:w="7202" w:type="dxa"/>
          </w:tcPr>
          <w:p w14:paraId="75C123FE" w14:textId="77777777" w:rsidR="00AF0B24" w:rsidRPr="00120E30" w:rsidRDefault="00E96113">
            <w:pPr>
              <w:pStyle w:val="GPPTabele"/>
            </w:pPr>
            <w:r w:rsidRPr="00120E30">
              <w:t>Republika Hrvatska</w:t>
            </w:r>
            <w:r w:rsidRPr="00120E30">
              <w:br/>
              <w:t>Županije</w:t>
            </w:r>
          </w:p>
        </w:tc>
      </w:tr>
      <w:tr w:rsidR="00AF0B24" w:rsidRPr="00120E30" w14:paraId="7F722F26" w14:textId="77777777" w:rsidTr="006352FC">
        <w:tc>
          <w:tcPr>
            <w:tcW w:w="3004" w:type="dxa"/>
          </w:tcPr>
          <w:p w14:paraId="3AA6D823" w14:textId="77777777" w:rsidR="00AF0B24" w:rsidRPr="00120E30" w:rsidRDefault="00E96113">
            <w:pPr>
              <w:pStyle w:val="GPPTabele"/>
            </w:pPr>
            <w:r w:rsidRPr="00120E30">
              <w:rPr>
                <w:b/>
                <w:i/>
                <w:color w:val="002060"/>
              </w:rPr>
              <w:t>Relevantni nacionalni standardi</w:t>
            </w:r>
          </w:p>
        </w:tc>
        <w:tc>
          <w:tcPr>
            <w:tcW w:w="7202" w:type="dxa"/>
          </w:tcPr>
          <w:p w14:paraId="2DBE7A9A" w14:textId="76CCFA2E" w:rsidR="00AF0B24" w:rsidRPr="00120E30" w:rsidRDefault="00E96113">
            <w:pPr>
              <w:pStyle w:val="GPPTabele"/>
            </w:pPr>
            <w:r w:rsidRPr="00120E30">
              <w:t>Zakon o državnim maticama (</w:t>
            </w:r>
            <w:r w:rsidR="00363CD5">
              <w:t>„</w:t>
            </w:r>
            <w:r w:rsidR="006F7821">
              <w:t>Narodne novine</w:t>
            </w:r>
            <w:r w:rsidR="00363CD5">
              <w:t>“</w:t>
            </w:r>
            <w:r w:rsidRPr="00120E30">
              <w:t>, br. 96/93., 76/13</w:t>
            </w:r>
            <w:r w:rsidR="003D391C" w:rsidRPr="00120E30">
              <w:t>.</w:t>
            </w:r>
            <w:r w:rsidRPr="00120E30">
              <w:t xml:space="preserve"> i 98/19.)</w:t>
            </w:r>
            <w:r w:rsidRPr="00120E30">
              <w:br/>
              <w:t>Zakon o zdravstvenoj zaštiti (</w:t>
            </w:r>
            <w:r w:rsidR="00363CD5">
              <w:t>„</w:t>
            </w:r>
            <w:r w:rsidR="006F7821">
              <w:t>Narodne novine</w:t>
            </w:r>
            <w:r w:rsidR="00363CD5">
              <w:t>“</w:t>
            </w:r>
            <w:r w:rsidRPr="00120E30">
              <w:t>, br. 100/18</w:t>
            </w:r>
            <w:r w:rsidR="003D391C" w:rsidRPr="00120E30">
              <w:t>.</w:t>
            </w:r>
            <w:r w:rsidRPr="00120E30">
              <w:t xml:space="preserve"> i 125/19.)</w:t>
            </w:r>
            <w:r w:rsidRPr="00120E30">
              <w:br/>
              <w:t>Pravilnik o načinu pregleda umrlih te utvrđivanja vremena i uzroka smrti (</w:t>
            </w:r>
            <w:r w:rsidR="00363CD5">
              <w:t>„</w:t>
            </w:r>
            <w:r w:rsidR="006F7821">
              <w:t>Narodne novine</w:t>
            </w:r>
            <w:r w:rsidR="00363CD5">
              <w:t>“</w:t>
            </w:r>
            <w:r w:rsidRPr="00120E30">
              <w:t>, br. 46/11., 6/13. i 63/14.)</w:t>
            </w:r>
            <w:r w:rsidRPr="00120E30">
              <w:br/>
              <w:t>Pravilnik o obrascu potvrde smrti (</w:t>
            </w:r>
            <w:r w:rsidR="00363CD5">
              <w:t>„</w:t>
            </w:r>
            <w:r w:rsidR="006F7821">
              <w:t>Narodne novine</w:t>
            </w:r>
            <w:r w:rsidR="00363CD5">
              <w:t>“</w:t>
            </w:r>
            <w:r w:rsidRPr="00120E30">
              <w:t>, br. 46/11</w:t>
            </w:r>
            <w:r w:rsidR="003D391C" w:rsidRPr="00120E30">
              <w:t>.</w:t>
            </w:r>
            <w:r w:rsidRPr="00120E30">
              <w:t>)</w:t>
            </w:r>
            <w:r w:rsidRPr="00120E30">
              <w:br/>
              <w:t>Pravilnik o Registru prostornih jedinica (</w:t>
            </w:r>
            <w:r w:rsidR="00363CD5">
              <w:t>„</w:t>
            </w:r>
            <w:r w:rsidR="006F7821">
              <w:t>Narodne novine</w:t>
            </w:r>
            <w:r w:rsidR="00363CD5">
              <w:t>“</w:t>
            </w:r>
            <w:r w:rsidRPr="00120E30">
              <w:t>, br. 37/20.)</w:t>
            </w:r>
            <w:r w:rsidRPr="00120E30">
              <w:br/>
              <w:t>Nacionalna klasifikacija zanimanja 2010. – NKZ 10. (</w:t>
            </w:r>
            <w:r w:rsidR="00363CD5">
              <w:t>„</w:t>
            </w:r>
            <w:r w:rsidR="006F7821">
              <w:t>Narodne novine</w:t>
            </w:r>
            <w:r w:rsidR="00363CD5">
              <w:t>“</w:t>
            </w:r>
            <w:r w:rsidRPr="00120E30">
              <w:t>, br. 147/10. i 14/11.)</w:t>
            </w:r>
          </w:p>
        </w:tc>
      </w:tr>
      <w:tr w:rsidR="00AF0B24" w:rsidRPr="00120E30" w14:paraId="37BAF583" w14:textId="77777777" w:rsidTr="006352FC">
        <w:tc>
          <w:tcPr>
            <w:tcW w:w="3004" w:type="dxa"/>
          </w:tcPr>
          <w:p w14:paraId="5A87B067" w14:textId="77777777" w:rsidR="00AF0B24" w:rsidRPr="00120E30" w:rsidRDefault="00E96113">
            <w:pPr>
              <w:pStyle w:val="GPPTabele"/>
            </w:pPr>
            <w:r w:rsidRPr="00120E30">
              <w:rPr>
                <w:b/>
                <w:i/>
                <w:color w:val="002060"/>
              </w:rPr>
              <w:t>Pravna osnova Europske unije</w:t>
            </w:r>
          </w:p>
        </w:tc>
        <w:tc>
          <w:tcPr>
            <w:tcW w:w="7202" w:type="dxa"/>
          </w:tcPr>
          <w:p w14:paraId="228732F7" w14:textId="77777777" w:rsidR="00AF0B24" w:rsidRPr="00120E30" w:rsidRDefault="00E96113">
            <w:pPr>
              <w:pStyle w:val="GPPTabele"/>
            </w:pPr>
            <w:r w:rsidRPr="00120E30">
              <w:t>Uredba (EZ) br. 1338/2008 Europskog parlamenta i Vijeća od 16. prosinca 2008. o statističkim podacima Zajednice o javnom zdravlju i sigurnosti na radnom mjestu (S</w:t>
            </w:r>
            <w:r w:rsidR="007F1290" w:rsidRPr="00120E30">
              <w:t>L</w:t>
            </w:r>
            <w:r w:rsidRPr="00120E30">
              <w:t xml:space="preserve"> L 354/70, 31.</w:t>
            </w:r>
            <w:r w:rsidR="007F1290" w:rsidRPr="00120E30">
              <w:t xml:space="preserve"> </w:t>
            </w:r>
            <w:r w:rsidRPr="00120E30">
              <w:t>12. 2008.)</w:t>
            </w:r>
            <w:r w:rsidRPr="00120E30">
              <w:br/>
              <w:t>Uredba Komisije (EU) br. 328/2011 od 5. travnja 2011. o provedbi Uredbe (EZ) br. 1338/2008 Europskog parlamenta i Vijeća o statističkim podacima Zajednice o javnom zdravlju i zdravlju i sigurnosti na radnom mjestu u pogledu statističkih podataka o uzrocima smrti (SL L 90, 6. 4. 2011.)</w:t>
            </w:r>
          </w:p>
        </w:tc>
      </w:tr>
      <w:tr w:rsidR="00AF0B24" w:rsidRPr="00120E30" w14:paraId="053CF097" w14:textId="77777777" w:rsidTr="006352FC">
        <w:tc>
          <w:tcPr>
            <w:tcW w:w="3004" w:type="dxa"/>
          </w:tcPr>
          <w:p w14:paraId="1A697CE2" w14:textId="77777777" w:rsidR="00AF0B24" w:rsidRPr="00120E30" w:rsidRDefault="00E96113">
            <w:pPr>
              <w:pStyle w:val="GPPTabele"/>
            </w:pPr>
            <w:r w:rsidRPr="00120E30">
              <w:rPr>
                <w:b/>
                <w:i/>
                <w:color w:val="002060"/>
              </w:rPr>
              <w:t>Ostali međunarodni standardi</w:t>
            </w:r>
          </w:p>
        </w:tc>
        <w:tc>
          <w:tcPr>
            <w:tcW w:w="7202" w:type="dxa"/>
          </w:tcPr>
          <w:p w14:paraId="5BE898DB" w14:textId="08B32688" w:rsidR="00AF0B24" w:rsidRPr="00120E30" w:rsidRDefault="00E96113">
            <w:pPr>
              <w:pStyle w:val="GPPTabele"/>
            </w:pPr>
            <w:r w:rsidRPr="00120E30">
              <w:t>Principles and Recommendations for a Vital Statistics System, Revision 2, UN, New York, 2001 (Načela i preporuke za sustav vitalnih statistika, revizija 2, Ujedinjeni narodi, New York, 2001.)</w:t>
            </w:r>
            <w:r w:rsidRPr="00120E30">
              <w:br/>
              <w:t>Handbook of Vital Statistics Systems and Methods, Studies and Methods, Series F No. 35, Volume I, UN, New York, 1991</w:t>
            </w:r>
            <w:r w:rsidR="000B5013" w:rsidRPr="00120E30">
              <w:t xml:space="preserve"> </w:t>
            </w:r>
            <w:r w:rsidRPr="00120E30">
              <w:t>(Priručnik za sustave vitalnih statistika, Studije i metode, Serija F br. 35, Svezak I, Ujedinjeni narodi, New York, 1991.)</w:t>
            </w:r>
            <w:r w:rsidRPr="00120E30">
              <w:br/>
              <w:t>Definitions and Methods of Collecting Demographic Statistics in the European Community Countries, Eurostat, ECSC-EEC-EAEC, Luxembourg, 1994 ISBN 92-826-7125-9 (Definicije i metode prikupljanja podataka demografske statistike u zemljama Europske zajednice, Eurostat, ECSC-EEC-EAEC, Luxembourg, 1994 ISBN 92-826-7125-9)</w:t>
            </w:r>
            <w:r w:rsidRPr="00120E30">
              <w:br/>
              <w:t xml:space="preserve">ISO 3166-1:1997-Codes for the representation of names of countries and their subdivisions-Part 1:Country codes (ISO 3166-1:1997-Šifre s </w:t>
            </w:r>
            <w:r w:rsidR="00FB1240" w:rsidRPr="00120E30">
              <w:t xml:space="preserve">imenima </w:t>
            </w:r>
            <w:r w:rsidR="009662FC" w:rsidRPr="00120E30">
              <w:t>d</w:t>
            </w:r>
            <w:r w:rsidR="00FB1240" w:rsidRPr="00120E30">
              <w:t xml:space="preserve">ržava </w:t>
            </w:r>
            <w:r w:rsidRPr="00120E30">
              <w:t>i njihova podjela-Dio 1:</w:t>
            </w:r>
            <w:r w:rsidR="00FB1240" w:rsidRPr="00120E30">
              <w:t xml:space="preserve"> </w:t>
            </w:r>
            <w:r w:rsidRPr="00120E30">
              <w:t>Šifre država )</w:t>
            </w:r>
            <w:r w:rsidRPr="00120E30">
              <w:br/>
            </w:r>
            <w:r w:rsidRPr="00120E30">
              <w:lastRenderedPageBreak/>
              <w:t>ICD-10-International Statistical Classification of Diseases and Related Health Problems, Tenth Revision, Volume 1, 2008 Edition, WHO 2009 (Međunarodna klasifikacija bolesti i srodnih zdravstvenih problema, MKB-10, Deseta revizija, Svezak 1., Drugo izdanje, 2012., Svjetska zdravstvena organizacija, 2009.)</w:t>
            </w:r>
            <w:r w:rsidRPr="00120E30">
              <w:br/>
              <w:t>Službene dopune za MBK-10, SZO, Manchester, October 2015</w:t>
            </w:r>
          </w:p>
        </w:tc>
      </w:tr>
    </w:tbl>
    <w:p w14:paraId="0DE67AF8" w14:textId="5F28A9EA" w:rsidR="00F33063" w:rsidRPr="00120E30" w:rsidRDefault="00F33063"/>
    <w:p w14:paraId="5E0832B7" w14:textId="5BD9DEC2" w:rsidR="00AF0B24" w:rsidRDefault="00E96113">
      <w:pPr>
        <w:pStyle w:val="GPPOznaka"/>
        <w:rPr>
          <w:sz w:val="18"/>
        </w:rPr>
      </w:pPr>
      <w:r w:rsidRPr="00120E30">
        <w:rPr>
          <w:sz w:val="18"/>
        </w:rPr>
        <w:t>1.4.1-N-I-</w:t>
      </w:r>
      <w:r w:rsidR="00B60336" w:rsidRPr="00120E30">
        <w:rPr>
          <w:sz w:val="18"/>
        </w:rPr>
        <w:t>6</w:t>
      </w:r>
    </w:p>
    <w:p w14:paraId="7EDE8112" w14:textId="77777777" w:rsidR="00DA6CF4" w:rsidRPr="00120E30" w:rsidRDefault="00DA6CF4">
      <w:pPr>
        <w:pStyle w:val="GPPOznaka"/>
      </w:pPr>
    </w:p>
    <w:tbl>
      <w:tblPr>
        <w:tblW w:w="10206" w:type="dxa"/>
        <w:tblLook w:val="04A0" w:firstRow="1" w:lastRow="0" w:firstColumn="1" w:lastColumn="0" w:noHBand="0" w:noVBand="1"/>
      </w:tblPr>
      <w:tblGrid>
        <w:gridCol w:w="3004"/>
        <w:gridCol w:w="7202"/>
      </w:tblGrid>
      <w:tr w:rsidR="00AF0B24" w:rsidRPr="00120E30" w14:paraId="31CD1843" w14:textId="77777777" w:rsidTr="006352FC">
        <w:tc>
          <w:tcPr>
            <w:tcW w:w="3004" w:type="dxa"/>
          </w:tcPr>
          <w:p w14:paraId="24DC0FEB"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295B620B" w14:textId="77777777" w:rsidR="00AF0B24" w:rsidRPr="00120E30" w:rsidRDefault="00E96113">
            <w:pPr>
              <w:pStyle w:val="GPPTabele"/>
            </w:pPr>
            <w:r w:rsidRPr="00120E30">
              <w:t>Broj 1</w:t>
            </w:r>
          </w:p>
        </w:tc>
      </w:tr>
      <w:tr w:rsidR="00AF0B24" w:rsidRPr="00120E30" w14:paraId="197D5886" w14:textId="77777777" w:rsidTr="006352FC">
        <w:tc>
          <w:tcPr>
            <w:tcW w:w="3004" w:type="dxa"/>
          </w:tcPr>
          <w:p w14:paraId="24289B22" w14:textId="77777777" w:rsidR="00AF0B24" w:rsidRPr="00120E30" w:rsidRDefault="00E96113">
            <w:pPr>
              <w:pStyle w:val="GPPTabele"/>
            </w:pPr>
            <w:r w:rsidRPr="00120E30">
              <w:rPr>
                <w:b/>
                <w:i/>
                <w:color w:val="002060"/>
              </w:rPr>
              <w:t>Nositelj službene statistike</w:t>
            </w:r>
          </w:p>
        </w:tc>
        <w:tc>
          <w:tcPr>
            <w:tcW w:w="7202" w:type="dxa"/>
          </w:tcPr>
          <w:p w14:paraId="44D42432" w14:textId="77777777" w:rsidR="00AF0B24" w:rsidRPr="00120E30" w:rsidRDefault="00E96113">
            <w:pPr>
              <w:pStyle w:val="GPPTabele"/>
            </w:pPr>
            <w:r w:rsidRPr="00120E30">
              <w:t>Hrvatski zavod za javno zdravstvo</w:t>
            </w:r>
          </w:p>
        </w:tc>
      </w:tr>
      <w:tr w:rsidR="00AF0B24" w:rsidRPr="00120E30" w14:paraId="0952AAFB" w14:textId="77777777" w:rsidTr="006352FC">
        <w:tc>
          <w:tcPr>
            <w:tcW w:w="3004" w:type="dxa"/>
          </w:tcPr>
          <w:p w14:paraId="78B9D5A8" w14:textId="77777777" w:rsidR="00AF0B24" w:rsidRPr="00120E30" w:rsidRDefault="00E96113">
            <w:pPr>
              <w:pStyle w:val="GPPTabele"/>
            </w:pPr>
            <w:r w:rsidRPr="00120E30">
              <w:rPr>
                <w:b/>
                <w:i/>
                <w:color w:val="002060"/>
              </w:rPr>
              <w:t>Naziv statističke aktivnosti</w:t>
            </w:r>
          </w:p>
        </w:tc>
        <w:tc>
          <w:tcPr>
            <w:tcW w:w="7202" w:type="dxa"/>
          </w:tcPr>
          <w:p w14:paraId="0C468B17" w14:textId="56333062" w:rsidR="00AF0B24" w:rsidRPr="00120E30" w:rsidRDefault="00E96113">
            <w:pPr>
              <w:pStyle w:val="GPPNaziv"/>
            </w:pPr>
            <w:bookmarkStart w:id="97" w:name="_Toc45869567"/>
            <w:bookmarkStart w:id="98" w:name="_Toc81500263"/>
            <w:r w:rsidRPr="00120E30">
              <w:t>Istraživanje o radu, utvrđenim bolestima i stanjima u zdravstvenoj zaštiti na primarnoj razini (bez obzira na vrstu vlasništva i ugovor s HZZO-om)</w:t>
            </w:r>
            <w:bookmarkEnd w:id="97"/>
            <w:bookmarkEnd w:id="98"/>
          </w:p>
        </w:tc>
      </w:tr>
      <w:tr w:rsidR="00AF0B24" w:rsidRPr="00120E30" w14:paraId="7B918C62" w14:textId="77777777" w:rsidTr="006352FC">
        <w:tc>
          <w:tcPr>
            <w:tcW w:w="3004" w:type="dxa"/>
          </w:tcPr>
          <w:p w14:paraId="43760672" w14:textId="77777777" w:rsidR="00AF0B24" w:rsidRPr="00120E30" w:rsidRDefault="00E96113">
            <w:pPr>
              <w:pStyle w:val="GPPTabele"/>
            </w:pPr>
            <w:r w:rsidRPr="00120E30">
              <w:rPr>
                <w:b/>
                <w:i/>
                <w:color w:val="002060"/>
              </w:rPr>
              <w:t>Periodičnost istraživanja</w:t>
            </w:r>
          </w:p>
        </w:tc>
        <w:tc>
          <w:tcPr>
            <w:tcW w:w="7202" w:type="dxa"/>
          </w:tcPr>
          <w:p w14:paraId="21E22426" w14:textId="77777777" w:rsidR="00AF0B24" w:rsidRPr="00120E30" w:rsidRDefault="00E96113">
            <w:pPr>
              <w:pStyle w:val="GPPTabele"/>
            </w:pPr>
            <w:r w:rsidRPr="00120E30">
              <w:t>Godišnje</w:t>
            </w:r>
          </w:p>
        </w:tc>
      </w:tr>
      <w:tr w:rsidR="00AF0B24" w:rsidRPr="00120E30" w14:paraId="1F613B77" w14:textId="77777777" w:rsidTr="006352FC">
        <w:tc>
          <w:tcPr>
            <w:tcW w:w="3004" w:type="dxa"/>
          </w:tcPr>
          <w:p w14:paraId="19C38FDA" w14:textId="77777777" w:rsidR="00AF0B24" w:rsidRPr="00120E30" w:rsidRDefault="00E96113">
            <w:pPr>
              <w:pStyle w:val="GPPTabele"/>
            </w:pPr>
            <w:r w:rsidRPr="00120E30">
              <w:rPr>
                <w:b/>
                <w:i/>
                <w:color w:val="002060"/>
              </w:rPr>
              <w:t>Kratak opis rezultata</w:t>
            </w:r>
          </w:p>
        </w:tc>
        <w:tc>
          <w:tcPr>
            <w:tcW w:w="7202" w:type="dxa"/>
          </w:tcPr>
          <w:p w14:paraId="7E726898" w14:textId="77777777" w:rsidR="007F1290" w:rsidRPr="00120E30" w:rsidRDefault="00E96113" w:rsidP="005254DF">
            <w:pPr>
              <w:pStyle w:val="GPPTabele"/>
              <w:spacing w:after="0"/>
            </w:pPr>
            <w:r w:rsidRPr="00120E30">
              <w:t>1. Djelatnosti opće (obiteljske) medicine, zdravstvene zaštite predškolske djece, zdravstvene zaštite žena, dentalne zdravstvene zaštite, patronažne zdravstvene zaštite, zdravstvene njege u kući i medicine rada: podaci o broju korisnika zdravstvene zaštite, posjeta, pregleda, upućivanja, evidentiranih bolesti i stanja</w:t>
            </w:r>
          </w:p>
          <w:p w14:paraId="06239D96" w14:textId="5043B0E3" w:rsidR="00AF0B24" w:rsidRPr="00120E30" w:rsidRDefault="00E96113">
            <w:pPr>
              <w:pStyle w:val="GPPTabele"/>
            </w:pPr>
            <w:r w:rsidRPr="00120E30">
              <w:t xml:space="preserve">Iz djelatnosti medicine rada: izvještaj o radu navedene djelatnosti (posjeti, pregledi, upućivanje, broj intervencija uključujući: obilaske radnih mjesta, </w:t>
            </w:r>
            <w:r w:rsidR="007F1290" w:rsidRPr="00120E30">
              <w:t xml:space="preserve">izobrazbe </w:t>
            </w:r>
            <w:r w:rsidRPr="00120E30">
              <w:t xml:space="preserve">na razini </w:t>
            </w:r>
            <w:r w:rsidR="007F1290" w:rsidRPr="00120E30">
              <w:t>skupin</w:t>
            </w:r>
            <w:r w:rsidRPr="00120E30">
              <w:t>e radnika, provođenje programa specifičnih mjera zdravstvene zaštite te provođenje preventivnih pregleda/panela osiguranih osoba, ostaloj preventivnoj zdravstvenoj zaštiti itd.); izvještaj o broju i vrsti preventivnih pregleda, propisu prema kojem su provedeni, zanimanju radnika, točkama PUR-a ili posebnog propisa, ocjeni zdravstvene sposobnosti, zdravstvenim preprekama za rad i utvrđenim bolestima i stanjima</w:t>
            </w:r>
            <w:r w:rsidRPr="00120E30">
              <w:br/>
              <w:t>2. Djelatnosti zdravstvene zaštite školske djece i studenata: izvještaj o radu navedenih djelatnosti (posjeti, pregledi, upućivanja)</w:t>
            </w:r>
            <w:r w:rsidRPr="00120E30">
              <w:br/>
              <w:t>3. Djelatnosti hitne medicine, transfuzije, higijensko</w:t>
            </w:r>
            <w:r w:rsidR="00A37417" w:rsidRPr="00120E30">
              <w:t>-</w:t>
            </w:r>
            <w:r w:rsidRPr="00120E30">
              <w:t>epidemiološke djelatnosti, djelatnosti zaštite mentalnog zdravlja te javnog zdravstva: izvještaj o radu navedenih djelatnosti</w:t>
            </w:r>
          </w:p>
        </w:tc>
      </w:tr>
      <w:tr w:rsidR="00AF0B24" w:rsidRPr="00120E30" w14:paraId="1A4FDAB0" w14:textId="77777777" w:rsidTr="006352FC">
        <w:tc>
          <w:tcPr>
            <w:tcW w:w="3004" w:type="dxa"/>
          </w:tcPr>
          <w:p w14:paraId="70331201" w14:textId="77777777" w:rsidR="00AF0B24" w:rsidRPr="00120E30" w:rsidRDefault="00E96113">
            <w:pPr>
              <w:pStyle w:val="GPPTabele"/>
            </w:pPr>
            <w:r w:rsidRPr="00120E30">
              <w:rPr>
                <w:b/>
                <w:i/>
                <w:color w:val="002060"/>
              </w:rPr>
              <w:t>Izvještajne jedinice</w:t>
            </w:r>
          </w:p>
        </w:tc>
        <w:tc>
          <w:tcPr>
            <w:tcW w:w="7202" w:type="dxa"/>
          </w:tcPr>
          <w:p w14:paraId="72469F08" w14:textId="77777777" w:rsidR="00AF0B24" w:rsidRPr="00120E30" w:rsidRDefault="00E96113">
            <w:pPr>
              <w:pStyle w:val="GPPTabele"/>
            </w:pPr>
            <w:r w:rsidRPr="00120E30">
              <w:t>Ordinacije iz navedenih djelatnosti, bez obzira na vrstu vlasništva i ugovor s HZZO-om.; Hrvatski zavod za hitnu medicinu</w:t>
            </w:r>
          </w:p>
        </w:tc>
      </w:tr>
      <w:tr w:rsidR="00AF0B24" w:rsidRPr="00120E30" w14:paraId="3242A9D4" w14:textId="77777777" w:rsidTr="006352FC">
        <w:tc>
          <w:tcPr>
            <w:tcW w:w="3004" w:type="dxa"/>
          </w:tcPr>
          <w:p w14:paraId="04855142" w14:textId="77777777" w:rsidR="00AF0B24" w:rsidRPr="00120E30" w:rsidRDefault="00E96113">
            <w:pPr>
              <w:pStyle w:val="GPPTabele"/>
            </w:pPr>
            <w:r w:rsidRPr="00120E30">
              <w:rPr>
                <w:b/>
                <w:i/>
                <w:color w:val="002060"/>
              </w:rPr>
              <w:t>Načini prikupljanja podataka</w:t>
            </w:r>
          </w:p>
        </w:tc>
        <w:tc>
          <w:tcPr>
            <w:tcW w:w="7202" w:type="dxa"/>
          </w:tcPr>
          <w:p w14:paraId="098AF0C0" w14:textId="77777777" w:rsidR="00AF0B24" w:rsidRPr="00120E30" w:rsidRDefault="00E96113" w:rsidP="00B83162">
            <w:pPr>
              <w:pStyle w:val="GPPTabele"/>
            </w:pPr>
            <w:r w:rsidRPr="00120E30">
              <w:t>1. Za ordinacije iz djelatnost</w:t>
            </w:r>
            <w:r w:rsidR="00381C74" w:rsidRPr="00120E30">
              <w:t>i</w:t>
            </w:r>
            <w:r w:rsidRPr="00120E30">
              <w:t xml:space="preserve"> opće/obiteljske medicine, zdravstvene zaštite predškol</w:t>
            </w:r>
            <w:r w:rsidR="00A37502" w:rsidRPr="00120E30">
              <w:t>sk</w:t>
            </w:r>
            <w:r w:rsidRPr="00120E30">
              <w:t xml:space="preserve">e djece, zdravstvene zaštite žena i dentalne medicine koje imaju ugovor s Hrvatskim zavodom za zdravstveno osiguranje individualni podaci prikupljaju </w:t>
            </w:r>
            <w:r w:rsidR="00381C74" w:rsidRPr="00120E30">
              <w:t xml:space="preserve">se </w:t>
            </w:r>
            <w:r w:rsidRPr="00120E30">
              <w:t>putem Centralnoga zdravstvenog</w:t>
            </w:r>
            <w:r w:rsidR="00717907" w:rsidRPr="00120E30">
              <w:t>a</w:t>
            </w:r>
            <w:r w:rsidRPr="00120E30">
              <w:t xml:space="preserve"> informacijskog sustava zdravstva Republike Hrvatske (CEZIH). Za neugovorene ordinacije i ordinacije koje ne dostavljaju podatke putem CEZIH-a agregirani podaci </w:t>
            </w:r>
            <w:r w:rsidR="00A37417" w:rsidRPr="00120E30">
              <w:t xml:space="preserve">šalju </w:t>
            </w:r>
            <w:r w:rsidRPr="00120E30">
              <w:t>se</w:t>
            </w:r>
            <w:r w:rsidR="0063665D" w:rsidRPr="00120E30">
              <w:t xml:space="preserve"> u obliku </w:t>
            </w:r>
            <w:r w:rsidRPr="00120E30">
              <w:t>ti</w:t>
            </w:r>
            <w:r w:rsidR="009662FC" w:rsidRPr="00120E30">
              <w:t>skani</w:t>
            </w:r>
            <w:r w:rsidR="0063665D" w:rsidRPr="00120E30">
              <w:t>h</w:t>
            </w:r>
            <w:r w:rsidRPr="00120E30">
              <w:t xml:space="preserve"> </w:t>
            </w:r>
            <w:r w:rsidR="00A37502" w:rsidRPr="00120E30">
              <w:t>i</w:t>
            </w:r>
            <w:r w:rsidRPr="00120E30">
              <w:t>zvješć</w:t>
            </w:r>
            <w:r w:rsidR="00A37502" w:rsidRPr="00120E30">
              <w:t>a</w:t>
            </w:r>
            <w:r w:rsidRPr="00120E30">
              <w:t xml:space="preserve"> u Hrvatski zavod za javno zdravstvo (N-01-01 do N-01-05, N-01-07, N-01-11 do N-01-17, N-01-25 do N-01-27 N-01-18 do N-01-24, N-01-06).</w:t>
            </w:r>
            <w:r w:rsidRPr="00120E30">
              <w:br/>
              <w:t xml:space="preserve">2. Za ostale djelatnosti podaci se prikupljaju </w:t>
            </w:r>
            <w:r w:rsidR="00A37502" w:rsidRPr="00120E30">
              <w:t>tako</w:t>
            </w:r>
            <w:r w:rsidRPr="00120E30">
              <w:t xml:space="preserve"> da zdravstvene ustanove i zdravstveni </w:t>
            </w:r>
            <w:r w:rsidR="00B004D1" w:rsidRPr="00120E30">
              <w:t xml:space="preserve">zaposlenici </w:t>
            </w:r>
            <w:r w:rsidRPr="00120E30">
              <w:t xml:space="preserve">privatne prakse, zavodi za javno zdravstvo jedinica područne (regionalne) samouprave te Hrvatski zavod za hitnu medicinu prikupljaju podatke i dostavljaju zbirna izvješća u Hrvatski zavod za javno zdravstvo. Zdravstvene ustanove i zdravstveni </w:t>
            </w:r>
            <w:r w:rsidR="00B004D1" w:rsidRPr="00120E30">
              <w:t xml:space="preserve">zaposlenici </w:t>
            </w:r>
            <w:r w:rsidR="00A859F9" w:rsidRPr="00120E30">
              <w:t>privatne prakse</w:t>
            </w:r>
            <w:r w:rsidRPr="00120E30">
              <w:t xml:space="preserve"> prikupljaju podatke iz medicine rada i dostavljaju ih za svaki pojedini slučaj u </w:t>
            </w:r>
            <w:r w:rsidR="00833268" w:rsidRPr="00120E30">
              <w:t xml:space="preserve">obliku </w:t>
            </w:r>
            <w:r w:rsidRPr="00120E30">
              <w:t>izvješća u Hrvatski zavod za javno zdravstvo. Hrvatski zavod za transfuzijsku medicinu dostavlja zbirna izvješća u Hrvatski zavod za javno zdravstvo o osobama u skrbi i osobama koje su se koristile zdravstvenom zaštitom.</w:t>
            </w:r>
          </w:p>
        </w:tc>
      </w:tr>
      <w:tr w:rsidR="00AF0B24" w:rsidRPr="00120E30" w14:paraId="32E05B5B" w14:textId="77777777" w:rsidTr="006352FC">
        <w:tc>
          <w:tcPr>
            <w:tcW w:w="3004" w:type="dxa"/>
          </w:tcPr>
          <w:p w14:paraId="4279E6B5" w14:textId="77777777" w:rsidR="00AF0B24" w:rsidRPr="00120E30" w:rsidRDefault="00E96113">
            <w:pPr>
              <w:pStyle w:val="GPPTabele"/>
            </w:pPr>
            <w:r w:rsidRPr="00120E30">
              <w:rPr>
                <w:b/>
                <w:i/>
                <w:color w:val="002060"/>
              </w:rPr>
              <w:t>Rokovi prikupljanja podataka</w:t>
            </w:r>
          </w:p>
        </w:tc>
        <w:tc>
          <w:tcPr>
            <w:tcW w:w="7202" w:type="dxa"/>
          </w:tcPr>
          <w:p w14:paraId="59948C89" w14:textId="28AD7BAB" w:rsidR="00AF0B24" w:rsidRPr="00120E30" w:rsidRDefault="00E96113">
            <w:pPr>
              <w:pStyle w:val="GPPTabele"/>
            </w:pPr>
            <w:r w:rsidRPr="00120E30">
              <w:t xml:space="preserve">1. Za ordinacije koje podatke dostavljaju putem CEZIH-a podaci se dostavljaju svakodnevno u HZZO, a u Hrvatski zavod za javno zdravstvo </w:t>
            </w:r>
            <w:r w:rsidR="00717907" w:rsidRPr="00120E30">
              <w:t>četiri</w:t>
            </w:r>
            <w:r w:rsidRPr="00120E30">
              <w:t xml:space="preserve"> puta godišnje.</w:t>
            </w:r>
            <w:r w:rsidRPr="00120E30">
              <w:br/>
              <w:t>2.</w:t>
            </w:r>
            <w:r w:rsidR="00717907" w:rsidRPr="00120E30">
              <w:t xml:space="preserve"> </w:t>
            </w:r>
            <w:r w:rsidRPr="00120E30">
              <w:t>Ostale izvještajne jedinice: najkasnije do 31. siječnja za prethodnu godinu, za zavode za javno zdravstvo jedinica područne (regionalne) samouprave do 28. veljače, za Hrvatski zavod za hitnu medicinu i Hrvatski zavod za transfuzijsku medicinu do 15. travnja</w:t>
            </w:r>
            <w:r w:rsidR="004142B5" w:rsidRPr="00120E30">
              <w:t xml:space="preserve">. Najkasniji datum dostave podataka iz medicine rada za izvještajne jedinice: do 15. u mjesecu za protekli mjesec. </w:t>
            </w:r>
          </w:p>
        </w:tc>
      </w:tr>
      <w:tr w:rsidR="00AF0B24" w:rsidRPr="00120E30" w14:paraId="399CB025" w14:textId="77777777" w:rsidTr="006352FC">
        <w:tc>
          <w:tcPr>
            <w:tcW w:w="3004" w:type="dxa"/>
          </w:tcPr>
          <w:p w14:paraId="641D8800" w14:textId="77777777" w:rsidR="00AF0B24" w:rsidRPr="00120E30" w:rsidRDefault="00E96113">
            <w:pPr>
              <w:pStyle w:val="GPPTabele"/>
            </w:pPr>
            <w:r w:rsidRPr="00120E30">
              <w:rPr>
                <w:b/>
                <w:i/>
                <w:color w:val="002060"/>
              </w:rPr>
              <w:t>Format prikupljanja podataka</w:t>
            </w:r>
          </w:p>
        </w:tc>
        <w:tc>
          <w:tcPr>
            <w:tcW w:w="7202" w:type="dxa"/>
          </w:tcPr>
          <w:p w14:paraId="5BF74EF3" w14:textId="77777777" w:rsidR="00AF0B24" w:rsidRPr="00120E30" w:rsidRDefault="00E96113">
            <w:pPr>
              <w:pStyle w:val="GPPTabele"/>
            </w:pPr>
            <w:r w:rsidRPr="00120E30">
              <w:t xml:space="preserve">Elektronički medij i </w:t>
            </w:r>
            <w:r w:rsidR="000F0D95" w:rsidRPr="00120E30">
              <w:t>tiskani oblik</w:t>
            </w:r>
          </w:p>
        </w:tc>
      </w:tr>
      <w:tr w:rsidR="00AF0B24" w:rsidRPr="00120E30" w14:paraId="0701C9CE" w14:textId="77777777" w:rsidTr="006352FC">
        <w:tc>
          <w:tcPr>
            <w:tcW w:w="3004" w:type="dxa"/>
          </w:tcPr>
          <w:p w14:paraId="4B1E5C8C" w14:textId="77777777" w:rsidR="00AF0B24" w:rsidRPr="00120E30" w:rsidRDefault="00E96113">
            <w:pPr>
              <w:pStyle w:val="GPPTabele"/>
            </w:pPr>
            <w:r w:rsidRPr="00120E30">
              <w:rPr>
                <w:b/>
                <w:i/>
                <w:color w:val="002060"/>
              </w:rPr>
              <w:lastRenderedPageBreak/>
              <w:t>Veza s rezultatima ili aktivnostima u Programu</w:t>
            </w:r>
          </w:p>
        </w:tc>
        <w:tc>
          <w:tcPr>
            <w:tcW w:w="7202" w:type="dxa"/>
          </w:tcPr>
          <w:p w14:paraId="66D15048" w14:textId="77777777" w:rsidR="00AF0B24" w:rsidRPr="00120E30" w:rsidRDefault="00E96113">
            <w:pPr>
              <w:pStyle w:val="GPPTabele"/>
            </w:pPr>
            <w:r w:rsidRPr="00120E30">
              <w:t>Modul 1.4.1 Javno zdravstvo</w:t>
            </w:r>
          </w:p>
        </w:tc>
      </w:tr>
      <w:tr w:rsidR="00AF0B24" w:rsidRPr="00120E30" w14:paraId="5CC12296" w14:textId="77777777" w:rsidTr="006352FC">
        <w:tc>
          <w:tcPr>
            <w:tcW w:w="3004" w:type="dxa"/>
          </w:tcPr>
          <w:p w14:paraId="6AA789AC" w14:textId="77777777" w:rsidR="00AF0B24" w:rsidRPr="00120E30" w:rsidRDefault="00E96113">
            <w:pPr>
              <w:pStyle w:val="GPPTabele"/>
            </w:pPr>
            <w:r w:rsidRPr="00120E30">
              <w:rPr>
                <w:b/>
                <w:i/>
                <w:color w:val="002060"/>
              </w:rPr>
              <w:t>Rokovi objavljivanja rezultata</w:t>
            </w:r>
          </w:p>
        </w:tc>
        <w:tc>
          <w:tcPr>
            <w:tcW w:w="7202" w:type="dxa"/>
          </w:tcPr>
          <w:p w14:paraId="38598146" w14:textId="77777777" w:rsidR="00AF0B24" w:rsidRPr="00120E30" w:rsidRDefault="00E96113">
            <w:pPr>
              <w:pStyle w:val="GPPTabele"/>
            </w:pPr>
            <w:r w:rsidRPr="00120E30">
              <w:t>Rok za prve rezultate: 30. lipnja za prethodnu godinu</w:t>
            </w:r>
          </w:p>
        </w:tc>
      </w:tr>
      <w:tr w:rsidR="00AF0B24" w:rsidRPr="00120E30" w14:paraId="5D4E392B" w14:textId="77777777" w:rsidTr="006352FC">
        <w:tc>
          <w:tcPr>
            <w:tcW w:w="3004" w:type="dxa"/>
          </w:tcPr>
          <w:p w14:paraId="7858AB42" w14:textId="77777777" w:rsidR="00AF0B24" w:rsidRPr="00120E30" w:rsidRDefault="00E96113">
            <w:pPr>
              <w:pStyle w:val="GPPTabele"/>
            </w:pPr>
            <w:r w:rsidRPr="00120E30">
              <w:rPr>
                <w:b/>
                <w:i/>
                <w:color w:val="002060"/>
              </w:rPr>
              <w:t>Razina objavljivanja rezultata</w:t>
            </w:r>
          </w:p>
        </w:tc>
        <w:tc>
          <w:tcPr>
            <w:tcW w:w="7202" w:type="dxa"/>
          </w:tcPr>
          <w:p w14:paraId="7CAEE9DA" w14:textId="77777777" w:rsidR="00AF0B24" w:rsidRPr="00120E30" w:rsidRDefault="00E96113">
            <w:pPr>
              <w:pStyle w:val="GPPTabele"/>
            </w:pPr>
            <w:r w:rsidRPr="00120E30">
              <w:t>Republika Hrvatska</w:t>
            </w:r>
          </w:p>
        </w:tc>
      </w:tr>
      <w:tr w:rsidR="00AF0B24" w:rsidRPr="00120E30" w14:paraId="5373C8A0" w14:textId="77777777" w:rsidTr="006352FC">
        <w:tc>
          <w:tcPr>
            <w:tcW w:w="3004" w:type="dxa"/>
          </w:tcPr>
          <w:p w14:paraId="1CF412E5" w14:textId="77777777" w:rsidR="00AF0B24" w:rsidRPr="00120E30" w:rsidRDefault="00E96113">
            <w:pPr>
              <w:pStyle w:val="GPPTabele"/>
            </w:pPr>
            <w:r w:rsidRPr="00120E30">
              <w:rPr>
                <w:b/>
                <w:i/>
                <w:color w:val="002060"/>
              </w:rPr>
              <w:t>Relevantni nacionalni standardi</w:t>
            </w:r>
          </w:p>
        </w:tc>
        <w:tc>
          <w:tcPr>
            <w:tcW w:w="7202" w:type="dxa"/>
          </w:tcPr>
          <w:p w14:paraId="5A85A0B9" w14:textId="7FE1E626" w:rsidR="00AF0B24" w:rsidRPr="00120E30" w:rsidRDefault="00E96113">
            <w:pPr>
              <w:pStyle w:val="GPPTabele"/>
            </w:pPr>
            <w:r w:rsidRPr="00120E30">
              <w:t>Zakon o zdravstvenoj zaštiti (</w:t>
            </w:r>
            <w:r w:rsidR="00363CD5">
              <w:t>„</w:t>
            </w:r>
            <w:r w:rsidR="006F7821">
              <w:t>Narodne novine</w:t>
            </w:r>
            <w:r w:rsidR="00363CD5">
              <w:t>“</w:t>
            </w:r>
            <w:r w:rsidRPr="00120E30">
              <w:t>, br. 100/18</w:t>
            </w:r>
            <w:r w:rsidR="00717907" w:rsidRPr="00120E30">
              <w:t>.</w:t>
            </w:r>
            <w:r w:rsidRPr="00120E30">
              <w:t xml:space="preserve"> i 125/19.)</w:t>
            </w:r>
            <w:r w:rsidRPr="00120E30">
              <w:br/>
              <w:t>Pravilnik o načinu vođenja, čuvanja, prikupljanja i raspolaganja medicinskom dokumentacijom pacijenata u Centralnom informacijskom sustavu zdravstva Republike Hrvatske (</w:t>
            </w:r>
            <w:r w:rsidR="00363CD5">
              <w:t>„</w:t>
            </w:r>
            <w:r w:rsidR="006F7821">
              <w:t>Narodne novine</w:t>
            </w:r>
            <w:r w:rsidR="00363CD5">
              <w:t>“</w:t>
            </w:r>
            <w:r w:rsidRPr="00120E30">
              <w:t>, br. 82/10.)</w:t>
            </w:r>
            <w:r w:rsidRPr="00120E30">
              <w:br/>
              <w:t>Pravilnik o provedbi Zakona o evidencijama u području zdravstva za primarnu i specijalističko-konzilijarnu zdravstvenu zaštitu (</w:t>
            </w:r>
            <w:r w:rsidR="00363CD5">
              <w:t>„</w:t>
            </w:r>
            <w:r w:rsidR="006F7821">
              <w:t>Narodne novine</w:t>
            </w:r>
            <w:r w:rsidR="00363CD5">
              <w:t>“</w:t>
            </w:r>
            <w:r w:rsidRPr="00120E30">
              <w:t>, br. 4/95.)</w:t>
            </w:r>
            <w:r w:rsidRPr="00120E30">
              <w:br/>
              <w:t>Nacionalna klasifikacija zanimanja 2010. – NKZ 10. (</w:t>
            </w:r>
            <w:r w:rsidR="00363CD5">
              <w:t>„</w:t>
            </w:r>
            <w:r w:rsidR="006F7821">
              <w:t>Narodne novine</w:t>
            </w:r>
            <w:r w:rsidR="00363CD5">
              <w:t>“</w:t>
            </w:r>
            <w:r w:rsidRPr="00120E30">
              <w:t>, br. 147/10. i 14/11.)</w:t>
            </w:r>
            <w:r w:rsidRPr="00120E30">
              <w:br/>
              <w:t xml:space="preserve">Odluka o Nacionalnoj klasifikaciji djelatnosti </w:t>
            </w:r>
            <w:r w:rsidR="00DE7836" w:rsidRPr="00120E30">
              <w:t xml:space="preserve">2007. </w:t>
            </w:r>
            <w:r w:rsidRPr="00120E30">
              <w:t>– NKD 2007. (</w:t>
            </w:r>
            <w:r w:rsidR="00363CD5">
              <w:t>„</w:t>
            </w:r>
            <w:r w:rsidR="006F7821">
              <w:t>Narodne novine</w:t>
            </w:r>
            <w:r w:rsidR="00363CD5">
              <w:t>“</w:t>
            </w:r>
            <w:r w:rsidRPr="00120E30">
              <w:t>, br. 58/07. i 72/07.)</w:t>
            </w:r>
          </w:p>
        </w:tc>
      </w:tr>
      <w:tr w:rsidR="00AF0B24" w:rsidRPr="00120E30" w14:paraId="340F553B" w14:textId="77777777" w:rsidTr="006352FC">
        <w:tc>
          <w:tcPr>
            <w:tcW w:w="3004" w:type="dxa"/>
          </w:tcPr>
          <w:p w14:paraId="1BE47FCA" w14:textId="77777777" w:rsidR="00AF0B24" w:rsidRPr="00120E30" w:rsidRDefault="00E96113">
            <w:pPr>
              <w:pStyle w:val="GPPTabele"/>
            </w:pPr>
            <w:r w:rsidRPr="00120E30">
              <w:rPr>
                <w:b/>
                <w:i/>
                <w:color w:val="002060"/>
              </w:rPr>
              <w:t>Pravna osnova Europske unije</w:t>
            </w:r>
          </w:p>
        </w:tc>
        <w:tc>
          <w:tcPr>
            <w:tcW w:w="7202" w:type="dxa"/>
          </w:tcPr>
          <w:p w14:paraId="28071DCF" w14:textId="77777777" w:rsidR="00AF0B24" w:rsidRPr="00120E30" w:rsidRDefault="00E96113">
            <w:pPr>
              <w:pStyle w:val="GPPTabele"/>
            </w:pPr>
            <w:r w:rsidRPr="00120E30">
              <w:t>Uredba (EZ) br. 1338/2008 Europskog parlamenta i Vijeća od 16. prosinca 2008. o statističkim podacima Zajednice o javnom zdravlju i zdravlju i sigurnosti na radnom mjestu (SL L 354, 31.</w:t>
            </w:r>
            <w:r w:rsidR="001B5B4C" w:rsidRPr="00120E30">
              <w:t xml:space="preserve"> </w:t>
            </w:r>
            <w:r w:rsidRPr="00120E30">
              <w:t>12.</w:t>
            </w:r>
            <w:r w:rsidR="001B5B4C" w:rsidRPr="00120E30">
              <w:t xml:space="preserve"> </w:t>
            </w:r>
            <w:r w:rsidRPr="00120E30">
              <w:t>2008.)</w:t>
            </w:r>
          </w:p>
        </w:tc>
      </w:tr>
      <w:tr w:rsidR="00AF0B24" w:rsidRPr="00120E30" w14:paraId="602D70E6" w14:textId="77777777" w:rsidTr="006352FC">
        <w:tc>
          <w:tcPr>
            <w:tcW w:w="3004" w:type="dxa"/>
          </w:tcPr>
          <w:p w14:paraId="4B4599C4" w14:textId="77777777" w:rsidR="00AF0B24" w:rsidRPr="00120E30" w:rsidRDefault="00E96113">
            <w:pPr>
              <w:pStyle w:val="GPPTabele"/>
            </w:pPr>
            <w:r w:rsidRPr="00120E30">
              <w:rPr>
                <w:b/>
                <w:i/>
                <w:color w:val="002060"/>
              </w:rPr>
              <w:t>Ostali međunarodni standardi</w:t>
            </w:r>
          </w:p>
        </w:tc>
        <w:tc>
          <w:tcPr>
            <w:tcW w:w="7202" w:type="dxa"/>
          </w:tcPr>
          <w:p w14:paraId="4828CC2B" w14:textId="77777777" w:rsidR="00AF0B24" w:rsidRPr="00120E30" w:rsidRDefault="00E96113">
            <w:pPr>
              <w:pStyle w:val="GPPTabele"/>
            </w:pPr>
            <w:r w:rsidRPr="00120E30">
              <w:t>ICD-10-International Statistical Classification of Diseases and Related Health Problems, Tenth Revision, Volume 1, 2008 Edition, WHO 2009 (Međunarodna klasifikacija bolesti i srodnih zdravstvenih problema, MKB-10, Deseta revizija, Svezak 1., Drugo izdanje, 2012., Svjetska zdravstvena organizacija, 2009.)</w:t>
            </w:r>
          </w:p>
        </w:tc>
      </w:tr>
    </w:tbl>
    <w:p w14:paraId="4A511B3E" w14:textId="77777777" w:rsidR="00AF0B24" w:rsidRPr="00120E30" w:rsidRDefault="00AF0B24"/>
    <w:p w14:paraId="248F04BF" w14:textId="4FE5CA55" w:rsidR="00AF0B24" w:rsidRPr="00120E30" w:rsidRDefault="00F129DC">
      <w:pPr>
        <w:pStyle w:val="GPPPodpodrucje"/>
      </w:pPr>
      <w:bookmarkStart w:id="99" w:name="_Toc45869568"/>
      <w:bookmarkStart w:id="100" w:name="_Toc81500264"/>
      <w:r w:rsidRPr="00120E30">
        <w:rPr>
          <w:sz w:val="18"/>
        </w:rPr>
        <w:t>Modul</w:t>
      </w:r>
      <w:r w:rsidR="00E96113" w:rsidRPr="00120E30">
        <w:rPr>
          <w:sz w:val="18"/>
        </w:rPr>
        <w:t xml:space="preserve"> 1.4.2 ZDRAVSTVO I SIGURNOST NA RADU</w:t>
      </w:r>
      <w:bookmarkEnd w:id="99"/>
      <w:bookmarkEnd w:id="100"/>
    </w:p>
    <w:p w14:paraId="1DB5EA75" w14:textId="77777777" w:rsidR="00AF0B24" w:rsidRPr="00120E30" w:rsidRDefault="00AF0B24"/>
    <w:p w14:paraId="66F04086" w14:textId="77777777" w:rsidR="00AF0B24" w:rsidRPr="00120E30" w:rsidRDefault="00E96113">
      <w:pPr>
        <w:pStyle w:val="GPPOznaka"/>
      </w:pPr>
      <w:r w:rsidRPr="00120E30">
        <w:rPr>
          <w:sz w:val="18"/>
        </w:rPr>
        <w:t>1.4.2-I-1</w:t>
      </w:r>
    </w:p>
    <w:p w14:paraId="29E85376"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79A38029" w14:textId="77777777" w:rsidTr="006352FC">
        <w:tc>
          <w:tcPr>
            <w:tcW w:w="3004" w:type="dxa"/>
          </w:tcPr>
          <w:p w14:paraId="50D6963B"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534E3065" w14:textId="77777777" w:rsidR="00AF0B24" w:rsidRPr="00120E30" w:rsidRDefault="00E96113">
            <w:pPr>
              <w:pStyle w:val="GPPTabele"/>
            </w:pPr>
            <w:r w:rsidRPr="00120E30">
              <w:t>Broj 1</w:t>
            </w:r>
          </w:p>
        </w:tc>
      </w:tr>
      <w:tr w:rsidR="00AF0B24" w:rsidRPr="00120E30" w14:paraId="175AAF62" w14:textId="77777777" w:rsidTr="006352FC">
        <w:tc>
          <w:tcPr>
            <w:tcW w:w="3004" w:type="dxa"/>
          </w:tcPr>
          <w:p w14:paraId="10788D33" w14:textId="77777777" w:rsidR="00AF0B24" w:rsidRPr="00120E30" w:rsidRDefault="00E96113">
            <w:pPr>
              <w:pStyle w:val="GPPTabele"/>
            </w:pPr>
            <w:r w:rsidRPr="00120E30">
              <w:rPr>
                <w:b/>
                <w:i/>
                <w:color w:val="002060"/>
              </w:rPr>
              <w:t>Nositelj službene statistike</w:t>
            </w:r>
          </w:p>
        </w:tc>
        <w:tc>
          <w:tcPr>
            <w:tcW w:w="7202" w:type="dxa"/>
          </w:tcPr>
          <w:p w14:paraId="7BCD8B01" w14:textId="77777777" w:rsidR="00AF0B24" w:rsidRPr="00120E30" w:rsidRDefault="00E96113">
            <w:pPr>
              <w:pStyle w:val="GPPTabele"/>
            </w:pPr>
            <w:r w:rsidRPr="00120E30">
              <w:t>Hrvatski zavod za javno zdravstvo</w:t>
            </w:r>
          </w:p>
        </w:tc>
      </w:tr>
      <w:tr w:rsidR="00AF0B24" w:rsidRPr="00120E30" w14:paraId="6B689DC6" w14:textId="77777777" w:rsidTr="006352FC">
        <w:tc>
          <w:tcPr>
            <w:tcW w:w="3004" w:type="dxa"/>
          </w:tcPr>
          <w:p w14:paraId="0D070C8F" w14:textId="77777777" w:rsidR="00AF0B24" w:rsidRPr="00120E30" w:rsidRDefault="00E96113">
            <w:pPr>
              <w:pStyle w:val="GPPTabele"/>
            </w:pPr>
            <w:r w:rsidRPr="00120E30">
              <w:rPr>
                <w:b/>
                <w:i/>
                <w:color w:val="002060"/>
              </w:rPr>
              <w:t>Naziv statističke aktivnosti</w:t>
            </w:r>
          </w:p>
        </w:tc>
        <w:tc>
          <w:tcPr>
            <w:tcW w:w="7202" w:type="dxa"/>
          </w:tcPr>
          <w:p w14:paraId="62798823" w14:textId="6D70A091" w:rsidR="00AF0B24" w:rsidRPr="00120E30" w:rsidRDefault="00E96113">
            <w:pPr>
              <w:pStyle w:val="GPPNaziv"/>
            </w:pPr>
            <w:bookmarkStart w:id="101" w:name="_Toc45869569"/>
            <w:bookmarkStart w:id="102" w:name="_Toc81500265"/>
            <w:r w:rsidRPr="00120E30">
              <w:t>Statistika o ozljedama na radu (OR)</w:t>
            </w:r>
            <w:bookmarkEnd w:id="101"/>
            <w:bookmarkEnd w:id="102"/>
          </w:p>
        </w:tc>
      </w:tr>
      <w:tr w:rsidR="00AF0B24" w:rsidRPr="00120E30" w14:paraId="36F2DD74" w14:textId="77777777" w:rsidTr="006352FC">
        <w:tc>
          <w:tcPr>
            <w:tcW w:w="3004" w:type="dxa"/>
          </w:tcPr>
          <w:p w14:paraId="2779A6D3" w14:textId="77777777" w:rsidR="00AF0B24" w:rsidRPr="00120E30" w:rsidRDefault="00E96113">
            <w:pPr>
              <w:pStyle w:val="GPPTabele"/>
            </w:pPr>
            <w:r w:rsidRPr="00120E30">
              <w:rPr>
                <w:b/>
                <w:i/>
                <w:color w:val="002060"/>
              </w:rPr>
              <w:t>Periodičnost istraživanja</w:t>
            </w:r>
          </w:p>
        </w:tc>
        <w:tc>
          <w:tcPr>
            <w:tcW w:w="7202" w:type="dxa"/>
          </w:tcPr>
          <w:p w14:paraId="0101A3BB" w14:textId="77777777" w:rsidR="00AF0B24" w:rsidRPr="00120E30" w:rsidRDefault="00E96113">
            <w:pPr>
              <w:pStyle w:val="GPPTabele"/>
            </w:pPr>
            <w:r w:rsidRPr="00120E30">
              <w:t>Kontinuirano</w:t>
            </w:r>
          </w:p>
        </w:tc>
      </w:tr>
      <w:tr w:rsidR="00AF0B24" w:rsidRPr="00120E30" w14:paraId="06957E91" w14:textId="77777777" w:rsidTr="006352FC">
        <w:tc>
          <w:tcPr>
            <w:tcW w:w="3004" w:type="dxa"/>
          </w:tcPr>
          <w:p w14:paraId="1E267E8A" w14:textId="77777777" w:rsidR="00AF0B24" w:rsidRPr="00120E30" w:rsidRDefault="00E96113">
            <w:pPr>
              <w:pStyle w:val="GPPTabele"/>
            </w:pPr>
            <w:r w:rsidRPr="00120E30">
              <w:rPr>
                <w:b/>
                <w:i/>
                <w:color w:val="002060"/>
              </w:rPr>
              <w:t>Kratak opis rezultata</w:t>
            </w:r>
          </w:p>
        </w:tc>
        <w:tc>
          <w:tcPr>
            <w:tcW w:w="7202" w:type="dxa"/>
          </w:tcPr>
          <w:p w14:paraId="45D13971" w14:textId="130D2EB2" w:rsidR="00AF0B24" w:rsidRPr="00120E30" w:rsidRDefault="00E96113">
            <w:pPr>
              <w:pStyle w:val="GPPTabele"/>
            </w:pPr>
            <w:r w:rsidRPr="00120E30">
              <w:t>Broj ozlijeđenih osoba prema grani djelatnosti, spolu i ishodu po županiji, mjestu rada, spolu, NKZ</w:t>
            </w:r>
            <w:r w:rsidR="00E9521B" w:rsidRPr="00120E30">
              <w:t>-u</w:t>
            </w:r>
            <w:r w:rsidRPr="00120E30">
              <w:t>, NKD</w:t>
            </w:r>
            <w:r w:rsidR="00E9521B" w:rsidRPr="00120E30">
              <w:t>-u</w:t>
            </w:r>
            <w:r w:rsidRPr="00120E30">
              <w:t>, radnom okolišu, radnom procesu, načinu ozljeđivanja, težini ozljede, vrsti ozljede i ozlijeđenom dijelu tijela</w:t>
            </w:r>
            <w:r w:rsidR="006B3876" w:rsidRPr="00120E30">
              <w:t>, broj ozlijeđenih osoba prema dobi, prema gradu i županiji, danu ozljede, prema starosti ozlijeđene osobe, osposobljenosti za rad na siguran način, korištenju osobne zaštitne opreme, vrijeme nastanka ozljede, ozljede za vrijeme rada, ozljede na putu, ozljeda na radu priznata ili nije, broju izgubljenih radnih dana zbog ozljeda na radu, profesionalnih bolesti, bolesti u svezi s radom prema pojedinim djelatnostima i sektorima (u slučaju smrtne ozljede, broj izgubljenih dana trebao bi predstavljati onaj broj kojeg bi taj radnik ostvario do redovnog odlaska u mirovinu).</w:t>
            </w:r>
          </w:p>
        </w:tc>
      </w:tr>
      <w:tr w:rsidR="00AF0B24" w:rsidRPr="00120E30" w14:paraId="520DA2E1" w14:textId="77777777" w:rsidTr="006352FC">
        <w:tc>
          <w:tcPr>
            <w:tcW w:w="3004" w:type="dxa"/>
          </w:tcPr>
          <w:p w14:paraId="30254456" w14:textId="77777777" w:rsidR="00AF0B24" w:rsidRPr="00120E30" w:rsidRDefault="00E96113">
            <w:pPr>
              <w:pStyle w:val="GPPTabele"/>
            </w:pPr>
            <w:r w:rsidRPr="00120E30">
              <w:rPr>
                <w:b/>
                <w:i/>
                <w:color w:val="002060"/>
              </w:rPr>
              <w:t>Izvještajne jedinice</w:t>
            </w:r>
          </w:p>
        </w:tc>
        <w:tc>
          <w:tcPr>
            <w:tcW w:w="7202" w:type="dxa"/>
          </w:tcPr>
          <w:p w14:paraId="20BB71E8" w14:textId="77777777" w:rsidR="00AF0B24" w:rsidRPr="00120E30" w:rsidRDefault="00E96113">
            <w:pPr>
              <w:pStyle w:val="GPPTabele"/>
            </w:pPr>
            <w:r w:rsidRPr="00120E30">
              <w:t xml:space="preserve">Zdravstvene ustanove i zdravstveni </w:t>
            </w:r>
            <w:r w:rsidR="00B004D1" w:rsidRPr="00120E30">
              <w:t xml:space="preserve">zaposlenici </w:t>
            </w:r>
            <w:r w:rsidRPr="00120E30">
              <w:t>privatne prakse, Hrvatski zavod za zdravstveno osiguranje, Ministarstvo rada i mirovinskog sustava, Državni inspektorat</w:t>
            </w:r>
          </w:p>
        </w:tc>
      </w:tr>
      <w:tr w:rsidR="00AF0B24" w:rsidRPr="00120E30" w14:paraId="31E454FA" w14:textId="77777777" w:rsidTr="006352FC">
        <w:tc>
          <w:tcPr>
            <w:tcW w:w="3004" w:type="dxa"/>
          </w:tcPr>
          <w:p w14:paraId="702E6428" w14:textId="77777777" w:rsidR="00AF0B24" w:rsidRPr="00120E30" w:rsidRDefault="00E96113">
            <w:pPr>
              <w:pStyle w:val="GPPTabele"/>
            </w:pPr>
            <w:r w:rsidRPr="00120E30">
              <w:rPr>
                <w:b/>
                <w:i/>
                <w:color w:val="002060"/>
              </w:rPr>
              <w:t>Načini prikupljanja podataka</w:t>
            </w:r>
          </w:p>
        </w:tc>
        <w:tc>
          <w:tcPr>
            <w:tcW w:w="7202" w:type="dxa"/>
          </w:tcPr>
          <w:p w14:paraId="3EC54B3E" w14:textId="77777777" w:rsidR="00AF0B24" w:rsidRPr="00120E30" w:rsidRDefault="00E96113">
            <w:pPr>
              <w:pStyle w:val="GPPTabele"/>
            </w:pPr>
            <w:r w:rsidRPr="00120E30">
              <w:t xml:space="preserve">Zdravstvene ustanove i zdravstveni </w:t>
            </w:r>
            <w:r w:rsidR="00B004D1" w:rsidRPr="00120E30">
              <w:t xml:space="preserve">zaposlenici </w:t>
            </w:r>
            <w:r w:rsidRPr="00120E30">
              <w:t xml:space="preserve">privatne prakse, pravne ili fizičke osobe, tijela državne vlasti kao poslodavci, organizatori određenih poslova i aktivnosti ili ozlijeđena osoba dostavljaju individualne podatke o osobama ozlijeđenima na radu u Hrvatski zavod za zdravstveno osiguranje, a </w:t>
            </w:r>
            <w:r w:rsidR="001B5B4C" w:rsidRPr="00120E30">
              <w:t>on ih prosljeđuje</w:t>
            </w:r>
            <w:r w:rsidRPr="00120E30">
              <w:t xml:space="preserve"> u Hrvatski zavod za javno zdravstvo. Podaci o smrtno stradalima prikupljaju se u Hrvatskom zavodu za javno zdravstvo dostavom podataka iz Inspekcije rada i javnozdravstvene baze umrlih osoba Hrvatskog zavoda za javno zdravstvo. Podatke o danima bolovanja za svaki pojedini slučaj Hrvatski zavod za zdravstveno osiguranje dostavlja Hrvatskom zavodu za javno zdravstvo.</w:t>
            </w:r>
          </w:p>
        </w:tc>
      </w:tr>
      <w:tr w:rsidR="00AF0B24" w:rsidRPr="00120E30" w14:paraId="05AEAD7D" w14:textId="77777777" w:rsidTr="006352FC">
        <w:tc>
          <w:tcPr>
            <w:tcW w:w="3004" w:type="dxa"/>
          </w:tcPr>
          <w:p w14:paraId="1F9CD14A" w14:textId="77777777" w:rsidR="00AF0B24" w:rsidRPr="00120E30" w:rsidRDefault="00E96113">
            <w:pPr>
              <w:pStyle w:val="GPPTabele"/>
            </w:pPr>
            <w:r w:rsidRPr="00120E30">
              <w:rPr>
                <w:b/>
                <w:i/>
                <w:color w:val="002060"/>
              </w:rPr>
              <w:t>Rokovi prikupljanja podataka</w:t>
            </w:r>
          </w:p>
        </w:tc>
        <w:tc>
          <w:tcPr>
            <w:tcW w:w="7202" w:type="dxa"/>
          </w:tcPr>
          <w:p w14:paraId="5E15CEE2" w14:textId="77777777" w:rsidR="00AF0B24" w:rsidRPr="00120E30" w:rsidRDefault="00E96113">
            <w:pPr>
              <w:pStyle w:val="GPPTabele"/>
            </w:pPr>
            <w:r w:rsidRPr="00120E30">
              <w:t>Najkasniji datum dostave podataka za izvještajne jedinice: 20. u mjesecu za</w:t>
            </w:r>
            <w:r w:rsidR="00F61E1F" w:rsidRPr="00120E30">
              <w:t xml:space="preserve"> prethodni </w:t>
            </w:r>
            <w:r w:rsidRPr="00120E30">
              <w:t>mjesec, a za dane bolovanja do 31. svibnja za prethodnu godinu</w:t>
            </w:r>
          </w:p>
        </w:tc>
      </w:tr>
      <w:tr w:rsidR="00AF0B24" w:rsidRPr="00120E30" w14:paraId="079D2EAD" w14:textId="77777777" w:rsidTr="006352FC">
        <w:tc>
          <w:tcPr>
            <w:tcW w:w="3004" w:type="dxa"/>
          </w:tcPr>
          <w:p w14:paraId="194251C7" w14:textId="77777777" w:rsidR="00AF0B24" w:rsidRPr="00120E30" w:rsidRDefault="00E96113">
            <w:pPr>
              <w:pStyle w:val="GPPTabele"/>
            </w:pPr>
            <w:r w:rsidRPr="00120E30">
              <w:rPr>
                <w:b/>
                <w:i/>
                <w:color w:val="002060"/>
              </w:rPr>
              <w:lastRenderedPageBreak/>
              <w:t>Format prikupljanja podataka</w:t>
            </w:r>
          </w:p>
        </w:tc>
        <w:tc>
          <w:tcPr>
            <w:tcW w:w="7202" w:type="dxa"/>
          </w:tcPr>
          <w:p w14:paraId="20481011" w14:textId="0C113D22" w:rsidR="00AF0B24" w:rsidRPr="00120E30" w:rsidRDefault="00E96113">
            <w:pPr>
              <w:pStyle w:val="GPPTabele"/>
            </w:pPr>
            <w:r w:rsidRPr="00120E30">
              <w:t xml:space="preserve">Elektronični medij, </w:t>
            </w:r>
            <w:r w:rsidR="00241884" w:rsidRPr="00120E30">
              <w:t>internetski (</w:t>
            </w:r>
            <w:r w:rsidRPr="00120E30">
              <w:t>on-line</w:t>
            </w:r>
            <w:r w:rsidR="00241884" w:rsidRPr="00120E30">
              <w:t>)</w:t>
            </w:r>
            <w:r w:rsidRPr="00120E30">
              <w:t xml:space="preserve"> pristup</w:t>
            </w:r>
            <w:r w:rsidRPr="00120E30">
              <w:br/>
            </w:r>
            <w:r w:rsidR="00241884" w:rsidRPr="00120E30">
              <w:t>Tiskan</w:t>
            </w:r>
            <w:r w:rsidRPr="00120E30">
              <w:t>i obrazac za smrtno stradale</w:t>
            </w:r>
          </w:p>
        </w:tc>
      </w:tr>
      <w:tr w:rsidR="00AF0B24" w:rsidRPr="00120E30" w14:paraId="4087B5CF" w14:textId="77777777" w:rsidTr="006352FC">
        <w:tc>
          <w:tcPr>
            <w:tcW w:w="3004" w:type="dxa"/>
          </w:tcPr>
          <w:p w14:paraId="341455CD" w14:textId="77777777" w:rsidR="00AF0B24" w:rsidRPr="00120E30" w:rsidRDefault="00E96113">
            <w:pPr>
              <w:pStyle w:val="GPPTabele"/>
            </w:pPr>
            <w:r w:rsidRPr="00120E30">
              <w:rPr>
                <w:b/>
                <w:i/>
                <w:color w:val="002060"/>
              </w:rPr>
              <w:t>Veza s rezultatima ili aktivnostima u Programu</w:t>
            </w:r>
          </w:p>
        </w:tc>
        <w:tc>
          <w:tcPr>
            <w:tcW w:w="7202" w:type="dxa"/>
          </w:tcPr>
          <w:p w14:paraId="0B2C60BC" w14:textId="77777777" w:rsidR="00AF0B24" w:rsidRPr="00120E30" w:rsidRDefault="00E96113">
            <w:pPr>
              <w:pStyle w:val="GPPTabele"/>
            </w:pPr>
            <w:r w:rsidRPr="00120E30">
              <w:t>Modul 1.4.2 Zdravstvo i sigurnost na radu</w:t>
            </w:r>
          </w:p>
        </w:tc>
      </w:tr>
      <w:tr w:rsidR="00AF0B24" w:rsidRPr="00120E30" w14:paraId="4832FF80" w14:textId="77777777" w:rsidTr="006352FC">
        <w:tc>
          <w:tcPr>
            <w:tcW w:w="3004" w:type="dxa"/>
          </w:tcPr>
          <w:p w14:paraId="315691CE" w14:textId="77777777" w:rsidR="00AF0B24" w:rsidRPr="00120E30" w:rsidRDefault="00E96113">
            <w:pPr>
              <w:pStyle w:val="GPPTabele"/>
            </w:pPr>
            <w:r w:rsidRPr="00120E30">
              <w:rPr>
                <w:b/>
                <w:i/>
                <w:color w:val="002060"/>
              </w:rPr>
              <w:t>Rokovi objavljivanja rezultata</w:t>
            </w:r>
          </w:p>
        </w:tc>
        <w:tc>
          <w:tcPr>
            <w:tcW w:w="7202" w:type="dxa"/>
          </w:tcPr>
          <w:p w14:paraId="612449E0" w14:textId="77777777" w:rsidR="00AF0B24" w:rsidRPr="00120E30" w:rsidRDefault="00E96113">
            <w:pPr>
              <w:pStyle w:val="GPPTabele"/>
            </w:pPr>
            <w:r w:rsidRPr="00120E30">
              <w:t xml:space="preserve">Rok za prve rezultate: 30. lipnja za </w:t>
            </w:r>
            <w:r w:rsidR="00F61E1F" w:rsidRPr="00120E30">
              <w:t xml:space="preserve">prethodnu </w:t>
            </w:r>
            <w:r w:rsidRPr="00120E30">
              <w:t>godinu</w:t>
            </w:r>
          </w:p>
        </w:tc>
      </w:tr>
      <w:tr w:rsidR="00AF0B24" w:rsidRPr="00120E30" w14:paraId="3CFBCE0A" w14:textId="77777777" w:rsidTr="006352FC">
        <w:tc>
          <w:tcPr>
            <w:tcW w:w="3004" w:type="dxa"/>
          </w:tcPr>
          <w:p w14:paraId="6780A545" w14:textId="77777777" w:rsidR="00AF0B24" w:rsidRPr="00120E30" w:rsidRDefault="00E96113">
            <w:pPr>
              <w:pStyle w:val="GPPTabele"/>
            </w:pPr>
            <w:r w:rsidRPr="00120E30">
              <w:rPr>
                <w:b/>
                <w:i/>
                <w:color w:val="002060"/>
              </w:rPr>
              <w:t>Razina objavljivanja rezultata</w:t>
            </w:r>
          </w:p>
        </w:tc>
        <w:tc>
          <w:tcPr>
            <w:tcW w:w="7202" w:type="dxa"/>
          </w:tcPr>
          <w:p w14:paraId="4D5124C1" w14:textId="77777777" w:rsidR="00AF0B24" w:rsidRPr="00120E30" w:rsidRDefault="00E96113">
            <w:pPr>
              <w:pStyle w:val="GPPTabele"/>
            </w:pPr>
            <w:r w:rsidRPr="00120E30">
              <w:t>Republika Hrvatska</w:t>
            </w:r>
          </w:p>
        </w:tc>
      </w:tr>
      <w:tr w:rsidR="00AF0B24" w:rsidRPr="00120E30" w14:paraId="51154D20" w14:textId="77777777" w:rsidTr="006352FC">
        <w:tc>
          <w:tcPr>
            <w:tcW w:w="3004" w:type="dxa"/>
          </w:tcPr>
          <w:p w14:paraId="231C2BE1" w14:textId="77777777" w:rsidR="00AF0B24" w:rsidRPr="00120E30" w:rsidRDefault="00E96113">
            <w:pPr>
              <w:pStyle w:val="GPPTabele"/>
            </w:pPr>
            <w:r w:rsidRPr="00120E30">
              <w:rPr>
                <w:b/>
                <w:i/>
                <w:color w:val="002060"/>
              </w:rPr>
              <w:t>Relevantni nacionalni standardi</w:t>
            </w:r>
          </w:p>
        </w:tc>
        <w:tc>
          <w:tcPr>
            <w:tcW w:w="7202" w:type="dxa"/>
          </w:tcPr>
          <w:p w14:paraId="0ACC0CD7" w14:textId="19F864D0" w:rsidR="00AF0B24" w:rsidRPr="00120E30" w:rsidRDefault="00E96113">
            <w:pPr>
              <w:pStyle w:val="GPPTabele"/>
            </w:pPr>
            <w:r w:rsidRPr="00120E30">
              <w:t>Zakon o zdravstvenoj zaštiti (</w:t>
            </w:r>
            <w:r w:rsidR="00363CD5">
              <w:t>„</w:t>
            </w:r>
            <w:r w:rsidR="00FE1F73">
              <w:t>Narodne novine</w:t>
            </w:r>
            <w:r w:rsidR="00363CD5">
              <w:t>“</w:t>
            </w:r>
            <w:r w:rsidRPr="00120E30">
              <w:t>, br.</w:t>
            </w:r>
            <w:r w:rsidR="00034EE7" w:rsidRPr="00120E30">
              <w:t xml:space="preserve"> </w:t>
            </w:r>
            <w:r w:rsidRPr="00120E30">
              <w:t>100/18</w:t>
            </w:r>
            <w:r w:rsidR="00722BCC" w:rsidRPr="00120E30">
              <w:t>.</w:t>
            </w:r>
            <w:r w:rsidRPr="00120E30">
              <w:t xml:space="preserve"> i 125/19.)</w:t>
            </w:r>
            <w:r w:rsidRPr="00120E30">
              <w:br/>
              <w:t>Zakon o zaštiti na radu (</w:t>
            </w:r>
            <w:r w:rsidR="00363CD5">
              <w:t>„</w:t>
            </w:r>
            <w:r w:rsidR="00FE1F73">
              <w:t>Narodne novine</w:t>
            </w:r>
            <w:r w:rsidR="00363CD5">
              <w:t>“</w:t>
            </w:r>
            <w:r w:rsidRPr="00120E30">
              <w:t>, br. 71/14., 118/14., 154/14., 94/18.</w:t>
            </w:r>
            <w:r w:rsidR="00E9521B" w:rsidRPr="00120E30">
              <w:t xml:space="preserve"> i</w:t>
            </w:r>
            <w:r w:rsidRPr="00120E30">
              <w:t xml:space="preserve"> 96/18.)</w:t>
            </w:r>
            <w:r w:rsidRPr="00120E30">
              <w:br/>
              <w:t>Zakon o obveznom zdravstvenom osiguranju (</w:t>
            </w:r>
            <w:r w:rsidR="00363CD5">
              <w:t>„</w:t>
            </w:r>
            <w:r w:rsidR="00FE1F73">
              <w:t>Narodne novine</w:t>
            </w:r>
            <w:r w:rsidR="00363CD5">
              <w:t>“</w:t>
            </w:r>
            <w:r w:rsidRPr="00120E30">
              <w:t>, br. 80/13., 137/13. i 98/19.)</w:t>
            </w:r>
            <w:r w:rsidRPr="00120E30">
              <w:br/>
              <w:t>Odluka o Nacionalnoj klasifikaciji djelatnosti 2007. – NKD 2007. (</w:t>
            </w:r>
            <w:r w:rsidR="00363CD5">
              <w:t>„</w:t>
            </w:r>
            <w:r w:rsidR="00FE1F73">
              <w:t>Narodne novine</w:t>
            </w:r>
            <w:r w:rsidR="00363CD5">
              <w:t>“</w:t>
            </w:r>
            <w:r w:rsidRPr="00120E30">
              <w:t>, br. 58/07. i 72/07.)</w:t>
            </w:r>
            <w:r w:rsidRPr="00120E30">
              <w:br/>
              <w:t>Nacionalna klasifikacija zanimanja 2010. – NKZ 10. (</w:t>
            </w:r>
            <w:r w:rsidR="00363CD5">
              <w:t>„</w:t>
            </w:r>
            <w:r w:rsidR="00FE1F73">
              <w:t>Narodne novine</w:t>
            </w:r>
            <w:r w:rsidR="00363CD5">
              <w:t>“</w:t>
            </w:r>
            <w:r w:rsidRPr="00120E30">
              <w:t>, br. 147/10. i 14/11.)</w:t>
            </w:r>
          </w:p>
        </w:tc>
      </w:tr>
      <w:tr w:rsidR="00AF0B24" w:rsidRPr="00120E30" w14:paraId="7B623883" w14:textId="77777777" w:rsidTr="006352FC">
        <w:tc>
          <w:tcPr>
            <w:tcW w:w="3004" w:type="dxa"/>
          </w:tcPr>
          <w:p w14:paraId="393CA73B" w14:textId="77777777" w:rsidR="00AF0B24" w:rsidRPr="00120E30" w:rsidRDefault="00E96113">
            <w:pPr>
              <w:pStyle w:val="GPPTabele"/>
            </w:pPr>
            <w:r w:rsidRPr="00120E30">
              <w:rPr>
                <w:b/>
                <w:i/>
                <w:color w:val="002060"/>
              </w:rPr>
              <w:t>Pravna osnova Europske unije</w:t>
            </w:r>
          </w:p>
        </w:tc>
        <w:tc>
          <w:tcPr>
            <w:tcW w:w="7202" w:type="dxa"/>
          </w:tcPr>
          <w:p w14:paraId="66E85DC5" w14:textId="77777777" w:rsidR="00AF0B24" w:rsidRPr="00120E30" w:rsidRDefault="00E96113">
            <w:pPr>
              <w:pStyle w:val="GPPTabele"/>
            </w:pPr>
            <w:r w:rsidRPr="00120E30">
              <w:t>Uredba (EZ) br. 1338/2008 Europskog parlamenta i Vijeća od 16. prosinca 2008. o statističkim podacima Zajednice o javnom zdravlju i zdravlju i sigurnosti na radnom mjestu (SL L 354/70, 31.</w:t>
            </w:r>
            <w:r w:rsidR="00E9521B" w:rsidRPr="00120E30">
              <w:t xml:space="preserve"> </w:t>
            </w:r>
            <w:r w:rsidRPr="00120E30">
              <w:t>12. 2008.)</w:t>
            </w:r>
            <w:r w:rsidRPr="00120E30">
              <w:br/>
              <w:t>Uredba Komisije (EZ) br. 349/2011 od 11. travnja 2011. o provedbi Uredbe (EZ) br. 1338/2008 Europskog parlamenta i Vijeća o statističkim podacima Zajednice o javnom zdravlju i zdravlju i sigurnosti na radu glede statističkih podataka o nesrećama na radu (SL L 97/3, 12. 4. 2011.)</w:t>
            </w:r>
          </w:p>
        </w:tc>
      </w:tr>
      <w:tr w:rsidR="00AF0B24" w:rsidRPr="00120E30" w14:paraId="617B8119" w14:textId="77777777" w:rsidTr="006352FC">
        <w:tc>
          <w:tcPr>
            <w:tcW w:w="3004" w:type="dxa"/>
          </w:tcPr>
          <w:p w14:paraId="021EF3A7" w14:textId="77777777" w:rsidR="00AF0B24" w:rsidRPr="00120E30" w:rsidRDefault="00E96113">
            <w:pPr>
              <w:pStyle w:val="GPPTabele"/>
            </w:pPr>
            <w:r w:rsidRPr="00120E30">
              <w:rPr>
                <w:b/>
                <w:i/>
                <w:color w:val="002060"/>
              </w:rPr>
              <w:t>Ostali međunarodni standardi</w:t>
            </w:r>
          </w:p>
        </w:tc>
        <w:tc>
          <w:tcPr>
            <w:tcW w:w="7202" w:type="dxa"/>
          </w:tcPr>
          <w:p w14:paraId="7875FD18" w14:textId="77777777" w:rsidR="00AF0B24" w:rsidRPr="00120E30" w:rsidRDefault="00E96113">
            <w:pPr>
              <w:pStyle w:val="GPPTabele"/>
            </w:pPr>
            <w:r w:rsidRPr="00120E30">
              <w:t>-</w:t>
            </w:r>
          </w:p>
        </w:tc>
      </w:tr>
    </w:tbl>
    <w:p w14:paraId="5A1484E8" w14:textId="77777777" w:rsidR="00AF0B24" w:rsidRPr="00120E30" w:rsidRDefault="00AF0B24"/>
    <w:p w14:paraId="532778FF" w14:textId="43D58DA0" w:rsidR="00FE1F73" w:rsidRDefault="00FE1F73">
      <w:pPr>
        <w:spacing w:after="200" w:line="276" w:lineRule="auto"/>
        <w:jc w:val="left"/>
        <w:rPr>
          <w:rFonts w:ascii="Arial Narrow" w:hAnsi="Arial Narrow"/>
          <w:b/>
          <w:sz w:val="18"/>
          <w:szCs w:val="22"/>
          <w:bdr w:val="single" w:sz="4" w:space="0" w:color="auto" w:frame="1"/>
        </w:rPr>
      </w:pPr>
    </w:p>
    <w:p w14:paraId="603B968A" w14:textId="6EE49B52" w:rsidR="00AF0B24" w:rsidRPr="00120E30" w:rsidRDefault="00E96113">
      <w:pPr>
        <w:pStyle w:val="GPPOznaka"/>
      </w:pPr>
      <w:r w:rsidRPr="00120E30">
        <w:rPr>
          <w:sz w:val="18"/>
        </w:rPr>
        <w:t>1.4.2-I-2</w:t>
      </w:r>
    </w:p>
    <w:p w14:paraId="690B194D"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6B32B5C6" w14:textId="77777777" w:rsidTr="006352FC">
        <w:tc>
          <w:tcPr>
            <w:tcW w:w="3004" w:type="dxa"/>
          </w:tcPr>
          <w:p w14:paraId="69D691C3"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67A2CA2B" w14:textId="77777777" w:rsidR="00AF0B24" w:rsidRPr="00120E30" w:rsidRDefault="00E96113">
            <w:pPr>
              <w:pStyle w:val="GPPTabele"/>
            </w:pPr>
            <w:r w:rsidRPr="00120E30">
              <w:t>Broj 2</w:t>
            </w:r>
          </w:p>
        </w:tc>
      </w:tr>
      <w:tr w:rsidR="00AF0B24" w:rsidRPr="00120E30" w14:paraId="740A7548" w14:textId="77777777" w:rsidTr="006352FC">
        <w:tc>
          <w:tcPr>
            <w:tcW w:w="3004" w:type="dxa"/>
          </w:tcPr>
          <w:p w14:paraId="13746B30" w14:textId="77777777" w:rsidR="00AF0B24" w:rsidRPr="00120E30" w:rsidRDefault="00E96113">
            <w:pPr>
              <w:pStyle w:val="GPPTabele"/>
            </w:pPr>
            <w:r w:rsidRPr="00120E30">
              <w:rPr>
                <w:b/>
                <w:i/>
                <w:color w:val="002060"/>
              </w:rPr>
              <w:t>Nositelj službene statistike</w:t>
            </w:r>
          </w:p>
        </w:tc>
        <w:tc>
          <w:tcPr>
            <w:tcW w:w="7202" w:type="dxa"/>
          </w:tcPr>
          <w:p w14:paraId="7440C675" w14:textId="77777777" w:rsidR="00AF0B24" w:rsidRPr="00120E30" w:rsidRDefault="00E96113">
            <w:pPr>
              <w:pStyle w:val="GPPTabele"/>
            </w:pPr>
            <w:r w:rsidRPr="00120E30">
              <w:t>Hrvatski zavod za javno zdravstvo</w:t>
            </w:r>
          </w:p>
        </w:tc>
      </w:tr>
      <w:tr w:rsidR="00AF0B24" w:rsidRPr="00120E30" w14:paraId="5BA6E127" w14:textId="77777777" w:rsidTr="006352FC">
        <w:tc>
          <w:tcPr>
            <w:tcW w:w="3004" w:type="dxa"/>
          </w:tcPr>
          <w:p w14:paraId="504231E2" w14:textId="77777777" w:rsidR="00AF0B24" w:rsidRPr="00120E30" w:rsidRDefault="00E96113">
            <w:pPr>
              <w:pStyle w:val="GPPTabele"/>
            </w:pPr>
            <w:r w:rsidRPr="00120E30">
              <w:rPr>
                <w:b/>
                <w:i/>
                <w:color w:val="002060"/>
              </w:rPr>
              <w:t>Naziv statističke aktivnosti</w:t>
            </w:r>
          </w:p>
        </w:tc>
        <w:tc>
          <w:tcPr>
            <w:tcW w:w="7202" w:type="dxa"/>
          </w:tcPr>
          <w:p w14:paraId="16808624" w14:textId="46202083" w:rsidR="00AF0B24" w:rsidRPr="00120E30" w:rsidRDefault="00E96113">
            <w:pPr>
              <w:pStyle w:val="GPPNaziv"/>
            </w:pPr>
            <w:bookmarkStart w:id="103" w:name="_Toc45869570"/>
            <w:bookmarkStart w:id="104" w:name="_Toc81500266"/>
            <w:r w:rsidRPr="00120E30">
              <w:t>Statistika profesionalnih bolesti/Izvješće o profesionalnim bolestima (3-36-86, PB)</w:t>
            </w:r>
            <w:bookmarkEnd w:id="103"/>
            <w:bookmarkEnd w:id="104"/>
          </w:p>
        </w:tc>
      </w:tr>
      <w:tr w:rsidR="00AF0B24" w:rsidRPr="00120E30" w14:paraId="4D6B445B" w14:textId="77777777" w:rsidTr="006352FC">
        <w:tc>
          <w:tcPr>
            <w:tcW w:w="3004" w:type="dxa"/>
          </w:tcPr>
          <w:p w14:paraId="2C187959" w14:textId="77777777" w:rsidR="00AF0B24" w:rsidRPr="00120E30" w:rsidRDefault="00E96113">
            <w:pPr>
              <w:pStyle w:val="GPPTabele"/>
            </w:pPr>
            <w:r w:rsidRPr="00120E30">
              <w:rPr>
                <w:b/>
                <w:i/>
                <w:color w:val="002060"/>
              </w:rPr>
              <w:t>Periodičnost istraživanja</w:t>
            </w:r>
          </w:p>
        </w:tc>
        <w:tc>
          <w:tcPr>
            <w:tcW w:w="7202" w:type="dxa"/>
          </w:tcPr>
          <w:p w14:paraId="41F41F8D" w14:textId="77777777" w:rsidR="00AF0B24" w:rsidRPr="00120E30" w:rsidRDefault="00E96113">
            <w:pPr>
              <w:pStyle w:val="GPPTabele"/>
            </w:pPr>
            <w:r w:rsidRPr="00120E30">
              <w:t>Kontinuirano</w:t>
            </w:r>
          </w:p>
        </w:tc>
      </w:tr>
      <w:tr w:rsidR="00AF0B24" w:rsidRPr="00120E30" w14:paraId="1DFC42F3" w14:textId="77777777" w:rsidTr="006352FC">
        <w:tc>
          <w:tcPr>
            <w:tcW w:w="3004" w:type="dxa"/>
          </w:tcPr>
          <w:p w14:paraId="272A329F" w14:textId="77777777" w:rsidR="00AF0B24" w:rsidRPr="00120E30" w:rsidRDefault="00E96113">
            <w:pPr>
              <w:pStyle w:val="GPPTabele"/>
            </w:pPr>
            <w:r w:rsidRPr="00120E30">
              <w:rPr>
                <w:b/>
                <w:i/>
                <w:color w:val="002060"/>
              </w:rPr>
              <w:t>Kratak opis rezultata</w:t>
            </w:r>
          </w:p>
        </w:tc>
        <w:tc>
          <w:tcPr>
            <w:tcW w:w="7202" w:type="dxa"/>
          </w:tcPr>
          <w:p w14:paraId="18E4D641" w14:textId="77777777" w:rsidR="00AF0B24" w:rsidRPr="00120E30" w:rsidRDefault="00E96113">
            <w:pPr>
              <w:pStyle w:val="GPPTabele"/>
            </w:pPr>
            <w:r w:rsidRPr="00120E30">
              <w:t>Podaci o osobi oboljeloj od profesionalne bolesti, spol</w:t>
            </w:r>
            <w:r w:rsidR="0077742C" w:rsidRPr="00120E30">
              <w:t>u</w:t>
            </w:r>
            <w:r w:rsidRPr="00120E30">
              <w:t>, duljin</w:t>
            </w:r>
            <w:r w:rsidR="0077742C" w:rsidRPr="00120E30">
              <w:t>i</w:t>
            </w:r>
            <w:r w:rsidRPr="00120E30">
              <w:t xml:space="preserve"> ekspozicije agensu, gran</w:t>
            </w:r>
            <w:r w:rsidR="0077742C" w:rsidRPr="00120E30">
              <w:t>i</w:t>
            </w:r>
            <w:r w:rsidRPr="00120E30">
              <w:t xml:space="preserve"> djelatnosti, dijagnoz</w:t>
            </w:r>
            <w:r w:rsidR="0077742C" w:rsidRPr="00120E30">
              <w:t>i</w:t>
            </w:r>
            <w:r w:rsidRPr="00120E30">
              <w:t xml:space="preserve"> prema </w:t>
            </w:r>
            <w:r w:rsidR="0077742C" w:rsidRPr="00120E30">
              <w:t>popisu</w:t>
            </w:r>
            <w:r w:rsidRPr="00120E30">
              <w:t xml:space="preserve"> profesionalnih bolesti, po granama djelatnosti prikupljaju se u Registar profesionalnih bolesti i Registar profesionalnih bolesti </w:t>
            </w:r>
            <w:r w:rsidR="00624B94" w:rsidRPr="00120E30">
              <w:t>prouzroče</w:t>
            </w:r>
            <w:r w:rsidRPr="00120E30">
              <w:t>nih azbestom</w:t>
            </w:r>
            <w:r w:rsidR="001D67E5" w:rsidRPr="00120E30">
              <w:t>.</w:t>
            </w:r>
          </w:p>
        </w:tc>
      </w:tr>
      <w:tr w:rsidR="00AF0B24" w:rsidRPr="00120E30" w14:paraId="3ED824EF" w14:textId="77777777" w:rsidTr="006352FC">
        <w:tc>
          <w:tcPr>
            <w:tcW w:w="3004" w:type="dxa"/>
          </w:tcPr>
          <w:p w14:paraId="71A114C1" w14:textId="77777777" w:rsidR="00AF0B24" w:rsidRPr="00120E30" w:rsidRDefault="00E96113">
            <w:pPr>
              <w:pStyle w:val="GPPTabele"/>
            </w:pPr>
            <w:r w:rsidRPr="00120E30">
              <w:rPr>
                <w:b/>
                <w:i/>
                <w:color w:val="002060"/>
              </w:rPr>
              <w:t>Izvještajne jedinice</w:t>
            </w:r>
          </w:p>
        </w:tc>
        <w:tc>
          <w:tcPr>
            <w:tcW w:w="7202" w:type="dxa"/>
          </w:tcPr>
          <w:p w14:paraId="4BA61DF5" w14:textId="77777777" w:rsidR="00AF0B24" w:rsidRPr="00120E30" w:rsidRDefault="00E96113">
            <w:pPr>
              <w:pStyle w:val="GPPTabele"/>
            </w:pPr>
            <w:r w:rsidRPr="00120E30">
              <w:t xml:space="preserve">Zdravstvene ustanove i zdravstveni </w:t>
            </w:r>
            <w:r w:rsidR="00241884" w:rsidRPr="00120E30">
              <w:t>zaposlen</w:t>
            </w:r>
            <w:r w:rsidRPr="00120E30">
              <w:t>ici privatne prakse medicine rada, Hrvatski zavod za zdravstveno osiguranje</w:t>
            </w:r>
          </w:p>
        </w:tc>
      </w:tr>
      <w:tr w:rsidR="00AF0B24" w:rsidRPr="00120E30" w14:paraId="39BCDAD4" w14:textId="77777777" w:rsidTr="006352FC">
        <w:tc>
          <w:tcPr>
            <w:tcW w:w="3004" w:type="dxa"/>
          </w:tcPr>
          <w:p w14:paraId="050DB201" w14:textId="77777777" w:rsidR="00AF0B24" w:rsidRPr="00120E30" w:rsidRDefault="00E96113">
            <w:pPr>
              <w:pStyle w:val="GPPTabele"/>
            </w:pPr>
            <w:r w:rsidRPr="00120E30">
              <w:rPr>
                <w:b/>
                <w:i/>
                <w:color w:val="002060"/>
              </w:rPr>
              <w:t>Načini prikupljanja podataka</w:t>
            </w:r>
          </w:p>
        </w:tc>
        <w:tc>
          <w:tcPr>
            <w:tcW w:w="7202" w:type="dxa"/>
          </w:tcPr>
          <w:p w14:paraId="79728748" w14:textId="77777777" w:rsidR="00AF0B24" w:rsidRPr="00120E30" w:rsidRDefault="00E96113">
            <w:pPr>
              <w:pStyle w:val="GPPTabele"/>
            </w:pPr>
            <w:r w:rsidRPr="00120E30">
              <w:t xml:space="preserve">Zdravstvene ustanove i zdravstveni </w:t>
            </w:r>
            <w:r w:rsidR="00241884" w:rsidRPr="00120E30">
              <w:t xml:space="preserve">zaposlenici </w:t>
            </w:r>
            <w:r w:rsidRPr="00120E30">
              <w:t xml:space="preserve">privatne prakse, pravne ili fizičke osobe, tijela državne vlasti kao poslodavci, organizatori određenih poslova i aktivnosti ili oboljela osoba dostavljaju individualne podatke o osobama oboljelima od profesionalnih bolesti u Hrvatski zavod za zdravstveno osiguranje, a </w:t>
            </w:r>
            <w:r w:rsidR="00034EE7" w:rsidRPr="00120E30">
              <w:t xml:space="preserve">on </w:t>
            </w:r>
            <w:r w:rsidR="00201036" w:rsidRPr="00120E30">
              <w:t xml:space="preserve">ih </w:t>
            </w:r>
            <w:r w:rsidR="00034EE7" w:rsidRPr="00120E30">
              <w:t xml:space="preserve">prosljeđuje </w:t>
            </w:r>
            <w:r w:rsidRPr="00120E30">
              <w:t>u Hrvatski zavod za javno zdravstvo. Podatke o danima bolovanja za svaki pojedini slučaj Hrvatski zavod za zdravstveno osiguranje dostavlja Hrvatskom zavodu za javno zdravstvo</w:t>
            </w:r>
            <w:r w:rsidR="00034EE7" w:rsidRPr="00120E30">
              <w:t>.</w:t>
            </w:r>
          </w:p>
        </w:tc>
      </w:tr>
      <w:tr w:rsidR="00AF0B24" w:rsidRPr="00120E30" w14:paraId="19242534" w14:textId="77777777" w:rsidTr="006352FC">
        <w:tc>
          <w:tcPr>
            <w:tcW w:w="3004" w:type="dxa"/>
          </w:tcPr>
          <w:p w14:paraId="1D23D2A8" w14:textId="77777777" w:rsidR="00AF0B24" w:rsidRPr="00120E30" w:rsidRDefault="00E96113">
            <w:pPr>
              <w:pStyle w:val="GPPTabele"/>
            </w:pPr>
            <w:r w:rsidRPr="00120E30">
              <w:rPr>
                <w:b/>
                <w:i/>
                <w:color w:val="002060"/>
              </w:rPr>
              <w:t>Rokovi prikupljanja podataka</w:t>
            </w:r>
          </w:p>
        </w:tc>
        <w:tc>
          <w:tcPr>
            <w:tcW w:w="7202" w:type="dxa"/>
          </w:tcPr>
          <w:p w14:paraId="02553021" w14:textId="77777777" w:rsidR="00AF0B24" w:rsidRPr="00120E30" w:rsidRDefault="00E96113">
            <w:pPr>
              <w:pStyle w:val="GPPTabele"/>
            </w:pPr>
            <w:r w:rsidRPr="00120E30">
              <w:t>Najkasniji datum dostave podataka za izvještajne jedinice: kontinuirano, a za dane bolovanja do 31. svibnja za prethodnu godinu</w:t>
            </w:r>
          </w:p>
        </w:tc>
      </w:tr>
      <w:tr w:rsidR="00AF0B24" w:rsidRPr="00120E30" w14:paraId="01C7E1CE" w14:textId="77777777" w:rsidTr="006352FC">
        <w:tc>
          <w:tcPr>
            <w:tcW w:w="3004" w:type="dxa"/>
          </w:tcPr>
          <w:p w14:paraId="1AB3ECC0" w14:textId="77777777" w:rsidR="00AF0B24" w:rsidRPr="00120E30" w:rsidRDefault="00E96113">
            <w:pPr>
              <w:pStyle w:val="GPPTabele"/>
            </w:pPr>
            <w:r w:rsidRPr="00120E30">
              <w:rPr>
                <w:b/>
                <w:i/>
                <w:color w:val="002060"/>
              </w:rPr>
              <w:t>Format prikupljanja podataka</w:t>
            </w:r>
          </w:p>
        </w:tc>
        <w:tc>
          <w:tcPr>
            <w:tcW w:w="7202" w:type="dxa"/>
          </w:tcPr>
          <w:p w14:paraId="038E365B" w14:textId="77777777" w:rsidR="00AF0B24" w:rsidRPr="00120E30" w:rsidRDefault="00E96113">
            <w:pPr>
              <w:pStyle w:val="GPPTabele"/>
            </w:pPr>
            <w:r w:rsidRPr="00120E30">
              <w:t xml:space="preserve">Elektronički medij, </w:t>
            </w:r>
            <w:r w:rsidR="0077742C" w:rsidRPr="00120E30">
              <w:t>tiskani oblik</w:t>
            </w:r>
          </w:p>
        </w:tc>
      </w:tr>
      <w:tr w:rsidR="00AF0B24" w:rsidRPr="00120E30" w14:paraId="5684CE96" w14:textId="77777777" w:rsidTr="006352FC">
        <w:tc>
          <w:tcPr>
            <w:tcW w:w="3004" w:type="dxa"/>
          </w:tcPr>
          <w:p w14:paraId="6C2E5DC5" w14:textId="77777777" w:rsidR="00AF0B24" w:rsidRPr="00120E30" w:rsidRDefault="00E96113">
            <w:pPr>
              <w:pStyle w:val="GPPTabele"/>
            </w:pPr>
            <w:r w:rsidRPr="00120E30">
              <w:rPr>
                <w:b/>
                <w:i/>
                <w:color w:val="002060"/>
              </w:rPr>
              <w:t>Veza s rezultatima ili aktivnostima u Programu</w:t>
            </w:r>
          </w:p>
        </w:tc>
        <w:tc>
          <w:tcPr>
            <w:tcW w:w="7202" w:type="dxa"/>
          </w:tcPr>
          <w:p w14:paraId="49D048C7" w14:textId="77777777" w:rsidR="00AF0B24" w:rsidRPr="00120E30" w:rsidRDefault="00E96113">
            <w:pPr>
              <w:pStyle w:val="GPPTabele"/>
            </w:pPr>
            <w:r w:rsidRPr="00120E30">
              <w:t>Modul 1.4.2 Zdravstvo i sigurnost na radu</w:t>
            </w:r>
          </w:p>
        </w:tc>
      </w:tr>
      <w:tr w:rsidR="00AF0B24" w:rsidRPr="00120E30" w14:paraId="4876C142" w14:textId="77777777" w:rsidTr="006352FC">
        <w:tc>
          <w:tcPr>
            <w:tcW w:w="3004" w:type="dxa"/>
          </w:tcPr>
          <w:p w14:paraId="3FF63798" w14:textId="77777777" w:rsidR="00AF0B24" w:rsidRPr="00120E30" w:rsidRDefault="00E96113">
            <w:pPr>
              <w:pStyle w:val="GPPTabele"/>
            </w:pPr>
            <w:r w:rsidRPr="00120E30">
              <w:rPr>
                <w:b/>
                <w:i/>
                <w:color w:val="002060"/>
              </w:rPr>
              <w:t>Rokovi objavljivanja rezultata</w:t>
            </w:r>
          </w:p>
        </w:tc>
        <w:tc>
          <w:tcPr>
            <w:tcW w:w="7202" w:type="dxa"/>
          </w:tcPr>
          <w:p w14:paraId="63BF99A9" w14:textId="77777777" w:rsidR="00AF0B24" w:rsidRPr="00120E30" w:rsidRDefault="00E96113">
            <w:pPr>
              <w:pStyle w:val="GPPTabele"/>
            </w:pPr>
            <w:r w:rsidRPr="00120E30">
              <w:t>Rok za prve rezultate: 30. lipnja za</w:t>
            </w:r>
            <w:r w:rsidR="00F61E1F" w:rsidRPr="00120E30">
              <w:t xml:space="preserve"> prethodnu </w:t>
            </w:r>
            <w:r w:rsidRPr="00120E30">
              <w:t>godinu</w:t>
            </w:r>
          </w:p>
        </w:tc>
      </w:tr>
      <w:tr w:rsidR="00AF0B24" w:rsidRPr="00120E30" w14:paraId="44D1D423" w14:textId="77777777" w:rsidTr="006352FC">
        <w:tc>
          <w:tcPr>
            <w:tcW w:w="3004" w:type="dxa"/>
          </w:tcPr>
          <w:p w14:paraId="0EE0EB27" w14:textId="77777777" w:rsidR="00AF0B24" w:rsidRPr="00120E30" w:rsidRDefault="00E96113">
            <w:pPr>
              <w:pStyle w:val="GPPTabele"/>
            </w:pPr>
            <w:r w:rsidRPr="00120E30">
              <w:rPr>
                <w:b/>
                <w:i/>
                <w:color w:val="002060"/>
              </w:rPr>
              <w:lastRenderedPageBreak/>
              <w:t>Razina objavljivanja rezultata</w:t>
            </w:r>
          </w:p>
        </w:tc>
        <w:tc>
          <w:tcPr>
            <w:tcW w:w="7202" w:type="dxa"/>
          </w:tcPr>
          <w:p w14:paraId="65A9F967" w14:textId="77777777" w:rsidR="00AF0B24" w:rsidRPr="00120E30" w:rsidRDefault="00E96113">
            <w:pPr>
              <w:pStyle w:val="GPPTabele"/>
            </w:pPr>
            <w:r w:rsidRPr="00120E30">
              <w:t>Republika Hrvatska</w:t>
            </w:r>
          </w:p>
        </w:tc>
      </w:tr>
      <w:tr w:rsidR="00AF0B24" w:rsidRPr="00120E30" w14:paraId="365AFE19" w14:textId="77777777" w:rsidTr="006352FC">
        <w:tc>
          <w:tcPr>
            <w:tcW w:w="3004" w:type="dxa"/>
          </w:tcPr>
          <w:p w14:paraId="40C415E3" w14:textId="77777777" w:rsidR="00AF0B24" w:rsidRPr="00120E30" w:rsidRDefault="00E96113">
            <w:pPr>
              <w:pStyle w:val="GPPTabele"/>
            </w:pPr>
            <w:r w:rsidRPr="00120E30">
              <w:rPr>
                <w:b/>
                <w:i/>
                <w:color w:val="002060"/>
              </w:rPr>
              <w:t>Relevantni nacionalni standardi</w:t>
            </w:r>
          </w:p>
        </w:tc>
        <w:tc>
          <w:tcPr>
            <w:tcW w:w="7202" w:type="dxa"/>
          </w:tcPr>
          <w:p w14:paraId="3D8870C5" w14:textId="08A5D8B7" w:rsidR="00AF0B24" w:rsidRPr="00120E30" w:rsidRDefault="00E96113">
            <w:pPr>
              <w:pStyle w:val="GPPTabele"/>
            </w:pPr>
            <w:r w:rsidRPr="00120E30">
              <w:t>Zakon o zdravstvenoj zaštiti (</w:t>
            </w:r>
            <w:r w:rsidR="00363CD5">
              <w:t>„</w:t>
            </w:r>
            <w:r w:rsidR="00FE1F73">
              <w:t>Narodne novine</w:t>
            </w:r>
            <w:r w:rsidR="00363CD5">
              <w:t>“</w:t>
            </w:r>
            <w:r w:rsidRPr="00120E30">
              <w:t>, br. 100/18</w:t>
            </w:r>
            <w:r w:rsidR="00546E9A" w:rsidRPr="00120E30">
              <w:t>.</w:t>
            </w:r>
            <w:r w:rsidRPr="00120E30">
              <w:t xml:space="preserve"> i 125/19.)</w:t>
            </w:r>
            <w:r w:rsidRPr="00120E30">
              <w:br/>
              <w:t>Zakon o obveznom nadzoru radnika profesionalno izloženih azbestu (</w:t>
            </w:r>
            <w:r w:rsidR="00363CD5">
              <w:t>„</w:t>
            </w:r>
            <w:r w:rsidR="00FE1F73">
              <w:t>Narodne novine</w:t>
            </w:r>
            <w:r w:rsidR="00363CD5">
              <w:t>“</w:t>
            </w:r>
            <w:r w:rsidRPr="00120E30">
              <w:t>, br. 79/07., 139/10. i 111/18.)</w:t>
            </w:r>
            <w:r w:rsidRPr="00120E30">
              <w:br/>
              <w:t>Zakon o listi profesionalnih bolesti (</w:t>
            </w:r>
            <w:r w:rsidR="00363CD5">
              <w:t>„</w:t>
            </w:r>
            <w:r w:rsidR="00FE1F73">
              <w:t>Narodne novine</w:t>
            </w:r>
            <w:r w:rsidR="00363CD5">
              <w:t>“</w:t>
            </w:r>
            <w:r w:rsidRPr="00120E30">
              <w:t>, br. 162/98. i 107/07.)</w:t>
            </w:r>
            <w:r w:rsidRPr="00120E30">
              <w:br/>
              <w:t>Nacionalna klasifikacija zanimanja 2010. – NKZ 10. (</w:t>
            </w:r>
            <w:r w:rsidR="00363CD5">
              <w:t>„</w:t>
            </w:r>
            <w:r w:rsidR="00FE1F73">
              <w:t>Narodne novine</w:t>
            </w:r>
            <w:r w:rsidR="00363CD5">
              <w:t>“</w:t>
            </w:r>
            <w:r w:rsidRPr="00120E30">
              <w:t>, br. 147/10. i 14/11.)</w:t>
            </w:r>
            <w:r w:rsidRPr="00120E30">
              <w:br/>
              <w:t>Odluka o Nacionalnoj klasifikaciji djelatnosti 2007. – NKD 2007. (</w:t>
            </w:r>
            <w:r w:rsidR="00363CD5">
              <w:t>„</w:t>
            </w:r>
            <w:r w:rsidR="00FE1F73">
              <w:t>Narodne novine</w:t>
            </w:r>
            <w:r w:rsidR="00363CD5">
              <w:t>“</w:t>
            </w:r>
            <w:r w:rsidRPr="00120E30">
              <w:t>, br. 58/07. i 72/07.)</w:t>
            </w:r>
          </w:p>
        </w:tc>
      </w:tr>
      <w:tr w:rsidR="00AF0B24" w:rsidRPr="00120E30" w14:paraId="22D969CB" w14:textId="77777777" w:rsidTr="006352FC">
        <w:tc>
          <w:tcPr>
            <w:tcW w:w="3004" w:type="dxa"/>
          </w:tcPr>
          <w:p w14:paraId="5BD2D853" w14:textId="77777777" w:rsidR="00AF0B24" w:rsidRPr="00120E30" w:rsidRDefault="00E96113">
            <w:pPr>
              <w:pStyle w:val="GPPTabele"/>
            </w:pPr>
            <w:r w:rsidRPr="00120E30">
              <w:rPr>
                <w:b/>
                <w:i/>
                <w:color w:val="002060"/>
              </w:rPr>
              <w:t>Pravna osnova Europske unije</w:t>
            </w:r>
          </w:p>
        </w:tc>
        <w:tc>
          <w:tcPr>
            <w:tcW w:w="7202" w:type="dxa"/>
          </w:tcPr>
          <w:p w14:paraId="42C1E0C9" w14:textId="434B72EB" w:rsidR="00AF0B24" w:rsidRPr="00120E30" w:rsidRDefault="00E96113">
            <w:pPr>
              <w:pStyle w:val="GPPTabele"/>
            </w:pPr>
            <w:r w:rsidRPr="00120E30">
              <w:t>Uredba (EZ) br. 1338/2008 Europskog parlamenta i Vijeća od 16. prosinca 2008. o statističkim podacima zajednice o javnom zdravlju i sigurnosti na radnom mjestu (SL L 354, 31. 12. 2008.)</w:t>
            </w:r>
          </w:p>
        </w:tc>
      </w:tr>
      <w:tr w:rsidR="00AF0B24" w:rsidRPr="00120E30" w14:paraId="488AA5B9" w14:textId="77777777" w:rsidTr="006352FC">
        <w:tc>
          <w:tcPr>
            <w:tcW w:w="3004" w:type="dxa"/>
          </w:tcPr>
          <w:p w14:paraId="09BC645F" w14:textId="77777777" w:rsidR="00AF0B24" w:rsidRPr="00120E30" w:rsidRDefault="00E96113">
            <w:pPr>
              <w:pStyle w:val="GPPTabele"/>
            </w:pPr>
            <w:r w:rsidRPr="00120E30">
              <w:rPr>
                <w:b/>
                <w:i/>
                <w:color w:val="002060"/>
              </w:rPr>
              <w:t>Ostali međunarodni standardi</w:t>
            </w:r>
          </w:p>
        </w:tc>
        <w:tc>
          <w:tcPr>
            <w:tcW w:w="7202" w:type="dxa"/>
          </w:tcPr>
          <w:p w14:paraId="1B6338E7" w14:textId="77777777" w:rsidR="00AF0B24" w:rsidRPr="00120E30" w:rsidRDefault="00E96113">
            <w:pPr>
              <w:pStyle w:val="GPPTabele"/>
            </w:pPr>
            <w:r w:rsidRPr="00120E30">
              <w:t>ICD-10-International Statistical Classification of Diseases and Related Health Problems, Tenth Revision, Volume 1, 2008 Edition, WHO 2009 (Međunarodna klasifikacija bolesti i srodnih zdravstvenih problema, MKB-10, Deseta revizija, Svezak 1., Drugo izdanje, 2012., Svjetska zdravstvena organizacija, 2009.)</w:t>
            </w:r>
          </w:p>
        </w:tc>
      </w:tr>
    </w:tbl>
    <w:p w14:paraId="0A047FB4" w14:textId="77777777" w:rsidR="00AF0B24" w:rsidRPr="00120E30" w:rsidRDefault="00AF0B24"/>
    <w:p w14:paraId="38E9DDAE" w14:textId="14577D83" w:rsidR="00FE1F73" w:rsidRDefault="00FE1F73">
      <w:pPr>
        <w:spacing w:after="200" w:line="276" w:lineRule="auto"/>
        <w:jc w:val="left"/>
        <w:rPr>
          <w:rFonts w:ascii="Arial Narrow" w:hAnsi="Arial Narrow"/>
          <w:b/>
          <w:kern w:val="0"/>
          <w:sz w:val="18"/>
        </w:rPr>
      </w:pPr>
      <w:bookmarkStart w:id="105" w:name="_Toc45869571"/>
    </w:p>
    <w:p w14:paraId="69A3D988" w14:textId="2A0C6776" w:rsidR="00AF0B24" w:rsidRPr="00120E30" w:rsidRDefault="00F129DC">
      <w:pPr>
        <w:pStyle w:val="GPPPodpodrucje"/>
      </w:pPr>
      <w:bookmarkStart w:id="106" w:name="_Toc81500267"/>
      <w:r w:rsidRPr="00120E30">
        <w:rPr>
          <w:sz w:val="18"/>
        </w:rPr>
        <w:t>Modul</w:t>
      </w:r>
      <w:r w:rsidR="00E96113" w:rsidRPr="00120E30">
        <w:rPr>
          <w:sz w:val="18"/>
        </w:rPr>
        <w:t xml:space="preserve"> 1.4.3</w:t>
      </w:r>
      <w:r w:rsidR="00F43A62">
        <w:rPr>
          <w:sz w:val="18"/>
        </w:rPr>
        <w:t>-</w:t>
      </w:r>
      <w:r w:rsidR="00DA6CF4">
        <w:rPr>
          <w:sz w:val="18"/>
        </w:rPr>
        <w:t xml:space="preserve">N </w:t>
      </w:r>
      <w:r w:rsidR="00E96113" w:rsidRPr="00120E30">
        <w:rPr>
          <w:sz w:val="18"/>
        </w:rPr>
        <w:t>ZDRAVSTVENA STATISTIKA</w:t>
      </w:r>
      <w:bookmarkEnd w:id="105"/>
      <w:bookmarkEnd w:id="106"/>
    </w:p>
    <w:p w14:paraId="4DDD18A3" w14:textId="77777777" w:rsidR="00AF0B24" w:rsidRPr="00120E30" w:rsidRDefault="00AF0B24"/>
    <w:p w14:paraId="36070413" w14:textId="77777777" w:rsidR="00AF0B24" w:rsidRPr="00120E30" w:rsidRDefault="00E96113">
      <w:pPr>
        <w:pStyle w:val="GPPOznaka"/>
      </w:pPr>
      <w:r w:rsidRPr="00120E30">
        <w:rPr>
          <w:sz w:val="18"/>
        </w:rPr>
        <w:t>1.4.3-N-I-1</w:t>
      </w:r>
    </w:p>
    <w:p w14:paraId="46342518"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018188DB" w14:textId="77777777" w:rsidTr="006352FC">
        <w:tc>
          <w:tcPr>
            <w:tcW w:w="3004" w:type="dxa"/>
          </w:tcPr>
          <w:p w14:paraId="597FDB8A"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19162476" w14:textId="77777777" w:rsidR="00AF0B24" w:rsidRPr="00120E30" w:rsidRDefault="00E96113">
            <w:pPr>
              <w:pStyle w:val="GPPTabele"/>
            </w:pPr>
            <w:r w:rsidRPr="00120E30">
              <w:t>Broj 1</w:t>
            </w:r>
          </w:p>
        </w:tc>
      </w:tr>
      <w:tr w:rsidR="00AF0B24" w:rsidRPr="00120E30" w14:paraId="5B52B8DD" w14:textId="77777777" w:rsidTr="006352FC">
        <w:tc>
          <w:tcPr>
            <w:tcW w:w="3004" w:type="dxa"/>
          </w:tcPr>
          <w:p w14:paraId="616BDFB2" w14:textId="77777777" w:rsidR="00AF0B24" w:rsidRPr="00120E30" w:rsidRDefault="00E96113">
            <w:pPr>
              <w:pStyle w:val="GPPTabele"/>
            </w:pPr>
            <w:r w:rsidRPr="00120E30">
              <w:rPr>
                <w:b/>
                <w:i/>
                <w:color w:val="002060"/>
              </w:rPr>
              <w:t>Nositelj službene statistike</w:t>
            </w:r>
          </w:p>
        </w:tc>
        <w:tc>
          <w:tcPr>
            <w:tcW w:w="7202" w:type="dxa"/>
          </w:tcPr>
          <w:p w14:paraId="02719AF7" w14:textId="77777777" w:rsidR="00AF0B24" w:rsidRPr="00120E30" w:rsidRDefault="00E96113">
            <w:pPr>
              <w:pStyle w:val="GPPTabele"/>
            </w:pPr>
            <w:r w:rsidRPr="00120E30">
              <w:t>Hrvatski zavod za javno zdravstvo</w:t>
            </w:r>
          </w:p>
        </w:tc>
      </w:tr>
      <w:tr w:rsidR="00AF0B24" w:rsidRPr="00120E30" w14:paraId="5A6AE44F" w14:textId="77777777" w:rsidTr="006352FC">
        <w:tc>
          <w:tcPr>
            <w:tcW w:w="3004" w:type="dxa"/>
          </w:tcPr>
          <w:p w14:paraId="0F8AECE7" w14:textId="77777777" w:rsidR="00AF0B24" w:rsidRPr="00120E30" w:rsidRDefault="00E96113">
            <w:pPr>
              <w:pStyle w:val="GPPTabele"/>
            </w:pPr>
            <w:r w:rsidRPr="00120E30">
              <w:rPr>
                <w:b/>
                <w:i/>
                <w:color w:val="002060"/>
              </w:rPr>
              <w:t>Naziv statističke aktivnosti</w:t>
            </w:r>
          </w:p>
        </w:tc>
        <w:tc>
          <w:tcPr>
            <w:tcW w:w="7202" w:type="dxa"/>
          </w:tcPr>
          <w:p w14:paraId="5FAF12A3" w14:textId="5DD1AB2D" w:rsidR="00AF0B24" w:rsidRPr="00120E30" w:rsidRDefault="00E96113">
            <w:pPr>
              <w:pStyle w:val="GPPNaziv"/>
            </w:pPr>
            <w:bookmarkStart w:id="107" w:name="_Toc45869572"/>
            <w:bookmarkStart w:id="108" w:name="_Toc81500268"/>
            <w:r w:rsidRPr="00120E30">
              <w:t xml:space="preserve">Istraživanja </w:t>
            </w:r>
            <w:r w:rsidR="0077742C" w:rsidRPr="00120E30">
              <w:t>iz</w:t>
            </w:r>
            <w:r w:rsidRPr="00120E30">
              <w:t xml:space="preserve"> područja zarazne epidemiologije</w:t>
            </w:r>
            <w:bookmarkEnd w:id="107"/>
            <w:bookmarkEnd w:id="108"/>
          </w:p>
        </w:tc>
      </w:tr>
      <w:tr w:rsidR="00AF0B24" w:rsidRPr="00120E30" w14:paraId="53BCC4FC" w14:textId="77777777" w:rsidTr="006352FC">
        <w:tc>
          <w:tcPr>
            <w:tcW w:w="3004" w:type="dxa"/>
          </w:tcPr>
          <w:p w14:paraId="51C59685" w14:textId="77777777" w:rsidR="00AF0B24" w:rsidRPr="00120E30" w:rsidRDefault="00E96113">
            <w:pPr>
              <w:pStyle w:val="GPPTabele"/>
            </w:pPr>
            <w:r w:rsidRPr="00120E30">
              <w:rPr>
                <w:b/>
                <w:i/>
                <w:color w:val="002060"/>
              </w:rPr>
              <w:t>Periodičnost istraživanja</w:t>
            </w:r>
          </w:p>
        </w:tc>
        <w:tc>
          <w:tcPr>
            <w:tcW w:w="7202" w:type="dxa"/>
          </w:tcPr>
          <w:p w14:paraId="242C54C5" w14:textId="77777777" w:rsidR="00AF0B24" w:rsidRPr="00120E30" w:rsidRDefault="00E96113">
            <w:pPr>
              <w:pStyle w:val="GPPTabele"/>
            </w:pPr>
            <w:r w:rsidRPr="00120E30">
              <w:t>Kontinuirano</w:t>
            </w:r>
          </w:p>
        </w:tc>
      </w:tr>
      <w:tr w:rsidR="00AF0B24" w:rsidRPr="00120E30" w14:paraId="1E37BA50" w14:textId="77777777" w:rsidTr="006352FC">
        <w:tc>
          <w:tcPr>
            <w:tcW w:w="3004" w:type="dxa"/>
          </w:tcPr>
          <w:p w14:paraId="0BDDD2F7" w14:textId="77777777" w:rsidR="00AF0B24" w:rsidRPr="00120E30" w:rsidRDefault="00E96113">
            <w:pPr>
              <w:pStyle w:val="GPPTabele"/>
            </w:pPr>
            <w:r w:rsidRPr="00120E30">
              <w:rPr>
                <w:b/>
                <w:i/>
                <w:color w:val="002060"/>
              </w:rPr>
              <w:t>Kratak opis rezultata</w:t>
            </w:r>
          </w:p>
        </w:tc>
        <w:tc>
          <w:tcPr>
            <w:tcW w:w="7202" w:type="dxa"/>
          </w:tcPr>
          <w:p w14:paraId="57F2F1EB" w14:textId="29363BE0" w:rsidR="00AF0B24" w:rsidRPr="00120E30" w:rsidRDefault="00E96113">
            <w:pPr>
              <w:pStyle w:val="GPPTabele"/>
            </w:pPr>
            <w:r w:rsidRPr="00120E30">
              <w:t>Zarazne bolesti</w:t>
            </w:r>
            <w:r w:rsidRPr="00120E30">
              <w:br/>
              <w:t>Podaci o oboljelima i umrlima od zaraznih bolesti koji se obvezatno prijavljuju u Republici Hrvatskoj prema Zakonu o zaštiti pučanstva od zaraznih bolesti i Listi zaraznih bolesti čije je sprečavanje i suzbijanje važno za Republiku Hrvatsku: prema spolu, dobi, mjesecu oboljenja</w:t>
            </w:r>
            <w:r w:rsidR="004D7CB4" w:rsidRPr="00120E30">
              <w:t xml:space="preserve"> i</w:t>
            </w:r>
            <w:r w:rsidRPr="00120E30">
              <w:t xml:space="preserve"> epidemiološkom području prijave zarazne bolesti. Podaci se prikupljaju u Registru zaraznih bolesti.</w:t>
            </w:r>
            <w:r w:rsidRPr="00120E30">
              <w:br/>
              <w:t>Dodatni epidemiološki podaci o oboljelima i umrlima od tuberkuloze prikupljaju se u Registru tuberkuloze.</w:t>
            </w:r>
            <w:r w:rsidRPr="00120E30">
              <w:br/>
              <w:t xml:space="preserve">Dodatni epidemiološki podaci o oboljelima i umrlima od HIV/AIDS-a prikupljaju se u Registru HIV-a/AIDS-a. </w:t>
            </w:r>
            <w:r w:rsidR="0077742C" w:rsidRPr="00120E30">
              <w:t>P</w:t>
            </w:r>
            <w:r w:rsidRPr="00120E30">
              <w:t>rikupljaju se i zbirna izvješća o osobama testiranima na HIV i HIV seropozitivnim osobama: podaci o ukupnom broju testiranih na HIV i postotak HIV pozitivnih rezultata prema demografskim obilježjima i indikacijama (testiranja uzoraka dobrovoljnih davatelja krvi, prema drugim indikacijama i testirani u centrima za dobrovoljno testiranje na HIV)</w:t>
            </w:r>
            <w:r w:rsidRPr="00120E30">
              <w:br/>
              <w:t>Podaci o trudnicama testiranim</w:t>
            </w:r>
            <w:r w:rsidR="00D052F0" w:rsidRPr="00120E30">
              <w:t>a</w:t>
            </w:r>
            <w:r w:rsidRPr="00120E30">
              <w:t xml:space="preserve"> na HBsAg</w:t>
            </w:r>
            <w:r w:rsidRPr="00120E30">
              <w:br/>
              <w:t>Dodatni epidemiološki podaci o oboljelima i umrlima od legionarske bolesti prikupljaju se u Registru oboljelih od legionarske bolesti.</w:t>
            </w:r>
            <w:r w:rsidRPr="00120E30">
              <w:br/>
              <w:t>Registar trbušnog tifusa služi za otkrivanje kliconoša.</w:t>
            </w:r>
            <w:r w:rsidRPr="00120E30">
              <w:br/>
              <w:t>Podaci o broju oboljelih i umrlih od malarije o vrsti uzročnika, mjestu zaražavanja, uzimanju lijekova, protuepidemijskim mjerama i dr.</w:t>
            </w:r>
            <w:r w:rsidRPr="00120E30">
              <w:br/>
              <w:t>Tjedna zbirna izvješća za sezonsku gripu omogućuju praćenje aktivnosti gripe: agregirani podaci o broju oboljelih i umrlih od gripe, prema dobi, spolu i mjestu.</w:t>
            </w:r>
            <w:r w:rsidRPr="00120E30">
              <w:br/>
              <w:t>Podaci o obrađenim epidemijama: ukupan broj epidemija, broj epidemija prema uzročniku zarazne bolesti, broj oboljelih i umrlih u epidemijama prema pojedinom uzročniku zarazne bolesti, vrste poduzetih protuepidemijskih mjera</w:t>
            </w:r>
            <w:r w:rsidRPr="00120E30">
              <w:br/>
              <w:t>Cijepljenje</w:t>
            </w:r>
            <w:r w:rsidRPr="00120E30">
              <w:br/>
              <w:t>Podaci o izvršenim obveznim imunizacijama protiv zaraznih bolesti: broj cijepljenih osoba prema dobi, vrsti izvršenih imunizacija i mjestu</w:t>
            </w:r>
            <w:r w:rsidRPr="00120E30">
              <w:br/>
            </w:r>
            <w:r w:rsidRPr="00120E30">
              <w:lastRenderedPageBreak/>
              <w:t>Registar nuspojava cijepljenja omogućuje izradu izvješća o broju i vrsti nuspojava na određeno cijepljenje, vrsti cjepiva, datumu nastanka nuspojave i dr.</w:t>
            </w:r>
          </w:p>
        </w:tc>
      </w:tr>
      <w:tr w:rsidR="00AF0B24" w:rsidRPr="00120E30" w14:paraId="2428FEB2" w14:textId="77777777" w:rsidTr="006352FC">
        <w:tc>
          <w:tcPr>
            <w:tcW w:w="3004" w:type="dxa"/>
          </w:tcPr>
          <w:p w14:paraId="5AF33ECA" w14:textId="77777777" w:rsidR="00AF0B24" w:rsidRPr="00120E30" w:rsidRDefault="00E96113">
            <w:pPr>
              <w:pStyle w:val="GPPTabele"/>
            </w:pPr>
            <w:r w:rsidRPr="00120E30">
              <w:rPr>
                <w:b/>
                <w:i/>
                <w:color w:val="002060"/>
              </w:rPr>
              <w:lastRenderedPageBreak/>
              <w:t>Izvještajne jedinice</w:t>
            </w:r>
          </w:p>
        </w:tc>
        <w:tc>
          <w:tcPr>
            <w:tcW w:w="7202" w:type="dxa"/>
          </w:tcPr>
          <w:p w14:paraId="40BCC045" w14:textId="77777777" w:rsidR="00AF0B24" w:rsidRPr="00120E30" w:rsidRDefault="00E96113">
            <w:pPr>
              <w:pStyle w:val="GPPTabele"/>
            </w:pPr>
            <w:r w:rsidRPr="00120E30">
              <w:t xml:space="preserve">Prijave zaraznih bolesti i cijepljenje: svi zdravstveni </w:t>
            </w:r>
            <w:r w:rsidR="00B004D1" w:rsidRPr="00120E30">
              <w:t xml:space="preserve">zaposlenici </w:t>
            </w:r>
            <w:r w:rsidRPr="00120E30">
              <w:t xml:space="preserve">i sve zdravstvene ustanove koje utvrde zaraznu bolest, </w:t>
            </w:r>
            <w:r w:rsidR="000B4DC8" w:rsidRPr="00120E30">
              <w:t>naprav</w:t>
            </w:r>
            <w:r w:rsidRPr="00120E30">
              <w:t>e obveznu imunizaciju protiv zaraznih bolesti, odnosno primijete nuspojavu nakon cijepljenja</w:t>
            </w:r>
            <w:r w:rsidRPr="00120E30">
              <w:br/>
              <w:t>Podatke o oboljelima i umrlima od HIV-a/AIDS-a dostavlja primarno Klinika za infektivne bolesti "Dr. Fran Mihaljević</w:t>
            </w:r>
            <w:r w:rsidR="00B14A14" w:rsidRPr="00120E30">
              <w:t>''</w:t>
            </w:r>
            <w:r w:rsidRPr="00120E30">
              <w:t>.</w:t>
            </w:r>
            <w:r w:rsidRPr="00120E30">
              <w:br/>
              <w:t>Podatke o broju uzoraka testiranih na HIV i HIV seropozitivnim rezultatima šalju laboratoriji, jedinice za transfuzijsku djelatnost općih i drugih bolnica, Hrvatski zavod za transfuzijsku medicinu, zavodi za javno zdravstvo</w:t>
            </w:r>
            <w:r w:rsidR="00552EA7" w:rsidRPr="00120E30">
              <w:t xml:space="preserve"> i</w:t>
            </w:r>
            <w:r w:rsidRPr="00120E30">
              <w:t xml:space="preserve"> Klinika za infektivne bolesti "Dr. Fran Mihaljević</w:t>
            </w:r>
            <w:r w:rsidR="00B14A14" w:rsidRPr="00120E30">
              <w:t>''</w:t>
            </w:r>
            <w:r w:rsidRPr="00120E30">
              <w:t>.</w:t>
            </w:r>
            <w:r w:rsidRPr="00120E30">
              <w:br/>
              <w:t>Podatke o trudnicama testiranim na HBsAg dostavljaju rodilišta.</w:t>
            </w:r>
            <w:r w:rsidRPr="00120E30">
              <w:br/>
              <w:t>Podatke o obrađenim epidemijama šalju epidemiološke službe županijskih zavoda za javno zdravstvo.</w:t>
            </w:r>
          </w:p>
        </w:tc>
      </w:tr>
      <w:tr w:rsidR="00AF0B24" w:rsidRPr="00120E30" w14:paraId="5540D570" w14:textId="77777777" w:rsidTr="006352FC">
        <w:tc>
          <w:tcPr>
            <w:tcW w:w="3004" w:type="dxa"/>
          </w:tcPr>
          <w:p w14:paraId="53BFAE28" w14:textId="77777777" w:rsidR="00AF0B24" w:rsidRPr="00120E30" w:rsidRDefault="00E96113">
            <w:pPr>
              <w:pStyle w:val="GPPTabele"/>
            </w:pPr>
            <w:r w:rsidRPr="00120E30">
              <w:rPr>
                <w:b/>
                <w:i/>
                <w:color w:val="002060"/>
              </w:rPr>
              <w:t>Načini prikupljanja podataka</w:t>
            </w:r>
          </w:p>
        </w:tc>
        <w:tc>
          <w:tcPr>
            <w:tcW w:w="7202" w:type="dxa"/>
          </w:tcPr>
          <w:p w14:paraId="7B8916E9" w14:textId="22B87293" w:rsidR="00AF0B24" w:rsidRPr="00120E30" w:rsidRDefault="00E96113">
            <w:pPr>
              <w:pStyle w:val="GPPTabele"/>
            </w:pPr>
            <w:r w:rsidRPr="00120E30">
              <w:t xml:space="preserve">Individualne prijave zaraznih bolesti dostavljaju zdravstveni </w:t>
            </w:r>
            <w:r w:rsidR="00B004D1" w:rsidRPr="00120E30">
              <w:t>zaposlenici</w:t>
            </w:r>
            <w:r w:rsidRPr="00120E30">
              <w:t xml:space="preserve"> koji utvrde zaraznu bolest u skladu sa Zakonom o zaštiti pučanstva od zaraznih bolesti preko nadležnih epidemioloških ispostava županijskih zavoda za javno zdravstvo Hrvatskom zavodu za javno zdravstvo, Službi za epidemiologiju zaraznih bolesti.</w:t>
            </w:r>
            <w:r w:rsidRPr="00120E30">
              <w:br/>
              <w:t>Dodatne epidemiološke podatke o oboljelima od HIV</w:t>
            </w:r>
            <w:r w:rsidR="00867B94" w:rsidRPr="00120E30">
              <w:t>-a</w:t>
            </w:r>
            <w:r w:rsidRPr="00120E30">
              <w:t>/AIDS-a dostavlja Klinika za infektivne bolesti "Dr. Fran Mihaljević</w:t>
            </w:r>
            <w:r w:rsidR="009E4748" w:rsidRPr="00120E30">
              <w:t>''</w:t>
            </w:r>
            <w:r w:rsidRPr="00120E30">
              <w:t>. Zbirni podaci o osobama testiranima na HIV i rezultatima testiranja za prethodnu godinu dostavljaju se Službi za epidemiologiju zaraznih bolesti Hrvatskog zavoda za javno zdravstvo na upitniku koji šalje HZJZ.</w:t>
            </w:r>
            <w:r w:rsidRPr="00120E30">
              <w:br/>
              <w:t>Zbirne podatke o trudnicama testiranim na HBsAg rodilišta dostavljaju Službi za epidemiologiju zaraznih bolesti Hrvatskog zavoda za javno zdravstvo na temelju upitnika koji šalje HZJZ.</w:t>
            </w:r>
            <w:r w:rsidRPr="00120E30">
              <w:br/>
              <w:t>Podaci o oboljelima od malarije dostavljaju se Službi za epidemiologiju zaraznih bolesti Hrvatskog zavoda za javno zdravstvo na propisanom obrascu (</w:t>
            </w:r>
            <w:r w:rsidR="00363CD5">
              <w:t>„</w:t>
            </w:r>
            <w:r w:rsidR="00FE1F73">
              <w:t>Narodne novine</w:t>
            </w:r>
            <w:r w:rsidR="00363CD5">
              <w:t>“</w:t>
            </w:r>
            <w:r w:rsidRPr="00120E30">
              <w:t>, br</w:t>
            </w:r>
            <w:r w:rsidR="00FE1F73">
              <w:t>oj</w:t>
            </w:r>
            <w:r w:rsidRPr="00120E30">
              <w:t xml:space="preserve"> 23/94., obrazac br. 3) nakon postavljanja dijagnoze i prikupljanja potrebnih epidemioloških podataka.</w:t>
            </w:r>
            <w:r w:rsidRPr="00120E30">
              <w:br/>
              <w:t>Zbirna tjedna izvješća o sezonskoj gripi dostavljaju se Službi za epidemiologiju zaraznih bolesti Hrvatskog zavoda za javno zdravstvo odmah po isteku izvještajnog tjedna.</w:t>
            </w:r>
            <w:r w:rsidRPr="00120E30">
              <w:br/>
              <w:t xml:space="preserve">Izvješća o izvršenim obveznim imunizacijama protiv zaraznih bolesti dostavljaju zdravstvene ustanove i zdravstveni </w:t>
            </w:r>
            <w:r w:rsidR="00B004D1" w:rsidRPr="00120E30">
              <w:t xml:space="preserve">zaposlenici </w:t>
            </w:r>
            <w:r w:rsidRPr="00120E30">
              <w:t>u skladu sa Zakonom o zaštiti pučanstva od zaraznih bolesti i Pravilnikom o načinu provođenja obvezne imunizacije, kemoprofilakse i seroprofilakse.</w:t>
            </w:r>
            <w:r w:rsidRPr="00120E30">
              <w:br/>
              <w:t xml:space="preserve">Podatke o nuspojavama cijepljenja dostavljaju zdravstveni </w:t>
            </w:r>
            <w:r w:rsidR="00B004D1" w:rsidRPr="00120E30">
              <w:t xml:space="preserve">zaposlenici </w:t>
            </w:r>
            <w:r w:rsidRPr="00120E30">
              <w:t xml:space="preserve">koji utvrde nuspojavu, odmah nakon postavljanja dijagnoze, na propisanom obrascu </w:t>
            </w:r>
            <w:r w:rsidR="00363CD5">
              <w:t>„</w:t>
            </w:r>
            <w:r w:rsidR="00FE1F73">
              <w:t xml:space="preserve"> Narodne novine</w:t>
            </w:r>
            <w:r w:rsidR="00363CD5">
              <w:t>“</w:t>
            </w:r>
            <w:r w:rsidRPr="00120E30">
              <w:t xml:space="preserve"> UT-III/6-114 Službi za epidemiologiju zaraznih bolesti Hrvatskog zavoda za javno zdravstvo.</w:t>
            </w:r>
          </w:p>
        </w:tc>
      </w:tr>
      <w:tr w:rsidR="00AF0B24" w:rsidRPr="00120E30" w14:paraId="77012B52" w14:textId="77777777" w:rsidTr="006352FC">
        <w:tc>
          <w:tcPr>
            <w:tcW w:w="3004" w:type="dxa"/>
          </w:tcPr>
          <w:p w14:paraId="33492000" w14:textId="77777777" w:rsidR="00AF0B24" w:rsidRPr="00120E30" w:rsidRDefault="00E96113">
            <w:pPr>
              <w:pStyle w:val="GPPTabele"/>
            </w:pPr>
            <w:r w:rsidRPr="00120E30">
              <w:rPr>
                <w:b/>
                <w:i/>
                <w:color w:val="002060"/>
              </w:rPr>
              <w:t>Rokovi prikupljanja podataka</w:t>
            </w:r>
          </w:p>
        </w:tc>
        <w:tc>
          <w:tcPr>
            <w:tcW w:w="7202" w:type="dxa"/>
          </w:tcPr>
          <w:p w14:paraId="175D7293" w14:textId="475C3425" w:rsidR="00AF0B24" w:rsidRPr="00120E30" w:rsidRDefault="00E96113">
            <w:pPr>
              <w:pStyle w:val="GPPTabele"/>
            </w:pPr>
            <w:r w:rsidRPr="00120E30">
              <w:t xml:space="preserve">1. Prijavljeni slučajevi i epidemije zaraznih bolesti: kontinuirano, u godišnji izvještaj uvrštavaju se prijave pristigle do 31. ožujka za </w:t>
            </w:r>
            <w:r w:rsidR="00F61E1F" w:rsidRPr="00120E30">
              <w:t>prethodnu</w:t>
            </w:r>
            <w:r w:rsidRPr="00120E30">
              <w:t xml:space="preserve"> godin</w:t>
            </w:r>
            <w:r w:rsidR="00594D88" w:rsidRPr="00120E30">
              <w:t>u</w:t>
            </w:r>
            <w:r w:rsidRPr="00120E30">
              <w:br/>
              <w:t xml:space="preserve">2. Izvršene obvezne imunizacije protiv zaraznih bolesti: do 31. ožujka za </w:t>
            </w:r>
            <w:r w:rsidR="00F61E1F" w:rsidRPr="00120E30">
              <w:t xml:space="preserve">prethodnu </w:t>
            </w:r>
            <w:r w:rsidRPr="00120E30">
              <w:t>godinu</w:t>
            </w:r>
            <w:r w:rsidRPr="00120E30">
              <w:br/>
              <w:t xml:space="preserve">3. Osobe testirane na HIV (virus humane imunodeficijencije) i HIV seropozitivne osobe: do kraja lipnja za </w:t>
            </w:r>
            <w:r w:rsidR="00F61E1F" w:rsidRPr="00120E30">
              <w:t>prethodnu</w:t>
            </w:r>
            <w:r w:rsidRPr="00120E30">
              <w:t xml:space="preserve"> godinu</w:t>
            </w:r>
            <w:r w:rsidRPr="00120E30">
              <w:br/>
              <w:t>4. Trudnice testirane na HBsAg</w:t>
            </w:r>
            <w:r w:rsidR="0037276F" w:rsidRPr="00120E30">
              <w:t>:</w:t>
            </w:r>
            <w:r w:rsidRPr="00120E30">
              <w:t xml:space="preserve"> do kraja srpnja za prethodnu godinu</w:t>
            </w:r>
            <w:r w:rsidRPr="00120E30">
              <w:br/>
              <w:t>5. Nuspojave cijepljenja: kontinuirano</w:t>
            </w:r>
            <w:r w:rsidRPr="00120E30">
              <w:br/>
              <w:t>6. Oboljenja/smrti od malarije: kontinuirano</w:t>
            </w:r>
            <w:r w:rsidRPr="00120E30">
              <w:br/>
              <w:t>7. Zbirna tjedna izvješća o sezonskoj gripi: kontinuirano od 40. do 20. tjedna</w:t>
            </w:r>
          </w:p>
        </w:tc>
      </w:tr>
      <w:tr w:rsidR="00AF0B24" w:rsidRPr="00120E30" w14:paraId="1B18AD70" w14:textId="77777777" w:rsidTr="006352FC">
        <w:tc>
          <w:tcPr>
            <w:tcW w:w="3004" w:type="dxa"/>
          </w:tcPr>
          <w:p w14:paraId="02E7D24B" w14:textId="77777777" w:rsidR="00AF0B24" w:rsidRPr="00120E30" w:rsidRDefault="00E96113">
            <w:pPr>
              <w:pStyle w:val="GPPTabele"/>
            </w:pPr>
            <w:r w:rsidRPr="00120E30">
              <w:rPr>
                <w:b/>
                <w:i/>
                <w:color w:val="002060"/>
              </w:rPr>
              <w:t>Format prikupljanja podataka</w:t>
            </w:r>
          </w:p>
        </w:tc>
        <w:tc>
          <w:tcPr>
            <w:tcW w:w="7202" w:type="dxa"/>
          </w:tcPr>
          <w:p w14:paraId="127B3122" w14:textId="374956B2" w:rsidR="00AF0B24" w:rsidRPr="00120E30" w:rsidRDefault="00E96113">
            <w:pPr>
              <w:pStyle w:val="GPPTabele"/>
            </w:pPr>
            <w:r w:rsidRPr="00120E30">
              <w:t>Prijave zaraznih bolesti i ankete za bolesti pod pojačanim praćenjem:</w:t>
            </w:r>
            <w:r w:rsidR="00B83162" w:rsidRPr="00120E30">
              <w:t xml:space="preserve"> tiskani </w:t>
            </w:r>
            <w:r w:rsidR="002D41B2" w:rsidRPr="00120E30">
              <w:t>oblik</w:t>
            </w:r>
            <w:r w:rsidRPr="00120E30">
              <w:t xml:space="preserve"> i elektronički informacijski sustav</w:t>
            </w:r>
            <w:r w:rsidRPr="00120E30">
              <w:br/>
              <w:t xml:space="preserve">Izvješća o provedbi cijepljenja: </w:t>
            </w:r>
            <w:r w:rsidR="001C5459" w:rsidRPr="00120E30">
              <w:t>tis</w:t>
            </w:r>
            <w:r w:rsidR="002D41B2" w:rsidRPr="00120E30">
              <w:t>kani</w:t>
            </w:r>
            <w:r w:rsidR="001C5459" w:rsidRPr="00120E30">
              <w:t xml:space="preserve"> oblik</w:t>
            </w:r>
            <w:r w:rsidR="00B83162" w:rsidRPr="00120E30">
              <w:t xml:space="preserve"> </w:t>
            </w:r>
            <w:r w:rsidRPr="00120E30">
              <w:t>i elektronička pošta</w:t>
            </w:r>
            <w:r w:rsidRPr="00120E30">
              <w:br/>
              <w:t xml:space="preserve">Prijava nuspojave cijepljenja: </w:t>
            </w:r>
            <w:r w:rsidR="002D41B2" w:rsidRPr="00120E30">
              <w:t xml:space="preserve">tiskani oblik </w:t>
            </w:r>
            <w:r w:rsidRPr="00120E30">
              <w:t>i elektronička pošta</w:t>
            </w:r>
            <w:r w:rsidRPr="00120E30">
              <w:br/>
              <w:t xml:space="preserve">Izvješća o broju i rezultatima testiranja na HIV: </w:t>
            </w:r>
            <w:r w:rsidR="002D41B2" w:rsidRPr="00120E30">
              <w:t xml:space="preserve">tiskani oblik </w:t>
            </w:r>
            <w:r w:rsidRPr="00120E30">
              <w:t>i elektronička pošta</w:t>
            </w:r>
            <w:r w:rsidRPr="00120E30">
              <w:br/>
              <w:t>Izvješća o trudnicama testiranim</w:t>
            </w:r>
            <w:r w:rsidR="000C7DB2" w:rsidRPr="00120E30">
              <w:t>a</w:t>
            </w:r>
            <w:r w:rsidRPr="00120E30">
              <w:t xml:space="preserve"> na HBsAg: </w:t>
            </w:r>
            <w:r w:rsidR="002D41B2" w:rsidRPr="00120E30">
              <w:t>tiskani oblik</w:t>
            </w:r>
            <w:r w:rsidRPr="00120E30">
              <w:t xml:space="preserve"> i elektronička pošta</w:t>
            </w:r>
          </w:p>
        </w:tc>
      </w:tr>
      <w:tr w:rsidR="00AF0B24" w:rsidRPr="00120E30" w14:paraId="4534FBEF" w14:textId="77777777" w:rsidTr="006352FC">
        <w:tc>
          <w:tcPr>
            <w:tcW w:w="3004" w:type="dxa"/>
          </w:tcPr>
          <w:p w14:paraId="1CC26221" w14:textId="77777777" w:rsidR="00AF0B24" w:rsidRPr="00120E30" w:rsidRDefault="00E96113">
            <w:pPr>
              <w:pStyle w:val="GPPTabele"/>
            </w:pPr>
            <w:r w:rsidRPr="00120E30">
              <w:rPr>
                <w:b/>
                <w:i/>
                <w:color w:val="002060"/>
              </w:rPr>
              <w:t>Veza s rezultatima ili aktivnostima u Programu</w:t>
            </w:r>
          </w:p>
        </w:tc>
        <w:tc>
          <w:tcPr>
            <w:tcW w:w="7202" w:type="dxa"/>
          </w:tcPr>
          <w:p w14:paraId="683B478E" w14:textId="77777777" w:rsidR="00AF0B24" w:rsidRPr="00120E30" w:rsidRDefault="00E96113" w:rsidP="007B3009">
            <w:pPr>
              <w:pStyle w:val="GPPTabele"/>
            </w:pPr>
            <w:r w:rsidRPr="00120E30">
              <w:t>Modul 1.4.3 Zdravstvena statistika</w:t>
            </w:r>
          </w:p>
        </w:tc>
      </w:tr>
      <w:tr w:rsidR="00AF0B24" w:rsidRPr="00120E30" w14:paraId="2D76DBB4" w14:textId="77777777" w:rsidTr="006352FC">
        <w:tc>
          <w:tcPr>
            <w:tcW w:w="3004" w:type="dxa"/>
          </w:tcPr>
          <w:p w14:paraId="1CB1E880" w14:textId="77777777" w:rsidR="00AF0B24" w:rsidRPr="00120E30" w:rsidRDefault="00E96113">
            <w:pPr>
              <w:pStyle w:val="GPPTabele"/>
            </w:pPr>
            <w:r w:rsidRPr="00120E30">
              <w:rPr>
                <w:b/>
                <w:i/>
                <w:color w:val="002060"/>
              </w:rPr>
              <w:t>Rokovi objavljivanja rezultata</w:t>
            </w:r>
          </w:p>
        </w:tc>
        <w:tc>
          <w:tcPr>
            <w:tcW w:w="7202" w:type="dxa"/>
          </w:tcPr>
          <w:p w14:paraId="703146D2" w14:textId="138FA9AF" w:rsidR="00AF0B24" w:rsidRPr="00120E30" w:rsidRDefault="00E96113">
            <w:pPr>
              <w:pStyle w:val="GPPTabele"/>
            </w:pPr>
            <w:r w:rsidRPr="00120E30">
              <w:t xml:space="preserve">1. Prijavljeni slučajevi i epidemije zaraznih bolesti: Individualna prijava zaraznih bolesti </w:t>
            </w:r>
            <w:r w:rsidR="00594D88" w:rsidRPr="00120E30">
              <w:br/>
            </w:r>
            <w:r w:rsidRPr="00120E30">
              <w:t xml:space="preserve">(3-20-60), Prijava/odjava epidemije (3-20-61) do 30. rujna; Sedmodnevno zbirno izvješće (3-20-66 B) početkom tjedna za </w:t>
            </w:r>
            <w:r w:rsidR="00F61E1F" w:rsidRPr="00120E30">
              <w:t xml:space="preserve">prethodni </w:t>
            </w:r>
            <w:r w:rsidRPr="00120E30">
              <w:t>tjedan</w:t>
            </w:r>
            <w:r w:rsidRPr="00120E30">
              <w:br/>
              <w:t xml:space="preserve">Mjesečno zbirno izvješće (3-20-60 B) do 15. u mjesecu za </w:t>
            </w:r>
            <w:r w:rsidR="00F61E1F" w:rsidRPr="00120E30">
              <w:t>prethodni</w:t>
            </w:r>
            <w:r w:rsidR="00F61E1F" w:rsidRPr="00120E30" w:rsidDel="00F61E1F">
              <w:t xml:space="preserve"> </w:t>
            </w:r>
            <w:r w:rsidRPr="00120E30">
              <w:t xml:space="preserve">mjesec; </w:t>
            </w:r>
            <w:r w:rsidR="005A1125" w:rsidRPr="00120E30">
              <w:t>G</w:t>
            </w:r>
            <w:r w:rsidRPr="00120E30">
              <w:t>odišnje zbirno izvješće do 30. rujna za prethodnu godinu</w:t>
            </w:r>
            <w:r w:rsidRPr="00120E30">
              <w:br/>
            </w:r>
            <w:r w:rsidRPr="00120E30">
              <w:lastRenderedPageBreak/>
              <w:t>2. Izvršene obvezne imunizacije protiv zaraznih bolesti: do 30. lipnja za prethodnu godinu</w:t>
            </w:r>
            <w:r w:rsidRPr="00120E30">
              <w:br/>
              <w:t>3. Osobe testirane na HIV (virus humane imunodeficijencije) i HIV seropozitivne osobe: do 30. travnja za prethodnu godinu</w:t>
            </w:r>
            <w:r w:rsidRPr="00120E30">
              <w:br/>
              <w:t>4. Trudnice testirane na HBsAg: do 31. kolovoza za prethodnu godinu</w:t>
            </w:r>
            <w:r w:rsidRPr="00120E30">
              <w:br/>
              <w:t>5. Nuspojave cijepljenja: do 30. srpnja za prethodnu godinu</w:t>
            </w:r>
            <w:r w:rsidRPr="00120E30">
              <w:br/>
              <w:t>6. Oboljenja/smrti od malarije: do 30. rujna za prethodnu godinu</w:t>
            </w:r>
            <w:r w:rsidRPr="00120E30">
              <w:br/>
              <w:t>7. Zbirna tjedna izvješća o gripi: do 30. rujna za prethodnu godinu</w:t>
            </w:r>
          </w:p>
        </w:tc>
      </w:tr>
      <w:tr w:rsidR="00AF0B24" w:rsidRPr="00120E30" w14:paraId="12C578C2" w14:textId="77777777" w:rsidTr="006352FC">
        <w:tc>
          <w:tcPr>
            <w:tcW w:w="3004" w:type="dxa"/>
          </w:tcPr>
          <w:p w14:paraId="43D75425" w14:textId="77777777" w:rsidR="00AF0B24" w:rsidRPr="00120E30" w:rsidRDefault="00E96113">
            <w:pPr>
              <w:pStyle w:val="GPPTabele"/>
            </w:pPr>
            <w:r w:rsidRPr="00120E30">
              <w:rPr>
                <w:b/>
                <w:i/>
                <w:color w:val="002060"/>
              </w:rPr>
              <w:lastRenderedPageBreak/>
              <w:t>Razina objavljivanja rezultata</w:t>
            </w:r>
          </w:p>
        </w:tc>
        <w:tc>
          <w:tcPr>
            <w:tcW w:w="7202" w:type="dxa"/>
          </w:tcPr>
          <w:p w14:paraId="36C3DB6B" w14:textId="77777777" w:rsidR="00AF0B24" w:rsidRPr="00120E30" w:rsidRDefault="00E96113">
            <w:pPr>
              <w:pStyle w:val="GPPTabele"/>
            </w:pPr>
            <w:r w:rsidRPr="00120E30">
              <w:t>Republika Hrvatska</w:t>
            </w:r>
            <w:r w:rsidRPr="00120E30">
              <w:br/>
              <w:t>Županije</w:t>
            </w:r>
            <w:r w:rsidRPr="00120E30">
              <w:br/>
              <w:t>Naselja</w:t>
            </w:r>
          </w:p>
        </w:tc>
      </w:tr>
      <w:tr w:rsidR="00AF0B24" w:rsidRPr="00120E30" w14:paraId="6BE61736" w14:textId="77777777" w:rsidTr="006352FC">
        <w:tc>
          <w:tcPr>
            <w:tcW w:w="3004" w:type="dxa"/>
          </w:tcPr>
          <w:p w14:paraId="3CB658A2" w14:textId="77777777" w:rsidR="00AF0B24" w:rsidRPr="00120E30" w:rsidRDefault="00E96113">
            <w:pPr>
              <w:pStyle w:val="GPPTabele"/>
            </w:pPr>
            <w:r w:rsidRPr="00120E30">
              <w:rPr>
                <w:b/>
                <w:i/>
                <w:color w:val="002060"/>
              </w:rPr>
              <w:t>Relevantni nacionalni standardi</w:t>
            </w:r>
          </w:p>
        </w:tc>
        <w:tc>
          <w:tcPr>
            <w:tcW w:w="7202" w:type="dxa"/>
          </w:tcPr>
          <w:p w14:paraId="3A73147F" w14:textId="3B4FF9F1" w:rsidR="00AF0B24" w:rsidRPr="00120E30" w:rsidRDefault="00E96113">
            <w:pPr>
              <w:pStyle w:val="GPPTabele"/>
            </w:pPr>
            <w:r w:rsidRPr="00120E30">
              <w:t>Zakon o zaštiti pučanstva od zaraznih bolesti (</w:t>
            </w:r>
            <w:r w:rsidR="00363CD5">
              <w:t>„</w:t>
            </w:r>
            <w:r w:rsidR="00FE1F73">
              <w:t>Narodne novine</w:t>
            </w:r>
            <w:r w:rsidR="00363CD5">
              <w:t>“</w:t>
            </w:r>
            <w:r w:rsidRPr="00120E30">
              <w:t>, br. 79/07</w:t>
            </w:r>
            <w:r w:rsidR="008D7E3B" w:rsidRPr="00120E30">
              <w:t>.</w:t>
            </w:r>
            <w:r w:rsidRPr="00120E30">
              <w:t>, 113/08., 43/09., 130/17. i 47/20.)</w:t>
            </w:r>
            <w:r w:rsidRPr="00120E30">
              <w:br/>
              <w:t>Zakon o zdravstvenoj zaštiti (</w:t>
            </w:r>
            <w:r w:rsidR="00363CD5">
              <w:t>„</w:t>
            </w:r>
            <w:r w:rsidR="00FE1F73">
              <w:t>Narodne novine</w:t>
            </w:r>
            <w:r w:rsidR="00363CD5">
              <w:t>“</w:t>
            </w:r>
            <w:r w:rsidRPr="00120E30">
              <w:t>, br. 100/18</w:t>
            </w:r>
            <w:r w:rsidR="00594D88" w:rsidRPr="00120E30">
              <w:t>.</w:t>
            </w:r>
            <w:r w:rsidRPr="00120E30">
              <w:t xml:space="preserve"> i 125/19.)</w:t>
            </w:r>
            <w:r w:rsidRPr="00120E30">
              <w:br/>
              <w:t>Pravilnik o načinu provođenja/imunizacije, seroprofilakse i kemoprofilakse protiv zaraznih bolesti te osobama koje se podvrgavaju toj obvezi (</w:t>
            </w:r>
            <w:r w:rsidR="00363CD5">
              <w:t>„</w:t>
            </w:r>
            <w:r w:rsidR="00FE1F73">
              <w:t>Narodne novine</w:t>
            </w:r>
            <w:r w:rsidR="00363CD5">
              <w:t>“</w:t>
            </w:r>
            <w:r w:rsidRPr="00120E30">
              <w:t>, br. 103/13</w:t>
            </w:r>
            <w:r w:rsidR="00594D88" w:rsidRPr="00120E30">
              <w:t>.</w:t>
            </w:r>
            <w:r w:rsidRPr="00120E30">
              <w:t>)</w:t>
            </w:r>
            <w:r w:rsidRPr="00120E30">
              <w:br/>
              <w:t>Pravilnik o Registru prostornih jedinica (</w:t>
            </w:r>
            <w:r w:rsidR="00363CD5">
              <w:t>„</w:t>
            </w:r>
            <w:r w:rsidR="00FE1F73">
              <w:t>Narodne novine</w:t>
            </w:r>
            <w:r w:rsidR="00363CD5">
              <w:t>“</w:t>
            </w:r>
            <w:r w:rsidRPr="00120E30">
              <w:t>, br. 37/20.)</w:t>
            </w:r>
            <w:r w:rsidRPr="00120E30">
              <w:br/>
              <w:t>Odluka o Nacionalnoj klasifikaciji djelatnosti 2007. – NKD 2007. (</w:t>
            </w:r>
            <w:r w:rsidR="00363CD5">
              <w:t>„</w:t>
            </w:r>
            <w:r w:rsidR="00FE1F73">
              <w:t>Narodne novine</w:t>
            </w:r>
            <w:r w:rsidR="00363CD5">
              <w:t>“</w:t>
            </w:r>
            <w:r w:rsidRPr="00120E30">
              <w:t>, br. 58/07. i 72/07.)</w:t>
            </w:r>
            <w:r w:rsidRPr="00120E30">
              <w:br/>
              <w:t>Nacionalna klasifikacija zanimanja 2010. – NKZ 10. (</w:t>
            </w:r>
            <w:r w:rsidR="00363CD5">
              <w:t>„</w:t>
            </w:r>
            <w:r w:rsidR="00FE1F73">
              <w:t>Narodne novine</w:t>
            </w:r>
            <w:r w:rsidR="00363CD5">
              <w:t>“</w:t>
            </w:r>
            <w:r w:rsidRPr="00120E30">
              <w:t>, br. 147/10. i 14/11.)</w:t>
            </w:r>
            <w:r w:rsidRPr="00120E30">
              <w:br/>
              <w:t>Program obveznih cijepljenja u Republici Hrvatskoj koji donosi ministar nadležan za zdravstvo na temelju Zakona o zaštiti pučanstva od zaraznih bolesti (</w:t>
            </w:r>
            <w:r w:rsidR="00363CD5">
              <w:t>„</w:t>
            </w:r>
            <w:r w:rsidR="00FE1F73">
              <w:t>Narodne novine</w:t>
            </w:r>
            <w:r w:rsidR="00363CD5">
              <w:t>“</w:t>
            </w:r>
            <w:r w:rsidRPr="00120E30">
              <w:t>, br. 79/07</w:t>
            </w:r>
            <w:r w:rsidR="005A1125" w:rsidRPr="00120E30">
              <w:t>.</w:t>
            </w:r>
            <w:r w:rsidRPr="00120E30">
              <w:t>, 113/08., 43/09., 130/17. i 47/20.)</w:t>
            </w:r>
            <w:r w:rsidRPr="00120E30">
              <w:br/>
              <w:t>Definicije zaraznih bolesti koje se prijavljuju, Hrvatski zavod za javno zdravstvo, na temelju uloge HZJZ-a kao koordinatora mreže epidemiološkog</w:t>
            </w:r>
            <w:r w:rsidR="008D7E3B" w:rsidRPr="00120E30">
              <w:t>a</w:t>
            </w:r>
            <w:r w:rsidRPr="00120E30">
              <w:t xml:space="preserve"> informacijskog sustava, a na temelju Zakona o zaštiti pučanstva od zaraznih bolesti i Zakona o zdravstvenoj zaštiti</w:t>
            </w:r>
          </w:p>
        </w:tc>
      </w:tr>
      <w:tr w:rsidR="00AF0B24" w:rsidRPr="00120E30" w14:paraId="3AAE717C" w14:textId="77777777" w:rsidTr="006352FC">
        <w:tc>
          <w:tcPr>
            <w:tcW w:w="3004" w:type="dxa"/>
          </w:tcPr>
          <w:p w14:paraId="751572F7" w14:textId="77777777" w:rsidR="00AF0B24" w:rsidRPr="00120E30" w:rsidRDefault="00E96113">
            <w:pPr>
              <w:pStyle w:val="GPPTabele"/>
            </w:pPr>
            <w:r w:rsidRPr="00120E30">
              <w:rPr>
                <w:b/>
                <w:i/>
                <w:color w:val="002060"/>
              </w:rPr>
              <w:t>Pravna osnova Europske unije</w:t>
            </w:r>
          </w:p>
        </w:tc>
        <w:tc>
          <w:tcPr>
            <w:tcW w:w="7202" w:type="dxa"/>
          </w:tcPr>
          <w:p w14:paraId="52E873C7" w14:textId="096D48D6" w:rsidR="00AF0B24" w:rsidRPr="00120E30" w:rsidRDefault="00E96113">
            <w:pPr>
              <w:pStyle w:val="GPPTabele"/>
            </w:pPr>
            <w:r w:rsidRPr="00120E30">
              <w:t>Uredba (EZ) br. 1338/2008 Europskog parlamenta i Vijeća od 16. prosinca 2008. o statističkim podacima Zajednice o javnom zdravlju i zdravlju i sigurnosti na radnom mjestu (SL L 354/70, 31.</w:t>
            </w:r>
            <w:r w:rsidR="005A1125" w:rsidRPr="00120E30">
              <w:t xml:space="preserve"> </w:t>
            </w:r>
            <w:r w:rsidRPr="00120E30">
              <w:t>12.</w:t>
            </w:r>
            <w:r w:rsidR="005A1125" w:rsidRPr="00120E30">
              <w:t xml:space="preserve"> </w:t>
            </w:r>
            <w:r w:rsidRPr="00120E30">
              <w:t>2008.)</w:t>
            </w:r>
          </w:p>
        </w:tc>
      </w:tr>
      <w:tr w:rsidR="00AF0B24" w:rsidRPr="00120E30" w14:paraId="79FF26CD" w14:textId="77777777" w:rsidTr="006352FC">
        <w:tc>
          <w:tcPr>
            <w:tcW w:w="3004" w:type="dxa"/>
          </w:tcPr>
          <w:p w14:paraId="514473DE" w14:textId="77777777" w:rsidR="00AF0B24" w:rsidRPr="00120E30" w:rsidRDefault="00E96113">
            <w:pPr>
              <w:pStyle w:val="GPPTabele"/>
            </w:pPr>
            <w:r w:rsidRPr="00120E30">
              <w:rPr>
                <w:b/>
                <w:i/>
                <w:color w:val="002060"/>
              </w:rPr>
              <w:t>Ostali međunarodni standardi</w:t>
            </w:r>
          </w:p>
        </w:tc>
        <w:tc>
          <w:tcPr>
            <w:tcW w:w="7202" w:type="dxa"/>
          </w:tcPr>
          <w:p w14:paraId="4A1DF2F9" w14:textId="77777777" w:rsidR="00AF0B24" w:rsidRPr="00120E30" w:rsidRDefault="00E96113">
            <w:pPr>
              <w:pStyle w:val="GPPTabele"/>
            </w:pPr>
            <w:r w:rsidRPr="00120E30">
              <w:t>ICD-10-International Statistical Classification of Diseases and Related Health Problems, Tenth Revision, Volume 1, 2008 Edition, WHO 2009 (Međunarodna klasifikacija bolesti i srodnih zdravstvenih problema, MKB-10, Deseta revizija, Svezak 1., Drugo izdanje, 2012., Svjetska zdravstvena organizacija, 2009.)</w:t>
            </w:r>
            <w:r w:rsidRPr="00120E30">
              <w:br/>
              <w:t>EPI-Expanded program of immunization, WHO, 1974</w:t>
            </w:r>
            <w:r w:rsidR="00916587" w:rsidRPr="00120E30">
              <w:t xml:space="preserve"> </w:t>
            </w:r>
            <w:r w:rsidRPr="00120E30">
              <w:t>(Prošireni program imunizacije, Svjetska zdravstvena organizacija, 1974.)</w:t>
            </w:r>
            <w:r w:rsidRPr="00120E30">
              <w:br/>
              <w:t>Definitions of vaccation side effects, WHO (Definicije nuspojava cijepljenja, SZO)</w:t>
            </w:r>
            <w:r w:rsidRPr="00120E30">
              <w:br/>
              <w:t>Definitions of malaria by location and infection conditions, WHO (Definicije malarije s obzirom na mjesto i uvjete zaražavanja, SZO)</w:t>
            </w:r>
            <w:r w:rsidRPr="00120E30">
              <w:br/>
              <w:t xml:space="preserve">Definitions of infectious diseases reported to the European Commission, WHO (Definicije zaraznih bolesti koje se prijavljuju Europskoj </w:t>
            </w:r>
            <w:r w:rsidR="00436A5A" w:rsidRPr="00120E30">
              <w:t>k</w:t>
            </w:r>
            <w:r w:rsidRPr="00120E30">
              <w:t>omisiji, SZO)</w:t>
            </w:r>
            <w:r w:rsidRPr="00120E30">
              <w:br/>
              <w:t>Zahtjevi Europskog centra za sprečavanje i suzbijanje bolesti (ECDC) i Europske agencije za sigurnost hrane (EFSA) za prijavljivanje zaraznih bolesti</w:t>
            </w:r>
          </w:p>
        </w:tc>
      </w:tr>
    </w:tbl>
    <w:p w14:paraId="4C807956" w14:textId="77777777" w:rsidR="00AF0B24" w:rsidRPr="00120E30" w:rsidRDefault="00AF0B24"/>
    <w:p w14:paraId="77BBC39D" w14:textId="77777777" w:rsidR="00AF0B24" w:rsidRPr="00120E30" w:rsidRDefault="00E96113">
      <w:pPr>
        <w:pStyle w:val="GPPOznaka"/>
      </w:pPr>
      <w:r w:rsidRPr="00120E30">
        <w:rPr>
          <w:sz w:val="18"/>
        </w:rPr>
        <w:t>1.4.3-N-I-2</w:t>
      </w:r>
    </w:p>
    <w:p w14:paraId="794C4309"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395EE122" w14:textId="77777777" w:rsidTr="006352FC">
        <w:tc>
          <w:tcPr>
            <w:tcW w:w="3004" w:type="dxa"/>
          </w:tcPr>
          <w:p w14:paraId="7DB4AAC6"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17086D89" w14:textId="77777777" w:rsidR="00AF0B24" w:rsidRPr="00120E30" w:rsidRDefault="00E96113">
            <w:pPr>
              <w:pStyle w:val="GPPTabele"/>
            </w:pPr>
            <w:r w:rsidRPr="00120E30">
              <w:t>Broj 2</w:t>
            </w:r>
          </w:p>
        </w:tc>
      </w:tr>
      <w:tr w:rsidR="00AF0B24" w:rsidRPr="00120E30" w14:paraId="260B7BB5" w14:textId="77777777" w:rsidTr="006352FC">
        <w:tc>
          <w:tcPr>
            <w:tcW w:w="3004" w:type="dxa"/>
          </w:tcPr>
          <w:p w14:paraId="07EFB051" w14:textId="77777777" w:rsidR="00AF0B24" w:rsidRPr="00120E30" w:rsidRDefault="00E96113">
            <w:pPr>
              <w:pStyle w:val="GPPTabele"/>
            </w:pPr>
            <w:r w:rsidRPr="00120E30">
              <w:rPr>
                <w:b/>
                <w:i/>
                <w:color w:val="002060"/>
              </w:rPr>
              <w:t>Nositelj službene statistike</w:t>
            </w:r>
          </w:p>
        </w:tc>
        <w:tc>
          <w:tcPr>
            <w:tcW w:w="7202" w:type="dxa"/>
          </w:tcPr>
          <w:p w14:paraId="114BDA89" w14:textId="77777777" w:rsidR="00AF0B24" w:rsidRPr="00120E30" w:rsidRDefault="00E96113">
            <w:pPr>
              <w:pStyle w:val="GPPTabele"/>
            </w:pPr>
            <w:r w:rsidRPr="00120E30">
              <w:t>Hrvatski zavod za javno zdravstvo</w:t>
            </w:r>
          </w:p>
        </w:tc>
      </w:tr>
      <w:tr w:rsidR="00AF0B24" w:rsidRPr="00120E30" w14:paraId="7D350CF6" w14:textId="77777777" w:rsidTr="006352FC">
        <w:tc>
          <w:tcPr>
            <w:tcW w:w="3004" w:type="dxa"/>
          </w:tcPr>
          <w:p w14:paraId="2195A29A" w14:textId="77777777" w:rsidR="00AF0B24" w:rsidRPr="00120E30" w:rsidRDefault="00E96113">
            <w:pPr>
              <w:pStyle w:val="GPPTabele"/>
            </w:pPr>
            <w:r w:rsidRPr="00120E30">
              <w:rPr>
                <w:b/>
                <w:i/>
                <w:color w:val="002060"/>
              </w:rPr>
              <w:t>Naziv statističke aktivnosti</w:t>
            </w:r>
          </w:p>
        </w:tc>
        <w:tc>
          <w:tcPr>
            <w:tcW w:w="7202" w:type="dxa"/>
          </w:tcPr>
          <w:p w14:paraId="048BAB3E" w14:textId="5CB38466" w:rsidR="00AF0B24" w:rsidRPr="00120E30" w:rsidRDefault="00E96113">
            <w:pPr>
              <w:pStyle w:val="GPPNaziv"/>
            </w:pPr>
            <w:bookmarkStart w:id="109" w:name="_Toc45869573"/>
            <w:bookmarkStart w:id="110" w:name="_Toc81500269"/>
            <w:r w:rsidRPr="00120E30">
              <w:t xml:space="preserve">Istraživanja </w:t>
            </w:r>
            <w:r w:rsidR="00887AA5" w:rsidRPr="00120E30">
              <w:t>iz</w:t>
            </w:r>
            <w:r w:rsidRPr="00120E30">
              <w:t xml:space="preserve"> područja nezarazne epidemiologije</w:t>
            </w:r>
            <w:bookmarkEnd w:id="109"/>
            <w:bookmarkEnd w:id="110"/>
          </w:p>
        </w:tc>
      </w:tr>
      <w:tr w:rsidR="00AF0B24" w:rsidRPr="00120E30" w14:paraId="6C13C148" w14:textId="77777777" w:rsidTr="006352FC">
        <w:tc>
          <w:tcPr>
            <w:tcW w:w="3004" w:type="dxa"/>
          </w:tcPr>
          <w:p w14:paraId="773F3658" w14:textId="77777777" w:rsidR="00AF0B24" w:rsidRPr="00120E30" w:rsidRDefault="00E96113">
            <w:pPr>
              <w:pStyle w:val="GPPTabele"/>
            </w:pPr>
            <w:r w:rsidRPr="00120E30">
              <w:rPr>
                <w:b/>
                <w:i/>
                <w:color w:val="002060"/>
              </w:rPr>
              <w:t>Periodičnost istraživanja</w:t>
            </w:r>
          </w:p>
        </w:tc>
        <w:tc>
          <w:tcPr>
            <w:tcW w:w="7202" w:type="dxa"/>
          </w:tcPr>
          <w:p w14:paraId="4F14CD45" w14:textId="77777777" w:rsidR="00AF0B24" w:rsidRPr="00120E30" w:rsidRDefault="00E96113">
            <w:pPr>
              <w:pStyle w:val="GPPTabele"/>
            </w:pPr>
            <w:r w:rsidRPr="00120E30">
              <w:t>Godišnje</w:t>
            </w:r>
          </w:p>
        </w:tc>
      </w:tr>
      <w:tr w:rsidR="00AF0B24" w:rsidRPr="00120E30" w14:paraId="3E8C4C23" w14:textId="77777777" w:rsidTr="006352FC">
        <w:tc>
          <w:tcPr>
            <w:tcW w:w="3004" w:type="dxa"/>
          </w:tcPr>
          <w:p w14:paraId="4CEAD29A" w14:textId="77777777" w:rsidR="00AF0B24" w:rsidRPr="00120E30" w:rsidRDefault="00E96113">
            <w:pPr>
              <w:pStyle w:val="GPPTabele"/>
            </w:pPr>
            <w:r w:rsidRPr="00120E30">
              <w:rPr>
                <w:b/>
                <w:i/>
                <w:color w:val="002060"/>
              </w:rPr>
              <w:t>Kratak opis rezultata</w:t>
            </w:r>
          </w:p>
        </w:tc>
        <w:tc>
          <w:tcPr>
            <w:tcW w:w="7202" w:type="dxa"/>
          </w:tcPr>
          <w:p w14:paraId="679E4A11" w14:textId="408FFE4D" w:rsidR="00AF0B24" w:rsidRPr="00120E30" w:rsidRDefault="00E96113" w:rsidP="0003153A">
            <w:pPr>
              <w:pStyle w:val="GPPTabele"/>
            </w:pPr>
            <w:r w:rsidRPr="00120E30">
              <w:t>1. Statistika ozljeda: praćenje pokazatelja morbiditeta i mortaliteta o ozljedama uključujući vanjski uzrok</w:t>
            </w:r>
            <w:r w:rsidRPr="00120E30">
              <w:br/>
              <w:t>2. Statistika bolesti srca i krvnih žila: praćenje pokazatelja morbiditeta i mortaliteta o bolestima srca i krvnih žila</w:t>
            </w:r>
            <w:r w:rsidRPr="00120E30">
              <w:br/>
              <w:t xml:space="preserve">3. Praćenje izvršenja nacionalnih programa ranog otkrivanja određenih javnozdravstvenih prioriteta: podaci o pozvanim osobama i rezultati programa ranog otkrivanja raka: </w:t>
            </w:r>
            <w:r w:rsidR="0012386D" w:rsidRPr="00120E30">
              <w:t>u internetskom (</w:t>
            </w:r>
            <w:r w:rsidRPr="00120E30">
              <w:t>on-line</w:t>
            </w:r>
            <w:r w:rsidR="0012386D" w:rsidRPr="00120E30">
              <w:t>) obliku</w:t>
            </w:r>
            <w:r w:rsidRPr="00120E30">
              <w:t xml:space="preserve"> sa svih </w:t>
            </w:r>
            <w:r w:rsidRPr="00120E30">
              <w:lastRenderedPageBreak/>
              <w:t xml:space="preserve">radilišta; podaci o pozvanim osobama i rezultati programa ranog otkrivanja ambliopije/slabovidnosti u </w:t>
            </w:r>
            <w:r w:rsidR="00192929" w:rsidRPr="00120E30">
              <w:t>internetskom (</w:t>
            </w:r>
            <w:r w:rsidRPr="00120E30">
              <w:t>on-line</w:t>
            </w:r>
            <w:r w:rsidR="00192929" w:rsidRPr="00120E30">
              <w:t>)</w:t>
            </w:r>
            <w:r w:rsidRPr="00120E30">
              <w:t xml:space="preserve"> obliku</w:t>
            </w:r>
            <w:r w:rsidRPr="00120E30">
              <w:br/>
              <w:t xml:space="preserve">4. Statistika o radu službi za prevenciju i izvanbolničko liječenje ovisnika: </w:t>
            </w:r>
            <w:r w:rsidR="00887AA5" w:rsidRPr="00120E30">
              <w:t>p</w:t>
            </w:r>
            <w:r w:rsidRPr="00120E30">
              <w:t>odaci o uslugama liječnika, psihijatara, psihologa, defektologa, socijalnih radnika i medicinskih sestara/tehničara; broj osoba u skrbi, broj dolazaka korisnika usluga, broj opijatskih ovisnika na supstitucijskoj terapiji, broj ovisnika na supstituciji Subutexom</w:t>
            </w:r>
            <w:r w:rsidRPr="00120E30">
              <w:br/>
              <w:t xml:space="preserve">5. Statistika o radu Službe za promicanje zdravlja: </w:t>
            </w:r>
            <w:r w:rsidR="00887AA5" w:rsidRPr="00120E30">
              <w:t>p</w:t>
            </w:r>
            <w:r w:rsidRPr="00120E30">
              <w:t>odaci o radu tri savjetovališta: Pravilna prehrana i tjelesna aktivnost, Mentalno zdravlje</w:t>
            </w:r>
            <w:r w:rsidR="00887AA5" w:rsidRPr="00120E30">
              <w:t xml:space="preserve"> i</w:t>
            </w:r>
            <w:r w:rsidRPr="00120E30">
              <w:t xml:space="preserve"> Spolno zdravlje; broj osoba, broj dolazaka, broj savjetovanja, broj obavljenih antropometrijskih mjerenja, broj izdanih jelovnika, broj izdanih planova vježbanja, broj uzetih uzoraka krvi, broj obavljenih krvnih testova i izdanih nalaza, broj telefonskih i </w:t>
            </w:r>
            <w:r w:rsidR="007B3009" w:rsidRPr="00120E30">
              <w:t>internetskih</w:t>
            </w:r>
            <w:r w:rsidR="00887AA5" w:rsidRPr="00120E30">
              <w:t xml:space="preserve"> (</w:t>
            </w:r>
            <w:r w:rsidRPr="00120E30">
              <w:t>on-line</w:t>
            </w:r>
            <w:r w:rsidR="00887AA5" w:rsidRPr="00120E30">
              <w:t>)</w:t>
            </w:r>
            <w:r w:rsidRPr="00120E30">
              <w:t xml:space="preserve"> savjetovanja</w:t>
            </w:r>
            <w:r w:rsidRPr="00120E30">
              <w:br/>
              <w:t>6. Praćenje izvršenja Nacionalnog programa promicanja zdravlja "Živjeti zdravo</w:t>
            </w:r>
            <w:r w:rsidR="003E7605" w:rsidRPr="00120E30">
              <w:t>''</w:t>
            </w:r>
            <w:r w:rsidRPr="00120E30">
              <w:t xml:space="preserve">: podaci o </w:t>
            </w:r>
            <w:r w:rsidR="00DF1C0F" w:rsidRPr="00120E30">
              <w:t xml:space="preserve">uvođenju </w:t>
            </w:r>
            <w:r w:rsidRPr="00120E30">
              <w:t xml:space="preserve">aktivnosti na županijskoj i nacionalnoj razini po </w:t>
            </w:r>
            <w:r w:rsidR="00DF1C0F" w:rsidRPr="00120E30">
              <w:t>sastavnic</w:t>
            </w:r>
            <w:r w:rsidRPr="00120E30">
              <w:t>ama programa (Zdravstveno obrazovanje; Zdravlje i tjelesna aktivnost, Zdravlje i prehrana; Zdravlje i radno mjesto i Zdravlje i okoliš)</w:t>
            </w:r>
          </w:p>
        </w:tc>
      </w:tr>
      <w:tr w:rsidR="00AF0B24" w:rsidRPr="00120E30" w14:paraId="67DEFED4" w14:textId="77777777" w:rsidTr="006352FC">
        <w:tc>
          <w:tcPr>
            <w:tcW w:w="3004" w:type="dxa"/>
          </w:tcPr>
          <w:p w14:paraId="2751AC04" w14:textId="77777777" w:rsidR="00AF0B24" w:rsidRPr="00120E30" w:rsidRDefault="00E96113">
            <w:pPr>
              <w:pStyle w:val="GPPTabele"/>
            </w:pPr>
            <w:r w:rsidRPr="00120E30">
              <w:rPr>
                <w:b/>
                <w:i/>
                <w:color w:val="002060"/>
              </w:rPr>
              <w:lastRenderedPageBreak/>
              <w:t>Izvještajne jedinice</w:t>
            </w:r>
          </w:p>
        </w:tc>
        <w:tc>
          <w:tcPr>
            <w:tcW w:w="7202" w:type="dxa"/>
          </w:tcPr>
          <w:p w14:paraId="0340CC01" w14:textId="6F1BB187" w:rsidR="00AF0B24" w:rsidRPr="00120E30" w:rsidRDefault="00E96113" w:rsidP="005254DF">
            <w:pPr>
              <w:pStyle w:val="GPPTabele"/>
              <w:jc w:val="both"/>
            </w:pPr>
            <w:r w:rsidRPr="00120E30">
              <w:t xml:space="preserve">Sve stacionarne zdravstvene ustanove te specijalističko konzilijarne djelatnosti bez obzira na vrstu vlasništva i ugovor s HZZO-om; HZZO; Matični uredi, Ministarstvo uprave, oftalmološke ordinacije; timovi na razini primarne zdravstvene zaštite; timovi u djelatnosti mentalnog zdravlja, prevencije i izvanbolničkog liječenja ovisnosti, zavoda za javno zdravstvo jedinica područne (regionalne) samouprave; zdravstvene ustanove i zdravstveni </w:t>
            </w:r>
            <w:r w:rsidR="00B004D1" w:rsidRPr="00120E30">
              <w:t xml:space="preserve">zaposlenici </w:t>
            </w:r>
            <w:r w:rsidRPr="00120E30">
              <w:t>privatne prakse:</w:t>
            </w:r>
            <w:r w:rsidR="00B004D1" w:rsidRPr="00120E30">
              <w:t xml:space="preserve"> </w:t>
            </w:r>
            <w:r w:rsidRPr="00120E30">
              <w:t>obiteljski liječnici, Hrvatski zavod za zdravstveno osiguranje; županijski koordinatori Nacionalnog programa promicanja zdravlja "Živjeti zdravo</w:t>
            </w:r>
            <w:r w:rsidR="003F1223" w:rsidRPr="00120E30">
              <w:t>''</w:t>
            </w:r>
            <w:r w:rsidRPr="00120E30">
              <w:t>; zavodi za javno zdravstvo jedinica područne (regionalne) samouprave</w:t>
            </w:r>
          </w:p>
        </w:tc>
      </w:tr>
      <w:tr w:rsidR="00AF0B24" w:rsidRPr="00120E30" w14:paraId="5105116D" w14:textId="77777777" w:rsidTr="006352FC">
        <w:tc>
          <w:tcPr>
            <w:tcW w:w="3004" w:type="dxa"/>
          </w:tcPr>
          <w:p w14:paraId="70E2FB42" w14:textId="77777777" w:rsidR="00AF0B24" w:rsidRPr="00120E30" w:rsidRDefault="00E96113">
            <w:pPr>
              <w:pStyle w:val="GPPTabele"/>
            </w:pPr>
            <w:r w:rsidRPr="00120E30">
              <w:rPr>
                <w:b/>
                <w:i/>
                <w:color w:val="002060"/>
              </w:rPr>
              <w:t>Načini prikupljanja podataka</w:t>
            </w:r>
          </w:p>
        </w:tc>
        <w:tc>
          <w:tcPr>
            <w:tcW w:w="7202" w:type="dxa"/>
          </w:tcPr>
          <w:p w14:paraId="4ECE0790" w14:textId="77777777" w:rsidR="00AF0B24" w:rsidRPr="00120E30" w:rsidRDefault="00E96113">
            <w:pPr>
              <w:pStyle w:val="GPPTabele"/>
            </w:pPr>
            <w:r w:rsidRPr="00120E30">
              <w:t>1. Statistika ozljeda: podaci o osobama koje su bile bolnički liječene zbog ozljeda, iz godišnje baze bolnički liječenih pacijenata te mortalitetne baze Hrvatskog zavoda za javno zdravstvo</w:t>
            </w:r>
            <w:r w:rsidRPr="00120E30">
              <w:br/>
              <w:t>2. Statistika bolesti srca i krvnih žila: podaci o osobama koje su bile bolnički liječene zbog bolesti srca i krvnih žila iz godišnje baze bolnički liječenih pacijenata te mortalitetne baze Hrvatskog zavoda za javno zdravstvo</w:t>
            </w:r>
            <w:r w:rsidRPr="00120E30">
              <w:br/>
              <w:t>3. Praćenje izvršenja nacionalnih programa ranog otkrivanja određenih javnozdravstvenih prioriteta: podaci o pozvanim osobama i rezultati programa ranog otkrivanja raka; podaci o pozvanim osobama i rezultati provedbe Nacionalnoga preventivnog programa ranog otkrivanja ambliopije/slabovidnosti</w:t>
            </w:r>
            <w:r w:rsidRPr="00120E30">
              <w:br/>
              <w:t>4. Statistika o radu službi za prevenciju i izvanbolničko liječenje ovisnika: timovi za mentalno zdravlje zavoda za javno zdravstvo jedinica područne (regionalne) samouprave dostavljaju zbirna izvješća u Hrvatski zavod za javno zdravstvo</w:t>
            </w:r>
            <w:r w:rsidR="00E8791B" w:rsidRPr="00120E30">
              <w:t>.</w:t>
            </w:r>
            <w:r w:rsidRPr="00120E30">
              <w:br/>
              <w:t>5. Savjetovališta: podaci o korisnicima savjetovališta Pravilna prehrana i tjelesna aktivnost, Mentalno zdravlje i Spolno zdravlje prikupljaju se iz baze podataka rada savjetovališta Službe za promicanje zdravlja</w:t>
            </w:r>
            <w:r w:rsidR="00E8791B" w:rsidRPr="00120E30">
              <w:t>.</w:t>
            </w:r>
            <w:r w:rsidRPr="00120E30">
              <w:br/>
              <w:t>6. Praćenje izvršenja Nacionalnog programa promicanja zdravlja "Živjeti zdravo</w:t>
            </w:r>
            <w:r w:rsidR="007244F0" w:rsidRPr="00120E30">
              <w:t>''</w:t>
            </w:r>
            <w:r w:rsidRPr="00120E30">
              <w:t>: podaci o provedenim aktivnostima po komponentama prikupljaju se od županijskih koordinatora Nacionalnog programa promicanja zdravlja "Živjeti zdravo</w:t>
            </w:r>
            <w:r w:rsidR="007244F0" w:rsidRPr="00120E30">
              <w:t>''</w:t>
            </w:r>
            <w:r w:rsidRPr="00120E30">
              <w:t xml:space="preserve"> i županijskih zavoda za javno zdravstvo</w:t>
            </w:r>
            <w:r w:rsidR="007244F0" w:rsidRPr="00120E30">
              <w:t>.</w:t>
            </w:r>
          </w:p>
        </w:tc>
      </w:tr>
      <w:tr w:rsidR="00AF0B24" w:rsidRPr="00120E30" w14:paraId="29A7130F" w14:textId="77777777" w:rsidTr="006352FC">
        <w:tc>
          <w:tcPr>
            <w:tcW w:w="3004" w:type="dxa"/>
          </w:tcPr>
          <w:p w14:paraId="4A7A74F0" w14:textId="77777777" w:rsidR="00AF0B24" w:rsidRPr="00120E30" w:rsidRDefault="00E96113">
            <w:pPr>
              <w:pStyle w:val="GPPTabele"/>
            </w:pPr>
            <w:r w:rsidRPr="00120E30">
              <w:rPr>
                <w:b/>
                <w:i/>
                <w:color w:val="002060"/>
              </w:rPr>
              <w:t>Rokovi prikupljanja podataka</w:t>
            </w:r>
          </w:p>
        </w:tc>
        <w:tc>
          <w:tcPr>
            <w:tcW w:w="7202" w:type="dxa"/>
          </w:tcPr>
          <w:p w14:paraId="56E4FC12" w14:textId="77777777" w:rsidR="00AF0B24" w:rsidRPr="00120E30" w:rsidRDefault="00E96113" w:rsidP="005254DF">
            <w:pPr>
              <w:pStyle w:val="GPPTabele"/>
              <w:jc w:val="both"/>
            </w:pPr>
            <w:r w:rsidRPr="00120E30">
              <w:t>U skladu s rokovima navedenima za istraživanja Statistika liječenih bolesnika u službi za stacionarno liječenje i Javnozdravstvena statistika o umrlima; u skladu s ciklusima provedbe programa ra</w:t>
            </w:r>
            <w:r w:rsidR="00E9690F" w:rsidRPr="00120E30">
              <w:t>nog otkrivanja raka; za programe</w:t>
            </w:r>
            <w:r w:rsidRPr="00120E30">
              <w:t xml:space="preserve"> ranog otkrivanja ambliopije/slabovidnosti do 30. svibnja za prethodnu godinu; za dio istraživanja o radu timova za mentalno zdravlje 30. travnja za prethodnu godinu; za praćenje Nacionalnog programa promicanja zdravlja do 30. svibnja za prethodnu godinu</w:t>
            </w:r>
          </w:p>
        </w:tc>
      </w:tr>
      <w:tr w:rsidR="00AF0B24" w:rsidRPr="00120E30" w14:paraId="6B453F19" w14:textId="77777777" w:rsidTr="006352FC">
        <w:tc>
          <w:tcPr>
            <w:tcW w:w="3004" w:type="dxa"/>
          </w:tcPr>
          <w:p w14:paraId="0992FC19" w14:textId="77777777" w:rsidR="00AF0B24" w:rsidRPr="00120E30" w:rsidRDefault="00E96113">
            <w:pPr>
              <w:pStyle w:val="GPPTabele"/>
            </w:pPr>
            <w:r w:rsidRPr="00120E30">
              <w:rPr>
                <w:b/>
                <w:i/>
                <w:color w:val="002060"/>
              </w:rPr>
              <w:t>Format prikupljanja podataka</w:t>
            </w:r>
          </w:p>
        </w:tc>
        <w:tc>
          <w:tcPr>
            <w:tcW w:w="7202" w:type="dxa"/>
          </w:tcPr>
          <w:p w14:paraId="66DDEFCB" w14:textId="147674EB" w:rsidR="00AF0B24" w:rsidRPr="00120E30" w:rsidRDefault="00E96113">
            <w:pPr>
              <w:pStyle w:val="GPPTabele"/>
            </w:pPr>
            <w:r w:rsidRPr="00120E30">
              <w:t>1. Statistika ozljeda: iz godišnje baze bolnički liječenih pacijenata te mortalitetne baze Hrvatskog zavoda za javno zdravstvo</w:t>
            </w:r>
            <w:r w:rsidR="004502B6" w:rsidRPr="00120E30">
              <w:t xml:space="preserve">: u </w:t>
            </w:r>
            <w:r w:rsidRPr="00120E30">
              <w:t>elektroničk</w:t>
            </w:r>
            <w:r w:rsidR="004502B6" w:rsidRPr="00120E30">
              <w:t>om</w:t>
            </w:r>
            <w:r w:rsidRPr="00120E30">
              <w:t xml:space="preserve"> </w:t>
            </w:r>
            <w:r w:rsidR="004502B6" w:rsidRPr="00120E30">
              <w:t>obliku</w:t>
            </w:r>
            <w:r w:rsidRPr="00120E30">
              <w:br/>
              <w:t>2. Statistika bolesti srca i krvnih žila: iz godišnje baze bolnički liječenih pacijenata te mortalitetne baze Hrvatskog zavoda za javno zdravstvo</w:t>
            </w:r>
            <w:r w:rsidR="004502B6" w:rsidRPr="00120E30">
              <w:t xml:space="preserve">: u elektroničkom obliku </w:t>
            </w:r>
            <w:r w:rsidRPr="00120E30">
              <w:br/>
              <w:t xml:space="preserve">3. Praćenje izvršenja nacionalnih programa ranog otkrivanja određenih javnozdravstvenih prioriteta: podaci o pozvanim osobama i rezultati programa ranog otkrivanja raka: </w:t>
            </w:r>
            <w:r w:rsidR="00347F4C" w:rsidRPr="00120E30">
              <w:t xml:space="preserve">u elektroničkom obliku </w:t>
            </w:r>
            <w:r w:rsidRPr="00120E30">
              <w:t>sa svih radilišta; podaci o pozvanim osobama i rezultati programa ranog otkrivanja ambliopije/slabovidnosti</w:t>
            </w:r>
            <w:r w:rsidR="004502B6" w:rsidRPr="00120E30">
              <w:t xml:space="preserve">: </w:t>
            </w:r>
            <w:r w:rsidRPr="00120E30">
              <w:t xml:space="preserve">u </w:t>
            </w:r>
            <w:r w:rsidR="00347F4C" w:rsidRPr="00120E30">
              <w:t xml:space="preserve">elektroničkom obliku </w:t>
            </w:r>
            <w:r w:rsidRPr="00120E30">
              <w:br/>
              <w:t xml:space="preserve">4. Statistika o radu službi za prevenciju i izvanbolničko liječenje ovisnika: </w:t>
            </w:r>
            <w:r w:rsidR="00DF1C0F" w:rsidRPr="00120E30">
              <w:t xml:space="preserve">u </w:t>
            </w:r>
            <w:r w:rsidRPr="00120E30">
              <w:t>elektroničk</w:t>
            </w:r>
            <w:r w:rsidR="00DF1C0F" w:rsidRPr="00120E30">
              <w:t>om obliku</w:t>
            </w:r>
            <w:r w:rsidRPr="00120E30">
              <w:br/>
              <w:t>5. Statistika rada Savjetovališta: iz godišnje baze korisnika savjetovališta Službe za promicanje zdravlja Hrvatskog zavoda za javno zdravstvo – u t</w:t>
            </w:r>
            <w:r w:rsidR="007A1393" w:rsidRPr="00120E30">
              <w:t>iskan</w:t>
            </w:r>
            <w:r w:rsidRPr="00120E30">
              <w:t>om obliku/unos u bazu podataka</w:t>
            </w:r>
            <w:r w:rsidRPr="00120E30">
              <w:br/>
            </w:r>
            <w:r w:rsidRPr="00120E30">
              <w:lastRenderedPageBreak/>
              <w:t>6. Praćenje izvršenja Nacionalnog programa promicanja zdravlja "Živjeti zdravo</w:t>
            </w:r>
            <w:r w:rsidR="007A1393" w:rsidRPr="00120E30">
              <w:t>''</w:t>
            </w:r>
            <w:r w:rsidRPr="00120E30">
              <w:t>: elektroničko prikupljanje podataka</w:t>
            </w:r>
          </w:p>
        </w:tc>
      </w:tr>
      <w:tr w:rsidR="00AF0B24" w:rsidRPr="00120E30" w14:paraId="5496EEC0" w14:textId="77777777" w:rsidTr="006352FC">
        <w:tc>
          <w:tcPr>
            <w:tcW w:w="3004" w:type="dxa"/>
          </w:tcPr>
          <w:p w14:paraId="5A9281B0" w14:textId="77777777" w:rsidR="00AF0B24" w:rsidRPr="00120E30" w:rsidRDefault="00E96113">
            <w:pPr>
              <w:pStyle w:val="GPPTabele"/>
            </w:pPr>
            <w:r w:rsidRPr="00120E30">
              <w:rPr>
                <w:b/>
                <w:i/>
                <w:color w:val="002060"/>
              </w:rPr>
              <w:lastRenderedPageBreak/>
              <w:t>Veza s rezultatima ili aktivnostima u Programu</w:t>
            </w:r>
          </w:p>
        </w:tc>
        <w:tc>
          <w:tcPr>
            <w:tcW w:w="7202" w:type="dxa"/>
          </w:tcPr>
          <w:p w14:paraId="41863473" w14:textId="77777777" w:rsidR="00AF0B24" w:rsidRPr="00120E30" w:rsidRDefault="00E96113">
            <w:pPr>
              <w:pStyle w:val="GPPTabele"/>
            </w:pPr>
            <w:r w:rsidRPr="00120E30">
              <w:t>Modul 1.4.3 Zdravstvena statistika</w:t>
            </w:r>
          </w:p>
        </w:tc>
      </w:tr>
      <w:tr w:rsidR="00AF0B24" w:rsidRPr="00120E30" w14:paraId="37241E49" w14:textId="77777777" w:rsidTr="006352FC">
        <w:tc>
          <w:tcPr>
            <w:tcW w:w="3004" w:type="dxa"/>
          </w:tcPr>
          <w:p w14:paraId="3D5226D3" w14:textId="77777777" w:rsidR="00AF0B24" w:rsidRPr="00120E30" w:rsidRDefault="00E96113">
            <w:pPr>
              <w:pStyle w:val="GPPTabele"/>
            </w:pPr>
            <w:r w:rsidRPr="00120E30">
              <w:rPr>
                <w:b/>
                <w:i/>
                <w:color w:val="002060"/>
              </w:rPr>
              <w:t>Rokovi objavljivanja rezultata</w:t>
            </w:r>
          </w:p>
        </w:tc>
        <w:tc>
          <w:tcPr>
            <w:tcW w:w="7202" w:type="dxa"/>
          </w:tcPr>
          <w:p w14:paraId="13A835C9" w14:textId="77777777" w:rsidR="00AF0B24" w:rsidRPr="00120E30" w:rsidRDefault="00E96113">
            <w:pPr>
              <w:pStyle w:val="GPPTabele"/>
            </w:pPr>
            <w:r w:rsidRPr="00120E30">
              <w:t>30. rujna za prethodnu godinu; za programe ranog otkrivanja raka šest mjeseci nakon završetka ciklusa pozivanja za taj ciklus (prijevremeno godišnje služi za praćenje provedbe programa), za podatke o korisnicima savjetovališta do 30. travnja za prethodnu godinu; za praćenje Nacionalnog programa promicanja zdravlja do 30. rujna za prethodnu godinu</w:t>
            </w:r>
          </w:p>
        </w:tc>
      </w:tr>
      <w:tr w:rsidR="00AF0B24" w:rsidRPr="00120E30" w14:paraId="79B6F25A" w14:textId="77777777" w:rsidTr="006352FC">
        <w:tc>
          <w:tcPr>
            <w:tcW w:w="3004" w:type="dxa"/>
          </w:tcPr>
          <w:p w14:paraId="7FAAAE2F" w14:textId="77777777" w:rsidR="00AF0B24" w:rsidRPr="00120E30" w:rsidRDefault="00E96113">
            <w:pPr>
              <w:pStyle w:val="GPPTabele"/>
            </w:pPr>
            <w:r w:rsidRPr="00120E30">
              <w:rPr>
                <w:b/>
                <w:i/>
                <w:color w:val="002060"/>
              </w:rPr>
              <w:t>Razina objavljivanja rezultata</w:t>
            </w:r>
          </w:p>
        </w:tc>
        <w:tc>
          <w:tcPr>
            <w:tcW w:w="7202" w:type="dxa"/>
          </w:tcPr>
          <w:p w14:paraId="51E92ED8" w14:textId="77777777" w:rsidR="00AF0B24" w:rsidRPr="00120E30" w:rsidRDefault="00E96113">
            <w:pPr>
              <w:pStyle w:val="GPPTabele"/>
            </w:pPr>
            <w:r w:rsidRPr="00120E30">
              <w:t>Republika Hrvatska</w:t>
            </w:r>
            <w:r w:rsidRPr="00120E30">
              <w:br/>
              <w:t>Županije</w:t>
            </w:r>
          </w:p>
        </w:tc>
      </w:tr>
      <w:tr w:rsidR="00AF0B24" w:rsidRPr="00120E30" w14:paraId="7223862A" w14:textId="77777777" w:rsidTr="006352FC">
        <w:tc>
          <w:tcPr>
            <w:tcW w:w="3004" w:type="dxa"/>
          </w:tcPr>
          <w:p w14:paraId="7A7C5762" w14:textId="77777777" w:rsidR="00AF0B24" w:rsidRPr="00120E30" w:rsidRDefault="00E96113">
            <w:pPr>
              <w:pStyle w:val="GPPTabele"/>
            </w:pPr>
            <w:r w:rsidRPr="00120E30">
              <w:rPr>
                <w:b/>
                <w:i/>
                <w:color w:val="002060"/>
              </w:rPr>
              <w:t>Relevantni nacionalni standardi</w:t>
            </w:r>
          </w:p>
        </w:tc>
        <w:tc>
          <w:tcPr>
            <w:tcW w:w="7202" w:type="dxa"/>
          </w:tcPr>
          <w:p w14:paraId="0F315200" w14:textId="3CF72CBC" w:rsidR="00AF0B24" w:rsidRPr="00120E30" w:rsidRDefault="00E96113">
            <w:pPr>
              <w:pStyle w:val="GPPTabele"/>
            </w:pPr>
            <w:r w:rsidRPr="00120E30">
              <w:t>Pravilnik o Registru prostornih jedinica (</w:t>
            </w:r>
            <w:r w:rsidR="00363CD5">
              <w:t>„</w:t>
            </w:r>
            <w:r w:rsidR="00A32E94">
              <w:t>Narodne novine</w:t>
            </w:r>
            <w:r w:rsidR="00363CD5">
              <w:t>“</w:t>
            </w:r>
            <w:r w:rsidRPr="00120E30">
              <w:t>, br</w:t>
            </w:r>
            <w:r w:rsidR="00A32E94">
              <w:t>oj</w:t>
            </w:r>
            <w:r w:rsidRPr="00120E30">
              <w:t xml:space="preserve"> 37/20.)</w:t>
            </w:r>
            <w:r w:rsidRPr="00120E30">
              <w:br/>
              <w:t>Odluka o Nacionalnoj klasifikaciji djelatnosti 2007. – NKD 2007. (</w:t>
            </w:r>
            <w:r w:rsidR="00363CD5">
              <w:t>„</w:t>
            </w:r>
            <w:r w:rsidR="00A32E94">
              <w:t>Narodne novine</w:t>
            </w:r>
            <w:r w:rsidR="00363CD5">
              <w:t>“</w:t>
            </w:r>
            <w:r w:rsidRPr="00120E30">
              <w:t>, br. 58/07. i 72/07.)</w:t>
            </w:r>
            <w:r w:rsidRPr="00120E30">
              <w:br/>
              <w:t>Nacionalna klasifikacija zanimanja 2010. – NKZ 10. (</w:t>
            </w:r>
            <w:r w:rsidR="00363CD5">
              <w:t>„</w:t>
            </w:r>
            <w:r w:rsidR="00A32E94">
              <w:t>Narodne novine</w:t>
            </w:r>
            <w:r w:rsidR="00363CD5">
              <w:t>“</w:t>
            </w:r>
            <w:r w:rsidRPr="00120E30">
              <w:t>, br</w:t>
            </w:r>
            <w:r w:rsidR="00A32E94">
              <w:t>oj</w:t>
            </w:r>
            <w:r w:rsidRPr="00120E30">
              <w:t xml:space="preserve"> 147/10. i 14/11.)</w:t>
            </w:r>
            <w:r w:rsidRPr="00120E30">
              <w:br/>
              <w:t>Popis dijagnostičkih i terapijskih postupaka u zdravstvenim djelatnostima prema šif</w:t>
            </w:r>
            <w:r w:rsidR="008964D4" w:rsidRPr="00120E30">
              <w:t>r</w:t>
            </w:r>
            <w:r w:rsidRPr="00120E30">
              <w:t>arniku koji objavljuje Hrvatski zavod za zdravstveno osiguranje</w:t>
            </w:r>
          </w:p>
        </w:tc>
      </w:tr>
      <w:tr w:rsidR="00AF0B24" w:rsidRPr="00120E30" w14:paraId="6D0E163E" w14:textId="77777777" w:rsidTr="006352FC">
        <w:tc>
          <w:tcPr>
            <w:tcW w:w="3004" w:type="dxa"/>
          </w:tcPr>
          <w:p w14:paraId="57DEF3FD" w14:textId="77777777" w:rsidR="00AF0B24" w:rsidRPr="00120E30" w:rsidRDefault="00E96113">
            <w:pPr>
              <w:pStyle w:val="GPPTabele"/>
            </w:pPr>
            <w:r w:rsidRPr="00120E30">
              <w:rPr>
                <w:b/>
                <w:i/>
                <w:color w:val="002060"/>
              </w:rPr>
              <w:t>Pravna osnova Europske unije</w:t>
            </w:r>
          </w:p>
        </w:tc>
        <w:tc>
          <w:tcPr>
            <w:tcW w:w="7202" w:type="dxa"/>
          </w:tcPr>
          <w:p w14:paraId="1F431F22" w14:textId="77777777" w:rsidR="00AF0B24" w:rsidRPr="00120E30" w:rsidRDefault="00E96113">
            <w:pPr>
              <w:pStyle w:val="GPPTabele"/>
            </w:pPr>
            <w:r w:rsidRPr="00120E30">
              <w:t>-</w:t>
            </w:r>
          </w:p>
        </w:tc>
      </w:tr>
      <w:tr w:rsidR="00AF0B24" w:rsidRPr="00120E30" w14:paraId="624B09AF" w14:textId="77777777" w:rsidTr="006352FC">
        <w:tc>
          <w:tcPr>
            <w:tcW w:w="3004" w:type="dxa"/>
          </w:tcPr>
          <w:p w14:paraId="50783FE2" w14:textId="77777777" w:rsidR="00AF0B24" w:rsidRPr="00120E30" w:rsidRDefault="00E96113">
            <w:pPr>
              <w:pStyle w:val="GPPTabele"/>
            </w:pPr>
            <w:r w:rsidRPr="00120E30">
              <w:rPr>
                <w:b/>
                <w:i/>
                <w:color w:val="002060"/>
              </w:rPr>
              <w:t>Ostali međunarodni standardi</w:t>
            </w:r>
          </w:p>
        </w:tc>
        <w:tc>
          <w:tcPr>
            <w:tcW w:w="7202" w:type="dxa"/>
          </w:tcPr>
          <w:p w14:paraId="3037A894" w14:textId="77777777" w:rsidR="00AF0B24" w:rsidRPr="00120E30" w:rsidRDefault="00E96113" w:rsidP="005254DF">
            <w:pPr>
              <w:pStyle w:val="GPPTabele"/>
              <w:jc w:val="both"/>
            </w:pPr>
            <w:r w:rsidRPr="00120E30">
              <w:t>Međunarodna klasifikacija bolesti i srodnih zdravstvenih problema, MKB-10, Deseta revizija, Svezak 1, Drugo izdanje, 2012., Svjetska zdravstvena organizacija, 2009. (ICD-10-International Statistical Classification od Diseases and Related Health Problems, Tenth revision, Volume 1, 2008 Edition, WHO 2009)</w:t>
            </w:r>
          </w:p>
        </w:tc>
      </w:tr>
    </w:tbl>
    <w:p w14:paraId="73BF6932" w14:textId="77777777" w:rsidR="00AF0B24" w:rsidRPr="00120E30" w:rsidRDefault="00AF0B24"/>
    <w:p w14:paraId="11338F37" w14:textId="77777777" w:rsidR="00AF0B24" w:rsidRPr="00120E30" w:rsidRDefault="00E96113">
      <w:pPr>
        <w:pStyle w:val="GPPOznaka"/>
      </w:pPr>
      <w:r w:rsidRPr="00120E30">
        <w:rPr>
          <w:sz w:val="18"/>
        </w:rPr>
        <w:t>1.4.3-N-I-3</w:t>
      </w:r>
    </w:p>
    <w:p w14:paraId="0209E1C3"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6C8DE996" w14:textId="77777777" w:rsidTr="006352FC">
        <w:tc>
          <w:tcPr>
            <w:tcW w:w="3004" w:type="dxa"/>
          </w:tcPr>
          <w:p w14:paraId="5026B2D5"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77A769AC" w14:textId="77777777" w:rsidR="00AF0B24" w:rsidRPr="00120E30" w:rsidRDefault="00E96113">
            <w:pPr>
              <w:pStyle w:val="GPPTabele"/>
            </w:pPr>
            <w:r w:rsidRPr="00120E30">
              <w:t>Broj 3</w:t>
            </w:r>
          </w:p>
        </w:tc>
      </w:tr>
      <w:tr w:rsidR="00AF0B24" w:rsidRPr="00120E30" w14:paraId="6914DA1F" w14:textId="77777777" w:rsidTr="006352FC">
        <w:tc>
          <w:tcPr>
            <w:tcW w:w="3004" w:type="dxa"/>
          </w:tcPr>
          <w:p w14:paraId="1B47144F" w14:textId="77777777" w:rsidR="00AF0B24" w:rsidRPr="00120E30" w:rsidRDefault="00E96113">
            <w:pPr>
              <w:pStyle w:val="GPPTabele"/>
            </w:pPr>
            <w:r w:rsidRPr="00120E30">
              <w:rPr>
                <w:b/>
                <w:i/>
                <w:color w:val="002060"/>
              </w:rPr>
              <w:t>Nositelj službene statistike</w:t>
            </w:r>
          </w:p>
        </w:tc>
        <w:tc>
          <w:tcPr>
            <w:tcW w:w="7202" w:type="dxa"/>
          </w:tcPr>
          <w:p w14:paraId="10E2D512" w14:textId="77777777" w:rsidR="00AF0B24" w:rsidRPr="00120E30" w:rsidRDefault="00E96113">
            <w:pPr>
              <w:pStyle w:val="GPPTabele"/>
            </w:pPr>
            <w:r w:rsidRPr="00120E30">
              <w:t>Hrvatski zavod za javno zdravstvo</w:t>
            </w:r>
          </w:p>
        </w:tc>
      </w:tr>
      <w:tr w:rsidR="00AF0B24" w:rsidRPr="00120E30" w14:paraId="20602263" w14:textId="77777777" w:rsidTr="006352FC">
        <w:tc>
          <w:tcPr>
            <w:tcW w:w="3004" w:type="dxa"/>
          </w:tcPr>
          <w:p w14:paraId="6000B525" w14:textId="77777777" w:rsidR="00AF0B24" w:rsidRPr="00120E30" w:rsidRDefault="00E96113">
            <w:pPr>
              <w:pStyle w:val="GPPTabele"/>
            </w:pPr>
            <w:r w:rsidRPr="00120E30">
              <w:rPr>
                <w:b/>
                <w:i/>
                <w:color w:val="002060"/>
              </w:rPr>
              <w:t>Naziv statističke aktivnosti</w:t>
            </w:r>
          </w:p>
        </w:tc>
        <w:tc>
          <w:tcPr>
            <w:tcW w:w="7202" w:type="dxa"/>
          </w:tcPr>
          <w:p w14:paraId="16323D23" w14:textId="4B4728E6" w:rsidR="00AF0B24" w:rsidRPr="00120E30" w:rsidRDefault="00E96113">
            <w:pPr>
              <w:pStyle w:val="GPPNaziv"/>
            </w:pPr>
            <w:bookmarkStart w:id="111" w:name="_Toc45869574"/>
            <w:bookmarkStart w:id="112" w:name="_Toc81500270"/>
            <w:r w:rsidRPr="00120E30">
              <w:t>Mikrobiološka istraživanja</w:t>
            </w:r>
            <w:bookmarkEnd w:id="111"/>
            <w:bookmarkEnd w:id="112"/>
          </w:p>
        </w:tc>
      </w:tr>
      <w:tr w:rsidR="00AF0B24" w:rsidRPr="00120E30" w14:paraId="7F4D1F05" w14:textId="77777777" w:rsidTr="006352FC">
        <w:tc>
          <w:tcPr>
            <w:tcW w:w="3004" w:type="dxa"/>
          </w:tcPr>
          <w:p w14:paraId="2313EC0F" w14:textId="77777777" w:rsidR="00AF0B24" w:rsidRPr="00120E30" w:rsidRDefault="00E96113">
            <w:pPr>
              <w:pStyle w:val="GPPTabele"/>
            </w:pPr>
            <w:r w:rsidRPr="00120E30">
              <w:rPr>
                <w:b/>
                <w:i/>
                <w:color w:val="002060"/>
              </w:rPr>
              <w:t>Periodičnost istraživanja</w:t>
            </w:r>
          </w:p>
        </w:tc>
        <w:tc>
          <w:tcPr>
            <w:tcW w:w="7202" w:type="dxa"/>
          </w:tcPr>
          <w:p w14:paraId="4E53C8D9" w14:textId="77777777" w:rsidR="00AF0B24" w:rsidRPr="00120E30" w:rsidRDefault="00E96113">
            <w:pPr>
              <w:pStyle w:val="GPPTabele"/>
            </w:pPr>
            <w:r w:rsidRPr="00120E30">
              <w:t>Kontinuirano</w:t>
            </w:r>
          </w:p>
        </w:tc>
      </w:tr>
      <w:tr w:rsidR="00AF0B24" w:rsidRPr="00120E30" w14:paraId="2FDDCA16" w14:textId="77777777" w:rsidTr="006352FC">
        <w:tc>
          <w:tcPr>
            <w:tcW w:w="3004" w:type="dxa"/>
          </w:tcPr>
          <w:p w14:paraId="4CABFC20" w14:textId="77777777" w:rsidR="00AF0B24" w:rsidRPr="00120E30" w:rsidRDefault="00E96113">
            <w:pPr>
              <w:pStyle w:val="GPPTabele"/>
            </w:pPr>
            <w:r w:rsidRPr="00120E30">
              <w:rPr>
                <w:b/>
                <w:i/>
                <w:color w:val="002060"/>
              </w:rPr>
              <w:t>Kratak opis rezultata</w:t>
            </w:r>
          </w:p>
        </w:tc>
        <w:tc>
          <w:tcPr>
            <w:tcW w:w="7202" w:type="dxa"/>
          </w:tcPr>
          <w:p w14:paraId="7CF43475" w14:textId="77777777" w:rsidR="00D93354" w:rsidRPr="00120E30" w:rsidRDefault="00E96113">
            <w:pPr>
              <w:pStyle w:val="GPPTabele"/>
            </w:pPr>
            <w:r w:rsidRPr="00120E30">
              <w:t>1. Rad mikrobiološkoga i parazitološkog laboratorija: broj i vrsta kliničkih materijala obrađenih u mikrobiološkim laboratorijima u Republici Hrvatskoj</w:t>
            </w:r>
          </w:p>
          <w:p w14:paraId="3F8D6EBB" w14:textId="2889316C" w:rsidR="00AF0B24" w:rsidRPr="00120E30" w:rsidRDefault="00E96113">
            <w:pPr>
              <w:pStyle w:val="GPPTabele"/>
            </w:pPr>
            <w:r w:rsidRPr="00120E30">
              <w:t>Izravna mikrobiološka dijagnostika: broj i vrsta kliničkih materijala bolesnika (izvanbolnički i bolnički uzorci) kod infekcija probavnoga, dišnoga, spolno-mokraćnoga, središnjega živčanog sustava i sepse u kojima se tražio dokaz mikroorganizama (bakterija, virusa, gljiva, protista) i višestaničnih parazita te drugih materijala (analiza sterilnosti); neizravna mikrobiološka dijagnostika: dokaz infektivne bolesti s pomoću testova za detekciju specifičnih protutijela</w:t>
            </w:r>
            <w:r w:rsidRPr="00120E30">
              <w:br/>
              <w:t>2. Rad laboratorija za dijagnostiku tuberkuloze: vrste i broj kliničkih materijala obrađenih na tuberkulozu u Republici Hrvatskoj; rezultati mikroskopije, kultivacije i testa osjetljivosti M. tuberculosis na antituberkulotike (atl); bakteriološki potvrđeni bolesnici; bolesnici s rezistentnom tuberkulozom; bolesnici s izvanplućnom tuberkulozom; netuberkulozne mikobakterije izolirane u laboratoriju; laboratorijska oboljenja od tuberkuloze</w:t>
            </w:r>
            <w:r w:rsidRPr="00120E30">
              <w:br/>
              <w:t>3. Rezistencija mikroorganizama na antimikrobna sredstva: laboratorijski podaci o izoliranim mikroorganizmima i rezultati ispitivanja njihove osjetljivosti na antimikrobna sredstva</w:t>
            </w:r>
          </w:p>
        </w:tc>
      </w:tr>
      <w:tr w:rsidR="00AF0B24" w:rsidRPr="00120E30" w14:paraId="0C3638D7" w14:textId="77777777" w:rsidTr="006352FC">
        <w:tc>
          <w:tcPr>
            <w:tcW w:w="3004" w:type="dxa"/>
          </w:tcPr>
          <w:p w14:paraId="6A9E72C6" w14:textId="77777777" w:rsidR="00AF0B24" w:rsidRPr="00120E30" w:rsidRDefault="00E96113">
            <w:pPr>
              <w:pStyle w:val="GPPTabele"/>
            </w:pPr>
            <w:r w:rsidRPr="00120E30">
              <w:rPr>
                <w:b/>
                <w:i/>
                <w:color w:val="002060"/>
              </w:rPr>
              <w:t>Izvještajne jedinice</w:t>
            </w:r>
          </w:p>
        </w:tc>
        <w:tc>
          <w:tcPr>
            <w:tcW w:w="7202" w:type="dxa"/>
          </w:tcPr>
          <w:p w14:paraId="5BA60C64" w14:textId="77777777" w:rsidR="00AF0B24" w:rsidRPr="00120E30" w:rsidRDefault="00E96113">
            <w:pPr>
              <w:pStyle w:val="GPPTabele"/>
            </w:pPr>
            <w:r w:rsidRPr="00120E30">
              <w:t>Mikrobiološki i parazitološki laboratoriji; laboratoriji za dijagnostiku tuberkuloze; mikrobiološki laboratoriji uključeni u Odbor za praćenje rezistencije bakterija na antibiotike pri AMZH-u</w:t>
            </w:r>
          </w:p>
        </w:tc>
      </w:tr>
      <w:tr w:rsidR="00AF0B24" w:rsidRPr="00120E30" w14:paraId="6D66B07C" w14:textId="77777777" w:rsidTr="006352FC">
        <w:tc>
          <w:tcPr>
            <w:tcW w:w="3004" w:type="dxa"/>
          </w:tcPr>
          <w:p w14:paraId="172F41C9" w14:textId="77777777" w:rsidR="00AF0B24" w:rsidRPr="00120E30" w:rsidRDefault="00E96113">
            <w:pPr>
              <w:pStyle w:val="GPPTabele"/>
            </w:pPr>
            <w:r w:rsidRPr="00120E30">
              <w:rPr>
                <w:b/>
                <w:i/>
                <w:color w:val="002060"/>
              </w:rPr>
              <w:t>Načini prikupljanja podataka</w:t>
            </w:r>
          </w:p>
        </w:tc>
        <w:tc>
          <w:tcPr>
            <w:tcW w:w="7202" w:type="dxa"/>
          </w:tcPr>
          <w:p w14:paraId="0AFB7FE8" w14:textId="3239B269" w:rsidR="00AF0B24" w:rsidRPr="00120E30" w:rsidRDefault="00E96113" w:rsidP="00436462">
            <w:pPr>
              <w:pStyle w:val="GPPTabele"/>
            </w:pPr>
            <w:r w:rsidRPr="00120E30">
              <w:t xml:space="preserve">1. Rad mikrobiološkoga i parazitološkog laboratorija: službe za mikrobiologiju zavoda za javno zdravstvo jedinica područne (regionalne) samouprave te bolnica dostavljaju podatke u Hrvatski zavod za javno </w:t>
            </w:r>
            <w:r w:rsidRPr="00120E30">
              <w:lastRenderedPageBreak/>
              <w:t>zdravstvo</w:t>
            </w:r>
            <w:r w:rsidR="00D93354" w:rsidRPr="00120E30">
              <w:t>.</w:t>
            </w:r>
            <w:r w:rsidRPr="00120E30">
              <w:br/>
              <w:t>2. Rad laboratorija za dijagnostiku tuberkuloze: TBC laboratoriji dostavljaju podatke u Hrvatski zavod za javno zdravstvo</w:t>
            </w:r>
            <w:r w:rsidR="00A717D1" w:rsidRPr="00120E30">
              <w:t>.</w:t>
            </w:r>
            <w:r w:rsidRPr="00120E30">
              <w:br/>
              <w:t xml:space="preserve">3. Rezistencija mikroorganizama na antimikrobna sredstva: </w:t>
            </w:r>
            <w:r w:rsidR="00A717D1" w:rsidRPr="00120E30">
              <w:t xml:space="preserve">na </w:t>
            </w:r>
            <w:r w:rsidRPr="00120E30">
              <w:t>predviđeno</w:t>
            </w:r>
            <w:r w:rsidR="00A717D1" w:rsidRPr="00120E30">
              <w:t>m</w:t>
            </w:r>
            <w:r w:rsidRPr="00120E30">
              <w:t xml:space="preserve"> obrasc</w:t>
            </w:r>
            <w:r w:rsidR="00A717D1" w:rsidRPr="00120E30">
              <w:t>u</w:t>
            </w:r>
          </w:p>
        </w:tc>
      </w:tr>
      <w:tr w:rsidR="00AF0B24" w:rsidRPr="00120E30" w14:paraId="046EAC32" w14:textId="77777777" w:rsidTr="006352FC">
        <w:tc>
          <w:tcPr>
            <w:tcW w:w="3004" w:type="dxa"/>
          </w:tcPr>
          <w:p w14:paraId="178D70A6" w14:textId="77777777" w:rsidR="00AF0B24" w:rsidRPr="00120E30" w:rsidRDefault="00E96113">
            <w:pPr>
              <w:pStyle w:val="GPPTabele"/>
            </w:pPr>
            <w:r w:rsidRPr="00120E30">
              <w:rPr>
                <w:b/>
                <w:i/>
                <w:color w:val="002060"/>
              </w:rPr>
              <w:lastRenderedPageBreak/>
              <w:t>Rokovi prikupljanja podataka</w:t>
            </w:r>
          </w:p>
        </w:tc>
        <w:tc>
          <w:tcPr>
            <w:tcW w:w="7202" w:type="dxa"/>
          </w:tcPr>
          <w:p w14:paraId="28273D7D" w14:textId="6A7E2622" w:rsidR="00AF0B24" w:rsidRPr="00120E30" w:rsidRDefault="00E96113">
            <w:pPr>
              <w:pStyle w:val="GPPTabele"/>
            </w:pPr>
            <w:r w:rsidRPr="00120E30">
              <w:t xml:space="preserve">1. Rad mikrobiološkoga i parazitološkog laboratorija: 15. siječnja za </w:t>
            </w:r>
            <w:r w:rsidR="00F61E1F" w:rsidRPr="00120E30">
              <w:t xml:space="preserve">prethodnu </w:t>
            </w:r>
            <w:r w:rsidRPr="00120E30">
              <w:t>godinu</w:t>
            </w:r>
            <w:r w:rsidRPr="00120E30">
              <w:br/>
              <w:t xml:space="preserve">2. Rad laboratorija za dijagnostiku tuberkuloze: 30. travnja za </w:t>
            </w:r>
            <w:r w:rsidR="00F61E1F" w:rsidRPr="00120E30">
              <w:t xml:space="preserve">prethodnu </w:t>
            </w:r>
            <w:r w:rsidRPr="00120E30">
              <w:t>godinu</w:t>
            </w:r>
            <w:r w:rsidRPr="00120E30">
              <w:br/>
              <w:t>3. Rezistencija mikroorganizama na antimikrobna sredstva: 31. siječnja za prethodnu godinu</w:t>
            </w:r>
          </w:p>
        </w:tc>
      </w:tr>
      <w:tr w:rsidR="00AF0B24" w:rsidRPr="00120E30" w14:paraId="24E171FC" w14:textId="77777777" w:rsidTr="006352FC">
        <w:tc>
          <w:tcPr>
            <w:tcW w:w="3004" w:type="dxa"/>
          </w:tcPr>
          <w:p w14:paraId="24D0AE17" w14:textId="77777777" w:rsidR="00AF0B24" w:rsidRPr="00120E30" w:rsidRDefault="00E96113">
            <w:pPr>
              <w:pStyle w:val="GPPTabele"/>
            </w:pPr>
            <w:r w:rsidRPr="00120E30">
              <w:rPr>
                <w:b/>
                <w:i/>
                <w:color w:val="002060"/>
              </w:rPr>
              <w:t>Format prikupljanja podataka</w:t>
            </w:r>
          </w:p>
        </w:tc>
        <w:tc>
          <w:tcPr>
            <w:tcW w:w="7202" w:type="dxa"/>
          </w:tcPr>
          <w:p w14:paraId="74B37D79" w14:textId="77777777" w:rsidR="00AF0B24" w:rsidRPr="00120E30" w:rsidRDefault="00E96113">
            <w:pPr>
              <w:pStyle w:val="GPPTabele"/>
            </w:pPr>
            <w:r w:rsidRPr="00120E30">
              <w:t xml:space="preserve">Rezistencija mikroorganizama na antimikrobna sredstva: </w:t>
            </w:r>
            <w:r w:rsidR="00A717D1" w:rsidRPr="00120E30">
              <w:t>na</w:t>
            </w:r>
            <w:r w:rsidRPr="00120E30">
              <w:t xml:space="preserve"> predviđeno</w:t>
            </w:r>
            <w:r w:rsidR="00A717D1" w:rsidRPr="00120E30">
              <w:t>m</w:t>
            </w:r>
            <w:r w:rsidRPr="00120E30">
              <w:t xml:space="preserve"> obrasc</w:t>
            </w:r>
            <w:r w:rsidR="00A717D1" w:rsidRPr="00120E30">
              <w:t>u</w:t>
            </w:r>
          </w:p>
        </w:tc>
      </w:tr>
      <w:tr w:rsidR="00AF0B24" w:rsidRPr="00120E30" w14:paraId="7C35214F" w14:textId="77777777" w:rsidTr="006352FC">
        <w:tc>
          <w:tcPr>
            <w:tcW w:w="3004" w:type="dxa"/>
          </w:tcPr>
          <w:p w14:paraId="77DEA117" w14:textId="77777777" w:rsidR="00AF0B24" w:rsidRPr="00120E30" w:rsidRDefault="00E96113">
            <w:pPr>
              <w:pStyle w:val="GPPTabele"/>
            </w:pPr>
            <w:r w:rsidRPr="00120E30">
              <w:rPr>
                <w:b/>
                <w:i/>
                <w:color w:val="002060"/>
              </w:rPr>
              <w:t>Veza s rezultatima ili aktivnostima u Programu</w:t>
            </w:r>
          </w:p>
        </w:tc>
        <w:tc>
          <w:tcPr>
            <w:tcW w:w="7202" w:type="dxa"/>
          </w:tcPr>
          <w:p w14:paraId="32D6F9AD" w14:textId="77777777" w:rsidR="00AF0B24" w:rsidRPr="00120E30" w:rsidRDefault="00E96113">
            <w:pPr>
              <w:pStyle w:val="GPPTabele"/>
            </w:pPr>
            <w:r w:rsidRPr="00120E30">
              <w:t>Modul 1.4.3 Zdravstvena statistika</w:t>
            </w:r>
          </w:p>
        </w:tc>
      </w:tr>
      <w:tr w:rsidR="00AF0B24" w:rsidRPr="00120E30" w14:paraId="43005E68" w14:textId="77777777" w:rsidTr="006352FC">
        <w:tc>
          <w:tcPr>
            <w:tcW w:w="3004" w:type="dxa"/>
          </w:tcPr>
          <w:p w14:paraId="1D4BCE22" w14:textId="77777777" w:rsidR="00AF0B24" w:rsidRPr="00120E30" w:rsidRDefault="00E96113">
            <w:pPr>
              <w:pStyle w:val="GPPTabele"/>
            </w:pPr>
            <w:r w:rsidRPr="00120E30">
              <w:rPr>
                <w:b/>
                <w:i/>
                <w:color w:val="002060"/>
              </w:rPr>
              <w:t>Rokovi objavljivanja rezultata</w:t>
            </w:r>
          </w:p>
        </w:tc>
        <w:tc>
          <w:tcPr>
            <w:tcW w:w="7202" w:type="dxa"/>
          </w:tcPr>
          <w:p w14:paraId="002FC0B4" w14:textId="0489C4D7" w:rsidR="00AF0B24" w:rsidRPr="00120E30" w:rsidRDefault="00E96113">
            <w:pPr>
              <w:pStyle w:val="GPPTabele"/>
            </w:pPr>
            <w:r w:rsidRPr="00120E30">
              <w:t>1. Rad mikrobiološkoga i parazitološkog laboratorija: 30. travnja za prethodnu godinu</w:t>
            </w:r>
            <w:r w:rsidRPr="00120E30">
              <w:br/>
              <w:t>2. Rad laboratorija za dijagnostiku tuberkuloze: 30. lipnja za prethodnu godinu</w:t>
            </w:r>
            <w:r w:rsidRPr="00120E30">
              <w:br/>
              <w:t>3. Rezistencija mikroorganizama na antimikrobna sredstva: 30. rujna za prethodnu godinu</w:t>
            </w:r>
          </w:p>
        </w:tc>
      </w:tr>
      <w:tr w:rsidR="00AF0B24" w:rsidRPr="00120E30" w14:paraId="22D63BFA" w14:textId="77777777" w:rsidTr="006352FC">
        <w:tc>
          <w:tcPr>
            <w:tcW w:w="3004" w:type="dxa"/>
          </w:tcPr>
          <w:p w14:paraId="00328B49" w14:textId="77777777" w:rsidR="00AF0B24" w:rsidRPr="00120E30" w:rsidRDefault="00E96113">
            <w:pPr>
              <w:pStyle w:val="GPPTabele"/>
            </w:pPr>
            <w:r w:rsidRPr="00120E30">
              <w:rPr>
                <w:b/>
                <w:i/>
                <w:color w:val="002060"/>
              </w:rPr>
              <w:t>Razina objavljivanja rezultata</w:t>
            </w:r>
          </w:p>
        </w:tc>
        <w:tc>
          <w:tcPr>
            <w:tcW w:w="7202" w:type="dxa"/>
          </w:tcPr>
          <w:p w14:paraId="2E1626AB" w14:textId="77777777" w:rsidR="00AF0B24" w:rsidRPr="00120E30" w:rsidRDefault="00E96113">
            <w:pPr>
              <w:pStyle w:val="GPPTabele"/>
            </w:pPr>
            <w:r w:rsidRPr="00120E30">
              <w:t>Republika Hrvatska</w:t>
            </w:r>
            <w:r w:rsidRPr="00120E30">
              <w:br/>
              <w:t>Županije</w:t>
            </w:r>
          </w:p>
        </w:tc>
      </w:tr>
      <w:tr w:rsidR="00AF0B24" w:rsidRPr="00120E30" w14:paraId="69741DF8" w14:textId="77777777" w:rsidTr="006352FC">
        <w:tc>
          <w:tcPr>
            <w:tcW w:w="3004" w:type="dxa"/>
          </w:tcPr>
          <w:p w14:paraId="0FC79D1F" w14:textId="77777777" w:rsidR="00AF0B24" w:rsidRPr="00120E30" w:rsidRDefault="00E96113">
            <w:pPr>
              <w:pStyle w:val="GPPTabele"/>
            </w:pPr>
            <w:r w:rsidRPr="00120E30">
              <w:rPr>
                <w:b/>
                <w:i/>
                <w:color w:val="002060"/>
              </w:rPr>
              <w:t>Relevantni nacionalni standardi</w:t>
            </w:r>
          </w:p>
        </w:tc>
        <w:tc>
          <w:tcPr>
            <w:tcW w:w="7202" w:type="dxa"/>
          </w:tcPr>
          <w:p w14:paraId="77E363AF" w14:textId="12E6EA6A" w:rsidR="00AF0B24" w:rsidRPr="00120E30" w:rsidRDefault="00E96113">
            <w:pPr>
              <w:pStyle w:val="GPPTabele"/>
            </w:pPr>
            <w:r w:rsidRPr="00120E30">
              <w:t>Pravilnik o Registru prostornih jedinica (</w:t>
            </w:r>
            <w:r w:rsidR="00363CD5">
              <w:t>„</w:t>
            </w:r>
            <w:r w:rsidR="00A32E94">
              <w:t>Narodne novine</w:t>
            </w:r>
            <w:r w:rsidR="00363CD5">
              <w:t>“</w:t>
            </w:r>
            <w:r w:rsidRPr="00120E30">
              <w:t>, br</w:t>
            </w:r>
            <w:r w:rsidR="00A32E94">
              <w:t>oj</w:t>
            </w:r>
            <w:r w:rsidRPr="00120E30">
              <w:t xml:space="preserve"> 37/20.)</w:t>
            </w:r>
            <w:r w:rsidRPr="00120E30">
              <w:br/>
              <w:t>Odluka o Nacionalnoj klasifikaciji djelatnosti 2007. – NKD 2007. (</w:t>
            </w:r>
            <w:r w:rsidR="00363CD5">
              <w:t>„</w:t>
            </w:r>
            <w:r w:rsidR="00A32E94">
              <w:t>Narodne novine</w:t>
            </w:r>
            <w:r w:rsidR="00363CD5">
              <w:t>“</w:t>
            </w:r>
            <w:r w:rsidRPr="00120E30">
              <w:t>, br. 58/07. i 72/07.)</w:t>
            </w:r>
            <w:r w:rsidRPr="00120E30">
              <w:br/>
              <w:t>Nacionalna klasifikacija zanimanja 2010. – NKZ 10. (</w:t>
            </w:r>
            <w:r w:rsidR="00363CD5">
              <w:t>„</w:t>
            </w:r>
            <w:r w:rsidR="00A32E94">
              <w:t>Narodne novine</w:t>
            </w:r>
            <w:r w:rsidR="00363CD5">
              <w:t>“</w:t>
            </w:r>
            <w:r w:rsidRPr="00120E30">
              <w:t>, br. 147/10. i 14/11.)</w:t>
            </w:r>
          </w:p>
        </w:tc>
      </w:tr>
      <w:tr w:rsidR="00AF0B24" w:rsidRPr="00120E30" w14:paraId="77C00497" w14:textId="77777777" w:rsidTr="006352FC">
        <w:tc>
          <w:tcPr>
            <w:tcW w:w="3004" w:type="dxa"/>
          </w:tcPr>
          <w:p w14:paraId="26AE946D" w14:textId="77777777" w:rsidR="00AF0B24" w:rsidRPr="00120E30" w:rsidRDefault="00E96113">
            <w:pPr>
              <w:pStyle w:val="GPPTabele"/>
            </w:pPr>
            <w:r w:rsidRPr="00120E30">
              <w:rPr>
                <w:b/>
                <w:i/>
                <w:color w:val="002060"/>
              </w:rPr>
              <w:t>Pravna osnova Europske unije</w:t>
            </w:r>
          </w:p>
        </w:tc>
        <w:tc>
          <w:tcPr>
            <w:tcW w:w="7202" w:type="dxa"/>
          </w:tcPr>
          <w:p w14:paraId="1280F191" w14:textId="277D4592" w:rsidR="00AF0B24" w:rsidRPr="00120E30" w:rsidRDefault="00E96113">
            <w:pPr>
              <w:pStyle w:val="GPPTabele"/>
            </w:pPr>
            <w:r w:rsidRPr="00120E30">
              <w:t>-</w:t>
            </w:r>
          </w:p>
        </w:tc>
      </w:tr>
      <w:tr w:rsidR="00AF0B24" w:rsidRPr="00120E30" w14:paraId="1DD814EA" w14:textId="77777777" w:rsidTr="006352FC">
        <w:tc>
          <w:tcPr>
            <w:tcW w:w="3004" w:type="dxa"/>
          </w:tcPr>
          <w:p w14:paraId="1C7D088C" w14:textId="77777777" w:rsidR="00AF0B24" w:rsidRPr="00120E30" w:rsidRDefault="00E96113">
            <w:pPr>
              <w:pStyle w:val="GPPTabele"/>
            </w:pPr>
            <w:r w:rsidRPr="00120E30">
              <w:rPr>
                <w:b/>
                <w:i/>
                <w:color w:val="002060"/>
              </w:rPr>
              <w:t>Ostali međunarodni standardi</w:t>
            </w:r>
          </w:p>
        </w:tc>
        <w:tc>
          <w:tcPr>
            <w:tcW w:w="7202" w:type="dxa"/>
          </w:tcPr>
          <w:p w14:paraId="03BDA7B9" w14:textId="3FBBB01C" w:rsidR="00AF0B24" w:rsidRPr="00120E30" w:rsidRDefault="00E96113">
            <w:pPr>
              <w:pStyle w:val="GPPTabele"/>
            </w:pPr>
            <w:r w:rsidRPr="00120E30">
              <w:t>A maual of methods and procedures International Union Against Tuberculosis and Lung Disease: Tuberculosis Programs, Review, Planning, Technical Support (Priručnik metoda i postupaka – Međunarodna unija za borbu protiv tuberkuloze i plućnih bolesti: Programi za tuberkulozu, pregled, planiranje i tehnička potpora)</w:t>
            </w:r>
            <w:r w:rsidRPr="00120E30">
              <w:br/>
              <w:t>International Union Against Tuberculosis and Lung Disease: Reference Laboratory and the National Laboratory Network, Minimum Requirements, Role and Operation in a Low -Income Country (Međunarodna unija za borbu protiv tuberkuloze i plućnih bolesti: referentni laboratorij i nacionalna mreža laboratorija; minimalni zahtjevi, uloga i funkcioniranje u zemljama s niskim bruto nacionalnim dohotkom)</w:t>
            </w:r>
            <w:r w:rsidRPr="00120E30">
              <w:br/>
              <w:t>ICD-10-International Statistical Classification of Diseases and Related Health Problems, Tenth Revision, Volume 1, 2008 Edition, WHO 2009 (Međunarodna klasifikacija bolesti i srodnih zdravstvenih problema, MKB-10, Deseta revizija, Svezak 1., Drugo izdanje, 2012., Svjetska zdravstvena organizacija, 2009.)</w:t>
            </w:r>
          </w:p>
        </w:tc>
      </w:tr>
    </w:tbl>
    <w:p w14:paraId="05A70B09" w14:textId="77777777" w:rsidR="00AF0B24" w:rsidRPr="00120E30" w:rsidRDefault="00AF0B24"/>
    <w:p w14:paraId="3CCC97EC" w14:textId="77777777" w:rsidR="008C3015" w:rsidRDefault="008C3015">
      <w:pPr>
        <w:spacing w:after="200" w:line="276" w:lineRule="auto"/>
        <w:jc w:val="left"/>
        <w:rPr>
          <w:sz w:val="18"/>
        </w:rPr>
      </w:pPr>
    </w:p>
    <w:p w14:paraId="3E514621" w14:textId="0FECFC8C" w:rsidR="00A32E94" w:rsidRDefault="00A32E94">
      <w:pPr>
        <w:spacing w:after="200" w:line="276" w:lineRule="auto"/>
        <w:jc w:val="left"/>
        <w:rPr>
          <w:rFonts w:ascii="Arial Narrow" w:hAnsi="Arial Narrow"/>
          <w:b/>
          <w:sz w:val="18"/>
          <w:szCs w:val="22"/>
          <w:bdr w:val="single" w:sz="4" w:space="0" w:color="auto" w:frame="1"/>
        </w:rPr>
      </w:pPr>
    </w:p>
    <w:p w14:paraId="745F0A52" w14:textId="33C8EDA3" w:rsidR="00AF0B24" w:rsidRPr="00120E30" w:rsidRDefault="00E96113">
      <w:pPr>
        <w:pStyle w:val="GPPOznaka"/>
      </w:pPr>
      <w:r w:rsidRPr="00120E30">
        <w:rPr>
          <w:sz w:val="18"/>
        </w:rPr>
        <w:t>1.4.3-N-I-4</w:t>
      </w:r>
    </w:p>
    <w:p w14:paraId="7D1BD283"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0F600C63" w14:textId="77777777" w:rsidTr="006352FC">
        <w:tc>
          <w:tcPr>
            <w:tcW w:w="3004" w:type="dxa"/>
          </w:tcPr>
          <w:p w14:paraId="2F67ECFE"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40FB9A6D" w14:textId="77777777" w:rsidR="00AF0B24" w:rsidRPr="00120E30" w:rsidRDefault="00E96113">
            <w:pPr>
              <w:pStyle w:val="GPPTabele"/>
            </w:pPr>
            <w:r w:rsidRPr="00120E30">
              <w:t>Broj 4</w:t>
            </w:r>
          </w:p>
        </w:tc>
      </w:tr>
      <w:tr w:rsidR="00AF0B24" w:rsidRPr="00120E30" w14:paraId="6DB959CF" w14:textId="77777777" w:rsidTr="006352FC">
        <w:tc>
          <w:tcPr>
            <w:tcW w:w="3004" w:type="dxa"/>
          </w:tcPr>
          <w:p w14:paraId="72C7DBB2" w14:textId="77777777" w:rsidR="00AF0B24" w:rsidRPr="00120E30" w:rsidRDefault="00E96113">
            <w:pPr>
              <w:pStyle w:val="GPPTabele"/>
            </w:pPr>
            <w:r w:rsidRPr="00120E30">
              <w:rPr>
                <w:b/>
                <w:i/>
                <w:color w:val="002060"/>
              </w:rPr>
              <w:t>Nositelj službene statistike</w:t>
            </w:r>
          </w:p>
        </w:tc>
        <w:tc>
          <w:tcPr>
            <w:tcW w:w="7202" w:type="dxa"/>
          </w:tcPr>
          <w:p w14:paraId="78444288" w14:textId="77777777" w:rsidR="00AF0B24" w:rsidRPr="00120E30" w:rsidRDefault="00E96113">
            <w:pPr>
              <w:pStyle w:val="GPPTabele"/>
            </w:pPr>
            <w:r w:rsidRPr="00120E30">
              <w:t>Hrvatski zavod za javno zdravstvo</w:t>
            </w:r>
          </w:p>
        </w:tc>
      </w:tr>
      <w:tr w:rsidR="00AF0B24" w:rsidRPr="00120E30" w14:paraId="3B13AA9E" w14:textId="77777777" w:rsidTr="006352FC">
        <w:tc>
          <w:tcPr>
            <w:tcW w:w="3004" w:type="dxa"/>
          </w:tcPr>
          <w:p w14:paraId="7AB74485" w14:textId="77777777" w:rsidR="00AF0B24" w:rsidRPr="00120E30" w:rsidRDefault="00E96113">
            <w:pPr>
              <w:pStyle w:val="GPPTabele"/>
            </w:pPr>
            <w:r w:rsidRPr="00120E30">
              <w:rPr>
                <w:b/>
                <w:i/>
                <w:color w:val="002060"/>
              </w:rPr>
              <w:t>Naziv statističke aktivnosti</w:t>
            </w:r>
          </w:p>
        </w:tc>
        <w:tc>
          <w:tcPr>
            <w:tcW w:w="7202" w:type="dxa"/>
          </w:tcPr>
          <w:p w14:paraId="63CC98ED" w14:textId="1DA25EDB" w:rsidR="00AF0B24" w:rsidRPr="00120E30" w:rsidRDefault="00E96113">
            <w:pPr>
              <w:pStyle w:val="GPPNaziv"/>
            </w:pPr>
            <w:bookmarkStart w:id="113" w:name="_Toc45869575"/>
            <w:bookmarkStart w:id="114" w:name="_Toc81500271"/>
            <w:r w:rsidRPr="00120E30">
              <w:t>Istraživanja s područja zdravstvene ekologije</w:t>
            </w:r>
            <w:bookmarkEnd w:id="113"/>
            <w:bookmarkEnd w:id="114"/>
          </w:p>
        </w:tc>
      </w:tr>
      <w:tr w:rsidR="00AF0B24" w:rsidRPr="00120E30" w14:paraId="2DC92154" w14:textId="77777777" w:rsidTr="006352FC">
        <w:tc>
          <w:tcPr>
            <w:tcW w:w="3004" w:type="dxa"/>
          </w:tcPr>
          <w:p w14:paraId="7C854629" w14:textId="77777777" w:rsidR="00AF0B24" w:rsidRPr="00120E30" w:rsidRDefault="00E96113">
            <w:pPr>
              <w:pStyle w:val="GPPTabele"/>
            </w:pPr>
            <w:r w:rsidRPr="00120E30">
              <w:rPr>
                <w:b/>
                <w:i/>
                <w:color w:val="002060"/>
              </w:rPr>
              <w:t>Periodičnost istraživanja</w:t>
            </w:r>
          </w:p>
        </w:tc>
        <w:tc>
          <w:tcPr>
            <w:tcW w:w="7202" w:type="dxa"/>
          </w:tcPr>
          <w:p w14:paraId="1FE1A023" w14:textId="77777777" w:rsidR="00AF0B24" w:rsidRPr="00120E30" w:rsidRDefault="00E96113">
            <w:pPr>
              <w:pStyle w:val="GPPTabele"/>
            </w:pPr>
            <w:r w:rsidRPr="00120E30">
              <w:t>Godišnje</w:t>
            </w:r>
          </w:p>
        </w:tc>
      </w:tr>
      <w:tr w:rsidR="00AF0B24" w:rsidRPr="00120E30" w14:paraId="35EB2784" w14:textId="77777777" w:rsidTr="006352FC">
        <w:tc>
          <w:tcPr>
            <w:tcW w:w="3004" w:type="dxa"/>
          </w:tcPr>
          <w:p w14:paraId="1810595A" w14:textId="77777777" w:rsidR="00AF0B24" w:rsidRPr="00120E30" w:rsidRDefault="00E96113">
            <w:pPr>
              <w:pStyle w:val="GPPTabele"/>
            </w:pPr>
            <w:r w:rsidRPr="00120E30">
              <w:rPr>
                <w:b/>
                <w:i/>
                <w:color w:val="002060"/>
              </w:rPr>
              <w:t>Kratak opis rezultata</w:t>
            </w:r>
          </w:p>
        </w:tc>
        <w:tc>
          <w:tcPr>
            <w:tcW w:w="7202" w:type="dxa"/>
          </w:tcPr>
          <w:p w14:paraId="46409043" w14:textId="0BE2B122" w:rsidR="00AF0B24" w:rsidRPr="00120E30" w:rsidRDefault="00E96113">
            <w:pPr>
              <w:pStyle w:val="GPPTabele"/>
            </w:pPr>
            <w:r w:rsidRPr="00120E30">
              <w:t>1. Ispitivanje zdravstvene ispravnosti namirnica hrane i predmeta opće uporabe: podaci o datumu analize, vrsti hrane, vrsti predmeta opće uporabe, nazivu poduzeća ili imenu i prezimenu vlasnika hrane odnosno predmeta opće uporabe čiji se uzorci analiziraju u skladu sa Zakonom o hrani, vrste obavljenih analiza i rezultati analize</w:t>
            </w:r>
            <w:r w:rsidRPr="00120E30">
              <w:br/>
              <w:t xml:space="preserve">2. Ispitivanje zdravstvene ispravnosti vode za ljudsku potrošnju: podaci o uzorcima i analizama zdravstvene ispravnosti vode za ljudsku potrošnju piće, mineralnih, izvorskih i stolnih voda provedenima u </w:t>
            </w:r>
            <w:r w:rsidRPr="00120E30">
              <w:lastRenderedPageBreak/>
              <w:t>laboratorijima zdravstvenih i drugih ustanova u odnosu na pojedine fizikalno-kemijske, mikrobiološke i kemijske parametre zdravstvene ispravnosti u skladu sa Zakonom o vodi za ljudsku potrošnju</w:t>
            </w:r>
          </w:p>
        </w:tc>
      </w:tr>
      <w:tr w:rsidR="00AF0B24" w:rsidRPr="00120E30" w14:paraId="21123E3C" w14:textId="77777777" w:rsidTr="006352FC">
        <w:tc>
          <w:tcPr>
            <w:tcW w:w="3004" w:type="dxa"/>
          </w:tcPr>
          <w:p w14:paraId="1957D03E" w14:textId="77777777" w:rsidR="00AF0B24" w:rsidRPr="00120E30" w:rsidRDefault="00E96113">
            <w:pPr>
              <w:pStyle w:val="GPPTabele"/>
            </w:pPr>
            <w:r w:rsidRPr="00120E30">
              <w:rPr>
                <w:b/>
                <w:i/>
                <w:color w:val="002060"/>
              </w:rPr>
              <w:lastRenderedPageBreak/>
              <w:t>Izvještajne jedinice</w:t>
            </w:r>
          </w:p>
        </w:tc>
        <w:tc>
          <w:tcPr>
            <w:tcW w:w="7202" w:type="dxa"/>
          </w:tcPr>
          <w:p w14:paraId="58DC9378" w14:textId="77777777" w:rsidR="00AF0B24" w:rsidRPr="00120E30" w:rsidRDefault="00E96113">
            <w:pPr>
              <w:pStyle w:val="GPPTabele"/>
            </w:pPr>
            <w:r w:rsidRPr="00120E30">
              <w:t>Zavodi za javno zdravstvo i druge institucije ovlaštene za analize hrane i predmeta opće uporabe</w:t>
            </w:r>
          </w:p>
        </w:tc>
      </w:tr>
      <w:tr w:rsidR="00AF0B24" w:rsidRPr="00120E30" w14:paraId="0D63A6A3" w14:textId="77777777" w:rsidTr="006352FC">
        <w:tc>
          <w:tcPr>
            <w:tcW w:w="3004" w:type="dxa"/>
          </w:tcPr>
          <w:p w14:paraId="53EA3CE4" w14:textId="77777777" w:rsidR="00AF0B24" w:rsidRPr="00120E30" w:rsidRDefault="00E96113">
            <w:pPr>
              <w:pStyle w:val="GPPTabele"/>
            </w:pPr>
            <w:r w:rsidRPr="00120E30">
              <w:rPr>
                <w:b/>
                <w:i/>
                <w:color w:val="002060"/>
              </w:rPr>
              <w:t>Načini prikupljanja podataka</w:t>
            </w:r>
          </w:p>
        </w:tc>
        <w:tc>
          <w:tcPr>
            <w:tcW w:w="7202" w:type="dxa"/>
          </w:tcPr>
          <w:p w14:paraId="5C2EE067" w14:textId="77777777" w:rsidR="00AF0B24" w:rsidRPr="00120E30" w:rsidRDefault="00E96113">
            <w:pPr>
              <w:pStyle w:val="GPPTabele"/>
            </w:pPr>
            <w:r w:rsidRPr="00120E30">
              <w:t>Zavodi za javno zdravstvo i druge institucije ovlaštene za analize hrane i predmeta opće uporabe dostavljaju podatke u elektroničkom obliku u Hrvatski zavod za javno zdravstvo</w:t>
            </w:r>
            <w:r w:rsidR="003554C2" w:rsidRPr="00120E30">
              <w:t>.</w:t>
            </w:r>
          </w:p>
        </w:tc>
      </w:tr>
      <w:tr w:rsidR="00AF0B24" w:rsidRPr="00120E30" w14:paraId="1B5222CC" w14:textId="77777777" w:rsidTr="006352FC">
        <w:tc>
          <w:tcPr>
            <w:tcW w:w="3004" w:type="dxa"/>
          </w:tcPr>
          <w:p w14:paraId="42FC7F2D" w14:textId="77777777" w:rsidR="00AF0B24" w:rsidRPr="00120E30" w:rsidRDefault="00E96113">
            <w:pPr>
              <w:pStyle w:val="GPPTabele"/>
            </w:pPr>
            <w:r w:rsidRPr="00120E30">
              <w:rPr>
                <w:b/>
                <w:i/>
                <w:color w:val="002060"/>
              </w:rPr>
              <w:t>Rokovi prikupljanja podataka</w:t>
            </w:r>
          </w:p>
        </w:tc>
        <w:tc>
          <w:tcPr>
            <w:tcW w:w="7202" w:type="dxa"/>
          </w:tcPr>
          <w:p w14:paraId="6BA7B185" w14:textId="77777777" w:rsidR="00AF0B24" w:rsidRPr="00120E30" w:rsidRDefault="00E96113">
            <w:pPr>
              <w:pStyle w:val="GPPTabele"/>
            </w:pPr>
            <w:r w:rsidRPr="00120E30">
              <w:t>Najkasniji datum dostave podataka za izvještajne jedinice: 31. ožujka</w:t>
            </w:r>
          </w:p>
        </w:tc>
      </w:tr>
      <w:tr w:rsidR="00AF0B24" w:rsidRPr="00120E30" w14:paraId="15CE542E" w14:textId="77777777" w:rsidTr="006352FC">
        <w:tc>
          <w:tcPr>
            <w:tcW w:w="3004" w:type="dxa"/>
          </w:tcPr>
          <w:p w14:paraId="390D99BE" w14:textId="77777777" w:rsidR="00AF0B24" w:rsidRPr="00120E30" w:rsidRDefault="00E96113">
            <w:pPr>
              <w:pStyle w:val="GPPTabele"/>
            </w:pPr>
            <w:r w:rsidRPr="00120E30">
              <w:rPr>
                <w:b/>
                <w:i/>
                <w:color w:val="002060"/>
              </w:rPr>
              <w:t>Format prikupljanja podataka</w:t>
            </w:r>
          </w:p>
        </w:tc>
        <w:tc>
          <w:tcPr>
            <w:tcW w:w="7202" w:type="dxa"/>
          </w:tcPr>
          <w:p w14:paraId="59CFD940" w14:textId="77777777" w:rsidR="00AF0B24" w:rsidRPr="00120E30" w:rsidRDefault="004502B6">
            <w:pPr>
              <w:pStyle w:val="GPPTabele"/>
            </w:pPr>
            <w:r w:rsidRPr="00120E30">
              <w:t>Elektronički oblik</w:t>
            </w:r>
          </w:p>
        </w:tc>
      </w:tr>
      <w:tr w:rsidR="00AF0B24" w:rsidRPr="00120E30" w14:paraId="2EF6782C" w14:textId="77777777" w:rsidTr="006352FC">
        <w:tc>
          <w:tcPr>
            <w:tcW w:w="3004" w:type="dxa"/>
          </w:tcPr>
          <w:p w14:paraId="278019B7" w14:textId="77777777" w:rsidR="00AF0B24" w:rsidRPr="00120E30" w:rsidRDefault="00E96113">
            <w:pPr>
              <w:pStyle w:val="GPPTabele"/>
            </w:pPr>
            <w:r w:rsidRPr="00120E30">
              <w:rPr>
                <w:b/>
                <w:i/>
                <w:color w:val="002060"/>
              </w:rPr>
              <w:t>Veza s rezultatima ili aktivnostima u Programu</w:t>
            </w:r>
          </w:p>
        </w:tc>
        <w:tc>
          <w:tcPr>
            <w:tcW w:w="7202" w:type="dxa"/>
          </w:tcPr>
          <w:p w14:paraId="78675360" w14:textId="77777777" w:rsidR="00AF0B24" w:rsidRPr="00120E30" w:rsidRDefault="00E96113">
            <w:pPr>
              <w:pStyle w:val="GPPTabele"/>
            </w:pPr>
            <w:r w:rsidRPr="00120E30">
              <w:t>Modul 1.4.3 Zdravstvena statistika</w:t>
            </w:r>
          </w:p>
        </w:tc>
      </w:tr>
      <w:tr w:rsidR="00AF0B24" w:rsidRPr="00120E30" w14:paraId="071AAD89" w14:textId="77777777" w:rsidTr="006352FC">
        <w:tc>
          <w:tcPr>
            <w:tcW w:w="3004" w:type="dxa"/>
          </w:tcPr>
          <w:p w14:paraId="406CF1D9" w14:textId="77777777" w:rsidR="00AF0B24" w:rsidRPr="00120E30" w:rsidRDefault="00E96113">
            <w:pPr>
              <w:pStyle w:val="GPPTabele"/>
            </w:pPr>
            <w:r w:rsidRPr="00120E30">
              <w:rPr>
                <w:b/>
                <w:i/>
                <w:color w:val="002060"/>
              </w:rPr>
              <w:t>Rokovi objavljivanja rezultata</w:t>
            </w:r>
          </w:p>
        </w:tc>
        <w:tc>
          <w:tcPr>
            <w:tcW w:w="7202" w:type="dxa"/>
          </w:tcPr>
          <w:p w14:paraId="2E86DEB6" w14:textId="77777777" w:rsidR="00AF0B24" w:rsidRPr="00120E30" w:rsidRDefault="00E96113">
            <w:pPr>
              <w:pStyle w:val="GPPTabele"/>
            </w:pPr>
            <w:r w:rsidRPr="00120E30">
              <w:t>Rok za prve rezultate: 30. travnja</w:t>
            </w:r>
          </w:p>
        </w:tc>
      </w:tr>
      <w:tr w:rsidR="00AF0B24" w:rsidRPr="00120E30" w14:paraId="561B5F48" w14:textId="77777777" w:rsidTr="006352FC">
        <w:tc>
          <w:tcPr>
            <w:tcW w:w="3004" w:type="dxa"/>
          </w:tcPr>
          <w:p w14:paraId="258003D7" w14:textId="77777777" w:rsidR="00AF0B24" w:rsidRPr="00120E30" w:rsidRDefault="00E96113">
            <w:pPr>
              <w:pStyle w:val="GPPTabele"/>
            </w:pPr>
            <w:r w:rsidRPr="00120E30">
              <w:rPr>
                <w:b/>
                <w:i/>
                <w:color w:val="002060"/>
              </w:rPr>
              <w:t>Razina objavljivanja rezultata</w:t>
            </w:r>
          </w:p>
        </w:tc>
        <w:tc>
          <w:tcPr>
            <w:tcW w:w="7202" w:type="dxa"/>
          </w:tcPr>
          <w:p w14:paraId="3B2002E2" w14:textId="77777777" w:rsidR="00AF0B24" w:rsidRPr="00120E30" w:rsidRDefault="00E96113">
            <w:pPr>
              <w:pStyle w:val="GPPTabele"/>
            </w:pPr>
            <w:r w:rsidRPr="00120E30">
              <w:t>Županije</w:t>
            </w:r>
          </w:p>
        </w:tc>
      </w:tr>
      <w:tr w:rsidR="00AF0B24" w:rsidRPr="00120E30" w14:paraId="7623BAD1" w14:textId="77777777" w:rsidTr="006352FC">
        <w:tc>
          <w:tcPr>
            <w:tcW w:w="3004" w:type="dxa"/>
          </w:tcPr>
          <w:p w14:paraId="73233C6C" w14:textId="77777777" w:rsidR="00AF0B24" w:rsidRPr="00120E30" w:rsidRDefault="00E96113">
            <w:pPr>
              <w:pStyle w:val="GPPTabele"/>
            </w:pPr>
            <w:r w:rsidRPr="00120E30">
              <w:rPr>
                <w:b/>
                <w:i/>
                <w:color w:val="002060"/>
              </w:rPr>
              <w:t>Relevantni nacionalni standardi</w:t>
            </w:r>
          </w:p>
        </w:tc>
        <w:tc>
          <w:tcPr>
            <w:tcW w:w="7202" w:type="dxa"/>
          </w:tcPr>
          <w:p w14:paraId="29D1F153" w14:textId="1670AC40" w:rsidR="00AF0B24" w:rsidRPr="00120E30" w:rsidRDefault="00E96113" w:rsidP="00777976">
            <w:pPr>
              <w:pStyle w:val="GPPTabele"/>
            </w:pPr>
            <w:r w:rsidRPr="00120E30">
              <w:t>Zakon o vodi za ljudsku potrošnju (</w:t>
            </w:r>
            <w:r w:rsidR="00363CD5">
              <w:t>„</w:t>
            </w:r>
            <w:r w:rsidR="00A32E94">
              <w:t>Narodne novine</w:t>
            </w:r>
            <w:r w:rsidR="00363CD5">
              <w:t>“</w:t>
            </w:r>
            <w:r w:rsidRPr="00120E30">
              <w:t>, br. 56/13., 64/15., 104/17., 115/18. i 16/20.)</w:t>
            </w:r>
            <w:r w:rsidRPr="00120E30">
              <w:br/>
              <w:t>Zakon o hrani (</w:t>
            </w:r>
            <w:r w:rsidR="00363CD5">
              <w:t>„</w:t>
            </w:r>
            <w:r w:rsidR="00A32E94">
              <w:t>Narodne novine</w:t>
            </w:r>
            <w:r w:rsidR="00363CD5">
              <w:t>“</w:t>
            </w:r>
            <w:r w:rsidRPr="00120E30">
              <w:t>, br. 81/13., 14/14., 30/15. i 115/18.)</w:t>
            </w:r>
            <w:r w:rsidRPr="00120E30">
              <w:br/>
              <w:t>Zakon o predmetima opće uporabe (</w:t>
            </w:r>
            <w:r w:rsidR="00363CD5">
              <w:t>„</w:t>
            </w:r>
            <w:r w:rsidR="00A32E94">
              <w:t>Narodne novine</w:t>
            </w:r>
            <w:r w:rsidR="00363CD5">
              <w:t>“</w:t>
            </w:r>
            <w:r w:rsidRPr="00120E30">
              <w:t>, br. 39/13., 47/14. i 114/18.)</w:t>
            </w:r>
            <w:r w:rsidRPr="00120E30">
              <w:br/>
              <w:t>Pravilnik o parametrima sukladnosti i metodama analiza vode za ljudsku potrošnju (</w:t>
            </w:r>
            <w:r w:rsidR="00363CD5">
              <w:t>„</w:t>
            </w:r>
            <w:r w:rsidR="00A32E94">
              <w:t>Narodne novine</w:t>
            </w:r>
            <w:r w:rsidR="00363CD5">
              <w:t>“</w:t>
            </w:r>
            <w:r w:rsidRPr="00120E30">
              <w:t>, br. 125/13., 141/13. i 128/15.)</w:t>
            </w:r>
            <w:r w:rsidRPr="00120E30">
              <w:br/>
              <w:t>Hrvatske norme: HRN EN ISO/IEC 17025, HRN EN ISO 15189</w:t>
            </w:r>
          </w:p>
        </w:tc>
      </w:tr>
      <w:tr w:rsidR="00AF0B24" w:rsidRPr="00120E30" w14:paraId="6820D20F" w14:textId="77777777" w:rsidTr="006352FC">
        <w:tc>
          <w:tcPr>
            <w:tcW w:w="3004" w:type="dxa"/>
          </w:tcPr>
          <w:p w14:paraId="53C2D092" w14:textId="77777777" w:rsidR="00AF0B24" w:rsidRPr="00120E30" w:rsidRDefault="00E96113">
            <w:pPr>
              <w:pStyle w:val="GPPTabele"/>
            </w:pPr>
            <w:r w:rsidRPr="00120E30">
              <w:rPr>
                <w:b/>
                <w:i/>
                <w:color w:val="002060"/>
              </w:rPr>
              <w:t>Pravna osnova Europske unije</w:t>
            </w:r>
          </w:p>
        </w:tc>
        <w:tc>
          <w:tcPr>
            <w:tcW w:w="7202" w:type="dxa"/>
          </w:tcPr>
          <w:p w14:paraId="73C85990" w14:textId="77777777" w:rsidR="00AF0B24" w:rsidRPr="00120E30" w:rsidRDefault="00E96113">
            <w:pPr>
              <w:pStyle w:val="GPPTabele"/>
            </w:pPr>
            <w:r w:rsidRPr="00120E30">
              <w:t>-</w:t>
            </w:r>
          </w:p>
        </w:tc>
      </w:tr>
      <w:tr w:rsidR="00AF0B24" w:rsidRPr="00120E30" w14:paraId="114BAF7F" w14:textId="77777777" w:rsidTr="006352FC">
        <w:tc>
          <w:tcPr>
            <w:tcW w:w="3004" w:type="dxa"/>
          </w:tcPr>
          <w:p w14:paraId="4E278741" w14:textId="77777777" w:rsidR="00AF0B24" w:rsidRPr="00120E30" w:rsidRDefault="00E96113">
            <w:pPr>
              <w:pStyle w:val="GPPTabele"/>
            </w:pPr>
            <w:r w:rsidRPr="00120E30">
              <w:rPr>
                <w:b/>
                <w:i/>
                <w:color w:val="002060"/>
              </w:rPr>
              <w:t>Ostali međunarodni standardi</w:t>
            </w:r>
          </w:p>
        </w:tc>
        <w:tc>
          <w:tcPr>
            <w:tcW w:w="7202" w:type="dxa"/>
          </w:tcPr>
          <w:p w14:paraId="5D7CA17A" w14:textId="77777777" w:rsidR="00AF0B24" w:rsidRPr="00120E30" w:rsidRDefault="00E96113">
            <w:pPr>
              <w:pStyle w:val="GPPTabele"/>
            </w:pPr>
            <w:r w:rsidRPr="00120E30">
              <w:t>-</w:t>
            </w:r>
          </w:p>
        </w:tc>
      </w:tr>
    </w:tbl>
    <w:p w14:paraId="1F985D60" w14:textId="77777777" w:rsidR="00AF0B24" w:rsidRPr="00120E30" w:rsidRDefault="00AF0B24"/>
    <w:p w14:paraId="0180F170" w14:textId="11A14919" w:rsidR="00A32E94" w:rsidRDefault="00A32E94">
      <w:pPr>
        <w:spacing w:after="200" w:line="276" w:lineRule="auto"/>
        <w:jc w:val="left"/>
        <w:rPr>
          <w:rFonts w:ascii="Arial Narrow" w:hAnsi="Arial Narrow"/>
          <w:b/>
          <w:sz w:val="18"/>
          <w:szCs w:val="22"/>
          <w:bdr w:val="single" w:sz="4" w:space="0" w:color="auto" w:frame="1"/>
        </w:rPr>
      </w:pPr>
    </w:p>
    <w:p w14:paraId="3342F53B" w14:textId="458B0664" w:rsidR="00AF0B24" w:rsidRPr="00120E30" w:rsidRDefault="00E96113">
      <w:pPr>
        <w:pStyle w:val="GPPOznaka"/>
      </w:pPr>
      <w:r w:rsidRPr="00120E30">
        <w:rPr>
          <w:sz w:val="18"/>
        </w:rPr>
        <w:t>1.4.3-N-I-5</w:t>
      </w:r>
    </w:p>
    <w:p w14:paraId="2AC6AB9B"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797F84EB" w14:textId="77777777" w:rsidTr="006352FC">
        <w:tc>
          <w:tcPr>
            <w:tcW w:w="3004" w:type="dxa"/>
          </w:tcPr>
          <w:p w14:paraId="22B2249D"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27336391" w14:textId="77777777" w:rsidR="00AF0B24" w:rsidRPr="00120E30" w:rsidRDefault="00E96113">
            <w:pPr>
              <w:pStyle w:val="GPPTabele"/>
            </w:pPr>
            <w:r w:rsidRPr="00120E30">
              <w:t>Broj 5</w:t>
            </w:r>
          </w:p>
        </w:tc>
      </w:tr>
      <w:tr w:rsidR="00AF0B24" w:rsidRPr="00120E30" w14:paraId="66404313" w14:textId="77777777" w:rsidTr="006352FC">
        <w:tc>
          <w:tcPr>
            <w:tcW w:w="3004" w:type="dxa"/>
          </w:tcPr>
          <w:p w14:paraId="2C1B2402" w14:textId="77777777" w:rsidR="00AF0B24" w:rsidRPr="00120E30" w:rsidRDefault="00E96113">
            <w:pPr>
              <w:pStyle w:val="GPPTabele"/>
            </w:pPr>
            <w:r w:rsidRPr="00120E30">
              <w:rPr>
                <w:b/>
                <w:i/>
                <w:color w:val="002060"/>
              </w:rPr>
              <w:t>Nositelj službene statistike</w:t>
            </w:r>
          </w:p>
        </w:tc>
        <w:tc>
          <w:tcPr>
            <w:tcW w:w="7202" w:type="dxa"/>
          </w:tcPr>
          <w:p w14:paraId="2841254A" w14:textId="77777777" w:rsidR="00AF0B24" w:rsidRPr="00120E30" w:rsidRDefault="00E96113">
            <w:pPr>
              <w:pStyle w:val="GPPTabele"/>
            </w:pPr>
            <w:r w:rsidRPr="00120E30">
              <w:t>Hrvatski zavod za javno zdravstvo</w:t>
            </w:r>
          </w:p>
        </w:tc>
      </w:tr>
      <w:tr w:rsidR="00AF0B24" w:rsidRPr="00120E30" w14:paraId="14568949" w14:textId="77777777" w:rsidTr="006352FC">
        <w:tc>
          <w:tcPr>
            <w:tcW w:w="3004" w:type="dxa"/>
          </w:tcPr>
          <w:p w14:paraId="4A5A1CC6" w14:textId="77777777" w:rsidR="00AF0B24" w:rsidRPr="00120E30" w:rsidRDefault="00E96113">
            <w:pPr>
              <w:pStyle w:val="GPPTabele"/>
            </w:pPr>
            <w:r w:rsidRPr="00120E30">
              <w:rPr>
                <w:b/>
                <w:i/>
                <w:color w:val="002060"/>
              </w:rPr>
              <w:t>Naziv statističke aktivnosti</w:t>
            </w:r>
          </w:p>
        </w:tc>
        <w:tc>
          <w:tcPr>
            <w:tcW w:w="7202" w:type="dxa"/>
          </w:tcPr>
          <w:p w14:paraId="7E0EAED8" w14:textId="6D53689C" w:rsidR="00AF0B24" w:rsidRPr="00120E30" w:rsidRDefault="00E96113">
            <w:pPr>
              <w:pStyle w:val="GPPNaziv"/>
            </w:pPr>
            <w:bookmarkStart w:id="115" w:name="_Toc45869576"/>
            <w:bookmarkStart w:id="116" w:name="_Toc81500272"/>
            <w:r w:rsidRPr="00120E30">
              <w:t>Statistika zdravstvenih potreba starijih osoba</w:t>
            </w:r>
            <w:bookmarkEnd w:id="115"/>
            <w:bookmarkEnd w:id="116"/>
          </w:p>
        </w:tc>
      </w:tr>
      <w:tr w:rsidR="00AF0B24" w:rsidRPr="00120E30" w14:paraId="72BF4E07" w14:textId="77777777" w:rsidTr="006352FC">
        <w:tc>
          <w:tcPr>
            <w:tcW w:w="3004" w:type="dxa"/>
          </w:tcPr>
          <w:p w14:paraId="56DD6FE3" w14:textId="77777777" w:rsidR="00AF0B24" w:rsidRPr="00120E30" w:rsidRDefault="00E96113">
            <w:pPr>
              <w:pStyle w:val="GPPTabele"/>
            </w:pPr>
            <w:r w:rsidRPr="00120E30">
              <w:rPr>
                <w:b/>
                <w:i/>
                <w:color w:val="002060"/>
              </w:rPr>
              <w:t>Periodičnost istraživanja</w:t>
            </w:r>
          </w:p>
        </w:tc>
        <w:tc>
          <w:tcPr>
            <w:tcW w:w="7202" w:type="dxa"/>
          </w:tcPr>
          <w:p w14:paraId="081A446A" w14:textId="77777777" w:rsidR="00AF0B24" w:rsidRPr="00120E30" w:rsidRDefault="00E96113">
            <w:pPr>
              <w:pStyle w:val="GPPTabele"/>
            </w:pPr>
            <w:r w:rsidRPr="00120E30">
              <w:t>Kontinuirano</w:t>
            </w:r>
          </w:p>
        </w:tc>
      </w:tr>
      <w:tr w:rsidR="00AF0B24" w:rsidRPr="00120E30" w14:paraId="0283787A" w14:textId="77777777" w:rsidTr="006352FC">
        <w:tc>
          <w:tcPr>
            <w:tcW w:w="3004" w:type="dxa"/>
          </w:tcPr>
          <w:p w14:paraId="3021533D" w14:textId="77777777" w:rsidR="00AF0B24" w:rsidRPr="00120E30" w:rsidRDefault="00E96113">
            <w:pPr>
              <w:pStyle w:val="GPPTabele"/>
            </w:pPr>
            <w:r w:rsidRPr="00120E30">
              <w:rPr>
                <w:b/>
                <w:i/>
                <w:color w:val="002060"/>
              </w:rPr>
              <w:t>Kratak opis rezultata</w:t>
            </w:r>
          </w:p>
        </w:tc>
        <w:tc>
          <w:tcPr>
            <w:tcW w:w="7202" w:type="dxa"/>
          </w:tcPr>
          <w:p w14:paraId="098305D5" w14:textId="3DEA269C" w:rsidR="00AF0B24" w:rsidRPr="00120E30" w:rsidRDefault="00E96113" w:rsidP="005254DF">
            <w:pPr>
              <w:pStyle w:val="GPPTabele"/>
              <w:jc w:val="both"/>
            </w:pPr>
            <w:r w:rsidRPr="00120E30">
              <w:t xml:space="preserve">Zdravstvena obilježja, zdravstveni status (vodeća i prateće dijagnoze), negativno zdravstveno ponašanje, funkcionalna sposobnost (pokretnost i samostalnost), potrošnja lijekova u osoba starijih od 65 godina, rizični čimbenici bolesnog starenja i ostali gerontološki javnozdravstveni pokazatelji prema spolu i dobi na temelju Evidencijskih lista PZP-a, br. 1. i 4. za gerijatrijskog bolesnika i gerontološkog osiguranika te praćenje i </w:t>
            </w:r>
            <w:r w:rsidR="0098458B" w:rsidRPr="00120E30">
              <w:t xml:space="preserve">vrednovanje </w:t>
            </w:r>
            <w:r w:rsidRPr="00120E30">
              <w:t>primjene kategorijskog postupnika programa "Četiri stupnja gerijatrijske zdravstvene njege sa sestrinskom dokumentacijom i kategorijskim postupnikom u domovima za starije osobe"</w:t>
            </w:r>
            <w:r w:rsidR="00286EF6" w:rsidRPr="00120E30">
              <w:t xml:space="preserve">; </w:t>
            </w:r>
            <w:r w:rsidRPr="00120E30">
              <w:t xml:space="preserve">gerontološko-javnozdravstveni pokazatelji stanja uhranjenosti starijih osoba putem </w:t>
            </w:r>
            <w:r w:rsidR="003554C2" w:rsidRPr="00120E30">
              <w:t>mrežnog</w:t>
            </w:r>
            <w:r w:rsidRPr="00120E30">
              <w:t xml:space="preserve"> servisa </w:t>
            </w:r>
            <w:r w:rsidR="00B0130D" w:rsidRPr="00120E30">
              <w:t xml:space="preserve">NRS 2002 </w:t>
            </w:r>
            <w:r w:rsidRPr="00120E30">
              <w:t xml:space="preserve">u sklopu projektnog modela GeroS/CEZIH; gerontološki javnozdravstveni pokazatelji implementiranih panela GeroS/CEZIH-a za praćenje i </w:t>
            </w:r>
            <w:r w:rsidR="0098458B" w:rsidRPr="00120E30">
              <w:t xml:space="preserve">vrednovanje </w:t>
            </w:r>
            <w:r w:rsidRPr="00120E30">
              <w:t>zdravstvenih potreba i funkcionalne sposobnosti gerontoloških osiguranika i gerijatrijskih bolesnika; praćenje pokazatelja kvalitete skrbi u domovima za starije osobe po "Upitniku o praćenju pokazatelja kvalitete u domovima za starije"</w:t>
            </w:r>
          </w:p>
        </w:tc>
      </w:tr>
      <w:tr w:rsidR="00AF0B24" w:rsidRPr="00120E30" w14:paraId="02EAA131" w14:textId="77777777" w:rsidTr="006352FC">
        <w:tc>
          <w:tcPr>
            <w:tcW w:w="3004" w:type="dxa"/>
          </w:tcPr>
          <w:p w14:paraId="08B1875D" w14:textId="77777777" w:rsidR="00AF0B24" w:rsidRPr="00120E30" w:rsidRDefault="00E96113">
            <w:pPr>
              <w:pStyle w:val="GPPTabele"/>
            </w:pPr>
            <w:r w:rsidRPr="00120E30">
              <w:rPr>
                <w:b/>
                <w:i/>
                <w:color w:val="002060"/>
              </w:rPr>
              <w:t>Izvještajne jedinice</w:t>
            </w:r>
          </w:p>
        </w:tc>
        <w:tc>
          <w:tcPr>
            <w:tcW w:w="7202" w:type="dxa"/>
          </w:tcPr>
          <w:p w14:paraId="1DA2A041" w14:textId="77777777" w:rsidR="00AF0B24" w:rsidRPr="00120E30" w:rsidRDefault="00E96113">
            <w:pPr>
              <w:pStyle w:val="GPPTabele"/>
            </w:pPr>
            <w:r w:rsidRPr="00120E30">
              <w:t>Županijski/regionalni centri za gerontologiju zavoda za javno zdravstvo, gerontološki centri, bolnice i domovi za starije u lokalnoj zajednici</w:t>
            </w:r>
          </w:p>
        </w:tc>
      </w:tr>
      <w:tr w:rsidR="00AF0B24" w:rsidRPr="00120E30" w14:paraId="5287BEE5" w14:textId="77777777" w:rsidTr="006352FC">
        <w:tc>
          <w:tcPr>
            <w:tcW w:w="3004" w:type="dxa"/>
          </w:tcPr>
          <w:p w14:paraId="7E36993F" w14:textId="77777777" w:rsidR="00AF0B24" w:rsidRPr="00120E30" w:rsidRDefault="00E96113">
            <w:pPr>
              <w:pStyle w:val="GPPTabele"/>
            </w:pPr>
            <w:r w:rsidRPr="00120E30">
              <w:rPr>
                <w:b/>
                <w:i/>
                <w:color w:val="002060"/>
              </w:rPr>
              <w:lastRenderedPageBreak/>
              <w:t>Načini prikupljanja podataka</w:t>
            </w:r>
          </w:p>
        </w:tc>
        <w:tc>
          <w:tcPr>
            <w:tcW w:w="7202" w:type="dxa"/>
          </w:tcPr>
          <w:p w14:paraId="0FA1F02E" w14:textId="77777777" w:rsidR="00AF0B24" w:rsidRPr="00120E30" w:rsidRDefault="00E96113">
            <w:pPr>
              <w:pStyle w:val="GPPTabele"/>
            </w:pPr>
            <w:r w:rsidRPr="00120E30">
              <w:t xml:space="preserve">Podaci se dostavljaju u Referentni centar MZ RH za zaštitu zdravlja starijih osoba </w:t>
            </w:r>
            <w:r w:rsidR="00A64F19" w:rsidRPr="00120E30">
              <w:t>−</w:t>
            </w:r>
            <w:r w:rsidRPr="00120E30">
              <w:t xml:space="preserve"> Služb</w:t>
            </w:r>
            <w:r w:rsidR="00B0130D" w:rsidRPr="00120E30">
              <w:t>i</w:t>
            </w:r>
            <w:r w:rsidRPr="00120E30">
              <w:t xml:space="preserve"> za javnozdravstvenu gerontologiju Nastavnog zavoda za javno zdravstvo "Dr. Andrija Štampar"</w:t>
            </w:r>
            <w:r w:rsidR="00B0130D" w:rsidRPr="00120E30">
              <w:t>.</w:t>
            </w:r>
          </w:p>
        </w:tc>
      </w:tr>
      <w:tr w:rsidR="00AF0B24" w:rsidRPr="00120E30" w14:paraId="2DD2CB65" w14:textId="77777777" w:rsidTr="006352FC">
        <w:tc>
          <w:tcPr>
            <w:tcW w:w="3004" w:type="dxa"/>
          </w:tcPr>
          <w:p w14:paraId="3CB33B25" w14:textId="77777777" w:rsidR="00AF0B24" w:rsidRPr="00120E30" w:rsidRDefault="00E96113">
            <w:pPr>
              <w:pStyle w:val="GPPTabele"/>
            </w:pPr>
            <w:r w:rsidRPr="00120E30">
              <w:rPr>
                <w:b/>
                <w:i/>
                <w:color w:val="002060"/>
              </w:rPr>
              <w:t>Rokovi prikupljanja podataka</w:t>
            </w:r>
          </w:p>
        </w:tc>
        <w:tc>
          <w:tcPr>
            <w:tcW w:w="7202" w:type="dxa"/>
          </w:tcPr>
          <w:p w14:paraId="42F0E01F" w14:textId="77777777" w:rsidR="00AF0B24" w:rsidRPr="00120E30" w:rsidRDefault="00E96113">
            <w:pPr>
              <w:pStyle w:val="GPPTabele"/>
            </w:pPr>
            <w:r w:rsidRPr="00120E30">
              <w:t>30 dana po isteku izvještajnog tromjesečja</w:t>
            </w:r>
          </w:p>
        </w:tc>
      </w:tr>
      <w:tr w:rsidR="00AF0B24" w:rsidRPr="00120E30" w14:paraId="309F81C8" w14:textId="77777777" w:rsidTr="006352FC">
        <w:tc>
          <w:tcPr>
            <w:tcW w:w="3004" w:type="dxa"/>
          </w:tcPr>
          <w:p w14:paraId="0AD1BC22" w14:textId="77777777" w:rsidR="00AF0B24" w:rsidRPr="00120E30" w:rsidRDefault="00E96113">
            <w:pPr>
              <w:pStyle w:val="GPPTabele"/>
            </w:pPr>
            <w:r w:rsidRPr="00120E30">
              <w:rPr>
                <w:b/>
                <w:i/>
                <w:color w:val="002060"/>
              </w:rPr>
              <w:t>Format prikupljanja podataka</w:t>
            </w:r>
          </w:p>
        </w:tc>
        <w:tc>
          <w:tcPr>
            <w:tcW w:w="7202" w:type="dxa"/>
          </w:tcPr>
          <w:p w14:paraId="2B2B210C" w14:textId="77777777" w:rsidR="00AF0B24" w:rsidRPr="00120E30" w:rsidRDefault="00677430">
            <w:pPr>
              <w:pStyle w:val="GPPTabele"/>
            </w:pPr>
            <w:r w:rsidRPr="00120E30">
              <w:t xml:space="preserve">Tiskani </w:t>
            </w:r>
            <w:r w:rsidR="004502B6" w:rsidRPr="00120E30">
              <w:t xml:space="preserve">i </w:t>
            </w:r>
            <w:r w:rsidR="00E96113" w:rsidRPr="00120E30">
              <w:t>elektronički</w:t>
            </w:r>
            <w:r w:rsidR="004502B6" w:rsidRPr="00120E30">
              <w:t xml:space="preserve"> oblik</w:t>
            </w:r>
            <w:r w:rsidR="00E96113" w:rsidRPr="00120E30">
              <w:t xml:space="preserve"> </w:t>
            </w:r>
          </w:p>
        </w:tc>
      </w:tr>
      <w:tr w:rsidR="00AF0B24" w:rsidRPr="00120E30" w14:paraId="28E0893D" w14:textId="77777777" w:rsidTr="006352FC">
        <w:tc>
          <w:tcPr>
            <w:tcW w:w="3004" w:type="dxa"/>
          </w:tcPr>
          <w:p w14:paraId="7242A6E0" w14:textId="77777777" w:rsidR="00AF0B24" w:rsidRPr="00120E30" w:rsidRDefault="00E96113">
            <w:pPr>
              <w:pStyle w:val="GPPTabele"/>
            </w:pPr>
            <w:r w:rsidRPr="00120E30">
              <w:rPr>
                <w:b/>
                <w:i/>
                <w:color w:val="002060"/>
              </w:rPr>
              <w:t>Veza s rezultatima ili aktivnostima u Programu</w:t>
            </w:r>
          </w:p>
        </w:tc>
        <w:tc>
          <w:tcPr>
            <w:tcW w:w="7202" w:type="dxa"/>
          </w:tcPr>
          <w:p w14:paraId="0208DBAF" w14:textId="77777777" w:rsidR="00AF0B24" w:rsidRPr="00120E30" w:rsidRDefault="00E96113">
            <w:pPr>
              <w:pStyle w:val="GPPTabele"/>
            </w:pPr>
            <w:r w:rsidRPr="00120E30">
              <w:t>Modul 1.4.3 Zdravstvena statistika</w:t>
            </w:r>
          </w:p>
        </w:tc>
      </w:tr>
      <w:tr w:rsidR="00AF0B24" w:rsidRPr="00120E30" w14:paraId="261A6BD7" w14:textId="77777777" w:rsidTr="006352FC">
        <w:tc>
          <w:tcPr>
            <w:tcW w:w="3004" w:type="dxa"/>
          </w:tcPr>
          <w:p w14:paraId="48FDB9A3" w14:textId="77777777" w:rsidR="00AF0B24" w:rsidRPr="00120E30" w:rsidRDefault="00E96113">
            <w:pPr>
              <w:pStyle w:val="GPPTabele"/>
            </w:pPr>
            <w:r w:rsidRPr="00120E30">
              <w:rPr>
                <w:b/>
                <w:i/>
                <w:color w:val="002060"/>
              </w:rPr>
              <w:t>Rokovi objavljivanja rezultata</w:t>
            </w:r>
          </w:p>
        </w:tc>
        <w:tc>
          <w:tcPr>
            <w:tcW w:w="7202" w:type="dxa"/>
          </w:tcPr>
          <w:p w14:paraId="48C76FD7" w14:textId="77777777" w:rsidR="00AF0B24" w:rsidRPr="00120E30" w:rsidRDefault="00E96113">
            <w:pPr>
              <w:pStyle w:val="GPPTabele"/>
            </w:pPr>
            <w:r w:rsidRPr="00120E30">
              <w:t xml:space="preserve">30. lipnja za </w:t>
            </w:r>
            <w:r w:rsidR="00F61E1F" w:rsidRPr="00120E30">
              <w:t xml:space="preserve">prethodnu </w:t>
            </w:r>
            <w:r w:rsidRPr="00120E30">
              <w:t>godinu</w:t>
            </w:r>
          </w:p>
        </w:tc>
      </w:tr>
      <w:tr w:rsidR="00AF0B24" w:rsidRPr="00120E30" w14:paraId="6E7116FB" w14:textId="77777777" w:rsidTr="006352FC">
        <w:tc>
          <w:tcPr>
            <w:tcW w:w="3004" w:type="dxa"/>
          </w:tcPr>
          <w:p w14:paraId="5EA7DDB0" w14:textId="77777777" w:rsidR="00AF0B24" w:rsidRPr="00120E30" w:rsidRDefault="00E96113">
            <w:pPr>
              <w:pStyle w:val="GPPTabele"/>
            </w:pPr>
            <w:r w:rsidRPr="00120E30">
              <w:rPr>
                <w:b/>
                <w:i/>
                <w:color w:val="002060"/>
              </w:rPr>
              <w:t>Razina objavljivanja rezultata</w:t>
            </w:r>
          </w:p>
        </w:tc>
        <w:tc>
          <w:tcPr>
            <w:tcW w:w="7202" w:type="dxa"/>
          </w:tcPr>
          <w:p w14:paraId="68F086D2" w14:textId="77777777" w:rsidR="00AF0B24" w:rsidRPr="00120E30" w:rsidRDefault="00E96113">
            <w:pPr>
              <w:pStyle w:val="GPPTabele"/>
            </w:pPr>
            <w:r w:rsidRPr="00120E30">
              <w:t>Republika Hrvatska</w:t>
            </w:r>
          </w:p>
        </w:tc>
      </w:tr>
      <w:tr w:rsidR="00AF0B24" w:rsidRPr="00120E30" w14:paraId="5B9D71F5" w14:textId="77777777" w:rsidTr="006352FC">
        <w:tc>
          <w:tcPr>
            <w:tcW w:w="3004" w:type="dxa"/>
          </w:tcPr>
          <w:p w14:paraId="038B7C38" w14:textId="77777777" w:rsidR="00AF0B24" w:rsidRPr="00120E30" w:rsidRDefault="00E96113">
            <w:pPr>
              <w:pStyle w:val="GPPTabele"/>
            </w:pPr>
            <w:r w:rsidRPr="00120E30">
              <w:rPr>
                <w:b/>
                <w:i/>
                <w:color w:val="002060"/>
              </w:rPr>
              <w:t>Relevantni nacionalni standardi</w:t>
            </w:r>
          </w:p>
        </w:tc>
        <w:tc>
          <w:tcPr>
            <w:tcW w:w="7202" w:type="dxa"/>
          </w:tcPr>
          <w:p w14:paraId="19292C84" w14:textId="5886C5B2" w:rsidR="00AF0B24" w:rsidRPr="00120E30" w:rsidRDefault="00E96113">
            <w:pPr>
              <w:pStyle w:val="GPPTabele"/>
            </w:pPr>
            <w:r w:rsidRPr="00120E30">
              <w:t>Nacionalna strategija razvoja zdravstva 2012. – 2020.; Vlada Republike Hrvatske, 2012.</w:t>
            </w:r>
            <w:r w:rsidRPr="00120E30">
              <w:br/>
              <w:t>Mreža javne zdravstvene službe (</w:t>
            </w:r>
            <w:r w:rsidR="00363CD5">
              <w:t>„</w:t>
            </w:r>
            <w:r w:rsidR="00A32E94">
              <w:t>Narodne novine</w:t>
            </w:r>
            <w:r w:rsidR="00363CD5">
              <w:t>“</w:t>
            </w:r>
            <w:r w:rsidRPr="00120E30">
              <w:t>, br. 101/12., 31/13.,</w:t>
            </w:r>
            <w:r w:rsidR="006634D0" w:rsidRPr="00120E30">
              <w:t xml:space="preserve"> </w:t>
            </w:r>
            <w:r w:rsidRPr="00120E30">
              <w:t>113/15., 20/18. i 106/19.)</w:t>
            </w:r>
            <w:r w:rsidRPr="00120E30">
              <w:br/>
              <w:t>Pravilnik o Registru prostornih jedinica (</w:t>
            </w:r>
            <w:r w:rsidR="00363CD5">
              <w:t>„</w:t>
            </w:r>
            <w:r w:rsidR="00A32E94">
              <w:t>Narodne novine</w:t>
            </w:r>
            <w:r w:rsidR="00363CD5">
              <w:t>“</w:t>
            </w:r>
            <w:r w:rsidRPr="00120E30">
              <w:t>, br</w:t>
            </w:r>
            <w:r w:rsidR="00A32E94">
              <w:t>oj</w:t>
            </w:r>
            <w:r w:rsidRPr="00120E30">
              <w:t xml:space="preserve"> 37/20.)</w:t>
            </w:r>
            <w:r w:rsidRPr="00120E30">
              <w:br/>
              <w:t>Pravilnik o provedbi Zakona o evidencijama u oblasti zdravstva na području zdravstvene zaštite gerijatrijskih bolesnika (</w:t>
            </w:r>
            <w:r w:rsidR="00363CD5">
              <w:t>„</w:t>
            </w:r>
            <w:r w:rsidR="00A32E94">
              <w:t>Narodne novine</w:t>
            </w:r>
            <w:r w:rsidR="00363CD5">
              <w:t>“</w:t>
            </w:r>
            <w:r w:rsidRPr="00120E30">
              <w:t>, br</w:t>
            </w:r>
            <w:r w:rsidR="00A32E94">
              <w:t>oj</w:t>
            </w:r>
            <w:r w:rsidRPr="00120E30">
              <w:t xml:space="preserve"> 82/02.)</w:t>
            </w:r>
          </w:p>
        </w:tc>
      </w:tr>
      <w:tr w:rsidR="00AF0B24" w:rsidRPr="00120E30" w14:paraId="4C75A1F2" w14:textId="77777777" w:rsidTr="006352FC">
        <w:tc>
          <w:tcPr>
            <w:tcW w:w="3004" w:type="dxa"/>
          </w:tcPr>
          <w:p w14:paraId="4229B213" w14:textId="77777777" w:rsidR="00AF0B24" w:rsidRPr="00120E30" w:rsidRDefault="00E96113">
            <w:pPr>
              <w:pStyle w:val="GPPTabele"/>
            </w:pPr>
            <w:r w:rsidRPr="00120E30">
              <w:rPr>
                <w:b/>
                <w:i/>
                <w:color w:val="002060"/>
              </w:rPr>
              <w:t>Pravna osnova Europske unije</w:t>
            </w:r>
          </w:p>
        </w:tc>
        <w:tc>
          <w:tcPr>
            <w:tcW w:w="7202" w:type="dxa"/>
          </w:tcPr>
          <w:p w14:paraId="54A15639" w14:textId="77777777" w:rsidR="00AF0B24" w:rsidRPr="00120E30" w:rsidRDefault="00E96113">
            <w:pPr>
              <w:pStyle w:val="GPPTabele"/>
            </w:pPr>
            <w:r w:rsidRPr="00120E30">
              <w:t>-</w:t>
            </w:r>
          </w:p>
        </w:tc>
      </w:tr>
      <w:tr w:rsidR="00AF0B24" w:rsidRPr="00120E30" w14:paraId="2A7846B7" w14:textId="77777777" w:rsidTr="006352FC">
        <w:tc>
          <w:tcPr>
            <w:tcW w:w="3004" w:type="dxa"/>
          </w:tcPr>
          <w:p w14:paraId="57D2A791" w14:textId="77777777" w:rsidR="00AF0B24" w:rsidRPr="00120E30" w:rsidRDefault="00E96113">
            <w:pPr>
              <w:pStyle w:val="GPPTabele"/>
            </w:pPr>
            <w:r w:rsidRPr="00120E30">
              <w:rPr>
                <w:b/>
                <w:i/>
                <w:color w:val="002060"/>
              </w:rPr>
              <w:t>Ostali međunarodni standardi</w:t>
            </w:r>
          </w:p>
        </w:tc>
        <w:tc>
          <w:tcPr>
            <w:tcW w:w="7202" w:type="dxa"/>
          </w:tcPr>
          <w:p w14:paraId="477339AC" w14:textId="77777777" w:rsidR="00AF0B24" w:rsidRPr="00120E30" w:rsidRDefault="00E96113">
            <w:pPr>
              <w:pStyle w:val="GPPTabele"/>
            </w:pPr>
            <w:r w:rsidRPr="00120E30">
              <w:t>ICD-10-International Statistical Classification of Diseases and Related Health Problems, Tenth Revision, Volume 1, 2008 Edition, WHO 2009 (Međunarodna klasifikacija bolesti i srodnih zdravstvenih problema, MKB-10, Deseta revizija, Svezak 1., Drugo izdanje, 2012., Svjetska zdravstvena organizacija, 2009.)</w:t>
            </w:r>
          </w:p>
        </w:tc>
      </w:tr>
    </w:tbl>
    <w:p w14:paraId="633D9C0A" w14:textId="77777777" w:rsidR="00AF0B24" w:rsidRPr="00120E30" w:rsidRDefault="00AF0B24"/>
    <w:p w14:paraId="0ED91CA1" w14:textId="77777777" w:rsidR="008C3015" w:rsidRDefault="008C3015">
      <w:pPr>
        <w:spacing w:after="200" w:line="276" w:lineRule="auto"/>
        <w:jc w:val="left"/>
        <w:rPr>
          <w:sz w:val="18"/>
        </w:rPr>
      </w:pPr>
    </w:p>
    <w:p w14:paraId="43C1B7B0" w14:textId="3A2C04AF" w:rsidR="00A32E94" w:rsidRDefault="00A32E94">
      <w:pPr>
        <w:spacing w:after="200" w:line="276" w:lineRule="auto"/>
        <w:jc w:val="left"/>
        <w:rPr>
          <w:rFonts w:ascii="Arial Narrow" w:hAnsi="Arial Narrow"/>
          <w:b/>
          <w:sz w:val="18"/>
          <w:szCs w:val="22"/>
          <w:bdr w:val="single" w:sz="4" w:space="0" w:color="auto" w:frame="1"/>
        </w:rPr>
      </w:pPr>
    </w:p>
    <w:p w14:paraId="4D98295D" w14:textId="4DB56A74" w:rsidR="00AF0B24" w:rsidRPr="00120E30" w:rsidRDefault="00E96113">
      <w:pPr>
        <w:pStyle w:val="GPPOznaka"/>
      </w:pPr>
      <w:r w:rsidRPr="00120E30">
        <w:rPr>
          <w:sz w:val="18"/>
        </w:rPr>
        <w:t>1.4.3-N-I-6</w:t>
      </w:r>
    </w:p>
    <w:p w14:paraId="6177A6AE"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4E376F3B" w14:textId="77777777" w:rsidTr="006352FC">
        <w:tc>
          <w:tcPr>
            <w:tcW w:w="3004" w:type="dxa"/>
          </w:tcPr>
          <w:p w14:paraId="46424F81"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78F0F016" w14:textId="77777777" w:rsidR="00AF0B24" w:rsidRPr="00120E30" w:rsidRDefault="00E96113">
            <w:pPr>
              <w:pStyle w:val="GPPTabele"/>
            </w:pPr>
            <w:r w:rsidRPr="00120E30">
              <w:t>Broj 6</w:t>
            </w:r>
          </w:p>
        </w:tc>
      </w:tr>
      <w:tr w:rsidR="00AF0B24" w:rsidRPr="00120E30" w14:paraId="0D7A5948" w14:textId="77777777" w:rsidTr="006352FC">
        <w:tc>
          <w:tcPr>
            <w:tcW w:w="3004" w:type="dxa"/>
          </w:tcPr>
          <w:p w14:paraId="3FB3125C" w14:textId="77777777" w:rsidR="00AF0B24" w:rsidRPr="00120E30" w:rsidRDefault="00E96113">
            <w:pPr>
              <w:pStyle w:val="GPPTabele"/>
            </w:pPr>
            <w:r w:rsidRPr="00120E30">
              <w:rPr>
                <w:b/>
                <w:i/>
                <w:color w:val="002060"/>
              </w:rPr>
              <w:t>Nositelj službene statistike</w:t>
            </w:r>
          </w:p>
        </w:tc>
        <w:tc>
          <w:tcPr>
            <w:tcW w:w="7202" w:type="dxa"/>
          </w:tcPr>
          <w:p w14:paraId="53D42ACA" w14:textId="77777777" w:rsidR="00AF0B24" w:rsidRPr="00120E30" w:rsidRDefault="00E96113">
            <w:pPr>
              <w:pStyle w:val="GPPTabele"/>
            </w:pPr>
            <w:r w:rsidRPr="00120E30">
              <w:t>Hrvatski zavod za javno zdravstvo</w:t>
            </w:r>
          </w:p>
        </w:tc>
      </w:tr>
      <w:tr w:rsidR="00AF0B24" w:rsidRPr="00120E30" w14:paraId="25E77439" w14:textId="77777777" w:rsidTr="006352FC">
        <w:tc>
          <w:tcPr>
            <w:tcW w:w="3004" w:type="dxa"/>
          </w:tcPr>
          <w:p w14:paraId="29BFE717" w14:textId="77777777" w:rsidR="00AF0B24" w:rsidRPr="00120E30" w:rsidRDefault="00E96113">
            <w:pPr>
              <w:pStyle w:val="GPPTabele"/>
            </w:pPr>
            <w:r w:rsidRPr="00120E30">
              <w:rPr>
                <w:b/>
                <w:i/>
                <w:color w:val="002060"/>
              </w:rPr>
              <w:t>Naziv statističke aktivnosti</w:t>
            </w:r>
          </w:p>
        </w:tc>
        <w:tc>
          <w:tcPr>
            <w:tcW w:w="7202" w:type="dxa"/>
          </w:tcPr>
          <w:p w14:paraId="42111F38" w14:textId="04F4B643" w:rsidR="00AF0B24" w:rsidRPr="00120E30" w:rsidRDefault="00E96113">
            <w:pPr>
              <w:pStyle w:val="GPPNaziv"/>
            </w:pPr>
            <w:bookmarkStart w:id="117" w:name="_Toc45869577"/>
            <w:bookmarkStart w:id="118" w:name="_Toc81500273"/>
            <w:r w:rsidRPr="00120E30">
              <w:t>Registar osoba liječenih zbog zlouporabe psihoaktivnih droga</w:t>
            </w:r>
            <w:bookmarkEnd w:id="117"/>
            <w:bookmarkEnd w:id="118"/>
          </w:p>
        </w:tc>
      </w:tr>
      <w:tr w:rsidR="00AF0B24" w:rsidRPr="00120E30" w14:paraId="63CA4670" w14:textId="77777777" w:rsidTr="006352FC">
        <w:tc>
          <w:tcPr>
            <w:tcW w:w="3004" w:type="dxa"/>
          </w:tcPr>
          <w:p w14:paraId="3B62701F" w14:textId="77777777" w:rsidR="00AF0B24" w:rsidRPr="00120E30" w:rsidRDefault="00E96113">
            <w:pPr>
              <w:pStyle w:val="GPPTabele"/>
            </w:pPr>
            <w:r w:rsidRPr="00120E30">
              <w:rPr>
                <w:b/>
                <w:i/>
                <w:color w:val="002060"/>
              </w:rPr>
              <w:t>Periodičnost istraživanja</w:t>
            </w:r>
          </w:p>
        </w:tc>
        <w:tc>
          <w:tcPr>
            <w:tcW w:w="7202" w:type="dxa"/>
          </w:tcPr>
          <w:p w14:paraId="4A741EB1" w14:textId="77777777" w:rsidR="00AF0B24" w:rsidRPr="00120E30" w:rsidRDefault="00E96113">
            <w:pPr>
              <w:pStyle w:val="GPPTabele"/>
            </w:pPr>
            <w:r w:rsidRPr="00120E30">
              <w:t>Mjesečno</w:t>
            </w:r>
          </w:p>
        </w:tc>
      </w:tr>
      <w:tr w:rsidR="00AF0B24" w:rsidRPr="00120E30" w14:paraId="5CC9FB1D" w14:textId="77777777" w:rsidTr="006352FC">
        <w:tc>
          <w:tcPr>
            <w:tcW w:w="3004" w:type="dxa"/>
          </w:tcPr>
          <w:p w14:paraId="61FD243B" w14:textId="77777777" w:rsidR="00AF0B24" w:rsidRPr="00120E30" w:rsidRDefault="00E96113">
            <w:pPr>
              <w:pStyle w:val="GPPTabele"/>
            </w:pPr>
            <w:r w:rsidRPr="00120E30">
              <w:rPr>
                <w:b/>
                <w:i/>
                <w:color w:val="002060"/>
              </w:rPr>
              <w:t>Kratak opis rezultata</w:t>
            </w:r>
          </w:p>
        </w:tc>
        <w:tc>
          <w:tcPr>
            <w:tcW w:w="7202" w:type="dxa"/>
          </w:tcPr>
          <w:p w14:paraId="4763DAB4" w14:textId="77777777" w:rsidR="00AF0B24" w:rsidRPr="00120E30" w:rsidRDefault="00E96113">
            <w:pPr>
              <w:pStyle w:val="GPPTabele"/>
            </w:pPr>
            <w:r w:rsidRPr="00120E30">
              <w:t>Podaci o osobama liječenima zbog zlouporabe psihoaktivnih droga: ime i prezime, spol, JMBG, OIB (osobni identifikacijski broj), datum rođenja i ostatak JMBG-a, prebivalište – mjesto/grad, ulica, kućni broj, općina, poštanski broj; obrazovanje; zvanje; zaposlenje; bračno stanje; liječenje, sociodemografski podaci, zloporaba, rizično ponašanje, početni ishod liječenja, obiteljski podaci, sudski problemi,</w:t>
            </w:r>
            <w:r w:rsidR="00F61E1F" w:rsidRPr="00120E30">
              <w:t xml:space="preserve"> prethodni</w:t>
            </w:r>
            <w:r w:rsidRPr="00120E30">
              <w:t xml:space="preserve"> tijek bolesti, zdravstveni problemi, etiologija</w:t>
            </w:r>
          </w:p>
        </w:tc>
      </w:tr>
      <w:tr w:rsidR="00AF0B24" w:rsidRPr="00120E30" w14:paraId="50982261" w14:textId="77777777" w:rsidTr="006352FC">
        <w:tc>
          <w:tcPr>
            <w:tcW w:w="3004" w:type="dxa"/>
          </w:tcPr>
          <w:p w14:paraId="4BB36B90" w14:textId="77777777" w:rsidR="00AF0B24" w:rsidRPr="00120E30" w:rsidRDefault="00E96113">
            <w:pPr>
              <w:pStyle w:val="GPPTabele"/>
            </w:pPr>
            <w:r w:rsidRPr="00120E30">
              <w:rPr>
                <w:b/>
                <w:i/>
                <w:color w:val="002060"/>
              </w:rPr>
              <w:t>Izvještajne jedinice</w:t>
            </w:r>
          </w:p>
        </w:tc>
        <w:tc>
          <w:tcPr>
            <w:tcW w:w="7202" w:type="dxa"/>
          </w:tcPr>
          <w:p w14:paraId="3D325FF6" w14:textId="77777777" w:rsidR="00AF0B24" w:rsidRPr="00120E30" w:rsidRDefault="00E96113">
            <w:pPr>
              <w:pStyle w:val="GPPTabele"/>
            </w:pPr>
            <w:r w:rsidRPr="00120E30">
              <w:t xml:space="preserve">Sve zdravstvene ustanove te zdravstveni </w:t>
            </w:r>
            <w:r w:rsidR="00B004D1" w:rsidRPr="00120E30">
              <w:t xml:space="preserve">zaposlenici </w:t>
            </w:r>
            <w:r w:rsidRPr="00120E30">
              <w:t>privatne prakse,</w:t>
            </w:r>
            <w:r w:rsidR="006C4BC6" w:rsidRPr="00120E30">
              <w:t xml:space="preserve"> </w:t>
            </w:r>
            <w:r w:rsidRPr="00120E30">
              <w:t>stacionarni odjeli i dnevne bolnice, službe za prevenciju i izvanbolničko liječenje ovisnosti, nevladine udruge, terapijske zajednice, Uprava za zatvorski sustav</w:t>
            </w:r>
          </w:p>
        </w:tc>
      </w:tr>
      <w:tr w:rsidR="00AF0B24" w:rsidRPr="00120E30" w14:paraId="3383263B" w14:textId="77777777" w:rsidTr="006352FC">
        <w:tc>
          <w:tcPr>
            <w:tcW w:w="3004" w:type="dxa"/>
          </w:tcPr>
          <w:p w14:paraId="776BBE0C" w14:textId="77777777" w:rsidR="00AF0B24" w:rsidRPr="00120E30" w:rsidRDefault="00E96113">
            <w:pPr>
              <w:pStyle w:val="GPPTabele"/>
            </w:pPr>
            <w:r w:rsidRPr="00120E30">
              <w:rPr>
                <w:b/>
                <w:i/>
                <w:color w:val="002060"/>
              </w:rPr>
              <w:t>Načini prikupljanja podataka</w:t>
            </w:r>
          </w:p>
        </w:tc>
        <w:tc>
          <w:tcPr>
            <w:tcW w:w="7202" w:type="dxa"/>
          </w:tcPr>
          <w:p w14:paraId="7B66D841" w14:textId="77777777" w:rsidR="00AF0B24" w:rsidRPr="00120E30" w:rsidRDefault="00E96113" w:rsidP="00FD33AF">
            <w:pPr>
              <w:pStyle w:val="GPPTabele"/>
            </w:pPr>
            <w:r w:rsidRPr="00120E30">
              <w:t xml:space="preserve">Sve Službe za zaštitu mentalnog zdravlja te prevenciju i izvanbolničko liječenje ovisnosti pri Županijskim zavodima za javno zdravstvo, zdravstvene ustanove te zdravstveni </w:t>
            </w:r>
            <w:r w:rsidR="00B004D1" w:rsidRPr="00120E30">
              <w:t>zaposlenic</w:t>
            </w:r>
            <w:r w:rsidRPr="00120E30">
              <w:t>i</w:t>
            </w:r>
            <w:r w:rsidR="00B004D1" w:rsidRPr="00120E30">
              <w:t xml:space="preserve"> </w:t>
            </w:r>
            <w:r w:rsidRPr="00120E30">
              <w:t>privatne prakse, nevladine udruge, terapijske zajednice te Uprava za zatvorski sustav koj</w:t>
            </w:r>
            <w:r w:rsidR="009277F4" w:rsidRPr="00120E30">
              <w:t>i</w:t>
            </w:r>
            <w:r w:rsidRPr="00120E30">
              <w:t xml:space="preserve"> imaju program za </w:t>
            </w:r>
            <w:r w:rsidR="002E120B" w:rsidRPr="00120E30">
              <w:t xml:space="preserve">elektroničku </w:t>
            </w:r>
            <w:r w:rsidRPr="00120E30">
              <w:t>dostavu podataka</w:t>
            </w:r>
            <w:r w:rsidR="006A2B3B" w:rsidRPr="00120E30">
              <w:t xml:space="preserve"> </w:t>
            </w:r>
            <w:r w:rsidRPr="00120E30">
              <w:t>dostavljat</w:t>
            </w:r>
            <w:r w:rsidR="00126B94" w:rsidRPr="00120E30">
              <w:t xml:space="preserve"> će podatke</w:t>
            </w:r>
            <w:r w:rsidRPr="00120E30">
              <w:t xml:space="preserve"> kontinuirano, ustanove koje još nemaju program dostavljat</w:t>
            </w:r>
            <w:r w:rsidR="00126B94" w:rsidRPr="00120E30">
              <w:t xml:space="preserve"> će</w:t>
            </w:r>
            <w:r w:rsidRPr="00120E30">
              <w:t xml:space="preserve"> individualne podatke (elektronički) u Hrvatski zavod za javno zdravstvo; Odjel za epidemiologiju ovisnosti s Registrom osoba liječenih zbog zlouporabe psihoaktivnih droga</w:t>
            </w:r>
            <w:r w:rsidR="00126B94" w:rsidRPr="00120E30">
              <w:t>.</w:t>
            </w:r>
          </w:p>
        </w:tc>
      </w:tr>
      <w:tr w:rsidR="00AF0B24" w:rsidRPr="00120E30" w14:paraId="4150D066" w14:textId="77777777" w:rsidTr="006352FC">
        <w:tc>
          <w:tcPr>
            <w:tcW w:w="3004" w:type="dxa"/>
          </w:tcPr>
          <w:p w14:paraId="495E7F92" w14:textId="77777777" w:rsidR="00AF0B24" w:rsidRPr="00120E30" w:rsidRDefault="00E96113">
            <w:pPr>
              <w:pStyle w:val="GPPTabele"/>
            </w:pPr>
            <w:r w:rsidRPr="00120E30">
              <w:rPr>
                <w:b/>
                <w:i/>
                <w:color w:val="002060"/>
              </w:rPr>
              <w:lastRenderedPageBreak/>
              <w:t>Rokovi prikupljanja podataka</w:t>
            </w:r>
          </w:p>
        </w:tc>
        <w:tc>
          <w:tcPr>
            <w:tcW w:w="7202" w:type="dxa"/>
          </w:tcPr>
          <w:p w14:paraId="4950F195" w14:textId="77777777" w:rsidR="00AF0B24" w:rsidRPr="00120E30" w:rsidRDefault="00E96113">
            <w:pPr>
              <w:pStyle w:val="GPPTabele"/>
            </w:pPr>
            <w:r w:rsidRPr="00120E30">
              <w:t xml:space="preserve">Kontinuirano, najkasniji datum dostave podataka za izvještajne jedinice: 15. u mjesecu za </w:t>
            </w:r>
            <w:r w:rsidR="00F61E1F" w:rsidRPr="00120E30">
              <w:t xml:space="preserve">prethodni </w:t>
            </w:r>
            <w:r w:rsidRPr="00120E30">
              <w:t>mjesec</w:t>
            </w:r>
          </w:p>
        </w:tc>
      </w:tr>
      <w:tr w:rsidR="00AF0B24" w:rsidRPr="00120E30" w14:paraId="187C3C70" w14:textId="77777777" w:rsidTr="006352FC">
        <w:tc>
          <w:tcPr>
            <w:tcW w:w="3004" w:type="dxa"/>
          </w:tcPr>
          <w:p w14:paraId="5457A8C7" w14:textId="77777777" w:rsidR="00AF0B24" w:rsidRPr="00120E30" w:rsidRDefault="00E96113">
            <w:pPr>
              <w:pStyle w:val="GPPTabele"/>
            </w:pPr>
            <w:r w:rsidRPr="00120E30">
              <w:rPr>
                <w:b/>
                <w:i/>
                <w:color w:val="002060"/>
              </w:rPr>
              <w:t>Format prikupljanja podataka</w:t>
            </w:r>
          </w:p>
        </w:tc>
        <w:tc>
          <w:tcPr>
            <w:tcW w:w="7202" w:type="dxa"/>
          </w:tcPr>
          <w:p w14:paraId="41F2BE53" w14:textId="77777777" w:rsidR="00AF0B24" w:rsidRPr="00120E30" w:rsidRDefault="00E24B46">
            <w:pPr>
              <w:pStyle w:val="GPPTabele"/>
            </w:pPr>
            <w:r w:rsidRPr="00120E30">
              <w:t>Internetski (o</w:t>
            </w:r>
            <w:r w:rsidR="00E96113" w:rsidRPr="00120E30">
              <w:t>n-line</w:t>
            </w:r>
            <w:r w:rsidRPr="00120E30">
              <w:t>)</w:t>
            </w:r>
            <w:r w:rsidR="00E96113" w:rsidRPr="00120E30">
              <w:t xml:space="preserve"> pristup i elektronički obrazac (privremeno za ustanove kojima još nije ugrađen program)</w:t>
            </w:r>
          </w:p>
        </w:tc>
      </w:tr>
      <w:tr w:rsidR="00AF0B24" w:rsidRPr="00120E30" w14:paraId="68A576A3" w14:textId="77777777" w:rsidTr="006352FC">
        <w:tc>
          <w:tcPr>
            <w:tcW w:w="3004" w:type="dxa"/>
          </w:tcPr>
          <w:p w14:paraId="712756B2" w14:textId="77777777" w:rsidR="00AF0B24" w:rsidRPr="00120E30" w:rsidRDefault="00E96113">
            <w:pPr>
              <w:pStyle w:val="GPPTabele"/>
            </w:pPr>
            <w:r w:rsidRPr="00120E30">
              <w:rPr>
                <w:b/>
                <w:i/>
                <w:color w:val="002060"/>
              </w:rPr>
              <w:t>Veza s rezultatima ili aktivnostima u Programu</w:t>
            </w:r>
          </w:p>
        </w:tc>
        <w:tc>
          <w:tcPr>
            <w:tcW w:w="7202" w:type="dxa"/>
          </w:tcPr>
          <w:p w14:paraId="0D35EBD8" w14:textId="77777777" w:rsidR="00AF0B24" w:rsidRPr="00120E30" w:rsidRDefault="00E96113">
            <w:pPr>
              <w:pStyle w:val="GPPTabele"/>
            </w:pPr>
            <w:r w:rsidRPr="00120E30">
              <w:t>Modul 1.4.3 Zdravstvena statistika</w:t>
            </w:r>
          </w:p>
        </w:tc>
      </w:tr>
      <w:tr w:rsidR="00AF0B24" w:rsidRPr="00120E30" w14:paraId="0BC34FBE" w14:textId="77777777" w:rsidTr="006352FC">
        <w:tc>
          <w:tcPr>
            <w:tcW w:w="3004" w:type="dxa"/>
          </w:tcPr>
          <w:p w14:paraId="2EC53BC2" w14:textId="77777777" w:rsidR="00AF0B24" w:rsidRPr="00120E30" w:rsidRDefault="00E96113">
            <w:pPr>
              <w:pStyle w:val="GPPTabele"/>
            </w:pPr>
            <w:r w:rsidRPr="00120E30">
              <w:rPr>
                <w:b/>
                <w:i/>
                <w:color w:val="002060"/>
              </w:rPr>
              <w:t>Rokovi objavljivanja rezultata</w:t>
            </w:r>
          </w:p>
        </w:tc>
        <w:tc>
          <w:tcPr>
            <w:tcW w:w="7202" w:type="dxa"/>
          </w:tcPr>
          <w:p w14:paraId="5F925492" w14:textId="77777777" w:rsidR="00AF0B24" w:rsidRPr="00120E30" w:rsidRDefault="00E96113">
            <w:pPr>
              <w:pStyle w:val="GPPTabele"/>
            </w:pPr>
            <w:r w:rsidRPr="00120E30">
              <w:t xml:space="preserve">Rok za prve rezultate: 30. lipnja za </w:t>
            </w:r>
            <w:r w:rsidR="00F61E1F" w:rsidRPr="00120E30">
              <w:t xml:space="preserve">prethodnu </w:t>
            </w:r>
            <w:r w:rsidRPr="00120E30">
              <w:t>godinu</w:t>
            </w:r>
          </w:p>
        </w:tc>
      </w:tr>
      <w:tr w:rsidR="00AF0B24" w:rsidRPr="00120E30" w14:paraId="5FA2BB9E" w14:textId="77777777" w:rsidTr="006352FC">
        <w:tc>
          <w:tcPr>
            <w:tcW w:w="3004" w:type="dxa"/>
          </w:tcPr>
          <w:p w14:paraId="5ED6D24F" w14:textId="77777777" w:rsidR="00AF0B24" w:rsidRPr="00120E30" w:rsidRDefault="00E96113">
            <w:pPr>
              <w:pStyle w:val="GPPTabele"/>
            </w:pPr>
            <w:r w:rsidRPr="00120E30">
              <w:rPr>
                <w:b/>
                <w:i/>
                <w:color w:val="002060"/>
              </w:rPr>
              <w:t>Razina objavljivanja rezultata</w:t>
            </w:r>
          </w:p>
        </w:tc>
        <w:tc>
          <w:tcPr>
            <w:tcW w:w="7202" w:type="dxa"/>
          </w:tcPr>
          <w:p w14:paraId="724F19EE" w14:textId="77777777" w:rsidR="00AF0B24" w:rsidRPr="00120E30" w:rsidRDefault="00E96113">
            <w:pPr>
              <w:pStyle w:val="GPPTabele"/>
            </w:pPr>
            <w:r w:rsidRPr="00120E30">
              <w:t>Županije</w:t>
            </w:r>
          </w:p>
        </w:tc>
      </w:tr>
      <w:tr w:rsidR="00AF0B24" w:rsidRPr="00120E30" w14:paraId="076348DE" w14:textId="77777777" w:rsidTr="006352FC">
        <w:tc>
          <w:tcPr>
            <w:tcW w:w="3004" w:type="dxa"/>
          </w:tcPr>
          <w:p w14:paraId="0104757E" w14:textId="77777777" w:rsidR="00AF0B24" w:rsidRPr="00120E30" w:rsidRDefault="00E96113">
            <w:pPr>
              <w:pStyle w:val="GPPTabele"/>
            </w:pPr>
            <w:r w:rsidRPr="00120E30">
              <w:rPr>
                <w:b/>
                <w:i/>
                <w:color w:val="002060"/>
              </w:rPr>
              <w:t>Relevantni nacionalni standardi</w:t>
            </w:r>
          </w:p>
        </w:tc>
        <w:tc>
          <w:tcPr>
            <w:tcW w:w="7202" w:type="dxa"/>
          </w:tcPr>
          <w:p w14:paraId="231C1521" w14:textId="52E95E4D" w:rsidR="00AF0B24" w:rsidRPr="00120E30" w:rsidRDefault="00E96113">
            <w:pPr>
              <w:pStyle w:val="GPPTabele"/>
            </w:pPr>
            <w:r w:rsidRPr="00120E30">
              <w:t>Pravilnik o registru prostornih jedinica (</w:t>
            </w:r>
            <w:r w:rsidR="00363CD5">
              <w:t>„</w:t>
            </w:r>
            <w:r w:rsidR="00A32E94">
              <w:t>Narodne novine</w:t>
            </w:r>
            <w:r w:rsidR="00363CD5">
              <w:t>“</w:t>
            </w:r>
            <w:r w:rsidRPr="00120E30">
              <w:t>, br</w:t>
            </w:r>
            <w:r w:rsidR="00A32E94">
              <w:t>oj</w:t>
            </w:r>
            <w:r w:rsidRPr="00120E30">
              <w:t xml:space="preserve"> 37/20.)</w:t>
            </w:r>
          </w:p>
        </w:tc>
      </w:tr>
      <w:tr w:rsidR="00AF0B24" w:rsidRPr="00120E30" w14:paraId="3B0218A1" w14:textId="77777777" w:rsidTr="006352FC">
        <w:tc>
          <w:tcPr>
            <w:tcW w:w="3004" w:type="dxa"/>
          </w:tcPr>
          <w:p w14:paraId="06EF1C45" w14:textId="77777777" w:rsidR="00AF0B24" w:rsidRPr="00120E30" w:rsidRDefault="00E96113">
            <w:pPr>
              <w:pStyle w:val="GPPTabele"/>
            </w:pPr>
            <w:r w:rsidRPr="00120E30">
              <w:rPr>
                <w:b/>
                <w:i/>
                <w:color w:val="002060"/>
              </w:rPr>
              <w:t>Pravna osnova Europske unije</w:t>
            </w:r>
          </w:p>
        </w:tc>
        <w:tc>
          <w:tcPr>
            <w:tcW w:w="7202" w:type="dxa"/>
          </w:tcPr>
          <w:p w14:paraId="1E1C33F6" w14:textId="77777777" w:rsidR="00AF0B24" w:rsidRPr="00120E30" w:rsidRDefault="00E96113">
            <w:pPr>
              <w:pStyle w:val="GPPTabele"/>
            </w:pPr>
            <w:r w:rsidRPr="00120E30">
              <w:t>-</w:t>
            </w:r>
          </w:p>
        </w:tc>
      </w:tr>
      <w:tr w:rsidR="00AF0B24" w:rsidRPr="00120E30" w14:paraId="49832CE2" w14:textId="77777777" w:rsidTr="006352FC">
        <w:tc>
          <w:tcPr>
            <w:tcW w:w="3004" w:type="dxa"/>
          </w:tcPr>
          <w:p w14:paraId="5A77B9C8" w14:textId="77777777" w:rsidR="00AF0B24" w:rsidRPr="00120E30" w:rsidRDefault="00E96113">
            <w:pPr>
              <w:pStyle w:val="GPPTabele"/>
            </w:pPr>
            <w:r w:rsidRPr="00120E30">
              <w:rPr>
                <w:b/>
                <w:i/>
                <w:color w:val="002060"/>
              </w:rPr>
              <w:t>Ostali međunarodni standardi</w:t>
            </w:r>
          </w:p>
        </w:tc>
        <w:tc>
          <w:tcPr>
            <w:tcW w:w="7202" w:type="dxa"/>
          </w:tcPr>
          <w:p w14:paraId="3E1F155C" w14:textId="77777777" w:rsidR="00AF0B24" w:rsidRPr="00120E30" w:rsidRDefault="00E96113">
            <w:pPr>
              <w:pStyle w:val="GPPTabele"/>
            </w:pPr>
            <w:r w:rsidRPr="00120E30">
              <w:t>ICD-10-International Statistical Classification of Diseases and Related Health Problems, Tenth Revision, Volume 1, 2008 Edition, WHO 2009 (Međunarodna klasifikacija bolesti i srodnih zdravstvenih problema, MKB-10, Deseta revizija, Svezak 1., Drugo izdanje, 2012., Svjetska zdravstvena organizacija, 2009.)</w:t>
            </w:r>
          </w:p>
        </w:tc>
      </w:tr>
    </w:tbl>
    <w:p w14:paraId="485DB85C" w14:textId="77777777" w:rsidR="00AF0B24" w:rsidRPr="00120E30" w:rsidRDefault="00AF0B24"/>
    <w:p w14:paraId="7BB6E1B9" w14:textId="77777777" w:rsidR="008C3015" w:rsidRDefault="008C3015">
      <w:pPr>
        <w:spacing w:after="200" w:line="276" w:lineRule="auto"/>
        <w:jc w:val="left"/>
        <w:rPr>
          <w:sz w:val="18"/>
        </w:rPr>
      </w:pPr>
      <w:bookmarkStart w:id="119" w:name="_Toc45869578"/>
    </w:p>
    <w:p w14:paraId="0BFEC910" w14:textId="31FE82EC" w:rsidR="00A32E94" w:rsidRDefault="00A32E94">
      <w:pPr>
        <w:spacing w:after="200" w:line="276" w:lineRule="auto"/>
        <w:jc w:val="left"/>
        <w:rPr>
          <w:rFonts w:ascii="Arial Narrow" w:hAnsi="Arial Narrow"/>
          <w:b/>
          <w:kern w:val="0"/>
          <w:sz w:val="18"/>
        </w:rPr>
      </w:pPr>
    </w:p>
    <w:p w14:paraId="4E768E98" w14:textId="678FA020" w:rsidR="00AF0B24" w:rsidRPr="00120E30" w:rsidRDefault="00F129DC">
      <w:pPr>
        <w:pStyle w:val="GPPPodpodrucje"/>
      </w:pPr>
      <w:bookmarkStart w:id="120" w:name="_Toc81500274"/>
      <w:r w:rsidRPr="00120E30">
        <w:rPr>
          <w:sz w:val="18"/>
        </w:rPr>
        <w:t>Modul</w:t>
      </w:r>
      <w:r w:rsidR="00E96113" w:rsidRPr="00120E30">
        <w:rPr>
          <w:sz w:val="18"/>
        </w:rPr>
        <w:t xml:space="preserve"> 1.4.4</w:t>
      </w:r>
      <w:r w:rsidR="00F43A62">
        <w:rPr>
          <w:sz w:val="18"/>
        </w:rPr>
        <w:t>-</w:t>
      </w:r>
      <w:r w:rsidR="008E0779">
        <w:rPr>
          <w:sz w:val="18"/>
        </w:rPr>
        <w:t>N</w:t>
      </w:r>
      <w:r w:rsidR="00E96113" w:rsidRPr="00120E30">
        <w:rPr>
          <w:sz w:val="18"/>
        </w:rPr>
        <w:t xml:space="preserve"> OSTALI DRŽAVNI JAVNOZDRAVSTVENI REGISTRI</w:t>
      </w:r>
      <w:bookmarkEnd w:id="119"/>
      <w:bookmarkEnd w:id="120"/>
    </w:p>
    <w:p w14:paraId="354929A6" w14:textId="77777777" w:rsidR="00AF0B24" w:rsidRPr="00120E30" w:rsidRDefault="00AF0B24"/>
    <w:p w14:paraId="52CF8345" w14:textId="77777777" w:rsidR="00AF0B24" w:rsidRPr="00120E30" w:rsidRDefault="00E96113">
      <w:pPr>
        <w:pStyle w:val="GPPOznaka"/>
      </w:pPr>
      <w:r w:rsidRPr="00120E30">
        <w:rPr>
          <w:sz w:val="18"/>
        </w:rPr>
        <w:t>1.4.4-N-I-1</w:t>
      </w:r>
    </w:p>
    <w:p w14:paraId="7DEBD038"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12470983" w14:textId="77777777" w:rsidTr="006352FC">
        <w:tc>
          <w:tcPr>
            <w:tcW w:w="3004" w:type="dxa"/>
          </w:tcPr>
          <w:p w14:paraId="5A9FF299"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452AB3F8" w14:textId="77777777" w:rsidR="00AF0B24" w:rsidRPr="00120E30" w:rsidRDefault="00E96113">
            <w:pPr>
              <w:pStyle w:val="GPPTabele"/>
            </w:pPr>
            <w:r w:rsidRPr="00120E30">
              <w:t>Broj 1</w:t>
            </w:r>
          </w:p>
        </w:tc>
      </w:tr>
      <w:tr w:rsidR="00AF0B24" w:rsidRPr="00120E30" w14:paraId="2A6E366B" w14:textId="77777777" w:rsidTr="006352FC">
        <w:tc>
          <w:tcPr>
            <w:tcW w:w="3004" w:type="dxa"/>
          </w:tcPr>
          <w:p w14:paraId="4A44A6F4" w14:textId="77777777" w:rsidR="00AF0B24" w:rsidRPr="00120E30" w:rsidRDefault="00E96113">
            <w:pPr>
              <w:pStyle w:val="GPPTabele"/>
            </w:pPr>
            <w:r w:rsidRPr="00120E30">
              <w:rPr>
                <w:b/>
                <w:i/>
                <w:color w:val="002060"/>
              </w:rPr>
              <w:t>Nositelj službene statistike</w:t>
            </w:r>
          </w:p>
        </w:tc>
        <w:tc>
          <w:tcPr>
            <w:tcW w:w="7202" w:type="dxa"/>
          </w:tcPr>
          <w:p w14:paraId="46C5B99A" w14:textId="77777777" w:rsidR="00AF0B24" w:rsidRPr="00120E30" w:rsidRDefault="00E96113">
            <w:pPr>
              <w:pStyle w:val="GPPTabele"/>
            </w:pPr>
            <w:r w:rsidRPr="00120E30">
              <w:t>Hrvatski zavod za javno zdravstvo</w:t>
            </w:r>
          </w:p>
        </w:tc>
      </w:tr>
      <w:tr w:rsidR="00AF0B24" w:rsidRPr="00120E30" w14:paraId="2D4606A7" w14:textId="77777777" w:rsidTr="006352FC">
        <w:tc>
          <w:tcPr>
            <w:tcW w:w="3004" w:type="dxa"/>
          </w:tcPr>
          <w:p w14:paraId="612A68CE" w14:textId="77777777" w:rsidR="00AF0B24" w:rsidRPr="00120E30" w:rsidRDefault="00E96113">
            <w:pPr>
              <w:pStyle w:val="GPPTabele"/>
            </w:pPr>
            <w:r w:rsidRPr="00120E30">
              <w:rPr>
                <w:b/>
                <w:i/>
                <w:color w:val="002060"/>
              </w:rPr>
              <w:t>Naziv statističke aktivnosti</w:t>
            </w:r>
          </w:p>
        </w:tc>
        <w:tc>
          <w:tcPr>
            <w:tcW w:w="7202" w:type="dxa"/>
          </w:tcPr>
          <w:p w14:paraId="3303A10C" w14:textId="675F520B" w:rsidR="00AF0B24" w:rsidRPr="00120E30" w:rsidRDefault="00E96113">
            <w:pPr>
              <w:pStyle w:val="GPPNaziv"/>
            </w:pPr>
            <w:bookmarkStart w:id="121" w:name="_Toc45869579"/>
            <w:bookmarkStart w:id="122" w:name="_Toc81500275"/>
            <w:r w:rsidRPr="00120E30">
              <w:t>Statistika o raku s Registrom za rak</w:t>
            </w:r>
            <w:bookmarkEnd w:id="121"/>
            <w:bookmarkEnd w:id="122"/>
          </w:p>
        </w:tc>
      </w:tr>
      <w:tr w:rsidR="00AF0B24" w:rsidRPr="00120E30" w14:paraId="02816659" w14:textId="77777777" w:rsidTr="006352FC">
        <w:tc>
          <w:tcPr>
            <w:tcW w:w="3004" w:type="dxa"/>
          </w:tcPr>
          <w:p w14:paraId="7279FE78" w14:textId="77777777" w:rsidR="00AF0B24" w:rsidRPr="00120E30" w:rsidRDefault="00E96113">
            <w:pPr>
              <w:pStyle w:val="GPPTabele"/>
            </w:pPr>
            <w:r w:rsidRPr="00120E30">
              <w:rPr>
                <w:b/>
                <w:i/>
                <w:color w:val="002060"/>
              </w:rPr>
              <w:t>Periodičnost istraživanja</w:t>
            </w:r>
          </w:p>
        </w:tc>
        <w:tc>
          <w:tcPr>
            <w:tcW w:w="7202" w:type="dxa"/>
          </w:tcPr>
          <w:p w14:paraId="4D243E93" w14:textId="77777777" w:rsidR="00AF0B24" w:rsidRPr="00120E30" w:rsidRDefault="00E96113">
            <w:pPr>
              <w:pStyle w:val="GPPTabele"/>
            </w:pPr>
            <w:r w:rsidRPr="00120E30">
              <w:t>Mjesečno</w:t>
            </w:r>
          </w:p>
        </w:tc>
      </w:tr>
      <w:tr w:rsidR="00AF0B24" w:rsidRPr="00120E30" w14:paraId="53E30461" w14:textId="77777777" w:rsidTr="006352FC">
        <w:tc>
          <w:tcPr>
            <w:tcW w:w="3004" w:type="dxa"/>
          </w:tcPr>
          <w:p w14:paraId="394008BF" w14:textId="77777777" w:rsidR="00AF0B24" w:rsidRPr="00120E30" w:rsidRDefault="00E96113">
            <w:pPr>
              <w:pStyle w:val="GPPTabele"/>
            </w:pPr>
            <w:r w:rsidRPr="00120E30">
              <w:rPr>
                <w:b/>
                <w:i/>
                <w:color w:val="002060"/>
              </w:rPr>
              <w:t>Kratak opis rezultata</w:t>
            </w:r>
          </w:p>
        </w:tc>
        <w:tc>
          <w:tcPr>
            <w:tcW w:w="7202" w:type="dxa"/>
          </w:tcPr>
          <w:p w14:paraId="689C6BDE" w14:textId="77777777" w:rsidR="00AF0B24" w:rsidRPr="00120E30" w:rsidRDefault="00E96113">
            <w:pPr>
              <w:pStyle w:val="GPPTabele"/>
            </w:pPr>
            <w:r w:rsidRPr="00120E30">
              <w:t>U godišnjem izvještaju Registra za rak objavljuju se podaci o učestalosti (incidenciji) novih slučajeva raka prema MKB-10 dijagnozi, spolu, dobnim skupinama, ukupne i dobno-specifične stope na 100 000 stanovnika, brojevi slučajeva i stope obolijevanja od raka na 100</w:t>
            </w:r>
            <w:r w:rsidR="00364E7D" w:rsidRPr="00120E30">
              <w:t xml:space="preserve"> </w:t>
            </w:r>
            <w:r w:rsidRPr="00120E30">
              <w:t>000 stanovnika po županijama te dobno-standardizirane stope na stanovništvo Hrvatske prema posljednjem popisu stanovništva. Objavljuju se</w:t>
            </w:r>
            <w:r w:rsidR="005B2AF8" w:rsidRPr="00120E30">
              <w:t xml:space="preserve"> pokazatelj</w:t>
            </w:r>
            <w:r w:rsidRPr="00120E30">
              <w:t xml:space="preserve">i kvalitete podataka Registra za rak (omjer mortaliteta i incidencije u toj godini – M/I omjer, postotak registriran samo iz mortalitetnih podataka – %DCO, postotak potvrđen morfološkim metodama – %MV), objavljuju se podaci o distribuciji stadija pri otkrivanju bolesti za pojedina sijela raka. Za potrebe međunarodnih usporedbi objavljuju se </w:t>
            </w:r>
            <w:r w:rsidR="00364E7D" w:rsidRPr="00120E30">
              <w:br/>
            </w:r>
            <w:r w:rsidRPr="00120E30">
              <w:t>dobno-standardizirane stope incidencije za pojedina sijela raka te pripadajuće standardne pogreške, kao i kumulativne stope incidencije za dob 0</w:t>
            </w:r>
            <w:r w:rsidR="00364E7D" w:rsidRPr="00120E30">
              <w:t xml:space="preserve"> − </w:t>
            </w:r>
            <w:r w:rsidRPr="00120E30">
              <w:t>64 i 0</w:t>
            </w:r>
            <w:r w:rsidR="00364E7D" w:rsidRPr="00120E30">
              <w:t xml:space="preserve"> − </w:t>
            </w:r>
            <w:r w:rsidRPr="00120E30">
              <w:t>74</w:t>
            </w:r>
            <w:r w:rsidR="00364E7D" w:rsidRPr="00120E30">
              <w:t>.</w:t>
            </w:r>
          </w:p>
        </w:tc>
      </w:tr>
      <w:tr w:rsidR="00AF0B24" w:rsidRPr="00120E30" w14:paraId="4919A9B2" w14:textId="77777777" w:rsidTr="006352FC">
        <w:tc>
          <w:tcPr>
            <w:tcW w:w="3004" w:type="dxa"/>
          </w:tcPr>
          <w:p w14:paraId="472BEA2F" w14:textId="77777777" w:rsidR="00AF0B24" w:rsidRPr="00120E30" w:rsidRDefault="00E96113">
            <w:pPr>
              <w:pStyle w:val="GPPTabele"/>
            </w:pPr>
            <w:r w:rsidRPr="00120E30">
              <w:rPr>
                <w:b/>
                <w:i/>
                <w:color w:val="002060"/>
              </w:rPr>
              <w:t>Izvještajne jedinice</w:t>
            </w:r>
          </w:p>
        </w:tc>
        <w:tc>
          <w:tcPr>
            <w:tcW w:w="7202" w:type="dxa"/>
          </w:tcPr>
          <w:p w14:paraId="7AC3EAF5" w14:textId="77777777" w:rsidR="00AF0B24" w:rsidRPr="00120E30" w:rsidRDefault="00E96113">
            <w:pPr>
              <w:pStyle w:val="GPPTabele"/>
            </w:pPr>
            <w:r w:rsidRPr="00120E30">
              <w:t>Stacionarne ustanove zdravstva, primarna zdravstvena zašita, patohistološke jedinice</w:t>
            </w:r>
          </w:p>
        </w:tc>
      </w:tr>
      <w:tr w:rsidR="00AF0B24" w:rsidRPr="00120E30" w14:paraId="17121139" w14:textId="77777777" w:rsidTr="006352FC">
        <w:tc>
          <w:tcPr>
            <w:tcW w:w="3004" w:type="dxa"/>
          </w:tcPr>
          <w:p w14:paraId="788FF2B1" w14:textId="77777777" w:rsidR="00AF0B24" w:rsidRPr="00120E30" w:rsidRDefault="00E96113">
            <w:pPr>
              <w:pStyle w:val="GPPTabele"/>
            </w:pPr>
            <w:r w:rsidRPr="00120E30">
              <w:rPr>
                <w:b/>
                <w:i/>
                <w:color w:val="002060"/>
              </w:rPr>
              <w:t>Načini prikupljanja podataka</w:t>
            </w:r>
          </w:p>
        </w:tc>
        <w:tc>
          <w:tcPr>
            <w:tcW w:w="7202" w:type="dxa"/>
          </w:tcPr>
          <w:p w14:paraId="455E791F" w14:textId="77777777" w:rsidR="002C3FEF" w:rsidRPr="00120E30" w:rsidRDefault="00E96113">
            <w:pPr>
              <w:pStyle w:val="GPPTabele"/>
            </w:pPr>
            <w:r w:rsidRPr="00120E30">
              <w:t xml:space="preserve">Podaci o osobi oboljeloj ili umrloj od maligne neoplazme iz prijave hospitalizacije zbog maligne bolesti (ONKO-tip) ili ONKO + poruke iz stacionarnih ustanova zdravstva, prijave maligne neoplazme ili ONKO + poruke iz primarne zdravstvene zaštite uključujući privatnu praksu, kopije patohistološkog nalaza i obdukcija ili ONKO + poruke iz patoanatomske jedinice bolnice te obrasca Potvrde o smrti uz sudjelovanje Državnog zavoda za statistiku </w:t>
            </w:r>
          </w:p>
          <w:p w14:paraId="545967D0" w14:textId="77777777" w:rsidR="0042012D" w:rsidRPr="00120E30" w:rsidRDefault="00E96113">
            <w:pPr>
              <w:pStyle w:val="GPPTabele"/>
            </w:pPr>
            <w:r w:rsidRPr="00120E30">
              <w:t>Zdravstvene ustanove i zdravstveni</w:t>
            </w:r>
            <w:r w:rsidR="00B004D1" w:rsidRPr="00120E30">
              <w:t xml:space="preserve"> zaposlenici</w:t>
            </w:r>
            <w:r w:rsidRPr="00120E30">
              <w:t xml:space="preserve"> privatne prakse dostavljaju individualne podatke u sustav koj</w:t>
            </w:r>
            <w:r w:rsidR="0042012D" w:rsidRPr="00120E30">
              <w:t>e</w:t>
            </w:r>
            <w:r w:rsidRPr="00120E30">
              <w:t xml:space="preserve">m pristupaju zavodi za javno zdravstvo županija i Grada Zagreba čija je zadaća kontrola obuhvata i </w:t>
            </w:r>
            <w:r w:rsidRPr="00120E30">
              <w:lastRenderedPageBreak/>
              <w:t xml:space="preserve">kvalitete podataka. Dostava podataka definirana je u Uputama za ispunjavanje individualnih zdravstveno-statističkih izvješća. </w:t>
            </w:r>
          </w:p>
          <w:p w14:paraId="04F07055" w14:textId="77777777" w:rsidR="00AF0B24" w:rsidRPr="00120E30" w:rsidRDefault="00E96113" w:rsidP="002A5793">
            <w:pPr>
              <w:pStyle w:val="GPPTabele"/>
            </w:pPr>
            <w:r w:rsidRPr="00120E30">
              <w:t xml:space="preserve">Podaci o osobi oboljeloj od maligne neoplazme koji se vode u Registru za rak: </w:t>
            </w:r>
            <w:r w:rsidR="00110242" w:rsidRPr="00120E30">
              <w:t>OIB</w:t>
            </w:r>
            <w:r w:rsidRPr="00120E30">
              <w:t>, matični broj osigurane osobe, ime i prezime, datum rođenja, spol, dob, mjesto rođenja, prebivalište, bračno stanje, radni status, zanimanje – posao koji obavlja ili je obavljao prije umirovljenja, djelatnost, je li prije otkriven neki drugi primarni malignom, datum utvrđivanja sadašnjeg malignoma, dijagnostika i šifra anatomske lokalizacije maligne neoplazme, histološki tip i klinički stadij, terapija, je li maligna neoplazma registrirana u vezi sa skriningom Nacionalnog programa i podaci o smrti</w:t>
            </w:r>
          </w:p>
        </w:tc>
      </w:tr>
      <w:tr w:rsidR="00AF0B24" w:rsidRPr="00120E30" w14:paraId="4798AC6B" w14:textId="77777777" w:rsidTr="006352FC">
        <w:tc>
          <w:tcPr>
            <w:tcW w:w="3004" w:type="dxa"/>
          </w:tcPr>
          <w:p w14:paraId="2B2B6EDB" w14:textId="77777777" w:rsidR="00AF0B24" w:rsidRPr="00120E30" w:rsidRDefault="00E96113">
            <w:pPr>
              <w:pStyle w:val="GPPTabele"/>
            </w:pPr>
            <w:r w:rsidRPr="00120E30">
              <w:rPr>
                <w:b/>
                <w:i/>
                <w:color w:val="002060"/>
              </w:rPr>
              <w:lastRenderedPageBreak/>
              <w:t>Rokovi prikupljanja podataka</w:t>
            </w:r>
          </w:p>
        </w:tc>
        <w:tc>
          <w:tcPr>
            <w:tcW w:w="7202" w:type="dxa"/>
          </w:tcPr>
          <w:p w14:paraId="3C489569" w14:textId="77777777" w:rsidR="00AF0B24" w:rsidRPr="00120E30" w:rsidRDefault="00E96113">
            <w:pPr>
              <w:pStyle w:val="GPPTabele"/>
            </w:pPr>
            <w:r w:rsidRPr="00120E30">
              <w:t xml:space="preserve">Najkasniji datum dostave podataka za izvještajne jedinice: 15. u mjesecu za </w:t>
            </w:r>
            <w:r w:rsidR="00F61E1F" w:rsidRPr="00120E30">
              <w:t xml:space="preserve">prethodni </w:t>
            </w:r>
            <w:r w:rsidRPr="00120E30">
              <w:t>mjesec</w:t>
            </w:r>
          </w:p>
        </w:tc>
      </w:tr>
      <w:tr w:rsidR="00AF0B24" w:rsidRPr="00120E30" w14:paraId="5BC981EE" w14:textId="77777777" w:rsidTr="006352FC">
        <w:tc>
          <w:tcPr>
            <w:tcW w:w="3004" w:type="dxa"/>
          </w:tcPr>
          <w:p w14:paraId="471B6574" w14:textId="77777777" w:rsidR="00AF0B24" w:rsidRPr="00120E30" w:rsidRDefault="00E96113">
            <w:pPr>
              <w:pStyle w:val="GPPTabele"/>
            </w:pPr>
            <w:r w:rsidRPr="00120E30">
              <w:rPr>
                <w:b/>
                <w:i/>
                <w:color w:val="002060"/>
              </w:rPr>
              <w:t>Format prikupljanja podataka</w:t>
            </w:r>
          </w:p>
        </w:tc>
        <w:tc>
          <w:tcPr>
            <w:tcW w:w="7202" w:type="dxa"/>
          </w:tcPr>
          <w:p w14:paraId="010FF227" w14:textId="77777777" w:rsidR="00AF0B24" w:rsidRPr="00120E30" w:rsidRDefault="00E96113">
            <w:pPr>
              <w:pStyle w:val="GPPTabele"/>
            </w:pPr>
            <w:r w:rsidRPr="00120E30">
              <w:t xml:space="preserve">Elektronički </w:t>
            </w:r>
            <w:r w:rsidR="004502B6" w:rsidRPr="00120E30">
              <w:t>oblik</w:t>
            </w:r>
          </w:p>
        </w:tc>
      </w:tr>
      <w:tr w:rsidR="00AF0B24" w:rsidRPr="00120E30" w14:paraId="569F9D4A" w14:textId="77777777" w:rsidTr="006352FC">
        <w:tc>
          <w:tcPr>
            <w:tcW w:w="3004" w:type="dxa"/>
          </w:tcPr>
          <w:p w14:paraId="5C8A7767" w14:textId="77777777" w:rsidR="00AF0B24" w:rsidRPr="00120E30" w:rsidRDefault="00E96113">
            <w:pPr>
              <w:pStyle w:val="GPPTabele"/>
            </w:pPr>
            <w:r w:rsidRPr="00120E30">
              <w:rPr>
                <w:b/>
                <w:i/>
                <w:color w:val="002060"/>
              </w:rPr>
              <w:t>Veza s rezultatima ili aktivnostima u Programu</w:t>
            </w:r>
          </w:p>
        </w:tc>
        <w:tc>
          <w:tcPr>
            <w:tcW w:w="7202" w:type="dxa"/>
          </w:tcPr>
          <w:p w14:paraId="47139DF5" w14:textId="77777777" w:rsidR="00AF0B24" w:rsidRPr="00120E30" w:rsidRDefault="00E96113">
            <w:pPr>
              <w:pStyle w:val="GPPTabele"/>
            </w:pPr>
            <w:r w:rsidRPr="00120E30">
              <w:t>Modul 1.4.4 Ostali državni javnozdravstveni registri</w:t>
            </w:r>
          </w:p>
        </w:tc>
      </w:tr>
      <w:tr w:rsidR="00AF0B24" w:rsidRPr="00120E30" w14:paraId="3C3A6626" w14:textId="77777777" w:rsidTr="006352FC">
        <w:tc>
          <w:tcPr>
            <w:tcW w:w="3004" w:type="dxa"/>
          </w:tcPr>
          <w:p w14:paraId="4461FF31" w14:textId="77777777" w:rsidR="00AF0B24" w:rsidRPr="00120E30" w:rsidRDefault="00E96113">
            <w:pPr>
              <w:pStyle w:val="GPPTabele"/>
            </w:pPr>
            <w:r w:rsidRPr="00120E30">
              <w:rPr>
                <w:b/>
                <w:i/>
                <w:color w:val="002060"/>
              </w:rPr>
              <w:t>Rokovi objavljivanja rezultata</w:t>
            </w:r>
          </w:p>
        </w:tc>
        <w:tc>
          <w:tcPr>
            <w:tcW w:w="7202" w:type="dxa"/>
          </w:tcPr>
          <w:p w14:paraId="7E87D66F" w14:textId="77777777" w:rsidR="00AF0B24" w:rsidRPr="00120E30" w:rsidRDefault="00E96113">
            <w:pPr>
              <w:pStyle w:val="GPPTabele"/>
            </w:pPr>
            <w:r w:rsidRPr="00120E30">
              <w:t>30. prosinca za prethodne godine</w:t>
            </w:r>
          </w:p>
        </w:tc>
      </w:tr>
      <w:tr w:rsidR="00AF0B24" w:rsidRPr="00120E30" w14:paraId="55E7E93A" w14:textId="77777777" w:rsidTr="006352FC">
        <w:tc>
          <w:tcPr>
            <w:tcW w:w="3004" w:type="dxa"/>
          </w:tcPr>
          <w:p w14:paraId="276D832B" w14:textId="77777777" w:rsidR="00AF0B24" w:rsidRPr="00120E30" w:rsidRDefault="00E96113">
            <w:pPr>
              <w:pStyle w:val="GPPTabele"/>
            </w:pPr>
            <w:r w:rsidRPr="00120E30">
              <w:rPr>
                <w:b/>
                <w:i/>
                <w:color w:val="002060"/>
              </w:rPr>
              <w:t>Razina objavljivanja rezultata</w:t>
            </w:r>
          </w:p>
        </w:tc>
        <w:tc>
          <w:tcPr>
            <w:tcW w:w="7202" w:type="dxa"/>
          </w:tcPr>
          <w:p w14:paraId="2F4DC76A" w14:textId="77777777" w:rsidR="00AF0B24" w:rsidRPr="00120E30" w:rsidRDefault="00E96113">
            <w:pPr>
              <w:pStyle w:val="GPPTabele"/>
            </w:pPr>
            <w:r w:rsidRPr="00120E30">
              <w:t>Županije</w:t>
            </w:r>
          </w:p>
        </w:tc>
      </w:tr>
      <w:tr w:rsidR="00AF0B24" w:rsidRPr="00120E30" w14:paraId="55F7F6D3" w14:textId="77777777" w:rsidTr="006352FC">
        <w:tc>
          <w:tcPr>
            <w:tcW w:w="3004" w:type="dxa"/>
          </w:tcPr>
          <w:p w14:paraId="3CEB26FE" w14:textId="77777777" w:rsidR="00AF0B24" w:rsidRPr="00120E30" w:rsidRDefault="00E96113">
            <w:pPr>
              <w:pStyle w:val="GPPTabele"/>
            </w:pPr>
            <w:r w:rsidRPr="00120E30">
              <w:rPr>
                <w:b/>
                <w:i/>
                <w:color w:val="002060"/>
              </w:rPr>
              <w:t>Relevantni nacionalni standardi</w:t>
            </w:r>
          </w:p>
        </w:tc>
        <w:tc>
          <w:tcPr>
            <w:tcW w:w="7202" w:type="dxa"/>
          </w:tcPr>
          <w:p w14:paraId="2443BEB5" w14:textId="2C572862" w:rsidR="00AF0B24" w:rsidRPr="00120E30" w:rsidRDefault="00E96113">
            <w:pPr>
              <w:pStyle w:val="GPPTabele"/>
            </w:pPr>
            <w:r w:rsidRPr="00120E30">
              <w:t>Pravilnik o Registru prostornih jedinica (</w:t>
            </w:r>
            <w:r w:rsidR="00363CD5">
              <w:t>„</w:t>
            </w:r>
            <w:r w:rsidR="00A32E94">
              <w:t>Narodne novine</w:t>
            </w:r>
            <w:r w:rsidR="00363CD5">
              <w:t>“</w:t>
            </w:r>
            <w:r w:rsidRPr="00120E30">
              <w:t>, br</w:t>
            </w:r>
            <w:r w:rsidR="00A32E94">
              <w:t>oj</w:t>
            </w:r>
            <w:r w:rsidRPr="00120E30">
              <w:t xml:space="preserve"> 37/20.)</w:t>
            </w:r>
            <w:r w:rsidRPr="00120E30">
              <w:br/>
              <w:t>Odluka o Nacionalnoj klasifikaciji djelatnosti 2007. – NKD 2007. (</w:t>
            </w:r>
            <w:r w:rsidR="00363CD5">
              <w:t>„</w:t>
            </w:r>
            <w:r w:rsidR="00A32E94">
              <w:t>Narodne novine</w:t>
            </w:r>
            <w:r w:rsidR="00363CD5">
              <w:t>“</w:t>
            </w:r>
            <w:r w:rsidRPr="00120E30">
              <w:t>, br. 58/07. i 72/07.)</w:t>
            </w:r>
            <w:r w:rsidRPr="00120E30">
              <w:br/>
              <w:t>Nacionalna klasifikacija zanimanja 2010. – NKZ 10. (</w:t>
            </w:r>
            <w:r w:rsidR="00363CD5">
              <w:t>„</w:t>
            </w:r>
            <w:r w:rsidR="00A32E94">
              <w:t>Narodne novine</w:t>
            </w:r>
            <w:r w:rsidR="00363CD5">
              <w:t>“</w:t>
            </w:r>
            <w:r w:rsidRPr="00120E30">
              <w:t>, br. 147/10. i 14/11.)</w:t>
            </w:r>
          </w:p>
        </w:tc>
      </w:tr>
      <w:tr w:rsidR="00AF0B24" w:rsidRPr="00120E30" w14:paraId="0C1B51D9" w14:textId="77777777" w:rsidTr="006352FC">
        <w:tc>
          <w:tcPr>
            <w:tcW w:w="3004" w:type="dxa"/>
          </w:tcPr>
          <w:p w14:paraId="24C4EB06" w14:textId="77777777" w:rsidR="00AF0B24" w:rsidRPr="00120E30" w:rsidRDefault="00E96113">
            <w:pPr>
              <w:pStyle w:val="GPPTabele"/>
            </w:pPr>
            <w:r w:rsidRPr="00120E30">
              <w:rPr>
                <w:b/>
                <w:i/>
                <w:color w:val="002060"/>
              </w:rPr>
              <w:t>Pravna osnova Europske unije</w:t>
            </w:r>
          </w:p>
        </w:tc>
        <w:tc>
          <w:tcPr>
            <w:tcW w:w="7202" w:type="dxa"/>
          </w:tcPr>
          <w:p w14:paraId="31790E03" w14:textId="77777777" w:rsidR="00AF0B24" w:rsidRPr="00120E30" w:rsidRDefault="00E96113">
            <w:pPr>
              <w:pStyle w:val="GPPTabele"/>
            </w:pPr>
            <w:r w:rsidRPr="00120E30">
              <w:t>-</w:t>
            </w:r>
          </w:p>
        </w:tc>
      </w:tr>
      <w:tr w:rsidR="00AF0B24" w:rsidRPr="00120E30" w14:paraId="3A32AC05" w14:textId="77777777" w:rsidTr="006352FC">
        <w:tc>
          <w:tcPr>
            <w:tcW w:w="3004" w:type="dxa"/>
          </w:tcPr>
          <w:p w14:paraId="0F1FB39F" w14:textId="77777777" w:rsidR="00AF0B24" w:rsidRPr="00120E30" w:rsidRDefault="00E96113">
            <w:pPr>
              <w:pStyle w:val="GPPTabele"/>
            </w:pPr>
            <w:r w:rsidRPr="00120E30">
              <w:rPr>
                <w:b/>
                <w:i/>
                <w:color w:val="002060"/>
              </w:rPr>
              <w:t>Ostali međunarodni standardi</w:t>
            </w:r>
          </w:p>
        </w:tc>
        <w:tc>
          <w:tcPr>
            <w:tcW w:w="7202" w:type="dxa"/>
          </w:tcPr>
          <w:p w14:paraId="4E3AA0AB" w14:textId="77777777" w:rsidR="00AF0B24" w:rsidRPr="00120E30" w:rsidRDefault="00E96113">
            <w:pPr>
              <w:pStyle w:val="GPPTabele"/>
            </w:pPr>
            <w:r w:rsidRPr="00120E30">
              <w:t>ICD-10-International Statistical Classification of Diseases and Related Health Problems, Tenth Revision, Volume 1, 2008 Edition, WHO 2009 (Međunarodna klasifikacija bolesti i srodnih zdravstvenih problema, MKB-10, Deseta revizija, Svezak 1., Drugo izdanje, 2012., Svjetska zdravstvena organizacija, 2009.)</w:t>
            </w:r>
          </w:p>
        </w:tc>
      </w:tr>
    </w:tbl>
    <w:p w14:paraId="44FE04DF" w14:textId="77777777" w:rsidR="00AF0B24" w:rsidRPr="00120E30" w:rsidRDefault="00AF0B24"/>
    <w:p w14:paraId="600DBCAC" w14:textId="77777777" w:rsidR="00AF0B24" w:rsidRPr="00120E30" w:rsidRDefault="00E96113">
      <w:pPr>
        <w:pStyle w:val="GPPOznaka"/>
      </w:pPr>
      <w:r w:rsidRPr="00120E30">
        <w:rPr>
          <w:sz w:val="18"/>
        </w:rPr>
        <w:t>1.4.4-N-I-2</w:t>
      </w:r>
    </w:p>
    <w:p w14:paraId="0A0BEE46"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5B32D67E" w14:textId="77777777" w:rsidTr="006352FC">
        <w:tc>
          <w:tcPr>
            <w:tcW w:w="3004" w:type="dxa"/>
          </w:tcPr>
          <w:p w14:paraId="06C0BA77"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2ABE2233" w14:textId="77777777" w:rsidR="00AF0B24" w:rsidRPr="00120E30" w:rsidRDefault="00E96113">
            <w:pPr>
              <w:pStyle w:val="GPPTabele"/>
            </w:pPr>
            <w:r w:rsidRPr="00120E30">
              <w:t>Broj 2</w:t>
            </w:r>
          </w:p>
        </w:tc>
      </w:tr>
      <w:tr w:rsidR="00AF0B24" w:rsidRPr="00120E30" w14:paraId="423B105E" w14:textId="77777777" w:rsidTr="006352FC">
        <w:tc>
          <w:tcPr>
            <w:tcW w:w="3004" w:type="dxa"/>
          </w:tcPr>
          <w:p w14:paraId="485B830E" w14:textId="77777777" w:rsidR="00AF0B24" w:rsidRPr="00120E30" w:rsidRDefault="00E96113">
            <w:pPr>
              <w:pStyle w:val="GPPTabele"/>
            </w:pPr>
            <w:r w:rsidRPr="00120E30">
              <w:rPr>
                <w:b/>
                <w:i/>
                <w:color w:val="002060"/>
              </w:rPr>
              <w:t>Nositelj službene statistike</w:t>
            </w:r>
          </w:p>
        </w:tc>
        <w:tc>
          <w:tcPr>
            <w:tcW w:w="7202" w:type="dxa"/>
          </w:tcPr>
          <w:p w14:paraId="79BF7D69" w14:textId="77777777" w:rsidR="00AF0B24" w:rsidRPr="00120E30" w:rsidRDefault="00E96113">
            <w:pPr>
              <w:pStyle w:val="GPPTabele"/>
            </w:pPr>
            <w:r w:rsidRPr="00120E30">
              <w:t>Hrvatski zavod za javno zdravstvo</w:t>
            </w:r>
          </w:p>
        </w:tc>
      </w:tr>
      <w:tr w:rsidR="00AF0B24" w:rsidRPr="00120E30" w14:paraId="1DAC2F9B" w14:textId="77777777" w:rsidTr="006352FC">
        <w:tc>
          <w:tcPr>
            <w:tcW w:w="3004" w:type="dxa"/>
          </w:tcPr>
          <w:p w14:paraId="6EEFBD4A" w14:textId="77777777" w:rsidR="00AF0B24" w:rsidRPr="00120E30" w:rsidRDefault="00E96113">
            <w:pPr>
              <w:pStyle w:val="GPPTabele"/>
            </w:pPr>
            <w:r w:rsidRPr="00120E30">
              <w:rPr>
                <w:b/>
                <w:i/>
                <w:color w:val="002060"/>
              </w:rPr>
              <w:t>Naziv statističke aktivnosti</w:t>
            </w:r>
          </w:p>
        </w:tc>
        <w:tc>
          <w:tcPr>
            <w:tcW w:w="7202" w:type="dxa"/>
          </w:tcPr>
          <w:p w14:paraId="7E3DA33C" w14:textId="0EDD867E" w:rsidR="00AF0B24" w:rsidRPr="00120E30" w:rsidRDefault="00E96113">
            <w:pPr>
              <w:pStyle w:val="GPPNaziv"/>
            </w:pPr>
            <w:bookmarkStart w:id="123" w:name="_Toc45869580"/>
            <w:bookmarkStart w:id="124" w:name="_Toc81500276"/>
            <w:r w:rsidRPr="00120E30">
              <w:t>Statistika osoba s invaliditetom s Hrvatskim registrom o osobama s invaliditetom</w:t>
            </w:r>
            <w:bookmarkEnd w:id="123"/>
            <w:bookmarkEnd w:id="124"/>
          </w:p>
        </w:tc>
      </w:tr>
      <w:tr w:rsidR="00AF0B24" w:rsidRPr="00120E30" w14:paraId="23C2200B" w14:textId="77777777" w:rsidTr="006352FC">
        <w:tc>
          <w:tcPr>
            <w:tcW w:w="3004" w:type="dxa"/>
          </w:tcPr>
          <w:p w14:paraId="71AB1C0E" w14:textId="77777777" w:rsidR="00AF0B24" w:rsidRPr="00120E30" w:rsidRDefault="00E96113">
            <w:pPr>
              <w:pStyle w:val="GPPTabele"/>
            </w:pPr>
            <w:r w:rsidRPr="00120E30">
              <w:rPr>
                <w:b/>
                <w:i/>
                <w:color w:val="002060"/>
              </w:rPr>
              <w:t>Periodičnost istraživanja</w:t>
            </w:r>
          </w:p>
        </w:tc>
        <w:tc>
          <w:tcPr>
            <w:tcW w:w="7202" w:type="dxa"/>
          </w:tcPr>
          <w:p w14:paraId="4C60419E" w14:textId="77777777" w:rsidR="00AF0B24" w:rsidRPr="00120E30" w:rsidRDefault="00E96113">
            <w:pPr>
              <w:pStyle w:val="GPPTabele"/>
            </w:pPr>
            <w:r w:rsidRPr="00120E30">
              <w:t>Mjesečno</w:t>
            </w:r>
          </w:p>
        </w:tc>
      </w:tr>
      <w:tr w:rsidR="00AF0B24" w:rsidRPr="00120E30" w14:paraId="36DD0D70" w14:textId="77777777" w:rsidTr="006352FC">
        <w:tc>
          <w:tcPr>
            <w:tcW w:w="3004" w:type="dxa"/>
          </w:tcPr>
          <w:p w14:paraId="69541112" w14:textId="77777777" w:rsidR="00AF0B24" w:rsidRPr="00120E30" w:rsidRDefault="00E96113">
            <w:pPr>
              <w:pStyle w:val="GPPTabele"/>
            </w:pPr>
            <w:r w:rsidRPr="00120E30">
              <w:rPr>
                <w:b/>
                <w:i/>
                <w:color w:val="002060"/>
              </w:rPr>
              <w:t>Kratak opis rezultata</w:t>
            </w:r>
          </w:p>
        </w:tc>
        <w:tc>
          <w:tcPr>
            <w:tcW w:w="7202" w:type="dxa"/>
          </w:tcPr>
          <w:p w14:paraId="591FDFE4" w14:textId="77777777" w:rsidR="00AF0B24" w:rsidRPr="00120E30" w:rsidRDefault="00E96113" w:rsidP="00B2616B">
            <w:pPr>
              <w:pStyle w:val="GPPTabele"/>
            </w:pPr>
            <w:r w:rsidRPr="00120E30">
              <w:t>Ime i prezime; spol; datum rođenja i ostatak JMBG-a odnosno od 2009. OIB kao jedinstveni identifikator osobe; prebivalište – mjesto/grad, ulica, kućni broj, općina, poštanski broj; boravište – mjesto/grad, ulica, kućni broj, općina, poštanski broj; obrazovanje; zvanje; zaposlenje; bračno stanje; životna dob kada je uočen invaliditet; uzrok koji je doveo do invaliditeta; vrijeme nastanka invaliditeta; dijagnoze i šifre bolesti i srodnih zdravstvenih problema prema reviziji Međunarodne klasifikacije bolesti i srodnih zdravstvenih problema (MKB-10) te prema Klasifikaciji uzroka invaliditeta (KUI) i Klasifikaciji funkcioniranja, invaliditeta i zdravlja (MKF); pravna osnova i invalidsko svojstvo; potreba za pomagalom; potreba za liječenjem; potreba za rehabilitacijom i ostale potrebe</w:t>
            </w:r>
          </w:p>
        </w:tc>
      </w:tr>
      <w:tr w:rsidR="00AF0B24" w:rsidRPr="00120E30" w14:paraId="6A61198D" w14:textId="77777777" w:rsidTr="006352FC">
        <w:tc>
          <w:tcPr>
            <w:tcW w:w="3004" w:type="dxa"/>
          </w:tcPr>
          <w:p w14:paraId="595952D5" w14:textId="77777777" w:rsidR="00AF0B24" w:rsidRPr="00120E30" w:rsidRDefault="00E96113">
            <w:pPr>
              <w:pStyle w:val="GPPTabele"/>
            </w:pPr>
            <w:r w:rsidRPr="00120E30">
              <w:rPr>
                <w:b/>
                <w:i/>
                <w:color w:val="002060"/>
              </w:rPr>
              <w:t>Izvještajne jedinice</w:t>
            </w:r>
          </w:p>
        </w:tc>
        <w:tc>
          <w:tcPr>
            <w:tcW w:w="7202" w:type="dxa"/>
          </w:tcPr>
          <w:p w14:paraId="52CBAAB7" w14:textId="47B14B44" w:rsidR="00AF0B24" w:rsidRPr="00120E30" w:rsidRDefault="00E96113">
            <w:pPr>
              <w:pStyle w:val="GPPTabele"/>
            </w:pPr>
            <w:r w:rsidRPr="00120E30">
              <w:t>Liječnik primarne zdravstvene zaštite, liječnik specijalist školske medicine i liječnik specijalističko-konzilijarne zdravstvene zaštite koji je pregledao i/ili liječio osobu s invaliditetom, nadležni centar za socijalnu skrb, Ministarstvo zdravstva, županijska i gradska upravna tijela nadležna za poslove obrazovanja Ministarstvo znanosti i obrazovanja, Ministarstvo zdravstva u suradnji sa županijskim upravnim tijelima nadlež</w:t>
            </w:r>
            <w:r w:rsidR="00D92C7D" w:rsidRPr="00120E30">
              <w:t>n</w:t>
            </w:r>
            <w:r w:rsidRPr="00120E30">
              <w:t>im</w:t>
            </w:r>
            <w:r w:rsidR="00B006BF" w:rsidRPr="00120E30">
              <w:t>a</w:t>
            </w:r>
            <w:r w:rsidRPr="00120E30">
              <w:t xml:space="preserve"> za rad, zdravstvo i socijalnu skrb, Ministarstvo hrvatskih branitelja, Hrvatski zavod za mirovinsko osiguranje, Potvrda o smrti uz sudjelovanje Državnog zavoda za statistiku (podaci o svim umrlima) i Odjel za SKZ i bolničku zdravstvenu zaštitu Hrvatskog zavoda za javno zdravstvo, Zavod za vještačenje, profesionalnu rehabilitaciju i zapošljavanje osoba s invaliditetom</w:t>
            </w:r>
          </w:p>
        </w:tc>
      </w:tr>
      <w:tr w:rsidR="00AF0B24" w:rsidRPr="00120E30" w14:paraId="62B883D6" w14:textId="77777777" w:rsidTr="006352FC">
        <w:tc>
          <w:tcPr>
            <w:tcW w:w="3004" w:type="dxa"/>
          </w:tcPr>
          <w:p w14:paraId="2A1E25B8" w14:textId="77777777" w:rsidR="00AF0B24" w:rsidRPr="00120E30" w:rsidRDefault="00E96113">
            <w:pPr>
              <w:pStyle w:val="GPPTabele"/>
            </w:pPr>
            <w:r w:rsidRPr="00120E30">
              <w:rPr>
                <w:b/>
                <w:i/>
                <w:color w:val="002060"/>
              </w:rPr>
              <w:lastRenderedPageBreak/>
              <w:t>Načini prikupljanja podataka</w:t>
            </w:r>
          </w:p>
        </w:tc>
        <w:tc>
          <w:tcPr>
            <w:tcW w:w="7202" w:type="dxa"/>
          </w:tcPr>
          <w:p w14:paraId="6199C21C" w14:textId="07297EBE" w:rsidR="00AF0B24" w:rsidRPr="00120E30" w:rsidRDefault="00E96113">
            <w:pPr>
              <w:pStyle w:val="GPPTabele"/>
            </w:pPr>
            <w:r w:rsidRPr="00120E30">
              <w:t>Prema Zakonu o Hrvatskom registru o osobama s invaliditetom (</w:t>
            </w:r>
            <w:r w:rsidR="00363CD5">
              <w:t>„</w:t>
            </w:r>
            <w:r w:rsidR="00A32E94">
              <w:t>Narodne novine</w:t>
            </w:r>
            <w:r w:rsidR="00363CD5">
              <w:t>“</w:t>
            </w:r>
            <w:r w:rsidRPr="00120E30">
              <w:t>, br</w:t>
            </w:r>
            <w:r w:rsidR="00A32E94">
              <w:t>oj</w:t>
            </w:r>
            <w:r w:rsidRPr="00120E30">
              <w:t xml:space="preserve"> 64/01.), podatke za Registar osoba s invaliditetom dostavljaju liječnik primarne zdravstvene zaštite, liječnik specijalist školske medicine i liječnik specijalističko-konzilijarne zdravstvene zaštite koji je pregledao i/ili liječio osobu s invaliditetom, nadležni centar za socijalnu skrb, Ministarstvo zdravstva,</w:t>
            </w:r>
            <w:r w:rsidR="001957CC" w:rsidRPr="00120E30">
              <w:t xml:space="preserve"> </w:t>
            </w:r>
            <w:r w:rsidRPr="00120E30">
              <w:t>županijska i gradska upravna tijela nadležna za poslove obrazovanja, Ministarstvo znanosti i obrazovanja, Ministarstvo zdravstva u suradnji sa županijskim upravnim tijelima nadležnim za rad, zdravstvo i socijalnu skrb, Ministarstvo hrvatskih branitelja, Hrvatski zavod za mirovinsko osiguranje, Potvrda o smrti uz sudjelovanje Državnog zavoda za statistiku (podaci o svim umrlima) i Odjel za SKZ i bolničku zdravstvenu zaštitu Hrvatskog zavoda za javno zdravstvo</w:t>
            </w:r>
            <w:r w:rsidR="00A628CC" w:rsidRPr="00120E30">
              <w:t>.</w:t>
            </w:r>
          </w:p>
        </w:tc>
      </w:tr>
      <w:tr w:rsidR="00AF0B24" w:rsidRPr="00120E30" w14:paraId="254E1BC8" w14:textId="77777777" w:rsidTr="006352FC">
        <w:tc>
          <w:tcPr>
            <w:tcW w:w="3004" w:type="dxa"/>
          </w:tcPr>
          <w:p w14:paraId="5BA69683" w14:textId="77777777" w:rsidR="00AF0B24" w:rsidRPr="00120E30" w:rsidRDefault="00E96113">
            <w:pPr>
              <w:pStyle w:val="GPPTabele"/>
            </w:pPr>
            <w:r w:rsidRPr="00120E30">
              <w:rPr>
                <w:b/>
                <w:i/>
                <w:color w:val="002060"/>
              </w:rPr>
              <w:t>Rokovi prikupljanja podataka</w:t>
            </w:r>
          </w:p>
        </w:tc>
        <w:tc>
          <w:tcPr>
            <w:tcW w:w="7202" w:type="dxa"/>
          </w:tcPr>
          <w:p w14:paraId="20E8FD67" w14:textId="77777777" w:rsidR="00AF0B24" w:rsidRPr="00120E30" w:rsidRDefault="00E96113">
            <w:pPr>
              <w:pStyle w:val="GPPTabele"/>
            </w:pPr>
            <w:r w:rsidRPr="00120E30">
              <w:t>Prema Zakonu o Hrvatskom registru o osobama s invaliditetom</w:t>
            </w:r>
          </w:p>
        </w:tc>
      </w:tr>
      <w:tr w:rsidR="00AF0B24" w:rsidRPr="00120E30" w14:paraId="4EEFCA0F" w14:textId="77777777" w:rsidTr="006352FC">
        <w:tc>
          <w:tcPr>
            <w:tcW w:w="3004" w:type="dxa"/>
          </w:tcPr>
          <w:p w14:paraId="408C8672" w14:textId="77777777" w:rsidR="00AF0B24" w:rsidRPr="00120E30" w:rsidRDefault="00E96113">
            <w:pPr>
              <w:pStyle w:val="GPPTabele"/>
            </w:pPr>
            <w:r w:rsidRPr="00120E30">
              <w:rPr>
                <w:b/>
                <w:i/>
                <w:color w:val="002060"/>
              </w:rPr>
              <w:t>Format prikupljanja podataka</w:t>
            </w:r>
          </w:p>
        </w:tc>
        <w:tc>
          <w:tcPr>
            <w:tcW w:w="7202" w:type="dxa"/>
          </w:tcPr>
          <w:p w14:paraId="6A0EA57E" w14:textId="77777777" w:rsidR="00AF0B24" w:rsidRPr="00120E30" w:rsidRDefault="00DF7A28">
            <w:pPr>
              <w:pStyle w:val="GPPTabele"/>
            </w:pPr>
            <w:r w:rsidRPr="00120E30">
              <w:t xml:space="preserve">Tiskani </w:t>
            </w:r>
            <w:r w:rsidR="004502B6" w:rsidRPr="00120E30">
              <w:t xml:space="preserve">i </w:t>
            </w:r>
            <w:r w:rsidR="00E96113" w:rsidRPr="00120E30">
              <w:t xml:space="preserve">elektronički </w:t>
            </w:r>
            <w:r w:rsidR="004502B6" w:rsidRPr="00120E30">
              <w:t>oblik</w:t>
            </w:r>
          </w:p>
        </w:tc>
      </w:tr>
      <w:tr w:rsidR="00AF0B24" w:rsidRPr="00120E30" w14:paraId="5144625A" w14:textId="77777777" w:rsidTr="006352FC">
        <w:tc>
          <w:tcPr>
            <w:tcW w:w="3004" w:type="dxa"/>
          </w:tcPr>
          <w:p w14:paraId="602781E1" w14:textId="77777777" w:rsidR="00AF0B24" w:rsidRPr="00120E30" w:rsidRDefault="00E96113">
            <w:pPr>
              <w:pStyle w:val="GPPTabele"/>
            </w:pPr>
            <w:r w:rsidRPr="00120E30">
              <w:rPr>
                <w:b/>
                <w:i/>
                <w:color w:val="002060"/>
              </w:rPr>
              <w:t>Veza s rezultatima ili aktivnostima u Programu</w:t>
            </w:r>
          </w:p>
        </w:tc>
        <w:tc>
          <w:tcPr>
            <w:tcW w:w="7202" w:type="dxa"/>
          </w:tcPr>
          <w:p w14:paraId="66AE8C2C" w14:textId="77777777" w:rsidR="00AF0B24" w:rsidRPr="00120E30" w:rsidRDefault="00E96113">
            <w:pPr>
              <w:pStyle w:val="GPPTabele"/>
            </w:pPr>
            <w:r w:rsidRPr="00120E30">
              <w:t>Modul 1.4.4 Ostali državni javnozdravstveni registri</w:t>
            </w:r>
          </w:p>
        </w:tc>
      </w:tr>
      <w:tr w:rsidR="00AF0B24" w:rsidRPr="00120E30" w14:paraId="59E67047" w14:textId="77777777" w:rsidTr="006352FC">
        <w:tc>
          <w:tcPr>
            <w:tcW w:w="3004" w:type="dxa"/>
          </w:tcPr>
          <w:p w14:paraId="477E05E4" w14:textId="77777777" w:rsidR="00AF0B24" w:rsidRPr="00120E30" w:rsidRDefault="00E96113">
            <w:pPr>
              <w:pStyle w:val="GPPTabele"/>
            </w:pPr>
            <w:r w:rsidRPr="00120E30">
              <w:rPr>
                <w:b/>
                <w:i/>
                <w:color w:val="002060"/>
              </w:rPr>
              <w:t>Rokovi objavljivanja rezultata</w:t>
            </w:r>
          </w:p>
        </w:tc>
        <w:tc>
          <w:tcPr>
            <w:tcW w:w="7202" w:type="dxa"/>
          </w:tcPr>
          <w:p w14:paraId="48B4C495" w14:textId="77777777" w:rsidR="00AF0B24" w:rsidRPr="00120E30" w:rsidRDefault="00E96113">
            <w:pPr>
              <w:pStyle w:val="GPPTabele"/>
            </w:pPr>
            <w:r w:rsidRPr="00120E30">
              <w:t>30. travnja za prethodnu godinu</w:t>
            </w:r>
          </w:p>
        </w:tc>
      </w:tr>
      <w:tr w:rsidR="00AF0B24" w:rsidRPr="00120E30" w14:paraId="698EBC2C" w14:textId="77777777" w:rsidTr="006352FC">
        <w:tc>
          <w:tcPr>
            <w:tcW w:w="3004" w:type="dxa"/>
          </w:tcPr>
          <w:p w14:paraId="786E4010" w14:textId="77777777" w:rsidR="00AF0B24" w:rsidRPr="00120E30" w:rsidRDefault="00E96113">
            <w:pPr>
              <w:pStyle w:val="GPPTabele"/>
            </w:pPr>
            <w:r w:rsidRPr="00120E30">
              <w:rPr>
                <w:b/>
                <w:i/>
                <w:color w:val="002060"/>
              </w:rPr>
              <w:t>Razina objavljivanja rezultata</w:t>
            </w:r>
          </w:p>
        </w:tc>
        <w:tc>
          <w:tcPr>
            <w:tcW w:w="7202" w:type="dxa"/>
          </w:tcPr>
          <w:p w14:paraId="389C91B6" w14:textId="77777777" w:rsidR="00AF0B24" w:rsidRPr="00120E30" w:rsidRDefault="00E96113">
            <w:pPr>
              <w:pStyle w:val="GPPTabele"/>
            </w:pPr>
            <w:r w:rsidRPr="00120E30">
              <w:t>Županije</w:t>
            </w:r>
          </w:p>
        </w:tc>
      </w:tr>
      <w:tr w:rsidR="00AF0B24" w:rsidRPr="00120E30" w14:paraId="7D3F76F6" w14:textId="77777777" w:rsidTr="006352FC">
        <w:tc>
          <w:tcPr>
            <w:tcW w:w="3004" w:type="dxa"/>
          </w:tcPr>
          <w:p w14:paraId="23D5C1A6" w14:textId="77777777" w:rsidR="00AF0B24" w:rsidRPr="00120E30" w:rsidRDefault="00E96113">
            <w:pPr>
              <w:pStyle w:val="GPPTabele"/>
            </w:pPr>
            <w:r w:rsidRPr="00120E30">
              <w:rPr>
                <w:b/>
                <w:i/>
                <w:color w:val="002060"/>
              </w:rPr>
              <w:t>Relevantni nacionalni standardi</w:t>
            </w:r>
          </w:p>
        </w:tc>
        <w:tc>
          <w:tcPr>
            <w:tcW w:w="7202" w:type="dxa"/>
          </w:tcPr>
          <w:p w14:paraId="5A72B2BA" w14:textId="08350915" w:rsidR="00AF0B24" w:rsidRPr="00120E30" w:rsidRDefault="00E96113">
            <w:pPr>
              <w:pStyle w:val="GPPTabele"/>
            </w:pPr>
            <w:r w:rsidRPr="00120E30">
              <w:t>Pravilnik o Registru prostornih jedinica (</w:t>
            </w:r>
            <w:r w:rsidR="00363CD5">
              <w:t>„</w:t>
            </w:r>
            <w:r w:rsidR="00A32E94">
              <w:t>Narodne novine</w:t>
            </w:r>
            <w:r w:rsidR="00363CD5">
              <w:t>“</w:t>
            </w:r>
            <w:r w:rsidRPr="00120E30">
              <w:t>, br</w:t>
            </w:r>
            <w:r w:rsidR="00A32E94">
              <w:t>oj</w:t>
            </w:r>
            <w:r w:rsidRPr="00120E30">
              <w:t xml:space="preserve"> 37/20.)</w:t>
            </w:r>
            <w:r w:rsidRPr="00120E30">
              <w:br/>
              <w:t>Odluka o Nacionalnoj klasifikaciji djelatnosti 2007. – NKD 2007. (</w:t>
            </w:r>
            <w:r w:rsidR="00363CD5">
              <w:t>„</w:t>
            </w:r>
            <w:r w:rsidR="00A32E94">
              <w:t>Narodne novine</w:t>
            </w:r>
            <w:r w:rsidR="00363CD5">
              <w:t>“</w:t>
            </w:r>
            <w:r w:rsidRPr="00120E30">
              <w:t>, br. 58/07. i 72/07.)</w:t>
            </w:r>
            <w:r w:rsidRPr="00120E30">
              <w:br/>
              <w:t>Nacionalna klasifikacija zanimanja 2010. – NKZ 10. (</w:t>
            </w:r>
            <w:r w:rsidR="00363CD5">
              <w:t>„</w:t>
            </w:r>
            <w:r w:rsidR="00A32E94">
              <w:t>Narodne novine</w:t>
            </w:r>
            <w:r w:rsidR="00363CD5">
              <w:t>“</w:t>
            </w:r>
            <w:r w:rsidRPr="00120E30">
              <w:t>, br. 147/10. i 14/11.)</w:t>
            </w:r>
          </w:p>
        </w:tc>
      </w:tr>
      <w:tr w:rsidR="00AF0B24" w:rsidRPr="00120E30" w14:paraId="066FD973" w14:textId="77777777" w:rsidTr="006352FC">
        <w:tc>
          <w:tcPr>
            <w:tcW w:w="3004" w:type="dxa"/>
          </w:tcPr>
          <w:p w14:paraId="06C3C311" w14:textId="77777777" w:rsidR="00AF0B24" w:rsidRPr="00120E30" w:rsidRDefault="00E96113">
            <w:pPr>
              <w:pStyle w:val="GPPTabele"/>
            </w:pPr>
            <w:r w:rsidRPr="00120E30">
              <w:rPr>
                <w:b/>
                <w:i/>
                <w:color w:val="002060"/>
              </w:rPr>
              <w:t>Pravna osnova Europske unije</w:t>
            </w:r>
          </w:p>
        </w:tc>
        <w:tc>
          <w:tcPr>
            <w:tcW w:w="7202" w:type="dxa"/>
          </w:tcPr>
          <w:p w14:paraId="1F1F14DB" w14:textId="77777777" w:rsidR="00AF0B24" w:rsidRPr="00120E30" w:rsidRDefault="00E96113">
            <w:pPr>
              <w:pStyle w:val="GPPTabele"/>
            </w:pPr>
            <w:r w:rsidRPr="00120E30">
              <w:t>-</w:t>
            </w:r>
          </w:p>
        </w:tc>
      </w:tr>
      <w:tr w:rsidR="00AF0B24" w:rsidRPr="00120E30" w14:paraId="3C1ECD2F" w14:textId="77777777" w:rsidTr="006352FC">
        <w:tc>
          <w:tcPr>
            <w:tcW w:w="3004" w:type="dxa"/>
          </w:tcPr>
          <w:p w14:paraId="0BF5B39F" w14:textId="77777777" w:rsidR="00AF0B24" w:rsidRPr="00120E30" w:rsidRDefault="00E96113">
            <w:pPr>
              <w:pStyle w:val="GPPTabele"/>
            </w:pPr>
            <w:r w:rsidRPr="00120E30">
              <w:rPr>
                <w:b/>
                <w:i/>
                <w:color w:val="002060"/>
              </w:rPr>
              <w:t>Ostali međunarodni standardi</w:t>
            </w:r>
          </w:p>
        </w:tc>
        <w:tc>
          <w:tcPr>
            <w:tcW w:w="7202" w:type="dxa"/>
          </w:tcPr>
          <w:p w14:paraId="6BF89FFE" w14:textId="0841E991" w:rsidR="00AF0B24" w:rsidRPr="00120E30" w:rsidRDefault="00E96113">
            <w:pPr>
              <w:pStyle w:val="GPPTabele"/>
            </w:pPr>
            <w:r w:rsidRPr="00120E30">
              <w:t>ICD-10-International Statistical Classification of Diseases and Related Health Problems, Tenth Revision, Volume 1, 2008 Edition, WHO 2009 (Međunarodna klasifikacija bolesti i srodnih zdravstvenih problema, MKB-10, Deseta revizija, Svezak 1., Drugo izdanje, 2012., Svjetska zdravstvena organizacija, 2009.)</w:t>
            </w:r>
            <w:r w:rsidRPr="00120E30">
              <w:br/>
              <w:t>International Classification of Functioning, Disability and Health (ICF), WHO, 2001</w:t>
            </w:r>
            <w:r w:rsidRPr="00120E30">
              <w:br/>
              <w:t>(Međunarodna klasifikacija funkcioniranja, onesposobljenosti i zdravlja (MKF), Zagreb, 2010.)</w:t>
            </w:r>
          </w:p>
        </w:tc>
      </w:tr>
    </w:tbl>
    <w:p w14:paraId="04B24BEF" w14:textId="77777777" w:rsidR="00AF0B24" w:rsidRPr="00120E30" w:rsidRDefault="00AF0B24"/>
    <w:p w14:paraId="4717CAB8" w14:textId="77777777" w:rsidR="00AF0B24" w:rsidRPr="00120E30" w:rsidRDefault="00E96113">
      <w:pPr>
        <w:pStyle w:val="GPPOznaka"/>
      </w:pPr>
      <w:r w:rsidRPr="00120E30">
        <w:rPr>
          <w:sz w:val="18"/>
        </w:rPr>
        <w:t>1.4.4-N-I-3</w:t>
      </w:r>
    </w:p>
    <w:p w14:paraId="76C8C5D7"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12A20518" w14:textId="77777777" w:rsidTr="006352FC">
        <w:tc>
          <w:tcPr>
            <w:tcW w:w="3004" w:type="dxa"/>
          </w:tcPr>
          <w:p w14:paraId="0F5AB083"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2532382E" w14:textId="77777777" w:rsidR="00AF0B24" w:rsidRPr="00120E30" w:rsidRDefault="00E96113">
            <w:pPr>
              <w:pStyle w:val="GPPTabele"/>
            </w:pPr>
            <w:r w:rsidRPr="00120E30">
              <w:t>Broj 3</w:t>
            </w:r>
          </w:p>
        </w:tc>
      </w:tr>
      <w:tr w:rsidR="00AF0B24" w:rsidRPr="00120E30" w14:paraId="06B7D51D" w14:textId="77777777" w:rsidTr="006352FC">
        <w:tc>
          <w:tcPr>
            <w:tcW w:w="3004" w:type="dxa"/>
          </w:tcPr>
          <w:p w14:paraId="6CAA2F06" w14:textId="77777777" w:rsidR="00AF0B24" w:rsidRPr="00120E30" w:rsidRDefault="00E96113">
            <w:pPr>
              <w:pStyle w:val="GPPTabele"/>
            </w:pPr>
            <w:r w:rsidRPr="00120E30">
              <w:rPr>
                <w:b/>
                <w:i/>
                <w:color w:val="002060"/>
              </w:rPr>
              <w:t>Nositelj službene statistike</w:t>
            </w:r>
          </w:p>
        </w:tc>
        <w:tc>
          <w:tcPr>
            <w:tcW w:w="7202" w:type="dxa"/>
          </w:tcPr>
          <w:p w14:paraId="57DAFA0E" w14:textId="77777777" w:rsidR="00AF0B24" w:rsidRPr="00120E30" w:rsidRDefault="00E96113">
            <w:pPr>
              <w:pStyle w:val="GPPTabele"/>
            </w:pPr>
            <w:r w:rsidRPr="00120E30">
              <w:t>Hrvatski zavod za javno zdravstvo</w:t>
            </w:r>
          </w:p>
        </w:tc>
      </w:tr>
      <w:tr w:rsidR="00AF0B24" w:rsidRPr="00120E30" w14:paraId="3D57E807" w14:textId="77777777" w:rsidTr="006352FC">
        <w:tc>
          <w:tcPr>
            <w:tcW w:w="3004" w:type="dxa"/>
          </w:tcPr>
          <w:p w14:paraId="55776DD6" w14:textId="77777777" w:rsidR="00AF0B24" w:rsidRPr="00120E30" w:rsidRDefault="00E96113">
            <w:pPr>
              <w:pStyle w:val="GPPTabele"/>
            </w:pPr>
            <w:r w:rsidRPr="00120E30">
              <w:rPr>
                <w:b/>
                <w:i/>
                <w:color w:val="002060"/>
              </w:rPr>
              <w:t>Naziv statističke aktivnosti</w:t>
            </w:r>
          </w:p>
        </w:tc>
        <w:tc>
          <w:tcPr>
            <w:tcW w:w="7202" w:type="dxa"/>
          </w:tcPr>
          <w:p w14:paraId="61BD7C56" w14:textId="5F11C257" w:rsidR="00AF0B24" w:rsidRPr="00120E30" w:rsidRDefault="00E96113">
            <w:pPr>
              <w:pStyle w:val="GPPNaziv"/>
            </w:pPr>
            <w:bookmarkStart w:id="125" w:name="_Toc45869581"/>
            <w:bookmarkStart w:id="126" w:name="_Toc81500277"/>
            <w:r w:rsidRPr="00120E30">
              <w:t>Statistika o psihozama i izvršenim samoubojstvima s Registrom za psihoze i Registrom izvršenih samoubojstava</w:t>
            </w:r>
            <w:bookmarkEnd w:id="125"/>
            <w:bookmarkEnd w:id="126"/>
          </w:p>
        </w:tc>
      </w:tr>
      <w:tr w:rsidR="00AF0B24" w:rsidRPr="00120E30" w14:paraId="2868F4E8" w14:textId="77777777" w:rsidTr="006352FC">
        <w:tc>
          <w:tcPr>
            <w:tcW w:w="3004" w:type="dxa"/>
          </w:tcPr>
          <w:p w14:paraId="706D26E3" w14:textId="77777777" w:rsidR="00AF0B24" w:rsidRPr="00120E30" w:rsidRDefault="00E96113">
            <w:pPr>
              <w:pStyle w:val="GPPTabele"/>
            </w:pPr>
            <w:r w:rsidRPr="00120E30">
              <w:rPr>
                <w:b/>
                <w:i/>
                <w:color w:val="002060"/>
              </w:rPr>
              <w:t>Periodičnost istraživanja</w:t>
            </w:r>
          </w:p>
        </w:tc>
        <w:tc>
          <w:tcPr>
            <w:tcW w:w="7202" w:type="dxa"/>
          </w:tcPr>
          <w:p w14:paraId="2679C435" w14:textId="77777777" w:rsidR="00AF0B24" w:rsidRPr="00120E30" w:rsidRDefault="00E96113">
            <w:pPr>
              <w:pStyle w:val="GPPTabele"/>
            </w:pPr>
            <w:r w:rsidRPr="00120E30">
              <w:t>Mjesečno</w:t>
            </w:r>
          </w:p>
        </w:tc>
      </w:tr>
      <w:tr w:rsidR="00AF0B24" w:rsidRPr="00120E30" w14:paraId="47C25B7E" w14:textId="77777777" w:rsidTr="006352FC">
        <w:tc>
          <w:tcPr>
            <w:tcW w:w="3004" w:type="dxa"/>
          </w:tcPr>
          <w:p w14:paraId="5D881EFA" w14:textId="77777777" w:rsidR="00AF0B24" w:rsidRPr="00120E30" w:rsidRDefault="00E96113">
            <w:pPr>
              <w:pStyle w:val="GPPTabele"/>
            </w:pPr>
            <w:r w:rsidRPr="00120E30">
              <w:rPr>
                <w:b/>
                <w:i/>
                <w:color w:val="002060"/>
              </w:rPr>
              <w:t>Kratak opis rezultata</w:t>
            </w:r>
          </w:p>
        </w:tc>
        <w:tc>
          <w:tcPr>
            <w:tcW w:w="7202" w:type="dxa"/>
          </w:tcPr>
          <w:p w14:paraId="4A194D96" w14:textId="63AA061D" w:rsidR="00AF0B24" w:rsidRPr="00120E30" w:rsidRDefault="00E96113">
            <w:pPr>
              <w:pStyle w:val="GPPTabele"/>
            </w:pPr>
            <w:r w:rsidRPr="00120E30">
              <w:t>Zdravstveno-statistički pokazatelji za shizofreniju i shizoafektivne poremećaje: podaci o oboljelim osobama liječenima u stacionarnim zdravstvenim ustanovama na temelju prijave hospitalizacije zbog mentalnog poremećaja (JZ-PSH)</w:t>
            </w:r>
            <w:r w:rsidRPr="00120E30">
              <w:br/>
              <w:t>Zdravstveno-statističko pokazatelji za izvršena samoubojstva: podaci o osobama koje su izvršile samoubojstvo iz Potvrde o smrti</w:t>
            </w:r>
          </w:p>
        </w:tc>
      </w:tr>
      <w:tr w:rsidR="00AF0B24" w:rsidRPr="00120E30" w14:paraId="31C95C96" w14:textId="77777777" w:rsidTr="006352FC">
        <w:tc>
          <w:tcPr>
            <w:tcW w:w="3004" w:type="dxa"/>
          </w:tcPr>
          <w:p w14:paraId="063CCF1D" w14:textId="77777777" w:rsidR="00AF0B24" w:rsidRPr="00120E30" w:rsidRDefault="00E96113">
            <w:pPr>
              <w:pStyle w:val="GPPTabele"/>
            </w:pPr>
            <w:r w:rsidRPr="00120E30">
              <w:rPr>
                <w:b/>
                <w:i/>
                <w:color w:val="002060"/>
              </w:rPr>
              <w:t>Izvještajne jedinice</w:t>
            </w:r>
          </w:p>
        </w:tc>
        <w:tc>
          <w:tcPr>
            <w:tcW w:w="7202" w:type="dxa"/>
          </w:tcPr>
          <w:p w14:paraId="65E232F2" w14:textId="77777777" w:rsidR="00AF0B24" w:rsidRPr="00120E30" w:rsidRDefault="00E96113">
            <w:pPr>
              <w:pStyle w:val="GPPTabele"/>
            </w:pPr>
            <w:r w:rsidRPr="00120E30">
              <w:t>Stacionarne zdravstvene ustanove bez obzira na vrstu vlasništva i ugovor s HZZO-om, jedinice sudske medicine, mrtvozornici, matični uredi</w:t>
            </w:r>
          </w:p>
        </w:tc>
      </w:tr>
      <w:tr w:rsidR="00AF0B24" w:rsidRPr="00120E30" w14:paraId="541C82BD" w14:textId="77777777" w:rsidTr="006352FC">
        <w:tc>
          <w:tcPr>
            <w:tcW w:w="3004" w:type="dxa"/>
          </w:tcPr>
          <w:p w14:paraId="14F1A4D6" w14:textId="77777777" w:rsidR="00AF0B24" w:rsidRPr="00120E30" w:rsidRDefault="00E96113">
            <w:pPr>
              <w:pStyle w:val="GPPTabele"/>
            </w:pPr>
            <w:r w:rsidRPr="00120E30">
              <w:rPr>
                <w:b/>
                <w:i/>
                <w:color w:val="002060"/>
              </w:rPr>
              <w:t>Načini prikupljanja podataka</w:t>
            </w:r>
          </w:p>
        </w:tc>
        <w:tc>
          <w:tcPr>
            <w:tcW w:w="7202" w:type="dxa"/>
          </w:tcPr>
          <w:p w14:paraId="154D5E04" w14:textId="77777777" w:rsidR="00AF0B24" w:rsidRPr="00120E30" w:rsidRDefault="00E96113">
            <w:pPr>
              <w:pStyle w:val="GPPTabele"/>
            </w:pPr>
            <w:r w:rsidRPr="00120E30">
              <w:t>Stacionarne zdravstvene ustanove dostavljaju individualne podatke u sustav koj</w:t>
            </w:r>
            <w:r w:rsidR="00C776FA" w:rsidRPr="00120E30">
              <w:t>e</w:t>
            </w:r>
            <w:r w:rsidRPr="00120E30">
              <w:t xml:space="preserve">m pristupaju zavodi za javno zdravstvo županija i Grada Zagreba čija je zadaća kontrola obuhvata i kvalitete podataka. Dostava podataka definirana je u Uputama za ispunjavanje individualnih zdravstveno-statističkih izvješća. Podaci o osobi oboljeloj od shizofrenije ili shizoafektivnog poremećaja koji se vode u Registru za psihoze: ime i prezime, rođeno prezime, spol, OIB, MBO, datum rođenja, mjesto rođenja, prebivalište, bračno stanje, obrazovanje, radni status, zanimanje, djelatnost, podaci o hospitalizaciji: zdravstvena ustanova, datum </w:t>
            </w:r>
            <w:r w:rsidRPr="00120E30">
              <w:lastRenderedPageBreak/>
              <w:t>prij</w:t>
            </w:r>
            <w:r w:rsidR="0020148B" w:rsidRPr="00120E30">
              <w:t>a</w:t>
            </w:r>
            <w:r w:rsidRPr="00120E30">
              <w:t xml:space="preserve">ma i datum otpusta (redovita prijava, dnevna bolnica), </w:t>
            </w:r>
            <w:r w:rsidR="00E465FC" w:rsidRPr="00120E30">
              <w:t>Popis na dan</w:t>
            </w:r>
            <w:r w:rsidRPr="00120E30">
              <w:t xml:space="preserve"> 31. prosinca, glavna psihijatrijska dijagnoza, druga psihijatrijska dijagnoza, somatska dijagnoza, u slučaju smrti dijagnoza smrti (osnovni uzrok, vanjski uzrok), način otpusta, poslovna sposobnost, odnos prema sudu</w:t>
            </w:r>
            <w:r w:rsidRPr="00120E30">
              <w:br/>
              <w:t>U dostavljanju individualnih podataka o osobi koja je izvršila samoubojstvo (Potvrda o smrti) sudjeluje Državni zavod za statistiku. Podaci koji se vode u Registru izvršenih samoubojstava: ime i prezime, rođeno prezime, spol, OIB, datum rođenja, mjesto rođenja, prebivalište, datum smrti, osnovni i vanjski uzrok smrti, psihijatrijska dijagnoza te druga dijagnoza</w:t>
            </w:r>
          </w:p>
        </w:tc>
      </w:tr>
      <w:tr w:rsidR="00AF0B24" w:rsidRPr="00120E30" w14:paraId="4E958508" w14:textId="77777777" w:rsidTr="006352FC">
        <w:tc>
          <w:tcPr>
            <w:tcW w:w="3004" w:type="dxa"/>
          </w:tcPr>
          <w:p w14:paraId="64D06AD8" w14:textId="77777777" w:rsidR="00AF0B24" w:rsidRPr="00120E30" w:rsidRDefault="00E96113">
            <w:pPr>
              <w:pStyle w:val="GPPTabele"/>
            </w:pPr>
            <w:r w:rsidRPr="00120E30">
              <w:rPr>
                <w:b/>
                <w:i/>
                <w:color w:val="002060"/>
              </w:rPr>
              <w:lastRenderedPageBreak/>
              <w:t>Rokovi prikupljanja podataka</w:t>
            </w:r>
          </w:p>
        </w:tc>
        <w:tc>
          <w:tcPr>
            <w:tcW w:w="7202" w:type="dxa"/>
          </w:tcPr>
          <w:p w14:paraId="2A9FC6AC" w14:textId="77777777" w:rsidR="00AF0B24" w:rsidRPr="00120E30" w:rsidRDefault="00E96113">
            <w:pPr>
              <w:pStyle w:val="GPPTabele"/>
            </w:pPr>
            <w:r w:rsidRPr="00120E30">
              <w:t xml:space="preserve">Najkasniji datum dostave podataka za izvještajne jedinice: 15. u mjesecu za </w:t>
            </w:r>
            <w:r w:rsidR="00EC12DB" w:rsidRPr="00120E30">
              <w:t xml:space="preserve">prethodni </w:t>
            </w:r>
            <w:r w:rsidRPr="00120E30">
              <w:t xml:space="preserve">mjesec za stacionarne zdravstvene ustanove; 20. u mjesecu za </w:t>
            </w:r>
            <w:r w:rsidR="00EC12DB" w:rsidRPr="00120E30">
              <w:t>prethodni</w:t>
            </w:r>
            <w:r w:rsidR="00EC12DB" w:rsidRPr="00120E30" w:rsidDel="00EC12DB">
              <w:t xml:space="preserve"> </w:t>
            </w:r>
            <w:r w:rsidRPr="00120E30">
              <w:t>mjesec za matične urede</w:t>
            </w:r>
          </w:p>
        </w:tc>
      </w:tr>
      <w:tr w:rsidR="00AF0B24" w:rsidRPr="00120E30" w14:paraId="4FBC0214" w14:textId="77777777" w:rsidTr="006352FC">
        <w:tc>
          <w:tcPr>
            <w:tcW w:w="3004" w:type="dxa"/>
          </w:tcPr>
          <w:p w14:paraId="591D67DC" w14:textId="77777777" w:rsidR="00AF0B24" w:rsidRPr="00120E30" w:rsidRDefault="00E96113">
            <w:pPr>
              <w:pStyle w:val="GPPTabele"/>
            </w:pPr>
            <w:r w:rsidRPr="00120E30">
              <w:rPr>
                <w:b/>
                <w:i/>
                <w:color w:val="002060"/>
              </w:rPr>
              <w:t>Format prikupljanja podataka</w:t>
            </w:r>
          </w:p>
        </w:tc>
        <w:tc>
          <w:tcPr>
            <w:tcW w:w="7202" w:type="dxa"/>
          </w:tcPr>
          <w:p w14:paraId="58264899" w14:textId="77777777" w:rsidR="00AF0B24" w:rsidRPr="00120E30" w:rsidRDefault="004502B6">
            <w:pPr>
              <w:pStyle w:val="GPPTabele"/>
            </w:pPr>
            <w:r w:rsidRPr="00120E30">
              <w:t>Tiskani i e</w:t>
            </w:r>
            <w:r w:rsidR="00E96113" w:rsidRPr="00120E30">
              <w:t>lektronički oblik</w:t>
            </w:r>
          </w:p>
        </w:tc>
      </w:tr>
      <w:tr w:rsidR="00AF0B24" w:rsidRPr="00120E30" w14:paraId="53234B59" w14:textId="77777777" w:rsidTr="006352FC">
        <w:tc>
          <w:tcPr>
            <w:tcW w:w="3004" w:type="dxa"/>
          </w:tcPr>
          <w:p w14:paraId="7AA893B3" w14:textId="77777777" w:rsidR="00AF0B24" w:rsidRPr="00120E30" w:rsidRDefault="00E96113">
            <w:pPr>
              <w:pStyle w:val="GPPTabele"/>
            </w:pPr>
            <w:r w:rsidRPr="00120E30">
              <w:rPr>
                <w:b/>
                <w:i/>
                <w:color w:val="002060"/>
              </w:rPr>
              <w:t>Veza s rezultatima ili aktivnostima u Programu</w:t>
            </w:r>
          </w:p>
        </w:tc>
        <w:tc>
          <w:tcPr>
            <w:tcW w:w="7202" w:type="dxa"/>
          </w:tcPr>
          <w:p w14:paraId="30374372" w14:textId="77777777" w:rsidR="00AF0B24" w:rsidRPr="00120E30" w:rsidRDefault="00E96113">
            <w:pPr>
              <w:pStyle w:val="GPPTabele"/>
            </w:pPr>
            <w:r w:rsidRPr="00120E30">
              <w:t>Modul 1.4.4 Ostali državni javnozdravstveni registri</w:t>
            </w:r>
          </w:p>
        </w:tc>
      </w:tr>
      <w:tr w:rsidR="00AF0B24" w:rsidRPr="00120E30" w14:paraId="5898B0A8" w14:textId="77777777" w:rsidTr="006352FC">
        <w:tc>
          <w:tcPr>
            <w:tcW w:w="3004" w:type="dxa"/>
          </w:tcPr>
          <w:p w14:paraId="0C0E747F" w14:textId="77777777" w:rsidR="00AF0B24" w:rsidRPr="00120E30" w:rsidRDefault="00E96113">
            <w:pPr>
              <w:pStyle w:val="GPPTabele"/>
            </w:pPr>
            <w:r w:rsidRPr="00120E30">
              <w:rPr>
                <w:b/>
                <w:i/>
                <w:color w:val="002060"/>
              </w:rPr>
              <w:t>Rokovi objavljivanja rezultata</w:t>
            </w:r>
          </w:p>
        </w:tc>
        <w:tc>
          <w:tcPr>
            <w:tcW w:w="7202" w:type="dxa"/>
          </w:tcPr>
          <w:p w14:paraId="2197D37A" w14:textId="77777777" w:rsidR="00AF0B24" w:rsidRPr="00120E30" w:rsidRDefault="00E96113">
            <w:pPr>
              <w:pStyle w:val="GPPTabele"/>
            </w:pPr>
            <w:r w:rsidRPr="00120E30">
              <w:t>30. rujna za prethodne godine</w:t>
            </w:r>
          </w:p>
        </w:tc>
      </w:tr>
      <w:tr w:rsidR="00AF0B24" w:rsidRPr="00120E30" w14:paraId="70A1BF3E" w14:textId="77777777" w:rsidTr="006352FC">
        <w:tc>
          <w:tcPr>
            <w:tcW w:w="3004" w:type="dxa"/>
          </w:tcPr>
          <w:p w14:paraId="74BE05DA" w14:textId="77777777" w:rsidR="00AF0B24" w:rsidRPr="00120E30" w:rsidRDefault="00E96113">
            <w:pPr>
              <w:pStyle w:val="GPPTabele"/>
            </w:pPr>
            <w:r w:rsidRPr="00120E30">
              <w:rPr>
                <w:b/>
                <w:i/>
                <w:color w:val="002060"/>
              </w:rPr>
              <w:t>Razina objavljivanja rezultata</w:t>
            </w:r>
          </w:p>
        </w:tc>
        <w:tc>
          <w:tcPr>
            <w:tcW w:w="7202" w:type="dxa"/>
          </w:tcPr>
          <w:p w14:paraId="38F380D2" w14:textId="77777777" w:rsidR="00AF0B24" w:rsidRPr="00120E30" w:rsidRDefault="00E96113">
            <w:pPr>
              <w:pStyle w:val="GPPTabele"/>
            </w:pPr>
            <w:r w:rsidRPr="00120E30">
              <w:t>Republika Hrvatska</w:t>
            </w:r>
            <w:r w:rsidRPr="00120E30">
              <w:br/>
              <w:t>Županije</w:t>
            </w:r>
          </w:p>
        </w:tc>
      </w:tr>
      <w:tr w:rsidR="00AF0B24" w:rsidRPr="00120E30" w14:paraId="7399EAE3" w14:textId="77777777" w:rsidTr="006352FC">
        <w:tc>
          <w:tcPr>
            <w:tcW w:w="3004" w:type="dxa"/>
          </w:tcPr>
          <w:p w14:paraId="0832AE41" w14:textId="77777777" w:rsidR="00AF0B24" w:rsidRPr="00120E30" w:rsidRDefault="00E96113">
            <w:pPr>
              <w:pStyle w:val="GPPTabele"/>
            </w:pPr>
            <w:r w:rsidRPr="00120E30">
              <w:rPr>
                <w:b/>
                <w:i/>
                <w:color w:val="002060"/>
              </w:rPr>
              <w:t>Relevantni nacionalni standardi</w:t>
            </w:r>
          </w:p>
        </w:tc>
        <w:tc>
          <w:tcPr>
            <w:tcW w:w="7202" w:type="dxa"/>
          </w:tcPr>
          <w:p w14:paraId="1B53A97D" w14:textId="3A62DF30" w:rsidR="00AF0B24" w:rsidRPr="00120E30" w:rsidRDefault="00E96113">
            <w:pPr>
              <w:pStyle w:val="GPPTabele"/>
            </w:pPr>
            <w:r w:rsidRPr="00120E30">
              <w:t>Pravilnik o Registru prostornih jedinica (</w:t>
            </w:r>
            <w:r w:rsidR="00363CD5">
              <w:t>„</w:t>
            </w:r>
            <w:r w:rsidR="00A32E94">
              <w:t>Narodne novine</w:t>
            </w:r>
            <w:r w:rsidR="00363CD5">
              <w:t>“</w:t>
            </w:r>
            <w:r w:rsidRPr="00120E30">
              <w:t>, br. 37/20.)</w:t>
            </w:r>
            <w:r w:rsidRPr="00120E30">
              <w:br/>
              <w:t>Odluka o Nacionalnoj klasifikaciji djelatnosti 2007. – NKD 2007. (</w:t>
            </w:r>
            <w:r w:rsidR="00363CD5">
              <w:t>„</w:t>
            </w:r>
            <w:r w:rsidR="00A32E94">
              <w:t>Narodne novine</w:t>
            </w:r>
            <w:r w:rsidR="00363CD5">
              <w:t>“</w:t>
            </w:r>
            <w:r w:rsidRPr="00120E30">
              <w:t>, br. 58/07. i 72/07.)</w:t>
            </w:r>
            <w:r w:rsidRPr="00120E30">
              <w:br/>
              <w:t>Nacionalna klasifikacija zanimanja 2010. – NKZ 10. (</w:t>
            </w:r>
            <w:r w:rsidR="00363CD5">
              <w:t>„</w:t>
            </w:r>
            <w:r w:rsidR="00A32E94">
              <w:t>Narodne novine</w:t>
            </w:r>
            <w:r w:rsidR="00363CD5">
              <w:t>“</w:t>
            </w:r>
            <w:r w:rsidRPr="00120E30">
              <w:t>, br. 147/10. i 14/11.)</w:t>
            </w:r>
          </w:p>
        </w:tc>
      </w:tr>
      <w:tr w:rsidR="00AF0B24" w:rsidRPr="00120E30" w14:paraId="0257C53C" w14:textId="77777777" w:rsidTr="006352FC">
        <w:tc>
          <w:tcPr>
            <w:tcW w:w="3004" w:type="dxa"/>
          </w:tcPr>
          <w:p w14:paraId="72D4F56E" w14:textId="77777777" w:rsidR="00AF0B24" w:rsidRPr="00120E30" w:rsidRDefault="00E96113">
            <w:pPr>
              <w:pStyle w:val="GPPTabele"/>
            </w:pPr>
            <w:r w:rsidRPr="00120E30">
              <w:rPr>
                <w:b/>
                <w:i/>
                <w:color w:val="002060"/>
              </w:rPr>
              <w:t>Pravna osnova Europske unije</w:t>
            </w:r>
          </w:p>
        </w:tc>
        <w:tc>
          <w:tcPr>
            <w:tcW w:w="7202" w:type="dxa"/>
          </w:tcPr>
          <w:p w14:paraId="6ED87D9C" w14:textId="77777777" w:rsidR="00AF0B24" w:rsidRPr="00120E30" w:rsidRDefault="00E96113">
            <w:pPr>
              <w:pStyle w:val="GPPTabele"/>
            </w:pPr>
            <w:r w:rsidRPr="00120E30">
              <w:t>-</w:t>
            </w:r>
          </w:p>
        </w:tc>
      </w:tr>
      <w:tr w:rsidR="00AF0B24" w:rsidRPr="00120E30" w14:paraId="7D06415E" w14:textId="77777777" w:rsidTr="006352FC">
        <w:tc>
          <w:tcPr>
            <w:tcW w:w="3004" w:type="dxa"/>
          </w:tcPr>
          <w:p w14:paraId="7C363023" w14:textId="77777777" w:rsidR="00AF0B24" w:rsidRPr="00120E30" w:rsidRDefault="00E96113">
            <w:pPr>
              <w:pStyle w:val="GPPTabele"/>
            </w:pPr>
            <w:r w:rsidRPr="00120E30">
              <w:rPr>
                <w:b/>
                <w:i/>
                <w:color w:val="002060"/>
              </w:rPr>
              <w:t>Ostali međunarodni standardi</w:t>
            </w:r>
          </w:p>
        </w:tc>
        <w:tc>
          <w:tcPr>
            <w:tcW w:w="7202" w:type="dxa"/>
          </w:tcPr>
          <w:p w14:paraId="45E1A867" w14:textId="77777777" w:rsidR="00AF0B24" w:rsidRPr="00120E30" w:rsidRDefault="00E96113">
            <w:pPr>
              <w:pStyle w:val="GPPTabele"/>
            </w:pPr>
            <w:r w:rsidRPr="00120E30">
              <w:t>ICD-10-International Statistical Classification of Diseases and Related Health Problems, Tenth Revision, Volume 1, 2008 Edition, WHO 2009 (Međunarodna klasifikacija bolesti i srodnih zdravstvenih problema, MKB-10, Deseta revizija, Svezak 1., Drugo izdanje, 2012., Svjetska zdravstvena organizacija, 2009.)</w:t>
            </w:r>
          </w:p>
        </w:tc>
      </w:tr>
    </w:tbl>
    <w:p w14:paraId="7406BE10" w14:textId="77777777" w:rsidR="00AF0B24" w:rsidRPr="00120E30" w:rsidRDefault="00AF0B24"/>
    <w:p w14:paraId="41B66306" w14:textId="77777777" w:rsidR="00AF0B24" w:rsidRPr="00120E30" w:rsidRDefault="00E96113">
      <w:pPr>
        <w:pStyle w:val="GPPOznaka"/>
      </w:pPr>
      <w:r w:rsidRPr="00120E30">
        <w:rPr>
          <w:sz w:val="18"/>
        </w:rPr>
        <w:t>1.4.4-N-I-4</w:t>
      </w:r>
    </w:p>
    <w:p w14:paraId="0D01B6B9"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761F75E2" w14:textId="77777777" w:rsidTr="006352FC">
        <w:tc>
          <w:tcPr>
            <w:tcW w:w="3004" w:type="dxa"/>
          </w:tcPr>
          <w:p w14:paraId="15CB8D02"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3CED493D" w14:textId="77777777" w:rsidR="00AF0B24" w:rsidRPr="00120E30" w:rsidRDefault="00E96113">
            <w:pPr>
              <w:pStyle w:val="GPPTabele"/>
            </w:pPr>
            <w:r w:rsidRPr="00120E30">
              <w:t>Broj 4</w:t>
            </w:r>
          </w:p>
        </w:tc>
      </w:tr>
      <w:tr w:rsidR="00AF0B24" w:rsidRPr="00120E30" w14:paraId="7AFAD6FC" w14:textId="77777777" w:rsidTr="006352FC">
        <w:tc>
          <w:tcPr>
            <w:tcW w:w="3004" w:type="dxa"/>
          </w:tcPr>
          <w:p w14:paraId="2FFA5F4E" w14:textId="77777777" w:rsidR="00AF0B24" w:rsidRPr="00120E30" w:rsidRDefault="00E96113">
            <w:pPr>
              <w:pStyle w:val="GPPTabele"/>
            </w:pPr>
            <w:r w:rsidRPr="00120E30">
              <w:rPr>
                <w:b/>
                <w:i/>
                <w:color w:val="002060"/>
              </w:rPr>
              <w:t>Nositelj službene statistike</w:t>
            </w:r>
          </w:p>
        </w:tc>
        <w:tc>
          <w:tcPr>
            <w:tcW w:w="7202" w:type="dxa"/>
          </w:tcPr>
          <w:p w14:paraId="33270515" w14:textId="77777777" w:rsidR="00AF0B24" w:rsidRPr="00120E30" w:rsidRDefault="00E96113">
            <w:pPr>
              <w:pStyle w:val="GPPTabele"/>
            </w:pPr>
            <w:r w:rsidRPr="00120E30">
              <w:t>Hrvatski zavod za javno zdravstvo</w:t>
            </w:r>
          </w:p>
        </w:tc>
      </w:tr>
      <w:tr w:rsidR="00AF0B24" w:rsidRPr="00120E30" w14:paraId="41CB2F75" w14:textId="77777777" w:rsidTr="006352FC">
        <w:tc>
          <w:tcPr>
            <w:tcW w:w="3004" w:type="dxa"/>
          </w:tcPr>
          <w:p w14:paraId="04167205" w14:textId="77777777" w:rsidR="00AF0B24" w:rsidRPr="00120E30" w:rsidRDefault="00E96113">
            <w:pPr>
              <w:pStyle w:val="GPPTabele"/>
            </w:pPr>
            <w:r w:rsidRPr="00120E30">
              <w:rPr>
                <w:b/>
                <w:i/>
                <w:color w:val="002060"/>
              </w:rPr>
              <w:t>Naziv statističke aktivnosti</w:t>
            </w:r>
          </w:p>
        </w:tc>
        <w:tc>
          <w:tcPr>
            <w:tcW w:w="7202" w:type="dxa"/>
          </w:tcPr>
          <w:p w14:paraId="6C20CFA7" w14:textId="020966AA" w:rsidR="00AF0B24" w:rsidRPr="00120E30" w:rsidRDefault="00E96113">
            <w:pPr>
              <w:pStyle w:val="GPPNaziv"/>
            </w:pPr>
            <w:bookmarkStart w:id="127" w:name="_Toc45869582"/>
            <w:bookmarkStart w:id="128" w:name="_Toc81500278"/>
            <w:r w:rsidRPr="00120E30">
              <w:t>Prijava osoba sa šećernom bolešću s CroDiab registrom osoba sa šećernom bolešću</w:t>
            </w:r>
            <w:bookmarkEnd w:id="127"/>
            <w:bookmarkEnd w:id="128"/>
          </w:p>
        </w:tc>
      </w:tr>
      <w:tr w:rsidR="00AF0B24" w:rsidRPr="00120E30" w14:paraId="40B908C5" w14:textId="77777777" w:rsidTr="006352FC">
        <w:tc>
          <w:tcPr>
            <w:tcW w:w="3004" w:type="dxa"/>
          </w:tcPr>
          <w:p w14:paraId="2AE863A9" w14:textId="77777777" w:rsidR="00AF0B24" w:rsidRPr="00120E30" w:rsidRDefault="00E96113">
            <w:pPr>
              <w:pStyle w:val="GPPTabele"/>
            </w:pPr>
            <w:r w:rsidRPr="00120E30">
              <w:rPr>
                <w:b/>
                <w:i/>
                <w:color w:val="002060"/>
              </w:rPr>
              <w:t>Periodičnost istraživanja</w:t>
            </w:r>
          </w:p>
        </w:tc>
        <w:tc>
          <w:tcPr>
            <w:tcW w:w="7202" w:type="dxa"/>
          </w:tcPr>
          <w:p w14:paraId="3044212A" w14:textId="77777777" w:rsidR="00AF0B24" w:rsidRPr="00120E30" w:rsidRDefault="00E96113">
            <w:pPr>
              <w:pStyle w:val="GPPTabele"/>
            </w:pPr>
            <w:r w:rsidRPr="00120E30">
              <w:t>Godišnje</w:t>
            </w:r>
          </w:p>
        </w:tc>
      </w:tr>
      <w:tr w:rsidR="00AF0B24" w:rsidRPr="00120E30" w14:paraId="2847898E" w14:textId="77777777" w:rsidTr="006352FC">
        <w:tc>
          <w:tcPr>
            <w:tcW w:w="3004" w:type="dxa"/>
          </w:tcPr>
          <w:p w14:paraId="15925678" w14:textId="77777777" w:rsidR="00AF0B24" w:rsidRPr="00120E30" w:rsidRDefault="00E96113">
            <w:pPr>
              <w:pStyle w:val="GPPTabele"/>
            </w:pPr>
            <w:r w:rsidRPr="00120E30">
              <w:rPr>
                <w:b/>
                <w:i/>
                <w:color w:val="002060"/>
              </w:rPr>
              <w:t>Kratak opis rezultata</w:t>
            </w:r>
          </w:p>
        </w:tc>
        <w:tc>
          <w:tcPr>
            <w:tcW w:w="7202" w:type="dxa"/>
          </w:tcPr>
          <w:p w14:paraId="2A0BF876" w14:textId="77777777" w:rsidR="00AF0B24" w:rsidRPr="00120E30" w:rsidRDefault="00E96113" w:rsidP="00B563EB">
            <w:pPr>
              <w:pStyle w:val="GPPTabele"/>
            </w:pPr>
            <w:r w:rsidRPr="00120E30">
              <w:t>BIS (Basic information sheet) podaci o osobi oboljeloj od šećerne bolesti i opći podaci: OIB</w:t>
            </w:r>
            <w:r w:rsidR="00492091" w:rsidRPr="00120E30">
              <w:t xml:space="preserve">, </w:t>
            </w:r>
            <w:r w:rsidRPr="00120E30">
              <w:t xml:space="preserve">spol, datum rođenja, tip šećerne bolesti i godina oboljenja, </w:t>
            </w:r>
            <w:r w:rsidR="00492091" w:rsidRPr="00120E30">
              <w:t>čimben</w:t>
            </w:r>
            <w:r w:rsidRPr="00120E30">
              <w:t>i</w:t>
            </w:r>
            <w:r w:rsidR="00492091" w:rsidRPr="00120E30">
              <w:t>ci</w:t>
            </w:r>
            <w:r w:rsidRPr="00120E30">
              <w:t xml:space="preserve"> rizika, samokontrola, TT, TV, krvni tlak, glikemija, albuminurija, profil lipida, komplikacije bolesti</w:t>
            </w:r>
          </w:p>
        </w:tc>
      </w:tr>
      <w:tr w:rsidR="00AF0B24" w:rsidRPr="00120E30" w14:paraId="0B32F87C" w14:textId="77777777" w:rsidTr="006352FC">
        <w:tc>
          <w:tcPr>
            <w:tcW w:w="3004" w:type="dxa"/>
          </w:tcPr>
          <w:p w14:paraId="5B74D963" w14:textId="77777777" w:rsidR="00AF0B24" w:rsidRPr="00120E30" w:rsidRDefault="00E96113">
            <w:pPr>
              <w:pStyle w:val="GPPTabele"/>
            </w:pPr>
            <w:r w:rsidRPr="00120E30">
              <w:rPr>
                <w:b/>
                <w:i/>
                <w:color w:val="002060"/>
              </w:rPr>
              <w:t>Izvještajne jedinice</w:t>
            </w:r>
          </w:p>
        </w:tc>
        <w:tc>
          <w:tcPr>
            <w:tcW w:w="7202" w:type="dxa"/>
          </w:tcPr>
          <w:p w14:paraId="2CC48BC6" w14:textId="77777777" w:rsidR="00AF0B24" w:rsidRPr="00120E30" w:rsidRDefault="00E96113">
            <w:pPr>
              <w:pStyle w:val="GPPTabele"/>
            </w:pPr>
            <w:r w:rsidRPr="00120E30">
              <w:t>Stacionarne ustanove zdravstva, primarna zdravstvena zaštita</w:t>
            </w:r>
          </w:p>
        </w:tc>
      </w:tr>
      <w:tr w:rsidR="00AF0B24" w:rsidRPr="00120E30" w14:paraId="7761DA31" w14:textId="77777777" w:rsidTr="006352FC">
        <w:tc>
          <w:tcPr>
            <w:tcW w:w="3004" w:type="dxa"/>
          </w:tcPr>
          <w:p w14:paraId="3D736073" w14:textId="77777777" w:rsidR="00AF0B24" w:rsidRPr="00120E30" w:rsidRDefault="00E96113">
            <w:pPr>
              <w:pStyle w:val="GPPTabele"/>
            </w:pPr>
            <w:r w:rsidRPr="00120E30">
              <w:rPr>
                <w:b/>
                <w:i/>
                <w:color w:val="002060"/>
              </w:rPr>
              <w:t>Načini prikupljanja podataka</w:t>
            </w:r>
          </w:p>
        </w:tc>
        <w:tc>
          <w:tcPr>
            <w:tcW w:w="7202" w:type="dxa"/>
          </w:tcPr>
          <w:p w14:paraId="0E47E67C" w14:textId="77777777" w:rsidR="00AF0B24" w:rsidRPr="00120E30" w:rsidRDefault="00E96113" w:rsidP="00B563EB">
            <w:pPr>
              <w:pStyle w:val="GPPTabele"/>
            </w:pPr>
            <w:r w:rsidRPr="00120E30">
              <w:t xml:space="preserve">Zdravstvene ustanove i zdravstveni </w:t>
            </w:r>
            <w:r w:rsidR="00B004D1" w:rsidRPr="00120E30">
              <w:t xml:space="preserve">zaposlenici </w:t>
            </w:r>
            <w:r w:rsidRPr="00120E30">
              <w:t>privatne prakse koje unutar svojih djelatnosti imaju i zaštitu i liječenje osoba sa šećernom bolešću dostavljaju individualne podatke za sve osobe sa šećernom bolešću Hrvatskom zavodu za javno zdravstvo. Podaci o osobi oboljeloj od šećerne bolesti i opći podaci: OIB</w:t>
            </w:r>
            <w:r w:rsidR="00492091" w:rsidRPr="00120E30">
              <w:t xml:space="preserve">, </w:t>
            </w:r>
            <w:r w:rsidRPr="00120E30">
              <w:t>spol, datum rođenja, tip šećerne bolesti i godina oboljenja, faktori rizika, samokontrola, TT, TV, krvni tlak, glikemija, albuminurija, profil lipida, komplikacije bolesti. Podaci se dostavljaju u obliku odgovarajućih baza podataka strukturiranih u skladu s Uputama za ispunjavanje individualnih zdravstveno</w:t>
            </w:r>
            <w:r w:rsidR="00FA2835" w:rsidRPr="00120E30">
              <w:t>-</w:t>
            </w:r>
            <w:r w:rsidRPr="00120E30">
              <w:t>statističkih izvješća ili izravnim prijavljivanjem putem aplikacije Nacionalnog</w:t>
            </w:r>
            <w:r w:rsidR="006A5F92" w:rsidRPr="00120E30">
              <w:t>a</w:t>
            </w:r>
            <w:r w:rsidRPr="00120E30">
              <w:t xml:space="preserve"> javnozdravstvenog</w:t>
            </w:r>
            <w:r w:rsidR="006A5F92" w:rsidRPr="00120E30">
              <w:t>a</w:t>
            </w:r>
            <w:r w:rsidRPr="00120E30">
              <w:t xml:space="preserve"> informacijskog sustava (NAJS</w:t>
            </w:r>
            <w:r w:rsidR="00FF6903" w:rsidRPr="00120E30">
              <w:t>-a</w:t>
            </w:r>
            <w:r w:rsidRPr="00120E30">
              <w:t>).</w:t>
            </w:r>
          </w:p>
        </w:tc>
      </w:tr>
      <w:tr w:rsidR="00AF0B24" w:rsidRPr="00120E30" w14:paraId="54BF5619" w14:textId="77777777" w:rsidTr="006352FC">
        <w:tc>
          <w:tcPr>
            <w:tcW w:w="3004" w:type="dxa"/>
          </w:tcPr>
          <w:p w14:paraId="7FFC7E03" w14:textId="77777777" w:rsidR="00AF0B24" w:rsidRPr="00120E30" w:rsidRDefault="00E96113">
            <w:pPr>
              <w:pStyle w:val="GPPTabele"/>
            </w:pPr>
            <w:r w:rsidRPr="00120E30">
              <w:rPr>
                <w:b/>
                <w:i/>
                <w:color w:val="002060"/>
              </w:rPr>
              <w:t>Rokovi prikupljanja podataka</w:t>
            </w:r>
          </w:p>
        </w:tc>
        <w:tc>
          <w:tcPr>
            <w:tcW w:w="7202" w:type="dxa"/>
          </w:tcPr>
          <w:p w14:paraId="147B2ECE" w14:textId="77777777" w:rsidR="00AF0B24" w:rsidRPr="00120E30" w:rsidRDefault="00E96113">
            <w:pPr>
              <w:pStyle w:val="GPPTabele"/>
            </w:pPr>
            <w:r w:rsidRPr="00120E30">
              <w:t>Najkasniji datum dostave podataka za izvještajne jedinice: 15. siječnja za prethodnu godinu</w:t>
            </w:r>
          </w:p>
        </w:tc>
      </w:tr>
      <w:tr w:rsidR="00AF0B24" w:rsidRPr="00120E30" w14:paraId="2731CA79" w14:textId="77777777" w:rsidTr="006352FC">
        <w:tc>
          <w:tcPr>
            <w:tcW w:w="3004" w:type="dxa"/>
          </w:tcPr>
          <w:p w14:paraId="4B56DEF0" w14:textId="77777777" w:rsidR="00AF0B24" w:rsidRPr="00120E30" w:rsidRDefault="00E96113">
            <w:pPr>
              <w:pStyle w:val="GPPTabele"/>
            </w:pPr>
            <w:r w:rsidRPr="00120E30">
              <w:rPr>
                <w:b/>
                <w:i/>
                <w:color w:val="002060"/>
              </w:rPr>
              <w:lastRenderedPageBreak/>
              <w:t>Format prikupljanja podataka</w:t>
            </w:r>
          </w:p>
        </w:tc>
        <w:tc>
          <w:tcPr>
            <w:tcW w:w="7202" w:type="dxa"/>
          </w:tcPr>
          <w:p w14:paraId="5EB37F91" w14:textId="77777777" w:rsidR="00AF0B24" w:rsidRPr="00120E30" w:rsidRDefault="00E96113">
            <w:pPr>
              <w:pStyle w:val="GPPTabele"/>
            </w:pPr>
            <w:r w:rsidRPr="00120E30">
              <w:t>Podaci se dostavljaju u obliku odgovarajućih baza podataka strukturiranih u skladu s Uputama za ispunjavanje individualnih zdravstveno</w:t>
            </w:r>
            <w:r w:rsidR="006A5F92" w:rsidRPr="00120E30">
              <w:t>-</w:t>
            </w:r>
            <w:r w:rsidRPr="00120E30">
              <w:t>statističkih izvješća ili izravnim prijavljivanjem putem aplikacije Nacionalnog</w:t>
            </w:r>
            <w:r w:rsidR="006A5F92" w:rsidRPr="00120E30">
              <w:t>a</w:t>
            </w:r>
            <w:r w:rsidRPr="00120E30">
              <w:t xml:space="preserve"> javnozdravstvenog</w:t>
            </w:r>
            <w:r w:rsidR="006A5F92" w:rsidRPr="00120E30">
              <w:t>a</w:t>
            </w:r>
            <w:r w:rsidRPr="00120E30">
              <w:t xml:space="preserve"> informacijskog sustava (NAJS</w:t>
            </w:r>
            <w:r w:rsidR="00FF6903" w:rsidRPr="00120E30">
              <w:t>-a</w:t>
            </w:r>
            <w:r w:rsidRPr="00120E30">
              <w:t>).</w:t>
            </w:r>
          </w:p>
        </w:tc>
      </w:tr>
      <w:tr w:rsidR="00AF0B24" w:rsidRPr="00120E30" w14:paraId="25BC347B" w14:textId="77777777" w:rsidTr="006352FC">
        <w:tc>
          <w:tcPr>
            <w:tcW w:w="3004" w:type="dxa"/>
          </w:tcPr>
          <w:p w14:paraId="3C3153E8" w14:textId="77777777" w:rsidR="00AF0B24" w:rsidRPr="00120E30" w:rsidRDefault="00E96113">
            <w:pPr>
              <w:pStyle w:val="GPPTabele"/>
            </w:pPr>
            <w:r w:rsidRPr="00120E30">
              <w:rPr>
                <w:b/>
                <w:i/>
                <w:color w:val="002060"/>
              </w:rPr>
              <w:t>Veza s rezultatima ili aktivnostima u Programu</w:t>
            </w:r>
          </w:p>
        </w:tc>
        <w:tc>
          <w:tcPr>
            <w:tcW w:w="7202" w:type="dxa"/>
          </w:tcPr>
          <w:p w14:paraId="4B6CBDDA" w14:textId="77777777" w:rsidR="00AF0B24" w:rsidRPr="00120E30" w:rsidRDefault="00E96113">
            <w:pPr>
              <w:pStyle w:val="GPPTabele"/>
            </w:pPr>
            <w:r w:rsidRPr="00120E30">
              <w:t>Modul 1.4.4 Ostali državni javnozdravstveni registri</w:t>
            </w:r>
          </w:p>
        </w:tc>
      </w:tr>
      <w:tr w:rsidR="00AF0B24" w:rsidRPr="00120E30" w14:paraId="0FDF1B38" w14:textId="77777777" w:rsidTr="006352FC">
        <w:tc>
          <w:tcPr>
            <w:tcW w:w="3004" w:type="dxa"/>
          </w:tcPr>
          <w:p w14:paraId="403615D2" w14:textId="77777777" w:rsidR="00AF0B24" w:rsidRPr="00120E30" w:rsidRDefault="00E96113">
            <w:pPr>
              <w:pStyle w:val="GPPTabele"/>
            </w:pPr>
            <w:r w:rsidRPr="00120E30">
              <w:rPr>
                <w:b/>
                <w:i/>
                <w:color w:val="002060"/>
              </w:rPr>
              <w:t>Rokovi objavljivanja rezultata</w:t>
            </w:r>
          </w:p>
        </w:tc>
        <w:tc>
          <w:tcPr>
            <w:tcW w:w="7202" w:type="dxa"/>
          </w:tcPr>
          <w:p w14:paraId="75EFE989" w14:textId="77777777" w:rsidR="00AF0B24" w:rsidRPr="00120E30" w:rsidRDefault="00E96113">
            <w:pPr>
              <w:pStyle w:val="GPPTabele"/>
            </w:pPr>
            <w:r w:rsidRPr="00120E30">
              <w:t>30. travnja za prethodnu godinu</w:t>
            </w:r>
          </w:p>
        </w:tc>
      </w:tr>
      <w:tr w:rsidR="00AF0B24" w:rsidRPr="00120E30" w14:paraId="0CCD3858" w14:textId="77777777" w:rsidTr="006352FC">
        <w:tc>
          <w:tcPr>
            <w:tcW w:w="3004" w:type="dxa"/>
          </w:tcPr>
          <w:p w14:paraId="7D23DCED" w14:textId="77777777" w:rsidR="00AF0B24" w:rsidRPr="00120E30" w:rsidRDefault="00E96113">
            <w:pPr>
              <w:pStyle w:val="GPPTabele"/>
            </w:pPr>
            <w:r w:rsidRPr="00120E30">
              <w:rPr>
                <w:b/>
                <w:i/>
                <w:color w:val="002060"/>
              </w:rPr>
              <w:t>Razina objavljivanja rezultata</w:t>
            </w:r>
          </w:p>
        </w:tc>
        <w:tc>
          <w:tcPr>
            <w:tcW w:w="7202" w:type="dxa"/>
          </w:tcPr>
          <w:p w14:paraId="63DF6908" w14:textId="77777777" w:rsidR="00AF0B24" w:rsidRPr="00120E30" w:rsidRDefault="00E96113">
            <w:pPr>
              <w:pStyle w:val="GPPTabele"/>
            </w:pPr>
            <w:r w:rsidRPr="00120E30">
              <w:t>Republika Hrvatska</w:t>
            </w:r>
          </w:p>
        </w:tc>
      </w:tr>
      <w:tr w:rsidR="00AF0B24" w:rsidRPr="00120E30" w14:paraId="7BB4FE2C" w14:textId="77777777" w:rsidTr="006352FC">
        <w:tc>
          <w:tcPr>
            <w:tcW w:w="3004" w:type="dxa"/>
          </w:tcPr>
          <w:p w14:paraId="37F732AE" w14:textId="77777777" w:rsidR="00AF0B24" w:rsidRPr="00120E30" w:rsidRDefault="00E96113">
            <w:pPr>
              <w:pStyle w:val="GPPTabele"/>
            </w:pPr>
            <w:r w:rsidRPr="00120E30">
              <w:rPr>
                <w:b/>
                <w:i/>
                <w:color w:val="002060"/>
              </w:rPr>
              <w:t>Relevantni nacionalni standardi</w:t>
            </w:r>
          </w:p>
        </w:tc>
        <w:tc>
          <w:tcPr>
            <w:tcW w:w="7202" w:type="dxa"/>
          </w:tcPr>
          <w:p w14:paraId="21600538" w14:textId="23CF59C0" w:rsidR="00AF0B24" w:rsidRPr="00120E30" w:rsidRDefault="00E96113">
            <w:pPr>
              <w:pStyle w:val="GPPTabele"/>
            </w:pPr>
            <w:r w:rsidRPr="00120E30">
              <w:t>Pravilnik o Registru prostornih jedinica (</w:t>
            </w:r>
            <w:r w:rsidR="00363CD5">
              <w:t>„</w:t>
            </w:r>
            <w:r w:rsidR="00A32E94">
              <w:t>Narodne novine</w:t>
            </w:r>
            <w:r w:rsidR="00363CD5">
              <w:t>“</w:t>
            </w:r>
            <w:r w:rsidRPr="00120E30">
              <w:t>, br</w:t>
            </w:r>
            <w:r w:rsidR="00A32E94">
              <w:t>oj</w:t>
            </w:r>
            <w:r w:rsidRPr="00120E30">
              <w:t xml:space="preserve"> 37/20.)</w:t>
            </w:r>
          </w:p>
        </w:tc>
      </w:tr>
      <w:tr w:rsidR="00AF0B24" w:rsidRPr="00120E30" w14:paraId="7FA8015B" w14:textId="77777777" w:rsidTr="006352FC">
        <w:tc>
          <w:tcPr>
            <w:tcW w:w="3004" w:type="dxa"/>
          </w:tcPr>
          <w:p w14:paraId="6987CD1A" w14:textId="77777777" w:rsidR="00AF0B24" w:rsidRPr="00120E30" w:rsidRDefault="00E96113">
            <w:pPr>
              <w:pStyle w:val="GPPTabele"/>
            </w:pPr>
            <w:r w:rsidRPr="00120E30">
              <w:rPr>
                <w:b/>
                <w:i/>
                <w:color w:val="002060"/>
              </w:rPr>
              <w:t>Pravna osnova Europske unije</w:t>
            </w:r>
          </w:p>
        </w:tc>
        <w:tc>
          <w:tcPr>
            <w:tcW w:w="7202" w:type="dxa"/>
          </w:tcPr>
          <w:p w14:paraId="19D446AC" w14:textId="77777777" w:rsidR="00AF0B24" w:rsidRPr="00120E30" w:rsidRDefault="00E96113">
            <w:pPr>
              <w:pStyle w:val="GPPTabele"/>
            </w:pPr>
            <w:r w:rsidRPr="00120E30">
              <w:t>-</w:t>
            </w:r>
          </w:p>
        </w:tc>
      </w:tr>
      <w:tr w:rsidR="00AF0B24" w:rsidRPr="00120E30" w14:paraId="17800817" w14:textId="77777777" w:rsidTr="006352FC">
        <w:tc>
          <w:tcPr>
            <w:tcW w:w="3004" w:type="dxa"/>
          </w:tcPr>
          <w:p w14:paraId="6B490E32" w14:textId="77777777" w:rsidR="00AF0B24" w:rsidRPr="00120E30" w:rsidRDefault="00E96113">
            <w:pPr>
              <w:pStyle w:val="GPPTabele"/>
            </w:pPr>
            <w:r w:rsidRPr="00120E30">
              <w:rPr>
                <w:b/>
                <w:i/>
                <w:color w:val="002060"/>
              </w:rPr>
              <w:t>Ostali međunarodni standardi</w:t>
            </w:r>
          </w:p>
        </w:tc>
        <w:tc>
          <w:tcPr>
            <w:tcW w:w="7202" w:type="dxa"/>
          </w:tcPr>
          <w:p w14:paraId="6CB28408" w14:textId="3FBE6885" w:rsidR="00AF0B24" w:rsidRPr="00120E30" w:rsidRDefault="00E96113">
            <w:pPr>
              <w:pStyle w:val="GPPTabele"/>
            </w:pPr>
            <w:r w:rsidRPr="00120E30">
              <w:t>ICD-10-International Statistical Classification of Diseases and Related Health Problems, Tenth Revision, Volume 1, 2008 Edition, WHO 2009 (Međunarodna klasifikacija bolesti i srodnih zdravstvenih problema, MKB-10, Deseta revizija, Svezak 1., Drugo izdanje, 2012., Svjetska zdravstvena organizacija, 2009.)</w:t>
            </w:r>
            <w:r w:rsidRPr="00120E30">
              <w:br/>
              <w:t>International Classification of Functioning, Disability and Health (ICF), WHO, 2001</w:t>
            </w:r>
            <w:r w:rsidR="00FC4A11" w:rsidRPr="00120E30">
              <w:t xml:space="preserve"> </w:t>
            </w:r>
            <w:r w:rsidRPr="00120E30">
              <w:t>(Međunarodna klasifikacija funkcioniranja, onesposobljenosti i zdravlja (MKF), Zagreb, 2010.)</w:t>
            </w:r>
          </w:p>
        </w:tc>
      </w:tr>
    </w:tbl>
    <w:p w14:paraId="25C32476" w14:textId="77777777" w:rsidR="00AF0B24" w:rsidRPr="00120E30" w:rsidRDefault="00AF0B24"/>
    <w:p w14:paraId="4A5A8EFE" w14:textId="77777777" w:rsidR="00AF0B24" w:rsidRPr="00120E30" w:rsidRDefault="00AF0B24"/>
    <w:p w14:paraId="0F2C9518" w14:textId="37E53F3C" w:rsidR="00AF0B24" w:rsidRPr="00231441" w:rsidRDefault="00E96113">
      <w:pPr>
        <w:pStyle w:val="GPPPodpodrucje"/>
      </w:pPr>
      <w:bookmarkStart w:id="129" w:name="_Toc45869583"/>
      <w:bookmarkStart w:id="130" w:name="_Toc81500279"/>
      <w:r w:rsidRPr="00231441">
        <w:t>Tema 1.5 Dohodak i potrošnja</w:t>
      </w:r>
      <w:bookmarkEnd w:id="129"/>
      <w:bookmarkEnd w:id="130"/>
    </w:p>
    <w:p w14:paraId="3C6085FF" w14:textId="77777777" w:rsidR="00AF0B24" w:rsidRPr="00120E30" w:rsidRDefault="00AF0B24"/>
    <w:p w14:paraId="5E015E07" w14:textId="06BC9016" w:rsidR="00AF0B24" w:rsidRPr="00120E30" w:rsidRDefault="00F129DC">
      <w:pPr>
        <w:pStyle w:val="GPPPodpodrucje"/>
      </w:pPr>
      <w:bookmarkStart w:id="131" w:name="_Toc45869584"/>
      <w:bookmarkStart w:id="132" w:name="_Toc81500280"/>
      <w:r w:rsidRPr="00120E30">
        <w:rPr>
          <w:sz w:val="18"/>
        </w:rPr>
        <w:t>Modul</w:t>
      </w:r>
      <w:r w:rsidR="00E96113" w:rsidRPr="00120E30">
        <w:rPr>
          <w:sz w:val="18"/>
        </w:rPr>
        <w:t xml:space="preserve"> 1.5.1 ANKETA O POTROŠNJI KUĆANSTAVA I ANKETA O RASPOLAGANJU VREMENOM</w:t>
      </w:r>
      <w:bookmarkEnd w:id="131"/>
      <w:bookmarkEnd w:id="132"/>
    </w:p>
    <w:p w14:paraId="75811CF0" w14:textId="77777777" w:rsidR="00AF0B24" w:rsidRPr="00120E30" w:rsidRDefault="00AF0B24"/>
    <w:p w14:paraId="754020B1" w14:textId="77777777" w:rsidR="00AF0B24" w:rsidRPr="00120E30" w:rsidRDefault="00E96113">
      <w:pPr>
        <w:pStyle w:val="GPPOznaka"/>
      </w:pPr>
      <w:r w:rsidRPr="00120E30">
        <w:rPr>
          <w:sz w:val="18"/>
        </w:rPr>
        <w:t>1.5.1-III-1</w:t>
      </w:r>
    </w:p>
    <w:p w14:paraId="383309BB"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2962E026" w14:textId="77777777" w:rsidTr="006352FC">
        <w:tc>
          <w:tcPr>
            <w:tcW w:w="3004" w:type="dxa"/>
          </w:tcPr>
          <w:p w14:paraId="19092646" w14:textId="77777777" w:rsidR="00AF0B24" w:rsidRPr="00120E30" w:rsidRDefault="00E96113">
            <w:pPr>
              <w:pStyle w:val="GPPTabele"/>
            </w:pPr>
            <w:r w:rsidRPr="00120E30">
              <w:rPr>
                <w:b/>
                <w:color w:val="002060"/>
              </w:rPr>
              <w:t>III. Razvoj i infrastrukturne aktivnosti, popisi i druga opsežnija statistička istraživanja</w:t>
            </w:r>
          </w:p>
        </w:tc>
        <w:tc>
          <w:tcPr>
            <w:tcW w:w="7202" w:type="dxa"/>
          </w:tcPr>
          <w:p w14:paraId="0F0E0F05" w14:textId="77777777" w:rsidR="00AF0B24" w:rsidRPr="00120E30" w:rsidRDefault="00E96113">
            <w:pPr>
              <w:pStyle w:val="GPPTabele"/>
            </w:pPr>
            <w:r w:rsidRPr="00120E30">
              <w:t>Broj 1</w:t>
            </w:r>
          </w:p>
        </w:tc>
      </w:tr>
      <w:tr w:rsidR="00AF0B24" w:rsidRPr="00120E30" w14:paraId="2E65A271" w14:textId="77777777" w:rsidTr="006352FC">
        <w:tc>
          <w:tcPr>
            <w:tcW w:w="3004" w:type="dxa"/>
          </w:tcPr>
          <w:p w14:paraId="513DE786" w14:textId="77777777" w:rsidR="00AF0B24" w:rsidRPr="00120E30" w:rsidRDefault="00E96113">
            <w:pPr>
              <w:pStyle w:val="GPPTabele"/>
            </w:pPr>
            <w:r w:rsidRPr="00120E30">
              <w:rPr>
                <w:b/>
                <w:i/>
                <w:color w:val="002060"/>
              </w:rPr>
              <w:t>Nositelj službene statistike</w:t>
            </w:r>
          </w:p>
        </w:tc>
        <w:tc>
          <w:tcPr>
            <w:tcW w:w="7202" w:type="dxa"/>
          </w:tcPr>
          <w:p w14:paraId="4EE7D1BA" w14:textId="77777777" w:rsidR="00AF0B24" w:rsidRPr="00120E30" w:rsidRDefault="00E96113">
            <w:pPr>
              <w:pStyle w:val="GPPTabele"/>
            </w:pPr>
            <w:r w:rsidRPr="00120E30">
              <w:t>Državni zavod za statistiku</w:t>
            </w:r>
          </w:p>
        </w:tc>
      </w:tr>
      <w:tr w:rsidR="00AF0B24" w:rsidRPr="00120E30" w14:paraId="0DE9E8E8" w14:textId="77777777" w:rsidTr="006352FC">
        <w:tc>
          <w:tcPr>
            <w:tcW w:w="3004" w:type="dxa"/>
          </w:tcPr>
          <w:p w14:paraId="0C1582AD" w14:textId="77777777" w:rsidR="00AF0B24" w:rsidRPr="00120E30" w:rsidRDefault="00E96113">
            <w:pPr>
              <w:pStyle w:val="GPPTabele"/>
            </w:pPr>
            <w:r w:rsidRPr="00120E30">
              <w:rPr>
                <w:b/>
                <w:i/>
                <w:color w:val="002060"/>
              </w:rPr>
              <w:t>Naziv statističke aktivnosti</w:t>
            </w:r>
          </w:p>
        </w:tc>
        <w:tc>
          <w:tcPr>
            <w:tcW w:w="7202" w:type="dxa"/>
          </w:tcPr>
          <w:p w14:paraId="3042CE1D" w14:textId="4F7704BD" w:rsidR="00AF0B24" w:rsidRPr="00120E30" w:rsidRDefault="00E96113">
            <w:pPr>
              <w:pStyle w:val="GPPNaziv"/>
            </w:pPr>
            <w:bookmarkStart w:id="133" w:name="_Toc45869585"/>
            <w:bookmarkStart w:id="134" w:name="_Toc81500281"/>
            <w:r w:rsidRPr="00120E30">
              <w:t>Anketa o raspolaganju vremenom</w:t>
            </w:r>
            <w:bookmarkEnd w:id="133"/>
            <w:bookmarkEnd w:id="134"/>
          </w:p>
        </w:tc>
      </w:tr>
      <w:tr w:rsidR="00AF0B24" w:rsidRPr="00120E30" w14:paraId="7036D050" w14:textId="77777777" w:rsidTr="006352FC">
        <w:tc>
          <w:tcPr>
            <w:tcW w:w="3004" w:type="dxa"/>
          </w:tcPr>
          <w:p w14:paraId="6198D2DD" w14:textId="77777777" w:rsidR="00AF0B24" w:rsidRPr="00120E30" w:rsidRDefault="00E96113">
            <w:pPr>
              <w:pStyle w:val="GPPTabele"/>
            </w:pPr>
            <w:r w:rsidRPr="00120E30">
              <w:rPr>
                <w:b/>
                <w:i/>
                <w:color w:val="002060"/>
              </w:rPr>
              <w:t>Kratak opis aktivnosti</w:t>
            </w:r>
          </w:p>
        </w:tc>
        <w:tc>
          <w:tcPr>
            <w:tcW w:w="7202" w:type="dxa"/>
          </w:tcPr>
          <w:p w14:paraId="3EDE462C" w14:textId="77777777" w:rsidR="00AF0B24" w:rsidRPr="00120E30" w:rsidRDefault="00E96113">
            <w:pPr>
              <w:pStyle w:val="GPPTabele"/>
            </w:pPr>
            <w:r w:rsidRPr="00120E30">
              <w:t>Anketa o raspolaganju vremenom osigurava podatke o strukturi aktivnosti na koje ispitanici troše svoje vrijeme.</w:t>
            </w:r>
          </w:p>
        </w:tc>
      </w:tr>
      <w:tr w:rsidR="00AF0B24" w:rsidRPr="00120E30" w14:paraId="1A5378A0" w14:textId="77777777" w:rsidTr="006352FC">
        <w:tc>
          <w:tcPr>
            <w:tcW w:w="3004" w:type="dxa"/>
          </w:tcPr>
          <w:p w14:paraId="01E26E19" w14:textId="77777777" w:rsidR="00AF0B24" w:rsidRPr="00120E30" w:rsidRDefault="00E96113">
            <w:pPr>
              <w:pStyle w:val="GPPTabele"/>
            </w:pPr>
            <w:r w:rsidRPr="00120E30">
              <w:rPr>
                <w:b/>
                <w:i/>
                <w:color w:val="002060"/>
              </w:rPr>
              <w:t>Ciljevi koje treba ostvariti tijekom godine</w:t>
            </w:r>
          </w:p>
        </w:tc>
        <w:tc>
          <w:tcPr>
            <w:tcW w:w="7202" w:type="dxa"/>
          </w:tcPr>
          <w:p w14:paraId="66A6713F" w14:textId="77777777" w:rsidR="00AF0B24" w:rsidRPr="00120E30" w:rsidRDefault="00E96113">
            <w:pPr>
              <w:pStyle w:val="GPPTabele"/>
            </w:pPr>
            <w:r w:rsidRPr="00120E30">
              <w:t>Metodološka priprema i testiranje standardne europske Ankete o raspolaganju vremenom</w:t>
            </w:r>
          </w:p>
        </w:tc>
      </w:tr>
      <w:tr w:rsidR="00AF0B24" w:rsidRPr="00120E30" w14:paraId="62F3C7AE" w14:textId="77777777" w:rsidTr="006352FC">
        <w:tc>
          <w:tcPr>
            <w:tcW w:w="3004" w:type="dxa"/>
          </w:tcPr>
          <w:p w14:paraId="0F474A79" w14:textId="77777777" w:rsidR="00AF0B24" w:rsidRPr="00120E30" w:rsidRDefault="00E96113">
            <w:pPr>
              <w:pStyle w:val="GPPTabele"/>
            </w:pPr>
            <w:r w:rsidRPr="00120E30">
              <w:rPr>
                <w:b/>
                <w:i/>
                <w:color w:val="002060"/>
              </w:rPr>
              <w:t>Relevantni nacionalni standardi</w:t>
            </w:r>
          </w:p>
        </w:tc>
        <w:tc>
          <w:tcPr>
            <w:tcW w:w="7202" w:type="dxa"/>
          </w:tcPr>
          <w:p w14:paraId="3D00CE36" w14:textId="3C30C6A3" w:rsidR="00AF0B24" w:rsidRPr="00120E30" w:rsidRDefault="00E96113">
            <w:pPr>
              <w:pStyle w:val="GPPTabele"/>
            </w:pPr>
            <w:r w:rsidRPr="00120E30">
              <w:t>Zakon o službenoj statistici (</w:t>
            </w:r>
            <w:r w:rsidR="00363CD5">
              <w:t>„</w:t>
            </w:r>
            <w:r w:rsidR="00A32E94">
              <w:t>Narodne novine</w:t>
            </w:r>
            <w:r w:rsidR="00363CD5">
              <w:t>“</w:t>
            </w:r>
            <w:r w:rsidRPr="00120E30">
              <w:t>, br</w:t>
            </w:r>
            <w:r w:rsidR="00A32E94">
              <w:t>oj</w:t>
            </w:r>
            <w:r w:rsidRPr="00120E30">
              <w:t xml:space="preserve"> 25/20.)</w:t>
            </w:r>
          </w:p>
        </w:tc>
      </w:tr>
      <w:tr w:rsidR="00AF0B24" w:rsidRPr="00120E30" w14:paraId="2417797F" w14:textId="77777777" w:rsidTr="006352FC">
        <w:tc>
          <w:tcPr>
            <w:tcW w:w="3004" w:type="dxa"/>
          </w:tcPr>
          <w:p w14:paraId="3D4044CA" w14:textId="77777777" w:rsidR="00AF0B24" w:rsidRPr="00120E30" w:rsidRDefault="00E96113">
            <w:pPr>
              <w:pStyle w:val="GPPTabele"/>
            </w:pPr>
            <w:r w:rsidRPr="00120E30">
              <w:rPr>
                <w:b/>
                <w:i/>
                <w:color w:val="002060"/>
              </w:rPr>
              <w:t>Pravna osnova Europske unije</w:t>
            </w:r>
          </w:p>
        </w:tc>
        <w:tc>
          <w:tcPr>
            <w:tcW w:w="7202" w:type="dxa"/>
          </w:tcPr>
          <w:p w14:paraId="659BC668" w14:textId="57FAA22A" w:rsidR="00AF0B24" w:rsidRPr="00120E30" w:rsidRDefault="00231441">
            <w:pPr>
              <w:pStyle w:val="GPPTabele"/>
            </w:pPr>
            <w:r>
              <w:t>-</w:t>
            </w:r>
          </w:p>
        </w:tc>
      </w:tr>
      <w:tr w:rsidR="00AF0B24" w:rsidRPr="00120E30" w14:paraId="34B7D323" w14:textId="77777777" w:rsidTr="006352FC">
        <w:tc>
          <w:tcPr>
            <w:tcW w:w="3004" w:type="dxa"/>
          </w:tcPr>
          <w:p w14:paraId="339CBE53" w14:textId="77777777" w:rsidR="00AF0B24" w:rsidRPr="00120E30" w:rsidRDefault="00E96113">
            <w:pPr>
              <w:pStyle w:val="GPPTabele"/>
            </w:pPr>
            <w:r w:rsidRPr="00120E30">
              <w:rPr>
                <w:b/>
                <w:i/>
                <w:color w:val="002060"/>
              </w:rPr>
              <w:t>Ostali međunarodni standardi</w:t>
            </w:r>
          </w:p>
        </w:tc>
        <w:tc>
          <w:tcPr>
            <w:tcW w:w="7202" w:type="dxa"/>
          </w:tcPr>
          <w:p w14:paraId="1F3E510B" w14:textId="77777777" w:rsidR="00AF0B24" w:rsidRPr="00120E30" w:rsidRDefault="00E96113">
            <w:pPr>
              <w:pStyle w:val="GPPTabele"/>
            </w:pPr>
            <w:r w:rsidRPr="00120E30">
              <w:t xml:space="preserve">Priručnik </w:t>
            </w:r>
            <w:r w:rsidR="006021D4" w:rsidRPr="00120E30">
              <w:t xml:space="preserve">HETUS </w:t>
            </w:r>
            <w:r w:rsidRPr="00120E30">
              <w:t>(izdanje 2019.)</w:t>
            </w:r>
            <w:r w:rsidRPr="00120E30">
              <w:br/>
              <w:t>Džentlmenski dogovor</w:t>
            </w:r>
          </w:p>
        </w:tc>
      </w:tr>
    </w:tbl>
    <w:p w14:paraId="0B2BABC7" w14:textId="77777777" w:rsidR="00AF0B24" w:rsidRPr="00120E30" w:rsidRDefault="00AF0B24"/>
    <w:p w14:paraId="0CD6BD8F" w14:textId="77777777" w:rsidR="00231441" w:rsidRDefault="00231441">
      <w:pPr>
        <w:spacing w:after="200" w:line="276" w:lineRule="auto"/>
        <w:jc w:val="left"/>
        <w:rPr>
          <w:rFonts w:ascii="Arial Narrow" w:hAnsi="Arial Narrow"/>
          <w:b/>
          <w:kern w:val="0"/>
          <w:sz w:val="18"/>
        </w:rPr>
      </w:pPr>
      <w:bookmarkStart w:id="135" w:name="_Toc45869586"/>
      <w:r>
        <w:rPr>
          <w:sz w:val="18"/>
        </w:rPr>
        <w:br w:type="page"/>
      </w:r>
    </w:p>
    <w:p w14:paraId="25699E67" w14:textId="452C1A5F" w:rsidR="00AF0B24" w:rsidRPr="00120E30" w:rsidRDefault="00F129DC">
      <w:pPr>
        <w:pStyle w:val="GPPPodpodrucje"/>
      </w:pPr>
      <w:bookmarkStart w:id="136" w:name="_Toc81500282"/>
      <w:r w:rsidRPr="00120E30">
        <w:rPr>
          <w:sz w:val="18"/>
        </w:rPr>
        <w:lastRenderedPageBreak/>
        <w:t>Modul</w:t>
      </w:r>
      <w:r w:rsidR="00E96113" w:rsidRPr="00120E30">
        <w:rPr>
          <w:sz w:val="18"/>
        </w:rPr>
        <w:t xml:space="preserve"> 1.5.2 DOHODAK, SOCIJALNA UKLJUČENOST I ŽIVOTNI UVJETI</w:t>
      </w:r>
      <w:bookmarkEnd w:id="135"/>
      <w:bookmarkEnd w:id="136"/>
    </w:p>
    <w:p w14:paraId="5FEE963B" w14:textId="77777777" w:rsidR="00AF0B24" w:rsidRPr="00120E30" w:rsidRDefault="00AF0B24"/>
    <w:p w14:paraId="5F0633D7" w14:textId="77777777" w:rsidR="00AF0B24" w:rsidRPr="00120E30" w:rsidRDefault="00E96113">
      <w:pPr>
        <w:pStyle w:val="GPPOznaka"/>
      </w:pPr>
      <w:r w:rsidRPr="00120E30">
        <w:rPr>
          <w:sz w:val="18"/>
        </w:rPr>
        <w:t>1.5.2-I-1</w:t>
      </w:r>
    </w:p>
    <w:p w14:paraId="0BFFBA37"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6179626E" w14:textId="77777777" w:rsidTr="006352FC">
        <w:tc>
          <w:tcPr>
            <w:tcW w:w="3004" w:type="dxa"/>
          </w:tcPr>
          <w:p w14:paraId="6C97942A"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0E1BF457" w14:textId="77777777" w:rsidR="00AF0B24" w:rsidRPr="00120E30" w:rsidRDefault="00E96113">
            <w:pPr>
              <w:pStyle w:val="GPPTabele"/>
            </w:pPr>
            <w:r w:rsidRPr="00120E30">
              <w:t>Broj 1</w:t>
            </w:r>
          </w:p>
        </w:tc>
      </w:tr>
      <w:tr w:rsidR="00AF0B24" w:rsidRPr="00120E30" w14:paraId="4D112CA9" w14:textId="77777777" w:rsidTr="006352FC">
        <w:tc>
          <w:tcPr>
            <w:tcW w:w="3004" w:type="dxa"/>
          </w:tcPr>
          <w:p w14:paraId="08C1F1FA" w14:textId="77777777" w:rsidR="00AF0B24" w:rsidRPr="00120E30" w:rsidRDefault="00E96113">
            <w:pPr>
              <w:pStyle w:val="GPPTabele"/>
            </w:pPr>
            <w:r w:rsidRPr="00120E30">
              <w:rPr>
                <w:b/>
                <w:i/>
                <w:color w:val="002060"/>
              </w:rPr>
              <w:t>Nositelj službene statistike</w:t>
            </w:r>
          </w:p>
        </w:tc>
        <w:tc>
          <w:tcPr>
            <w:tcW w:w="7202" w:type="dxa"/>
          </w:tcPr>
          <w:p w14:paraId="136CB966" w14:textId="77777777" w:rsidR="00AF0B24" w:rsidRPr="00120E30" w:rsidRDefault="00E96113">
            <w:pPr>
              <w:pStyle w:val="GPPTabele"/>
            </w:pPr>
            <w:r w:rsidRPr="00120E30">
              <w:t>Državni zavod za statistiku</w:t>
            </w:r>
          </w:p>
        </w:tc>
      </w:tr>
      <w:tr w:rsidR="00AF0B24" w:rsidRPr="00120E30" w14:paraId="22ED1614" w14:textId="77777777" w:rsidTr="006352FC">
        <w:tc>
          <w:tcPr>
            <w:tcW w:w="3004" w:type="dxa"/>
          </w:tcPr>
          <w:p w14:paraId="26EB287C" w14:textId="77777777" w:rsidR="00AF0B24" w:rsidRPr="00120E30" w:rsidRDefault="00E96113">
            <w:pPr>
              <w:pStyle w:val="GPPTabele"/>
            </w:pPr>
            <w:r w:rsidRPr="00120E30">
              <w:rPr>
                <w:b/>
                <w:i/>
                <w:color w:val="002060"/>
              </w:rPr>
              <w:t>Naziv statističke aktivnosti</w:t>
            </w:r>
          </w:p>
        </w:tc>
        <w:tc>
          <w:tcPr>
            <w:tcW w:w="7202" w:type="dxa"/>
          </w:tcPr>
          <w:p w14:paraId="267CF5C4" w14:textId="01AE3333" w:rsidR="00AF0B24" w:rsidRPr="00120E30" w:rsidRDefault="00E96113">
            <w:pPr>
              <w:pStyle w:val="GPPNaziv"/>
            </w:pPr>
            <w:bookmarkStart w:id="137" w:name="_Toc45869587"/>
            <w:bookmarkStart w:id="138" w:name="_Toc81500283"/>
            <w:r w:rsidRPr="00120E30">
              <w:t>Anketa o dohotku stanovništva (ADS)</w:t>
            </w:r>
            <w:bookmarkEnd w:id="137"/>
            <w:bookmarkEnd w:id="138"/>
          </w:p>
        </w:tc>
      </w:tr>
      <w:tr w:rsidR="00AF0B24" w:rsidRPr="00120E30" w14:paraId="06229491" w14:textId="77777777" w:rsidTr="006352FC">
        <w:tc>
          <w:tcPr>
            <w:tcW w:w="3004" w:type="dxa"/>
          </w:tcPr>
          <w:p w14:paraId="7C74C7BE" w14:textId="77777777" w:rsidR="00AF0B24" w:rsidRPr="00120E30" w:rsidRDefault="00E96113">
            <w:pPr>
              <w:pStyle w:val="GPPTabele"/>
            </w:pPr>
            <w:r w:rsidRPr="00120E30">
              <w:rPr>
                <w:b/>
                <w:i/>
                <w:color w:val="002060"/>
              </w:rPr>
              <w:t>Periodičnost istraživanja</w:t>
            </w:r>
          </w:p>
        </w:tc>
        <w:tc>
          <w:tcPr>
            <w:tcW w:w="7202" w:type="dxa"/>
          </w:tcPr>
          <w:p w14:paraId="271FB2FE" w14:textId="77777777" w:rsidR="00AF0B24" w:rsidRPr="00120E30" w:rsidRDefault="00E96113">
            <w:pPr>
              <w:pStyle w:val="GPPTabele"/>
            </w:pPr>
            <w:r w:rsidRPr="00120E30">
              <w:t>Godišnje</w:t>
            </w:r>
          </w:p>
        </w:tc>
      </w:tr>
      <w:tr w:rsidR="00AF0B24" w:rsidRPr="00120E30" w14:paraId="7C41A974" w14:textId="77777777" w:rsidTr="006352FC">
        <w:tc>
          <w:tcPr>
            <w:tcW w:w="3004" w:type="dxa"/>
          </w:tcPr>
          <w:p w14:paraId="77AA2D6E" w14:textId="77777777" w:rsidR="00AF0B24" w:rsidRPr="00120E30" w:rsidRDefault="00E96113">
            <w:pPr>
              <w:pStyle w:val="GPPTabele"/>
            </w:pPr>
            <w:r w:rsidRPr="00120E30">
              <w:rPr>
                <w:b/>
                <w:i/>
                <w:color w:val="002060"/>
              </w:rPr>
              <w:t>Kratak opis rezultata</w:t>
            </w:r>
          </w:p>
        </w:tc>
        <w:tc>
          <w:tcPr>
            <w:tcW w:w="7202" w:type="dxa"/>
          </w:tcPr>
          <w:p w14:paraId="569DBBFC" w14:textId="77777777" w:rsidR="00AF0B24" w:rsidRPr="00120E30" w:rsidRDefault="00E96113">
            <w:pPr>
              <w:pStyle w:val="GPPTabele"/>
            </w:pPr>
            <w:r w:rsidRPr="00120E30">
              <w:t>Podaci o dohotku, različitim monetarnim i nemonetarnim primanjima kućanstava i članova kućanstava, demografskim obilježjima, ekonomskoj aktivnosti i obrazovnom statusu članova kućanstava, brizi o vlastitom zdravlju i o djeci, financijskim i materijalnim uvjetima u kućanstvima te o ostalim aspektima životnih uvjeta</w:t>
            </w:r>
          </w:p>
        </w:tc>
      </w:tr>
      <w:tr w:rsidR="00AF0B24" w:rsidRPr="00120E30" w14:paraId="526AA006" w14:textId="77777777" w:rsidTr="006352FC">
        <w:tc>
          <w:tcPr>
            <w:tcW w:w="3004" w:type="dxa"/>
          </w:tcPr>
          <w:p w14:paraId="7E0ED174" w14:textId="77777777" w:rsidR="00AF0B24" w:rsidRPr="00120E30" w:rsidRDefault="00E96113">
            <w:pPr>
              <w:pStyle w:val="GPPTabele"/>
            </w:pPr>
            <w:r w:rsidRPr="00120E30">
              <w:rPr>
                <w:b/>
                <w:i/>
                <w:color w:val="002060"/>
              </w:rPr>
              <w:t>Izvještajne jedinice</w:t>
            </w:r>
          </w:p>
        </w:tc>
        <w:tc>
          <w:tcPr>
            <w:tcW w:w="7202" w:type="dxa"/>
          </w:tcPr>
          <w:p w14:paraId="19865B56" w14:textId="77777777" w:rsidR="00AF0B24" w:rsidRPr="00120E30" w:rsidRDefault="00E96113">
            <w:pPr>
              <w:pStyle w:val="GPPTabele"/>
            </w:pPr>
            <w:r w:rsidRPr="00120E30">
              <w:t>Privatna kućanstva</w:t>
            </w:r>
          </w:p>
        </w:tc>
      </w:tr>
      <w:tr w:rsidR="00AF0B24" w:rsidRPr="00120E30" w14:paraId="7FBA68C8" w14:textId="77777777" w:rsidTr="006352FC">
        <w:tc>
          <w:tcPr>
            <w:tcW w:w="3004" w:type="dxa"/>
          </w:tcPr>
          <w:p w14:paraId="5F89DF58" w14:textId="77777777" w:rsidR="00AF0B24" w:rsidRPr="00120E30" w:rsidRDefault="00E96113">
            <w:pPr>
              <w:pStyle w:val="GPPTabele"/>
            </w:pPr>
            <w:r w:rsidRPr="00120E30">
              <w:rPr>
                <w:b/>
                <w:i/>
                <w:color w:val="002060"/>
              </w:rPr>
              <w:t>Načini prikupljanja podataka</w:t>
            </w:r>
          </w:p>
        </w:tc>
        <w:tc>
          <w:tcPr>
            <w:tcW w:w="7202" w:type="dxa"/>
          </w:tcPr>
          <w:p w14:paraId="474A12A7" w14:textId="0F8B48A4" w:rsidR="00AF0B24" w:rsidRPr="00120E30" w:rsidRDefault="00161BCF">
            <w:pPr>
              <w:pStyle w:val="GPPTabele"/>
            </w:pPr>
            <w:r w:rsidRPr="00120E30">
              <w:t>Prikupljanje podataka osobnim anketiranjem izvještajnih jedinica metodom CAPI (Computer Assisted Personal Interview) i preuzimanjem podatka o dohotku iz administrativnih izvora</w:t>
            </w:r>
          </w:p>
        </w:tc>
      </w:tr>
      <w:tr w:rsidR="00AF0B24" w:rsidRPr="00120E30" w14:paraId="0D548B5A" w14:textId="77777777" w:rsidTr="006352FC">
        <w:tc>
          <w:tcPr>
            <w:tcW w:w="3004" w:type="dxa"/>
          </w:tcPr>
          <w:p w14:paraId="2D52B1E0" w14:textId="77777777" w:rsidR="00AF0B24" w:rsidRPr="00120E30" w:rsidRDefault="00E96113">
            <w:pPr>
              <w:pStyle w:val="GPPTabele"/>
            </w:pPr>
            <w:r w:rsidRPr="00120E30">
              <w:rPr>
                <w:b/>
                <w:i/>
                <w:color w:val="002060"/>
              </w:rPr>
              <w:t>Rokovi prikupljanja podataka</w:t>
            </w:r>
          </w:p>
        </w:tc>
        <w:tc>
          <w:tcPr>
            <w:tcW w:w="7202" w:type="dxa"/>
          </w:tcPr>
          <w:p w14:paraId="587EA388" w14:textId="77777777" w:rsidR="00AF0B24" w:rsidRPr="00120E30" w:rsidRDefault="00E96113">
            <w:pPr>
              <w:pStyle w:val="GPPTabele"/>
            </w:pPr>
            <w:r w:rsidRPr="00120E30">
              <w:t>Od početka ožujka do kraja lipnja</w:t>
            </w:r>
          </w:p>
        </w:tc>
      </w:tr>
      <w:tr w:rsidR="00AF0B24" w:rsidRPr="00120E30" w14:paraId="00DEA2C3" w14:textId="77777777" w:rsidTr="006352FC">
        <w:tc>
          <w:tcPr>
            <w:tcW w:w="3004" w:type="dxa"/>
          </w:tcPr>
          <w:p w14:paraId="7F72A13B" w14:textId="77777777" w:rsidR="00AF0B24" w:rsidRPr="00120E30" w:rsidRDefault="00E96113">
            <w:pPr>
              <w:pStyle w:val="GPPTabele"/>
            </w:pPr>
            <w:r w:rsidRPr="00120E30">
              <w:rPr>
                <w:b/>
                <w:i/>
                <w:color w:val="002060"/>
              </w:rPr>
              <w:t>Format prikupljanja podataka</w:t>
            </w:r>
          </w:p>
        </w:tc>
        <w:tc>
          <w:tcPr>
            <w:tcW w:w="7202" w:type="dxa"/>
          </w:tcPr>
          <w:p w14:paraId="6BA054B5" w14:textId="6D6E7259" w:rsidR="00AF0B24" w:rsidRPr="00120E30" w:rsidRDefault="00E96113">
            <w:pPr>
              <w:pStyle w:val="GPPTabele"/>
            </w:pPr>
            <w:r w:rsidRPr="00120E30">
              <w:t xml:space="preserve">Elektronički </w:t>
            </w:r>
            <w:r w:rsidR="004502B6" w:rsidRPr="00120E30">
              <w:t>oblik</w:t>
            </w:r>
          </w:p>
        </w:tc>
      </w:tr>
      <w:tr w:rsidR="00AF0B24" w:rsidRPr="00120E30" w14:paraId="230E4993" w14:textId="77777777" w:rsidTr="006352FC">
        <w:tc>
          <w:tcPr>
            <w:tcW w:w="3004" w:type="dxa"/>
          </w:tcPr>
          <w:p w14:paraId="7816C1D1" w14:textId="77777777" w:rsidR="00AF0B24" w:rsidRPr="00120E30" w:rsidRDefault="00E96113">
            <w:pPr>
              <w:pStyle w:val="GPPTabele"/>
            </w:pPr>
            <w:r w:rsidRPr="00120E30">
              <w:rPr>
                <w:b/>
                <w:i/>
                <w:color w:val="002060"/>
              </w:rPr>
              <w:t>Veza s rezultatima ili aktivnostima u Programu</w:t>
            </w:r>
          </w:p>
        </w:tc>
        <w:tc>
          <w:tcPr>
            <w:tcW w:w="7202" w:type="dxa"/>
          </w:tcPr>
          <w:p w14:paraId="1C166ADC" w14:textId="4125B811" w:rsidR="00AF0B24" w:rsidRPr="00120E30" w:rsidRDefault="00E96113">
            <w:pPr>
              <w:pStyle w:val="GPPTabele"/>
            </w:pPr>
            <w:r w:rsidRPr="00120E30">
              <w:t>Modul 1.05.02 Dohodak, socijalna uključenost i životni uvjeti</w:t>
            </w:r>
          </w:p>
        </w:tc>
      </w:tr>
      <w:tr w:rsidR="00AF0B24" w:rsidRPr="00120E30" w14:paraId="24139AE9" w14:textId="77777777" w:rsidTr="006352FC">
        <w:tc>
          <w:tcPr>
            <w:tcW w:w="3004" w:type="dxa"/>
          </w:tcPr>
          <w:p w14:paraId="76294319" w14:textId="77777777" w:rsidR="00AF0B24" w:rsidRPr="00120E30" w:rsidRDefault="00E96113">
            <w:pPr>
              <w:pStyle w:val="GPPTabele"/>
            </w:pPr>
            <w:r w:rsidRPr="00120E30">
              <w:rPr>
                <w:b/>
                <w:i/>
                <w:color w:val="002060"/>
              </w:rPr>
              <w:t>Rokovi objavljivanja rezultata</w:t>
            </w:r>
          </w:p>
        </w:tc>
        <w:tc>
          <w:tcPr>
            <w:tcW w:w="7202" w:type="dxa"/>
          </w:tcPr>
          <w:p w14:paraId="280006DA" w14:textId="01C5DF8A" w:rsidR="00AF0B24" w:rsidRPr="00120E30" w:rsidRDefault="00161BCF">
            <w:pPr>
              <w:pStyle w:val="GPPTabele"/>
            </w:pPr>
            <w:r w:rsidRPr="00120E30">
              <w:t xml:space="preserve">Srpanj </w:t>
            </w:r>
            <w:r w:rsidR="00E96113" w:rsidRPr="00120E30">
              <w:t>za podatke prikupljene u prethodnoj godini</w:t>
            </w:r>
          </w:p>
        </w:tc>
      </w:tr>
      <w:tr w:rsidR="00AF0B24" w:rsidRPr="00120E30" w14:paraId="44DCE17C" w14:textId="77777777" w:rsidTr="006352FC">
        <w:tc>
          <w:tcPr>
            <w:tcW w:w="3004" w:type="dxa"/>
          </w:tcPr>
          <w:p w14:paraId="1F2A9B96" w14:textId="77777777" w:rsidR="00AF0B24" w:rsidRPr="00120E30" w:rsidRDefault="00E96113">
            <w:pPr>
              <w:pStyle w:val="GPPTabele"/>
            </w:pPr>
            <w:r w:rsidRPr="00120E30">
              <w:rPr>
                <w:b/>
                <w:i/>
                <w:color w:val="002060"/>
              </w:rPr>
              <w:t>Razina objavljivanja rezultata</w:t>
            </w:r>
          </w:p>
        </w:tc>
        <w:tc>
          <w:tcPr>
            <w:tcW w:w="7202" w:type="dxa"/>
          </w:tcPr>
          <w:p w14:paraId="409F9326" w14:textId="77777777" w:rsidR="00AF0B24" w:rsidRPr="00120E30" w:rsidRDefault="00E96113">
            <w:pPr>
              <w:pStyle w:val="GPPTabele"/>
            </w:pPr>
            <w:r w:rsidRPr="00120E30">
              <w:t>Republika Hrvatska</w:t>
            </w:r>
            <w:r w:rsidRPr="00120E30">
              <w:br/>
              <w:t>NUTS 2 razina (regije)</w:t>
            </w:r>
          </w:p>
        </w:tc>
      </w:tr>
      <w:tr w:rsidR="00AF0B24" w:rsidRPr="00120E30" w14:paraId="12CA2264" w14:textId="77777777" w:rsidTr="006352FC">
        <w:tc>
          <w:tcPr>
            <w:tcW w:w="3004" w:type="dxa"/>
          </w:tcPr>
          <w:p w14:paraId="68C3333A" w14:textId="77777777" w:rsidR="00AF0B24" w:rsidRPr="00120E30" w:rsidRDefault="00E96113">
            <w:pPr>
              <w:pStyle w:val="GPPTabele"/>
            </w:pPr>
            <w:r w:rsidRPr="00120E30">
              <w:rPr>
                <w:b/>
                <w:i/>
                <w:color w:val="002060"/>
              </w:rPr>
              <w:t>Relevantni nacionalni standardi</w:t>
            </w:r>
          </w:p>
        </w:tc>
        <w:tc>
          <w:tcPr>
            <w:tcW w:w="7202" w:type="dxa"/>
          </w:tcPr>
          <w:p w14:paraId="23912877" w14:textId="3B7DC9B6" w:rsidR="00AF0B24" w:rsidRPr="00120E30" w:rsidRDefault="00E96113">
            <w:pPr>
              <w:pStyle w:val="GPPTabele"/>
            </w:pPr>
            <w:r w:rsidRPr="00120E30">
              <w:t>Odluka o Nacionalnoj klasifikaciji djelatnosti 2007. – NKD 2007. (</w:t>
            </w:r>
            <w:r w:rsidR="00363CD5">
              <w:t>„</w:t>
            </w:r>
            <w:r w:rsidR="007E7854">
              <w:t>Narodne novine</w:t>
            </w:r>
            <w:r w:rsidR="00363CD5">
              <w:t>“</w:t>
            </w:r>
            <w:r w:rsidRPr="00120E30">
              <w:t>, br. 58/07. i 72/07.)</w:t>
            </w:r>
            <w:r w:rsidRPr="00120E30">
              <w:br/>
              <w:t>Nacionalna klasifikacija zanimanja 2010. – NKZ 10. (</w:t>
            </w:r>
            <w:r w:rsidR="00363CD5">
              <w:t>„</w:t>
            </w:r>
            <w:r w:rsidR="007E7854">
              <w:t>Narodne novine</w:t>
            </w:r>
            <w:r w:rsidR="00363CD5">
              <w:t>“</w:t>
            </w:r>
            <w:r w:rsidRPr="00120E30">
              <w:t>, br. 147/10. i 14/11.)</w:t>
            </w:r>
            <w:r w:rsidRPr="00120E30">
              <w:br/>
              <w:t>Nacionalna klasifikacija statističkih regija 2021. (HR_NUTS 2021.) (</w:t>
            </w:r>
            <w:r w:rsidR="00363CD5">
              <w:t>„</w:t>
            </w:r>
            <w:r w:rsidR="007E7854">
              <w:t>Narodne novine</w:t>
            </w:r>
            <w:r w:rsidR="00363CD5">
              <w:t>“</w:t>
            </w:r>
            <w:r w:rsidRPr="00120E30">
              <w:t>, br. 125/19.)</w:t>
            </w:r>
          </w:p>
        </w:tc>
      </w:tr>
      <w:tr w:rsidR="00AF0B24" w:rsidRPr="00120E30" w14:paraId="5CB5E710" w14:textId="77777777" w:rsidTr="006352FC">
        <w:tc>
          <w:tcPr>
            <w:tcW w:w="3004" w:type="dxa"/>
          </w:tcPr>
          <w:p w14:paraId="6F9622E7" w14:textId="77777777" w:rsidR="00AF0B24" w:rsidRPr="00120E30" w:rsidRDefault="00E96113">
            <w:pPr>
              <w:pStyle w:val="GPPTabele"/>
            </w:pPr>
            <w:r w:rsidRPr="00120E30">
              <w:rPr>
                <w:b/>
                <w:i/>
                <w:color w:val="002060"/>
              </w:rPr>
              <w:t>Pravna osnova Europske unije</w:t>
            </w:r>
          </w:p>
        </w:tc>
        <w:tc>
          <w:tcPr>
            <w:tcW w:w="7202" w:type="dxa"/>
          </w:tcPr>
          <w:p w14:paraId="6DC5EA2E" w14:textId="47D72D42" w:rsidR="00AF0B24" w:rsidRPr="00120E30" w:rsidRDefault="008E593F" w:rsidP="00D83BAA">
            <w:pPr>
              <w:pStyle w:val="GPPTabele"/>
            </w:pPr>
            <w:r w:rsidRPr="00120E30">
              <w:t>Uredba</w:t>
            </w:r>
            <w:r w:rsidR="00E96113" w:rsidRPr="00120E30">
              <w:t xml:space="preserve"> (EU)</w:t>
            </w:r>
            <w:r w:rsidRPr="00120E30">
              <w:t xml:space="preserve"> br.</w:t>
            </w:r>
            <w:r w:rsidR="00E96113" w:rsidRPr="00120E30">
              <w:t xml:space="preserve"> 2019/1700 Europskog parlamenta i Vijeća od 10. listopada 2019. o uspostavi zajedničkog okvira za europske statistike o osobama i kućanstvima koje se temelje na podacima o pojedincima prikupljenima na uzorcima, izmjeni uredaba (EZ) br. 808/2004, (EZ) br. 452/2008 i (EZ) br. 1338/2008 Europskog parlamenta i Vijeća te stavljanju izvan snage Uredbe (EZ) br. 1177/2003 Europskog parlamenta i Vijeća i Uredbe Vijeća (EZ) br. 577/98 (SL L 26 1/1, 14.</w:t>
            </w:r>
            <w:r w:rsidRPr="00120E30">
              <w:t xml:space="preserve"> </w:t>
            </w:r>
            <w:r w:rsidR="00E96113" w:rsidRPr="00120E30">
              <w:t>10.</w:t>
            </w:r>
            <w:r w:rsidRPr="00120E30">
              <w:t xml:space="preserve"> </w:t>
            </w:r>
            <w:r w:rsidR="00E96113" w:rsidRPr="00120E30">
              <w:t>2019.)</w:t>
            </w:r>
            <w:r w:rsidR="00E96113" w:rsidRPr="00120E30">
              <w:br/>
            </w:r>
            <w:r w:rsidRPr="00120E30">
              <w:br/>
              <w:t xml:space="preserve">Provedbena Uredba Komisije </w:t>
            </w:r>
            <w:r w:rsidR="00E96113" w:rsidRPr="00120E30">
              <w:t xml:space="preserve">(EU) </w:t>
            </w:r>
            <w:r w:rsidR="000A5D69" w:rsidRPr="00120E30">
              <w:t xml:space="preserve">br. </w:t>
            </w:r>
            <w:r w:rsidR="00E96113" w:rsidRPr="00120E30">
              <w:t xml:space="preserve">2019/2242 od 16. prosinca 2019. o utvrđivanju tehničkih stavki skupova podataka, tehničkih formata te detaljnih postupaka i sadržaja izvješća o kvaliteti za organizaciju ankete na uzorku u području dohotka i životnih uvjeta u skladu s Uredbom (EU) </w:t>
            </w:r>
            <w:r w:rsidRPr="00120E30">
              <w:t xml:space="preserve">br. </w:t>
            </w:r>
            <w:r w:rsidR="00E96113" w:rsidRPr="00120E30">
              <w:t>2019/1700 Europskog parlamenta i Vijeća (SL L 336, 20.</w:t>
            </w:r>
            <w:r w:rsidRPr="00120E30">
              <w:t xml:space="preserve"> </w:t>
            </w:r>
            <w:r w:rsidR="00E96113" w:rsidRPr="00120E30">
              <w:t>12.</w:t>
            </w:r>
            <w:r w:rsidRPr="00120E30">
              <w:t xml:space="preserve"> </w:t>
            </w:r>
            <w:r w:rsidR="00E96113" w:rsidRPr="00120E30">
              <w:t>2019.)</w:t>
            </w:r>
            <w:r w:rsidR="00E96113" w:rsidRPr="00120E30">
              <w:br/>
            </w:r>
            <w:r w:rsidR="000A5D69" w:rsidRPr="00120E30">
              <w:br/>
              <w:t xml:space="preserve">Provedbena Uredba Komisije </w:t>
            </w:r>
            <w:r w:rsidR="00E96113" w:rsidRPr="00120E30">
              <w:t xml:space="preserve">(EU) </w:t>
            </w:r>
            <w:r w:rsidR="000A5D69" w:rsidRPr="00120E30">
              <w:t xml:space="preserve">br. </w:t>
            </w:r>
            <w:r w:rsidR="00E96113" w:rsidRPr="00120E30">
              <w:t>2019/2180 od 16. prosinca 2019. o utvrđivanju detaljnih postupaka i sadržaja izvješć</w:t>
            </w:r>
            <w:r w:rsidR="00065EFF" w:rsidRPr="00120E30">
              <w:t>a</w:t>
            </w:r>
            <w:r w:rsidR="00E96113" w:rsidRPr="00120E30">
              <w:t xml:space="preserve"> o kvaliteti u skladu s Uredbom (EU) </w:t>
            </w:r>
            <w:r w:rsidR="000A5D69" w:rsidRPr="00120E30">
              <w:t xml:space="preserve">br. </w:t>
            </w:r>
            <w:r w:rsidR="00E96113" w:rsidRPr="00120E30">
              <w:t>2019/1700 Europskog parlamenta i Vijeća (SL L 330, 20.</w:t>
            </w:r>
            <w:r w:rsidR="000A5D69" w:rsidRPr="00120E30">
              <w:t xml:space="preserve"> </w:t>
            </w:r>
            <w:r w:rsidR="00E96113" w:rsidRPr="00120E30">
              <w:t>12.</w:t>
            </w:r>
            <w:r w:rsidR="000A5D69" w:rsidRPr="00120E30">
              <w:t xml:space="preserve"> </w:t>
            </w:r>
            <w:r w:rsidR="00E96113" w:rsidRPr="00120E30">
              <w:t>2019.)</w:t>
            </w:r>
            <w:r w:rsidR="00E96113" w:rsidRPr="00120E30">
              <w:br/>
            </w:r>
            <w:r w:rsidR="00E96113" w:rsidRPr="00120E30">
              <w:br/>
            </w:r>
            <w:r w:rsidR="000A5D69" w:rsidRPr="00120E30">
              <w:t xml:space="preserve">Provedbena Uredba Komisije </w:t>
            </w:r>
            <w:r w:rsidR="00E96113" w:rsidRPr="00120E30">
              <w:t xml:space="preserve">(EU) </w:t>
            </w:r>
            <w:r w:rsidR="000A5D69" w:rsidRPr="00120E30">
              <w:t xml:space="preserve">br. </w:t>
            </w:r>
            <w:r w:rsidR="00E96113" w:rsidRPr="00120E30">
              <w:t xml:space="preserve">2019/2181 od 16. prosinca 2019. o utvrđivanju tehničkih značajki za stavke koje su zajedničke za više skupova podataka u skladu s Uredbom (EU) </w:t>
            </w:r>
            <w:r w:rsidR="000A5D69" w:rsidRPr="00120E30">
              <w:t xml:space="preserve">br. </w:t>
            </w:r>
            <w:r w:rsidR="00E96113" w:rsidRPr="00120E30">
              <w:t>2019/1700 Europskog parlamenta i Vijeća (SL L 330, 20.</w:t>
            </w:r>
            <w:r w:rsidR="000A5D69" w:rsidRPr="00120E30">
              <w:t xml:space="preserve"> </w:t>
            </w:r>
            <w:r w:rsidR="00E96113" w:rsidRPr="00120E30">
              <w:t>12.</w:t>
            </w:r>
            <w:r w:rsidR="000A5D69" w:rsidRPr="00120E30">
              <w:t xml:space="preserve"> </w:t>
            </w:r>
            <w:r w:rsidR="00E96113" w:rsidRPr="00120E30">
              <w:t>2019.)</w:t>
            </w:r>
            <w:r w:rsidR="00E96113" w:rsidRPr="00120E30">
              <w:br/>
            </w:r>
            <w:r w:rsidR="000A5D69" w:rsidRPr="00120E30">
              <w:br/>
              <w:t xml:space="preserve">Delegirana Uredba Komisije </w:t>
            </w:r>
            <w:r w:rsidR="00E96113" w:rsidRPr="00120E30">
              <w:t xml:space="preserve">(EU) </w:t>
            </w:r>
            <w:r w:rsidR="000A5D69" w:rsidRPr="00120E30">
              <w:t xml:space="preserve">br. </w:t>
            </w:r>
            <w:r w:rsidR="00E96113" w:rsidRPr="00120E30">
              <w:t>2020/256 od 16. prosinca 2019.</w:t>
            </w:r>
            <w:r w:rsidR="00E96113" w:rsidRPr="00120E30">
              <w:br/>
              <w:t xml:space="preserve">o dopuni Uredbe (EU) </w:t>
            </w:r>
            <w:r w:rsidR="000A5D69" w:rsidRPr="00120E30">
              <w:t xml:space="preserve">br. </w:t>
            </w:r>
            <w:r w:rsidR="00E96113" w:rsidRPr="00120E30">
              <w:t xml:space="preserve">2019/1700 Europskog parlamenta i Vijeća uspostavom višegodišnjeg </w:t>
            </w:r>
            <w:r w:rsidR="00E96113" w:rsidRPr="00120E30">
              <w:lastRenderedPageBreak/>
              <w:t>ponavljajućeg planiranja (SL L 54, 26.</w:t>
            </w:r>
            <w:r w:rsidR="000A5D69" w:rsidRPr="00120E30">
              <w:t xml:space="preserve"> </w:t>
            </w:r>
            <w:r w:rsidR="00E96113" w:rsidRPr="00120E30">
              <w:t>2.</w:t>
            </w:r>
            <w:r w:rsidR="000A5D69" w:rsidRPr="00120E30">
              <w:t xml:space="preserve"> </w:t>
            </w:r>
            <w:r w:rsidR="00E96113" w:rsidRPr="00120E30">
              <w:t>2020.)</w:t>
            </w:r>
            <w:r w:rsidR="00E96113" w:rsidRPr="00120E30">
              <w:br/>
            </w:r>
            <w:r w:rsidR="00E96113" w:rsidRPr="00120E30">
              <w:br/>
            </w:r>
            <w:r w:rsidR="001F7D05" w:rsidRPr="00120E30">
              <w:t>Delegirana Uredba Komisije</w:t>
            </w:r>
            <w:r w:rsidR="001F7D05" w:rsidRPr="00120E30">
              <w:rPr>
                <w:sz w:val="16"/>
              </w:rPr>
              <w:t xml:space="preserve"> </w:t>
            </w:r>
            <w:r w:rsidR="00E96113" w:rsidRPr="00120E30">
              <w:t xml:space="preserve">(EU) </w:t>
            </w:r>
            <w:r w:rsidR="001F7D05" w:rsidRPr="00120E30">
              <w:t xml:space="preserve">br. </w:t>
            </w:r>
            <w:r w:rsidR="00E96113" w:rsidRPr="00120E30">
              <w:t xml:space="preserve">2020/258 od 16. prosinca 2019 o dopuni Uredbe (EU) </w:t>
            </w:r>
            <w:r w:rsidR="001F7D05" w:rsidRPr="00120E30">
              <w:t xml:space="preserve">br. </w:t>
            </w:r>
            <w:r w:rsidR="00E96113" w:rsidRPr="00120E30">
              <w:t>2019/1700 Europskog parlamenta i Vijeća utvrđivanjem broja i naziva varijabli za područje dohotka i životnih uvjeta (SL L 54, 26.</w:t>
            </w:r>
            <w:r w:rsidR="001F7D05" w:rsidRPr="00120E30">
              <w:t xml:space="preserve"> </w:t>
            </w:r>
            <w:r w:rsidR="00E96113" w:rsidRPr="00120E30">
              <w:t>2.</w:t>
            </w:r>
            <w:r w:rsidR="001F7D05" w:rsidRPr="00120E30">
              <w:t xml:space="preserve"> </w:t>
            </w:r>
            <w:r w:rsidR="00E96113" w:rsidRPr="00120E30">
              <w:t>2020.)</w:t>
            </w:r>
          </w:p>
        </w:tc>
      </w:tr>
      <w:tr w:rsidR="00AF0B24" w:rsidRPr="00120E30" w14:paraId="01DE9879" w14:textId="77777777" w:rsidTr="006352FC">
        <w:tc>
          <w:tcPr>
            <w:tcW w:w="3004" w:type="dxa"/>
          </w:tcPr>
          <w:p w14:paraId="496E307F" w14:textId="77777777" w:rsidR="00AF0B24" w:rsidRPr="00120E30" w:rsidRDefault="00E96113">
            <w:pPr>
              <w:pStyle w:val="GPPTabele"/>
            </w:pPr>
            <w:r w:rsidRPr="00120E30">
              <w:rPr>
                <w:b/>
                <w:i/>
                <w:color w:val="002060"/>
              </w:rPr>
              <w:lastRenderedPageBreak/>
              <w:t>Ostali međunarodni standardi</w:t>
            </w:r>
          </w:p>
        </w:tc>
        <w:tc>
          <w:tcPr>
            <w:tcW w:w="7202" w:type="dxa"/>
          </w:tcPr>
          <w:p w14:paraId="3AD9DF94" w14:textId="28355248" w:rsidR="003D7CBC" w:rsidRPr="003D7CBC" w:rsidRDefault="00E96113" w:rsidP="005254DF">
            <w:pPr>
              <w:pStyle w:val="GPPTabele"/>
            </w:pPr>
            <w:r w:rsidRPr="00120E30">
              <w:t>Uredba (EZ) br. 1893/2006 Europskog parlamenta i Vijeća od 20. prosinca 2006. o utvrđivanju statističke klasifikacije ekonomskih djelatnosti NACE Revision 2 te izmjeni Uredbe Vijeća (EEZ) br. 3037/90 kao i određenih uredbi EZ-a o posebnim statističkim područjima (SL L 393, 30. 12. 2006.)</w:t>
            </w:r>
            <w:r w:rsidRPr="00120E30">
              <w:br/>
            </w:r>
            <w:r w:rsidR="00C50E62" w:rsidRPr="00120E30">
              <w:br/>
              <w:t xml:space="preserve">Delegirana Uredba Komisije </w:t>
            </w:r>
            <w:r w:rsidRPr="00120E30">
              <w:t xml:space="preserve">(EU) </w:t>
            </w:r>
            <w:r w:rsidR="001F7D05" w:rsidRPr="00120E30">
              <w:t xml:space="preserve">br. </w:t>
            </w:r>
            <w:r w:rsidRPr="00120E30">
              <w:t>2019/1755 od 8. kolovoza 2019. o izmjeni priloga Uredbi (EZ) br. 1059/2003 Europskog parlamenta i Vijeća o uspostavi zajedničke klasifikacije prostornih jedinica za statistiku (NUTS) (SL L 270, 24.</w:t>
            </w:r>
            <w:r w:rsidR="001F7D05" w:rsidRPr="00120E30">
              <w:t xml:space="preserve"> </w:t>
            </w:r>
            <w:r w:rsidRPr="00120E30">
              <w:t>10.</w:t>
            </w:r>
            <w:r w:rsidR="001F7D05" w:rsidRPr="00120E30">
              <w:t xml:space="preserve"> </w:t>
            </w:r>
            <w:r w:rsidRPr="00120E30">
              <w:t>2019.)</w:t>
            </w:r>
          </w:p>
          <w:p w14:paraId="23475041" w14:textId="117F8B87" w:rsidR="00AF0B24" w:rsidRPr="00120E30" w:rsidRDefault="00161BCF" w:rsidP="006352FC">
            <w:pPr>
              <w:pStyle w:val="GPPTabele"/>
            </w:pPr>
            <w:r w:rsidRPr="00674FC2">
              <w:t>Međunarodna standardna klasifikacija obrazovanja – ISCED-2011, UNESCO</w:t>
            </w:r>
          </w:p>
        </w:tc>
      </w:tr>
    </w:tbl>
    <w:p w14:paraId="538BF8AD" w14:textId="77777777" w:rsidR="00AF0B24" w:rsidRPr="00120E30" w:rsidRDefault="00AF0B24"/>
    <w:p w14:paraId="3BCFF0D2" w14:textId="77777777" w:rsidR="00AF0B24" w:rsidRPr="00120E30" w:rsidRDefault="00AF0B24"/>
    <w:p w14:paraId="33568F51" w14:textId="6DA8B004" w:rsidR="00AF0B24" w:rsidRPr="00120E30" w:rsidRDefault="00E96113">
      <w:pPr>
        <w:pStyle w:val="GPPPodpodrucje"/>
      </w:pPr>
      <w:bookmarkStart w:id="139" w:name="_Toc45869588"/>
      <w:bookmarkStart w:id="140" w:name="_Toc81500284"/>
      <w:r w:rsidRPr="00120E30">
        <w:t>Tema 1.6 Socijalna zaštita</w:t>
      </w:r>
      <w:bookmarkEnd w:id="139"/>
      <w:bookmarkEnd w:id="140"/>
    </w:p>
    <w:p w14:paraId="1AC4E6E7" w14:textId="77777777" w:rsidR="00AF0B24" w:rsidRPr="00120E30" w:rsidRDefault="00AF0B24"/>
    <w:p w14:paraId="0EDAE28B" w14:textId="65187FB9" w:rsidR="00AF0B24" w:rsidRPr="00120E30" w:rsidRDefault="00F129DC">
      <w:pPr>
        <w:pStyle w:val="GPPPodpodrucje"/>
      </w:pPr>
      <w:bookmarkStart w:id="141" w:name="_Toc45869589"/>
      <w:bookmarkStart w:id="142" w:name="_Toc81500285"/>
      <w:r w:rsidRPr="00120E30">
        <w:rPr>
          <w:sz w:val="18"/>
        </w:rPr>
        <w:t>Modul</w:t>
      </w:r>
      <w:r w:rsidR="00E96113" w:rsidRPr="00120E30">
        <w:rPr>
          <w:sz w:val="18"/>
        </w:rPr>
        <w:t xml:space="preserve"> 1.6.1 SOCIJALNA ZAŠTITA (ESSPROS)</w:t>
      </w:r>
      <w:bookmarkEnd w:id="141"/>
      <w:bookmarkEnd w:id="142"/>
    </w:p>
    <w:p w14:paraId="7E31B1EE" w14:textId="77777777" w:rsidR="00AF0B24" w:rsidRPr="00120E30" w:rsidRDefault="00AF0B24"/>
    <w:p w14:paraId="5383E395" w14:textId="77777777" w:rsidR="00AF0B24" w:rsidRPr="00120E30" w:rsidRDefault="00E96113">
      <w:pPr>
        <w:pStyle w:val="GPPOznaka"/>
      </w:pPr>
      <w:r w:rsidRPr="00120E30">
        <w:rPr>
          <w:sz w:val="18"/>
        </w:rPr>
        <w:t>1.6.1-II-1</w:t>
      </w:r>
    </w:p>
    <w:p w14:paraId="05BEA92B"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34E1BFE0" w14:textId="77777777" w:rsidTr="006352FC">
        <w:tc>
          <w:tcPr>
            <w:tcW w:w="3004" w:type="dxa"/>
          </w:tcPr>
          <w:p w14:paraId="7E6C8885" w14:textId="77777777" w:rsidR="00AF0B24" w:rsidRPr="00120E30" w:rsidRDefault="00E96113">
            <w:pPr>
              <w:pStyle w:val="GPPTabele"/>
            </w:pPr>
            <w:r w:rsidRPr="00120E30">
              <w:rPr>
                <w:b/>
                <w:color w:val="002060"/>
              </w:rPr>
              <w:t>II. Statističko istraživanje na temelju administrativnih izvora podataka</w:t>
            </w:r>
          </w:p>
        </w:tc>
        <w:tc>
          <w:tcPr>
            <w:tcW w:w="7202" w:type="dxa"/>
          </w:tcPr>
          <w:p w14:paraId="24BE5579" w14:textId="77777777" w:rsidR="00AF0B24" w:rsidRPr="00120E30" w:rsidRDefault="00E96113">
            <w:pPr>
              <w:pStyle w:val="GPPTabele"/>
            </w:pPr>
            <w:r w:rsidRPr="00120E30">
              <w:t>Broj 1</w:t>
            </w:r>
          </w:p>
        </w:tc>
      </w:tr>
      <w:tr w:rsidR="00AF0B24" w:rsidRPr="00120E30" w14:paraId="6628FD51" w14:textId="77777777" w:rsidTr="006352FC">
        <w:tc>
          <w:tcPr>
            <w:tcW w:w="3004" w:type="dxa"/>
          </w:tcPr>
          <w:p w14:paraId="538AC1B3" w14:textId="77777777" w:rsidR="00AF0B24" w:rsidRPr="00120E30" w:rsidRDefault="00E96113">
            <w:pPr>
              <w:pStyle w:val="GPPTabele"/>
            </w:pPr>
            <w:r w:rsidRPr="00120E30">
              <w:rPr>
                <w:b/>
                <w:i/>
                <w:color w:val="002060"/>
              </w:rPr>
              <w:t>Nositelj službene statistike</w:t>
            </w:r>
          </w:p>
        </w:tc>
        <w:tc>
          <w:tcPr>
            <w:tcW w:w="7202" w:type="dxa"/>
          </w:tcPr>
          <w:p w14:paraId="0D35DB41" w14:textId="77777777" w:rsidR="00AF0B24" w:rsidRPr="00120E30" w:rsidRDefault="00E96113">
            <w:pPr>
              <w:pStyle w:val="GPPTabele"/>
            </w:pPr>
            <w:r w:rsidRPr="00120E30">
              <w:t>Državni zavod za statistiku</w:t>
            </w:r>
          </w:p>
        </w:tc>
      </w:tr>
      <w:tr w:rsidR="00AF0B24" w:rsidRPr="00120E30" w14:paraId="09F99C8D" w14:textId="77777777" w:rsidTr="006352FC">
        <w:tc>
          <w:tcPr>
            <w:tcW w:w="3004" w:type="dxa"/>
          </w:tcPr>
          <w:p w14:paraId="4D8AE8D0" w14:textId="77777777" w:rsidR="00AF0B24" w:rsidRPr="00120E30" w:rsidRDefault="00E96113">
            <w:pPr>
              <w:pStyle w:val="GPPTabele"/>
            </w:pPr>
            <w:r w:rsidRPr="00120E30">
              <w:rPr>
                <w:b/>
                <w:i/>
                <w:color w:val="002060"/>
              </w:rPr>
              <w:t>Naziv statističke aktivnosti</w:t>
            </w:r>
          </w:p>
        </w:tc>
        <w:tc>
          <w:tcPr>
            <w:tcW w:w="7202" w:type="dxa"/>
          </w:tcPr>
          <w:p w14:paraId="65124BFA" w14:textId="1D50E3D8" w:rsidR="00AF0B24" w:rsidRPr="00120E30" w:rsidRDefault="00E96113">
            <w:pPr>
              <w:pStyle w:val="GPPNaziv"/>
            </w:pPr>
            <w:bookmarkStart w:id="143" w:name="_Toc45869590"/>
            <w:bookmarkStart w:id="144" w:name="_Toc81500286"/>
            <w:r w:rsidRPr="00120E30">
              <w:t>Europski sustav integrirane statistike socijalne zaštite (ESSPROS-ov modul za neto davanja u sklopu socijalne zaštite – ograničeni pristup)</w:t>
            </w:r>
            <w:bookmarkEnd w:id="143"/>
            <w:bookmarkEnd w:id="144"/>
          </w:p>
        </w:tc>
      </w:tr>
      <w:tr w:rsidR="00AF0B24" w:rsidRPr="00120E30" w14:paraId="0BD9F4C8" w14:textId="77777777" w:rsidTr="006352FC">
        <w:tc>
          <w:tcPr>
            <w:tcW w:w="3004" w:type="dxa"/>
          </w:tcPr>
          <w:p w14:paraId="47F781D2" w14:textId="77777777" w:rsidR="00AF0B24" w:rsidRPr="00120E30" w:rsidRDefault="00E96113">
            <w:pPr>
              <w:pStyle w:val="GPPTabele"/>
            </w:pPr>
            <w:r w:rsidRPr="00120E30">
              <w:rPr>
                <w:b/>
                <w:i/>
                <w:color w:val="002060"/>
              </w:rPr>
              <w:t>Periodičnost istraživanja</w:t>
            </w:r>
          </w:p>
        </w:tc>
        <w:tc>
          <w:tcPr>
            <w:tcW w:w="7202" w:type="dxa"/>
          </w:tcPr>
          <w:p w14:paraId="7D3C42C2" w14:textId="77777777" w:rsidR="00AF0B24" w:rsidRPr="00120E30" w:rsidRDefault="00E96113">
            <w:pPr>
              <w:pStyle w:val="GPPTabele"/>
            </w:pPr>
            <w:r w:rsidRPr="00120E30">
              <w:t>Godišnje</w:t>
            </w:r>
          </w:p>
        </w:tc>
      </w:tr>
      <w:tr w:rsidR="00AF0B24" w:rsidRPr="00120E30" w14:paraId="6AA97A50" w14:textId="77777777" w:rsidTr="006352FC">
        <w:tc>
          <w:tcPr>
            <w:tcW w:w="3004" w:type="dxa"/>
          </w:tcPr>
          <w:p w14:paraId="43904A23" w14:textId="77777777" w:rsidR="00AF0B24" w:rsidRPr="00120E30" w:rsidRDefault="00E96113">
            <w:pPr>
              <w:pStyle w:val="GPPTabele"/>
            </w:pPr>
            <w:r w:rsidRPr="00120E30">
              <w:rPr>
                <w:b/>
                <w:i/>
                <w:color w:val="002060"/>
              </w:rPr>
              <w:t>Kratak opis rezultata</w:t>
            </w:r>
          </w:p>
        </w:tc>
        <w:tc>
          <w:tcPr>
            <w:tcW w:w="7202" w:type="dxa"/>
          </w:tcPr>
          <w:p w14:paraId="1179045F" w14:textId="77777777" w:rsidR="00AF0B24" w:rsidRPr="00120E30" w:rsidRDefault="00E96113">
            <w:pPr>
              <w:pStyle w:val="GPPTabele"/>
            </w:pPr>
            <w:r w:rsidRPr="00120E30">
              <w:t>Identifikacija opsega i strukture utjecaja fiskalnih mjera na učinak naknada socijalne zaštite koje su obuhvaćene Središnjim sustavom ESSPROS</w:t>
            </w:r>
          </w:p>
        </w:tc>
      </w:tr>
      <w:tr w:rsidR="00AF0B24" w:rsidRPr="00120E30" w14:paraId="5DF633F7" w14:textId="77777777" w:rsidTr="006352FC">
        <w:tc>
          <w:tcPr>
            <w:tcW w:w="3004" w:type="dxa"/>
          </w:tcPr>
          <w:p w14:paraId="02C64C0C" w14:textId="77777777" w:rsidR="00AF0B24" w:rsidRPr="00120E30" w:rsidRDefault="00E96113">
            <w:pPr>
              <w:pStyle w:val="GPPTabele"/>
            </w:pPr>
            <w:r w:rsidRPr="00120E30">
              <w:rPr>
                <w:b/>
                <w:i/>
                <w:color w:val="002060"/>
              </w:rPr>
              <w:t>Posjednik administrativnih izvora podataka ili podataka dobivenih metodom promatranja i praćenja</w:t>
            </w:r>
          </w:p>
        </w:tc>
        <w:tc>
          <w:tcPr>
            <w:tcW w:w="7202" w:type="dxa"/>
          </w:tcPr>
          <w:p w14:paraId="0C601AF1" w14:textId="77777777" w:rsidR="00AF0B24" w:rsidRPr="00120E30" w:rsidRDefault="00E96113">
            <w:pPr>
              <w:pStyle w:val="GPPTabele"/>
            </w:pPr>
            <w:r w:rsidRPr="00120E30">
              <w:t>Hrvatski zavod za zapošljavanje, Hrvatski zavod za mirovinsko osiguranje, Hrvatski zavod za zdravstveno osiguranje, Središnji registar osiguranika, ministarstva</w:t>
            </w:r>
            <w:r w:rsidR="006B39A1" w:rsidRPr="00120E30">
              <w:t xml:space="preserve">, </w:t>
            </w:r>
            <w:r w:rsidRPr="00120E30">
              <w:t>druga državna tijela</w:t>
            </w:r>
            <w:r w:rsidR="006B39A1" w:rsidRPr="00120E30">
              <w:t xml:space="preserve"> i</w:t>
            </w:r>
            <w:r w:rsidRPr="00120E30">
              <w:t xml:space="preserve"> drugi subjekti koji raspolažu administrativnim podacima o socijalnoj zaštiti</w:t>
            </w:r>
          </w:p>
        </w:tc>
      </w:tr>
      <w:tr w:rsidR="00AF0B24" w:rsidRPr="00120E30" w14:paraId="3CDB253A" w14:textId="77777777" w:rsidTr="006352FC">
        <w:tc>
          <w:tcPr>
            <w:tcW w:w="3004" w:type="dxa"/>
          </w:tcPr>
          <w:p w14:paraId="49348634" w14:textId="77777777" w:rsidR="00AF0B24" w:rsidRPr="00120E30" w:rsidRDefault="00E96113">
            <w:pPr>
              <w:pStyle w:val="GPPTabele"/>
            </w:pPr>
            <w:r w:rsidRPr="00120E30">
              <w:rPr>
                <w:b/>
                <w:i/>
                <w:color w:val="002060"/>
              </w:rPr>
              <w:t>Načini prikupljanja podataka</w:t>
            </w:r>
          </w:p>
        </w:tc>
        <w:tc>
          <w:tcPr>
            <w:tcW w:w="7202" w:type="dxa"/>
          </w:tcPr>
          <w:p w14:paraId="7F0D50A1" w14:textId="77777777" w:rsidR="00AF0B24" w:rsidRPr="00120E30" w:rsidRDefault="00E96113">
            <w:pPr>
              <w:pStyle w:val="GPPTabele"/>
            </w:pPr>
            <w:r w:rsidRPr="00120E30">
              <w:t>Izvještajna metoda</w:t>
            </w:r>
          </w:p>
        </w:tc>
      </w:tr>
      <w:tr w:rsidR="00AF0B24" w:rsidRPr="00120E30" w14:paraId="16535BD1" w14:textId="77777777" w:rsidTr="006352FC">
        <w:tc>
          <w:tcPr>
            <w:tcW w:w="3004" w:type="dxa"/>
          </w:tcPr>
          <w:p w14:paraId="3E2FFBE9" w14:textId="77777777" w:rsidR="00AF0B24" w:rsidRPr="00120E30" w:rsidRDefault="00E96113">
            <w:pPr>
              <w:pStyle w:val="GPPTabele"/>
            </w:pPr>
            <w:r w:rsidRPr="00120E30">
              <w:rPr>
                <w:b/>
                <w:i/>
                <w:color w:val="002060"/>
              </w:rPr>
              <w:t>Rokovi za prijenos podataka</w:t>
            </w:r>
          </w:p>
        </w:tc>
        <w:tc>
          <w:tcPr>
            <w:tcW w:w="7202" w:type="dxa"/>
          </w:tcPr>
          <w:p w14:paraId="51DFEB51" w14:textId="77777777" w:rsidR="00AF0B24" w:rsidRPr="00120E30" w:rsidRDefault="00E96113">
            <w:pPr>
              <w:pStyle w:val="GPPTabele"/>
            </w:pPr>
            <w:r w:rsidRPr="00120E30">
              <w:t>Najkasnije do siječnja tekuće godine za pretprošlu godinu</w:t>
            </w:r>
          </w:p>
        </w:tc>
      </w:tr>
      <w:tr w:rsidR="00AF0B24" w:rsidRPr="00120E30" w14:paraId="0E2547B7" w14:textId="77777777" w:rsidTr="006352FC">
        <w:tc>
          <w:tcPr>
            <w:tcW w:w="3004" w:type="dxa"/>
          </w:tcPr>
          <w:p w14:paraId="16F62F27" w14:textId="77777777" w:rsidR="00AF0B24" w:rsidRPr="00120E30" w:rsidRDefault="00E96113">
            <w:pPr>
              <w:pStyle w:val="GPPTabele"/>
            </w:pPr>
            <w:r w:rsidRPr="00120E30">
              <w:rPr>
                <w:b/>
                <w:i/>
                <w:color w:val="002060"/>
              </w:rPr>
              <w:t>Naziv skupa ili niza administrativnih podataka ili podataka dobivenih metodom promatranja i praćenja</w:t>
            </w:r>
          </w:p>
        </w:tc>
        <w:tc>
          <w:tcPr>
            <w:tcW w:w="7202" w:type="dxa"/>
          </w:tcPr>
          <w:p w14:paraId="7D7BB6EB" w14:textId="77777777" w:rsidR="00AF0B24" w:rsidRPr="00120E30" w:rsidRDefault="00E96113">
            <w:pPr>
              <w:pStyle w:val="GPPTabele"/>
            </w:pPr>
            <w:r w:rsidRPr="00120E30">
              <w:t>Godišnji financijski izvještaji proračuna, proračunskih i izvanproračunskih korisnika</w:t>
            </w:r>
          </w:p>
        </w:tc>
      </w:tr>
      <w:tr w:rsidR="00AF0B24" w:rsidRPr="00120E30" w14:paraId="2E529DBE" w14:textId="77777777" w:rsidTr="006352FC">
        <w:tc>
          <w:tcPr>
            <w:tcW w:w="3004" w:type="dxa"/>
          </w:tcPr>
          <w:p w14:paraId="473CF226" w14:textId="77777777" w:rsidR="00AF0B24" w:rsidRPr="00120E30" w:rsidRDefault="00E96113">
            <w:pPr>
              <w:pStyle w:val="GPPTabele"/>
            </w:pPr>
            <w:r w:rsidRPr="00120E30">
              <w:rPr>
                <w:b/>
                <w:i/>
                <w:color w:val="002060"/>
              </w:rPr>
              <w:t>Format prikupljanja podataka</w:t>
            </w:r>
          </w:p>
        </w:tc>
        <w:tc>
          <w:tcPr>
            <w:tcW w:w="7202" w:type="dxa"/>
          </w:tcPr>
          <w:p w14:paraId="08227E44" w14:textId="77777777" w:rsidR="00AF0B24" w:rsidRPr="00120E30" w:rsidRDefault="00E96113">
            <w:pPr>
              <w:pStyle w:val="GPPTabele"/>
            </w:pPr>
            <w:r w:rsidRPr="00120E30">
              <w:t xml:space="preserve">Elektronički </w:t>
            </w:r>
            <w:r w:rsidR="004502B6" w:rsidRPr="00120E30">
              <w:t>oblik</w:t>
            </w:r>
          </w:p>
        </w:tc>
      </w:tr>
      <w:tr w:rsidR="00AF0B24" w:rsidRPr="00120E30" w14:paraId="1B2C7CD8" w14:textId="77777777" w:rsidTr="006352FC">
        <w:tc>
          <w:tcPr>
            <w:tcW w:w="3004" w:type="dxa"/>
          </w:tcPr>
          <w:p w14:paraId="327A4DDA" w14:textId="77777777" w:rsidR="00AF0B24" w:rsidRPr="00120E30" w:rsidRDefault="00E96113">
            <w:pPr>
              <w:pStyle w:val="GPPTabele"/>
            </w:pPr>
            <w:r w:rsidRPr="00120E30">
              <w:rPr>
                <w:b/>
                <w:i/>
                <w:color w:val="002060"/>
              </w:rPr>
              <w:t>Klasifikacije/definicije kojih se treba pridržavati posjednik kada su podaci pripravljeni za prijenos do nositelja službene statistike</w:t>
            </w:r>
          </w:p>
        </w:tc>
        <w:tc>
          <w:tcPr>
            <w:tcW w:w="7202" w:type="dxa"/>
          </w:tcPr>
          <w:p w14:paraId="19097725" w14:textId="77777777" w:rsidR="00AF0B24" w:rsidRPr="00120E30" w:rsidRDefault="00E96113">
            <w:pPr>
              <w:pStyle w:val="GPPTabele"/>
            </w:pPr>
            <w:r w:rsidRPr="00120E30">
              <w:t>ESSPROS-ova klasifikacija programa socijalne zaštite, ESSPROS-ova klasifikacija primitaka, izdataka i naknada socijalne zaštite</w:t>
            </w:r>
          </w:p>
        </w:tc>
      </w:tr>
      <w:tr w:rsidR="00AF0B24" w:rsidRPr="00120E30" w14:paraId="1E9C6D1A" w14:textId="77777777" w:rsidTr="006352FC">
        <w:tc>
          <w:tcPr>
            <w:tcW w:w="3004" w:type="dxa"/>
          </w:tcPr>
          <w:p w14:paraId="14BE1901" w14:textId="77777777" w:rsidR="00AF0B24" w:rsidRPr="00120E30" w:rsidRDefault="00E96113">
            <w:pPr>
              <w:pStyle w:val="GPPTabele"/>
            </w:pPr>
            <w:r w:rsidRPr="00120E30">
              <w:rPr>
                <w:b/>
                <w:i/>
                <w:color w:val="002060"/>
              </w:rPr>
              <w:t>Veza s rezultatima ili aktivnostima u Programu</w:t>
            </w:r>
          </w:p>
        </w:tc>
        <w:tc>
          <w:tcPr>
            <w:tcW w:w="7202" w:type="dxa"/>
          </w:tcPr>
          <w:p w14:paraId="5BD1E71F" w14:textId="77777777" w:rsidR="00AF0B24" w:rsidRPr="00120E30" w:rsidRDefault="00E96113">
            <w:pPr>
              <w:pStyle w:val="GPPTabele"/>
            </w:pPr>
            <w:r w:rsidRPr="00120E30">
              <w:t>Modul 1.6.1 Socijalna zaštita (ESSPROS)</w:t>
            </w:r>
          </w:p>
        </w:tc>
      </w:tr>
      <w:tr w:rsidR="00AF0B24" w:rsidRPr="00120E30" w14:paraId="517A264B" w14:textId="77777777" w:rsidTr="006352FC">
        <w:tc>
          <w:tcPr>
            <w:tcW w:w="3004" w:type="dxa"/>
          </w:tcPr>
          <w:p w14:paraId="721233F1" w14:textId="77777777" w:rsidR="00AF0B24" w:rsidRPr="00120E30" w:rsidRDefault="00E96113">
            <w:pPr>
              <w:pStyle w:val="GPPTabele"/>
            </w:pPr>
            <w:r w:rsidRPr="00120E30">
              <w:rPr>
                <w:b/>
                <w:i/>
                <w:color w:val="002060"/>
              </w:rPr>
              <w:lastRenderedPageBreak/>
              <w:t>Rokovi objavljivanja rezultata</w:t>
            </w:r>
          </w:p>
        </w:tc>
        <w:tc>
          <w:tcPr>
            <w:tcW w:w="7202" w:type="dxa"/>
          </w:tcPr>
          <w:p w14:paraId="3F5F98EA" w14:textId="77777777" w:rsidR="00AF0B24" w:rsidRPr="00120E30" w:rsidRDefault="00E96113">
            <w:pPr>
              <w:pStyle w:val="GPPTabele"/>
            </w:pPr>
            <w:r w:rsidRPr="00120E30">
              <w:t>Veljača tekuće godine za podatke iz pretprošle godine</w:t>
            </w:r>
          </w:p>
        </w:tc>
      </w:tr>
      <w:tr w:rsidR="00AF0B24" w:rsidRPr="00120E30" w14:paraId="555ADB2A" w14:textId="77777777" w:rsidTr="006352FC">
        <w:tc>
          <w:tcPr>
            <w:tcW w:w="3004" w:type="dxa"/>
          </w:tcPr>
          <w:p w14:paraId="561BEA8E" w14:textId="77777777" w:rsidR="00AF0B24" w:rsidRPr="00120E30" w:rsidRDefault="00E96113">
            <w:pPr>
              <w:pStyle w:val="GPPTabele"/>
            </w:pPr>
            <w:r w:rsidRPr="00120E30">
              <w:rPr>
                <w:b/>
                <w:i/>
                <w:color w:val="002060"/>
              </w:rPr>
              <w:t>Razina objavljivanja rezultata</w:t>
            </w:r>
          </w:p>
        </w:tc>
        <w:tc>
          <w:tcPr>
            <w:tcW w:w="7202" w:type="dxa"/>
          </w:tcPr>
          <w:p w14:paraId="0802253A" w14:textId="77777777" w:rsidR="00AF0B24" w:rsidRPr="00120E30" w:rsidRDefault="00E96113">
            <w:pPr>
              <w:pStyle w:val="GPPTabele"/>
            </w:pPr>
            <w:r w:rsidRPr="00120E30">
              <w:t>Republika Hrvatska</w:t>
            </w:r>
          </w:p>
        </w:tc>
      </w:tr>
      <w:tr w:rsidR="00AF0B24" w:rsidRPr="00120E30" w14:paraId="0188468C" w14:textId="77777777" w:rsidTr="006352FC">
        <w:tc>
          <w:tcPr>
            <w:tcW w:w="3004" w:type="dxa"/>
          </w:tcPr>
          <w:p w14:paraId="1996C3D6" w14:textId="77777777" w:rsidR="00AF0B24" w:rsidRPr="00120E30" w:rsidRDefault="00E96113">
            <w:pPr>
              <w:pStyle w:val="GPPTabele"/>
            </w:pPr>
            <w:r w:rsidRPr="00120E30">
              <w:rPr>
                <w:b/>
                <w:i/>
                <w:color w:val="002060"/>
              </w:rPr>
              <w:t>Relevantni nacionalni standardi</w:t>
            </w:r>
          </w:p>
        </w:tc>
        <w:tc>
          <w:tcPr>
            <w:tcW w:w="7202" w:type="dxa"/>
          </w:tcPr>
          <w:p w14:paraId="47E39998" w14:textId="62E9AADF" w:rsidR="00AF0B24" w:rsidRPr="00120E30" w:rsidRDefault="00E96113" w:rsidP="00A6561A">
            <w:pPr>
              <w:pStyle w:val="GPPTabele"/>
            </w:pPr>
            <w:r w:rsidRPr="00120E30">
              <w:t>Zakon o tržištu rada (</w:t>
            </w:r>
            <w:r w:rsidR="00363CD5">
              <w:t>„</w:t>
            </w:r>
            <w:r w:rsidR="007E7854">
              <w:t>Narodne novine</w:t>
            </w:r>
            <w:r w:rsidR="00363CD5">
              <w:t>“</w:t>
            </w:r>
            <w:r w:rsidRPr="00120E30">
              <w:t>, br</w:t>
            </w:r>
            <w:r w:rsidR="008C7CB4" w:rsidRPr="00120E30">
              <w:t>.</w:t>
            </w:r>
            <w:r w:rsidRPr="00120E30">
              <w:t xml:space="preserve"> 118/18.)</w:t>
            </w:r>
            <w:r w:rsidRPr="00120E30">
              <w:br/>
              <w:t>Zakon o osiguranju radničkih tražbina (</w:t>
            </w:r>
            <w:r w:rsidR="00363CD5">
              <w:t>„</w:t>
            </w:r>
            <w:r w:rsidR="007E7854">
              <w:t>Narodne novine</w:t>
            </w:r>
            <w:r w:rsidR="00363CD5">
              <w:t>“</w:t>
            </w:r>
            <w:r w:rsidRPr="00120E30">
              <w:t>, br</w:t>
            </w:r>
            <w:r w:rsidR="008C7CB4" w:rsidRPr="00120E30">
              <w:t xml:space="preserve">. </w:t>
            </w:r>
            <w:r w:rsidRPr="00120E30">
              <w:t>70/17.)</w:t>
            </w:r>
            <w:r w:rsidRPr="00120E30">
              <w:br/>
              <w:t>Zakon o mirovinskom osiguranju (</w:t>
            </w:r>
            <w:r w:rsidR="00363CD5">
              <w:t>„</w:t>
            </w:r>
            <w:r w:rsidR="007E7854">
              <w:t>Narodne novine</w:t>
            </w:r>
            <w:r w:rsidR="00363CD5">
              <w:t>“</w:t>
            </w:r>
            <w:r w:rsidR="00983D44" w:rsidRPr="00120E30">
              <w:t xml:space="preserve">, br. </w:t>
            </w:r>
            <w:r w:rsidRPr="00120E30">
              <w:t>157/13., 151/14., 33/15., 93/15., 120/16., 18/18.</w:t>
            </w:r>
            <w:r w:rsidR="003D4D0E" w:rsidRPr="00120E30">
              <w:t xml:space="preserve">, </w:t>
            </w:r>
            <w:r w:rsidRPr="00120E30">
              <w:t>62/18.</w:t>
            </w:r>
            <w:r w:rsidR="003D4D0E" w:rsidRPr="00120E30">
              <w:t xml:space="preserve">, </w:t>
            </w:r>
            <w:r w:rsidRPr="00120E30">
              <w:t>115/18</w:t>
            </w:r>
            <w:r w:rsidR="008524B3">
              <w:t xml:space="preserve"> i </w:t>
            </w:r>
            <w:r w:rsidR="008524B3" w:rsidRPr="00BE523A">
              <w:t>102/19</w:t>
            </w:r>
            <w:r w:rsidR="003D4D0E" w:rsidRPr="00120E30">
              <w:t>.</w:t>
            </w:r>
            <w:r w:rsidRPr="00120E30">
              <w:t>)</w:t>
            </w:r>
            <w:r w:rsidR="003D4D0E" w:rsidRPr="00120E30">
              <w:t>.</w:t>
            </w:r>
            <w:r w:rsidRPr="00120E30">
              <w:br/>
              <w:t>Zakon o obveznom zdravstvenom osiguranju (</w:t>
            </w:r>
            <w:r w:rsidR="00363CD5">
              <w:t>„</w:t>
            </w:r>
            <w:r w:rsidR="007E7854">
              <w:t>Narodne novine</w:t>
            </w:r>
            <w:r w:rsidR="00363CD5">
              <w:t>“</w:t>
            </w:r>
            <w:r w:rsidRPr="00120E30">
              <w:t>, br. 80/13. i 137/13.)</w:t>
            </w:r>
            <w:r w:rsidRPr="00120E30">
              <w:br/>
              <w:t>Zakon o obveznom zdravstvenom osiguranju i zdravstvenoj zaštiti stranaca u Republici Hrvatskoj (</w:t>
            </w:r>
            <w:r w:rsidR="00363CD5">
              <w:t>„</w:t>
            </w:r>
            <w:r w:rsidR="007E7854">
              <w:t>Narodne novine</w:t>
            </w:r>
            <w:r w:rsidR="00363CD5">
              <w:t>“</w:t>
            </w:r>
            <w:r w:rsidRPr="00120E30">
              <w:t>, br. 80/13. i 15/18.)</w:t>
            </w:r>
            <w:r w:rsidRPr="00120E30">
              <w:br/>
              <w:t>Zakon o dobrovoljnom zdravstvenom osiguranju (</w:t>
            </w:r>
            <w:r w:rsidR="00363CD5">
              <w:t>„</w:t>
            </w:r>
            <w:r w:rsidR="007E7854">
              <w:t>Narodne novine</w:t>
            </w:r>
            <w:r w:rsidR="00363CD5">
              <w:t>“</w:t>
            </w:r>
            <w:r w:rsidRPr="00120E30">
              <w:t>, br. 85/06., 150/08. i 71/10.)</w:t>
            </w:r>
            <w:r w:rsidRPr="00120E30">
              <w:br/>
              <w:t>Zakon o rodiljnim i roditeljskim potporama (</w:t>
            </w:r>
            <w:r w:rsidR="00363CD5">
              <w:t>„</w:t>
            </w:r>
            <w:r w:rsidR="007E7854">
              <w:t>Narodne novine</w:t>
            </w:r>
            <w:r w:rsidR="00363CD5">
              <w:t>“</w:t>
            </w:r>
            <w:r w:rsidRPr="00120E30">
              <w:t>, br. 85/08., 110/08., 34/11., 54/13., 152/14. i 59/17.)</w:t>
            </w:r>
            <w:r w:rsidRPr="00120E30">
              <w:br/>
              <w:t>Zakon o doplatku za djecu (</w:t>
            </w:r>
            <w:r w:rsidR="00363CD5">
              <w:t>„</w:t>
            </w:r>
            <w:r w:rsidR="007E7854">
              <w:t>Narodne novine</w:t>
            </w:r>
            <w:r w:rsidR="00363CD5">
              <w:t>“</w:t>
            </w:r>
            <w:r w:rsidRPr="00120E30">
              <w:t>, br. 94/01., 138/06., 107/07., 37/08. – Odluka Ustavnog suda Republike Hrvatske, 61/11., 112/12., 82/15. i 58/18.)</w:t>
            </w:r>
            <w:r w:rsidRPr="00120E30">
              <w:br/>
              <w:t>Zakon o socijalnoj skrbi (</w:t>
            </w:r>
            <w:r w:rsidR="00363CD5">
              <w:t>„</w:t>
            </w:r>
            <w:r w:rsidR="007E7854">
              <w:t>Narodne novine</w:t>
            </w:r>
            <w:r w:rsidR="00363CD5">
              <w:t>“</w:t>
            </w:r>
            <w:r w:rsidRPr="00120E30">
              <w:t>, br. 157/13., 152/14</w:t>
            </w:r>
            <w:r w:rsidR="008C7CB4" w:rsidRPr="00120E30">
              <w:t>.</w:t>
            </w:r>
            <w:r w:rsidRPr="00120E30">
              <w:t>, 99/15., 52/16., 16/17. i 130/17.)</w:t>
            </w:r>
            <w:r w:rsidRPr="00120E30">
              <w:br/>
              <w:t>Zakon o udomiteljstvu (</w:t>
            </w:r>
            <w:r w:rsidR="00363CD5">
              <w:t>„</w:t>
            </w:r>
            <w:r w:rsidR="007E7854">
              <w:t>Narodne novine</w:t>
            </w:r>
            <w:r w:rsidR="00363CD5">
              <w:t>“</w:t>
            </w:r>
            <w:r w:rsidRPr="00120E30">
              <w:t>, br. 115/18.)</w:t>
            </w:r>
            <w:r w:rsidRPr="00120E30">
              <w:br/>
              <w:t>Zakon o obveznim mirovinskim fondovima (</w:t>
            </w:r>
            <w:r w:rsidR="00363CD5">
              <w:t>„</w:t>
            </w:r>
            <w:r w:rsidR="007E7854">
              <w:t>Narodne novine</w:t>
            </w:r>
            <w:r w:rsidR="00363CD5">
              <w:t>“</w:t>
            </w:r>
            <w:r w:rsidRPr="00120E30">
              <w:t>, br. 19/14., 93/15., 64/18. i 115/18.)</w:t>
            </w:r>
            <w:r w:rsidRPr="00120E30">
              <w:br/>
              <w:t>Zakon o mirovinskim osiguravajućim društvima (</w:t>
            </w:r>
            <w:r w:rsidR="00363CD5">
              <w:t>„</w:t>
            </w:r>
            <w:r w:rsidR="007E7854">
              <w:t>Narodne novine</w:t>
            </w:r>
            <w:r w:rsidR="00363CD5">
              <w:t>“</w:t>
            </w:r>
            <w:r w:rsidRPr="00120E30">
              <w:t>, br</w:t>
            </w:r>
            <w:r w:rsidR="008C7CB4" w:rsidRPr="00120E30">
              <w:t xml:space="preserve">. </w:t>
            </w:r>
            <w:r w:rsidRPr="00120E30">
              <w:t>22/14., 29/18. i 115/18.)</w:t>
            </w:r>
            <w:r w:rsidRPr="00120E30">
              <w:br/>
              <w:t>Statut Grada Zagreba (Službeni glasnik Grada Zagreba, br. 23/16., 2/18. i 23/18.)</w:t>
            </w:r>
            <w:r w:rsidRPr="00120E30">
              <w:br/>
              <w:t>Odluka o socijalnoj skrbi (Službeni glasnik Grada Zagreba, br. 26/14., 19/15., 6/16., 16/16., 23/16. i 4/19.)</w:t>
            </w:r>
            <w:r w:rsidRPr="00120E30">
              <w:br/>
              <w:t>Zakon o hrvatskim braniteljima iz Domovinskog rata i članovima njihovih obitelji (</w:t>
            </w:r>
            <w:r w:rsidR="00363CD5">
              <w:t>„</w:t>
            </w:r>
            <w:r w:rsidR="007E7854">
              <w:t>Narodne novine</w:t>
            </w:r>
            <w:r w:rsidR="00363CD5">
              <w:t>“</w:t>
            </w:r>
            <w:r w:rsidRPr="00120E30">
              <w:t>, br</w:t>
            </w:r>
            <w:r w:rsidR="00983D44" w:rsidRPr="00120E30">
              <w:t>.</w:t>
            </w:r>
            <w:r w:rsidRPr="00120E30">
              <w:t xml:space="preserve"> 121/17</w:t>
            </w:r>
            <w:r w:rsidR="00605DF1" w:rsidRPr="00120E30">
              <w:t xml:space="preserve"> i 98/19</w:t>
            </w:r>
            <w:r w:rsidRPr="00120E30">
              <w:t>.)</w:t>
            </w:r>
            <w:r w:rsidRPr="00120E30">
              <w:br/>
              <w:t>Zakon o obeštećenju radnika profesionalno izloženih azbestu (</w:t>
            </w:r>
            <w:r w:rsidR="00363CD5">
              <w:t>„</w:t>
            </w:r>
            <w:r w:rsidR="007E7854">
              <w:t>Narodne novine</w:t>
            </w:r>
            <w:r w:rsidR="00363CD5">
              <w:t>“</w:t>
            </w:r>
            <w:r w:rsidRPr="00120E30">
              <w:t>, br. 79/07., 139/10. i 111/18.)</w:t>
            </w:r>
            <w:r w:rsidRPr="00120E30">
              <w:br/>
              <w:t>Pravilnik o pravima, uvjetima i načinu ostvarivanja prava iz obveznoga zdravstvenog osiguranja u slučaju ozljede na radu i profesionalne bolesti (</w:t>
            </w:r>
            <w:r w:rsidR="00363CD5">
              <w:t>„</w:t>
            </w:r>
            <w:r w:rsidR="007E7854">
              <w:t>Narodne novine</w:t>
            </w:r>
            <w:r w:rsidR="00363CD5">
              <w:t>“</w:t>
            </w:r>
            <w:r w:rsidRPr="00120E30">
              <w:t>, br. 75/14., 154/14., 79/15., 139/15., 105/16., 40/17., 66/17., 109/17., 132/17., 119/18. i 41/19.)</w:t>
            </w:r>
            <w:r w:rsidRPr="00120E30">
              <w:br/>
              <w:t>Zakon o zaštiti vojnih i civilnih invalida rata (</w:t>
            </w:r>
            <w:r w:rsidR="00363CD5">
              <w:t>„</w:t>
            </w:r>
            <w:r w:rsidR="007E7854">
              <w:t>Narodne novine</w:t>
            </w:r>
            <w:r w:rsidR="00363CD5">
              <w:t>“</w:t>
            </w:r>
            <w:r w:rsidRPr="00120E30">
              <w:t>, br. 33/92., 57/92., 77/92., 27/93., 58/93., 2/94., 76/94., 108/95., 108/96., 82/01., 103/03.</w:t>
            </w:r>
            <w:r w:rsidR="009D1273" w:rsidRPr="00120E30">
              <w:t xml:space="preserve">, </w:t>
            </w:r>
            <w:r w:rsidRPr="00120E30">
              <w:t>148/13</w:t>
            </w:r>
            <w:r w:rsidR="00A6561A" w:rsidRPr="00120E30">
              <w:t>.</w:t>
            </w:r>
            <w:r w:rsidR="009D1273" w:rsidRPr="00120E30">
              <w:t xml:space="preserve"> i 98/19</w:t>
            </w:r>
            <w:r w:rsidRPr="00120E30">
              <w:t>.)</w:t>
            </w:r>
            <w:r w:rsidRPr="00120E30">
              <w:br/>
              <w:t>Zakon o pravima žrtava seksualnog nasilja za vrijeme oružane agresije na Republiku Hrvatsku u Domovinskom ratu (</w:t>
            </w:r>
            <w:r w:rsidR="00363CD5">
              <w:t>„</w:t>
            </w:r>
            <w:r w:rsidR="007E7854">
              <w:t>Narodne novine</w:t>
            </w:r>
            <w:r w:rsidR="00363CD5">
              <w:t>“</w:t>
            </w:r>
            <w:r w:rsidRPr="00120E30">
              <w:t>, br. 64/15.</w:t>
            </w:r>
            <w:r w:rsidR="00A6561A" w:rsidRPr="00120E30">
              <w:t xml:space="preserve"> i 98/19.</w:t>
            </w:r>
            <w:r w:rsidRPr="00120E30">
              <w:t>)</w:t>
            </w:r>
            <w:r w:rsidRPr="00120E30">
              <w:br/>
              <w:t>Zakon o financiranju jedinica lokalne i područne (regionalne) samouprave (</w:t>
            </w:r>
            <w:r w:rsidR="00363CD5">
              <w:t>„</w:t>
            </w:r>
            <w:r w:rsidR="007E7854">
              <w:t>Narodne novine</w:t>
            </w:r>
            <w:r w:rsidR="00363CD5">
              <w:t>“</w:t>
            </w:r>
            <w:r w:rsidRPr="00120E30">
              <w:t>, br. 127/17.)</w:t>
            </w:r>
            <w:r w:rsidRPr="00120E30">
              <w:br/>
              <w:t>Zakon o udrugama (</w:t>
            </w:r>
            <w:r w:rsidR="00363CD5">
              <w:t>„</w:t>
            </w:r>
            <w:r w:rsidR="007E7854">
              <w:t>Narodne novine</w:t>
            </w:r>
            <w:r w:rsidR="00363CD5">
              <w:t>“</w:t>
            </w:r>
            <w:r w:rsidRPr="00120E30">
              <w:t>, br. 74/14.</w:t>
            </w:r>
            <w:r w:rsidR="00777976" w:rsidRPr="00120E30">
              <w:t>,</w:t>
            </w:r>
            <w:r w:rsidRPr="00120E30">
              <w:t xml:space="preserve"> 70/17.</w:t>
            </w:r>
            <w:r w:rsidR="00777976" w:rsidRPr="00120E30">
              <w:t xml:space="preserve"> i 98/19</w:t>
            </w:r>
            <w:r w:rsidR="00A6561A" w:rsidRPr="00120E30">
              <w:t>.</w:t>
            </w:r>
            <w:r w:rsidRPr="00120E30">
              <w:t>)</w:t>
            </w:r>
            <w:r w:rsidRPr="00120E30">
              <w:br/>
              <w:t>Zakon o Hrvatskom crvenom križu (</w:t>
            </w:r>
            <w:r w:rsidR="00363CD5">
              <w:t>„</w:t>
            </w:r>
            <w:r w:rsidR="007E7854">
              <w:t>Narodne novine</w:t>
            </w:r>
            <w:r w:rsidR="00363CD5">
              <w:t>“</w:t>
            </w:r>
            <w:r w:rsidRPr="00120E30">
              <w:t>, br. 71/10.)</w:t>
            </w:r>
            <w:r w:rsidRPr="00120E30">
              <w:br/>
              <w:t>Zakon o humanitarnoj pomoći (</w:t>
            </w:r>
            <w:r w:rsidR="00363CD5">
              <w:t>„</w:t>
            </w:r>
            <w:r w:rsidR="007E7854">
              <w:t>Narodne novine</w:t>
            </w:r>
            <w:r w:rsidR="00363CD5">
              <w:t>“</w:t>
            </w:r>
            <w:r w:rsidRPr="00120E30">
              <w:t>, br. 102/15.)</w:t>
            </w:r>
            <w:r w:rsidRPr="00120E30">
              <w:br/>
              <w:t>Zakon o doprinosima (</w:t>
            </w:r>
            <w:r w:rsidR="00363CD5">
              <w:t>„</w:t>
            </w:r>
            <w:r w:rsidR="007E7854">
              <w:t>Narodne novine</w:t>
            </w:r>
            <w:r w:rsidR="00363CD5">
              <w:t>“</w:t>
            </w:r>
            <w:r w:rsidRPr="00120E30">
              <w:t>, br. 84/08., 152/08., 94/09., 18/11., 22/12., 144/12., 148/13., 41/14., 143/14., 115/16. i 106/18.)</w:t>
            </w:r>
            <w:r w:rsidRPr="00120E30">
              <w:br/>
              <w:t>Zakon o pore</w:t>
            </w:r>
            <w:r w:rsidR="006A232E">
              <w:t>zu na dohodak (</w:t>
            </w:r>
            <w:r w:rsidR="00363CD5">
              <w:t>„</w:t>
            </w:r>
            <w:r w:rsidR="007E7854">
              <w:t>Narodne novine</w:t>
            </w:r>
            <w:r w:rsidR="00363CD5">
              <w:t>“</w:t>
            </w:r>
            <w:r w:rsidR="006A232E">
              <w:t>, br. 115/16.,</w:t>
            </w:r>
            <w:r w:rsidRPr="00120E30">
              <w:t xml:space="preserve"> 106/18.</w:t>
            </w:r>
            <w:r w:rsidR="006A232E">
              <w:t>, 121/19., 32/20. i 138/20.</w:t>
            </w:r>
            <w:r w:rsidRPr="00120E30">
              <w:t>)</w:t>
            </w:r>
          </w:p>
        </w:tc>
      </w:tr>
      <w:tr w:rsidR="00AF0B24" w:rsidRPr="00120E30" w14:paraId="6003F9F7" w14:textId="77777777" w:rsidTr="006352FC">
        <w:tc>
          <w:tcPr>
            <w:tcW w:w="3004" w:type="dxa"/>
          </w:tcPr>
          <w:p w14:paraId="640712AB" w14:textId="77777777" w:rsidR="00AF0B24" w:rsidRPr="00120E30" w:rsidRDefault="00E96113">
            <w:pPr>
              <w:pStyle w:val="GPPTabele"/>
            </w:pPr>
            <w:r w:rsidRPr="00120E30">
              <w:rPr>
                <w:b/>
                <w:i/>
                <w:color w:val="002060"/>
              </w:rPr>
              <w:t>Pravna osnova Europske unije</w:t>
            </w:r>
          </w:p>
        </w:tc>
        <w:tc>
          <w:tcPr>
            <w:tcW w:w="7202" w:type="dxa"/>
          </w:tcPr>
          <w:p w14:paraId="7E641198" w14:textId="2010CA46" w:rsidR="00AF0B24" w:rsidRPr="00120E30" w:rsidRDefault="00E96113">
            <w:pPr>
              <w:pStyle w:val="GPPTabele"/>
            </w:pPr>
            <w:r w:rsidRPr="00120E30">
              <w:t>Uredba (EZ) br. 458/2007 Europskog parlamenta i Vijeća od 25. travnja 2007. o Europskom sustavu integrirane statistike socijalne zaštite (ESSPROS) (SL L 113, 30. 4. 2007.)</w:t>
            </w:r>
            <w:r w:rsidRPr="00120E30">
              <w:br/>
              <w:t>Uredba Komisije (EZ) br. 1322/2007 od 12. studenoga 2007. o provedbi Uredbe (EZ) br. 458/2007 Europskog parlamenta i Vijeća o Europskom sustavu integrirane statistike socijalne zaštite (ESSPROS) u odnosu na odgovarajuće formate za slanje, rezultata koji se šalju te kriterija za mjerenje kvalitete u odnosu na osnovni sustav ESSPROS-a i modul korisnika mirovina (SL L 294, 13. 11. 2007.)</w:t>
            </w:r>
            <w:r w:rsidRPr="00120E30">
              <w:br/>
              <w:t>Uredba Komisije (EZ) br. 10/2008 od 8. siječnja 2008. o provedbi Uredbe (EZ) br. 458/2007 Europskog parlamenta i Vijeća o Europskom sustavu integrirane statistike socijalne zaštite (ESSPROS) u vezi s definicijama, detaljnim klasifikacijama i pravilima za diseminaciju za središnji sustav ESSPROS-a i modul za korisnike mirovina (SL L 5, 9. 1. 2008.)</w:t>
            </w:r>
            <w:r w:rsidRPr="00120E30">
              <w:br/>
              <w:t>Uredba Komisije (EU) br. 110/2011 od 8. veljače 2011. o provedbi Uredbe (EZ) br. 485/2007 Europskog parlamenta i Vijeća o Europskom sustavu integrirane statistike socijalne zaštite (Esspros) u odnosu na odgovarajuće formate za slanje podataka, rezultatima koje treba poslati i kriterijima za mjerenje kvalitete za Essprosov modul za neto davanja u okviru socijalne zaštite (SL L 34, 9. 2. 2011.)</w:t>
            </w:r>
            <w:r w:rsidRPr="00120E30">
              <w:br/>
              <w:t>Uredba Komisije (EZ) br. 263/2011 od 17. ožujka 2011. o provedbi Uredbe (EZ) br. 485/2007 Europskog parlamenta i Vijeća o Europskom sustavu integrirane statistike socijalne zaštite (ESSPROS) u odnosu na početak cjelovitog prikupljanja podataka za ESSPROS-ov modul za neto davanja u okviru socijalne zaštite (SL L 71, 18.</w:t>
            </w:r>
            <w:r w:rsidR="00643B4D" w:rsidRPr="00120E30">
              <w:t xml:space="preserve"> </w:t>
            </w:r>
            <w:r w:rsidRPr="00120E30">
              <w:t>3.</w:t>
            </w:r>
            <w:r w:rsidR="00643B4D" w:rsidRPr="00120E30">
              <w:t xml:space="preserve"> </w:t>
            </w:r>
            <w:r w:rsidRPr="00120E30">
              <w:t>2011.)</w:t>
            </w:r>
          </w:p>
        </w:tc>
      </w:tr>
      <w:tr w:rsidR="00AF0B24" w:rsidRPr="00120E30" w14:paraId="348EFA9B" w14:textId="77777777" w:rsidTr="006352FC">
        <w:tc>
          <w:tcPr>
            <w:tcW w:w="3004" w:type="dxa"/>
          </w:tcPr>
          <w:p w14:paraId="13995B6A" w14:textId="77777777" w:rsidR="00AF0B24" w:rsidRPr="00120E30" w:rsidRDefault="00E96113">
            <w:pPr>
              <w:pStyle w:val="GPPTabele"/>
            </w:pPr>
            <w:r w:rsidRPr="00120E30">
              <w:rPr>
                <w:b/>
                <w:i/>
                <w:color w:val="002060"/>
              </w:rPr>
              <w:lastRenderedPageBreak/>
              <w:t>Ostali međunarodni standardi</w:t>
            </w:r>
          </w:p>
        </w:tc>
        <w:tc>
          <w:tcPr>
            <w:tcW w:w="7202" w:type="dxa"/>
          </w:tcPr>
          <w:p w14:paraId="7D54AD72" w14:textId="77777777" w:rsidR="00AF0B24" w:rsidRPr="00120E30" w:rsidRDefault="00E96113">
            <w:pPr>
              <w:pStyle w:val="GPPTabele"/>
            </w:pPr>
            <w:r w:rsidRPr="00120E30">
              <w:t>Priručnik Eurostata za ESSPROS</w:t>
            </w:r>
          </w:p>
        </w:tc>
      </w:tr>
    </w:tbl>
    <w:p w14:paraId="6C30E073" w14:textId="77777777" w:rsidR="00AF0B24" w:rsidRPr="00120E30" w:rsidRDefault="00AF0B24"/>
    <w:p w14:paraId="2A1F9B4F" w14:textId="3F2C9408" w:rsidR="00AF0B24" w:rsidRPr="00120E30" w:rsidRDefault="00E96113">
      <w:pPr>
        <w:pStyle w:val="GPPOznaka"/>
      </w:pPr>
      <w:r w:rsidRPr="00120E30">
        <w:rPr>
          <w:sz w:val="18"/>
        </w:rPr>
        <w:t>1.6.1-N-II-</w:t>
      </w:r>
      <w:r w:rsidR="00C33D05" w:rsidRPr="00120E30">
        <w:rPr>
          <w:sz w:val="18"/>
        </w:rPr>
        <w:t>2</w:t>
      </w:r>
    </w:p>
    <w:p w14:paraId="1995DF2C"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0BB5B1B4" w14:textId="77777777" w:rsidTr="006352FC">
        <w:tc>
          <w:tcPr>
            <w:tcW w:w="3004" w:type="dxa"/>
          </w:tcPr>
          <w:p w14:paraId="259F5AAD" w14:textId="77777777" w:rsidR="00AF0B24" w:rsidRPr="00120E30" w:rsidRDefault="00E96113">
            <w:pPr>
              <w:pStyle w:val="GPPTabele"/>
            </w:pPr>
            <w:r w:rsidRPr="00120E30">
              <w:rPr>
                <w:b/>
                <w:color w:val="002060"/>
              </w:rPr>
              <w:t>II. Statističko istraživanje na temelju administrativnih izvora podataka</w:t>
            </w:r>
          </w:p>
        </w:tc>
        <w:tc>
          <w:tcPr>
            <w:tcW w:w="7202" w:type="dxa"/>
          </w:tcPr>
          <w:p w14:paraId="6D666175" w14:textId="2C37BE04" w:rsidR="00AF0B24" w:rsidRPr="00120E30" w:rsidRDefault="00E96113">
            <w:pPr>
              <w:pStyle w:val="GPPTabele"/>
            </w:pPr>
            <w:r w:rsidRPr="00120E30">
              <w:t xml:space="preserve">Broj </w:t>
            </w:r>
            <w:r w:rsidR="00D41892">
              <w:t>2</w:t>
            </w:r>
          </w:p>
        </w:tc>
      </w:tr>
      <w:tr w:rsidR="00AF0B24" w:rsidRPr="00120E30" w14:paraId="12C6DA00" w14:textId="77777777" w:rsidTr="006352FC">
        <w:tc>
          <w:tcPr>
            <w:tcW w:w="3004" w:type="dxa"/>
          </w:tcPr>
          <w:p w14:paraId="546F04F4" w14:textId="77777777" w:rsidR="00AF0B24" w:rsidRPr="00120E30" w:rsidRDefault="00E96113">
            <w:pPr>
              <w:pStyle w:val="GPPTabele"/>
            </w:pPr>
            <w:r w:rsidRPr="00120E30">
              <w:rPr>
                <w:b/>
                <w:i/>
                <w:color w:val="002060"/>
              </w:rPr>
              <w:t>Nositelj službene statistike</w:t>
            </w:r>
          </w:p>
        </w:tc>
        <w:tc>
          <w:tcPr>
            <w:tcW w:w="7202" w:type="dxa"/>
          </w:tcPr>
          <w:p w14:paraId="421DF82E" w14:textId="77777777" w:rsidR="00AF0B24" w:rsidRPr="00120E30" w:rsidRDefault="00E96113">
            <w:pPr>
              <w:pStyle w:val="GPPTabele"/>
            </w:pPr>
            <w:r w:rsidRPr="00120E30">
              <w:t>Državni zavod za statistiku</w:t>
            </w:r>
          </w:p>
        </w:tc>
      </w:tr>
      <w:tr w:rsidR="00AF0B24" w:rsidRPr="00120E30" w14:paraId="159AFDC2" w14:textId="77777777" w:rsidTr="006352FC">
        <w:tc>
          <w:tcPr>
            <w:tcW w:w="3004" w:type="dxa"/>
          </w:tcPr>
          <w:p w14:paraId="71A5EAF1" w14:textId="77777777" w:rsidR="00AF0B24" w:rsidRPr="00120E30" w:rsidRDefault="00E96113">
            <w:pPr>
              <w:pStyle w:val="GPPTabele"/>
            </w:pPr>
            <w:r w:rsidRPr="00120E30">
              <w:rPr>
                <w:b/>
                <w:i/>
                <w:color w:val="002060"/>
              </w:rPr>
              <w:t>Naziv statističke aktivnosti</w:t>
            </w:r>
          </w:p>
        </w:tc>
        <w:tc>
          <w:tcPr>
            <w:tcW w:w="7202" w:type="dxa"/>
          </w:tcPr>
          <w:p w14:paraId="0533218E" w14:textId="34106649" w:rsidR="00AF0B24" w:rsidRPr="00120E30" w:rsidRDefault="00E96113">
            <w:pPr>
              <w:pStyle w:val="GPPNaziv"/>
            </w:pPr>
            <w:bookmarkStart w:id="145" w:name="_Toc45869591"/>
            <w:bookmarkStart w:id="146" w:name="_Toc81500287"/>
            <w:r w:rsidRPr="00120E30">
              <w:t>Europski sustav integrirane statistike socijalne zaštite (Središnji sustav i Modul o korisnicima mirovina)</w:t>
            </w:r>
            <w:bookmarkEnd w:id="145"/>
            <w:bookmarkEnd w:id="146"/>
          </w:p>
        </w:tc>
      </w:tr>
      <w:tr w:rsidR="00AF0B24" w:rsidRPr="00120E30" w14:paraId="03D86367" w14:textId="77777777" w:rsidTr="006352FC">
        <w:tc>
          <w:tcPr>
            <w:tcW w:w="3004" w:type="dxa"/>
          </w:tcPr>
          <w:p w14:paraId="7605C5A7" w14:textId="77777777" w:rsidR="00AF0B24" w:rsidRPr="00120E30" w:rsidRDefault="00E96113">
            <w:pPr>
              <w:pStyle w:val="GPPTabele"/>
            </w:pPr>
            <w:r w:rsidRPr="00120E30">
              <w:rPr>
                <w:b/>
                <w:i/>
                <w:color w:val="002060"/>
              </w:rPr>
              <w:t>Periodičnost istraživanja</w:t>
            </w:r>
          </w:p>
        </w:tc>
        <w:tc>
          <w:tcPr>
            <w:tcW w:w="7202" w:type="dxa"/>
          </w:tcPr>
          <w:p w14:paraId="567C9120" w14:textId="77777777" w:rsidR="00AF0B24" w:rsidRPr="00120E30" w:rsidRDefault="00E96113">
            <w:pPr>
              <w:pStyle w:val="GPPTabele"/>
            </w:pPr>
            <w:r w:rsidRPr="00120E30">
              <w:t>Godišnje</w:t>
            </w:r>
          </w:p>
        </w:tc>
      </w:tr>
      <w:tr w:rsidR="00AF0B24" w:rsidRPr="00120E30" w14:paraId="5F479DBF" w14:textId="77777777" w:rsidTr="006352FC">
        <w:tc>
          <w:tcPr>
            <w:tcW w:w="3004" w:type="dxa"/>
          </w:tcPr>
          <w:p w14:paraId="1F6A13AD" w14:textId="77777777" w:rsidR="00AF0B24" w:rsidRPr="00120E30" w:rsidRDefault="00E96113">
            <w:pPr>
              <w:pStyle w:val="GPPTabele"/>
            </w:pPr>
            <w:r w:rsidRPr="00120E30">
              <w:rPr>
                <w:b/>
                <w:i/>
                <w:color w:val="002060"/>
              </w:rPr>
              <w:t>Kratak opis rezultata</w:t>
            </w:r>
          </w:p>
        </w:tc>
        <w:tc>
          <w:tcPr>
            <w:tcW w:w="7202" w:type="dxa"/>
          </w:tcPr>
          <w:p w14:paraId="4381A299" w14:textId="77777777" w:rsidR="00AF0B24" w:rsidRPr="00120E30" w:rsidRDefault="00E96113">
            <w:pPr>
              <w:pStyle w:val="GPPTabele"/>
            </w:pPr>
            <w:r w:rsidRPr="00120E30">
              <w:t>Podaci o primicima i izdacima socijalne zaštite u Republici Hrvatskoj, udjelu pojedinih funkcija socijalne zaštite, korisnicima mirovina itd.</w:t>
            </w:r>
          </w:p>
        </w:tc>
      </w:tr>
      <w:tr w:rsidR="00AF0B24" w:rsidRPr="00120E30" w14:paraId="231868C7" w14:textId="77777777" w:rsidTr="006352FC">
        <w:tc>
          <w:tcPr>
            <w:tcW w:w="3004" w:type="dxa"/>
          </w:tcPr>
          <w:p w14:paraId="597BA43E" w14:textId="77777777" w:rsidR="00AF0B24" w:rsidRPr="00120E30" w:rsidRDefault="00E96113">
            <w:pPr>
              <w:pStyle w:val="GPPTabele"/>
            </w:pPr>
            <w:r w:rsidRPr="00120E30">
              <w:rPr>
                <w:b/>
                <w:i/>
                <w:color w:val="002060"/>
              </w:rPr>
              <w:t>Posjednik administrativnih izvora podataka ili podataka dobivenih metodom promatranja i praćenja</w:t>
            </w:r>
          </w:p>
        </w:tc>
        <w:tc>
          <w:tcPr>
            <w:tcW w:w="7202" w:type="dxa"/>
          </w:tcPr>
          <w:p w14:paraId="7758C206" w14:textId="77777777" w:rsidR="00AF0B24" w:rsidRPr="00120E30" w:rsidRDefault="00E96113">
            <w:pPr>
              <w:pStyle w:val="GPPTabele"/>
            </w:pPr>
            <w:r w:rsidRPr="00120E30">
              <w:t>Hrvatski zavod za zapošljavanje, Hrvatski zavod za mirovinsko osiguranje, Hrvatski zavod za zdravstveno osiguranje, Središnji registar osiguranika, ministarstva</w:t>
            </w:r>
            <w:r w:rsidR="005937FF" w:rsidRPr="00120E30">
              <w:t xml:space="preserve">, </w:t>
            </w:r>
            <w:r w:rsidRPr="00120E30">
              <w:t>druga državna tijela</w:t>
            </w:r>
            <w:r w:rsidR="005937FF" w:rsidRPr="00120E30">
              <w:t xml:space="preserve"> i</w:t>
            </w:r>
            <w:r w:rsidRPr="00120E30">
              <w:t xml:space="preserve"> drugi subjekti koji raspolažu administrativnim podacima o socijalnoj zaštiti</w:t>
            </w:r>
          </w:p>
        </w:tc>
      </w:tr>
      <w:tr w:rsidR="00AF0B24" w:rsidRPr="00120E30" w14:paraId="79632E43" w14:textId="77777777" w:rsidTr="006352FC">
        <w:tc>
          <w:tcPr>
            <w:tcW w:w="3004" w:type="dxa"/>
          </w:tcPr>
          <w:p w14:paraId="7A7852DC" w14:textId="77777777" w:rsidR="00AF0B24" w:rsidRPr="00120E30" w:rsidRDefault="00E96113">
            <w:pPr>
              <w:pStyle w:val="GPPTabele"/>
            </w:pPr>
            <w:r w:rsidRPr="00120E30">
              <w:rPr>
                <w:b/>
                <w:i/>
                <w:color w:val="002060"/>
              </w:rPr>
              <w:t>Načini prikupljanja podataka</w:t>
            </w:r>
          </w:p>
        </w:tc>
        <w:tc>
          <w:tcPr>
            <w:tcW w:w="7202" w:type="dxa"/>
          </w:tcPr>
          <w:p w14:paraId="750FC771" w14:textId="77777777" w:rsidR="00AF0B24" w:rsidRPr="00120E30" w:rsidRDefault="00E96113">
            <w:pPr>
              <w:pStyle w:val="GPPTabele"/>
            </w:pPr>
            <w:r w:rsidRPr="00120E30">
              <w:t>Izvještajna metoda</w:t>
            </w:r>
          </w:p>
        </w:tc>
      </w:tr>
      <w:tr w:rsidR="00AF0B24" w:rsidRPr="00120E30" w14:paraId="28CA5044" w14:textId="77777777" w:rsidTr="006352FC">
        <w:tc>
          <w:tcPr>
            <w:tcW w:w="3004" w:type="dxa"/>
          </w:tcPr>
          <w:p w14:paraId="6CF2B60D" w14:textId="77777777" w:rsidR="00AF0B24" w:rsidRPr="00120E30" w:rsidRDefault="00E96113">
            <w:pPr>
              <w:pStyle w:val="GPPTabele"/>
            </w:pPr>
            <w:r w:rsidRPr="00120E30">
              <w:rPr>
                <w:b/>
                <w:i/>
                <w:color w:val="002060"/>
              </w:rPr>
              <w:t>Rokovi za prijenos podataka</w:t>
            </w:r>
          </w:p>
        </w:tc>
        <w:tc>
          <w:tcPr>
            <w:tcW w:w="7202" w:type="dxa"/>
          </w:tcPr>
          <w:p w14:paraId="363EF859" w14:textId="77777777" w:rsidR="00AF0B24" w:rsidRPr="00120E30" w:rsidRDefault="00E96113">
            <w:pPr>
              <w:pStyle w:val="GPPTabele"/>
            </w:pPr>
            <w:r w:rsidRPr="00120E30">
              <w:t>Najkasnije do siječnja tekuće godine za pretprošlu godinu</w:t>
            </w:r>
          </w:p>
        </w:tc>
      </w:tr>
      <w:tr w:rsidR="00AF0B24" w:rsidRPr="00120E30" w14:paraId="1AF8DA70" w14:textId="77777777" w:rsidTr="006352FC">
        <w:tc>
          <w:tcPr>
            <w:tcW w:w="3004" w:type="dxa"/>
          </w:tcPr>
          <w:p w14:paraId="747603B0" w14:textId="77777777" w:rsidR="00AF0B24" w:rsidRPr="00120E30" w:rsidRDefault="00E96113">
            <w:pPr>
              <w:pStyle w:val="GPPTabele"/>
            </w:pPr>
            <w:r w:rsidRPr="00120E30">
              <w:rPr>
                <w:b/>
                <w:i/>
                <w:color w:val="002060"/>
              </w:rPr>
              <w:t>Naziv skupa ili niza administrativnih podataka ili podataka dobivenih metodom promatranja i praćenja</w:t>
            </w:r>
          </w:p>
        </w:tc>
        <w:tc>
          <w:tcPr>
            <w:tcW w:w="7202" w:type="dxa"/>
          </w:tcPr>
          <w:p w14:paraId="6E785F9C" w14:textId="77777777" w:rsidR="00AF0B24" w:rsidRPr="00120E30" w:rsidRDefault="00E96113">
            <w:pPr>
              <w:pStyle w:val="GPPTabele"/>
            </w:pPr>
            <w:r w:rsidRPr="00120E30">
              <w:t>Godišnji financijski izvještaji proračuna, proračunskih i izvanproračunskih korisnika</w:t>
            </w:r>
          </w:p>
        </w:tc>
      </w:tr>
      <w:tr w:rsidR="00AF0B24" w:rsidRPr="00120E30" w14:paraId="6F679F51" w14:textId="77777777" w:rsidTr="006352FC">
        <w:tc>
          <w:tcPr>
            <w:tcW w:w="3004" w:type="dxa"/>
          </w:tcPr>
          <w:p w14:paraId="57E0AA6A" w14:textId="77777777" w:rsidR="00AF0B24" w:rsidRPr="00120E30" w:rsidRDefault="00E96113">
            <w:pPr>
              <w:pStyle w:val="GPPTabele"/>
            </w:pPr>
            <w:r w:rsidRPr="00120E30">
              <w:rPr>
                <w:b/>
                <w:i/>
                <w:color w:val="002060"/>
              </w:rPr>
              <w:t>Format prikupljanja podataka</w:t>
            </w:r>
          </w:p>
        </w:tc>
        <w:tc>
          <w:tcPr>
            <w:tcW w:w="7202" w:type="dxa"/>
          </w:tcPr>
          <w:p w14:paraId="60F69965" w14:textId="77777777" w:rsidR="00AF0B24" w:rsidRPr="00120E30" w:rsidRDefault="00E96113">
            <w:pPr>
              <w:pStyle w:val="GPPTabele"/>
            </w:pPr>
            <w:r w:rsidRPr="00120E30">
              <w:t xml:space="preserve">Elektronički </w:t>
            </w:r>
            <w:r w:rsidR="004502B6" w:rsidRPr="00120E30">
              <w:t>oblik</w:t>
            </w:r>
          </w:p>
        </w:tc>
      </w:tr>
      <w:tr w:rsidR="00AF0B24" w:rsidRPr="00120E30" w14:paraId="1EDCB862" w14:textId="77777777" w:rsidTr="006352FC">
        <w:tc>
          <w:tcPr>
            <w:tcW w:w="3004" w:type="dxa"/>
          </w:tcPr>
          <w:p w14:paraId="7557C847" w14:textId="77777777" w:rsidR="00AF0B24" w:rsidRPr="00120E30" w:rsidRDefault="00E96113">
            <w:pPr>
              <w:pStyle w:val="GPPTabele"/>
            </w:pPr>
            <w:r w:rsidRPr="00120E30">
              <w:rPr>
                <w:b/>
                <w:i/>
                <w:color w:val="002060"/>
              </w:rPr>
              <w:t>Klasifikacije/definicije kojih se treba pridržavati posjednik kada su podaci pripravljeni za prijenos do nositelja službene statistike</w:t>
            </w:r>
          </w:p>
        </w:tc>
        <w:tc>
          <w:tcPr>
            <w:tcW w:w="7202" w:type="dxa"/>
          </w:tcPr>
          <w:p w14:paraId="43AB54B0" w14:textId="77777777" w:rsidR="00AF0B24" w:rsidRPr="00120E30" w:rsidRDefault="00E96113">
            <w:pPr>
              <w:pStyle w:val="GPPTabele"/>
            </w:pPr>
            <w:r w:rsidRPr="00120E30">
              <w:t>ESSPROS-ova klasifikacija programa socijalne zaštite, ESSPROS-ova klasifikacija primitaka, izdataka i naknada socijalne zaštite</w:t>
            </w:r>
          </w:p>
        </w:tc>
      </w:tr>
      <w:tr w:rsidR="00AF0B24" w:rsidRPr="00120E30" w14:paraId="364ED9E3" w14:textId="77777777" w:rsidTr="006352FC">
        <w:tc>
          <w:tcPr>
            <w:tcW w:w="3004" w:type="dxa"/>
          </w:tcPr>
          <w:p w14:paraId="149A5647" w14:textId="77777777" w:rsidR="00AF0B24" w:rsidRPr="00120E30" w:rsidRDefault="00E96113">
            <w:pPr>
              <w:pStyle w:val="GPPTabele"/>
            </w:pPr>
            <w:r w:rsidRPr="00120E30">
              <w:rPr>
                <w:b/>
                <w:i/>
                <w:color w:val="002060"/>
              </w:rPr>
              <w:t>Veza s rezultatima ili aktivnostima u Programu</w:t>
            </w:r>
          </w:p>
        </w:tc>
        <w:tc>
          <w:tcPr>
            <w:tcW w:w="7202" w:type="dxa"/>
          </w:tcPr>
          <w:p w14:paraId="7FECB0FD" w14:textId="77777777" w:rsidR="00AF0B24" w:rsidRPr="00120E30" w:rsidRDefault="00E96113">
            <w:pPr>
              <w:pStyle w:val="GPPTabele"/>
            </w:pPr>
            <w:r w:rsidRPr="00120E30">
              <w:t>Modul 1.6.1 Socijalna zaštita (ESSPROS)</w:t>
            </w:r>
          </w:p>
        </w:tc>
      </w:tr>
      <w:tr w:rsidR="00AF0B24" w:rsidRPr="00120E30" w14:paraId="18203590" w14:textId="77777777" w:rsidTr="006352FC">
        <w:tc>
          <w:tcPr>
            <w:tcW w:w="3004" w:type="dxa"/>
          </w:tcPr>
          <w:p w14:paraId="0A09BC99" w14:textId="77777777" w:rsidR="00AF0B24" w:rsidRPr="00120E30" w:rsidRDefault="00E96113">
            <w:pPr>
              <w:pStyle w:val="GPPTabele"/>
            </w:pPr>
            <w:r w:rsidRPr="00120E30">
              <w:rPr>
                <w:b/>
                <w:i/>
                <w:color w:val="002060"/>
              </w:rPr>
              <w:t>Rokovi objavljivanja rezultata</w:t>
            </w:r>
          </w:p>
        </w:tc>
        <w:tc>
          <w:tcPr>
            <w:tcW w:w="7202" w:type="dxa"/>
          </w:tcPr>
          <w:p w14:paraId="3294F8F9" w14:textId="77777777" w:rsidR="00AF0B24" w:rsidRPr="00120E30" w:rsidRDefault="00E96113">
            <w:pPr>
              <w:pStyle w:val="GPPTabele"/>
            </w:pPr>
            <w:r w:rsidRPr="00120E30">
              <w:t>Veljača tekuće godine za podatke iz pretprošle godine</w:t>
            </w:r>
          </w:p>
        </w:tc>
      </w:tr>
      <w:tr w:rsidR="00AF0B24" w:rsidRPr="00120E30" w14:paraId="0690A49E" w14:textId="77777777" w:rsidTr="006352FC">
        <w:tc>
          <w:tcPr>
            <w:tcW w:w="3004" w:type="dxa"/>
          </w:tcPr>
          <w:p w14:paraId="26B38545" w14:textId="77777777" w:rsidR="00AF0B24" w:rsidRPr="00120E30" w:rsidRDefault="00E96113">
            <w:pPr>
              <w:pStyle w:val="GPPTabele"/>
            </w:pPr>
            <w:r w:rsidRPr="00120E30">
              <w:rPr>
                <w:b/>
                <w:i/>
                <w:color w:val="002060"/>
              </w:rPr>
              <w:t>Razina objavljivanja rezultata</w:t>
            </w:r>
          </w:p>
        </w:tc>
        <w:tc>
          <w:tcPr>
            <w:tcW w:w="7202" w:type="dxa"/>
          </w:tcPr>
          <w:p w14:paraId="500C6522" w14:textId="77777777" w:rsidR="00AF0B24" w:rsidRPr="00120E30" w:rsidRDefault="00E96113">
            <w:pPr>
              <w:pStyle w:val="GPPTabele"/>
            </w:pPr>
            <w:r w:rsidRPr="00120E30">
              <w:t>Republika Hrvatska</w:t>
            </w:r>
          </w:p>
        </w:tc>
      </w:tr>
      <w:tr w:rsidR="00AF0B24" w:rsidRPr="00120E30" w14:paraId="028BA76A" w14:textId="77777777" w:rsidTr="006352FC">
        <w:tc>
          <w:tcPr>
            <w:tcW w:w="3004" w:type="dxa"/>
          </w:tcPr>
          <w:p w14:paraId="7607FE03" w14:textId="77777777" w:rsidR="00AF0B24" w:rsidRPr="00120E30" w:rsidRDefault="00E96113">
            <w:pPr>
              <w:pStyle w:val="GPPTabele"/>
            </w:pPr>
            <w:r w:rsidRPr="00120E30">
              <w:rPr>
                <w:b/>
                <w:i/>
                <w:color w:val="002060"/>
              </w:rPr>
              <w:t>Relevantni nacionalni standardi</w:t>
            </w:r>
          </w:p>
        </w:tc>
        <w:tc>
          <w:tcPr>
            <w:tcW w:w="7202" w:type="dxa"/>
          </w:tcPr>
          <w:p w14:paraId="2BA8B745" w14:textId="3BE05E70" w:rsidR="00AF0B24" w:rsidRPr="00120E30" w:rsidRDefault="00E96113">
            <w:pPr>
              <w:pStyle w:val="GPPTabele"/>
            </w:pPr>
            <w:r w:rsidRPr="00120E30">
              <w:t>Zakon o tržištu rada (</w:t>
            </w:r>
            <w:r w:rsidR="00363CD5">
              <w:t>„</w:t>
            </w:r>
            <w:r w:rsidR="007E7854">
              <w:t>Narodne novine</w:t>
            </w:r>
            <w:r w:rsidR="00363CD5">
              <w:t>“</w:t>
            </w:r>
            <w:r w:rsidRPr="00120E30">
              <w:t>, br</w:t>
            </w:r>
            <w:r w:rsidR="00B81183" w:rsidRPr="00120E30">
              <w:t xml:space="preserve">. </w:t>
            </w:r>
            <w:r w:rsidRPr="00120E30">
              <w:t>118/18.)</w:t>
            </w:r>
            <w:r w:rsidRPr="00120E30">
              <w:br/>
              <w:t>Zakon o osiguranju radničkih tražbina (</w:t>
            </w:r>
            <w:r w:rsidR="00363CD5">
              <w:t>„</w:t>
            </w:r>
            <w:r w:rsidR="007E7854">
              <w:t>Narodne novine</w:t>
            </w:r>
            <w:r w:rsidR="00363CD5">
              <w:t>“</w:t>
            </w:r>
            <w:r w:rsidRPr="00120E30">
              <w:t>, br</w:t>
            </w:r>
            <w:r w:rsidR="00B81183" w:rsidRPr="00120E30">
              <w:t xml:space="preserve">. </w:t>
            </w:r>
            <w:r w:rsidRPr="00120E30">
              <w:t>70/17.)</w:t>
            </w:r>
            <w:r w:rsidRPr="00120E30">
              <w:br/>
              <w:t>Zakon o mirovinskom osiguranju (</w:t>
            </w:r>
            <w:r w:rsidR="00363CD5">
              <w:t>„</w:t>
            </w:r>
            <w:r w:rsidR="007E7854">
              <w:t>Narodne novine</w:t>
            </w:r>
            <w:r w:rsidR="00363CD5">
              <w:t>“</w:t>
            </w:r>
            <w:r w:rsidR="00B81183" w:rsidRPr="00120E30">
              <w:t xml:space="preserve">, br. </w:t>
            </w:r>
            <w:r w:rsidRPr="00120E30">
              <w:t>157/13., 151/14., 33/15., 93/15., 120/16.</w:t>
            </w:r>
            <w:r w:rsidR="00B81183" w:rsidRPr="00120E30">
              <w:t xml:space="preserve">, </w:t>
            </w:r>
            <w:r w:rsidRPr="00120E30">
              <w:t>18/18. – Odluka Ustavnog suda Republike Hrvatske, 62/18.</w:t>
            </w:r>
            <w:r w:rsidR="00BE523A">
              <w:t>,</w:t>
            </w:r>
            <w:r w:rsidRPr="00120E30">
              <w:t xml:space="preserve"> 115/18.</w:t>
            </w:r>
            <w:r w:rsidR="00BE523A">
              <w:t xml:space="preserve"> i </w:t>
            </w:r>
            <w:r w:rsidR="00BE523A" w:rsidRPr="00BE523A">
              <w:t>102/19</w:t>
            </w:r>
            <w:r w:rsidRPr="00120E30">
              <w:t>)</w:t>
            </w:r>
            <w:r w:rsidRPr="00120E30">
              <w:br/>
              <w:t>Zakon o obveznom zdravstvenom osiguranju (</w:t>
            </w:r>
            <w:r w:rsidR="00363CD5">
              <w:t>„</w:t>
            </w:r>
            <w:r w:rsidR="007E7854">
              <w:t>Narodne novine</w:t>
            </w:r>
            <w:r w:rsidR="00363CD5">
              <w:t>“</w:t>
            </w:r>
            <w:r w:rsidRPr="00120E30">
              <w:t>, br. 80/13. i 137/13.)</w:t>
            </w:r>
            <w:r w:rsidRPr="00120E30">
              <w:br/>
              <w:t>Zakon o obveznom zdravstvenom osiguranju i zdravstvenoj zaštiti stranaca u Republici Hrvatskoj (</w:t>
            </w:r>
            <w:r w:rsidR="00363CD5">
              <w:t>„</w:t>
            </w:r>
            <w:r w:rsidR="007E7854">
              <w:t>Narodne novine</w:t>
            </w:r>
            <w:r w:rsidR="00363CD5">
              <w:t>“</w:t>
            </w:r>
            <w:r w:rsidRPr="00120E30">
              <w:t>, br. 80/13. i 15/18.)</w:t>
            </w:r>
            <w:r w:rsidRPr="00120E30">
              <w:br/>
              <w:t>Zakon o dobrovoljnom zdravstvenom osiguranju (</w:t>
            </w:r>
            <w:r w:rsidR="00363CD5">
              <w:t>„</w:t>
            </w:r>
            <w:r w:rsidR="007E7854">
              <w:t>Narodne novine</w:t>
            </w:r>
            <w:r w:rsidR="00363CD5">
              <w:t>“</w:t>
            </w:r>
            <w:r w:rsidRPr="00120E30">
              <w:t>, br. 85/06., 150/08. i 71/10.)</w:t>
            </w:r>
            <w:r w:rsidRPr="00120E30">
              <w:br/>
              <w:t>Zakon o rodiljnim i roditeljskim potporama (</w:t>
            </w:r>
            <w:r w:rsidR="00363CD5">
              <w:t>„</w:t>
            </w:r>
            <w:r w:rsidR="007E7854">
              <w:t>Narodne novine</w:t>
            </w:r>
            <w:r w:rsidR="00363CD5">
              <w:t>“</w:t>
            </w:r>
            <w:r w:rsidRPr="00120E30">
              <w:t>, br. 85/08., 110/08., 34/11., 54/13., 152/14. i 59/17.)</w:t>
            </w:r>
            <w:r w:rsidRPr="00120E30">
              <w:br/>
              <w:t>Zakon o doplatku za djecu (</w:t>
            </w:r>
            <w:r w:rsidR="00363CD5">
              <w:t>„</w:t>
            </w:r>
            <w:r w:rsidR="007E7854">
              <w:t>Narodne novine</w:t>
            </w:r>
            <w:r w:rsidR="00363CD5">
              <w:t>“</w:t>
            </w:r>
            <w:r w:rsidRPr="00120E30">
              <w:t>, br. 94/01., 138/06., 107/07., 37/08. – Odluka Ustavnog suda Republike Hrvatske, 61/11., 112/12., 82/15. i 58/18.)</w:t>
            </w:r>
            <w:r w:rsidRPr="00120E30">
              <w:br/>
              <w:t>Zakon o socijalnoj skrbi (</w:t>
            </w:r>
            <w:r w:rsidR="00363CD5">
              <w:t>„</w:t>
            </w:r>
            <w:r w:rsidR="007E7854">
              <w:t>Narodne novine</w:t>
            </w:r>
            <w:r w:rsidR="00363CD5">
              <w:t>“</w:t>
            </w:r>
            <w:r w:rsidRPr="00120E30">
              <w:t>, br. 157/13., 152/14</w:t>
            </w:r>
            <w:r w:rsidR="00B81183" w:rsidRPr="00120E30">
              <w:t>.</w:t>
            </w:r>
            <w:r w:rsidRPr="00120E30">
              <w:t>, 99/15., 52/16., 16/17. i 130/17.)</w:t>
            </w:r>
            <w:r w:rsidRPr="00120E30">
              <w:br/>
              <w:t>Zakon o udomiteljstvu (</w:t>
            </w:r>
            <w:r w:rsidR="00363CD5">
              <w:t>„</w:t>
            </w:r>
            <w:r w:rsidR="007E7854">
              <w:t>Narodne novine</w:t>
            </w:r>
            <w:r w:rsidR="00363CD5">
              <w:t>“</w:t>
            </w:r>
            <w:r w:rsidRPr="00120E30">
              <w:t>, br. 115/18.)</w:t>
            </w:r>
            <w:r w:rsidRPr="00120E30">
              <w:br/>
              <w:t>Zakon o obveznim mirovinskim fondovima (</w:t>
            </w:r>
            <w:r w:rsidR="00363CD5">
              <w:t>„</w:t>
            </w:r>
            <w:r w:rsidR="007E7854">
              <w:t>Narodne novine</w:t>
            </w:r>
            <w:r w:rsidR="00363CD5">
              <w:t>“</w:t>
            </w:r>
            <w:r w:rsidRPr="00120E30">
              <w:t>, br. 19/14., 93/15., 64/18. i 115/18.)</w:t>
            </w:r>
            <w:r w:rsidRPr="00120E30">
              <w:br/>
              <w:t>Zakon o mirovinskim osiguravajućim društvima (</w:t>
            </w:r>
            <w:r w:rsidR="00363CD5">
              <w:t>„</w:t>
            </w:r>
            <w:r w:rsidR="007E7854">
              <w:t>Narodne novine</w:t>
            </w:r>
            <w:r w:rsidR="00363CD5">
              <w:t>“</w:t>
            </w:r>
            <w:r w:rsidRPr="00120E30">
              <w:t>, br</w:t>
            </w:r>
            <w:r w:rsidR="00B81183" w:rsidRPr="00120E30">
              <w:t xml:space="preserve">. </w:t>
            </w:r>
            <w:r w:rsidRPr="00120E30">
              <w:t>22/14., 29/18. i 115/18.)</w:t>
            </w:r>
            <w:r w:rsidRPr="00120E30">
              <w:br/>
              <w:t>Statut Grada Zagreba (Službeni glasnik Grada Zagreba, br. 23/16., 2/18. i 23/18.)</w:t>
            </w:r>
            <w:r w:rsidRPr="00120E30">
              <w:br/>
            </w:r>
            <w:r w:rsidRPr="00120E30">
              <w:lastRenderedPageBreak/>
              <w:t>Odluka o socijalnoj skrbi (Službeni glasnik Grada Zagreba, br. 26/14., 19/15., 6/16., 16/16., 23/16. i 4/19.)</w:t>
            </w:r>
            <w:r w:rsidRPr="00120E30">
              <w:br/>
              <w:t>Zakon o hrvatskim braniteljima iz Domovinskog rata i članovima njihovih obitelji (</w:t>
            </w:r>
            <w:r w:rsidR="00363CD5">
              <w:t>„</w:t>
            </w:r>
            <w:r w:rsidR="007E7854">
              <w:t>Narodne novine</w:t>
            </w:r>
            <w:r w:rsidR="00363CD5">
              <w:t>“</w:t>
            </w:r>
            <w:r w:rsidRPr="00120E30">
              <w:t>, br</w:t>
            </w:r>
            <w:r w:rsidR="005223F6" w:rsidRPr="00120E30">
              <w:t>.</w:t>
            </w:r>
            <w:r w:rsidRPr="00120E30">
              <w:t xml:space="preserve"> 121/17</w:t>
            </w:r>
            <w:r w:rsidR="00821CA1" w:rsidRPr="00120E30">
              <w:t xml:space="preserve"> i 98/19</w:t>
            </w:r>
            <w:r w:rsidRPr="00120E30">
              <w:t>.)</w:t>
            </w:r>
            <w:r w:rsidRPr="00120E30">
              <w:br/>
              <w:t>Zakon o obeštećenju radnika profesionalno izloženih azbestu (</w:t>
            </w:r>
            <w:r w:rsidR="00363CD5">
              <w:t>„</w:t>
            </w:r>
            <w:r w:rsidR="007E7854">
              <w:t>Narodne novine</w:t>
            </w:r>
            <w:r w:rsidR="00363CD5">
              <w:t>“</w:t>
            </w:r>
            <w:r w:rsidRPr="00120E30">
              <w:t>, br. 79/07., 139/10. i 111/18.)</w:t>
            </w:r>
            <w:r w:rsidRPr="00120E30">
              <w:br/>
              <w:t>Pravilnik o pravima, uvjetima i načinu ostvarivanja prava iz obveznoga zdravstvenog osiguranja u slučaju ozljede na radu i profesionalne bolesti (</w:t>
            </w:r>
            <w:r w:rsidR="00363CD5">
              <w:t>„</w:t>
            </w:r>
            <w:r w:rsidR="007E7854">
              <w:t>Narodne novine</w:t>
            </w:r>
            <w:r w:rsidR="00363CD5">
              <w:t>“</w:t>
            </w:r>
            <w:r w:rsidRPr="00120E30">
              <w:t>, br. 75/14., 154/14., 79/15., 139/15., 105/16., 40/17., 66/17., 109/17., 132/17., 119/18. i 41/19.)</w:t>
            </w:r>
            <w:r w:rsidRPr="00120E30">
              <w:br/>
              <w:t>Zakon o zaštiti vojnih i civilnih invalida rata (</w:t>
            </w:r>
            <w:r w:rsidR="00363CD5">
              <w:t>„</w:t>
            </w:r>
            <w:r w:rsidR="007E7854">
              <w:t>Narodne novine</w:t>
            </w:r>
            <w:r w:rsidR="00363CD5">
              <w:t>“</w:t>
            </w:r>
            <w:r w:rsidRPr="00120E30">
              <w:t>, br. 33/92., 57/92., 77/92., 27/93., 58/93., 2/94., 76/94., 108/95., 108/96., 82/01., 103/03.</w:t>
            </w:r>
            <w:r w:rsidR="00A6561A" w:rsidRPr="00120E30">
              <w:t xml:space="preserve">, </w:t>
            </w:r>
            <w:r w:rsidRPr="00120E30">
              <w:t>148/13</w:t>
            </w:r>
            <w:r w:rsidR="00A6561A" w:rsidRPr="00120E30">
              <w:t xml:space="preserve"> i 98/19</w:t>
            </w:r>
            <w:r w:rsidRPr="00120E30">
              <w:t>.)</w:t>
            </w:r>
            <w:r w:rsidRPr="00120E30">
              <w:br/>
              <w:t>Zakon o pravima žrtava seksualnog nasilja za vrijeme oružane agresije na Republiku Hrvatsku u Domovinskom ratu (</w:t>
            </w:r>
            <w:r w:rsidR="00363CD5">
              <w:t>„</w:t>
            </w:r>
            <w:r w:rsidR="007E7854">
              <w:t>Narodne novine</w:t>
            </w:r>
            <w:r w:rsidR="00363CD5">
              <w:t>“</w:t>
            </w:r>
            <w:r w:rsidRPr="00120E30">
              <w:t>, br. 64/15.</w:t>
            </w:r>
            <w:r w:rsidR="00A6561A" w:rsidRPr="00120E30">
              <w:t xml:space="preserve"> i 98/19.</w:t>
            </w:r>
            <w:r w:rsidRPr="00120E30">
              <w:t>)</w:t>
            </w:r>
            <w:r w:rsidRPr="00120E30">
              <w:br/>
              <w:t>Zakon o financiranju jedinica lokalne i područne (regionalne) samouprave (</w:t>
            </w:r>
            <w:r w:rsidR="00363CD5">
              <w:t>„</w:t>
            </w:r>
            <w:r w:rsidR="007E7854">
              <w:t>Narodne novine</w:t>
            </w:r>
            <w:r w:rsidR="00363CD5">
              <w:t>“</w:t>
            </w:r>
            <w:r w:rsidRPr="00120E30">
              <w:t>, br. 127/17.)</w:t>
            </w:r>
            <w:r w:rsidRPr="00120E30">
              <w:br/>
              <w:t>Zakon o udrugama (</w:t>
            </w:r>
            <w:r w:rsidR="00363CD5">
              <w:t>„</w:t>
            </w:r>
            <w:r w:rsidR="007E7854">
              <w:t>Narodne novine</w:t>
            </w:r>
            <w:r w:rsidR="00363CD5">
              <w:t>“</w:t>
            </w:r>
            <w:r w:rsidRPr="00120E30">
              <w:t xml:space="preserve">, br. 74/14. </w:t>
            </w:r>
            <w:r w:rsidR="0011746B" w:rsidRPr="00120E30">
              <w:t>i</w:t>
            </w:r>
            <w:r w:rsidRPr="00120E30">
              <w:t xml:space="preserve"> 70/17.)</w:t>
            </w:r>
            <w:r w:rsidRPr="00120E30">
              <w:br/>
              <w:t>Zakon o Hrvatskom crvenom križu (</w:t>
            </w:r>
            <w:r w:rsidR="00363CD5">
              <w:t>„</w:t>
            </w:r>
            <w:r w:rsidR="007E7854">
              <w:t>Narodne novine</w:t>
            </w:r>
            <w:r w:rsidR="007E7854" w:rsidRPr="00120E30" w:rsidDel="007E7854">
              <w:t xml:space="preserve"> </w:t>
            </w:r>
            <w:r w:rsidRPr="00120E30">
              <w:t>br. 71/10.)</w:t>
            </w:r>
            <w:r w:rsidRPr="00120E30">
              <w:br/>
              <w:t>Zakon o humanitarnoj pomoći (</w:t>
            </w:r>
            <w:r w:rsidR="00363CD5">
              <w:t>„</w:t>
            </w:r>
            <w:r w:rsidR="007E7854">
              <w:t>Narodne novine</w:t>
            </w:r>
            <w:r w:rsidR="00363CD5">
              <w:t>“</w:t>
            </w:r>
            <w:r w:rsidRPr="00120E30">
              <w:t>, br. 102/15.)</w:t>
            </w:r>
            <w:r w:rsidRPr="00120E30">
              <w:br/>
              <w:t>Zakon o doprinosima (</w:t>
            </w:r>
            <w:r w:rsidR="00363CD5">
              <w:t>„</w:t>
            </w:r>
            <w:r w:rsidR="007E7854">
              <w:t>Narodne novine</w:t>
            </w:r>
            <w:r w:rsidR="00363CD5">
              <w:t>“</w:t>
            </w:r>
            <w:r w:rsidRPr="00120E30">
              <w:t>, br. 84/08., 152/08., 94/09., 18/11., 22/12., 144/12., 148/13., 41/14., 143/14., 115/16. i 106/18.)</w:t>
            </w:r>
            <w:r w:rsidRPr="00120E30">
              <w:br/>
              <w:t>Zakon o porezu na do</w:t>
            </w:r>
            <w:r w:rsidR="00B77C11">
              <w:t>hodak (</w:t>
            </w:r>
            <w:r w:rsidR="00363CD5">
              <w:t>„</w:t>
            </w:r>
            <w:r w:rsidR="007E7854">
              <w:t>Narodne novine</w:t>
            </w:r>
            <w:r w:rsidR="00363CD5">
              <w:t>“</w:t>
            </w:r>
            <w:r w:rsidR="00B77C11">
              <w:t>, br. 115/16.,</w:t>
            </w:r>
            <w:r w:rsidR="00B77C11" w:rsidRPr="00120E30">
              <w:t xml:space="preserve"> 106/18.</w:t>
            </w:r>
            <w:r w:rsidR="00B77C11">
              <w:t>, 121/19., 32/20. i 138/20.</w:t>
            </w:r>
            <w:r w:rsidR="00B77C11" w:rsidRPr="00120E30">
              <w:t>)</w:t>
            </w:r>
            <w:r w:rsidR="00B77C11">
              <w:t xml:space="preserve"> </w:t>
            </w:r>
          </w:p>
        </w:tc>
      </w:tr>
      <w:tr w:rsidR="00AF0B24" w:rsidRPr="00120E30" w14:paraId="4B8A21F8" w14:textId="77777777" w:rsidTr="006352FC">
        <w:tc>
          <w:tcPr>
            <w:tcW w:w="3004" w:type="dxa"/>
          </w:tcPr>
          <w:p w14:paraId="42A23CB6" w14:textId="77777777" w:rsidR="00AF0B24" w:rsidRPr="00120E30" w:rsidRDefault="00E96113">
            <w:pPr>
              <w:pStyle w:val="GPPTabele"/>
            </w:pPr>
            <w:r w:rsidRPr="00120E30">
              <w:rPr>
                <w:b/>
                <w:i/>
                <w:color w:val="002060"/>
              </w:rPr>
              <w:lastRenderedPageBreak/>
              <w:t>Pravna osnova Europske unije</w:t>
            </w:r>
          </w:p>
        </w:tc>
        <w:tc>
          <w:tcPr>
            <w:tcW w:w="7202" w:type="dxa"/>
          </w:tcPr>
          <w:p w14:paraId="64FFFC97" w14:textId="77777777" w:rsidR="00AF0B24" w:rsidRPr="00120E30" w:rsidRDefault="00E96113">
            <w:pPr>
              <w:pStyle w:val="GPPTabele"/>
            </w:pPr>
            <w:r w:rsidRPr="00120E30">
              <w:t>Uredba (EZ) br. 458/2007 Europskog parlamenta i Vijeća od 25. travnja 2007. o Europskom sustavu integrirane statistike socijalne zaštite (ESSPROS) (SL L 113, 30. 4. 2007.)</w:t>
            </w:r>
            <w:r w:rsidRPr="00120E30">
              <w:br/>
              <w:t>Uredba Komisije (EZ) br. 1322/2007 od 12. studenoga 2007. o provedbi Uredbe (EZ) br. 458/2007 Europskog parlamenta i Vijeća o Europskom sustavu integrirane statistike socijalne zaštite (ESSPROS) u odnosu na odgovarajuće formate za slanje, rezultata koji se šalju te kriterija za mjerenje kvalitete u odnosu na osnovni sustav ESSPROS-a i modul korisnika mirovina (SL L 294, 13. 11. 2007.)</w:t>
            </w:r>
            <w:r w:rsidRPr="00120E30">
              <w:br/>
              <w:t>Uredba Komisije (EZ) br. 10/2008 od 8. siječnja 2008. o provedbi Uredbe (EZ) br. 458/2007 Europskog parlamenta i Vijeća o Europskom sustavu integrirane statistike socijalne zaštite (ESSPROS) u vezi s definicijama, detaljnim klasifikacijama i pravilima za diseminaciju za središnji sustav ESSPROS-a i modul za korisnike mirovina (SL L 5, 9. 1. 2008.)</w:t>
            </w:r>
          </w:p>
        </w:tc>
      </w:tr>
      <w:tr w:rsidR="00AF0B24" w:rsidRPr="00120E30" w14:paraId="325276E3" w14:textId="77777777" w:rsidTr="006352FC">
        <w:tc>
          <w:tcPr>
            <w:tcW w:w="3004" w:type="dxa"/>
          </w:tcPr>
          <w:p w14:paraId="0D45FD44" w14:textId="77777777" w:rsidR="00AF0B24" w:rsidRPr="00120E30" w:rsidRDefault="00E96113">
            <w:pPr>
              <w:pStyle w:val="GPPTabele"/>
            </w:pPr>
            <w:r w:rsidRPr="00120E30">
              <w:rPr>
                <w:b/>
                <w:i/>
                <w:color w:val="002060"/>
              </w:rPr>
              <w:t>Ostali međunarodni standardi</w:t>
            </w:r>
          </w:p>
        </w:tc>
        <w:tc>
          <w:tcPr>
            <w:tcW w:w="7202" w:type="dxa"/>
          </w:tcPr>
          <w:p w14:paraId="5111C8D5" w14:textId="77777777" w:rsidR="00AF0B24" w:rsidRPr="00120E30" w:rsidRDefault="00E96113">
            <w:pPr>
              <w:pStyle w:val="GPPTabele"/>
            </w:pPr>
            <w:r w:rsidRPr="00120E30">
              <w:t>Priručnik Eurostata za ESSPROS</w:t>
            </w:r>
          </w:p>
        </w:tc>
      </w:tr>
    </w:tbl>
    <w:p w14:paraId="20A79E56" w14:textId="77777777" w:rsidR="00AF0B24" w:rsidRPr="00120E30" w:rsidRDefault="00AF0B24"/>
    <w:p w14:paraId="597201BD" w14:textId="4F25447C" w:rsidR="00AF0B24" w:rsidRPr="00120E30" w:rsidRDefault="00E96113">
      <w:pPr>
        <w:pStyle w:val="GPPOznaka"/>
      </w:pPr>
      <w:r w:rsidRPr="00120E30">
        <w:rPr>
          <w:sz w:val="18"/>
        </w:rPr>
        <w:t>1.6.1-III-</w:t>
      </w:r>
      <w:r w:rsidR="00C33D05" w:rsidRPr="00120E30">
        <w:rPr>
          <w:sz w:val="18"/>
        </w:rPr>
        <w:t>3</w:t>
      </w:r>
    </w:p>
    <w:p w14:paraId="05B987DB"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722A06A3" w14:textId="77777777" w:rsidTr="006352FC">
        <w:tc>
          <w:tcPr>
            <w:tcW w:w="3004" w:type="dxa"/>
          </w:tcPr>
          <w:p w14:paraId="399D8805" w14:textId="77777777" w:rsidR="00AF0B24" w:rsidRPr="00120E30" w:rsidRDefault="00E96113">
            <w:pPr>
              <w:pStyle w:val="GPPTabele"/>
            </w:pPr>
            <w:r w:rsidRPr="00120E30">
              <w:rPr>
                <w:b/>
                <w:color w:val="002060"/>
              </w:rPr>
              <w:t>III. Razvoj i infrastrukturne aktivnosti, popisi i druga opsežnija statistička istraživanja</w:t>
            </w:r>
          </w:p>
        </w:tc>
        <w:tc>
          <w:tcPr>
            <w:tcW w:w="7202" w:type="dxa"/>
          </w:tcPr>
          <w:p w14:paraId="6B77E8C7" w14:textId="77777777" w:rsidR="00AF0B24" w:rsidRPr="00120E30" w:rsidRDefault="00E96113">
            <w:pPr>
              <w:pStyle w:val="GPPTabele"/>
            </w:pPr>
            <w:r w:rsidRPr="00120E30">
              <w:t>Broj 1</w:t>
            </w:r>
          </w:p>
        </w:tc>
      </w:tr>
      <w:tr w:rsidR="00AF0B24" w:rsidRPr="00120E30" w14:paraId="32F0A600" w14:textId="77777777" w:rsidTr="006352FC">
        <w:tc>
          <w:tcPr>
            <w:tcW w:w="3004" w:type="dxa"/>
          </w:tcPr>
          <w:p w14:paraId="514D8E3B" w14:textId="77777777" w:rsidR="00AF0B24" w:rsidRPr="00120E30" w:rsidRDefault="00E96113">
            <w:pPr>
              <w:pStyle w:val="GPPTabele"/>
            </w:pPr>
            <w:r w:rsidRPr="00120E30">
              <w:rPr>
                <w:b/>
                <w:i/>
                <w:color w:val="002060"/>
              </w:rPr>
              <w:t>Nositelj službene statistike</w:t>
            </w:r>
          </w:p>
        </w:tc>
        <w:tc>
          <w:tcPr>
            <w:tcW w:w="7202" w:type="dxa"/>
          </w:tcPr>
          <w:p w14:paraId="27564062" w14:textId="77777777" w:rsidR="00AF0B24" w:rsidRPr="00120E30" w:rsidRDefault="00E96113">
            <w:pPr>
              <w:pStyle w:val="GPPTabele"/>
            </w:pPr>
            <w:r w:rsidRPr="00120E30">
              <w:t>Državni zavod za statistiku</w:t>
            </w:r>
          </w:p>
        </w:tc>
      </w:tr>
      <w:tr w:rsidR="00AF0B24" w:rsidRPr="00120E30" w14:paraId="2E6442E6" w14:textId="77777777" w:rsidTr="006352FC">
        <w:tc>
          <w:tcPr>
            <w:tcW w:w="3004" w:type="dxa"/>
          </w:tcPr>
          <w:p w14:paraId="551D22E5" w14:textId="77777777" w:rsidR="00AF0B24" w:rsidRPr="00120E30" w:rsidRDefault="00E96113">
            <w:pPr>
              <w:pStyle w:val="GPPTabele"/>
            </w:pPr>
            <w:r w:rsidRPr="00120E30">
              <w:rPr>
                <w:b/>
                <w:i/>
                <w:color w:val="002060"/>
              </w:rPr>
              <w:t>Naziv statističke aktivnosti</w:t>
            </w:r>
          </w:p>
        </w:tc>
        <w:tc>
          <w:tcPr>
            <w:tcW w:w="7202" w:type="dxa"/>
          </w:tcPr>
          <w:p w14:paraId="59D07D50" w14:textId="65693EBA" w:rsidR="00AF0B24" w:rsidRPr="00120E30" w:rsidRDefault="00E96113">
            <w:pPr>
              <w:pStyle w:val="GPPNaziv"/>
            </w:pPr>
            <w:bookmarkStart w:id="147" w:name="_Toc45869592"/>
            <w:bookmarkStart w:id="148" w:name="_Toc81500288"/>
            <w:r w:rsidRPr="00120E30">
              <w:t xml:space="preserve">Europski sustav integrirane statistike socijalne zaštite (ESSPROS-ov modul za neto davanja u okviru socijalne zaštite </w:t>
            </w:r>
            <w:r w:rsidR="005223F6" w:rsidRPr="00120E30">
              <w:t>−</w:t>
            </w:r>
            <w:r w:rsidRPr="00120E30">
              <w:t xml:space="preserve"> prošireni pristup)</w:t>
            </w:r>
            <w:bookmarkEnd w:id="147"/>
            <w:bookmarkEnd w:id="148"/>
          </w:p>
        </w:tc>
      </w:tr>
      <w:tr w:rsidR="00AF0B24" w:rsidRPr="00120E30" w14:paraId="13607B3A" w14:textId="77777777" w:rsidTr="006352FC">
        <w:tc>
          <w:tcPr>
            <w:tcW w:w="3004" w:type="dxa"/>
          </w:tcPr>
          <w:p w14:paraId="57674D6A" w14:textId="77777777" w:rsidR="00AF0B24" w:rsidRPr="00120E30" w:rsidRDefault="00E96113">
            <w:pPr>
              <w:pStyle w:val="GPPTabele"/>
            </w:pPr>
            <w:r w:rsidRPr="00120E30">
              <w:rPr>
                <w:b/>
                <w:i/>
                <w:color w:val="002060"/>
              </w:rPr>
              <w:t>Kratak opis aktivnosti</w:t>
            </w:r>
          </w:p>
        </w:tc>
        <w:tc>
          <w:tcPr>
            <w:tcW w:w="7202" w:type="dxa"/>
          </w:tcPr>
          <w:p w14:paraId="3111CFDF" w14:textId="77777777" w:rsidR="00AF0B24" w:rsidRPr="00120E30" w:rsidRDefault="00E96113">
            <w:pPr>
              <w:pStyle w:val="GPPTabele"/>
            </w:pPr>
            <w:r w:rsidRPr="00120E30">
              <w:t>Identifikacija opsega i strukture utjecaja fiskalnih i drugih mjera na učinak sustava socijalne zaštite</w:t>
            </w:r>
          </w:p>
        </w:tc>
      </w:tr>
      <w:tr w:rsidR="00AF0B24" w:rsidRPr="00120E30" w14:paraId="29C9FC22" w14:textId="77777777" w:rsidTr="006352FC">
        <w:tc>
          <w:tcPr>
            <w:tcW w:w="3004" w:type="dxa"/>
          </w:tcPr>
          <w:p w14:paraId="7764120B" w14:textId="77777777" w:rsidR="00AF0B24" w:rsidRPr="00120E30" w:rsidRDefault="00E96113">
            <w:pPr>
              <w:pStyle w:val="GPPTabele"/>
            </w:pPr>
            <w:r w:rsidRPr="00120E30">
              <w:rPr>
                <w:b/>
                <w:i/>
                <w:color w:val="002060"/>
              </w:rPr>
              <w:t>Ciljevi koje treba ostvariti tijekom godine</w:t>
            </w:r>
          </w:p>
        </w:tc>
        <w:tc>
          <w:tcPr>
            <w:tcW w:w="7202" w:type="dxa"/>
          </w:tcPr>
          <w:p w14:paraId="5515361E" w14:textId="77777777" w:rsidR="00AF0B24" w:rsidRPr="00120E30" w:rsidRDefault="00E96113">
            <w:pPr>
              <w:pStyle w:val="GPPTabele"/>
            </w:pPr>
            <w:r w:rsidRPr="00120E30">
              <w:t xml:space="preserve">Usklađivanje s razvojem metodologije Eurostata, identifikacija fiskalnih i drugih mjera </w:t>
            </w:r>
            <w:r w:rsidR="006C734B" w:rsidRPr="00120E30">
              <w:t xml:space="preserve">koje imaju </w:t>
            </w:r>
            <w:r w:rsidRPr="00120E30">
              <w:t>utjecaj na učinak sustava socijalne zaštite</w:t>
            </w:r>
          </w:p>
        </w:tc>
      </w:tr>
      <w:tr w:rsidR="00AF0B24" w:rsidRPr="00120E30" w14:paraId="172043E5" w14:textId="77777777" w:rsidTr="006352FC">
        <w:tc>
          <w:tcPr>
            <w:tcW w:w="3004" w:type="dxa"/>
          </w:tcPr>
          <w:p w14:paraId="44DA7905" w14:textId="77777777" w:rsidR="00AF0B24" w:rsidRPr="00120E30" w:rsidRDefault="00E96113">
            <w:pPr>
              <w:pStyle w:val="GPPTabele"/>
            </w:pPr>
            <w:r w:rsidRPr="00120E30">
              <w:rPr>
                <w:b/>
                <w:i/>
                <w:color w:val="002060"/>
              </w:rPr>
              <w:t>Relevantni nacionalni standardi</w:t>
            </w:r>
          </w:p>
        </w:tc>
        <w:tc>
          <w:tcPr>
            <w:tcW w:w="7202" w:type="dxa"/>
          </w:tcPr>
          <w:p w14:paraId="0C619866" w14:textId="353FAAE9" w:rsidR="00AF0B24" w:rsidRPr="00120E30" w:rsidRDefault="00E96113">
            <w:pPr>
              <w:pStyle w:val="GPPTabele"/>
            </w:pPr>
            <w:r w:rsidRPr="00120E30">
              <w:t>Zakon o tržištu rada (</w:t>
            </w:r>
            <w:r w:rsidR="00363CD5">
              <w:t>„</w:t>
            </w:r>
            <w:r w:rsidR="007E7854">
              <w:t>Narodne novine</w:t>
            </w:r>
            <w:r w:rsidR="00363CD5">
              <w:t>“</w:t>
            </w:r>
            <w:r w:rsidRPr="00120E30">
              <w:t>, br</w:t>
            </w:r>
            <w:r w:rsidR="005223F6" w:rsidRPr="00120E30">
              <w:t>.</w:t>
            </w:r>
            <w:r w:rsidRPr="00120E30">
              <w:t xml:space="preserve"> 118/18.)</w:t>
            </w:r>
            <w:r w:rsidRPr="00120E30">
              <w:br/>
              <w:t>Zakon o osiguranju radničkih tražbina (</w:t>
            </w:r>
            <w:r w:rsidR="00363CD5">
              <w:t>„</w:t>
            </w:r>
            <w:r w:rsidR="007E7854">
              <w:t>Narodne novine</w:t>
            </w:r>
            <w:r w:rsidR="00363CD5">
              <w:t>“</w:t>
            </w:r>
            <w:r w:rsidRPr="00120E30">
              <w:t>, br</w:t>
            </w:r>
            <w:r w:rsidR="005223F6" w:rsidRPr="00120E30">
              <w:t xml:space="preserve">. </w:t>
            </w:r>
            <w:r w:rsidRPr="00120E30">
              <w:t>70/17.)</w:t>
            </w:r>
            <w:r w:rsidRPr="00120E30">
              <w:br/>
            </w:r>
            <w:r w:rsidR="00BE523A" w:rsidRPr="00120E30">
              <w:t>Zakon o mirovinskom osiguranju (</w:t>
            </w:r>
            <w:r w:rsidR="00363CD5">
              <w:t>„</w:t>
            </w:r>
            <w:r w:rsidR="007E7854">
              <w:t>Narodne novine</w:t>
            </w:r>
            <w:r w:rsidR="00363CD5">
              <w:t>“</w:t>
            </w:r>
            <w:r w:rsidR="00BE523A" w:rsidRPr="00120E30">
              <w:t>, br. 157/13., 151/14., 33/15., 93/15., 120/16., 18/18. – Odluka Ustavnog suda Republike Hrvatske, 62/18.</w:t>
            </w:r>
            <w:r w:rsidR="00BE523A">
              <w:t>,</w:t>
            </w:r>
            <w:r w:rsidR="00BE523A" w:rsidRPr="00120E30">
              <w:t xml:space="preserve"> 115/18.</w:t>
            </w:r>
            <w:r w:rsidR="00BE523A">
              <w:t xml:space="preserve"> i </w:t>
            </w:r>
            <w:r w:rsidR="00BE523A" w:rsidRPr="00BE523A">
              <w:t>102/19</w:t>
            </w:r>
            <w:r w:rsidR="00BE523A" w:rsidRPr="00120E30">
              <w:t>)</w:t>
            </w:r>
            <w:r w:rsidRPr="00120E30">
              <w:br/>
              <w:t>Zakon o obveznom zdravstvenom osiguranju (</w:t>
            </w:r>
            <w:r w:rsidR="00363CD5">
              <w:t>„</w:t>
            </w:r>
            <w:r w:rsidR="007E7854">
              <w:t>Narodne novine</w:t>
            </w:r>
            <w:r w:rsidR="00363CD5">
              <w:t>“</w:t>
            </w:r>
            <w:r w:rsidRPr="00120E30">
              <w:t>, br. 80/13. i 137/13.)</w:t>
            </w:r>
            <w:r w:rsidRPr="00120E30">
              <w:br/>
              <w:t>Zakon o obveznom zdravstvenom osiguranju i zdravstvenoj zaštiti stranaca u Republici Hrvatskoj (</w:t>
            </w:r>
            <w:r w:rsidR="00363CD5">
              <w:t>„</w:t>
            </w:r>
            <w:r w:rsidR="007E7854">
              <w:t>Narodne novine</w:t>
            </w:r>
            <w:r w:rsidR="00363CD5">
              <w:t>“</w:t>
            </w:r>
            <w:r w:rsidRPr="00120E30">
              <w:t>, br. 80/13. i 15/18.)</w:t>
            </w:r>
            <w:r w:rsidRPr="00120E30">
              <w:br/>
              <w:t>Zakon o dobrovoljnom zdravstvenom osiguranju (</w:t>
            </w:r>
            <w:r w:rsidR="00363CD5">
              <w:t>„</w:t>
            </w:r>
            <w:r w:rsidR="007E7854">
              <w:t>Narodne novine</w:t>
            </w:r>
            <w:r w:rsidR="00363CD5">
              <w:t>“</w:t>
            </w:r>
            <w:r w:rsidRPr="00120E30">
              <w:t>, br. 85/06., 150/08. i 71/10.)</w:t>
            </w:r>
            <w:r w:rsidRPr="00120E30">
              <w:br/>
              <w:t>Zakon o rodiljnim i roditeljskim potporama (</w:t>
            </w:r>
            <w:r w:rsidR="00363CD5">
              <w:t>„</w:t>
            </w:r>
            <w:r w:rsidR="007E7854">
              <w:t>Narodne novine</w:t>
            </w:r>
            <w:r w:rsidR="00363CD5">
              <w:t>“</w:t>
            </w:r>
            <w:r w:rsidRPr="00120E30">
              <w:t xml:space="preserve">, br. 85/08., 110/08., 34/11., 54/13., 152/14. i </w:t>
            </w:r>
            <w:r w:rsidRPr="00120E30">
              <w:lastRenderedPageBreak/>
              <w:t>59/17.)</w:t>
            </w:r>
            <w:r w:rsidRPr="00120E30">
              <w:br/>
              <w:t>Zakon o doplatku za djecu (</w:t>
            </w:r>
            <w:r w:rsidR="00363CD5">
              <w:t>„</w:t>
            </w:r>
            <w:r w:rsidR="007E7854">
              <w:t>Narodne novine</w:t>
            </w:r>
            <w:r w:rsidR="00363CD5">
              <w:t>“</w:t>
            </w:r>
            <w:r w:rsidRPr="00120E30">
              <w:t>, br. 94/01., 138/06., 107/07., 37/08. – Odluka Ustavnog suda Republike Hrvatske, 61/11., 112/12., 82/15. i 58/18.)</w:t>
            </w:r>
            <w:r w:rsidRPr="00120E30">
              <w:br/>
              <w:t>Zakon o socijalnoj skrbi (</w:t>
            </w:r>
            <w:r w:rsidR="00363CD5">
              <w:t>„</w:t>
            </w:r>
            <w:r w:rsidR="007E7854">
              <w:t>Narodne novine</w:t>
            </w:r>
            <w:r w:rsidR="00363CD5">
              <w:t>“</w:t>
            </w:r>
            <w:r w:rsidRPr="00120E30">
              <w:t>, br. 157/13., 152/14</w:t>
            </w:r>
            <w:r w:rsidR="00CC258A" w:rsidRPr="00120E30">
              <w:t>.</w:t>
            </w:r>
            <w:r w:rsidRPr="00120E30">
              <w:t>, 99/15., 52/16., 16/17. i 130/17.)</w:t>
            </w:r>
            <w:r w:rsidRPr="00120E30">
              <w:br/>
              <w:t>Zakon o udomiteljstvu (</w:t>
            </w:r>
            <w:r w:rsidR="00363CD5">
              <w:t>„</w:t>
            </w:r>
            <w:r w:rsidR="007E7854">
              <w:t>Narodne novine</w:t>
            </w:r>
            <w:r w:rsidR="00363CD5">
              <w:t>“</w:t>
            </w:r>
            <w:r w:rsidRPr="00120E30">
              <w:t>, br. 115/18.)</w:t>
            </w:r>
            <w:r w:rsidRPr="00120E30">
              <w:br/>
              <w:t>Zakon o obveznim mirovinskim fondovima (</w:t>
            </w:r>
            <w:r w:rsidR="00363CD5">
              <w:t>„</w:t>
            </w:r>
            <w:r w:rsidR="007E7854">
              <w:t>Narodne novine</w:t>
            </w:r>
            <w:r w:rsidR="00363CD5">
              <w:t>“</w:t>
            </w:r>
            <w:r w:rsidRPr="00120E30">
              <w:t>, br. 19/14., 93/15., 64/18. i 115/18.)</w:t>
            </w:r>
            <w:r w:rsidRPr="00120E30">
              <w:br/>
              <w:t>Zakon o mirovinskim osiguravajućim društvima (</w:t>
            </w:r>
            <w:r w:rsidR="00363CD5">
              <w:t>„</w:t>
            </w:r>
            <w:r w:rsidR="007E7854">
              <w:t>Narodne novine</w:t>
            </w:r>
            <w:r w:rsidR="00363CD5">
              <w:t>“</w:t>
            </w:r>
            <w:r w:rsidRPr="00120E30">
              <w:t>, br</w:t>
            </w:r>
            <w:r w:rsidR="005223F6" w:rsidRPr="00120E30">
              <w:t>.</w:t>
            </w:r>
            <w:r w:rsidRPr="00120E30">
              <w:t xml:space="preserve"> 22/14., 29/18. i 115/18.)</w:t>
            </w:r>
            <w:r w:rsidRPr="00120E30">
              <w:br/>
              <w:t>Statut Grada Zagreba (Službeni glasnik Grada Zagreba, br. 23/16., 2/18. i 23/18.)</w:t>
            </w:r>
            <w:r w:rsidRPr="00120E30">
              <w:br/>
              <w:t>Odluka o socijalnoj skrbi (Službeni glasnik Grada Zagreba, br. 26/14., 19/15., 6/16., 16/16., 23/16. i 4/19.)</w:t>
            </w:r>
            <w:r w:rsidRPr="00120E30">
              <w:br/>
              <w:t>Zakon o hrvatskim braniteljima iz Domovinskog rata i članovima njihovih obitelji (</w:t>
            </w:r>
            <w:r w:rsidR="00363CD5">
              <w:t>„</w:t>
            </w:r>
            <w:r w:rsidR="007E7854">
              <w:t>Narodne novine</w:t>
            </w:r>
            <w:r w:rsidR="00363CD5">
              <w:t>“</w:t>
            </w:r>
            <w:r w:rsidRPr="00120E30">
              <w:t>, br</w:t>
            </w:r>
            <w:r w:rsidR="005223F6" w:rsidRPr="00120E30">
              <w:t xml:space="preserve">. </w:t>
            </w:r>
            <w:r w:rsidRPr="00120E30">
              <w:t>121/17</w:t>
            </w:r>
            <w:r w:rsidR="00821CA1" w:rsidRPr="00120E30">
              <w:t xml:space="preserve"> i 98/19</w:t>
            </w:r>
            <w:r w:rsidRPr="00120E30">
              <w:t>.)</w:t>
            </w:r>
            <w:r w:rsidRPr="00120E30">
              <w:br/>
              <w:t>Zakon o obeštećenju radnika profesionalno izloženih azbestu (</w:t>
            </w:r>
            <w:r w:rsidR="00363CD5">
              <w:t>„</w:t>
            </w:r>
            <w:r w:rsidR="007E7854">
              <w:t>Narodne novine</w:t>
            </w:r>
            <w:r w:rsidR="00363CD5">
              <w:t>“</w:t>
            </w:r>
            <w:r w:rsidRPr="00120E30">
              <w:t>, br. 79/07., 139/10. i 111/18.)</w:t>
            </w:r>
            <w:r w:rsidRPr="00120E30">
              <w:br/>
              <w:t>Pravilnik o pravima, uvjetima i načinu ostvarivanja prava iz obveznoga zdravstvenog osiguranja u slučaju ozljede na radu i profesionalne bolesti (</w:t>
            </w:r>
            <w:r w:rsidR="00363CD5">
              <w:t>„</w:t>
            </w:r>
            <w:r w:rsidR="007E7854">
              <w:t>Narodne novine</w:t>
            </w:r>
            <w:r w:rsidR="00363CD5">
              <w:t>“</w:t>
            </w:r>
            <w:r w:rsidRPr="00120E30">
              <w:t>, br. 75/14., 154/14., 79/15., 139/15., 105/16., 40/17., 66/17., 109/17., 132/17., 119/18. i 41/19.)</w:t>
            </w:r>
            <w:r w:rsidRPr="00120E30">
              <w:br/>
              <w:t>Zakon o zaštiti vojnih i civilnih invalida rata (</w:t>
            </w:r>
            <w:r w:rsidR="00363CD5">
              <w:t>„</w:t>
            </w:r>
            <w:r w:rsidR="007E7854">
              <w:t>Narodne novine</w:t>
            </w:r>
            <w:r w:rsidR="00363CD5">
              <w:t>“</w:t>
            </w:r>
            <w:r w:rsidRPr="00120E30">
              <w:t>, br. 33/92., 57/92., 77/92., 27/93., 58/93., 2/94., 76/94., 108/95., 108/96., 82/01., 103/03. i 148/13.)</w:t>
            </w:r>
            <w:r w:rsidRPr="00120E30">
              <w:br/>
              <w:t>Zakon o pravima žrtava seksualnog nasilja za vrijeme oružane agresije na Republiku Hrvatsku u Domovinskom ratu (</w:t>
            </w:r>
            <w:r w:rsidR="00363CD5">
              <w:t>„</w:t>
            </w:r>
            <w:r w:rsidR="00AD03DD">
              <w:t>Narodne novine</w:t>
            </w:r>
            <w:r w:rsidR="00363CD5">
              <w:t>“</w:t>
            </w:r>
            <w:r w:rsidRPr="00120E30">
              <w:t>, br. 64/15.</w:t>
            </w:r>
            <w:r w:rsidR="00300AA7" w:rsidRPr="00120E30">
              <w:t xml:space="preserve"> i 98/19.</w:t>
            </w:r>
            <w:r w:rsidRPr="00120E30">
              <w:t>)</w:t>
            </w:r>
            <w:r w:rsidRPr="00120E30">
              <w:br/>
              <w:t>Zakon o financiranju jedinica lokalne i područne (regionalne) samouprave (</w:t>
            </w:r>
            <w:r w:rsidR="00363CD5">
              <w:t>„</w:t>
            </w:r>
            <w:r w:rsidR="00AD03DD">
              <w:t>Narodne novine</w:t>
            </w:r>
            <w:r w:rsidR="00363CD5">
              <w:t>“</w:t>
            </w:r>
            <w:r w:rsidRPr="00120E30">
              <w:t>, br. 127/17.)</w:t>
            </w:r>
            <w:r w:rsidRPr="00120E30">
              <w:br/>
              <w:t>Zakon o udrugama (</w:t>
            </w:r>
            <w:r w:rsidR="00363CD5">
              <w:t>„</w:t>
            </w:r>
            <w:r w:rsidR="00AD03DD">
              <w:t>Narodne novine</w:t>
            </w:r>
            <w:r w:rsidR="00363CD5">
              <w:t>“</w:t>
            </w:r>
            <w:r w:rsidRPr="00120E30">
              <w:t xml:space="preserve">, br. 74/14 </w:t>
            </w:r>
            <w:r w:rsidR="0011746B" w:rsidRPr="00120E30">
              <w:t>i</w:t>
            </w:r>
            <w:r w:rsidRPr="00120E30">
              <w:t xml:space="preserve"> 70/17.)</w:t>
            </w:r>
            <w:r w:rsidRPr="00120E30">
              <w:br/>
              <w:t>Zakon o Hrvatskom crvenom križu (</w:t>
            </w:r>
            <w:r w:rsidR="00363CD5">
              <w:t>„</w:t>
            </w:r>
            <w:r w:rsidR="00AD03DD">
              <w:t>Narodne novine</w:t>
            </w:r>
            <w:r w:rsidR="00363CD5">
              <w:t>“</w:t>
            </w:r>
            <w:r w:rsidRPr="00120E30">
              <w:t>, br. 71/10.)</w:t>
            </w:r>
            <w:r w:rsidRPr="00120E30">
              <w:br/>
              <w:t>Zakon o humanitarnoj pomoći (</w:t>
            </w:r>
            <w:r w:rsidR="00363CD5">
              <w:t>„</w:t>
            </w:r>
            <w:r w:rsidR="00AD03DD">
              <w:t>Narodne novine</w:t>
            </w:r>
            <w:r w:rsidR="00363CD5">
              <w:t>“</w:t>
            </w:r>
            <w:r w:rsidRPr="00120E30">
              <w:t>, br. 102/15.)</w:t>
            </w:r>
            <w:r w:rsidRPr="00120E30">
              <w:br/>
              <w:t>Zakon o doprinosima (</w:t>
            </w:r>
            <w:r w:rsidR="00363CD5">
              <w:t>„</w:t>
            </w:r>
            <w:r w:rsidR="00AD03DD">
              <w:t>Narodne novine</w:t>
            </w:r>
            <w:r w:rsidR="00363CD5">
              <w:t>“</w:t>
            </w:r>
            <w:r w:rsidRPr="00120E30">
              <w:t>, br. 84/08., 152/08., 94/09., 18/11., 22/12., 144/12., 148/13., 41/14., 143/14., 115/16. i 106/18.)</w:t>
            </w:r>
            <w:r w:rsidRPr="00120E30">
              <w:br/>
              <w:t>Zakon o porezu na doh</w:t>
            </w:r>
            <w:r w:rsidR="00A5189C">
              <w:t>odak (</w:t>
            </w:r>
            <w:r w:rsidR="00363CD5">
              <w:t>„</w:t>
            </w:r>
            <w:r w:rsidR="00AD03DD">
              <w:t>Narodne novine</w:t>
            </w:r>
            <w:r w:rsidR="00363CD5">
              <w:t>“</w:t>
            </w:r>
            <w:r w:rsidR="00A5189C">
              <w:t>, br. 115/16.,</w:t>
            </w:r>
            <w:r w:rsidR="00A5189C" w:rsidRPr="00120E30">
              <w:t xml:space="preserve"> 106/18.</w:t>
            </w:r>
            <w:r w:rsidR="00A5189C">
              <w:t>, 121/19., 32/20. i 138/20.</w:t>
            </w:r>
            <w:r w:rsidR="00A5189C" w:rsidRPr="00120E30">
              <w:t>)</w:t>
            </w:r>
            <w:r w:rsidR="00A5189C">
              <w:t xml:space="preserve"> </w:t>
            </w:r>
          </w:p>
        </w:tc>
      </w:tr>
      <w:tr w:rsidR="00AF0B24" w:rsidRPr="00120E30" w14:paraId="430CBBD3" w14:textId="77777777" w:rsidTr="006352FC">
        <w:tc>
          <w:tcPr>
            <w:tcW w:w="3004" w:type="dxa"/>
          </w:tcPr>
          <w:p w14:paraId="4BD95C91" w14:textId="77777777" w:rsidR="00AF0B24" w:rsidRPr="00120E30" w:rsidRDefault="00E96113">
            <w:pPr>
              <w:pStyle w:val="GPPTabele"/>
            </w:pPr>
            <w:r w:rsidRPr="00120E30">
              <w:rPr>
                <w:b/>
                <w:i/>
                <w:color w:val="002060"/>
              </w:rPr>
              <w:lastRenderedPageBreak/>
              <w:t>Pravna osnova Europske unije</w:t>
            </w:r>
          </w:p>
        </w:tc>
        <w:tc>
          <w:tcPr>
            <w:tcW w:w="7202" w:type="dxa"/>
          </w:tcPr>
          <w:p w14:paraId="6CC0FF3D" w14:textId="475FE910" w:rsidR="00AF0B24" w:rsidRPr="00120E30" w:rsidRDefault="00E96113">
            <w:pPr>
              <w:pStyle w:val="GPPTabele"/>
            </w:pPr>
            <w:r w:rsidRPr="00120E30">
              <w:t>Uredba (EZ) br. 458/2007 Europskog parlamenta i Vijeća od 25. travnja 2007. o Europskom sustavu integrirane statistike socijalne zaštite (ESSPROS) (SL L 113, 30. 4. 2007.)</w:t>
            </w:r>
            <w:r w:rsidRPr="00120E30">
              <w:br/>
              <w:t>Uredba Komisije (EZ) br. 1322/2007 od 12. studenoga 2007. o provedbi Uredbe (EZ) br. 458/2007 Europskog parlamenta i Vijeća o Europskom sustavu integrirane statistike socijalne zaštite (ESSPROS) u odnosu na odgovarajuće formate za slanje, rezultata koji se šalju te kriterija za mjerenje kvalitete u odnosu na osnovni sustav ESSPROS-a i modul korisnika mirovina (SL L 294, 13. 11. 2007.)</w:t>
            </w:r>
            <w:r w:rsidRPr="00120E30">
              <w:br/>
              <w:t>Uredba Komisije (EZ) br. 10/2008 od 8. siječnja 2008. o provedbi Uredbe (EZ) br. 458/2007 Europskog parlamenta i Vijeća o Europskom sustavu integrirane statistike socijalne zaštite (ESSPROS) u vezi s definicijama, detaljnim klasifikacijama i pravilima za diseminaciju za središnji sustav ESSPROS-a i modul za korisnike mirovina (SL L 5, 9. 1. 2008.)</w:t>
            </w:r>
            <w:r w:rsidRPr="00120E30">
              <w:br/>
              <w:t>Uredba Komisije (EU) br. 110/2011 od 8. veljače 2011. o provedbi Uredbe (EZ) br. 485/2007 Europskog parlamenta i Vijeća o Europskom sustavu integrirane statistike socijalne zaštite (Esspros) u odnosu na odgovarajuće formate za slanje podataka, rezultatima koje treba poslati i kriterijima za mjerenje kvalitete za Essprosov modul za neto davanja u okviru socijalne zaštite (SL L 34, 9. 2. 2011.)</w:t>
            </w:r>
            <w:r w:rsidRPr="00120E30">
              <w:br/>
              <w:t>Uredba Komisije (EZ) br. 263/2011 od 17. ožujka 2011. o provedbi Uredbe (EZ) br. 485/2007 Europskog parlamenta i Vijeća o Europskom sustavu integrirane statistike socijalne zaštite (ESSPROS) u odnosu na početak cjelovitog prikupljanja podataka za ESSPROS-ov modul za neto davanja u okviru socijalne zaštite (SL L 71, 18.</w:t>
            </w:r>
            <w:r w:rsidR="00B076B1" w:rsidRPr="00120E30">
              <w:t xml:space="preserve"> </w:t>
            </w:r>
            <w:r w:rsidRPr="00120E30">
              <w:t>3.</w:t>
            </w:r>
            <w:r w:rsidR="00DE2A42" w:rsidRPr="00120E30">
              <w:t xml:space="preserve"> </w:t>
            </w:r>
            <w:r w:rsidRPr="00120E30">
              <w:t>2011.)</w:t>
            </w:r>
          </w:p>
        </w:tc>
      </w:tr>
      <w:tr w:rsidR="00AF0B24" w:rsidRPr="00120E30" w14:paraId="4132F315" w14:textId="77777777" w:rsidTr="006352FC">
        <w:tc>
          <w:tcPr>
            <w:tcW w:w="3004" w:type="dxa"/>
          </w:tcPr>
          <w:p w14:paraId="5A8E6072" w14:textId="77777777" w:rsidR="00AF0B24" w:rsidRPr="00120E30" w:rsidRDefault="00E96113">
            <w:pPr>
              <w:pStyle w:val="GPPTabele"/>
            </w:pPr>
            <w:r w:rsidRPr="00120E30">
              <w:rPr>
                <w:b/>
                <w:i/>
                <w:color w:val="002060"/>
              </w:rPr>
              <w:t>Ostali međunarodni standardi</w:t>
            </w:r>
          </w:p>
        </w:tc>
        <w:tc>
          <w:tcPr>
            <w:tcW w:w="7202" w:type="dxa"/>
          </w:tcPr>
          <w:p w14:paraId="2316EA9B" w14:textId="77777777" w:rsidR="00AF0B24" w:rsidRPr="00120E30" w:rsidRDefault="00E96113">
            <w:pPr>
              <w:pStyle w:val="GPPTabele"/>
            </w:pPr>
            <w:r w:rsidRPr="00120E30">
              <w:t>Priručnik Eurostata za ESSPROS</w:t>
            </w:r>
          </w:p>
        </w:tc>
      </w:tr>
    </w:tbl>
    <w:p w14:paraId="5AA43E00" w14:textId="77777777" w:rsidR="00AF0B24" w:rsidRPr="00120E30" w:rsidRDefault="00AF0B24"/>
    <w:p w14:paraId="1236F6CE" w14:textId="77777777" w:rsidR="008C3015" w:rsidRDefault="008C3015">
      <w:pPr>
        <w:spacing w:after="200" w:line="276" w:lineRule="auto"/>
        <w:jc w:val="left"/>
        <w:rPr>
          <w:rFonts w:ascii="Arial Narrow" w:hAnsi="Arial Narrow"/>
          <w:b/>
          <w:sz w:val="18"/>
          <w:szCs w:val="22"/>
          <w:bdr w:val="single" w:sz="4" w:space="0" w:color="auto" w:frame="1"/>
        </w:rPr>
      </w:pPr>
      <w:r>
        <w:rPr>
          <w:sz w:val="18"/>
        </w:rPr>
        <w:br w:type="page"/>
      </w:r>
    </w:p>
    <w:p w14:paraId="69EB69E1" w14:textId="077442E5" w:rsidR="00AF0B24" w:rsidRPr="00120E30" w:rsidRDefault="00E96113">
      <w:pPr>
        <w:pStyle w:val="GPPOznaka"/>
      </w:pPr>
      <w:r w:rsidRPr="00120E30">
        <w:rPr>
          <w:sz w:val="18"/>
        </w:rPr>
        <w:lastRenderedPageBreak/>
        <w:t>1.6.1-III-</w:t>
      </w:r>
      <w:r w:rsidR="00C33D05" w:rsidRPr="00120E30">
        <w:rPr>
          <w:sz w:val="18"/>
        </w:rPr>
        <w:t>4</w:t>
      </w:r>
    </w:p>
    <w:p w14:paraId="0749BB74"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539DC9AB" w14:textId="77777777" w:rsidTr="006352FC">
        <w:tc>
          <w:tcPr>
            <w:tcW w:w="3004" w:type="dxa"/>
          </w:tcPr>
          <w:p w14:paraId="32A8F508" w14:textId="77777777" w:rsidR="00AF0B24" w:rsidRPr="00120E30" w:rsidRDefault="00E96113">
            <w:pPr>
              <w:pStyle w:val="GPPTabele"/>
            </w:pPr>
            <w:r w:rsidRPr="00120E30">
              <w:rPr>
                <w:b/>
                <w:color w:val="002060"/>
              </w:rPr>
              <w:t>III. Razvoj i infrastrukturne aktivnosti, popisi i druga opsežnija statistička istraživanja</w:t>
            </w:r>
          </w:p>
        </w:tc>
        <w:tc>
          <w:tcPr>
            <w:tcW w:w="7202" w:type="dxa"/>
          </w:tcPr>
          <w:p w14:paraId="16CD0DF9" w14:textId="77777777" w:rsidR="00AF0B24" w:rsidRPr="00120E30" w:rsidRDefault="00E96113">
            <w:pPr>
              <w:pStyle w:val="GPPTabele"/>
            </w:pPr>
            <w:r w:rsidRPr="00120E30">
              <w:t>Broj 2</w:t>
            </w:r>
          </w:p>
        </w:tc>
      </w:tr>
      <w:tr w:rsidR="00AF0B24" w:rsidRPr="00120E30" w14:paraId="5186E6BD" w14:textId="77777777" w:rsidTr="006352FC">
        <w:tc>
          <w:tcPr>
            <w:tcW w:w="3004" w:type="dxa"/>
          </w:tcPr>
          <w:p w14:paraId="674E9882" w14:textId="77777777" w:rsidR="00AF0B24" w:rsidRPr="00120E30" w:rsidRDefault="00E96113">
            <w:pPr>
              <w:pStyle w:val="GPPTabele"/>
            </w:pPr>
            <w:r w:rsidRPr="00120E30">
              <w:rPr>
                <w:b/>
                <w:i/>
                <w:color w:val="002060"/>
              </w:rPr>
              <w:t>Nositelj službene statistike</w:t>
            </w:r>
          </w:p>
        </w:tc>
        <w:tc>
          <w:tcPr>
            <w:tcW w:w="7202" w:type="dxa"/>
          </w:tcPr>
          <w:p w14:paraId="4D3DA8F0" w14:textId="77777777" w:rsidR="00AF0B24" w:rsidRPr="00120E30" w:rsidRDefault="00E96113">
            <w:pPr>
              <w:pStyle w:val="GPPTabele"/>
            </w:pPr>
            <w:r w:rsidRPr="00120E30">
              <w:t>Državni zavod za statistiku</w:t>
            </w:r>
          </w:p>
        </w:tc>
      </w:tr>
      <w:tr w:rsidR="00AF0B24" w:rsidRPr="00120E30" w14:paraId="57AF45D8" w14:textId="77777777" w:rsidTr="006352FC">
        <w:tc>
          <w:tcPr>
            <w:tcW w:w="3004" w:type="dxa"/>
          </w:tcPr>
          <w:p w14:paraId="3F4EBB8C" w14:textId="77777777" w:rsidR="00AF0B24" w:rsidRPr="00120E30" w:rsidRDefault="00E96113">
            <w:pPr>
              <w:pStyle w:val="GPPTabele"/>
            </w:pPr>
            <w:r w:rsidRPr="00120E30">
              <w:rPr>
                <w:b/>
                <w:i/>
                <w:color w:val="002060"/>
              </w:rPr>
              <w:t>Naziv statističke aktivnosti</w:t>
            </w:r>
          </w:p>
        </w:tc>
        <w:tc>
          <w:tcPr>
            <w:tcW w:w="7202" w:type="dxa"/>
          </w:tcPr>
          <w:p w14:paraId="4A7DD05C" w14:textId="772638A3" w:rsidR="00AF0B24" w:rsidRPr="00120E30" w:rsidRDefault="00E96113">
            <w:pPr>
              <w:pStyle w:val="GPPNaziv"/>
            </w:pPr>
            <w:bookmarkStart w:id="149" w:name="_Toc45869593"/>
            <w:bookmarkStart w:id="150" w:name="_Toc81500289"/>
            <w:r w:rsidRPr="00120E30">
              <w:t>Upitnik SOCR (OECD/Eurostat) o korisnicima naknada socijalne zaštite</w:t>
            </w:r>
            <w:bookmarkEnd w:id="149"/>
            <w:bookmarkEnd w:id="150"/>
          </w:p>
        </w:tc>
      </w:tr>
      <w:tr w:rsidR="00AF0B24" w:rsidRPr="00120E30" w14:paraId="02CC4646" w14:textId="77777777" w:rsidTr="006352FC">
        <w:tc>
          <w:tcPr>
            <w:tcW w:w="3004" w:type="dxa"/>
          </w:tcPr>
          <w:p w14:paraId="7A1742F0" w14:textId="77777777" w:rsidR="00AF0B24" w:rsidRPr="00120E30" w:rsidRDefault="00E96113">
            <w:pPr>
              <w:pStyle w:val="GPPTabele"/>
            </w:pPr>
            <w:r w:rsidRPr="00120E30">
              <w:rPr>
                <w:b/>
                <w:i/>
                <w:color w:val="002060"/>
              </w:rPr>
              <w:t>Kratak opis aktivnosti</w:t>
            </w:r>
          </w:p>
        </w:tc>
        <w:tc>
          <w:tcPr>
            <w:tcW w:w="7202" w:type="dxa"/>
          </w:tcPr>
          <w:p w14:paraId="696FD85D" w14:textId="77777777" w:rsidR="00AF0B24" w:rsidRPr="00120E30" w:rsidRDefault="00E96113" w:rsidP="00FD33AF">
            <w:pPr>
              <w:pStyle w:val="GPPTabele"/>
            </w:pPr>
            <w:r w:rsidRPr="00120E30">
              <w:t>Organizacija za ekonomsku suradnju i razvoj i Europska komisija razvili su međunarodnu bazu podataka o korisnicima naknada socijalne zaštite (</w:t>
            </w:r>
            <w:r w:rsidR="00E16502" w:rsidRPr="00120E30">
              <w:t>''</w:t>
            </w:r>
            <w:r w:rsidRPr="00120E30">
              <w:t>Database on Social Benefit Recipients</w:t>
            </w:r>
            <w:r w:rsidR="00E16502" w:rsidRPr="00120E30">
              <w:t>''</w:t>
            </w:r>
            <w:r w:rsidRPr="00120E30">
              <w:t xml:space="preserve">; kratica SOCR). Predmetna baza obuhvaća broj korisnika različitih naknada, poput korisnika mirovina, osobne invalidnine, rodiljnog dopusta, rodiljnih i roditeljskih potpora, naknade za nezaposlenost i slično. Podaci o korisnicima raščlanjeni su s obzirom na spol i dob korisnika te s obzirom na to </w:t>
            </w:r>
            <w:r w:rsidR="0015297B" w:rsidRPr="00120E30">
              <w:t xml:space="preserve">odnose </w:t>
            </w:r>
            <w:r w:rsidRPr="00120E30">
              <w:t>li se podaci na određeni dan ili na godišnji prosjek. Također se prikupljaju podaci o broju korisnika koji su počeli ostvarivati pravo, tj</w:t>
            </w:r>
            <w:r w:rsidR="00B076B1" w:rsidRPr="00120E30">
              <w:t>.</w:t>
            </w:r>
            <w:r w:rsidRPr="00120E30">
              <w:t xml:space="preserve"> kojima je pravo prestalo, u tijeku obradne godine.</w:t>
            </w:r>
          </w:p>
        </w:tc>
      </w:tr>
      <w:tr w:rsidR="00AF0B24" w:rsidRPr="00120E30" w14:paraId="5ACB074C" w14:textId="77777777" w:rsidTr="006352FC">
        <w:tc>
          <w:tcPr>
            <w:tcW w:w="3004" w:type="dxa"/>
          </w:tcPr>
          <w:p w14:paraId="71B0A0C7" w14:textId="77777777" w:rsidR="00AF0B24" w:rsidRPr="00120E30" w:rsidRDefault="00E96113">
            <w:pPr>
              <w:pStyle w:val="GPPTabele"/>
            </w:pPr>
            <w:r w:rsidRPr="00120E30">
              <w:rPr>
                <w:b/>
                <w:i/>
                <w:color w:val="002060"/>
              </w:rPr>
              <w:t>Ciljevi koje treba ostvariti tijekom godine</w:t>
            </w:r>
          </w:p>
        </w:tc>
        <w:tc>
          <w:tcPr>
            <w:tcW w:w="7202" w:type="dxa"/>
          </w:tcPr>
          <w:p w14:paraId="2014D8B9" w14:textId="77777777" w:rsidR="00AF0B24" w:rsidRPr="00120E30" w:rsidRDefault="00E96113" w:rsidP="00FD33AF">
            <w:pPr>
              <w:pStyle w:val="GPPTabele"/>
            </w:pPr>
            <w:r w:rsidRPr="00120E30">
              <w:t>Državni zavod za statistiku djeluje kao nacionalni koordinator u prikupljanju podataka za međunarodnu bazu podataka o korisnicima naknada socijalne zaštite (</w:t>
            </w:r>
            <w:r w:rsidR="00B563EB" w:rsidRPr="00120E30">
              <w:t>''</w:t>
            </w:r>
            <w:r w:rsidRPr="00120E30">
              <w:t>Database on Social Benefit Recipients</w:t>
            </w:r>
            <w:r w:rsidR="00B563EB" w:rsidRPr="00120E30">
              <w:t>''</w:t>
            </w:r>
            <w:r w:rsidRPr="00120E30">
              <w:t xml:space="preserve">; kratica SOCR). Cilj je prikupiti statistički suvisle podatke za </w:t>
            </w:r>
            <w:r w:rsidR="00EF3AC3" w:rsidRPr="00120E30">
              <w:t>što</w:t>
            </w:r>
            <w:r w:rsidRPr="00120E30">
              <w:t xml:space="preserve"> veći broj varijabli koj</w:t>
            </w:r>
            <w:r w:rsidR="00F00A16" w:rsidRPr="00120E30">
              <w:t>e</w:t>
            </w:r>
            <w:r w:rsidRPr="00120E30">
              <w:t xml:space="preserve"> čine sadržaj baze. Predmetna baza obuhvaća broj korisnika različitih naknada, poput korisnika mirovina, osobne invalidnine, rodiljnog dopusta, rodiljnih i roditeljskih potpora, naknade za nezaposlenost i slično. Podaci o korisnicima raščlanjeni su s obzirom na spol i dob korisnika te s obzirom na to </w:t>
            </w:r>
            <w:r w:rsidR="0015297B" w:rsidRPr="00120E30">
              <w:t xml:space="preserve">odnose li se </w:t>
            </w:r>
            <w:r w:rsidRPr="00120E30">
              <w:t>podaci na određeni dan ili na godišnji prosjek. Također se prikupljaju podaci o broju korisnika koji su počeli ostvarivati pravo, tj</w:t>
            </w:r>
            <w:r w:rsidR="0015297B" w:rsidRPr="00120E30">
              <w:t>.</w:t>
            </w:r>
            <w:r w:rsidRPr="00120E30">
              <w:t xml:space="preserve"> kojima je pravo prestalo, u tijeku obradne godine.</w:t>
            </w:r>
          </w:p>
        </w:tc>
      </w:tr>
      <w:tr w:rsidR="00AF0B24" w:rsidRPr="00120E30" w14:paraId="42C228B2" w14:textId="77777777" w:rsidTr="006352FC">
        <w:tc>
          <w:tcPr>
            <w:tcW w:w="3004" w:type="dxa"/>
          </w:tcPr>
          <w:p w14:paraId="39E3E380" w14:textId="77777777" w:rsidR="00AF0B24" w:rsidRPr="00120E30" w:rsidRDefault="00E96113">
            <w:pPr>
              <w:pStyle w:val="GPPTabele"/>
            </w:pPr>
            <w:r w:rsidRPr="00120E30">
              <w:rPr>
                <w:b/>
                <w:i/>
                <w:color w:val="002060"/>
              </w:rPr>
              <w:t>Relevantni nacionalni standardi</w:t>
            </w:r>
          </w:p>
        </w:tc>
        <w:tc>
          <w:tcPr>
            <w:tcW w:w="7202" w:type="dxa"/>
          </w:tcPr>
          <w:p w14:paraId="769B66C2" w14:textId="37B930FF" w:rsidR="00AF0B24" w:rsidRPr="00120E30" w:rsidRDefault="00E96113">
            <w:pPr>
              <w:pStyle w:val="GPPTabele"/>
            </w:pPr>
            <w:r w:rsidRPr="00120E30">
              <w:t>Zakon o tržištu rada (</w:t>
            </w:r>
            <w:r w:rsidR="00363CD5">
              <w:t>„</w:t>
            </w:r>
            <w:r w:rsidR="00AD03DD">
              <w:t>Narodne novine</w:t>
            </w:r>
            <w:r w:rsidR="00363CD5">
              <w:t>“</w:t>
            </w:r>
            <w:r w:rsidRPr="00120E30">
              <w:t>, br</w:t>
            </w:r>
            <w:r w:rsidR="0015297B" w:rsidRPr="00120E30">
              <w:t xml:space="preserve">. </w:t>
            </w:r>
            <w:r w:rsidRPr="00120E30">
              <w:t>118/18. i 32/20.)</w:t>
            </w:r>
            <w:r w:rsidRPr="00120E30">
              <w:br/>
              <w:t>Zakon o mirovinskom osiguranju (</w:t>
            </w:r>
            <w:r w:rsidR="00363CD5">
              <w:t>„</w:t>
            </w:r>
            <w:r w:rsidR="00AD03DD">
              <w:t>Narodne novine</w:t>
            </w:r>
            <w:r w:rsidR="00363CD5">
              <w:t>“</w:t>
            </w:r>
            <w:r w:rsidR="0015297B" w:rsidRPr="00120E30">
              <w:t xml:space="preserve">, br. </w:t>
            </w:r>
            <w:r w:rsidRPr="00120E30">
              <w:t>157/13., 151/14., 33/15., 93/15., 120/16., 18/18. – Odluka Ustavnog suda Republike Hrvatske, 62/18., 115/18. i 102/19.)</w:t>
            </w:r>
            <w:r w:rsidRPr="00120E30">
              <w:br/>
              <w:t>Zakon o obveznom zdravstvenom osiguranju (</w:t>
            </w:r>
            <w:r w:rsidR="00363CD5">
              <w:t>„</w:t>
            </w:r>
            <w:r w:rsidR="00AD03DD">
              <w:t>Narodne novine</w:t>
            </w:r>
            <w:r w:rsidR="00363CD5">
              <w:t>“</w:t>
            </w:r>
            <w:r w:rsidRPr="00120E30">
              <w:t>, br. 80/13., 137/13. i 98/19.)</w:t>
            </w:r>
            <w:r w:rsidRPr="00120E30">
              <w:br/>
              <w:t>Zakon o dobrovoljnom zdravstvenom osiguranju (</w:t>
            </w:r>
            <w:r w:rsidR="00363CD5">
              <w:t>„</w:t>
            </w:r>
            <w:r w:rsidR="00AD03DD">
              <w:t>Narodne novine</w:t>
            </w:r>
            <w:r w:rsidR="00363CD5">
              <w:t>“</w:t>
            </w:r>
            <w:r w:rsidRPr="00120E30">
              <w:t>, br. 85/06., 150/08., 71/10. i 53/20.)</w:t>
            </w:r>
            <w:r w:rsidRPr="00120E30">
              <w:br/>
              <w:t>Zakon o rodiljnim i roditeljskim potporama (</w:t>
            </w:r>
            <w:r w:rsidR="00363CD5">
              <w:t>„</w:t>
            </w:r>
            <w:r w:rsidR="00AD03DD">
              <w:t>Narodne novine</w:t>
            </w:r>
            <w:r w:rsidR="00363CD5">
              <w:t>“</w:t>
            </w:r>
            <w:r w:rsidRPr="00120E30">
              <w:t>, br. 85/08., 110/08., 34/11., 54/13., 152/14., 59/17. i 37/20.)</w:t>
            </w:r>
            <w:r w:rsidRPr="00120E30">
              <w:br/>
              <w:t>Zakon o socijalnoj skrbi (</w:t>
            </w:r>
            <w:r w:rsidR="00363CD5">
              <w:t>„</w:t>
            </w:r>
            <w:r w:rsidR="00AD03DD">
              <w:t>Narodne novine</w:t>
            </w:r>
            <w:r w:rsidR="00363CD5">
              <w:t>“</w:t>
            </w:r>
            <w:r w:rsidRPr="00120E30">
              <w:t>, br. 157/13., 152/14</w:t>
            </w:r>
            <w:r w:rsidR="00876636" w:rsidRPr="00120E30">
              <w:t>.</w:t>
            </w:r>
            <w:r w:rsidRPr="00120E30">
              <w:t>, 99/15., 52/16., 16/17., 130/17., 98/19. i 64/20.)</w:t>
            </w:r>
            <w:r w:rsidRPr="00120E30">
              <w:br/>
              <w:t>Zakon o hrvatskim braniteljima iz Domovinskog rata i članovima njihovih obitelji (</w:t>
            </w:r>
            <w:r w:rsidR="00363CD5">
              <w:t>„</w:t>
            </w:r>
            <w:r w:rsidR="00AD03DD">
              <w:t>Narodne novine</w:t>
            </w:r>
            <w:r w:rsidR="00363CD5">
              <w:t>“</w:t>
            </w:r>
            <w:r w:rsidRPr="00120E30">
              <w:t>, br</w:t>
            </w:r>
            <w:r w:rsidR="00D70570" w:rsidRPr="00120E30">
              <w:t>.</w:t>
            </w:r>
            <w:r w:rsidRPr="00120E30">
              <w:t xml:space="preserve"> 121/17. i 98/19.)</w:t>
            </w:r>
          </w:p>
        </w:tc>
      </w:tr>
      <w:tr w:rsidR="00AF0B24" w:rsidRPr="00120E30" w14:paraId="225C287A" w14:textId="77777777" w:rsidTr="006352FC">
        <w:tc>
          <w:tcPr>
            <w:tcW w:w="3004" w:type="dxa"/>
          </w:tcPr>
          <w:p w14:paraId="2DA01732" w14:textId="77777777" w:rsidR="00AF0B24" w:rsidRPr="00120E30" w:rsidRDefault="00E96113">
            <w:pPr>
              <w:pStyle w:val="GPPTabele"/>
            </w:pPr>
            <w:r w:rsidRPr="00120E30">
              <w:rPr>
                <w:b/>
                <w:i/>
                <w:color w:val="002060"/>
              </w:rPr>
              <w:t>Pravna osnova Europske unije</w:t>
            </w:r>
          </w:p>
        </w:tc>
        <w:tc>
          <w:tcPr>
            <w:tcW w:w="7202" w:type="dxa"/>
          </w:tcPr>
          <w:p w14:paraId="71A6AD88" w14:textId="77777777" w:rsidR="00AF0B24" w:rsidRPr="00120E30" w:rsidRDefault="00E96113">
            <w:pPr>
              <w:pStyle w:val="GPPTabele"/>
            </w:pPr>
            <w:r w:rsidRPr="00120E30">
              <w:t>-</w:t>
            </w:r>
            <w:r w:rsidRPr="00120E30">
              <w:br/>
            </w:r>
          </w:p>
        </w:tc>
      </w:tr>
      <w:tr w:rsidR="00AF0B24" w:rsidRPr="00120E30" w14:paraId="7E7AD977" w14:textId="77777777" w:rsidTr="006352FC">
        <w:tc>
          <w:tcPr>
            <w:tcW w:w="3004" w:type="dxa"/>
          </w:tcPr>
          <w:p w14:paraId="4489A3B7" w14:textId="77777777" w:rsidR="00AF0B24" w:rsidRPr="00120E30" w:rsidRDefault="00E96113">
            <w:pPr>
              <w:pStyle w:val="GPPTabele"/>
            </w:pPr>
            <w:r w:rsidRPr="00120E30">
              <w:rPr>
                <w:b/>
                <w:i/>
                <w:color w:val="002060"/>
              </w:rPr>
              <w:t>Ostali međunarodni standardi</w:t>
            </w:r>
          </w:p>
        </w:tc>
        <w:tc>
          <w:tcPr>
            <w:tcW w:w="7202" w:type="dxa"/>
          </w:tcPr>
          <w:p w14:paraId="6F5A83B0" w14:textId="56998545" w:rsidR="00AF0B24" w:rsidRPr="00120E30" w:rsidRDefault="00E96113">
            <w:pPr>
              <w:pStyle w:val="GPPTabele"/>
            </w:pPr>
            <w:r w:rsidRPr="00120E30">
              <w:t xml:space="preserve">Metodološki dokument Organizacije za ekonomsku suradnju i razvoj </w:t>
            </w:r>
            <w:r w:rsidR="00D70570" w:rsidRPr="00120E30">
              <w:t>''</w:t>
            </w:r>
            <w:r w:rsidRPr="00120E30">
              <w:t>Data questio</w:t>
            </w:r>
            <w:r w:rsidR="00363CD5">
              <w:t>“Narodne novine“</w:t>
            </w:r>
            <w:r w:rsidRPr="00120E30">
              <w:t xml:space="preserve">aire for the international database on social benefit recipients </w:t>
            </w:r>
            <w:r w:rsidR="00D70570" w:rsidRPr="00120E30">
              <w:t>−</w:t>
            </w:r>
            <w:r w:rsidRPr="00120E30">
              <w:t xml:space="preserve"> Definitions and methodology</w:t>
            </w:r>
            <w:r w:rsidR="00D70570" w:rsidRPr="00120E30">
              <w:t>''</w:t>
            </w:r>
          </w:p>
        </w:tc>
      </w:tr>
    </w:tbl>
    <w:p w14:paraId="49F5A50A" w14:textId="77777777" w:rsidR="00AF0B24" w:rsidRPr="00120E30" w:rsidRDefault="00AF0B24"/>
    <w:p w14:paraId="6FC93F61" w14:textId="4C1A1F78" w:rsidR="00AF0B24" w:rsidRPr="00120E30" w:rsidRDefault="00E96113">
      <w:pPr>
        <w:pStyle w:val="GPPOznaka"/>
      </w:pPr>
      <w:r w:rsidRPr="00120E30">
        <w:rPr>
          <w:sz w:val="18"/>
        </w:rPr>
        <w:t>1.6.1-III-</w:t>
      </w:r>
      <w:r w:rsidR="00131033" w:rsidRPr="00120E30">
        <w:rPr>
          <w:sz w:val="18"/>
        </w:rPr>
        <w:t>5</w:t>
      </w:r>
    </w:p>
    <w:p w14:paraId="169168C6"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4BD11BA7" w14:textId="77777777" w:rsidTr="006352FC">
        <w:tc>
          <w:tcPr>
            <w:tcW w:w="3004" w:type="dxa"/>
          </w:tcPr>
          <w:p w14:paraId="636D2335" w14:textId="77777777" w:rsidR="00AF0B24" w:rsidRPr="00120E30" w:rsidRDefault="00E96113">
            <w:pPr>
              <w:pStyle w:val="GPPTabele"/>
            </w:pPr>
            <w:r w:rsidRPr="00120E30">
              <w:rPr>
                <w:b/>
                <w:color w:val="002060"/>
              </w:rPr>
              <w:t>III. Razvoj i infrastrukturne aktivnosti, popisi i druga opsežnija statistička istraživanja</w:t>
            </w:r>
          </w:p>
        </w:tc>
        <w:tc>
          <w:tcPr>
            <w:tcW w:w="7202" w:type="dxa"/>
          </w:tcPr>
          <w:p w14:paraId="6CEC99B1" w14:textId="77777777" w:rsidR="00AF0B24" w:rsidRPr="00120E30" w:rsidRDefault="00E96113">
            <w:pPr>
              <w:pStyle w:val="GPPTabele"/>
            </w:pPr>
            <w:r w:rsidRPr="00120E30">
              <w:t>Broj 3</w:t>
            </w:r>
          </w:p>
        </w:tc>
      </w:tr>
      <w:tr w:rsidR="00AF0B24" w:rsidRPr="00120E30" w14:paraId="5AF1976A" w14:textId="77777777" w:rsidTr="006352FC">
        <w:tc>
          <w:tcPr>
            <w:tcW w:w="3004" w:type="dxa"/>
          </w:tcPr>
          <w:p w14:paraId="301EB55A" w14:textId="77777777" w:rsidR="00AF0B24" w:rsidRPr="00120E30" w:rsidRDefault="00E96113">
            <w:pPr>
              <w:pStyle w:val="GPPTabele"/>
            </w:pPr>
            <w:r w:rsidRPr="00120E30">
              <w:rPr>
                <w:b/>
                <w:i/>
                <w:color w:val="002060"/>
              </w:rPr>
              <w:t>Nositelj službene statistike</w:t>
            </w:r>
          </w:p>
        </w:tc>
        <w:tc>
          <w:tcPr>
            <w:tcW w:w="7202" w:type="dxa"/>
          </w:tcPr>
          <w:p w14:paraId="252015D0" w14:textId="77777777" w:rsidR="00AF0B24" w:rsidRPr="00120E30" w:rsidRDefault="00E96113">
            <w:pPr>
              <w:pStyle w:val="GPPTabele"/>
            </w:pPr>
            <w:r w:rsidRPr="00120E30">
              <w:t>Državni zavod za statistiku</w:t>
            </w:r>
          </w:p>
        </w:tc>
      </w:tr>
      <w:tr w:rsidR="00AF0B24" w:rsidRPr="00120E30" w14:paraId="4E2C4B0F" w14:textId="77777777" w:rsidTr="006352FC">
        <w:tc>
          <w:tcPr>
            <w:tcW w:w="3004" w:type="dxa"/>
          </w:tcPr>
          <w:p w14:paraId="014AA8F6" w14:textId="77777777" w:rsidR="00AF0B24" w:rsidRPr="00120E30" w:rsidRDefault="00E96113">
            <w:pPr>
              <w:pStyle w:val="GPPTabele"/>
            </w:pPr>
            <w:r w:rsidRPr="00120E30">
              <w:rPr>
                <w:b/>
                <w:i/>
                <w:color w:val="002060"/>
              </w:rPr>
              <w:t>Naziv statističke aktivnosti</w:t>
            </w:r>
          </w:p>
        </w:tc>
        <w:tc>
          <w:tcPr>
            <w:tcW w:w="7202" w:type="dxa"/>
          </w:tcPr>
          <w:p w14:paraId="2840849D" w14:textId="43D24972" w:rsidR="00AF0B24" w:rsidRPr="00120E30" w:rsidRDefault="00E96113">
            <w:pPr>
              <w:pStyle w:val="GPPNaziv"/>
            </w:pPr>
            <w:bookmarkStart w:id="151" w:name="_Toc45869594"/>
            <w:bookmarkStart w:id="152" w:name="_Toc81500290"/>
            <w:r w:rsidRPr="00120E30">
              <w:t>Upitnik (OECD</w:t>
            </w:r>
            <w:r w:rsidR="008654A6" w:rsidRPr="00120E30">
              <w:t>-a</w:t>
            </w:r>
            <w:r w:rsidRPr="00120E30">
              <w:t xml:space="preserve">) </w:t>
            </w:r>
            <w:r w:rsidR="0097488A" w:rsidRPr="00120E30">
              <w:t>''</w:t>
            </w:r>
            <w:r w:rsidRPr="00120E30">
              <w:t>Tax-Benefit Systems in Croatia</w:t>
            </w:r>
            <w:r w:rsidR="0097488A" w:rsidRPr="00120E30">
              <w:t>''</w:t>
            </w:r>
            <w:bookmarkEnd w:id="151"/>
            <w:bookmarkEnd w:id="152"/>
          </w:p>
        </w:tc>
      </w:tr>
      <w:tr w:rsidR="00AF0B24" w:rsidRPr="00120E30" w14:paraId="6326C790" w14:textId="77777777" w:rsidTr="006352FC">
        <w:tc>
          <w:tcPr>
            <w:tcW w:w="3004" w:type="dxa"/>
          </w:tcPr>
          <w:p w14:paraId="1448637E" w14:textId="77777777" w:rsidR="00AF0B24" w:rsidRPr="00120E30" w:rsidRDefault="00E96113">
            <w:pPr>
              <w:pStyle w:val="GPPTabele"/>
            </w:pPr>
            <w:r w:rsidRPr="00120E30">
              <w:rPr>
                <w:b/>
                <w:i/>
                <w:color w:val="002060"/>
              </w:rPr>
              <w:t>Kratak opis aktivnosti</w:t>
            </w:r>
          </w:p>
        </w:tc>
        <w:tc>
          <w:tcPr>
            <w:tcW w:w="7202" w:type="dxa"/>
          </w:tcPr>
          <w:p w14:paraId="381D9D42" w14:textId="77777777" w:rsidR="00AF0B24" w:rsidRPr="00120E30" w:rsidRDefault="00E96113">
            <w:pPr>
              <w:pStyle w:val="GPPTabele"/>
            </w:pPr>
            <w:r w:rsidRPr="00120E30">
              <w:t>Upitnik</w:t>
            </w:r>
            <w:r w:rsidR="00AE5F3B" w:rsidRPr="00120E30">
              <w:t>om</w:t>
            </w:r>
            <w:r w:rsidR="0097488A" w:rsidRPr="00120E30">
              <w:t xml:space="preserve"> Organizacije za europsku suradnju i razvoj (OECD-a)</w:t>
            </w:r>
            <w:r w:rsidRPr="00120E30">
              <w:t xml:space="preserve"> </w:t>
            </w:r>
            <w:r w:rsidR="0097488A" w:rsidRPr="00120E30">
              <w:t>''</w:t>
            </w:r>
            <w:r w:rsidRPr="00120E30">
              <w:t>Tax-Benefit Systems in Croatia</w:t>
            </w:r>
            <w:r w:rsidR="0097488A" w:rsidRPr="00120E30">
              <w:t>''</w:t>
            </w:r>
            <w:r w:rsidRPr="00120E30">
              <w:t xml:space="preserve"> prikuplja</w:t>
            </w:r>
            <w:r w:rsidR="00AE5F3B" w:rsidRPr="00120E30">
              <w:t xml:space="preserve"> se</w:t>
            </w:r>
            <w:r w:rsidRPr="00120E30">
              <w:t xml:space="preserve"> vrlo o</w:t>
            </w:r>
            <w:r w:rsidR="00AE5F3B" w:rsidRPr="00120E30">
              <w:t>psežan</w:t>
            </w:r>
            <w:r w:rsidRPr="00120E30">
              <w:t xml:space="preserve"> skup kvalitativnih informacija o nizu nacionalnih programa socijalne zaštite. </w:t>
            </w:r>
            <w:r w:rsidR="008654A6" w:rsidRPr="00120E30">
              <w:t>N</w:t>
            </w:r>
            <w:r w:rsidRPr="00120E30">
              <w:t xml:space="preserve">a temelju </w:t>
            </w:r>
            <w:r w:rsidRPr="00120E30">
              <w:lastRenderedPageBreak/>
              <w:t>pruženih informacija</w:t>
            </w:r>
            <w:r w:rsidR="008654A6" w:rsidRPr="00120E30">
              <w:t xml:space="preserve"> </w:t>
            </w:r>
            <w:r w:rsidRPr="00120E30">
              <w:t>Organizacija za europsku suradnju i razvoj razvija kvantitativne modele koji zahtijevaju naknadnu provjeru.</w:t>
            </w:r>
          </w:p>
        </w:tc>
      </w:tr>
      <w:tr w:rsidR="00AF0B24" w:rsidRPr="00120E30" w14:paraId="5C8087B5" w14:textId="77777777" w:rsidTr="006352FC">
        <w:tc>
          <w:tcPr>
            <w:tcW w:w="3004" w:type="dxa"/>
          </w:tcPr>
          <w:p w14:paraId="61C2D04D" w14:textId="77777777" w:rsidR="00AF0B24" w:rsidRPr="00120E30" w:rsidRDefault="00E96113">
            <w:pPr>
              <w:pStyle w:val="GPPTabele"/>
            </w:pPr>
            <w:r w:rsidRPr="00120E30">
              <w:rPr>
                <w:b/>
                <w:i/>
                <w:color w:val="002060"/>
              </w:rPr>
              <w:lastRenderedPageBreak/>
              <w:t>Ciljevi koje treba ostvariti tijekom godine</w:t>
            </w:r>
          </w:p>
        </w:tc>
        <w:tc>
          <w:tcPr>
            <w:tcW w:w="7202" w:type="dxa"/>
          </w:tcPr>
          <w:p w14:paraId="09BE16E2" w14:textId="77777777" w:rsidR="00AF0B24" w:rsidRPr="00120E30" w:rsidRDefault="00E96113">
            <w:pPr>
              <w:pStyle w:val="GPPTabele"/>
            </w:pPr>
            <w:r w:rsidRPr="00120E30">
              <w:t>Upitnik</w:t>
            </w:r>
            <w:r w:rsidR="0097488A" w:rsidRPr="00120E30">
              <w:t>om</w:t>
            </w:r>
            <w:r w:rsidRPr="00120E30">
              <w:t xml:space="preserve"> </w:t>
            </w:r>
            <w:r w:rsidR="000E06CC" w:rsidRPr="00120E30">
              <w:t>Organizacije za europsku suradnju i razvoj (OECD-a) ''</w:t>
            </w:r>
            <w:r w:rsidRPr="00120E30">
              <w:t>Tax-Benefit Systems in Croatia</w:t>
            </w:r>
            <w:r w:rsidR="000E06CC" w:rsidRPr="00120E30">
              <w:t>''</w:t>
            </w:r>
            <w:r w:rsidRPr="00120E30">
              <w:t xml:space="preserve"> prikuplja</w:t>
            </w:r>
            <w:r w:rsidR="0097488A" w:rsidRPr="00120E30">
              <w:t xml:space="preserve"> se</w:t>
            </w:r>
            <w:r w:rsidRPr="00120E30">
              <w:t xml:space="preserve"> vrlo o</w:t>
            </w:r>
            <w:r w:rsidR="0097488A" w:rsidRPr="00120E30">
              <w:t>psežan</w:t>
            </w:r>
            <w:r w:rsidRPr="00120E30">
              <w:t xml:space="preserve"> skup kvalitativnih informacija o nizu nacionalnih programa socijalne zaštite. </w:t>
            </w:r>
            <w:r w:rsidR="000E06CC" w:rsidRPr="00120E30">
              <w:t>N</w:t>
            </w:r>
            <w:r w:rsidRPr="00120E30">
              <w:t>a temelju pruženih informacija Organizacija za europsku suradnju i razvoj razvija kvantitativne modele koji zahtijevaju naknadnu provjeru. Cilj je prikupiti informacije za što veći broj varijabli upitnika</w:t>
            </w:r>
            <w:r w:rsidR="0097488A" w:rsidRPr="00120E30">
              <w:t xml:space="preserve"> </w:t>
            </w:r>
            <w:r w:rsidRPr="00120E30">
              <w:t>i napraviti kvalitetnu provjeru kvantitativnih modela.</w:t>
            </w:r>
          </w:p>
        </w:tc>
      </w:tr>
      <w:tr w:rsidR="00AF0B24" w:rsidRPr="00120E30" w14:paraId="018AC434" w14:textId="77777777" w:rsidTr="006352FC">
        <w:tc>
          <w:tcPr>
            <w:tcW w:w="3004" w:type="dxa"/>
          </w:tcPr>
          <w:p w14:paraId="49E32004" w14:textId="77777777" w:rsidR="00AF0B24" w:rsidRPr="00120E30" w:rsidRDefault="00E96113">
            <w:pPr>
              <w:pStyle w:val="GPPTabele"/>
            </w:pPr>
            <w:r w:rsidRPr="00120E30">
              <w:rPr>
                <w:b/>
                <w:i/>
                <w:color w:val="002060"/>
              </w:rPr>
              <w:t>Relevantni nacionalni standardi</w:t>
            </w:r>
          </w:p>
        </w:tc>
        <w:tc>
          <w:tcPr>
            <w:tcW w:w="7202" w:type="dxa"/>
          </w:tcPr>
          <w:p w14:paraId="29501D8F" w14:textId="5E1E583B" w:rsidR="00AF0B24" w:rsidRPr="00120E30" w:rsidRDefault="00E96113">
            <w:pPr>
              <w:pStyle w:val="GPPTabele"/>
            </w:pPr>
            <w:r w:rsidRPr="00120E30">
              <w:t>Zakon o tržištu rada (</w:t>
            </w:r>
            <w:r w:rsidR="00363CD5">
              <w:t>„</w:t>
            </w:r>
            <w:r w:rsidR="00AD03DD">
              <w:t>Narodne novine</w:t>
            </w:r>
            <w:r w:rsidR="00363CD5">
              <w:t>“</w:t>
            </w:r>
            <w:r w:rsidRPr="00120E30">
              <w:t>, br</w:t>
            </w:r>
            <w:r w:rsidR="00D70570" w:rsidRPr="00120E30">
              <w:t>.</w:t>
            </w:r>
            <w:r w:rsidRPr="00120E30">
              <w:t xml:space="preserve"> 118/18. i 32/20.)</w:t>
            </w:r>
            <w:r w:rsidRPr="00120E30">
              <w:br/>
              <w:t>Zakon o mirovinskom osiguranju (</w:t>
            </w:r>
            <w:r w:rsidR="00363CD5">
              <w:t>„</w:t>
            </w:r>
            <w:r w:rsidR="00AD03DD">
              <w:t>Narodne novine</w:t>
            </w:r>
            <w:r w:rsidR="00363CD5">
              <w:t>“</w:t>
            </w:r>
            <w:r w:rsidR="00D70570" w:rsidRPr="00120E30">
              <w:t xml:space="preserve">, br. </w:t>
            </w:r>
            <w:r w:rsidRPr="00120E30">
              <w:t>157/13., 151/14., 33/15., 93/15., 120/16., 18/18. – Odluka Ustavnog suda Republike Hrvatske, 62/18., 115/18. i 102/19.)</w:t>
            </w:r>
            <w:r w:rsidRPr="00120E30">
              <w:br/>
              <w:t>Zakon o obveznom zdravstvenom osiguranju (</w:t>
            </w:r>
            <w:r w:rsidR="00363CD5">
              <w:t>„</w:t>
            </w:r>
            <w:r w:rsidR="00AD03DD">
              <w:t>Narodne novine</w:t>
            </w:r>
            <w:r w:rsidR="00363CD5">
              <w:t>“</w:t>
            </w:r>
            <w:r w:rsidRPr="00120E30">
              <w:t>, br. 80/13., 137/13. i 98/19.)</w:t>
            </w:r>
            <w:r w:rsidRPr="00120E30">
              <w:br/>
              <w:t>Zakon o dobrovoljnom zdravstvenom osiguranju (</w:t>
            </w:r>
            <w:r w:rsidR="00363CD5">
              <w:t>„</w:t>
            </w:r>
            <w:r w:rsidR="00AD03DD">
              <w:t>Narodne novine</w:t>
            </w:r>
            <w:r w:rsidR="00363CD5">
              <w:t>“</w:t>
            </w:r>
            <w:r w:rsidRPr="00120E30">
              <w:t>, br. 85/06., 150/08., 71/10. i 53/20.)</w:t>
            </w:r>
            <w:r w:rsidRPr="00120E30">
              <w:br/>
              <w:t>Zakon o rodiljnim i roditeljskim potporama (</w:t>
            </w:r>
            <w:r w:rsidR="00363CD5">
              <w:t>„</w:t>
            </w:r>
            <w:r w:rsidR="00AD03DD">
              <w:t>Narodne novine</w:t>
            </w:r>
            <w:r w:rsidR="00363CD5">
              <w:t>“</w:t>
            </w:r>
            <w:r w:rsidRPr="00120E30">
              <w:t>, br. 85/08., 110/08., 34/11., 54/13., 152/14., 59/17. i 37/20.)</w:t>
            </w:r>
            <w:r w:rsidRPr="00120E30">
              <w:br/>
              <w:t>Zakon o socijalnoj skrbi (</w:t>
            </w:r>
            <w:r w:rsidR="00363CD5">
              <w:t>„</w:t>
            </w:r>
            <w:r w:rsidR="00AD03DD">
              <w:t>Narodne novine</w:t>
            </w:r>
            <w:r w:rsidR="00363CD5">
              <w:t>“</w:t>
            </w:r>
            <w:r w:rsidRPr="00120E30">
              <w:t>, br. 157/13., 152/14</w:t>
            </w:r>
            <w:r w:rsidR="00C26C34" w:rsidRPr="00120E30">
              <w:t>.</w:t>
            </w:r>
            <w:r w:rsidRPr="00120E30">
              <w:t>, 99/15., 52/16., 16/17., 130/17., 98/19. i 64/20.)</w:t>
            </w:r>
            <w:r w:rsidRPr="00120E30">
              <w:br/>
              <w:t>Zakon o hrvatskim braniteljima iz Domovinskog rata i članovima njihovih obitelji (</w:t>
            </w:r>
            <w:r w:rsidR="00363CD5">
              <w:t>„</w:t>
            </w:r>
            <w:r w:rsidR="00AD03DD">
              <w:t>Narodne novine</w:t>
            </w:r>
            <w:r w:rsidR="00363CD5">
              <w:t>“</w:t>
            </w:r>
            <w:r w:rsidRPr="00120E30">
              <w:t>, br</w:t>
            </w:r>
            <w:r w:rsidR="00213DA5" w:rsidRPr="00120E30">
              <w:t>.</w:t>
            </w:r>
            <w:r w:rsidRPr="00120E30">
              <w:t xml:space="preserve"> 121/17. i 98/19.)</w:t>
            </w:r>
          </w:p>
        </w:tc>
      </w:tr>
      <w:tr w:rsidR="00AF0B24" w:rsidRPr="00120E30" w14:paraId="356A88F2" w14:textId="77777777" w:rsidTr="006352FC">
        <w:tc>
          <w:tcPr>
            <w:tcW w:w="3004" w:type="dxa"/>
          </w:tcPr>
          <w:p w14:paraId="4395BCC8" w14:textId="77777777" w:rsidR="00AF0B24" w:rsidRPr="00120E30" w:rsidRDefault="00E96113">
            <w:pPr>
              <w:pStyle w:val="GPPTabele"/>
            </w:pPr>
            <w:r w:rsidRPr="00120E30">
              <w:rPr>
                <w:b/>
                <w:i/>
                <w:color w:val="002060"/>
              </w:rPr>
              <w:t>Pravna osnova Europske unije</w:t>
            </w:r>
          </w:p>
        </w:tc>
        <w:tc>
          <w:tcPr>
            <w:tcW w:w="7202" w:type="dxa"/>
          </w:tcPr>
          <w:p w14:paraId="62781FD8" w14:textId="77777777" w:rsidR="00AF0B24" w:rsidRPr="00120E30" w:rsidRDefault="00E96113">
            <w:pPr>
              <w:pStyle w:val="GPPTabele"/>
            </w:pPr>
            <w:r w:rsidRPr="00120E30">
              <w:t>-</w:t>
            </w:r>
          </w:p>
        </w:tc>
      </w:tr>
      <w:tr w:rsidR="00AF0B24" w:rsidRPr="00120E30" w14:paraId="3FF5610C" w14:textId="77777777" w:rsidTr="006352FC">
        <w:tc>
          <w:tcPr>
            <w:tcW w:w="3004" w:type="dxa"/>
          </w:tcPr>
          <w:p w14:paraId="53147FD5" w14:textId="77777777" w:rsidR="00AF0B24" w:rsidRPr="00120E30" w:rsidRDefault="00E96113">
            <w:pPr>
              <w:pStyle w:val="GPPTabele"/>
            </w:pPr>
            <w:r w:rsidRPr="00120E30">
              <w:rPr>
                <w:b/>
                <w:i/>
                <w:color w:val="002060"/>
              </w:rPr>
              <w:t>Ostali međunarodni standardi</w:t>
            </w:r>
          </w:p>
        </w:tc>
        <w:tc>
          <w:tcPr>
            <w:tcW w:w="7202" w:type="dxa"/>
          </w:tcPr>
          <w:p w14:paraId="5478F900" w14:textId="13B5EEE0" w:rsidR="00AF0B24" w:rsidRPr="00120E30" w:rsidRDefault="00E96113">
            <w:pPr>
              <w:pStyle w:val="GPPTabele"/>
            </w:pPr>
            <w:r w:rsidRPr="00120E30">
              <w:t xml:space="preserve">Metodološki dokument Organizacije za ekonomsku suradnju i razvoj </w:t>
            </w:r>
            <w:r w:rsidR="008654A6" w:rsidRPr="00120E30">
              <w:t xml:space="preserve">(OECD-a) </w:t>
            </w:r>
            <w:r w:rsidR="00213DA5" w:rsidRPr="00120E30">
              <w:t>''</w:t>
            </w:r>
            <w:r w:rsidRPr="00120E30">
              <w:t xml:space="preserve">Completing and Updating the OECD Tax-Benefit Questionnaire </w:t>
            </w:r>
            <w:r w:rsidR="00213DA5" w:rsidRPr="00120E30">
              <w:t>−</w:t>
            </w:r>
            <w:r w:rsidRPr="00120E30">
              <w:t xml:space="preserve"> Methodology and Guidelines for Country Experts</w:t>
            </w:r>
            <w:r w:rsidR="00213DA5" w:rsidRPr="00120E30">
              <w:t>''</w:t>
            </w:r>
          </w:p>
        </w:tc>
      </w:tr>
    </w:tbl>
    <w:p w14:paraId="4398E05A" w14:textId="77777777" w:rsidR="00AF0B24" w:rsidRPr="00120E30" w:rsidRDefault="00AF0B24"/>
    <w:p w14:paraId="5AE3B21D" w14:textId="34EC59A2" w:rsidR="00AF0B24" w:rsidRPr="00120E30" w:rsidRDefault="00E96113">
      <w:pPr>
        <w:pStyle w:val="GPPOznaka"/>
      </w:pPr>
      <w:r w:rsidRPr="00120E30">
        <w:rPr>
          <w:sz w:val="18"/>
        </w:rPr>
        <w:t>1.6.1-N-III-</w:t>
      </w:r>
      <w:r w:rsidR="00035A41" w:rsidRPr="00120E30">
        <w:rPr>
          <w:sz w:val="18"/>
        </w:rPr>
        <w:t>6</w:t>
      </w:r>
    </w:p>
    <w:p w14:paraId="6C34DF12"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59419084" w14:textId="77777777" w:rsidTr="006352FC">
        <w:tc>
          <w:tcPr>
            <w:tcW w:w="3004" w:type="dxa"/>
          </w:tcPr>
          <w:p w14:paraId="435E9BE4" w14:textId="77777777" w:rsidR="00AF0B24" w:rsidRPr="00120E30" w:rsidRDefault="00E96113">
            <w:pPr>
              <w:pStyle w:val="GPPTabele"/>
            </w:pPr>
            <w:r w:rsidRPr="00120E30">
              <w:rPr>
                <w:b/>
                <w:color w:val="002060"/>
              </w:rPr>
              <w:t>III. Razvoj i infrastrukturne aktivnosti, popisi i druga opsežnija statistička istraživanja</w:t>
            </w:r>
          </w:p>
        </w:tc>
        <w:tc>
          <w:tcPr>
            <w:tcW w:w="7202" w:type="dxa"/>
          </w:tcPr>
          <w:p w14:paraId="1F8F5877" w14:textId="77777777" w:rsidR="00AF0B24" w:rsidRPr="00120E30" w:rsidRDefault="00E96113">
            <w:pPr>
              <w:pStyle w:val="GPPTabele"/>
            </w:pPr>
            <w:r w:rsidRPr="00120E30">
              <w:t>Broj 1</w:t>
            </w:r>
          </w:p>
        </w:tc>
      </w:tr>
      <w:tr w:rsidR="00AF0B24" w:rsidRPr="00120E30" w14:paraId="0A1741EC" w14:textId="77777777" w:rsidTr="006352FC">
        <w:tc>
          <w:tcPr>
            <w:tcW w:w="3004" w:type="dxa"/>
          </w:tcPr>
          <w:p w14:paraId="4351F623" w14:textId="77777777" w:rsidR="00AF0B24" w:rsidRPr="00120E30" w:rsidRDefault="00E96113">
            <w:pPr>
              <w:pStyle w:val="GPPTabele"/>
            </w:pPr>
            <w:r w:rsidRPr="00120E30">
              <w:rPr>
                <w:b/>
                <w:i/>
                <w:color w:val="002060"/>
              </w:rPr>
              <w:t>Nositelj službene statistike</w:t>
            </w:r>
          </w:p>
        </w:tc>
        <w:tc>
          <w:tcPr>
            <w:tcW w:w="7202" w:type="dxa"/>
          </w:tcPr>
          <w:p w14:paraId="3A5C82EB" w14:textId="77777777" w:rsidR="00AF0B24" w:rsidRPr="00120E30" w:rsidRDefault="00E96113">
            <w:pPr>
              <w:pStyle w:val="GPPTabele"/>
            </w:pPr>
            <w:r w:rsidRPr="00120E30">
              <w:t>Državni zavod za statistiku</w:t>
            </w:r>
          </w:p>
        </w:tc>
      </w:tr>
      <w:tr w:rsidR="00AF0B24" w:rsidRPr="00120E30" w14:paraId="27EF0A83" w14:textId="77777777" w:rsidTr="006352FC">
        <w:tc>
          <w:tcPr>
            <w:tcW w:w="3004" w:type="dxa"/>
          </w:tcPr>
          <w:p w14:paraId="3948B853" w14:textId="77777777" w:rsidR="00AF0B24" w:rsidRPr="00120E30" w:rsidRDefault="00E96113">
            <w:pPr>
              <w:pStyle w:val="GPPTabele"/>
            </w:pPr>
            <w:r w:rsidRPr="00120E30">
              <w:rPr>
                <w:b/>
                <w:i/>
                <w:color w:val="002060"/>
              </w:rPr>
              <w:t>Naziv statističke aktivnosti</w:t>
            </w:r>
          </w:p>
        </w:tc>
        <w:tc>
          <w:tcPr>
            <w:tcW w:w="7202" w:type="dxa"/>
          </w:tcPr>
          <w:p w14:paraId="35D42DD5" w14:textId="1EDE4831" w:rsidR="00AF0B24" w:rsidRPr="00120E30" w:rsidRDefault="00E96113" w:rsidP="00FD33AF">
            <w:pPr>
              <w:pStyle w:val="GPPNaziv"/>
            </w:pPr>
            <w:bookmarkStart w:id="153" w:name="_Toc45869595"/>
            <w:bookmarkStart w:id="154" w:name="_Toc81500291"/>
            <w:r w:rsidRPr="00120E30">
              <w:t xml:space="preserve">Testiranje i uspostava sustava N-1 </w:t>
            </w:r>
            <w:r w:rsidR="00213DA5" w:rsidRPr="00120E30">
              <w:t xml:space="preserve">statistike </w:t>
            </w:r>
            <w:r w:rsidR="00745736" w:rsidRPr="00120E30">
              <w:t>ESSPROS</w:t>
            </w:r>
            <w:bookmarkEnd w:id="153"/>
            <w:bookmarkEnd w:id="154"/>
          </w:p>
        </w:tc>
      </w:tr>
      <w:tr w:rsidR="00AF0B24" w:rsidRPr="00120E30" w14:paraId="12362D5F" w14:textId="77777777" w:rsidTr="006352FC">
        <w:tc>
          <w:tcPr>
            <w:tcW w:w="3004" w:type="dxa"/>
          </w:tcPr>
          <w:p w14:paraId="18731E08" w14:textId="77777777" w:rsidR="00AF0B24" w:rsidRPr="00120E30" w:rsidRDefault="00E96113">
            <w:pPr>
              <w:pStyle w:val="GPPTabele"/>
            </w:pPr>
            <w:r w:rsidRPr="00120E30">
              <w:rPr>
                <w:b/>
                <w:i/>
                <w:color w:val="002060"/>
              </w:rPr>
              <w:t>Kratak opis aktivnosti</w:t>
            </w:r>
          </w:p>
        </w:tc>
        <w:tc>
          <w:tcPr>
            <w:tcW w:w="7202" w:type="dxa"/>
          </w:tcPr>
          <w:p w14:paraId="1353D59A" w14:textId="77777777" w:rsidR="00AF0B24" w:rsidRPr="00120E30" w:rsidRDefault="00E96113">
            <w:pPr>
              <w:pStyle w:val="GPPTabele"/>
            </w:pPr>
            <w:r w:rsidRPr="00120E30">
              <w:t>Testiranje prikupljanja podataka koji se odnose na razdoblje N-1 i analiza kvalitete statističkih rezultata</w:t>
            </w:r>
          </w:p>
        </w:tc>
      </w:tr>
      <w:tr w:rsidR="00AF0B24" w:rsidRPr="00120E30" w14:paraId="3B811318" w14:textId="77777777" w:rsidTr="006352FC">
        <w:tc>
          <w:tcPr>
            <w:tcW w:w="3004" w:type="dxa"/>
          </w:tcPr>
          <w:p w14:paraId="4377405F" w14:textId="77777777" w:rsidR="00AF0B24" w:rsidRPr="00120E30" w:rsidRDefault="00E96113">
            <w:pPr>
              <w:pStyle w:val="GPPTabele"/>
            </w:pPr>
            <w:r w:rsidRPr="00120E30">
              <w:rPr>
                <w:b/>
                <w:i/>
                <w:color w:val="002060"/>
              </w:rPr>
              <w:t>Ciljevi koje treba ostvariti tijekom godine</w:t>
            </w:r>
          </w:p>
        </w:tc>
        <w:tc>
          <w:tcPr>
            <w:tcW w:w="7202" w:type="dxa"/>
          </w:tcPr>
          <w:p w14:paraId="50ED5274" w14:textId="77777777" w:rsidR="00AF0B24" w:rsidRPr="00120E30" w:rsidRDefault="00E96113" w:rsidP="00FD33AF">
            <w:pPr>
              <w:pStyle w:val="GPPTabele"/>
            </w:pPr>
            <w:r w:rsidRPr="00120E30">
              <w:t xml:space="preserve">Testiranje mogućnosti prikupljanja i obrade sveobuhvatnih podataka statistike </w:t>
            </w:r>
            <w:r w:rsidR="00745736" w:rsidRPr="00120E30">
              <w:t xml:space="preserve">ESSPROS </w:t>
            </w:r>
            <w:r w:rsidRPr="00120E30">
              <w:t>koji se odnose na kalendarsku godinu koja prethodi godini obrade podataka</w:t>
            </w:r>
          </w:p>
        </w:tc>
      </w:tr>
      <w:tr w:rsidR="00AF0B24" w:rsidRPr="00120E30" w14:paraId="3F6A44FD" w14:textId="77777777" w:rsidTr="006352FC">
        <w:tc>
          <w:tcPr>
            <w:tcW w:w="3004" w:type="dxa"/>
          </w:tcPr>
          <w:p w14:paraId="61C64939" w14:textId="77777777" w:rsidR="00AF0B24" w:rsidRPr="00120E30" w:rsidRDefault="00E96113">
            <w:pPr>
              <w:pStyle w:val="GPPTabele"/>
            </w:pPr>
            <w:r w:rsidRPr="00120E30">
              <w:rPr>
                <w:b/>
                <w:i/>
                <w:color w:val="002060"/>
              </w:rPr>
              <w:t>Relevantni nacionalni standardi</w:t>
            </w:r>
          </w:p>
        </w:tc>
        <w:tc>
          <w:tcPr>
            <w:tcW w:w="7202" w:type="dxa"/>
          </w:tcPr>
          <w:p w14:paraId="0EF3F0D1" w14:textId="2A5A30CB" w:rsidR="00AF0B24" w:rsidRPr="00120E30" w:rsidRDefault="00E96113">
            <w:pPr>
              <w:pStyle w:val="GPPTabele"/>
            </w:pPr>
            <w:r w:rsidRPr="00120E30">
              <w:t>Zakon o tržištu rada (</w:t>
            </w:r>
            <w:r w:rsidR="00363CD5">
              <w:t>„</w:t>
            </w:r>
            <w:r w:rsidR="00AD03DD">
              <w:t>Narodne novine</w:t>
            </w:r>
            <w:r w:rsidR="00363CD5">
              <w:t>“</w:t>
            </w:r>
            <w:r w:rsidRPr="00120E30">
              <w:t>, br</w:t>
            </w:r>
            <w:r w:rsidR="00213DA5" w:rsidRPr="00120E30">
              <w:t>.</w:t>
            </w:r>
            <w:r w:rsidRPr="00120E30">
              <w:t xml:space="preserve"> 118/18. i 32/20.)</w:t>
            </w:r>
            <w:r w:rsidRPr="00120E30">
              <w:br/>
              <w:t>Zakon o osiguranju radničkih tražbina (</w:t>
            </w:r>
            <w:r w:rsidR="00363CD5">
              <w:t>„</w:t>
            </w:r>
            <w:r w:rsidR="00AD03DD">
              <w:t>Narodne novine</w:t>
            </w:r>
            <w:r w:rsidR="00363CD5">
              <w:t>“</w:t>
            </w:r>
            <w:r w:rsidRPr="00120E30">
              <w:t>, br</w:t>
            </w:r>
            <w:r w:rsidR="00213DA5" w:rsidRPr="00120E30">
              <w:t xml:space="preserve">. </w:t>
            </w:r>
            <w:r w:rsidRPr="00120E30">
              <w:t>70/17.)</w:t>
            </w:r>
            <w:r w:rsidRPr="00120E30">
              <w:br/>
              <w:t>Zakon o mirovinskom osiguranju (</w:t>
            </w:r>
            <w:r w:rsidR="00363CD5">
              <w:t>„</w:t>
            </w:r>
            <w:r w:rsidR="00AD03DD">
              <w:t>Narodne novine</w:t>
            </w:r>
            <w:r w:rsidR="00363CD5">
              <w:t>“</w:t>
            </w:r>
            <w:r w:rsidR="00213DA5" w:rsidRPr="00120E30">
              <w:t xml:space="preserve">, br. </w:t>
            </w:r>
            <w:r w:rsidRPr="00120E30">
              <w:t>157/13., 151/14., 33/15., 93/15., 120/16., 18/18. – Odluka Ustavnog suda Republike Hrvatske, 62/18., 115/18. i 102/19.)</w:t>
            </w:r>
            <w:r w:rsidRPr="00120E30">
              <w:br/>
              <w:t>Zakon o obveznom zdravstvenom osiguranju (</w:t>
            </w:r>
            <w:r w:rsidR="00363CD5">
              <w:t>„</w:t>
            </w:r>
            <w:r w:rsidR="00AD03DD">
              <w:t>Narodne novine</w:t>
            </w:r>
            <w:r w:rsidR="00363CD5">
              <w:t>“</w:t>
            </w:r>
            <w:r w:rsidRPr="00120E30">
              <w:t>, br. 80/13., 137/13. i 98/19.)</w:t>
            </w:r>
            <w:r w:rsidRPr="00120E30">
              <w:br/>
              <w:t>Zakon o obveznom zdravstvenom osiguranju i zdravstvenoj zaštiti stranaca u Republici Hrvatskoj (</w:t>
            </w:r>
            <w:r w:rsidR="00363CD5">
              <w:t>„</w:t>
            </w:r>
            <w:r w:rsidR="00AD03DD">
              <w:t>Narodne novine</w:t>
            </w:r>
            <w:r w:rsidR="00363CD5">
              <w:t>“</w:t>
            </w:r>
            <w:r w:rsidRPr="00120E30">
              <w:t>, br. 80/13. i 15/18.)</w:t>
            </w:r>
            <w:r w:rsidRPr="00120E30">
              <w:br/>
              <w:t>Zakon o dobrovoljnom zdravstvenom osiguranju (</w:t>
            </w:r>
            <w:r w:rsidR="00363CD5">
              <w:t>„</w:t>
            </w:r>
            <w:r w:rsidR="00AD03DD">
              <w:t>Narodne novine</w:t>
            </w:r>
            <w:r w:rsidR="00363CD5">
              <w:t>“</w:t>
            </w:r>
            <w:r w:rsidRPr="00120E30">
              <w:t>, br. 85/06., 150/08., 71/10. i 53/20.)</w:t>
            </w:r>
            <w:r w:rsidRPr="00120E30">
              <w:br/>
              <w:t>Zakon o rodiljnim i roditeljskim potporama (</w:t>
            </w:r>
            <w:r w:rsidR="00363CD5">
              <w:t>„</w:t>
            </w:r>
            <w:r w:rsidR="00AD03DD">
              <w:t>Narodne novine</w:t>
            </w:r>
            <w:r w:rsidR="00363CD5">
              <w:t>“</w:t>
            </w:r>
            <w:r w:rsidRPr="00120E30">
              <w:t>, br. 85/08., 110/08., 34/11., 54/13., 152/14., 59/17. i 37/20.)</w:t>
            </w:r>
            <w:r w:rsidRPr="00120E30">
              <w:br/>
              <w:t>Zakon o doplatku za djecu (</w:t>
            </w:r>
            <w:r w:rsidR="00363CD5">
              <w:t>„</w:t>
            </w:r>
            <w:r w:rsidR="00AD03DD">
              <w:t>Narodne novine</w:t>
            </w:r>
            <w:r w:rsidR="00363CD5">
              <w:t>“</w:t>
            </w:r>
            <w:r w:rsidRPr="00120E30">
              <w:t>, br. 94/01., 138/06., 107/07., 37/08. – Odluka Ustavnog suda Republike Hrvatske, 61/11., 112/12., 82/15. i 58/18.)</w:t>
            </w:r>
            <w:r w:rsidRPr="00120E30">
              <w:br/>
              <w:t>Zakon o socijalnoj skrbi (</w:t>
            </w:r>
            <w:r w:rsidR="00363CD5">
              <w:t>„</w:t>
            </w:r>
            <w:r w:rsidR="00AD03DD">
              <w:t>Narodne novine</w:t>
            </w:r>
            <w:r w:rsidR="00363CD5">
              <w:t>“</w:t>
            </w:r>
            <w:r w:rsidRPr="00120E30">
              <w:t>, br. 157/13., 152/14, 99/15., 52/16., 16/17., 130/17., 98/19. i 64/20.)</w:t>
            </w:r>
            <w:r w:rsidRPr="00120E30">
              <w:br/>
              <w:t>Zakon o udomiteljstvu (</w:t>
            </w:r>
            <w:r w:rsidR="00363CD5">
              <w:t>„</w:t>
            </w:r>
            <w:r w:rsidR="00AD03DD">
              <w:t>Narodne novine</w:t>
            </w:r>
            <w:r w:rsidR="00363CD5">
              <w:t>“</w:t>
            </w:r>
            <w:r w:rsidRPr="00120E30">
              <w:t>, br. 115/18.)</w:t>
            </w:r>
            <w:r w:rsidRPr="00120E30">
              <w:br/>
              <w:t>Zakon o obveznim mirovinskim fondovima (</w:t>
            </w:r>
            <w:r w:rsidR="00363CD5">
              <w:t>„</w:t>
            </w:r>
            <w:r w:rsidR="00AD03DD">
              <w:t>Narodne novine</w:t>
            </w:r>
            <w:r w:rsidR="00363CD5">
              <w:t>“</w:t>
            </w:r>
            <w:r w:rsidRPr="00120E30">
              <w:t>, br. 19/14., 93/15., 64/18., 115/18. i 58/20.)</w:t>
            </w:r>
            <w:r w:rsidRPr="00120E30">
              <w:br/>
              <w:t>Zakon o mirovinskim osiguravajućim društvima (</w:t>
            </w:r>
            <w:r w:rsidR="00363CD5">
              <w:t>„</w:t>
            </w:r>
            <w:r w:rsidR="00AD03DD">
              <w:t>Narodne novine</w:t>
            </w:r>
            <w:r w:rsidR="00363CD5">
              <w:t>“</w:t>
            </w:r>
            <w:r w:rsidRPr="00120E30">
              <w:t>, br</w:t>
            </w:r>
            <w:r w:rsidR="00213DA5" w:rsidRPr="00120E30">
              <w:t>.</w:t>
            </w:r>
            <w:r w:rsidRPr="00120E30">
              <w:t xml:space="preserve"> 22/14., 29/18. i 115/18.)</w:t>
            </w:r>
            <w:r w:rsidRPr="00120E30">
              <w:br/>
              <w:t>Statut Grada Zagreba (Službeni glasnik Grada Zagreba, br. 23/16., 2/18. i 23/18.)</w:t>
            </w:r>
            <w:r w:rsidRPr="00120E30">
              <w:br/>
            </w:r>
            <w:r w:rsidRPr="00120E30">
              <w:lastRenderedPageBreak/>
              <w:t>Odluka o socijalnoj skrbi (Službeni glasnik Grada Zagreba, br. 26/14., 19/15., 6/16., 16/16., 23/16., 4/19. i 6/20.)</w:t>
            </w:r>
            <w:r w:rsidRPr="00120E30">
              <w:br/>
              <w:t>Zakon o hrvatskim braniteljima iz Domovinskog rata i članovima njihovih obitelji (</w:t>
            </w:r>
            <w:r w:rsidR="00363CD5">
              <w:t>„</w:t>
            </w:r>
            <w:r w:rsidR="00AD03DD">
              <w:t>Narodne novine</w:t>
            </w:r>
            <w:r w:rsidR="00363CD5">
              <w:t>“</w:t>
            </w:r>
            <w:r w:rsidRPr="00120E30">
              <w:t>, br</w:t>
            </w:r>
            <w:r w:rsidR="00213DA5" w:rsidRPr="00120E30">
              <w:t xml:space="preserve">. </w:t>
            </w:r>
            <w:r w:rsidRPr="00120E30">
              <w:t>121/17. i 98/19.)</w:t>
            </w:r>
            <w:r w:rsidRPr="00120E30">
              <w:br/>
              <w:t>Zakon o obeštećenju radnika profesionalno izloženih azbestu (</w:t>
            </w:r>
            <w:r w:rsidR="00363CD5">
              <w:t>„</w:t>
            </w:r>
            <w:r w:rsidR="00AD03DD">
              <w:t>Narodne novine</w:t>
            </w:r>
            <w:r w:rsidR="00363CD5">
              <w:t>“</w:t>
            </w:r>
            <w:r w:rsidRPr="00120E30">
              <w:t>, br. 79/07., 139/10. i 111/18.)</w:t>
            </w:r>
            <w:r w:rsidRPr="00120E30">
              <w:br/>
              <w:t>Pravilnik o pravima, uvjetima i načinu ostvarivanja prava iz obveznoga zdravstvenog osiguranja u slučaju ozljede na radu i profesionalne bolesti (</w:t>
            </w:r>
            <w:r w:rsidR="00363CD5">
              <w:t>„</w:t>
            </w:r>
            <w:r w:rsidR="00AD03DD">
              <w:t>Narodne novine</w:t>
            </w:r>
            <w:r w:rsidR="00363CD5">
              <w:t>“</w:t>
            </w:r>
            <w:r w:rsidRPr="00120E30">
              <w:t>, br. 75/14., 154/14., 79/15., 139/15., 105/16., 40/17., 66/17., 109/17., 132/17., 119/18., 41/19., 22/20. i 39/20.)</w:t>
            </w:r>
            <w:r w:rsidRPr="00120E30">
              <w:br/>
              <w:t>Zakon o zaštiti vojnih i civilnih invalida rata (</w:t>
            </w:r>
            <w:r w:rsidR="00363CD5">
              <w:t>„</w:t>
            </w:r>
            <w:r w:rsidR="00AD03DD">
              <w:t>Narodne novine</w:t>
            </w:r>
            <w:r w:rsidR="00363CD5">
              <w:t>“</w:t>
            </w:r>
            <w:r w:rsidRPr="00120E30">
              <w:t>, br. 33/92., 57/92., 77/92., 27/93., 58/93., 2/94., 76/94., 108/95., 108/96., 82/01., 103/03., 148/13. i 98/19.)</w:t>
            </w:r>
            <w:r w:rsidRPr="00120E30">
              <w:br/>
              <w:t>Zakon o pravima žrtava seksualnog nasilja za vrijeme oružane agresije na Republiku Hrvatsku u Domovinskom ratu (</w:t>
            </w:r>
            <w:r w:rsidR="00363CD5">
              <w:t>„</w:t>
            </w:r>
            <w:r w:rsidR="00AD03DD">
              <w:t>Narodne novine</w:t>
            </w:r>
            <w:r w:rsidR="00363CD5">
              <w:t>“</w:t>
            </w:r>
            <w:r w:rsidRPr="00120E30">
              <w:t>, br. 64/15. i 98/19.)</w:t>
            </w:r>
            <w:r w:rsidRPr="00120E30">
              <w:br/>
              <w:t>Zakon o financiranju jedinica lokalne i područne (regionalne) samouprave (</w:t>
            </w:r>
            <w:r w:rsidR="00363CD5">
              <w:t>„</w:t>
            </w:r>
            <w:r w:rsidR="00AD03DD">
              <w:t>Narodne novine</w:t>
            </w:r>
            <w:r w:rsidR="00363CD5">
              <w:t>“</w:t>
            </w:r>
            <w:r w:rsidRPr="00120E30">
              <w:t>, br. 127/17.)</w:t>
            </w:r>
            <w:r w:rsidRPr="00120E30">
              <w:br/>
              <w:t>Zakon o udrugama (</w:t>
            </w:r>
            <w:r w:rsidR="00363CD5">
              <w:t>„</w:t>
            </w:r>
            <w:r w:rsidR="00AD03DD">
              <w:t>Narodne novine</w:t>
            </w:r>
            <w:r w:rsidR="00363CD5">
              <w:t>“</w:t>
            </w:r>
            <w:r w:rsidRPr="00120E30">
              <w:t>, br. 74/14., 70/17.</w:t>
            </w:r>
            <w:r w:rsidR="00777976" w:rsidRPr="00120E30">
              <w:t>,</w:t>
            </w:r>
            <w:r w:rsidRPr="00120E30">
              <w:t xml:space="preserve"> 98/19.)</w:t>
            </w:r>
            <w:r w:rsidRPr="00120E30">
              <w:br/>
              <w:t>Zakon o Hrvatskom crvenom križu (</w:t>
            </w:r>
            <w:r w:rsidR="00363CD5">
              <w:t>„</w:t>
            </w:r>
            <w:r w:rsidR="00AD03DD">
              <w:t>Narodne novine</w:t>
            </w:r>
            <w:r w:rsidR="00363CD5">
              <w:t>“</w:t>
            </w:r>
            <w:r w:rsidRPr="00120E30">
              <w:t>, br. 71/10.)</w:t>
            </w:r>
            <w:r w:rsidRPr="00120E30">
              <w:br/>
              <w:t>Zakon o humanitarnoj pomoći (</w:t>
            </w:r>
            <w:r w:rsidR="00363CD5">
              <w:t>„</w:t>
            </w:r>
            <w:r w:rsidR="00AD03DD">
              <w:t>Narodne novine</w:t>
            </w:r>
            <w:r w:rsidR="00363CD5">
              <w:t>“</w:t>
            </w:r>
            <w:r w:rsidRPr="00120E30">
              <w:t>, br. 102/15. i 98/19.)</w:t>
            </w:r>
            <w:r w:rsidRPr="00120E30">
              <w:br/>
              <w:t>Zakon o doprinosima (</w:t>
            </w:r>
            <w:r w:rsidR="00363CD5">
              <w:t>„</w:t>
            </w:r>
            <w:r w:rsidR="00AD03DD">
              <w:t>Narodne novine</w:t>
            </w:r>
            <w:r w:rsidR="00363CD5">
              <w:t>“</w:t>
            </w:r>
            <w:r w:rsidRPr="00120E30">
              <w:t>, br. 84/08., 152/08., 94/09., 18/11., 22/12., 144/12., 148/13., 41/14., 143/14., 115/16. i 106/18.)</w:t>
            </w:r>
            <w:r w:rsidRPr="00120E30">
              <w:br/>
              <w:t xml:space="preserve">Zakon </w:t>
            </w:r>
            <w:r w:rsidR="008F2A46">
              <w:t>o porezu na dohodak (</w:t>
            </w:r>
            <w:r w:rsidR="00363CD5">
              <w:t>„</w:t>
            </w:r>
            <w:r w:rsidR="00AD03DD">
              <w:t>Narodne novine</w:t>
            </w:r>
            <w:r w:rsidR="00363CD5">
              <w:t>“</w:t>
            </w:r>
            <w:r w:rsidR="008F2A46">
              <w:t>, br. 115/16.,</w:t>
            </w:r>
            <w:r w:rsidR="008F2A46" w:rsidRPr="00120E30">
              <w:t xml:space="preserve"> 106/18.</w:t>
            </w:r>
            <w:r w:rsidR="008F2A46">
              <w:t>, 121/19., 32/20. i 138/20.</w:t>
            </w:r>
            <w:r w:rsidR="008F2A46" w:rsidRPr="00120E30">
              <w:t>)</w:t>
            </w:r>
          </w:p>
        </w:tc>
      </w:tr>
      <w:tr w:rsidR="00AF0B24" w:rsidRPr="00120E30" w14:paraId="12DEE8DE" w14:textId="77777777" w:rsidTr="006352FC">
        <w:tc>
          <w:tcPr>
            <w:tcW w:w="3004" w:type="dxa"/>
          </w:tcPr>
          <w:p w14:paraId="6AE56730" w14:textId="77777777" w:rsidR="00AF0B24" w:rsidRPr="00120E30" w:rsidRDefault="00E96113">
            <w:pPr>
              <w:pStyle w:val="GPPTabele"/>
            </w:pPr>
            <w:r w:rsidRPr="00120E30">
              <w:rPr>
                <w:b/>
                <w:i/>
                <w:color w:val="002060"/>
              </w:rPr>
              <w:lastRenderedPageBreak/>
              <w:t>Pravna osnova Europske unije</w:t>
            </w:r>
          </w:p>
        </w:tc>
        <w:tc>
          <w:tcPr>
            <w:tcW w:w="7202" w:type="dxa"/>
          </w:tcPr>
          <w:p w14:paraId="7DB48F00" w14:textId="5BEA60B7" w:rsidR="00AF0B24" w:rsidRPr="00120E30" w:rsidRDefault="00E96113">
            <w:pPr>
              <w:pStyle w:val="GPPTabele"/>
            </w:pPr>
            <w:r w:rsidRPr="00120E30">
              <w:t>Uredba (EZ) br. 458/2007 Europskog parlamenta i Vijeća od 25. travnja 2007. o Europskom sustavu integrirane statistike socijalne zaštite (ESSPROS) (SL L 113, 30. 4. 2007.)</w:t>
            </w:r>
            <w:r w:rsidRPr="00120E30">
              <w:br/>
              <w:t>Uredba Komisije (EZ) br. 1322/2007 od 12. studenoga 2007. o provedbi Uredbe (EZ) br. 458/2007 Europskog parlamenta i Vijeća o Europskom sustavu integrirane statistike socijalne zaštite (ESSPROS) u odnosu na odgovarajuće formate za slanje, rezultata koji se šalju te kriterija za mjerenje kvalitete u odnosu na osnovni sustav ESSPROS-a i modul korisnika mirovina (SL L 294, 13. 11. 2007.)</w:t>
            </w:r>
            <w:r w:rsidRPr="00120E30">
              <w:br/>
              <w:t>Uredba Komisije (EZ) br. 10/2008 od 8. siječnja 2008. o provedbi Uredbe (EZ) br. 458/2007 Europskog parlamenta i Vijeća o Europskom sustavu integrirane statistike socijalne zaštite (ESSPROS) u vezi s definicijama, detaljnim klasifikacijama i pravilima za diseminaciju za središnji sustav ESSPROS-a i modul za korisnike mirovina (SL L 5, 9. 1. 2008.)</w:t>
            </w:r>
            <w:r w:rsidRPr="00120E30">
              <w:br/>
              <w:t xml:space="preserve">Uredba Komisije (EU) br. 110/2011 od 8. veljače 2011. o provedbi Uredbe (EZ) br. 485/2007 Europskog parlamenta i Vijeća o Europskom sustavu integrirane statistike socijalne zaštite </w:t>
            </w:r>
            <w:r w:rsidR="00647034" w:rsidRPr="00120E30">
              <w:t>(ESSPROS</w:t>
            </w:r>
            <w:r w:rsidRPr="00120E30">
              <w:t xml:space="preserve">) u odnosu na odgovarajuće formate za slanje podataka, rezultatima koje treba poslati i kriterijima za mjerenje kvalitete za </w:t>
            </w:r>
            <w:r w:rsidR="00647034" w:rsidRPr="00120E30">
              <w:t>ESSPROS-ov</w:t>
            </w:r>
            <w:r w:rsidRPr="00120E30">
              <w:t xml:space="preserve"> modul za neto davanja u okviru socijalne zaštite (SL L 34, 9. 2. 2011.)</w:t>
            </w:r>
            <w:r w:rsidRPr="00120E30">
              <w:br/>
              <w:t>Uredba Komisije (EZ) br. 263/2011 od 17. ožujka 2011. o provedbi Uredbe (EZ) br. 485/2007 Europskog parlamenta i Vijeća o Europskom sustavu integrirane statistike socijalne zaštite (ESSPROS) u odnosu na početak cjelovitog prikupljanja podataka za ESSPROS-ov modul za neto davanja u okviru socijalne zaštite (SL L 71, 18.</w:t>
            </w:r>
            <w:r w:rsidR="00BA6E15" w:rsidRPr="00120E30">
              <w:t xml:space="preserve"> </w:t>
            </w:r>
            <w:r w:rsidRPr="00120E30">
              <w:t>3.</w:t>
            </w:r>
            <w:r w:rsidR="00BA6E15" w:rsidRPr="00120E30">
              <w:t xml:space="preserve"> </w:t>
            </w:r>
            <w:r w:rsidRPr="00120E30">
              <w:t>2011.)</w:t>
            </w:r>
          </w:p>
        </w:tc>
      </w:tr>
      <w:tr w:rsidR="00AF0B24" w:rsidRPr="00120E30" w14:paraId="6D87C986" w14:textId="77777777" w:rsidTr="006352FC">
        <w:tc>
          <w:tcPr>
            <w:tcW w:w="3004" w:type="dxa"/>
          </w:tcPr>
          <w:p w14:paraId="0C98357D" w14:textId="77777777" w:rsidR="00AF0B24" w:rsidRPr="00120E30" w:rsidRDefault="00E96113">
            <w:pPr>
              <w:pStyle w:val="GPPTabele"/>
            </w:pPr>
            <w:r w:rsidRPr="00120E30">
              <w:rPr>
                <w:b/>
                <w:i/>
                <w:color w:val="002060"/>
              </w:rPr>
              <w:t>Ostali međunarodni standardi</w:t>
            </w:r>
          </w:p>
        </w:tc>
        <w:tc>
          <w:tcPr>
            <w:tcW w:w="7202" w:type="dxa"/>
          </w:tcPr>
          <w:p w14:paraId="4648AFA9" w14:textId="77777777" w:rsidR="00AF0B24" w:rsidRPr="00120E30" w:rsidRDefault="00E96113">
            <w:pPr>
              <w:pStyle w:val="GPPTabele"/>
            </w:pPr>
            <w:r w:rsidRPr="00120E30">
              <w:t>Priručnik Eurostata za ESSPROS</w:t>
            </w:r>
          </w:p>
        </w:tc>
      </w:tr>
    </w:tbl>
    <w:p w14:paraId="0D4AFF70" w14:textId="77777777" w:rsidR="00AF0B24" w:rsidRPr="00120E30" w:rsidRDefault="00AF0B24"/>
    <w:p w14:paraId="11361294" w14:textId="1B2E01FF" w:rsidR="00AF0B24" w:rsidRPr="00120E30" w:rsidRDefault="00AF0B24"/>
    <w:p w14:paraId="4F0F49E2" w14:textId="77777777" w:rsidR="00591214" w:rsidRPr="00120E30" w:rsidRDefault="00591214"/>
    <w:p w14:paraId="735DDDB0" w14:textId="77777777" w:rsidR="00B56ABC" w:rsidRDefault="00B56ABC">
      <w:pPr>
        <w:spacing w:after="200" w:line="276" w:lineRule="auto"/>
        <w:jc w:val="left"/>
        <w:rPr>
          <w:rFonts w:ascii="Arial Narrow" w:hAnsi="Arial Narrow"/>
          <w:b/>
          <w:kern w:val="0"/>
          <w:sz w:val="22"/>
        </w:rPr>
      </w:pPr>
      <w:bookmarkStart w:id="155" w:name="_Toc45869596"/>
      <w:r>
        <w:br w:type="page"/>
      </w:r>
    </w:p>
    <w:p w14:paraId="627375A8" w14:textId="0EC69564" w:rsidR="00AF0B24" w:rsidRPr="00120E30" w:rsidRDefault="00E96113">
      <w:pPr>
        <w:pStyle w:val="GPPPodpodrucje"/>
      </w:pPr>
      <w:bookmarkStart w:id="156" w:name="_Toc81500292"/>
      <w:r w:rsidRPr="00120E30">
        <w:lastRenderedPageBreak/>
        <w:t>Tema 1.7 Statistika kriminala i kaznenog pravosuđa</w:t>
      </w:r>
      <w:bookmarkEnd w:id="155"/>
      <w:bookmarkEnd w:id="156"/>
    </w:p>
    <w:p w14:paraId="02758939" w14:textId="77777777" w:rsidR="00AF0B24" w:rsidRPr="00120E30" w:rsidRDefault="00AF0B24"/>
    <w:p w14:paraId="721E055A" w14:textId="498D348E" w:rsidR="00AF0B24" w:rsidRPr="00120E30" w:rsidRDefault="00F129DC">
      <w:pPr>
        <w:pStyle w:val="GPPPodpodrucje"/>
      </w:pPr>
      <w:bookmarkStart w:id="157" w:name="_Toc45869597"/>
      <w:bookmarkStart w:id="158" w:name="_Toc81500293"/>
      <w:r w:rsidRPr="00120E30">
        <w:rPr>
          <w:sz w:val="18"/>
        </w:rPr>
        <w:t>Modul</w:t>
      </w:r>
      <w:r w:rsidR="00E96113" w:rsidRPr="00120E30">
        <w:rPr>
          <w:sz w:val="18"/>
        </w:rPr>
        <w:t xml:space="preserve"> 1.7.1 SIGURNOST I KRIMINAL</w:t>
      </w:r>
      <w:bookmarkEnd w:id="157"/>
      <w:bookmarkEnd w:id="158"/>
    </w:p>
    <w:p w14:paraId="0A870A93" w14:textId="4AE02B63" w:rsidR="002A3A73" w:rsidRPr="00120E30" w:rsidRDefault="002A3A73"/>
    <w:p w14:paraId="60C9D59B" w14:textId="77777777" w:rsidR="00AF0B24" w:rsidRPr="00120E30" w:rsidRDefault="00E96113">
      <w:pPr>
        <w:pStyle w:val="GPPOznaka"/>
      </w:pPr>
      <w:r w:rsidRPr="00120E30">
        <w:rPr>
          <w:sz w:val="18"/>
        </w:rPr>
        <w:t>1.7.1-N-I-1</w:t>
      </w:r>
    </w:p>
    <w:p w14:paraId="3A1491B2"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32FE9299" w14:textId="77777777" w:rsidTr="006352FC">
        <w:tc>
          <w:tcPr>
            <w:tcW w:w="3004" w:type="dxa"/>
          </w:tcPr>
          <w:p w14:paraId="42263334"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4E872E0D" w14:textId="77777777" w:rsidR="00AF0B24" w:rsidRPr="00120E30" w:rsidRDefault="00E96113">
            <w:pPr>
              <w:pStyle w:val="GPPTabele"/>
            </w:pPr>
            <w:r w:rsidRPr="00120E30">
              <w:t>Broj 1</w:t>
            </w:r>
          </w:p>
        </w:tc>
      </w:tr>
      <w:tr w:rsidR="00AF0B24" w:rsidRPr="00120E30" w14:paraId="49A153E1" w14:textId="77777777" w:rsidTr="006352FC">
        <w:tc>
          <w:tcPr>
            <w:tcW w:w="3004" w:type="dxa"/>
          </w:tcPr>
          <w:p w14:paraId="6B4AC44E" w14:textId="77777777" w:rsidR="00AF0B24" w:rsidRPr="00120E30" w:rsidRDefault="00E96113">
            <w:pPr>
              <w:pStyle w:val="GPPTabele"/>
            </w:pPr>
            <w:r w:rsidRPr="00120E30">
              <w:rPr>
                <w:b/>
                <w:i/>
                <w:color w:val="002060"/>
              </w:rPr>
              <w:t>Nositelj službene statistike</w:t>
            </w:r>
          </w:p>
        </w:tc>
        <w:tc>
          <w:tcPr>
            <w:tcW w:w="7202" w:type="dxa"/>
          </w:tcPr>
          <w:p w14:paraId="2E59E48A" w14:textId="77777777" w:rsidR="00AF0B24" w:rsidRPr="00120E30" w:rsidRDefault="00E96113">
            <w:pPr>
              <w:pStyle w:val="GPPTabele"/>
            </w:pPr>
            <w:r w:rsidRPr="00120E30">
              <w:t>Državni zavod za statistiku</w:t>
            </w:r>
          </w:p>
        </w:tc>
      </w:tr>
      <w:tr w:rsidR="00AF0B24" w:rsidRPr="00120E30" w14:paraId="6C37B990" w14:textId="77777777" w:rsidTr="006352FC">
        <w:tc>
          <w:tcPr>
            <w:tcW w:w="3004" w:type="dxa"/>
          </w:tcPr>
          <w:p w14:paraId="4D1BBF18" w14:textId="77777777" w:rsidR="00AF0B24" w:rsidRPr="00120E30" w:rsidRDefault="00E96113">
            <w:pPr>
              <w:pStyle w:val="GPPTabele"/>
            </w:pPr>
            <w:r w:rsidRPr="00120E30">
              <w:rPr>
                <w:b/>
                <w:i/>
                <w:color w:val="002060"/>
              </w:rPr>
              <w:t>Naziv statističke aktivnosti</w:t>
            </w:r>
          </w:p>
        </w:tc>
        <w:tc>
          <w:tcPr>
            <w:tcW w:w="7202" w:type="dxa"/>
          </w:tcPr>
          <w:p w14:paraId="3C7EEC30" w14:textId="593029EB" w:rsidR="00AF0B24" w:rsidRPr="00120E30" w:rsidRDefault="00E96113">
            <w:pPr>
              <w:pStyle w:val="GPPNaziv"/>
            </w:pPr>
            <w:bookmarkStart w:id="159" w:name="_Toc45869598"/>
            <w:bookmarkStart w:id="160" w:name="_Toc81500294"/>
            <w:r w:rsidRPr="00120E30">
              <w:t>Statistički izvještaj za punoljetnu osobu protiv koje je postupak po kaznenoj prijavi i prethodni postupak završen (SK-1)</w:t>
            </w:r>
            <w:bookmarkEnd w:id="159"/>
            <w:bookmarkEnd w:id="160"/>
          </w:p>
        </w:tc>
      </w:tr>
      <w:tr w:rsidR="00AF0B24" w:rsidRPr="00120E30" w14:paraId="3EEE22C0" w14:textId="77777777" w:rsidTr="006352FC">
        <w:tc>
          <w:tcPr>
            <w:tcW w:w="3004" w:type="dxa"/>
          </w:tcPr>
          <w:p w14:paraId="30D6B822" w14:textId="77777777" w:rsidR="00AF0B24" w:rsidRPr="00120E30" w:rsidRDefault="00E96113">
            <w:pPr>
              <w:pStyle w:val="GPPTabele"/>
            </w:pPr>
            <w:r w:rsidRPr="00120E30">
              <w:rPr>
                <w:b/>
                <w:i/>
                <w:color w:val="002060"/>
              </w:rPr>
              <w:t>Periodičnost istraživanja</w:t>
            </w:r>
          </w:p>
        </w:tc>
        <w:tc>
          <w:tcPr>
            <w:tcW w:w="7202" w:type="dxa"/>
          </w:tcPr>
          <w:p w14:paraId="3862BCB4" w14:textId="77777777" w:rsidR="00AF0B24" w:rsidRPr="00120E30" w:rsidRDefault="00E96113">
            <w:pPr>
              <w:pStyle w:val="GPPTabele"/>
            </w:pPr>
            <w:r w:rsidRPr="00120E30">
              <w:t>Godišnje</w:t>
            </w:r>
          </w:p>
        </w:tc>
      </w:tr>
      <w:tr w:rsidR="00AF0B24" w:rsidRPr="00120E30" w14:paraId="35DDA949" w14:textId="77777777" w:rsidTr="006352FC">
        <w:tc>
          <w:tcPr>
            <w:tcW w:w="3004" w:type="dxa"/>
          </w:tcPr>
          <w:p w14:paraId="50B80607" w14:textId="77777777" w:rsidR="00AF0B24" w:rsidRPr="00120E30" w:rsidRDefault="00E96113">
            <w:pPr>
              <w:pStyle w:val="GPPTabele"/>
            </w:pPr>
            <w:r w:rsidRPr="00120E30">
              <w:rPr>
                <w:b/>
                <w:i/>
                <w:color w:val="002060"/>
              </w:rPr>
              <w:t>Kratak opis rezultata</w:t>
            </w:r>
          </w:p>
        </w:tc>
        <w:tc>
          <w:tcPr>
            <w:tcW w:w="7202" w:type="dxa"/>
          </w:tcPr>
          <w:p w14:paraId="3ECC120F" w14:textId="77777777" w:rsidR="00AF0B24" w:rsidRPr="00120E30" w:rsidRDefault="00E96113">
            <w:pPr>
              <w:pStyle w:val="GPPTabele"/>
            </w:pPr>
            <w:r w:rsidRPr="00120E30">
              <w:t>Prijavljena punoljetna osoba – podaci o počinitelju (spol i starost), kaznenom djelu, istražnom zatvoru, podnositelju kaznene prijave, vrsti i razlozima odluke te trajanju postupka</w:t>
            </w:r>
          </w:p>
        </w:tc>
      </w:tr>
      <w:tr w:rsidR="00AF0B24" w:rsidRPr="00120E30" w14:paraId="20EA4C45" w14:textId="77777777" w:rsidTr="006352FC">
        <w:tc>
          <w:tcPr>
            <w:tcW w:w="3004" w:type="dxa"/>
          </w:tcPr>
          <w:p w14:paraId="13B41536" w14:textId="77777777" w:rsidR="00AF0B24" w:rsidRPr="00120E30" w:rsidRDefault="00E96113">
            <w:pPr>
              <w:pStyle w:val="GPPTabele"/>
            </w:pPr>
            <w:r w:rsidRPr="00120E30">
              <w:rPr>
                <w:b/>
                <w:i/>
                <w:color w:val="002060"/>
              </w:rPr>
              <w:t>Izvještajne jedinice</w:t>
            </w:r>
          </w:p>
        </w:tc>
        <w:tc>
          <w:tcPr>
            <w:tcW w:w="7202" w:type="dxa"/>
          </w:tcPr>
          <w:p w14:paraId="7E9E7B3A" w14:textId="77777777" w:rsidR="00AF0B24" w:rsidRPr="00120E30" w:rsidRDefault="00E96113">
            <w:pPr>
              <w:pStyle w:val="GPPTabele"/>
            </w:pPr>
            <w:r w:rsidRPr="00120E30">
              <w:t>Državna odvjetništva</w:t>
            </w:r>
          </w:p>
        </w:tc>
      </w:tr>
      <w:tr w:rsidR="00AF0B24" w:rsidRPr="00120E30" w14:paraId="471226D4" w14:textId="77777777" w:rsidTr="006352FC">
        <w:tc>
          <w:tcPr>
            <w:tcW w:w="3004" w:type="dxa"/>
          </w:tcPr>
          <w:p w14:paraId="577CB1A1" w14:textId="77777777" w:rsidR="00AF0B24" w:rsidRPr="00120E30" w:rsidRDefault="00E96113">
            <w:pPr>
              <w:pStyle w:val="GPPTabele"/>
            </w:pPr>
            <w:r w:rsidRPr="00120E30">
              <w:rPr>
                <w:b/>
                <w:i/>
                <w:color w:val="002060"/>
              </w:rPr>
              <w:t>Načini prikupljanja podataka</w:t>
            </w:r>
          </w:p>
        </w:tc>
        <w:tc>
          <w:tcPr>
            <w:tcW w:w="7202" w:type="dxa"/>
          </w:tcPr>
          <w:p w14:paraId="65B76107" w14:textId="77777777" w:rsidR="00AF0B24" w:rsidRPr="00120E30" w:rsidRDefault="00E96113">
            <w:pPr>
              <w:pStyle w:val="GPPTabele"/>
            </w:pPr>
            <w:r w:rsidRPr="00120E30">
              <w:t>Izvještajna metoda</w:t>
            </w:r>
          </w:p>
        </w:tc>
      </w:tr>
      <w:tr w:rsidR="00AF0B24" w:rsidRPr="00120E30" w14:paraId="3EA8E5D8" w14:textId="77777777" w:rsidTr="006352FC">
        <w:tc>
          <w:tcPr>
            <w:tcW w:w="3004" w:type="dxa"/>
          </w:tcPr>
          <w:p w14:paraId="1E687254" w14:textId="77777777" w:rsidR="00AF0B24" w:rsidRPr="00120E30" w:rsidRDefault="00E96113">
            <w:pPr>
              <w:pStyle w:val="GPPTabele"/>
            </w:pPr>
            <w:r w:rsidRPr="00120E30">
              <w:rPr>
                <w:b/>
                <w:i/>
                <w:color w:val="002060"/>
              </w:rPr>
              <w:t>Rokovi prikupljanja podataka</w:t>
            </w:r>
          </w:p>
        </w:tc>
        <w:tc>
          <w:tcPr>
            <w:tcW w:w="7202" w:type="dxa"/>
          </w:tcPr>
          <w:p w14:paraId="27F6B5CB" w14:textId="77777777" w:rsidR="00AF0B24" w:rsidRPr="00120E30" w:rsidRDefault="00E96113">
            <w:pPr>
              <w:pStyle w:val="GPPTabele"/>
            </w:pPr>
            <w:r w:rsidRPr="00120E30">
              <w:t xml:space="preserve">5. u mjesecu za </w:t>
            </w:r>
            <w:r w:rsidR="00EC12DB" w:rsidRPr="00120E30">
              <w:t xml:space="preserve">prethodni </w:t>
            </w:r>
            <w:r w:rsidRPr="00120E30">
              <w:t>mjesec</w:t>
            </w:r>
          </w:p>
        </w:tc>
      </w:tr>
      <w:tr w:rsidR="00AF0B24" w:rsidRPr="00120E30" w14:paraId="70FCA3EB" w14:textId="77777777" w:rsidTr="006352FC">
        <w:tc>
          <w:tcPr>
            <w:tcW w:w="3004" w:type="dxa"/>
          </w:tcPr>
          <w:p w14:paraId="708652AD" w14:textId="77777777" w:rsidR="00AF0B24" w:rsidRPr="00120E30" w:rsidRDefault="00E96113">
            <w:pPr>
              <w:pStyle w:val="GPPTabele"/>
            </w:pPr>
            <w:r w:rsidRPr="00120E30">
              <w:rPr>
                <w:b/>
                <w:i/>
                <w:color w:val="002060"/>
              </w:rPr>
              <w:t>Format prikupljanja podataka</w:t>
            </w:r>
          </w:p>
        </w:tc>
        <w:tc>
          <w:tcPr>
            <w:tcW w:w="7202" w:type="dxa"/>
          </w:tcPr>
          <w:p w14:paraId="6C1EB46D" w14:textId="77777777" w:rsidR="00AF0B24" w:rsidRPr="00120E30" w:rsidRDefault="00647034">
            <w:pPr>
              <w:pStyle w:val="GPPTabele"/>
            </w:pPr>
            <w:r w:rsidRPr="00120E30">
              <w:t>Internetski (o</w:t>
            </w:r>
            <w:r w:rsidR="00E96113" w:rsidRPr="00120E30">
              <w:t>n-line</w:t>
            </w:r>
            <w:r w:rsidRPr="00120E30">
              <w:t>)</w:t>
            </w:r>
            <w:r w:rsidR="00E96113" w:rsidRPr="00120E30">
              <w:t xml:space="preserve"> pristup</w:t>
            </w:r>
          </w:p>
        </w:tc>
      </w:tr>
      <w:tr w:rsidR="00AF0B24" w:rsidRPr="00120E30" w14:paraId="6779D328" w14:textId="77777777" w:rsidTr="006352FC">
        <w:tc>
          <w:tcPr>
            <w:tcW w:w="3004" w:type="dxa"/>
          </w:tcPr>
          <w:p w14:paraId="272964FC" w14:textId="77777777" w:rsidR="00AF0B24" w:rsidRPr="00120E30" w:rsidRDefault="00E96113">
            <w:pPr>
              <w:pStyle w:val="GPPTabele"/>
            </w:pPr>
            <w:r w:rsidRPr="00120E30">
              <w:rPr>
                <w:b/>
                <w:i/>
                <w:color w:val="002060"/>
              </w:rPr>
              <w:t>Veza s rezultatima ili aktivnostima u Programu</w:t>
            </w:r>
          </w:p>
        </w:tc>
        <w:tc>
          <w:tcPr>
            <w:tcW w:w="7202" w:type="dxa"/>
          </w:tcPr>
          <w:p w14:paraId="7A13DFB3" w14:textId="77777777" w:rsidR="00AF0B24" w:rsidRPr="00120E30" w:rsidRDefault="00E96113">
            <w:pPr>
              <w:pStyle w:val="GPPTabele"/>
            </w:pPr>
            <w:r w:rsidRPr="00120E30">
              <w:t>Modul 1.7.1 Sigurnost i kriminal</w:t>
            </w:r>
          </w:p>
        </w:tc>
      </w:tr>
      <w:tr w:rsidR="00AF0B24" w:rsidRPr="00120E30" w14:paraId="36E17E39" w14:textId="77777777" w:rsidTr="006352FC">
        <w:tc>
          <w:tcPr>
            <w:tcW w:w="3004" w:type="dxa"/>
          </w:tcPr>
          <w:p w14:paraId="47A68C8F" w14:textId="77777777" w:rsidR="00AF0B24" w:rsidRPr="00120E30" w:rsidRDefault="00E96113">
            <w:pPr>
              <w:pStyle w:val="GPPTabele"/>
            </w:pPr>
            <w:r w:rsidRPr="00120E30">
              <w:rPr>
                <w:b/>
                <w:i/>
                <w:color w:val="002060"/>
              </w:rPr>
              <w:t>Rokovi objavljivanja rezultata</w:t>
            </w:r>
          </w:p>
        </w:tc>
        <w:tc>
          <w:tcPr>
            <w:tcW w:w="7202" w:type="dxa"/>
          </w:tcPr>
          <w:p w14:paraId="5B6B1A6C" w14:textId="77777777" w:rsidR="00AF0B24" w:rsidRPr="00120E30" w:rsidRDefault="00E96113">
            <w:pPr>
              <w:pStyle w:val="GPPTabele"/>
            </w:pPr>
            <w:r w:rsidRPr="00120E30">
              <w:t>Travanj za podatke iz</w:t>
            </w:r>
            <w:r w:rsidR="00EC12DB" w:rsidRPr="00120E30">
              <w:t xml:space="preserve"> prethodne</w:t>
            </w:r>
            <w:r w:rsidRPr="00120E30">
              <w:t xml:space="preserve"> godine</w:t>
            </w:r>
          </w:p>
        </w:tc>
      </w:tr>
      <w:tr w:rsidR="00AF0B24" w:rsidRPr="00120E30" w14:paraId="6FE9A37C" w14:textId="77777777" w:rsidTr="006352FC">
        <w:tc>
          <w:tcPr>
            <w:tcW w:w="3004" w:type="dxa"/>
          </w:tcPr>
          <w:p w14:paraId="03B41426" w14:textId="77777777" w:rsidR="00AF0B24" w:rsidRPr="00120E30" w:rsidRDefault="00E96113">
            <w:pPr>
              <w:pStyle w:val="GPPTabele"/>
            </w:pPr>
            <w:r w:rsidRPr="00120E30">
              <w:rPr>
                <w:b/>
                <w:i/>
                <w:color w:val="002060"/>
              </w:rPr>
              <w:t>Razina objavljivanja rezultata</w:t>
            </w:r>
          </w:p>
        </w:tc>
        <w:tc>
          <w:tcPr>
            <w:tcW w:w="7202" w:type="dxa"/>
          </w:tcPr>
          <w:p w14:paraId="2E759533" w14:textId="77777777" w:rsidR="00AF0B24" w:rsidRPr="00120E30" w:rsidRDefault="00E96113">
            <w:pPr>
              <w:pStyle w:val="GPPTabele"/>
            </w:pPr>
            <w:r w:rsidRPr="00120E30">
              <w:t>Republika Hrvatska</w:t>
            </w:r>
          </w:p>
        </w:tc>
      </w:tr>
      <w:tr w:rsidR="00AF0B24" w:rsidRPr="00120E30" w14:paraId="0220E38A" w14:textId="77777777" w:rsidTr="006352FC">
        <w:tc>
          <w:tcPr>
            <w:tcW w:w="3004" w:type="dxa"/>
          </w:tcPr>
          <w:p w14:paraId="7131C3B4" w14:textId="77777777" w:rsidR="00AF0B24" w:rsidRPr="00120E30" w:rsidRDefault="00E96113">
            <w:pPr>
              <w:pStyle w:val="GPPTabele"/>
            </w:pPr>
            <w:r w:rsidRPr="00120E30">
              <w:rPr>
                <w:b/>
                <w:i/>
                <w:color w:val="002060"/>
              </w:rPr>
              <w:t>Relevantni nacionalni standardi</w:t>
            </w:r>
          </w:p>
        </w:tc>
        <w:tc>
          <w:tcPr>
            <w:tcW w:w="7202" w:type="dxa"/>
          </w:tcPr>
          <w:p w14:paraId="1D2DD3BE" w14:textId="15E7FDB0" w:rsidR="00AF0B24" w:rsidRPr="00120E30" w:rsidRDefault="00E96113">
            <w:pPr>
              <w:pStyle w:val="GPPTabele"/>
            </w:pPr>
            <w:r w:rsidRPr="00120E30">
              <w:t>Kazneni zakon (</w:t>
            </w:r>
            <w:r w:rsidR="00363CD5">
              <w:t>„</w:t>
            </w:r>
            <w:r w:rsidR="00AD03DD">
              <w:t>Narodne novine</w:t>
            </w:r>
            <w:r w:rsidR="00363CD5">
              <w:t>“</w:t>
            </w:r>
            <w:r w:rsidRPr="00120E30">
              <w:t>, br. 125/11., 144/12., 56/15., 61/15. – ispravak, 101/17., 118/18. i 126/19.)</w:t>
            </w:r>
            <w:r w:rsidRPr="00120E30">
              <w:br/>
              <w:t>Zakon o kaznenom postupku (</w:t>
            </w:r>
            <w:r w:rsidR="00363CD5">
              <w:t>„</w:t>
            </w:r>
            <w:r w:rsidR="00AD03DD">
              <w:t>Narodne novine</w:t>
            </w:r>
            <w:r w:rsidR="00363CD5">
              <w:t>“</w:t>
            </w:r>
            <w:r w:rsidRPr="00120E30">
              <w:t>, br. 152/08., 76/09., 80/11., 121/11. – pročišćeni tekst, 91/12., 143/12., 56/13., 145/13., 152/14., 70/17. i 126/19.)</w:t>
            </w:r>
            <w:r w:rsidRPr="00120E30">
              <w:br/>
              <w:t>Zakon o Uredu za suzbijanje korupcije i organiziranog kriminaliteta (</w:t>
            </w:r>
            <w:r w:rsidR="00363CD5">
              <w:t>„</w:t>
            </w:r>
            <w:r w:rsidR="00AD03DD">
              <w:t>Narodne novine</w:t>
            </w:r>
            <w:r w:rsidR="00363CD5">
              <w:t>“</w:t>
            </w:r>
            <w:r w:rsidRPr="00120E30">
              <w:t>, br. 76/09., 116/10., 145/10., 57/11., 136/12., 148/13. i 70/17.)</w:t>
            </w:r>
            <w:r w:rsidRPr="00120E30">
              <w:br/>
              <w:t>Zakon o područjima i sjedištima državnih odvjetništava (</w:t>
            </w:r>
            <w:r w:rsidR="00363CD5">
              <w:t>„</w:t>
            </w:r>
            <w:r w:rsidR="00AD03DD">
              <w:t>Narodne novine</w:t>
            </w:r>
            <w:r w:rsidR="00363CD5">
              <w:t>“</w:t>
            </w:r>
            <w:r w:rsidRPr="00120E30">
              <w:t>, br. 67/18.)</w:t>
            </w:r>
          </w:p>
        </w:tc>
      </w:tr>
      <w:tr w:rsidR="00AF0B24" w:rsidRPr="00120E30" w14:paraId="1A587F7F" w14:textId="77777777" w:rsidTr="006352FC">
        <w:tc>
          <w:tcPr>
            <w:tcW w:w="3004" w:type="dxa"/>
          </w:tcPr>
          <w:p w14:paraId="42C5CB7F" w14:textId="77777777" w:rsidR="00AF0B24" w:rsidRPr="00120E30" w:rsidRDefault="00E96113">
            <w:pPr>
              <w:pStyle w:val="GPPTabele"/>
            </w:pPr>
            <w:r w:rsidRPr="00120E30">
              <w:rPr>
                <w:b/>
                <w:i/>
                <w:color w:val="002060"/>
              </w:rPr>
              <w:t>Pravna osnova Europske unije</w:t>
            </w:r>
          </w:p>
        </w:tc>
        <w:tc>
          <w:tcPr>
            <w:tcW w:w="7202" w:type="dxa"/>
          </w:tcPr>
          <w:p w14:paraId="391CA0FB" w14:textId="77777777" w:rsidR="00AF0B24" w:rsidRPr="00120E30" w:rsidRDefault="00E96113">
            <w:pPr>
              <w:pStyle w:val="GPPTabele"/>
            </w:pPr>
            <w:r w:rsidRPr="00120E30">
              <w:t>-</w:t>
            </w:r>
          </w:p>
        </w:tc>
      </w:tr>
      <w:tr w:rsidR="00AF0B24" w:rsidRPr="00120E30" w14:paraId="463C7F0C" w14:textId="77777777" w:rsidTr="006352FC">
        <w:tc>
          <w:tcPr>
            <w:tcW w:w="3004" w:type="dxa"/>
          </w:tcPr>
          <w:p w14:paraId="501FFB76" w14:textId="77777777" w:rsidR="00AF0B24" w:rsidRPr="00120E30" w:rsidRDefault="00E96113">
            <w:pPr>
              <w:pStyle w:val="GPPTabele"/>
            </w:pPr>
            <w:r w:rsidRPr="00120E30">
              <w:rPr>
                <w:b/>
                <w:i/>
                <w:color w:val="002060"/>
              </w:rPr>
              <w:t>Ostali međunarodni standardi</w:t>
            </w:r>
          </w:p>
        </w:tc>
        <w:tc>
          <w:tcPr>
            <w:tcW w:w="7202" w:type="dxa"/>
          </w:tcPr>
          <w:p w14:paraId="75FEACEA" w14:textId="14ED473D" w:rsidR="00AF0B24" w:rsidRPr="00120E30" w:rsidRDefault="00E96113">
            <w:pPr>
              <w:pStyle w:val="GPPTabele"/>
            </w:pPr>
            <w:r w:rsidRPr="00120E30">
              <w:t>Godišnji zajednički upitnik Eurostata i Ureda Ujedinjenih naroda za droge i kriminal o trendovima u kriminalu i funkcioniranju kaznenog pravosuđa (</w:t>
            </w:r>
            <w:r w:rsidR="005659D6" w:rsidRPr="00120E30">
              <w:t>''</w:t>
            </w:r>
            <w:r w:rsidRPr="00120E30">
              <w:t>United Nations Surveys on Crime Trends and the Operations of Criminal Justice Systems</w:t>
            </w:r>
            <w:r w:rsidR="005659D6" w:rsidRPr="00120E30">
              <w:t>''</w:t>
            </w:r>
            <w:r w:rsidRPr="00120E30">
              <w:t>)</w:t>
            </w:r>
          </w:p>
        </w:tc>
      </w:tr>
    </w:tbl>
    <w:p w14:paraId="19E2DAE2" w14:textId="77777777" w:rsidR="00AF0B24" w:rsidRPr="00120E30" w:rsidRDefault="00AF0B24"/>
    <w:p w14:paraId="3AC5D9BB" w14:textId="77777777" w:rsidR="00B56ABC" w:rsidRDefault="00B56ABC">
      <w:pPr>
        <w:spacing w:after="200" w:line="276" w:lineRule="auto"/>
        <w:jc w:val="left"/>
        <w:rPr>
          <w:rFonts w:ascii="Arial Narrow" w:hAnsi="Arial Narrow"/>
          <w:b/>
          <w:sz w:val="18"/>
          <w:szCs w:val="22"/>
          <w:bdr w:val="single" w:sz="4" w:space="0" w:color="auto" w:frame="1"/>
        </w:rPr>
      </w:pPr>
      <w:r>
        <w:rPr>
          <w:sz w:val="18"/>
        </w:rPr>
        <w:br w:type="page"/>
      </w:r>
    </w:p>
    <w:p w14:paraId="2EF3DCAE" w14:textId="5A7E4FBD" w:rsidR="00AF0B24" w:rsidRPr="00120E30" w:rsidRDefault="00E96113">
      <w:pPr>
        <w:pStyle w:val="GPPOznaka"/>
      </w:pPr>
      <w:r w:rsidRPr="00120E30">
        <w:rPr>
          <w:sz w:val="18"/>
        </w:rPr>
        <w:lastRenderedPageBreak/>
        <w:t>1.7.1-N-I-2</w:t>
      </w:r>
    </w:p>
    <w:p w14:paraId="5C65CB1D"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52015B24" w14:textId="77777777" w:rsidTr="006352FC">
        <w:tc>
          <w:tcPr>
            <w:tcW w:w="3004" w:type="dxa"/>
          </w:tcPr>
          <w:p w14:paraId="482DF173"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2594A16B" w14:textId="77777777" w:rsidR="00AF0B24" w:rsidRPr="00120E30" w:rsidRDefault="00E96113">
            <w:pPr>
              <w:pStyle w:val="GPPTabele"/>
            </w:pPr>
            <w:r w:rsidRPr="00120E30">
              <w:t>Broj 2</w:t>
            </w:r>
          </w:p>
        </w:tc>
      </w:tr>
      <w:tr w:rsidR="00AF0B24" w:rsidRPr="00120E30" w14:paraId="24CD2DCA" w14:textId="77777777" w:rsidTr="006352FC">
        <w:tc>
          <w:tcPr>
            <w:tcW w:w="3004" w:type="dxa"/>
          </w:tcPr>
          <w:p w14:paraId="191242AE" w14:textId="77777777" w:rsidR="00AF0B24" w:rsidRPr="00120E30" w:rsidRDefault="00E96113">
            <w:pPr>
              <w:pStyle w:val="GPPTabele"/>
            </w:pPr>
            <w:r w:rsidRPr="00120E30">
              <w:rPr>
                <w:b/>
                <w:i/>
                <w:color w:val="002060"/>
              </w:rPr>
              <w:t>Nositelj službene statistike</w:t>
            </w:r>
          </w:p>
        </w:tc>
        <w:tc>
          <w:tcPr>
            <w:tcW w:w="7202" w:type="dxa"/>
          </w:tcPr>
          <w:p w14:paraId="6C94D570" w14:textId="77777777" w:rsidR="00AF0B24" w:rsidRPr="00120E30" w:rsidRDefault="00E96113">
            <w:pPr>
              <w:pStyle w:val="GPPTabele"/>
            </w:pPr>
            <w:r w:rsidRPr="00120E30">
              <w:t>Državni zavod za statistiku</w:t>
            </w:r>
          </w:p>
        </w:tc>
      </w:tr>
      <w:tr w:rsidR="00AF0B24" w:rsidRPr="00120E30" w14:paraId="279BE1A4" w14:textId="77777777" w:rsidTr="006352FC">
        <w:tc>
          <w:tcPr>
            <w:tcW w:w="3004" w:type="dxa"/>
          </w:tcPr>
          <w:p w14:paraId="6E625AD9" w14:textId="77777777" w:rsidR="00AF0B24" w:rsidRPr="00120E30" w:rsidRDefault="00E96113">
            <w:pPr>
              <w:pStyle w:val="GPPTabele"/>
            </w:pPr>
            <w:r w:rsidRPr="00120E30">
              <w:rPr>
                <w:b/>
                <w:i/>
                <w:color w:val="002060"/>
              </w:rPr>
              <w:t>Naziv statističke aktivnosti</w:t>
            </w:r>
          </w:p>
        </w:tc>
        <w:tc>
          <w:tcPr>
            <w:tcW w:w="7202" w:type="dxa"/>
          </w:tcPr>
          <w:p w14:paraId="4E442713" w14:textId="5D9104C7" w:rsidR="00AF0B24" w:rsidRPr="00120E30" w:rsidRDefault="00E96113">
            <w:pPr>
              <w:pStyle w:val="GPPNaziv"/>
            </w:pPr>
            <w:bookmarkStart w:id="161" w:name="_Toc45869599"/>
            <w:bookmarkStart w:id="162" w:name="_Toc81500295"/>
            <w:r w:rsidRPr="00120E30">
              <w:t>Statistički izvještaj za optuženu punoljetnu osobu protiv koje je kazneni postupak pravomoćno završen (SK-2)</w:t>
            </w:r>
            <w:bookmarkEnd w:id="161"/>
            <w:bookmarkEnd w:id="162"/>
          </w:p>
        </w:tc>
      </w:tr>
      <w:tr w:rsidR="00AF0B24" w:rsidRPr="00120E30" w14:paraId="388F4ADB" w14:textId="77777777" w:rsidTr="006352FC">
        <w:tc>
          <w:tcPr>
            <w:tcW w:w="3004" w:type="dxa"/>
          </w:tcPr>
          <w:p w14:paraId="222C0CF9" w14:textId="77777777" w:rsidR="00AF0B24" w:rsidRPr="00120E30" w:rsidRDefault="00E96113">
            <w:pPr>
              <w:pStyle w:val="GPPTabele"/>
            </w:pPr>
            <w:r w:rsidRPr="00120E30">
              <w:rPr>
                <w:b/>
                <w:i/>
                <w:color w:val="002060"/>
              </w:rPr>
              <w:t>Periodičnost istraživanja</w:t>
            </w:r>
          </w:p>
        </w:tc>
        <w:tc>
          <w:tcPr>
            <w:tcW w:w="7202" w:type="dxa"/>
          </w:tcPr>
          <w:p w14:paraId="0EFA6F5F" w14:textId="77777777" w:rsidR="00AF0B24" w:rsidRPr="00120E30" w:rsidRDefault="00E96113">
            <w:pPr>
              <w:pStyle w:val="GPPTabele"/>
            </w:pPr>
            <w:r w:rsidRPr="00120E30">
              <w:t>Godišnje</w:t>
            </w:r>
          </w:p>
        </w:tc>
      </w:tr>
      <w:tr w:rsidR="00AF0B24" w:rsidRPr="00120E30" w14:paraId="4A2317FB" w14:textId="77777777" w:rsidTr="006352FC">
        <w:tc>
          <w:tcPr>
            <w:tcW w:w="3004" w:type="dxa"/>
          </w:tcPr>
          <w:p w14:paraId="6C378800" w14:textId="77777777" w:rsidR="00AF0B24" w:rsidRPr="00120E30" w:rsidRDefault="00E96113">
            <w:pPr>
              <w:pStyle w:val="GPPTabele"/>
            </w:pPr>
            <w:r w:rsidRPr="00120E30">
              <w:rPr>
                <w:b/>
                <w:i/>
                <w:color w:val="002060"/>
              </w:rPr>
              <w:t>Kratak opis rezultata</w:t>
            </w:r>
          </w:p>
        </w:tc>
        <w:tc>
          <w:tcPr>
            <w:tcW w:w="7202" w:type="dxa"/>
          </w:tcPr>
          <w:p w14:paraId="29695D0A" w14:textId="77777777" w:rsidR="00AF0B24" w:rsidRPr="00120E30" w:rsidRDefault="00E96113">
            <w:pPr>
              <w:pStyle w:val="GPPTabele"/>
            </w:pPr>
            <w:r w:rsidRPr="00120E30">
              <w:t>Optužena i osuđena punoljetna osoba – demografski podaci o počinitelju (spol, dob, zanimanje, državljanstvo, školska sprema). Podaci o sudioništvu, istražnom zatvoru, kaznenom djelu, pokušaju, stjecaju, vrsti i razlogu odluke, izrečenim kaznama i drugim mjerama i trajanju postupka</w:t>
            </w:r>
          </w:p>
        </w:tc>
      </w:tr>
      <w:tr w:rsidR="00AF0B24" w:rsidRPr="00120E30" w14:paraId="03CA9395" w14:textId="77777777" w:rsidTr="006352FC">
        <w:tc>
          <w:tcPr>
            <w:tcW w:w="3004" w:type="dxa"/>
          </w:tcPr>
          <w:p w14:paraId="3F5BDFBC" w14:textId="77777777" w:rsidR="00AF0B24" w:rsidRPr="00120E30" w:rsidRDefault="00E96113">
            <w:pPr>
              <w:pStyle w:val="GPPTabele"/>
            </w:pPr>
            <w:r w:rsidRPr="00120E30">
              <w:rPr>
                <w:b/>
                <w:i/>
                <w:color w:val="002060"/>
              </w:rPr>
              <w:t>Izvještajne jedinice</w:t>
            </w:r>
          </w:p>
        </w:tc>
        <w:tc>
          <w:tcPr>
            <w:tcW w:w="7202" w:type="dxa"/>
          </w:tcPr>
          <w:p w14:paraId="42A30A2F" w14:textId="77777777" w:rsidR="00AF0B24" w:rsidRPr="00120E30" w:rsidRDefault="00E96113">
            <w:pPr>
              <w:pStyle w:val="GPPTabele"/>
            </w:pPr>
            <w:r w:rsidRPr="00120E30">
              <w:t>Županijski i općinski sudovi u prvostupanjskome kaznenom postupku</w:t>
            </w:r>
          </w:p>
        </w:tc>
      </w:tr>
      <w:tr w:rsidR="00AF0B24" w:rsidRPr="00120E30" w14:paraId="7AC7A06F" w14:textId="77777777" w:rsidTr="006352FC">
        <w:tc>
          <w:tcPr>
            <w:tcW w:w="3004" w:type="dxa"/>
          </w:tcPr>
          <w:p w14:paraId="0D8C5AD4" w14:textId="77777777" w:rsidR="00AF0B24" w:rsidRPr="00120E30" w:rsidRDefault="00E96113">
            <w:pPr>
              <w:pStyle w:val="GPPTabele"/>
            </w:pPr>
            <w:r w:rsidRPr="00120E30">
              <w:rPr>
                <w:b/>
                <w:i/>
                <w:color w:val="002060"/>
              </w:rPr>
              <w:t>Načini prikupljanja podataka</w:t>
            </w:r>
          </w:p>
        </w:tc>
        <w:tc>
          <w:tcPr>
            <w:tcW w:w="7202" w:type="dxa"/>
          </w:tcPr>
          <w:p w14:paraId="5C85241F" w14:textId="77777777" w:rsidR="00AF0B24" w:rsidRPr="00120E30" w:rsidRDefault="00E96113">
            <w:pPr>
              <w:pStyle w:val="GPPTabele"/>
            </w:pPr>
            <w:r w:rsidRPr="00120E30">
              <w:t>Izvještajna metoda</w:t>
            </w:r>
          </w:p>
        </w:tc>
      </w:tr>
      <w:tr w:rsidR="00AF0B24" w:rsidRPr="00120E30" w14:paraId="687D2F33" w14:textId="77777777" w:rsidTr="006352FC">
        <w:tc>
          <w:tcPr>
            <w:tcW w:w="3004" w:type="dxa"/>
          </w:tcPr>
          <w:p w14:paraId="5762C719" w14:textId="77777777" w:rsidR="00AF0B24" w:rsidRPr="00120E30" w:rsidRDefault="00E96113">
            <w:pPr>
              <w:pStyle w:val="GPPTabele"/>
            </w:pPr>
            <w:r w:rsidRPr="00120E30">
              <w:rPr>
                <w:b/>
                <w:i/>
                <w:color w:val="002060"/>
              </w:rPr>
              <w:t>Rokovi prikupljanja podataka</w:t>
            </w:r>
          </w:p>
        </w:tc>
        <w:tc>
          <w:tcPr>
            <w:tcW w:w="7202" w:type="dxa"/>
          </w:tcPr>
          <w:p w14:paraId="037CDED4" w14:textId="77777777" w:rsidR="00AF0B24" w:rsidRPr="00120E30" w:rsidRDefault="00E96113">
            <w:pPr>
              <w:pStyle w:val="GPPTabele"/>
            </w:pPr>
            <w:r w:rsidRPr="00120E30">
              <w:t xml:space="preserve">5. u mjesecu za </w:t>
            </w:r>
            <w:r w:rsidR="00EC12DB" w:rsidRPr="00120E30">
              <w:t xml:space="preserve">prethodni </w:t>
            </w:r>
            <w:r w:rsidRPr="00120E30">
              <w:t>mjesec</w:t>
            </w:r>
          </w:p>
        </w:tc>
      </w:tr>
      <w:tr w:rsidR="00AF0B24" w:rsidRPr="00120E30" w14:paraId="09C52148" w14:textId="77777777" w:rsidTr="006352FC">
        <w:tc>
          <w:tcPr>
            <w:tcW w:w="3004" w:type="dxa"/>
          </w:tcPr>
          <w:p w14:paraId="25889C9C" w14:textId="77777777" w:rsidR="00AF0B24" w:rsidRPr="00120E30" w:rsidRDefault="00E96113">
            <w:pPr>
              <w:pStyle w:val="GPPTabele"/>
            </w:pPr>
            <w:r w:rsidRPr="00120E30">
              <w:rPr>
                <w:b/>
                <w:i/>
                <w:color w:val="002060"/>
              </w:rPr>
              <w:t>Format prikupljanja podataka</w:t>
            </w:r>
          </w:p>
        </w:tc>
        <w:tc>
          <w:tcPr>
            <w:tcW w:w="7202" w:type="dxa"/>
          </w:tcPr>
          <w:p w14:paraId="04ECC16D" w14:textId="77777777" w:rsidR="00AF0B24" w:rsidRPr="00120E30" w:rsidRDefault="005659D6">
            <w:pPr>
              <w:pStyle w:val="GPPTabele"/>
            </w:pPr>
            <w:r w:rsidRPr="00120E30">
              <w:t>Internetski (o</w:t>
            </w:r>
            <w:r w:rsidR="00E96113" w:rsidRPr="00120E30">
              <w:t>n-line</w:t>
            </w:r>
            <w:r w:rsidRPr="00120E30">
              <w:t>)</w:t>
            </w:r>
            <w:r w:rsidR="00E96113" w:rsidRPr="00120E30">
              <w:t xml:space="preserve"> pristup</w:t>
            </w:r>
          </w:p>
        </w:tc>
      </w:tr>
      <w:tr w:rsidR="00AF0B24" w:rsidRPr="00120E30" w14:paraId="7F5AC4FE" w14:textId="77777777" w:rsidTr="006352FC">
        <w:tc>
          <w:tcPr>
            <w:tcW w:w="3004" w:type="dxa"/>
          </w:tcPr>
          <w:p w14:paraId="6A9A80D9" w14:textId="77777777" w:rsidR="00AF0B24" w:rsidRPr="00120E30" w:rsidRDefault="00E96113">
            <w:pPr>
              <w:pStyle w:val="GPPTabele"/>
            </w:pPr>
            <w:r w:rsidRPr="00120E30">
              <w:rPr>
                <w:b/>
                <w:i/>
                <w:color w:val="002060"/>
              </w:rPr>
              <w:t>Veza s rezultatima ili aktivnostima u Programu</w:t>
            </w:r>
          </w:p>
        </w:tc>
        <w:tc>
          <w:tcPr>
            <w:tcW w:w="7202" w:type="dxa"/>
          </w:tcPr>
          <w:p w14:paraId="444DFFCA" w14:textId="77777777" w:rsidR="00AF0B24" w:rsidRPr="00120E30" w:rsidRDefault="00E96113">
            <w:pPr>
              <w:pStyle w:val="GPPTabele"/>
            </w:pPr>
            <w:r w:rsidRPr="00120E30">
              <w:t>Modul 1.7.1 Sigurnost i kriminal</w:t>
            </w:r>
          </w:p>
        </w:tc>
      </w:tr>
      <w:tr w:rsidR="00AF0B24" w:rsidRPr="00120E30" w14:paraId="75B50615" w14:textId="77777777" w:rsidTr="006352FC">
        <w:tc>
          <w:tcPr>
            <w:tcW w:w="3004" w:type="dxa"/>
          </w:tcPr>
          <w:p w14:paraId="58443198" w14:textId="77777777" w:rsidR="00AF0B24" w:rsidRPr="00120E30" w:rsidRDefault="00E96113">
            <w:pPr>
              <w:pStyle w:val="GPPTabele"/>
            </w:pPr>
            <w:r w:rsidRPr="00120E30">
              <w:rPr>
                <w:b/>
                <w:i/>
                <w:color w:val="002060"/>
              </w:rPr>
              <w:t>Rokovi objavljivanja rezultata</w:t>
            </w:r>
          </w:p>
        </w:tc>
        <w:tc>
          <w:tcPr>
            <w:tcW w:w="7202" w:type="dxa"/>
          </w:tcPr>
          <w:p w14:paraId="4B2F6EA8" w14:textId="77777777" w:rsidR="00AF0B24" w:rsidRPr="00120E30" w:rsidRDefault="00E96113">
            <w:pPr>
              <w:pStyle w:val="GPPTabele"/>
            </w:pPr>
            <w:r w:rsidRPr="00120E30">
              <w:t>Travanj za podatke iz p</w:t>
            </w:r>
            <w:r w:rsidR="00EC12DB" w:rsidRPr="00120E30">
              <w:t xml:space="preserve">rethodne </w:t>
            </w:r>
            <w:r w:rsidRPr="00120E30">
              <w:t>godine</w:t>
            </w:r>
          </w:p>
        </w:tc>
      </w:tr>
      <w:tr w:rsidR="00AF0B24" w:rsidRPr="00120E30" w14:paraId="7DBECCC3" w14:textId="77777777" w:rsidTr="006352FC">
        <w:tc>
          <w:tcPr>
            <w:tcW w:w="3004" w:type="dxa"/>
          </w:tcPr>
          <w:p w14:paraId="3CB758C7" w14:textId="77777777" w:rsidR="00AF0B24" w:rsidRPr="00120E30" w:rsidRDefault="00E96113">
            <w:pPr>
              <w:pStyle w:val="GPPTabele"/>
            </w:pPr>
            <w:r w:rsidRPr="00120E30">
              <w:rPr>
                <w:b/>
                <w:i/>
                <w:color w:val="002060"/>
              </w:rPr>
              <w:t>Razina objavljivanja rezultata</w:t>
            </w:r>
          </w:p>
        </w:tc>
        <w:tc>
          <w:tcPr>
            <w:tcW w:w="7202" w:type="dxa"/>
          </w:tcPr>
          <w:p w14:paraId="60D59B97" w14:textId="77777777" w:rsidR="00AF0B24" w:rsidRPr="00120E30" w:rsidRDefault="00E96113">
            <w:pPr>
              <w:pStyle w:val="GPPTabele"/>
            </w:pPr>
            <w:r w:rsidRPr="00120E30">
              <w:t>Republika Hrvatska</w:t>
            </w:r>
          </w:p>
        </w:tc>
      </w:tr>
      <w:tr w:rsidR="00AF0B24" w:rsidRPr="00120E30" w14:paraId="756BF442" w14:textId="77777777" w:rsidTr="006352FC">
        <w:tc>
          <w:tcPr>
            <w:tcW w:w="3004" w:type="dxa"/>
          </w:tcPr>
          <w:p w14:paraId="1BC25E09" w14:textId="77777777" w:rsidR="00AF0B24" w:rsidRPr="00120E30" w:rsidRDefault="00E96113">
            <w:pPr>
              <w:pStyle w:val="GPPTabele"/>
            </w:pPr>
            <w:r w:rsidRPr="00120E30">
              <w:rPr>
                <w:b/>
                <w:i/>
                <w:color w:val="002060"/>
              </w:rPr>
              <w:t>Relevantni nacionalni standardi</w:t>
            </w:r>
          </w:p>
        </w:tc>
        <w:tc>
          <w:tcPr>
            <w:tcW w:w="7202" w:type="dxa"/>
          </w:tcPr>
          <w:p w14:paraId="0A9E493A" w14:textId="7113D3F4" w:rsidR="00AF0B24" w:rsidRPr="00120E30" w:rsidRDefault="00E96113">
            <w:pPr>
              <w:pStyle w:val="GPPTabele"/>
            </w:pPr>
            <w:r w:rsidRPr="00120E30">
              <w:t>Kazneni zakon (</w:t>
            </w:r>
            <w:r w:rsidR="00363CD5">
              <w:t>„</w:t>
            </w:r>
            <w:r w:rsidR="00AD03DD">
              <w:t>Narodne novine</w:t>
            </w:r>
            <w:r w:rsidR="00363CD5">
              <w:t>“</w:t>
            </w:r>
            <w:r w:rsidRPr="00120E30">
              <w:t>, br. 125/11., 144/12., 56/15., 61/15. – ispravak, 101/17., 118/18. i 126/19.)</w:t>
            </w:r>
            <w:r w:rsidRPr="00120E30">
              <w:br/>
              <w:t>Zakon o kaznenom postupku (</w:t>
            </w:r>
            <w:r w:rsidR="00363CD5">
              <w:t>„</w:t>
            </w:r>
            <w:r w:rsidR="00AD03DD">
              <w:t>Narodne novine</w:t>
            </w:r>
            <w:r w:rsidR="00363CD5">
              <w:t>“</w:t>
            </w:r>
            <w:r w:rsidRPr="00120E30">
              <w:t>, br. 152/08., 76/09., 80/11., 121/11. – pročišćeni tekst, 91/12., 143/12., 56/13., 145/13., 152/14., 70/17. i 126/19.)</w:t>
            </w:r>
            <w:r w:rsidRPr="00120E30">
              <w:br/>
              <w:t>Zakon o Uredu za suzbijanje korupcije i organiziranog kriminaliteta (</w:t>
            </w:r>
            <w:r w:rsidR="00363CD5">
              <w:t>„</w:t>
            </w:r>
            <w:r w:rsidR="00AD03DD">
              <w:t>Narodne novine</w:t>
            </w:r>
            <w:r w:rsidR="00363CD5">
              <w:t>“</w:t>
            </w:r>
            <w:r w:rsidRPr="00120E30">
              <w:t>, br. 76/09., 116/10., 145/10., 57/11., 136/12., 148/13. i 70/17.)</w:t>
            </w:r>
            <w:r w:rsidRPr="00120E30">
              <w:br/>
              <w:t>Zakon o područjima i sjedištima sudova (</w:t>
            </w:r>
            <w:r w:rsidR="00363CD5">
              <w:t>„</w:t>
            </w:r>
            <w:r w:rsidR="00AD03DD">
              <w:t>Narodne novine</w:t>
            </w:r>
            <w:r w:rsidR="00363CD5">
              <w:t>“</w:t>
            </w:r>
            <w:r w:rsidRPr="00120E30">
              <w:t>, br. 67/18.)</w:t>
            </w:r>
          </w:p>
        </w:tc>
      </w:tr>
      <w:tr w:rsidR="00AF0B24" w:rsidRPr="00120E30" w14:paraId="55C5D833" w14:textId="77777777" w:rsidTr="006352FC">
        <w:tc>
          <w:tcPr>
            <w:tcW w:w="3004" w:type="dxa"/>
          </w:tcPr>
          <w:p w14:paraId="49867F0A" w14:textId="77777777" w:rsidR="00AF0B24" w:rsidRPr="00120E30" w:rsidRDefault="00E96113">
            <w:pPr>
              <w:pStyle w:val="GPPTabele"/>
            </w:pPr>
            <w:r w:rsidRPr="00120E30">
              <w:rPr>
                <w:b/>
                <w:i/>
                <w:color w:val="002060"/>
              </w:rPr>
              <w:t>Pravna osnova Europske unije</w:t>
            </w:r>
          </w:p>
        </w:tc>
        <w:tc>
          <w:tcPr>
            <w:tcW w:w="7202" w:type="dxa"/>
          </w:tcPr>
          <w:p w14:paraId="47C46E3C" w14:textId="77777777" w:rsidR="00AF0B24" w:rsidRPr="00120E30" w:rsidRDefault="00E96113">
            <w:pPr>
              <w:pStyle w:val="GPPTabele"/>
            </w:pPr>
            <w:r w:rsidRPr="00120E30">
              <w:t>-</w:t>
            </w:r>
          </w:p>
        </w:tc>
      </w:tr>
      <w:tr w:rsidR="00AF0B24" w:rsidRPr="00120E30" w14:paraId="7E12C45F" w14:textId="77777777" w:rsidTr="006352FC">
        <w:tc>
          <w:tcPr>
            <w:tcW w:w="3004" w:type="dxa"/>
          </w:tcPr>
          <w:p w14:paraId="220405A7" w14:textId="77777777" w:rsidR="00AF0B24" w:rsidRPr="00120E30" w:rsidRDefault="00E96113">
            <w:pPr>
              <w:pStyle w:val="GPPTabele"/>
            </w:pPr>
            <w:r w:rsidRPr="00120E30">
              <w:rPr>
                <w:b/>
                <w:i/>
                <w:color w:val="002060"/>
              </w:rPr>
              <w:t>Ostali međunarodni standardi</w:t>
            </w:r>
          </w:p>
        </w:tc>
        <w:tc>
          <w:tcPr>
            <w:tcW w:w="7202" w:type="dxa"/>
          </w:tcPr>
          <w:p w14:paraId="0F59AB71" w14:textId="77777777" w:rsidR="00AF0B24" w:rsidRPr="00120E30" w:rsidRDefault="00E96113">
            <w:pPr>
              <w:pStyle w:val="GPPTabele"/>
            </w:pPr>
            <w:r w:rsidRPr="00120E30">
              <w:t>Godišnji zajednički upitnik Eurostata i Ureda Ujedinjenih naroda za droge i kriminal o trendovima u kriminalu i funkcioniranju kaznenog pravosuđa (</w:t>
            </w:r>
            <w:r w:rsidR="005659D6" w:rsidRPr="00120E30">
              <w:t>''</w:t>
            </w:r>
            <w:r w:rsidRPr="00120E30">
              <w:t>United Nations Surveys on Crime Trends and the Operations of Criminal Justice Systems</w:t>
            </w:r>
            <w:r w:rsidR="005659D6" w:rsidRPr="00120E30">
              <w:t>''</w:t>
            </w:r>
            <w:r w:rsidRPr="00120E30">
              <w:t>)</w:t>
            </w:r>
          </w:p>
        </w:tc>
      </w:tr>
    </w:tbl>
    <w:p w14:paraId="310464CD" w14:textId="77777777" w:rsidR="00AF0B24" w:rsidRPr="00120E30" w:rsidRDefault="00AF0B24"/>
    <w:p w14:paraId="7F26A335" w14:textId="20B7318D" w:rsidR="007D22B4" w:rsidRDefault="007D22B4">
      <w:pPr>
        <w:spacing w:after="200" w:line="276" w:lineRule="auto"/>
        <w:jc w:val="left"/>
        <w:rPr>
          <w:rFonts w:ascii="Arial Narrow" w:hAnsi="Arial Narrow"/>
          <w:b/>
          <w:sz w:val="18"/>
          <w:szCs w:val="22"/>
          <w:bdr w:val="single" w:sz="4" w:space="0" w:color="auto" w:frame="1"/>
        </w:rPr>
      </w:pPr>
    </w:p>
    <w:p w14:paraId="109BE2B8" w14:textId="38D5DA5B" w:rsidR="00AF0B24" w:rsidRPr="00120E30" w:rsidRDefault="00E96113">
      <w:pPr>
        <w:pStyle w:val="GPPOznaka"/>
      </w:pPr>
      <w:r w:rsidRPr="00120E30">
        <w:rPr>
          <w:sz w:val="18"/>
        </w:rPr>
        <w:t>1.7.1-N-I-3</w:t>
      </w:r>
    </w:p>
    <w:p w14:paraId="475562F1"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1D1D244D" w14:textId="77777777" w:rsidTr="006352FC">
        <w:tc>
          <w:tcPr>
            <w:tcW w:w="3004" w:type="dxa"/>
          </w:tcPr>
          <w:p w14:paraId="31C196F0"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6AC8316D" w14:textId="77777777" w:rsidR="00AF0B24" w:rsidRPr="00120E30" w:rsidRDefault="00E96113">
            <w:pPr>
              <w:pStyle w:val="GPPTabele"/>
            </w:pPr>
            <w:r w:rsidRPr="00120E30">
              <w:t>Broj 3</w:t>
            </w:r>
          </w:p>
        </w:tc>
      </w:tr>
      <w:tr w:rsidR="00AF0B24" w:rsidRPr="00120E30" w14:paraId="2622BF8E" w14:textId="77777777" w:rsidTr="006352FC">
        <w:tc>
          <w:tcPr>
            <w:tcW w:w="3004" w:type="dxa"/>
          </w:tcPr>
          <w:p w14:paraId="020661A3" w14:textId="77777777" w:rsidR="00AF0B24" w:rsidRPr="00120E30" w:rsidRDefault="00E96113">
            <w:pPr>
              <w:pStyle w:val="GPPTabele"/>
            </w:pPr>
            <w:r w:rsidRPr="00120E30">
              <w:rPr>
                <w:b/>
                <w:i/>
                <w:color w:val="002060"/>
              </w:rPr>
              <w:t>Nositelj službene statistike</w:t>
            </w:r>
          </w:p>
        </w:tc>
        <w:tc>
          <w:tcPr>
            <w:tcW w:w="7202" w:type="dxa"/>
          </w:tcPr>
          <w:p w14:paraId="49DC5E84" w14:textId="77777777" w:rsidR="00AF0B24" w:rsidRPr="00120E30" w:rsidRDefault="00E96113">
            <w:pPr>
              <w:pStyle w:val="GPPTabele"/>
            </w:pPr>
            <w:r w:rsidRPr="00120E30">
              <w:t>Državni zavod za statistiku</w:t>
            </w:r>
          </w:p>
        </w:tc>
      </w:tr>
      <w:tr w:rsidR="00AF0B24" w:rsidRPr="00120E30" w14:paraId="44E940B2" w14:textId="77777777" w:rsidTr="006352FC">
        <w:tc>
          <w:tcPr>
            <w:tcW w:w="3004" w:type="dxa"/>
          </w:tcPr>
          <w:p w14:paraId="1E1B6DA6" w14:textId="77777777" w:rsidR="00AF0B24" w:rsidRPr="00120E30" w:rsidRDefault="00E96113">
            <w:pPr>
              <w:pStyle w:val="GPPTabele"/>
            </w:pPr>
            <w:r w:rsidRPr="00120E30">
              <w:rPr>
                <w:b/>
                <w:i/>
                <w:color w:val="002060"/>
              </w:rPr>
              <w:t>Naziv statističke aktivnosti</w:t>
            </w:r>
          </w:p>
        </w:tc>
        <w:tc>
          <w:tcPr>
            <w:tcW w:w="7202" w:type="dxa"/>
          </w:tcPr>
          <w:p w14:paraId="1D4A4296" w14:textId="79672BCD" w:rsidR="00AF0B24" w:rsidRPr="00120E30" w:rsidRDefault="00E96113">
            <w:pPr>
              <w:pStyle w:val="GPPNaziv"/>
            </w:pPr>
            <w:bookmarkStart w:id="163" w:name="_Toc45869600"/>
            <w:bookmarkStart w:id="164" w:name="_Toc81500296"/>
            <w:r w:rsidRPr="00120E30">
              <w:t>Statistički izvještaj za maloljetnu osobu prema kojoj je postupak po kaznenoj prijavi i pripremni postupak završen (SK-3)</w:t>
            </w:r>
            <w:bookmarkEnd w:id="163"/>
            <w:bookmarkEnd w:id="164"/>
          </w:p>
        </w:tc>
      </w:tr>
      <w:tr w:rsidR="00AF0B24" w:rsidRPr="00120E30" w14:paraId="27BC265C" w14:textId="77777777" w:rsidTr="006352FC">
        <w:tc>
          <w:tcPr>
            <w:tcW w:w="3004" w:type="dxa"/>
          </w:tcPr>
          <w:p w14:paraId="4363BC17" w14:textId="77777777" w:rsidR="00AF0B24" w:rsidRPr="00120E30" w:rsidRDefault="00E96113">
            <w:pPr>
              <w:pStyle w:val="GPPTabele"/>
            </w:pPr>
            <w:r w:rsidRPr="00120E30">
              <w:rPr>
                <w:b/>
                <w:i/>
                <w:color w:val="002060"/>
              </w:rPr>
              <w:t>Periodičnost istraživanja</w:t>
            </w:r>
          </w:p>
        </w:tc>
        <w:tc>
          <w:tcPr>
            <w:tcW w:w="7202" w:type="dxa"/>
          </w:tcPr>
          <w:p w14:paraId="64338682" w14:textId="77777777" w:rsidR="00AF0B24" w:rsidRPr="00120E30" w:rsidRDefault="00E96113">
            <w:pPr>
              <w:pStyle w:val="GPPTabele"/>
            </w:pPr>
            <w:r w:rsidRPr="00120E30">
              <w:t>Godišnje</w:t>
            </w:r>
          </w:p>
        </w:tc>
      </w:tr>
      <w:tr w:rsidR="00AF0B24" w:rsidRPr="00120E30" w14:paraId="6A9AE55F" w14:textId="77777777" w:rsidTr="006352FC">
        <w:tc>
          <w:tcPr>
            <w:tcW w:w="3004" w:type="dxa"/>
          </w:tcPr>
          <w:p w14:paraId="781857EF" w14:textId="77777777" w:rsidR="00AF0B24" w:rsidRPr="00120E30" w:rsidRDefault="00E96113">
            <w:pPr>
              <w:pStyle w:val="GPPTabele"/>
            </w:pPr>
            <w:r w:rsidRPr="00120E30">
              <w:rPr>
                <w:b/>
                <w:i/>
                <w:color w:val="002060"/>
              </w:rPr>
              <w:lastRenderedPageBreak/>
              <w:t>Kratak opis rezultata</w:t>
            </w:r>
          </w:p>
        </w:tc>
        <w:tc>
          <w:tcPr>
            <w:tcW w:w="7202" w:type="dxa"/>
          </w:tcPr>
          <w:p w14:paraId="58F254B9" w14:textId="77777777" w:rsidR="00984F88" w:rsidRPr="00120E30" w:rsidRDefault="00E96113">
            <w:pPr>
              <w:pStyle w:val="GPPTabele"/>
            </w:pPr>
            <w:r w:rsidRPr="00120E30">
              <w:t>Prijavljena maloljetna osoba – demografski podaci o počinitelju (spol, dob, državljanstvo, školska sprema)</w:t>
            </w:r>
          </w:p>
          <w:p w14:paraId="63A9226F" w14:textId="77777777" w:rsidR="00AF0B24" w:rsidRPr="00120E30" w:rsidRDefault="00E96113">
            <w:pPr>
              <w:pStyle w:val="GPPTabele"/>
            </w:pPr>
            <w:r w:rsidRPr="00120E30">
              <w:t>Podaci o sudioništvu, istražnom zatvoru, kaznenom djelu, pokušaju, stjecaju, postupku, vrsti odluke, obiteljskim prilikama i trajanju postupka</w:t>
            </w:r>
          </w:p>
        </w:tc>
      </w:tr>
      <w:tr w:rsidR="00AF0B24" w:rsidRPr="00120E30" w14:paraId="7CA5D394" w14:textId="77777777" w:rsidTr="006352FC">
        <w:tc>
          <w:tcPr>
            <w:tcW w:w="3004" w:type="dxa"/>
          </w:tcPr>
          <w:p w14:paraId="535E60AD" w14:textId="77777777" w:rsidR="00AF0B24" w:rsidRPr="00120E30" w:rsidRDefault="00E96113">
            <w:pPr>
              <w:pStyle w:val="GPPTabele"/>
            </w:pPr>
            <w:r w:rsidRPr="00120E30">
              <w:rPr>
                <w:b/>
                <w:i/>
                <w:color w:val="002060"/>
              </w:rPr>
              <w:t>Izvještajne jedinice</w:t>
            </w:r>
          </w:p>
        </w:tc>
        <w:tc>
          <w:tcPr>
            <w:tcW w:w="7202" w:type="dxa"/>
          </w:tcPr>
          <w:p w14:paraId="66AFADA7" w14:textId="77777777" w:rsidR="00AF0B24" w:rsidRPr="00120E30" w:rsidRDefault="00E96113">
            <w:pPr>
              <w:pStyle w:val="GPPTabele"/>
            </w:pPr>
            <w:r w:rsidRPr="00120E30">
              <w:t>Državna odvjetništva nadležna za maloljetnike</w:t>
            </w:r>
          </w:p>
        </w:tc>
      </w:tr>
      <w:tr w:rsidR="00AF0B24" w:rsidRPr="00120E30" w14:paraId="38403172" w14:textId="77777777" w:rsidTr="006352FC">
        <w:tc>
          <w:tcPr>
            <w:tcW w:w="3004" w:type="dxa"/>
          </w:tcPr>
          <w:p w14:paraId="00B2D4E6" w14:textId="77777777" w:rsidR="00AF0B24" w:rsidRPr="00120E30" w:rsidRDefault="00E96113">
            <w:pPr>
              <w:pStyle w:val="GPPTabele"/>
            </w:pPr>
            <w:r w:rsidRPr="00120E30">
              <w:rPr>
                <w:b/>
                <w:i/>
                <w:color w:val="002060"/>
              </w:rPr>
              <w:t>Načini prikupljanja podataka</w:t>
            </w:r>
          </w:p>
        </w:tc>
        <w:tc>
          <w:tcPr>
            <w:tcW w:w="7202" w:type="dxa"/>
          </w:tcPr>
          <w:p w14:paraId="679E200B" w14:textId="77777777" w:rsidR="00AF0B24" w:rsidRPr="00120E30" w:rsidRDefault="00E96113">
            <w:pPr>
              <w:pStyle w:val="GPPTabele"/>
            </w:pPr>
            <w:r w:rsidRPr="00120E30">
              <w:t>Izvještajna metoda</w:t>
            </w:r>
          </w:p>
        </w:tc>
      </w:tr>
      <w:tr w:rsidR="00AF0B24" w:rsidRPr="00120E30" w14:paraId="3CD1F3B4" w14:textId="77777777" w:rsidTr="006352FC">
        <w:tc>
          <w:tcPr>
            <w:tcW w:w="3004" w:type="dxa"/>
          </w:tcPr>
          <w:p w14:paraId="11B5B37D" w14:textId="77777777" w:rsidR="00AF0B24" w:rsidRPr="00120E30" w:rsidRDefault="00E96113">
            <w:pPr>
              <w:pStyle w:val="GPPTabele"/>
            </w:pPr>
            <w:r w:rsidRPr="00120E30">
              <w:rPr>
                <w:b/>
                <w:i/>
                <w:color w:val="002060"/>
              </w:rPr>
              <w:t>Rokovi prikupljanja podataka</w:t>
            </w:r>
          </w:p>
        </w:tc>
        <w:tc>
          <w:tcPr>
            <w:tcW w:w="7202" w:type="dxa"/>
          </w:tcPr>
          <w:p w14:paraId="02B38A6C" w14:textId="77777777" w:rsidR="00AF0B24" w:rsidRPr="00120E30" w:rsidRDefault="00E96113">
            <w:pPr>
              <w:pStyle w:val="GPPTabele"/>
            </w:pPr>
            <w:r w:rsidRPr="00120E30">
              <w:t xml:space="preserve">5. u mjesecu za </w:t>
            </w:r>
            <w:r w:rsidR="00EC12DB" w:rsidRPr="00120E30">
              <w:t xml:space="preserve">prethodni </w:t>
            </w:r>
            <w:r w:rsidRPr="00120E30">
              <w:t>mjesec</w:t>
            </w:r>
          </w:p>
        </w:tc>
      </w:tr>
      <w:tr w:rsidR="00AF0B24" w:rsidRPr="00120E30" w14:paraId="1ABEDD6D" w14:textId="77777777" w:rsidTr="006352FC">
        <w:tc>
          <w:tcPr>
            <w:tcW w:w="3004" w:type="dxa"/>
          </w:tcPr>
          <w:p w14:paraId="5D7F0926" w14:textId="77777777" w:rsidR="00AF0B24" w:rsidRPr="00120E30" w:rsidRDefault="00E96113">
            <w:pPr>
              <w:pStyle w:val="GPPTabele"/>
            </w:pPr>
            <w:r w:rsidRPr="00120E30">
              <w:rPr>
                <w:b/>
                <w:i/>
                <w:color w:val="002060"/>
              </w:rPr>
              <w:t>Format prikupljanja podataka</w:t>
            </w:r>
          </w:p>
        </w:tc>
        <w:tc>
          <w:tcPr>
            <w:tcW w:w="7202" w:type="dxa"/>
          </w:tcPr>
          <w:p w14:paraId="6D8ECF98" w14:textId="77777777" w:rsidR="00AF0B24" w:rsidRPr="00120E30" w:rsidRDefault="00984F88">
            <w:pPr>
              <w:pStyle w:val="GPPTabele"/>
            </w:pPr>
            <w:r w:rsidRPr="00120E30">
              <w:t>Internetski (o</w:t>
            </w:r>
            <w:r w:rsidR="00E96113" w:rsidRPr="00120E30">
              <w:t>n-line</w:t>
            </w:r>
            <w:r w:rsidRPr="00120E30">
              <w:t>)</w:t>
            </w:r>
            <w:r w:rsidR="00E96113" w:rsidRPr="00120E30">
              <w:t xml:space="preserve"> pristup</w:t>
            </w:r>
          </w:p>
        </w:tc>
      </w:tr>
      <w:tr w:rsidR="00AF0B24" w:rsidRPr="00120E30" w14:paraId="0A33413E" w14:textId="77777777" w:rsidTr="006352FC">
        <w:tc>
          <w:tcPr>
            <w:tcW w:w="3004" w:type="dxa"/>
          </w:tcPr>
          <w:p w14:paraId="274164F5" w14:textId="77777777" w:rsidR="00AF0B24" w:rsidRPr="00120E30" w:rsidRDefault="00E96113">
            <w:pPr>
              <w:pStyle w:val="GPPTabele"/>
            </w:pPr>
            <w:r w:rsidRPr="00120E30">
              <w:rPr>
                <w:b/>
                <w:i/>
                <w:color w:val="002060"/>
              </w:rPr>
              <w:t>Veza s rezultatima ili aktivnostima u Programu</w:t>
            </w:r>
          </w:p>
        </w:tc>
        <w:tc>
          <w:tcPr>
            <w:tcW w:w="7202" w:type="dxa"/>
          </w:tcPr>
          <w:p w14:paraId="12CAD3FD" w14:textId="77777777" w:rsidR="00AF0B24" w:rsidRPr="00120E30" w:rsidRDefault="00E96113">
            <w:pPr>
              <w:pStyle w:val="GPPTabele"/>
            </w:pPr>
            <w:r w:rsidRPr="00120E30">
              <w:t>Modul 1.7.1 Sigurnost i kriminal</w:t>
            </w:r>
          </w:p>
        </w:tc>
      </w:tr>
      <w:tr w:rsidR="00AF0B24" w:rsidRPr="00120E30" w14:paraId="0DAEC119" w14:textId="77777777" w:rsidTr="006352FC">
        <w:tc>
          <w:tcPr>
            <w:tcW w:w="3004" w:type="dxa"/>
          </w:tcPr>
          <w:p w14:paraId="6B5AA111" w14:textId="77777777" w:rsidR="00AF0B24" w:rsidRPr="00120E30" w:rsidRDefault="00E96113">
            <w:pPr>
              <w:pStyle w:val="GPPTabele"/>
            </w:pPr>
            <w:r w:rsidRPr="00120E30">
              <w:rPr>
                <w:b/>
                <w:i/>
                <w:color w:val="002060"/>
              </w:rPr>
              <w:t>Rokovi objavljivanja rezultata</w:t>
            </w:r>
          </w:p>
        </w:tc>
        <w:tc>
          <w:tcPr>
            <w:tcW w:w="7202" w:type="dxa"/>
          </w:tcPr>
          <w:p w14:paraId="0EE1F633" w14:textId="77777777" w:rsidR="00AF0B24" w:rsidRPr="00120E30" w:rsidRDefault="00E96113">
            <w:pPr>
              <w:pStyle w:val="GPPTabele"/>
            </w:pPr>
            <w:r w:rsidRPr="00120E30">
              <w:t xml:space="preserve">Travanj za podatke iz </w:t>
            </w:r>
            <w:r w:rsidR="00EC12DB" w:rsidRPr="00120E30">
              <w:t xml:space="preserve">prethodne </w:t>
            </w:r>
            <w:r w:rsidRPr="00120E30">
              <w:t>godine</w:t>
            </w:r>
          </w:p>
        </w:tc>
      </w:tr>
      <w:tr w:rsidR="00AF0B24" w:rsidRPr="00120E30" w14:paraId="0FB8EFA2" w14:textId="77777777" w:rsidTr="006352FC">
        <w:tc>
          <w:tcPr>
            <w:tcW w:w="3004" w:type="dxa"/>
          </w:tcPr>
          <w:p w14:paraId="043282E6" w14:textId="77777777" w:rsidR="00AF0B24" w:rsidRPr="00120E30" w:rsidRDefault="00E96113">
            <w:pPr>
              <w:pStyle w:val="GPPTabele"/>
            </w:pPr>
            <w:r w:rsidRPr="00120E30">
              <w:rPr>
                <w:b/>
                <w:i/>
                <w:color w:val="002060"/>
              </w:rPr>
              <w:t>Razina objavljivanja rezultata</w:t>
            </w:r>
          </w:p>
        </w:tc>
        <w:tc>
          <w:tcPr>
            <w:tcW w:w="7202" w:type="dxa"/>
          </w:tcPr>
          <w:p w14:paraId="20D4687B" w14:textId="77777777" w:rsidR="00AF0B24" w:rsidRPr="00120E30" w:rsidRDefault="00E96113">
            <w:pPr>
              <w:pStyle w:val="GPPTabele"/>
            </w:pPr>
            <w:r w:rsidRPr="00120E30">
              <w:t>Republika Hrvatska</w:t>
            </w:r>
          </w:p>
        </w:tc>
      </w:tr>
      <w:tr w:rsidR="00AF0B24" w:rsidRPr="00120E30" w14:paraId="7847B533" w14:textId="77777777" w:rsidTr="006352FC">
        <w:tc>
          <w:tcPr>
            <w:tcW w:w="3004" w:type="dxa"/>
          </w:tcPr>
          <w:p w14:paraId="44CDCF20" w14:textId="77777777" w:rsidR="00AF0B24" w:rsidRPr="00120E30" w:rsidRDefault="00E96113">
            <w:pPr>
              <w:pStyle w:val="GPPTabele"/>
            </w:pPr>
            <w:r w:rsidRPr="00120E30">
              <w:rPr>
                <w:b/>
                <w:i/>
                <w:color w:val="002060"/>
              </w:rPr>
              <w:t>Relevantni nacionalni standardi</w:t>
            </w:r>
          </w:p>
        </w:tc>
        <w:tc>
          <w:tcPr>
            <w:tcW w:w="7202" w:type="dxa"/>
          </w:tcPr>
          <w:p w14:paraId="268FDE16" w14:textId="45E30B12" w:rsidR="00AF0B24" w:rsidRPr="00120E30" w:rsidRDefault="00E96113">
            <w:pPr>
              <w:pStyle w:val="GPPTabele"/>
            </w:pPr>
            <w:r w:rsidRPr="00120E30">
              <w:t>Zakon o sudovima za mladež (</w:t>
            </w:r>
            <w:r w:rsidR="00363CD5">
              <w:t>„</w:t>
            </w:r>
            <w:r w:rsidR="00AD03DD">
              <w:t>Narodne novine</w:t>
            </w:r>
            <w:r w:rsidR="00363CD5">
              <w:t>“</w:t>
            </w:r>
            <w:r w:rsidRPr="00120E30">
              <w:t>, br. 84/11., 143/12., 148/13., 56/15. i 126/19.)</w:t>
            </w:r>
            <w:r w:rsidRPr="00120E30">
              <w:br/>
              <w:t>Kazneni zakon (</w:t>
            </w:r>
            <w:r w:rsidR="00363CD5">
              <w:t>„</w:t>
            </w:r>
            <w:r w:rsidR="00AD03DD">
              <w:t>Narodne novine</w:t>
            </w:r>
            <w:r w:rsidR="00363CD5">
              <w:t>“</w:t>
            </w:r>
            <w:r w:rsidRPr="00120E30">
              <w:t>, br. 125/11., 144/12., 56/15., 61/15. – ispravak, 101/17., 118/18. i 126/19.)</w:t>
            </w:r>
            <w:r w:rsidRPr="00120E30">
              <w:br/>
              <w:t>Zakon o kaznenom postupku (</w:t>
            </w:r>
            <w:r w:rsidR="00363CD5">
              <w:t>„</w:t>
            </w:r>
            <w:r w:rsidR="00AD03DD">
              <w:t xml:space="preserve">Narodne novine </w:t>
            </w:r>
            <w:r w:rsidR="00363CD5">
              <w:t>E“</w:t>
            </w:r>
            <w:r w:rsidRPr="00120E30">
              <w:t>, br. 152/08., 76/09., 80/11., 121/11. – pročišćeni tekst, 91/12., 143/12., 56/13., 145/13., 152/14., 70/17. i 126/19.)</w:t>
            </w:r>
            <w:r w:rsidRPr="00120E30">
              <w:br/>
              <w:t>Zakon o Uredu za suzbijanje korupcije i organiziranog kriminaliteta (</w:t>
            </w:r>
            <w:r w:rsidR="00363CD5">
              <w:t>„</w:t>
            </w:r>
            <w:r w:rsidR="00AD03DD">
              <w:t>Narodne novine</w:t>
            </w:r>
            <w:r w:rsidR="00363CD5">
              <w:t>“</w:t>
            </w:r>
            <w:r w:rsidRPr="00120E30">
              <w:t>, br. 76/09., 116/10., 145/10., 57/11., 136/12., 148/13. i 70/17.)</w:t>
            </w:r>
            <w:r w:rsidRPr="00120E30">
              <w:br/>
              <w:t>Zakon o područjima i sjedištima državnih odvjetništava (</w:t>
            </w:r>
            <w:r w:rsidR="00363CD5">
              <w:t>„</w:t>
            </w:r>
            <w:r w:rsidR="00AD03DD">
              <w:t>Narodne novine</w:t>
            </w:r>
            <w:r w:rsidR="00363CD5">
              <w:t>“</w:t>
            </w:r>
            <w:r w:rsidRPr="00120E30">
              <w:t>, br. 67/18.)</w:t>
            </w:r>
          </w:p>
        </w:tc>
      </w:tr>
      <w:tr w:rsidR="00AF0B24" w:rsidRPr="00120E30" w14:paraId="5F5B0199" w14:textId="77777777" w:rsidTr="006352FC">
        <w:tc>
          <w:tcPr>
            <w:tcW w:w="3004" w:type="dxa"/>
          </w:tcPr>
          <w:p w14:paraId="71FF631B" w14:textId="77777777" w:rsidR="00AF0B24" w:rsidRPr="00120E30" w:rsidRDefault="00E96113">
            <w:pPr>
              <w:pStyle w:val="GPPTabele"/>
            </w:pPr>
            <w:r w:rsidRPr="00120E30">
              <w:rPr>
                <w:b/>
                <w:i/>
                <w:color w:val="002060"/>
              </w:rPr>
              <w:t>Pravna osnova Europske unije</w:t>
            </w:r>
          </w:p>
        </w:tc>
        <w:tc>
          <w:tcPr>
            <w:tcW w:w="7202" w:type="dxa"/>
          </w:tcPr>
          <w:p w14:paraId="6D89ED21" w14:textId="77777777" w:rsidR="00AF0B24" w:rsidRPr="00120E30" w:rsidRDefault="00E96113">
            <w:pPr>
              <w:pStyle w:val="GPPTabele"/>
            </w:pPr>
            <w:r w:rsidRPr="00120E30">
              <w:t>-</w:t>
            </w:r>
          </w:p>
        </w:tc>
      </w:tr>
      <w:tr w:rsidR="00AF0B24" w:rsidRPr="00120E30" w14:paraId="21340B7F" w14:textId="77777777" w:rsidTr="006352FC">
        <w:tc>
          <w:tcPr>
            <w:tcW w:w="3004" w:type="dxa"/>
          </w:tcPr>
          <w:p w14:paraId="4159391A" w14:textId="77777777" w:rsidR="00AF0B24" w:rsidRPr="00120E30" w:rsidRDefault="00E96113">
            <w:pPr>
              <w:pStyle w:val="GPPTabele"/>
            </w:pPr>
            <w:r w:rsidRPr="00120E30">
              <w:rPr>
                <w:b/>
                <w:i/>
                <w:color w:val="002060"/>
              </w:rPr>
              <w:t>Ostali međunarodni standardi</w:t>
            </w:r>
          </w:p>
        </w:tc>
        <w:tc>
          <w:tcPr>
            <w:tcW w:w="7202" w:type="dxa"/>
          </w:tcPr>
          <w:p w14:paraId="16F07137" w14:textId="77777777" w:rsidR="00AF0B24" w:rsidRPr="00120E30" w:rsidRDefault="00E96113">
            <w:pPr>
              <w:pStyle w:val="GPPTabele"/>
            </w:pPr>
            <w:r w:rsidRPr="00120E30">
              <w:t>Godišnji zajednički upitnik Eurostata i Ureda Ujedinjenih naroda za droge i kriminal o trendovima u kriminalu i funkcioniranju kaznenog pravosuđa (</w:t>
            </w:r>
            <w:r w:rsidR="00984F88" w:rsidRPr="00120E30">
              <w:t>''</w:t>
            </w:r>
            <w:r w:rsidRPr="00120E30">
              <w:t>United Nations Surveys on Crime Trends and the Operations of Criminal Justice Systems</w:t>
            </w:r>
            <w:r w:rsidR="00984F88" w:rsidRPr="00120E30">
              <w:t>''</w:t>
            </w:r>
            <w:r w:rsidRPr="00120E30">
              <w:t>)</w:t>
            </w:r>
          </w:p>
        </w:tc>
      </w:tr>
    </w:tbl>
    <w:p w14:paraId="64A9C9AC" w14:textId="77777777" w:rsidR="00AF0B24" w:rsidRPr="00120E30" w:rsidRDefault="00AF0B24"/>
    <w:p w14:paraId="60AAB0B6" w14:textId="77777777" w:rsidR="00AF0B24" w:rsidRPr="00120E30" w:rsidRDefault="00E96113">
      <w:pPr>
        <w:pStyle w:val="GPPOznaka"/>
      </w:pPr>
      <w:r w:rsidRPr="00120E30">
        <w:rPr>
          <w:sz w:val="18"/>
        </w:rPr>
        <w:t>1.7.1-N-I-4</w:t>
      </w:r>
    </w:p>
    <w:p w14:paraId="0F4A1F2C"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3F898C8C" w14:textId="77777777" w:rsidTr="006352FC">
        <w:tc>
          <w:tcPr>
            <w:tcW w:w="3004" w:type="dxa"/>
          </w:tcPr>
          <w:p w14:paraId="299A816D"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2763ED0B" w14:textId="77777777" w:rsidR="00AF0B24" w:rsidRPr="00120E30" w:rsidRDefault="00E96113">
            <w:pPr>
              <w:pStyle w:val="GPPTabele"/>
            </w:pPr>
            <w:r w:rsidRPr="00120E30">
              <w:t>Broj 4</w:t>
            </w:r>
          </w:p>
        </w:tc>
      </w:tr>
      <w:tr w:rsidR="00AF0B24" w:rsidRPr="00120E30" w14:paraId="76C30686" w14:textId="77777777" w:rsidTr="006352FC">
        <w:tc>
          <w:tcPr>
            <w:tcW w:w="3004" w:type="dxa"/>
          </w:tcPr>
          <w:p w14:paraId="1AE1B0A0" w14:textId="77777777" w:rsidR="00AF0B24" w:rsidRPr="00120E30" w:rsidRDefault="00E96113">
            <w:pPr>
              <w:pStyle w:val="GPPTabele"/>
            </w:pPr>
            <w:r w:rsidRPr="00120E30">
              <w:rPr>
                <w:b/>
                <w:i/>
                <w:color w:val="002060"/>
              </w:rPr>
              <w:t>Nositelj službene statistike</w:t>
            </w:r>
          </w:p>
        </w:tc>
        <w:tc>
          <w:tcPr>
            <w:tcW w:w="7202" w:type="dxa"/>
          </w:tcPr>
          <w:p w14:paraId="5F41B4D4" w14:textId="77777777" w:rsidR="00AF0B24" w:rsidRPr="00120E30" w:rsidRDefault="00E96113">
            <w:pPr>
              <w:pStyle w:val="GPPTabele"/>
            </w:pPr>
            <w:r w:rsidRPr="00120E30">
              <w:t>Državni zavod za statistiku</w:t>
            </w:r>
          </w:p>
        </w:tc>
      </w:tr>
      <w:tr w:rsidR="00AF0B24" w:rsidRPr="00120E30" w14:paraId="42569BAF" w14:textId="77777777" w:rsidTr="006352FC">
        <w:tc>
          <w:tcPr>
            <w:tcW w:w="3004" w:type="dxa"/>
          </w:tcPr>
          <w:p w14:paraId="32DE36E5" w14:textId="77777777" w:rsidR="00AF0B24" w:rsidRPr="00120E30" w:rsidRDefault="00E96113">
            <w:pPr>
              <w:pStyle w:val="GPPTabele"/>
            </w:pPr>
            <w:r w:rsidRPr="00120E30">
              <w:rPr>
                <w:b/>
                <w:i/>
                <w:color w:val="002060"/>
              </w:rPr>
              <w:t>Naziv statističke aktivnosti</w:t>
            </w:r>
          </w:p>
        </w:tc>
        <w:tc>
          <w:tcPr>
            <w:tcW w:w="7202" w:type="dxa"/>
          </w:tcPr>
          <w:p w14:paraId="11ECBE8B" w14:textId="3EA5BB0F" w:rsidR="00AF0B24" w:rsidRPr="00120E30" w:rsidRDefault="00E96113">
            <w:pPr>
              <w:pStyle w:val="GPPNaziv"/>
            </w:pPr>
            <w:bookmarkStart w:id="165" w:name="_Toc45869601"/>
            <w:bookmarkStart w:id="166" w:name="_Toc81500297"/>
            <w:r w:rsidRPr="00120E30">
              <w:t>Statistički izvještaj za maloljetnu osobu prema kojoj je kazneni postupak pred vijećem pravomoćno završen (SK-4)</w:t>
            </w:r>
            <w:bookmarkEnd w:id="165"/>
            <w:bookmarkEnd w:id="166"/>
          </w:p>
        </w:tc>
      </w:tr>
      <w:tr w:rsidR="00AF0B24" w:rsidRPr="00120E30" w14:paraId="4C90DE92" w14:textId="77777777" w:rsidTr="006352FC">
        <w:tc>
          <w:tcPr>
            <w:tcW w:w="3004" w:type="dxa"/>
          </w:tcPr>
          <w:p w14:paraId="0F9F6377" w14:textId="77777777" w:rsidR="00AF0B24" w:rsidRPr="00120E30" w:rsidRDefault="00E96113">
            <w:pPr>
              <w:pStyle w:val="GPPTabele"/>
            </w:pPr>
            <w:r w:rsidRPr="00120E30">
              <w:rPr>
                <w:b/>
                <w:i/>
                <w:color w:val="002060"/>
              </w:rPr>
              <w:t>Periodičnost istraživanja</w:t>
            </w:r>
          </w:p>
        </w:tc>
        <w:tc>
          <w:tcPr>
            <w:tcW w:w="7202" w:type="dxa"/>
          </w:tcPr>
          <w:p w14:paraId="70B78C5E" w14:textId="77777777" w:rsidR="00AF0B24" w:rsidRPr="00120E30" w:rsidRDefault="00E96113">
            <w:pPr>
              <w:pStyle w:val="GPPTabele"/>
            </w:pPr>
            <w:r w:rsidRPr="00120E30">
              <w:t>Godišnje</w:t>
            </w:r>
          </w:p>
        </w:tc>
      </w:tr>
      <w:tr w:rsidR="00AF0B24" w:rsidRPr="00120E30" w14:paraId="09E056B5" w14:textId="77777777" w:rsidTr="006352FC">
        <w:tc>
          <w:tcPr>
            <w:tcW w:w="3004" w:type="dxa"/>
          </w:tcPr>
          <w:p w14:paraId="6CB75A95" w14:textId="77777777" w:rsidR="00AF0B24" w:rsidRPr="00120E30" w:rsidRDefault="00E96113">
            <w:pPr>
              <w:pStyle w:val="GPPTabele"/>
            </w:pPr>
            <w:r w:rsidRPr="00120E30">
              <w:rPr>
                <w:b/>
                <w:i/>
                <w:color w:val="002060"/>
              </w:rPr>
              <w:t>Kratak opis rezultata</w:t>
            </w:r>
          </w:p>
        </w:tc>
        <w:tc>
          <w:tcPr>
            <w:tcW w:w="7202" w:type="dxa"/>
          </w:tcPr>
          <w:p w14:paraId="511AF446" w14:textId="77777777" w:rsidR="00984F88" w:rsidRPr="00120E30" w:rsidRDefault="00E96113">
            <w:pPr>
              <w:pStyle w:val="GPPTabele"/>
            </w:pPr>
            <w:r w:rsidRPr="00120E30">
              <w:t>Optužena i osuđena maloljetna osoba – demografski podaci o počinitelju (spol, dob, državljanstvo</w:t>
            </w:r>
            <w:r w:rsidR="00F26370" w:rsidRPr="00120E30">
              <w:t xml:space="preserve"> i</w:t>
            </w:r>
            <w:r w:rsidRPr="00120E30">
              <w:t xml:space="preserve"> školska sprema)</w:t>
            </w:r>
          </w:p>
          <w:p w14:paraId="1219FBDF" w14:textId="77777777" w:rsidR="00AF0B24" w:rsidRPr="00120E30" w:rsidRDefault="00E96113">
            <w:pPr>
              <w:pStyle w:val="GPPTabele"/>
            </w:pPr>
            <w:r w:rsidRPr="00120E30">
              <w:t>Podaci o sudioništvu i istražnom zatvoru, kaznenom djelu, pokušaju, stjecaju, postupku, vrsti odluke, kaznama i drugim mjerama, obiteljskim prilikama i trajanju postupka</w:t>
            </w:r>
          </w:p>
        </w:tc>
      </w:tr>
      <w:tr w:rsidR="00AF0B24" w:rsidRPr="00120E30" w14:paraId="13C9EFFC" w14:textId="77777777" w:rsidTr="006352FC">
        <w:tc>
          <w:tcPr>
            <w:tcW w:w="3004" w:type="dxa"/>
          </w:tcPr>
          <w:p w14:paraId="7E6B162C" w14:textId="77777777" w:rsidR="00AF0B24" w:rsidRPr="00120E30" w:rsidRDefault="00E96113">
            <w:pPr>
              <w:pStyle w:val="GPPTabele"/>
            </w:pPr>
            <w:r w:rsidRPr="00120E30">
              <w:rPr>
                <w:b/>
                <w:i/>
                <w:color w:val="002060"/>
              </w:rPr>
              <w:t>Izvještajne jedinice</w:t>
            </w:r>
          </w:p>
        </w:tc>
        <w:tc>
          <w:tcPr>
            <w:tcW w:w="7202" w:type="dxa"/>
          </w:tcPr>
          <w:p w14:paraId="6D3E8D91" w14:textId="77777777" w:rsidR="00AF0B24" w:rsidRPr="00120E30" w:rsidRDefault="00E96113">
            <w:pPr>
              <w:pStyle w:val="GPPTabele"/>
            </w:pPr>
            <w:r w:rsidRPr="00120E30">
              <w:t>Sudovi nadležni za maloljetnike u prvostupanjskome kaznenom postupku</w:t>
            </w:r>
          </w:p>
        </w:tc>
      </w:tr>
      <w:tr w:rsidR="00AF0B24" w:rsidRPr="00120E30" w14:paraId="50DFE657" w14:textId="77777777" w:rsidTr="006352FC">
        <w:tc>
          <w:tcPr>
            <w:tcW w:w="3004" w:type="dxa"/>
          </w:tcPr>
          <w:p w14:paraId="45085736" w14:textId="77777777" w:rsidR="00AF0B24" w:rsidRPr="00120E30" w:rsidRDefault="00E96113">
            <w:pPr>
              <w:pStyle w:val="GPPTabele"/>
            </w:pPr>
            <w:r w:rsidRPr="00120E30">
              <w:rPr>
                <w:b/>
                <w:i/>
                <w:color w:val="002060"/>
              </w:rPr>
              <w:t>Načini prikupljanja podataka</w:t>
            </w:r>
          </w:p>
        </w:tc>
        <w:tc>
          <w:tcPr>
            <w:tcW w:w="7202" w:type="dxa"/>
          </w:tcPr>
          <w:p w14:paraId="6C068316" w14:textId="77777777" w:rsidR="00AF0B24" w:rsidRPr="00120E30" w:rsidRDefault="00E96113">
            <w:pPr>
              <w:pStyle w:val="GPPTabele"/>
            </w:pPr>
            <w:r w:rsidRPr="00120E30">
              <w:t>Izvještajna metoda</w:t>
            </w:r>
          </w:p>
        </w:tc>
      </w:tr>
      <w:tr w:rsidR="00AF0B24" w:rsidRPr="00120E30" w14:paraId="670D4DFB" w14:textId="77777777" w:rsidTr="006352FC">
        <w:tc>
          <w:tcPr>
            <w:tcW w:w="3004" w:type="dxa"/>
          </w:tcPr>
          <w:p w14:paraId="3894817B" w14:textId="77777777" w:rsidR="00AF0B24" w:rsidRPr="00120E30" w:rsidRDefault="00E96113">
            <w:pPr>
              <w:pStyle w:val="GPPTabele"/>
            </w:pPr>
            <w:r w:rsidRPr="00120E30">
              <w:rPr>
                <w:b/>
                <w:i/>
                <w:color w:val="002060"/>
              </w:rPr>
              <w:t>Rokovi prikupljanja podataka</w:t>
            </w:r>
          </w:p>
        </w:tc>
        <w:tc>
          <w:tcPr>
            <w:tcW w:w="7202" w:type="dxa"/>
          </w:tcPr>
          <w:p w14:paraId="34381869" w14:textId="77777777" w:rsidR="00AF0B24" w:rsidRPr="00120E30" w:rsidRDefault="00E96113">
            <w:pPr>
              <w:pStyle w:val="GPPTabele"/>
            </w:pPr>
            <w:r w:rsidRPr="00120E30">
              <w:t xml:space="preserve">5. u mjesecu za </w:t>
            </w:r>
            <w:r w:rsidR="00EC12DB" w:rsidRPr="00120E30">
              <w:t xml:space="preserve">prethodni </w:t>
            </w:r>
            <w:r w:rsidRPr="00120E30">
              <w:t>mjesec</w:t>
            </w:r>
          </w:p>
        </w:tc>
      </w:tr>
      <w:tr w:rsidR="00AF0B24" w:rsidRPr="00120E30" w14:paraId="5510A185" w14:textId="77777777" w:rsidTr="006352FC">
        <w:tc>
          <w:tcPr>
            <w:tcW w:w="3004" w:type="dxa"/>
          </w:tcPr>
          <w:p w14:paraId="04758E39" w14:textId="77777777" w:rsidR="00AF0B24" w:rsidRPr="00120E30" w:rsidRDefault="00E96113">
            <w:pPr>
              <w:pStyle w:val="GPPTabele"/>
            </w:pPr>
            <w:r w:rsidRPr="00120E30">
              <w:rPr>
                <w:b/>
                <w:i/>
                <w:color w:val="002060"/>
              </w:rPr>
              <w:t>Format prikupljanja podataka</w:t>
            </w:r>
          </w:p>
        </w:tc>
        <w:tc>
          <w:tcPr>
            <w:tcW w:w="7202" w:type="dxa"/>
          </w:tcPr>
          <w:p w14:paraId="2CDDD3BC" w14:textId="77777777" w:rsidR="00AF0B24" w:rsidRPr="00120E30" w:rsidRDefault="00984F88">
            <w:pPr>
              <w:pStyle w:val="GPPTabele"/>
            </w:pPr>
            <w:r w:rsidRPr="00120E30">
              <w:t>Internetski (on-line)</w:t>
            </w:r>
            <w:r w:rsidR="00E96113" w:rsidRPr="00120E30">
              <w:t xml:space="preserve"> pristup</w:t>
            </w:r>
          </w:p>
        </w:tc>
      </w:tr>
      <w:tr w:rsidR="00AF0B24" w:rsidRPr="00120E30" w14:paraId="5F686601" w14:textId="77777777" w:rsidTr="006352FC">
        <w:tc>
          <w:tcPr>
            <w:tcW w:w="3004" w:type="dxa"/>
          </w:tcPr>
          <w:p w14:paraId="7A115D6E" w14:textId="77777777" w:rsidR="00AF0B24" w:rsidRPr="00120E30" w:rsidRDefault="00E96113">
            <w:pPr>
              <w:pStyle w:val="GPPTabele"/>
            </w:pPr>
            <w:r w:rsidRPr="00120E30">
              <w:rPr>
                <w:b/>
                <w:i/>
                <w:color w:val="002060"/>
              </w:rPr>
              <w:lastRenderedPageBreak/>
              <w:t>Veza s rezultatima ili aktivnostima u Programu</w:t>
            </w:r>
          </w:p>
        </w:tc>
        <w:tc>
          <w:tcPr>
            <w:tcW w:w="7202" w:type="dxa"/>
          </w:tcPr>
          <w:p w14:paraId="073A374E" w14:textId="77777777" w:rsidR="00AF0B24" w:rsidRPr="00120E30" w:rsidRDefault="00E96113">
            <w:pPr>
              <w:pStyle w:val="GPPTabele"/>
            </w:pPr>
            <w:r w:rsidRPr="00120E30">
              <w:t>Modul 1.7.1 Sigurnost i kriminal</w:t>
            </w:r>
          </w:p>
        </w:tc>
      </w:tr>
      <w:tr w:rsidR="00AF0B24" w:rsidRPr="00120E30" w14:paraId="5F57A920" w14:textId="77777777" w:rsidTr="006352FC">
        <w:tc>
          <w:tcPr>
            <w:tcW w:w="3004" w:type="dxa"/>
          </w:tcPr>
          <w:p w14:paraId="431E16D2" w14:textId="77777777" w:rsidR="00AF0B24" w:rsidRPr="00120E30" w:rsidRDefault="00E96113">
            <w:pPr>
              <w:pStyle w:val="GPPTabele"/>
            </w:pPr>
            <w:r w:rsidRPr="00120E30">
              <w:rPr>
                <w:b/>
                <w:i/>
                <w:color w:val="002060"/>
              </w:rPr>
              <w:t>Rokovi objavljivanja rezultata</w:t>
            </w:r>
          </w:p>
        </w:tc>
        <w:tc>
          <w:tcPr>
            <w:tcW w:w="7202" w:type="dxa"/>
          </w:tcPr>
          <w:p w14:paraId="745E43B0" w14:textId="77777777" w:rsidR="00AF0B24" w:rsidRPr="00120E30" w:rsidRDefault="00E96113">
            <w:pPr>
              <w:pStyle w:val="GPPTabele"/>
            </w:pPr>
            <w:r w:rsidRPr="00120E30">
              <w:t xml:space="preserve">Travanj za podatke iz </w:t>
            </w:r>
            <w:r w:rsidR="00EC12DB" w:rsidRPr="00120E30">
              <w:t xml:space="preserve">prethodne </w:t>
            </w:r>
            <w:r w:rsidRPr="00120E30">
              <w:t>godine</w:t>
            </w:r>
          </w:p>
        </w:tc>
      </w:tr>
      <w:tr w:rsidR="00AF0B24" w:rsidRPr="00120E30" w14:paraId="73E55962" w14:textId="77777777" w:rsidTr="006352FC">
        <w:tc>
          <w:tcPr>
            <w:tcW w:w="3004" w:type="dxa"/>
          </w:tcPr>
          <w:p w14:paraId="410029EF" w14:textId="77777777" w:rsidR="00AF0B24" w:rsidRPr="00120E30" w:rsidRDefault="00E96113">
            <w:pPr>
              <w:pStyle w:val="GPPTabele"/>
            </w:pPr>
            <w:r w:rsidRPr="00120E30">
              <w:rPr>
                <w:b/>
                <w:i/>
                <w:color w:val="002060"/>
              </w:rPr>
              <w:t>Razina objavljivanja rezultata</w:t>
            </w:r>
          </w:p>
        </w:tc>
        <w:tc>
          <w:tcPr>
            <w:tcW w:w="7202" w:type="dxa"/>
          </w:tcPr>
          <w:p w14:paraId="3E559296" w14:textId="77777777" w:rsidR="00AF0B24" w:rsidRPr="00120E30" w:rsidRDefault="00E96113">
            <w:pPr>
              <w:pStyle w:val="GPPTabele"/>
            </w:pPr>
            <w:r w:rsidRPr="00120E30">
              <w:t>Republika Hrvatska</w:t>
            </w:r>
          </w:p>
        </w:tc>
      </w:tr>
      <w:tr w:rsidR="00AF0B24" w:rsidRPr="00120E30" w14:paraId="2DBCCDE1" w14:textId="77777777" w:rsidTr="006352FC">
        <w:tc>
          <w:tcPr>
            <w:tcW w:w="3004" w:type="dxa"/>
          </w:tcPr>
          <w:p w14:paraId="40A2FD16" w14:textId="77777777" w:rsidR="00AF0B24" w:rsidRPr="00120E30" w:rsidRDefault="00E96113">
            <w:pPr>
              <w:pStyle w:val="GPPTabele"/>
            </w:pPr>
            <w:r w:rsidRPr="00120E30">
              <w:rPr>
                <w:b/>
                <w:i/>
                <w:color w:val="002060"/>
              </w:rPr>
              <w:t>Relevantni nacionalni standardi</w:t>
            </w:r>
          </w:p>
        </w:tc>
        <w:tc>
          <w:tcPr>
            <w:tcW w:w="7202" w:type="dxa"/>
          </w:tcPr>
          <w:p w14:paraId="47D411D4" w14:textId="1C8E3148" w:rsidR="00AF0B24" w:rsidRPr="00120E30" w:rsidRDefault="00E96113">
            <w:pPr>
              <w:pStyle w:val="GPPTabele"/>
            </w:pPr>
            <w:r w:rsidRPr="00120E30">
              <w:t>Zakon o sudovima za mladež (</w:t>
            </w:r>
            <w:r w:rsidR="00363CD5">
              <w:t>„</w:t>
            </w:r>
            <w:r w:rsidR="00AD03DD">
              <w:t>Narodne novine</w:t>
            </w:r>
            <w:r w:rsidR="00363CD5">
              <w:t>“</w:t>
            </w:r>
            <w:r w:rsidRPr="00120E30">
              <w:t>, br. 84/11., 143/12., 148/13., 56/15. i 126/19.)</w:t>
            </w:r>
            <w:r w:rsidRPr="00120E30">
              <w:br/>
              <w:t>Kazneni zakon (</w:t>
            </w:r>
            <w:r w:rsidR="00363CD5">
              <w:t>„</w:t>
            </w:r>
            <w:r w:rsidR="00AD03DD">
              <w:t>Narodne novine</w:t>
            </w:r>
            <w:r w:rsidR="00363CD5">
              <w:t>“</w:t>
            </w:r>
            <w:r w:rsidRPr="00120E30">
              <w:t>, br. 125/11., 144/12., 56/15., 61/15. – ispravak, 101/17., 118/18. i 126/19.)</w:t>
            </w:r>
            <w:r w:rsidRPr="00120E30">
              <w:br/>
              <w:t>Zakon o kaznenom postupku (</w:t>
            </w:r>
            <w:r w:rsidR="00363CD5">
              <w:t>„</w:t>
            </w:r>
            <w:r w:rsidR="00AD03DD">
              <w:t>Narodne novine</w:t>
            </w:r>
            <w:r w:rsidR="00363CD5">
              <w:t>“</w:t>
            </w:r>
            <w:r w:rsidRPr="00120E30">
              <w:t>, br. 152/08., 76/09., 80/11., 121/11. – pročišćeni tekst, 91/12., 143/12., 56/13., 145/13., 152/14., 70/17. i 126/19.)</w:t>
            </w:r>
            <w:r w:rsidRPr="00120E30">
              <w:br/>
              <w:t>Zakon o Uredu za suzbijanje korupcije i organiziranog kriminaliteta (</w:t>
            </w:r>
            <w:r w:rsidR="00363CD5">
              <w:t>„</w:t>
            </w:r>
            <w:r w:rsidR="00AD03DD">
              <w:t>Narodne novine</w:t>
            </w:r>
            <w:r w:rsidR="00363CD5">
              <w:t>“</w:t>
            </w:r>
            <w:r w:rsidRPr="00120E30">
              <w:t>, br. 76/09., 116/10., 145/10., 57/11., 136/12., 148/13. i 70/17.)</w:t>
            </w:r>
            <w:r w:rsidRPr="00120E30">
              <w:br/>
              <w:t>Zakon o područjima i sjedištima sudova (</w:t>
            </w:r>
            <w:r w:rsidR="00363CD5">
              <w:t>„</w:t>
            </w:r>
            <w:r w:rsidR="00AD03DD">
              <w:t>Narodne novine</w:t>
            </w:r>
            <w:r w:rsidR="00363CD5">
              <w:t>“</w:t>
            </w:r>
            <w:r w:rsidRPr="00120E30">
              <w:t>, br</w:t>
            </w:r>
            <w:r w:rsidR="00AD03DD">
              <w:t>oj</w:t>
            </w:r>
            <w:r w:rsidRPr="00120E30">
              <w:t xml:space="preserve"> 67/18.)</w:t>
            </w:r>
          </w:p>
        </w:tc>
      </w:tr>
      <w:tr w:rsidR="00AF0B24" w:rsidRPr="00120E30" w14:paraId="5CADC45A" w14:textId="77777777" w:rsidTr="006352FC">
        <w:tc>
          <w:tcPr>
            <w:tcW w:w="3004" w:type="dxa"/>
          </w:tcPr>
          <w:p w14:paraId="3F32FEBD" w14:textId="77777777" w:rsidR="00AF0B24" w:rsidRPr="00120E30" w:rsidRDefault="00E96113">
            <w:pPr>
              <w:pStyle w:val="GPPTabele"/>
            </w:pPr>
            <w:r w:rsidRPr="00120E30">
              <w:rPr>
                <w:b/>
                <w:i/>
                <w:color w:val="002060"/>
              </w:rPr>
              <w:t>Pravna osnova Europske unije</w:t>
            </w:r>
          </w:p>
        </w:tc>
        <w:tc>
          <w:tcPr>
            <w:tcW w:w="7202" w:type="dxa"/>
          </w:tcPr>
          <w:p w14:paraId="226375E0" w14:textId="77777777" w:rsidR="00AF0B24" w:rsidRPr="00120E30" w:rsidRDefault="00E96113">
            <w:pPr>
              <w:pStyle w:val="GPPTabele"/>
            </w:pPr>
            <w:r w:rsidRPr="00120E30">
              <w:t>-</w:t>
            </w:r>
          </w:p>
        </w:tc>
      </w:tr>
      <w:tr w:rsidR="00AF0B24" w:rsidRPr="00120E30" w14:paraId="70DC24CD" w14:textId="77777777" w:rsidTr="006352FC">
        <w:tc>
          <w:tcPr>
            <w:tcW w:w="3004" w:type="dxa"/>
          </w:tcPr>
          <w:p w14:paraId="11529075" w14:textId="77777777" w:rsidR="00AF0B24" w:rsidRPr="00120E30" w:rsidRDefault="00E96113">
            <w:pPr>
              <w:pStyle w:val="GPPTabele"/>
            </w:pPr>
            <w:r w:rsidRPr="00120E30">
              <w:rPr>
                <w:b/>
                <w:i/>
                <w:color w:val="002060"/>
              </w:rPr>
              <w:t>Ostali međunarodni standardi</w:t>
            </w:r>
          </w:p>
        </w:tc>
        <w:tc>
          <w:tcPr>
            <w:tcW w:w="7202" w:type="dxa"/>
          </w:tcPr>
          <w:p w14:paraId="277C913A" w14:textId="77777777" w:rsidR="00AF0B24" w:rsidRPr="00120E30" w:rsidRDefault="00E96113">
            <w:pPr>
              <w:pStyle w:val="GPPTabele"/>
            </w:pPr>
            <w:r w:rsidRPr="00120E30">
              <w:t>Godišnji zajednički upitnik Eurostata i Ureda Ujedinjenih naroda za droge i kriminal o trendovima u kriminalu i funkcioniranju kaznenog pravosuđa (</w:t>
            </w:r>
            <w:r w:rsidR="003B3746" w:rsidRPr="00120E30">
              <w:t>''</w:t>
            </w:r>
            <w:r w:rsidRPr="00120E30">
              <w:t>United Nations Surveys on Crime Trends and the Operations of Criminal Justice Systems</w:t>
            </w:r>
            <w:r w:rsidR="003B3746" w:rsidRPr="00120E30">
              <w:t>''</w:t>
            </w:r>
            <w:r w:rsidRPr="00120E30">
              <w:t>)</w:t>
            </w:r>
          </w:p>
        </w:tc>
      </w:tr>
    </w:tbl>
    <w:p w14:paraId="487CB84B" w14:textId="17BA85D1" w:rsidR="00591214" w:rsidRPr="00120E30" w:rsidRDefault="00591214"/>
    <w:p w14:paraId="73B6FDC5" w14:textId="77777777" w:rsidR="00AF0B24" w:rsidRPr="00120E30" w:rsidRDefault="00E96113">
      <w:pPr>
        <w:pStyle w:val="GPPOznaka"/>
      </w:pPr>
      <w:r w:rsidRPr="00120E30">
        <w:rPr>
          <w:sz w:val="18"/>
        </w:rPr>
        <w:t>1.7.1-N-I-5</w:t>
      </w:r>
    </w:p>
    <w:p w14:paraId="4E325751"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205111EA" w14:textId="77777777" w:rsidTr="006352FC">
        <w:tc>
          <w:tcPr>
            <w:tcW w:w="3004" w:type="dxa"/>
          </w:tcPr>
          <w:p w14:paraId="7C4C95DD"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211E3E84" w14:textId="77777777" w:rsidR="00AF0B24" w:rsidRPr="00120E30" w:rsidRDefault="00E96113">
            <w:pPr>
              <w:pStyle w:val="GPPTabele"/>
            </w:pPr>
            <w:r w:rsidRPr="00120E30">
              <w:t>Broj 5</w:t>
            </w:r>
          </w:p>
        </w:tc>
      </w:tr>
      <w:tr w:rsidR="00AF0B24" w:rsidRPr="00120E30" w14:paraId="6C1F1F5B" w14:textId="77777777" w:rsidTr="006352FC">
        <w:tc>
          <w:tcPr>
            <w:tcW w:w="3004" w:type="dxa"/>
          </w:tcPr>
          <w:p w14:paraId="61290E2E" w14:textId="77777777" w:rsidR="00AF0B24" w:rsidRPr="00120E30" w:rsidRDefault="00E96113">
            <w:pPr>
              <w:pStyle w:val="GPPTabele"/>
            </w:pPr>
            <w:r w:rsidRPr="00120E30">
              <w:rPr>
                <w:b/>
                <w:i/>
                <w:color w:val="002060"/>
              </w:rPr>
              <w:t>Nositelj službene statistike</w:t>
            </w:r>
          </w:p>
        </w:tc>
        <w:tc>
          <w:tcPr>
            <w:tcW w:w="7202" w:type="dxa"/>
          </w:tcPr>
          <w:p w14:paraId="7F11E22F" w14:textId="77777777" w:rsidR="00AF0B24" w:rsidRPr="00120E30" w:rsidRDefault="00E96113">
            <w:pPr>
              <w:pStyle w:val="GPPTabele"/>
            </w:pPr>
            <w:r w:rsidRPr="00120E30">
              <w:t>Državni zavod za statistiku</w:t>
            </w:r>
          </w:p>
        </w:tc>
      </w:tr>
      <w:tr w:rsidR="00AF0B24" w:rsidRPr="00120E30" w14:paraId="50E38DD7" w14:textId="77777777" w:rsidTr="006352FC">
        <w:tc>
          <w:tcPr>
            <w:tcW w:w="3004" w:type="dxa"/>
          </w:tcPr>
          <w:p w14:paraId="0102D0B0" w14:textId="77777777" w:rsidR="00AF0B24" w:rsidRPr="00120E30" w:rsidRDefault="00E96113">
            <w:pPr>
              <w:pStyle w:val="GPPTabele"/>
            </w:pPr>
            <w:r w:rsidRPr="00120E30">
              <w:rPr>
                <w:b/>
                <w:i/>
                <w:color w:val="002060"/>
              </w:rPr>
              <w:t>Naziv statističke aktivnosti</w:t>
            </w:r>
          </w:p>
        </w:tc>
        <w:tc>
          <w:tcPr>
            <w:tcW w:w="7202" w:type="dxa"/>
          </w:tcPr>
          <w:p w14:paraId="640C8F55" w14:textId="54FA6EFC" w:rsidR="00AF0B24" w:rsidRPr="00120E30" w:rsidRDefault="00E96113">
            <w:pPr>
              <w:pStyle w:val="GPPNaziv"/>
            </w:pPr>
            <w:bookmarkStart w:id="167" w:name="_Toc45869602"/>
            <w:bookmarkStart w:id="168" w:name="_Toc81500298"/>
            <w:r w:rsidRPr="00120E30">
              <w:t>Statistički izvještaj za okrivljenu punoljetnu osobu protiv koje je prekršajni postupak pravomoćno završen (SPK-1)</w:t>
            </w:r>
            <w:bookmarkEnd w:id="167"/>
            <w:bookmarkEnd w:id="168"/>
          </w:p>
        </w:tc>
      </w:tr>
      <w:tr w:rsidR="00AF0B24" w:rsidRPr="00120E30" w14:paraId="6E59309D" w14:textId="77777777" w:rsidTr="006352FC">
        <w:tc>
          <w:tcPr>
            <w:tcW w:w="3004" w:type="dxa"/>
          </w:tcPr>
          <w:p w14:paraId="44C54DDE" w14:textId="77777777" w:rsidR="00AF0B24" w:rsidRPr="00120E30" w:rsidRDefault="00E96113">
            <w:pPr>
              <w:pStyle w:val="GPPTabele"/>
            </w:pPr>
            <w:r w:rsidRPr="00120E30">
              <w:rPr>
                <w:b/>
                <w:i/>
                <w:color w:val="002060"/>
              </w:rPr>
              <w:t>Periodičnost istraživanja</w:t>
            </w:r>
          </w:p>
        </w:tc>
        <w:tc>
          <w:tcPr>
            <w:tcW w:w="7202" w:type="dxa"/>
          </w:tcPr>
          <w:p w14:paraId="6049128A" w14:textId="77777777" w:rsidR="00AF0B24" w:rsidRPr="00120E30" w:rsidRDefault="00E96113">
            <w:pPr>
              <w:pStyle w:val="GPPTabele"/>
            </w:pPr>
            <w:r w:rsidRPr="00120E30">
              <w:t>Godišnje</w:t>
            </w:r>
          </w:p>
        </w:tc>
      </w:tr>
      <w:tr w:rsidR="00AF0B24" w:rsidRPr="00120E30" w14:paraId="262889AA" w14:textId="77777777" w:rsidTr="006352FC">
        <w:tc>
          <w:tcPr>
            <w:tcW w:w="3004" w:type="dxa"/>
          </w:tcPr>
          <w:p w14:paraId="6EAAFA3B" w14:textId="77777777" w:rsidR="00AF0B24" w:rsidRPr="00120E30" w:rsidRDefault="00E96113">
            <w:pPr>
              <w:pStyle w:val="GPPTabele"/>
            </w:pPr>
            <w:r w:rsidRPr="00120E30">
              <w:rPr>
                <w:b/>
                <w:i/>
                <w:color w:val="002060"/>
              </w:rPr>
              <w:t>Kratak opis rezultata</w:t>
            </w:r>
          </w:p>
        </w:tc>
        <w:tc>
          <w:tcPr>
            <w:tcW w:w="7202" w:type="dxa"/>
          </w:tcPr>
          <w:p w14:paraId="304EABBC" w14:textId="77777777" w:rsidR="003B3746" w:rsidRPr="00120E30" w:rsidRDefault="00E96113">
            <w:pPr>
              <w:pStyle w:val="GPPTabele"/>
            </w:pPr>
            <w:r w:rsidRPr="00120E30">
              <w:t>Okrivljena punoljetna osoba – demografski podaci o počinitelju prekršaja (spol, dob</w:t>
            </w:r>
            <w:r w:rsidR="00F26370" w:rsidRPr="00120E30">
              <w:t xml:space="preserve"> i</w:t>
            </w:r>
            <w:r w:rsidRPr="00120E30">
              <w:t xml:space="preserve"> državljanstvo)</w:t>
            </w:r>
          </w:p>
          <w:p w14:paraId="551F2057" w14:textId="77777777" w:rsidR="00AF0B24" w:rsidRPr="00120E30" w:rsidRDefault="00E96113">
            <w:pPr>
              <w:pStyle w:val="GPPTabele"/>
            </w:pPr>
            <w:r w:rsidRPr="00120E30">
              <w:t xml:space="preserve">Podaci o </w:t>
            </w:r>
            <w:r w:rsidR="00BE6E02" w:rsidRPr="00120E30">
              <w:t>prethodno</w:t>
            </w:r>
            <w:r w:rsidRPr="00120E30">
              <w:t>m kažnjavanju, vrsti prekršaja, stjecaju, vrsti odluke, vrsti sankcija i trajanju postupka</w:t>
            </w:r>
          </w:p>
        </w:tc>
      </w:tr>
      <w:tr w:rsidR="00AF0B24" w:rsidRPr="00120E30" w14:paraId="7C5CDDA7" w14:textId="77777777" w:rsidTr="006352FC">
        <w:tc>
          <w:tcPr>
            <w:tcW w:w="3004" w:type="dxa"/>
          </w:tcPr>
          <w:p w14:paraId="7C361359" w14:textId="77777777" w:rsidR="00AF0B24" w:rsidRPr="00120E30" w:rsidRDefault="00E96113">
            <w:pPr>
              <w:pStyle w:val="GPPTabele"/>
            </w:pPr>
            <w:r w:rsidRPr="00120E30">
              <w:rPr>
                <w:b/>
                <w:i/>
                <w:color w:val="002060"/>
              </w:rPr>
              <w:t>Izvještajne jedinice</w:t>
            </w:r>
          </w:p>
        </w:tc>
        <w:tc>
          <w:tcPr>
            <w:tcW w:w="7202" w:type="dxa"/>
          </w:tcPr>
          <w:p w14:paraId="4191404F" w14:textId="77777777" w:rsidR="00AF0B24" w:rsidRPr="00120E30" w:rsidRDefault="00E96113">
            <w:pPr>
              <w:pStyle w:val="GPPTabele"/>
            </w:pPr>
            <w:r w:rsidRPr="00120E30">
              <w:t>Općinski sudovi, općinski prekršajni sudovi i upravna tijela u prvostupanjskome prekršajnom postupku</w:t>
            </w:r>
          </w:p>
        </w:tc>
      </w:tr>
      <w:tr w:rsidR="00AF0B24" w:rsidRPr="00120E30" w14:paraId="5A8E8AF0" w14:textId="77777777" w:rsidTr="006352FC">
        <w:tc>
          <w:tcPr>
            <w:tcW w:w="3004" w:type="dxa"/>
          </w:tcPr>
          <w:p w14:paraId="11B05066" w14:textId="77777777" w:rsidR="00AF0B24" w:rsidRPr="00120E30" w:rsidRDefault="00E96113">
            <w:pPr>
              <w:pStyle w:val="GPPTabele"/>
            </w:pPr>
            <w:r w:rsidRPr="00120E30">
              <w:rPr>
                <w:b/>
                <w:i/>
                <w:color w:val="002060"/>
              </w:rPr>
              <w:t>Načini prikupljanja podataka</w:t>
            </w:r>
          </w:p>
        </w:tc>
        <w:tc>
          <w:tcPr>
            <w:tcW w:w="7202" w:type="dxa"/>
          </w:tcPr>
          <w:p w14:paraId="34090EEE" w14:textId="77777777" w:rsidR="00AF0B24" w:rsidRPr="00120E30" w:rsidRDefault="00E96113">
            <w:pPr>
              <w:pStyle w:val="GPPTabele"/>
            </w:pPr>
            <w:r w:rsidRPr="00120E30">
              <w:t>Izvještajna metoda</w:t>
            </w:r>
          </w:p>
        </w:tc>
      </w:tr>
      <w:tr w:rsidR="00AF0B24" w:rsidRPr="00120E30" w14:paraId="28DD2D8A" w14:textId="77777777" w:rsidTr="006352FC">
        <w:tc>
          <w:tcPr>
            <w:tcW w:w="3004" w:type="dxa"/>
          </w:tcPr>
          <w:p w14:paraId="29750828" w14:textId="77777777" w:rsidR="00AF0B24" w:rsidRPr="00120E30" w:rsidRDefault="00E96113">
            <w:pPr>
              <w:pStyle w:val="GPPTabele"/>
            </w:pPr>
            <w:r w:rsidRPr="00120E30">
              <w:rPr>
                <w:b/>
                <w:i/>
                <w:color w:val="002060"/>
              </w:rPr>
              <w:t>Rokovi prikupljanja podataka</w:t>
            </w:r>
          </w:p>
        </w:tc>
        <w:tc>
          <w:tcPr>
            <w:tcW w:w="7202" w:type="dxa"/>
          </w:tcPr>
          <w:p w14:paraId="09C6C0C0" w14:textId="77777777" w:rsidR="00AF0B24" w:rsidRPr="00120E30" w:rsidRDefault="00E96113">
            <w:pPr>
              <w:pStyle w:val="GPPTabele"/>
            </w:pPr>
            <w:r w:rsidRPr="00120E30">
              <w:t xml:space="preserve">5. u mjesecu za </w:t>
            </w:r>
            <w:r w:rsidR="00EC12DB" w:rsidRPr="00120E30">
              <w:t xml:space="preserve">prethodni </w:t>
            </w:r>
            <w:r w:rsidRPr="00120E30">
              <w:t>mjesec</w:t>
            </w:r>
          </w:p>
        </w:tc>
      </w:tr>
      <w:tr w:rsidR="00AF0B24" w:rsidRPr="00120E30" w14:paraId="5781CA1A" w14:textId="77777777" w:rsidTr="006352FC">
        <w:tc>
          <w:tcPr>
            <w:tcW w:w="3004" w:type="dxa"/>
          </w:tcPr>
          <w:p w14:paraId="4828CBEB" w14:textId="77777777" w:rsidR="00AF0B24" w:rsidRPr="00120E30" w:rsidRDefault="00E96113">
            <w:pPr>
              <w:pStyle w:val="GPPTabele"/>
            </w:pPr>
            <w:r w:rsidRPr="00120E30">
              <w:rPr>
                <w:b/>
                <w:i/>
                <w:color w:val="002060"/>
              </w:rPr>
              <w:t>Format prikupljanja podataka</w:t>
            </w:r>
          </w:p>
        </w:tc>
        <w:tc>
          <w:tcPr>
            <w:tcW w:w="7202" w:type="dxa"/>
          </w:tcPr>
          <w:p w14:paraId="6023C678" w14:textId="77777777" w:rsidR="00AF0B24" w:rsidRPr="00120E30" w:rsidRDefault="004502B6">
            <w:pPr>
              <w:pStyle w:val="GPPTabele"/>
            </w:pPr>
            <w:r w:rsidRPr="00120E30">
              <w:t>Ti</w:t>
            </w:r>
            <w:r w:rsidR="003B3746" w:rsidRPr="00120E30">
              <w:t>skani</w:t>
            </w:r>
            <w:r w:rsidRPr="00120E30">
              <w:t xml:space="preserve"> i elektronički</w:t>
            </w:r>
            <w:r w:rsidR="003B3746" w:rsidRPr="00120E30">
              <w:t xml:space="preserve"> oblik</w:t>
            </w:r>
          </w:p>
        </w:tc>
      </w:tr>
      <w:tr w:rsidR="00AF0B24" w:rsidRPr="00120E30" w14:paraId="5A69A6D0" w14:textId="77777777" w:rsidTr="006352FC">
        <w:tc>
          <w:tcPr>
            <w:tcW w:w="3004" w:type="dxa"/>
          </w:tcPr>
          <w:p w14:paraId="29331F7D" w14:textId="77777777" w:rsidR="00AF0B24" w:rsidRPr="00120E30" w:rsidRDefault="00E96113">
            <w:pPr>
              <w:pStyle w:val="GPPTabele"/>
            </w:pPr>
            <w:r w:rsidRPr="00120E30">
              <w:rPr>
                <w:b/>
                <w:i/>
                <w:color w:val="002060"/>
              </w:rPr>
              <w:t>Veza s rezultatima ili aktivnostima u Programu</w:t>
            </w:r>
          </w:p>
        </w:tc>
        <w:tc>
          <w:tcPr>
            <w:tcW w:w="7202" w:type="dxa"/>
          </w:tcPr>
          <w:p w14:paraId="294BC24C" w14:textId="77777777" w:rsidR="00AF0B24" w:rsidRPr="00120E30" w:rsidRDefault="00E96113">
            <w:pPr>
              <w:pStyle w:val="GPPTabele"/>
            </w:pPr>
            <w:r w:rsidRPr="00120E30">
              <w:t>Modul 1.7.1 Sigurnost i kriminal</w:t>
            </w:r>
          </w:p>
        </w:tc>
      </w:tr>
      <w:tr w:rsidR="00AF0B24" w:rsidRPr="00120E30" w14:paraId="6D2B1BD4" w14:textId="77777777" w:rsidTr="006352FC">
        <w:tc>
          <w:tcPr>
            <w:tcW w:w="3004" w:type="dxa"/>
          </w:tcPr>
          <w:p w14:paraId="22316529" w14:textId="77777777" w:rsidR="00AF0B24" w:rsidRPr="00120E30" w:rsidRDefault="00E96113">
            <w:pPr>
              <w:pStyle w:val="GPPTabele"/>
            </w:pPr>
            <w:r w:rsidRPr="00120E30">
              <w:rPr>
                <w:b/>
                <w:i/>
                <w:color w:val="002060"/>
              </w:rPr>
              <w:t>Rokovi objavljivanja rezultata</w:t>
            </w:r>
          </w:p>
        </w:tc>
        <w:tc>
          <w:tcPr>
            <w:tcW w:w="7202" w:type="dxa"/>
          </w:tcPr>
          <w:p w14:paraId="5C02A970" w14:textId="77777777" w:rsidR="00AF0B24" w:rsidRPr="00120E30" w:rsidRDefault="00E96113">
            <w:pPr>
              <w:pStyle w:val="GPPTabele"/>
            </w:pPr>
            <w:r w:rsidRPr="00120E30">
              <w:t xml:space="preserve">Travanj za podatke iz </w:t>
            </w:r>
            <w:r w:rsidR="00EC12DB" w:rsidRPr="00120E30">
              <w:t>prethodne</w:t>
            </w:r>
            <w:r w:rsidRPr="00120E30">
              <w:t xml:space="preserve"> godine</w:t>
            </w:r>
          </w:p>
        </w:tc>
      </w:tr>
      <w:tr w:rsidR="00AF0B24" w:rsidRPr="00120E30" w14:paraId="1BF6A00F" w14:textId="77777777" w:rsidTr="006352FC">
        <w:tc>
          <w:tcPr>
            <w:tcW w:w="3004" w:type="dxa"/>
          </w:tcPr>
          <w:p w14:paraId="29D794AB" w14:textId="77777777" w:rsidR="00AF0B24" w:rsidRPr="00120E30" w:rsidRDefault="00E96113">
            <w:pPr>
              <w:pStyle w:val="GPPTabele"/>
            </w:pPr>
            <w:r w:rsidRPr="00120E30">
              <w:rPr>
                <w:b/>
                <w:i/>
                <w:color w:val="002060"/>
              </w:rPr>
              <w:t>Razina objavljivanja rezultata</w:t>
            </w:r>
          </w:p>
        </w:tc>
        <w:tc>
          <w:tcPr>
            <w:tcW w:w="7202" w:type="dxa"/>
          </w:tcPr>
          <w:p w14:paraId="4E6F3950" w14:textId="77777777" w:rsidR="00AF0B24" w:rsidRPr="00120E30" w:rsidRDefault="00E96113">
            <w:pPr>
              <w:pStyle w:val="GPPTabele"/>
            </w:pPr>
            <w:r w:rsidRPr="00120E30">
              <w:t>Republika Hrvatska</w:t>
            </w:r>
          </w:p>
        </w:tc>
      </w:tr>
      <w:tr w:rsidR="00AF0B24" w:rsidRPr="00120E30" w14:paraId="19DFB5A9" w14:textId="77777777" w:rsidTr="006352FC">
        <w:tc>
          <w:tcPr>
            <w:tcW w:w="3004" w:type="dxa"/>
          </w:tcPr>
          <w:p w14:paraId="5F672BCD" w14:textId="77777777" w:rsidR="00AF0B24" w:rsidRPr="00120E30" w:rsidRDefault="00E96113">
            <w:pPr>
              <w:pStyle w:val="GPPTabele"/>
            </w:pPr>
            <w:r w:rsidRPr="00120E30">
              <w:rPr>
                <w:b/>
                <w:i/>
                <w:color w:val="002060"/>
              </w:rPr>
              <w:t>Relevantni nacionalni standardi</w:t>
            </w:r>
          </w:p>
        </w:tc>
        <w:tc>
          <w:tcPr>
            <w:tcW w:w="7202" w:type="dxa"/>
          </w:tcPr>
          <w:p w14:paraId="140834D6" w14:textId="69F9BFF5" w:rsidR="00AF0B24" w:rsidRPr="00120E30" w:rsidRDefault="00E96113">
            <w:pPr>
              <w:pStyle w:val="GPPTabele"/>
            </w:pPr>
            <w:r w:rsidRPr="00120E30">
              <w:t>Prekršajni zakon (</w:t>
            </w:r>
            <w:r w:rsidR="00363CD5">
              <w:t>„</w:t>
            </w:r>
            <w:r w:rsidR="00AD03DD">
              <w:t>Narodne novine</w:t>
            </w:r>
            <w:r w:rsidR="00363CD5">
              <w:t>“</w:t>
            </w:r>
            <w:r w:rsidRPr="00120E30">
              <w:t>, br. 107/07., 39/13.,</w:t>
            </w:r>
            <w:r w:rsidR="000E1F38" w:rsidRPr="00120E30">
              <w:t xml:space="preserve"> </w:t>
            </w:r>
            <w:r w:rsidRPr="00120E30">
              <w:t>157/13., 110/15., 70/17. i 118/18.)</w:t>
            </w:r>
            <w:r w:rsidRPr="00120E30">
              <w:br/>
              <w:t>Zakon o područjima i sjedištima sudova (</w:t>
            </w:r>
            <w:r w:rsidR="00363CD5">
              <w:t>„</w:t>
            </w:r>
            <w:r w:rsidR="00AD03DD">
              <w:t>Narodne novine</w:t>
            </w:r>
            <w:r w:rsidR="00363CD5">
              <w:t>“</w:t>
            </w:r>
            <w:r w:rsidRPr="00120E30">
              <w:t>, br</w:t>
            </w:r>
            <w:r w:rsidR="00AD03DD">
              <w:t>oj</w:t>
            </w:r>
            <w:r w:rsidRPr="00120E30">
              <w:t xml:space="preserve"> 67/18.)</w:t>
            </w:r>
          </w:p>
        </w:tc>
      </w:tr>
      <w:tr w:rsidR="00AF0B24" w:rsidRPr="00120E30" w14:paraId="50634B5A" w14:textId="77777777" w:rsidTr="006352FC">
        <w:tc>
          <w:tcPr>
            <w:tcW w:w="3004" w:type="dxa"/>
          </w:tcPr>
          <w:p w14:paraId="3648C58C" w14:textId="77777777" w:rsidR="00AF0B24" w:rsidRPr="00120E30" w:rsidRDefault="00E96113">
            <w:pPr>
              <w:pStyle w:val="GPPTabele"/>
            </w:pPr>
            <w:r w:rsidRPr="00120E30">
              <w:rPr>
                <w:b/>
                <w:i/>
                <w:color w:val="002060"/>
              </w:rPr>
              <w:t>Pravna osnova Europske unije</w:t>
            </w:r>
          </w:p>
        </w:tc>
        <w:tc>
          <w:tcPr>
            <w:tcW w:w="7202" w:type="dxa"/>
          </w:tcPr>
          <w:p w14:paraId="20CF6BB2" w14:textId="77777777" w:rsidR="00AF0B24" w:rsidRPr="00120E30" w:rsidRDefault="00E96113">
            <w:pPr>
              <w:pStyle w:val="GPPTabele"/>
            </w:pPr>
            <w:r w:rsidRPr="00120E30">
              <w:t>-</w:t>
            </w:r>
          </w:p>
        </w:tc>
      </w:tr>
      <w:tr w:rsidR="00AF0B24" w:rsidRPr="00120E30" w14:paraId="45B4A85B" w14:textId="77777777" w:rsidTr="006352FC">
        <w:tc>
          <w:tcPr>
            <w:tcW w:w="3004" w:type="dxa"/>
          </w:tcPr>
          <w:p w14:paraId="0C4EA4AC" w14:textId="77777777" w:rsidR="00AF0B24" w:rsidRPr="00120E30" w:rsidRDefault="00E96113">
            <w:pPr>
              <w:pStyle w:val="GPPTabele"/>
            </w:pPr>
            <w:r w:rsidRPr="00120E30">
              <w:rPr>
                <w:b/>
                <w:i/>
                <w:color w:val="002060"/>
              </w:rPr>
              <w:t>Ostali međunarodni standardi</w:t>
            </w:r>
          </w:p>
        </w:tc>
        <w:tc>
          <w:tcPr>
            <w:tcW w:w="7202" w:type="dxa"/>
          </w:tcPr>
          <w:p w14:paraId="40102051" w14:textId="24118E9C" w:rsidR="00AF0B24" w:rsidRPr="00120E30" w:rsidRDefault="00E96113">
            <w:pPr>
              <w:pStyle w:val="GPPTabele"/>
            </w:pPr>
            <w:r w:rsidRPr="00120E30">
              <w:t>-</w:t>
            </w:r>
          </w:p>
        </w:tc>
      </w:tr>
    </w:tbl>
    <w:p w14:paraId="3EAB783C" w14:textId="77777777" w:rsidR="00AF0B24" w:rsidRPr="00120E30" w:rsidRDefault="00AF0B24"/>
    <w:p w14:paraId="53307315" w14:textId="77777777" w:rsidR="00AF0B24" w:rsidRPr="00120E30" w:rsidRDefault="00E96113">
      <w:pPr>
        <w:pStyle w:val="GPPOznaka"/>
      </w:pPr>
      <w:r w:rsidRPr="00120E30">
        <w:rPr>
          <w:sz w:val="18"/>
        </w:rPr>
        <w:lastRenderedPageBreak/>
        <w:t>1.7.1-N-I-6</w:t>
      </w:r>
    </w:p>
    <w:p w14:paraId="04BBCBF1"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4690BABF" w14:textId="77777777" w:rsidTr="006352FC">
        <w:tc>
          <w:tcPr>
            <w:tcW w:w="3004" w:type="dxa"/>
          </w:tcPr>
          <w:p w14:paraId="338B91D3"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0C662B1D" w14:textId="77777777" w:rsidR="00AF0B24" w:rsidRPr="00120E30" w:rsidRDefault="00E96113">
            <w:pPr>
              <w:pStyle w:val="GPPTabele"/>
            </w:pPr>
            <w:r w:rsidRPr="00120E30">
              <w:t>Broj 6</w:t>
            </w:r>
          </w:p>
        </w:tc>
      </w:tr>
      <w:tr w:rsidR="00AF0B24" w:rsidRPr="00120E30" w14:paraId="08ADB53E" w14:textId="77777777" w:rsidTr="006352FC">
        <w:tc>
          <w:tcPr>
            <w:tcW w:w="3004" w:type="dxa"/>
          </w:tcPr>
          <w:p w14:paraId="3959089B" w14:textId="77777777" w:rsidR="00AF0B24" w:rsidRPr="00120E30" w:rsidRDefault="00E96113">
            <w:pPr>
              <w:pStyle w:val="GPPTabele"/>
            </w:pPr>
            <w:r w:rsidRPr="00120E30">
              <w:rPr>
                <w:b/>
                <w:i/>
                <w:color w:val="002060"/>
              </w:rPr>
              <w:t>Nositelj službene statistike</w:t>
            </w:r>
          </w:p>
        </w:tc>
        <w:tc>
          <w:tcPr>
            <w:tcW w:w="7202" w:type="dxa"/>
          </w:tcPr>
          <w:p w14:paraId="27ABE645" w14:textId="77777777" w:rsidR="00AF0B24" w:rsidRPr="00120E30" w:rsidRDefault="00E96113">
            <w:pPr>
              <w:pStyle w:val="GPPTabele"/>
            </w:pPr>
            <w:r w:rsidRPr="00120E30">
              <w:t>Državni zavod za statistiku</w:t>
            </w:r>
          </w:p>
        </w:tc>
      </w:tr>
      <w:tr w:rsidR="00AF0B24" w:rsidRPr="00120E30" w14:paraId="4E7ACBF9" w14:textId="77777777" w:rsidTr="006352FC">
        <w:tc>
          <w:tcPr>
            <w:tcW w:w="3004" w:type="dxa"/>
          </w:tcPr>
          <w:p w14:paraId="0B0ECCA4" w14:textId="77777777" w:rsidR="00AF0B24" w:rsidRPr="00120E30" w:rsidRDefault="00E96113">
            <w:pPr>
              <w:pStyle w:val="GPPTabele"/>
            </w:pPr>
            <w:r w:rsidRPr="00120E30">
              <w:rPr>
                <w:b/>
                <w:i/>
                <w:color w:val="002060"/>
              </w:rPr>
              <w:t>Naziv statističke aktivnosti</w:t>
            </w:r>
          </w:p>
        </w:tc>
        <w:tc>
          <w:tcPr>
            <w:tcW w:w="7202" w:type="dxa"/>
          </w:tcPr>
          <w:p w14:paraId="51CD5D22" w14:textId="3BED856E" w:rsidR="00AF0B24" w:rsidRPr="00120E30" w:rsidRDefault="00E96113">
            <w:pPr>
              <w:pStyle w:val="GPPNaziv"/>
            </w:pPr>
            <w:bookmarkStart w:id="169" w:name="_Toc45869603"/>
            <w:bookmarkStart w:id="170" w:name="_Toc81500299"/>
            <w:r w:rsidRPr="00120E30">
              <w:t>Statistički izvještaj za okrivljenu maloljetnu osobu prema kojoj je prekršajni postupak pravomoćno završen (SPK-2)</w:t>
            </w:r>
            <w:bookmarkEnd w:id="169"/>
            <w:bookmarkEnd w:id="170"/>
          </w:p>
        </w:tc>
      </w:tr>
      <w:tr w:rsidR="00AF0B24" w:rsidRPr="00120E30" w14:paraId="38FA58FA" w14:textId="77777777" w:rsidTr="006352FC">
        <w:tc>
          <w:tcPr>
            <w:tcW w:w="3004" w:type="dxa"/>
          </w:tcPr>
          <w:p w14:paraId="57EFFB81" w14:textId="77777777" w:rsidR="00AF0B24" w:rsidRPr="00120E30" w:rsidRDefault="00E96113">
            <w:pPr>
              <w:pStyle w:val="GPPTabele"/>
            </w:pPr>
            <w:r w:rsidRPr="00120E30">
              <w:rPr>
                <w:b/>
                <w:i/>
                <w:color w:val="002060"/>
              </w:rPr>
              <w:t>Periodičnost istraživanja</w:t>
            </w:r>
          </w:p>
        </w:tc>
        <w:tc>
          <w:tcPr>
            <w:tcW w:w="7202" w:type="dxa"/>
          </w:tcPr>
          <w:p w14:paraId="2C905ADB" w14:textId="77777777" w:rsidR="00AF0B24" w:rsidRPr="00120E30" w:rsidRDefault="00E96113">
            <w:pPr>
              <w:pStyle w:val="GPPTabele"/>
            </w:pPr>
            <w:r w:rsidRPr="00120E30">
              <w:t>Godišnje</w:t>
            </w:r>
          </w:p>
        </w:tc>
      </w:tr>
      <w:tr w:rsidR="00AF0B24" w:rsidRPr="00120E30" w14:paraId="4902B5F1" w14:textId="77777777" w:rsidTr="006352FC">
        <w:tc>
          <w:tcPr>
            <w:tcW w:w="3004" w:type="dxa"/>
          </w:tcPr>
          <w:p w14:paraId="77344B5B" w14:textId="77777777" w:rsidR="00AF0B24" w:rsidRPr="00120E30" w:rsidRDefault="00E96113">
            <w:pPr>
              <w:pStyle w:val="GPPTabele"/>
            </w:pPr>
            <w:r w:rsidRPr="00120E30">
              <w:rPr>
                <w:b/>
                <w:i/>
                <w:color w:val="002060"/>
              </w:rPr>
              <w:t>Kratak opis rezultata</w:t>
            </w:r>
          </w:p>
        </w:tc>
        <w:tc>
          <w:tcPr>
            <w:tcW w:w="7202" w:type="dxa"/>
          </w:tcPr>
          <w:p w14:paraId="2C3BC86A" w14:textId="77777777" w:rsidR="003B3746" w:rsidRPr="00120E30" w:rsidRDefault="00E96113">
            <w:pPr>
              <w:pStyle w:val="GPPTabele"/>
            </w:pPr>
            <w:r w:rsidRPr="00120E30">
              <w:t>Okrivljena maloljetna osoba – demografski podaci o počinitelju prekršaja (spol, dob</w:t>
            </w:r>
            <w:r w:rsidR="004A0292" w:rsidRPr="00120E30">
              <w:t xml:space="preserve"> i</w:t>
            </w:r>
            <w:r w:rsidRPr="00120E30">
              <w:t xml:space="preserve"> državljanstvo)</w:t>
            </w:r>
          </w:p>
          <w:p w14:paraId="0C8442C8" w14:textId="77777777" w:rsidR="00AF0B24" w:rsidRPr="00120E30" w:rsidRDefault="00E96113">
            <w:pPr>
              <w:pStyle w:val="GPPTabele"/>
            </w:pPr>
            <w:r w:rsidRPr="00120E30">
              <w:t>Podaci o ranijem kažnjavanju, vrsti prekršaja, stjecaju, vrsti odluke, vrsti sankcija i trajanju postupka</w:t>
            </w:r>
          </w:p>
        </w:tc>
      </w:tr>
      <w:tr w:rsidR="00AF0B24" w:rsidRPr="00120E30" w14:paraId="12F1250D" w14:textId="77777777" w:rsidTr="006352FC">
        <w:tc>
          <w:tcPr>
            <w:tcW w:w="3004" w:type="dxa"/>
          </w:tcPr>
          <w:p w14:paraId="080ABCBD" w14:textId="77777777" w:rsidR="00AF0B24" w:rsidRPr="00120E30" w:rsidRDefault="00E96113">
            <w:pPr>
              <w:pStyle w:val="GPPTabele"/>
            </w:pPr>
            <w:r w:rsidRPr="00120E30">
              <w:rPr>
                <w:b/>
                <w:i/>
                <w:color w:val="002060"/>
              </w:rPr>
              <w:t>Izvještajne jedinice</w:t>
            </w:r>
          </w:p>
        </w:tc>
        <w:tc>
          <w:tcPr>
            <w:tcW w:w="7202" w:type="dxa"/>
          </w:tcPr>
          <w:p w14:paraId="1EF75E80" w14:textId="77777777" w:rsidR="00AF0B24" w:rsidRPr="00120E30" w:rsidRDefault="00E96113">
            <w:pPr>
              <w:pStyle w:val="GPPTabele"/>
            </w:pPr>
            <w:r w:rsidRPr="00120E30">
              <w:t>Prekršajni sudovi i općinski prekršajni sudovi</w:t>
            </w:r>
          </w:p>
        </w:tc>
      </w:tr>
      <w:tr w:rsidR="00AF0B24" w:rsidRPr="00120E30" w14:paraId="4DD54228" w14:textId="77777777" w:rsidTr="006352FC">
        <w:tc>
          <w:tcPr>
            <w:tcW w:w="3004" w:type="dxa"/>
          </w:tcPr>
          <w:p w14:paraId="48272150" w14:textId="77777777" w:rsidR="00AF0B24" w:rsidRPr="00120E30" w:rsidRDefault="00E96113">
            <w:pPr>
              <w:pStyle w:val="GPPTabele"/>
            </w:pPr>
            <w:r w:rsidRPr="00120E30">
              <w:rPr>
                <w:b/>
                <w:i/>
                <w:color w:val="002060"/>
              </w:rPr>
              <w:t>Načini prikupljanja podataka</w:t>
            </w:r>
          </w:p>
        </w:tc>
        <w:tc>
          <w:tcPr>
            <w:tcW w:w="7202" w:type="dxa"/>
          </w:tcPr>
          <w:p w14:paraId="2035DFBE" w14:textId="77777777" w:rsidR="00AF0B24" w:rsidRPr="00120E30" w:rsidRDefault="00E96113">
            <w:pPr>
              <w:pStyle w:val="GPPTabele"/>
            </w:pPr>
            <w:r w:rsidRPr="00120E30">
              <w:t>Izvještajna metoda</w:t>
            </w:r>
          </w:p>
        </w:tc>
      </w:tr>
      <w:tr w:rsidR="00AF0B24" w:rsidRPr="00120E30" w14:paraId="442D2B97" w14:textId="77777777" w:rsidTr="006352FC">
        <w:tc>
          <w:tcPr>
            <w:tcW w:w="3004" w:type="dxa"/>
          </w:tcPr>
          <w:p w14:paraId="0957D2F9" w14:textId="77777777" w:rsidR="00AF0B24" w:rsidRPr="00120E30" w:rsidRDefault="00E96113">
            <w:pPr>
              <w:pStyle w:val="GPPTabele"/>
            </w:pPr>
            <w:r w:rsidRPr="00120E30">
              <w:rPr>
                <w:b/>
                <w:i/>
                <w:color w:val="002060"/>
              </w:rPr>
              <w:t>Rokovi prikupljanja podataka</w:t>
            </w:r>
          </w:p>
        </w:tc>
        <w:tc>
          <w:tcPr>
            <w:tcW w:w="7202" w:type="dxa"/>
          </w:tcPr>
          <w:p w14:paraId="09455727" w14:textId="77777777" w:rsidR="00AF0B24" w:rsidRPr="00120E30" w:rsidRDefault="00E96113">
            <w:pPr>
              <w:pStyle w:val="GPPTabele"/>
            </w:pPr>
            <w:r w:rsidRPr="00120E30">
              <w:t xml:space="preserve">5. u mjesecu za </w:t>
            </w:r>
            <w:r w:rsidR="00EC12DB" w:rsidRPr="00120E30">
              <w:t xml:space="preserve">prethodni </w:t>
            </w:r>
            <w:r w:rsidRPr="00120E30">
              <w:t>mjesec</w:t>
            </w:r>
          </w:p>
        </w:tc>
      </w:tr>
      <w:tr w:rsidR="00AF0B24" w:rsidRPr="00120E30" w14:paraId="60EB9234" w14:textId="77777777" w:rsidTr="006352FC">
        <w:tc>
          <w:tcPr>
            <w:tcW w:w="3004" w:type="dxa"/>
          </w:tcPr>
          <w:p w14:paraId="13EE1115" w14:textId="77777777" w:rsidR="00AF0B24" w:rsidRPr="00120E30" w:rsidRDefault="00E96113">
            <w:pPr>
              <w:pStyle w:val="GPPTabele"/>
            </w:pPr>
            <w:r w:rsidRPr="00120E30">
              <w:rPr>
                <w:b/>
                <w:i/>
                <w:color w:val="002060"/>
              </w:rPr>
              <w:t>Format prikupljanja podataka</w:t>
            </w:r>
          </w:p>
        </w:tc>
        <w:tc>
          <w:tcPr>
            <w:tcW w:w="7202" w:type="dxa"/>
          </w:tcPr>
          <w:p w14:paraId="2F120236" w14:textId="77777777" w:rsidR="00AF0B24" w:rsidRPr="00120E30" w:rsidRDefault="00E96113">
            <w:pPr>
              <w:pStyle w:val="GPPTabele"/>
            </w:pPr>
            <w:r w:rsidRPr="00120E30">
              <w:t>Elektronički</w:t>
            </w:r>
            <w:r w:rsidR="004502B6" w:rsidRPr="00120E30">
              <w:t xml:space="preserve"> oblik</w:t>
            </w:r>
          </w:p>
        </w:tc>
      </w:tr>
      <w:tr w:rsidR="00AF0B24" w:rsidRPr="00120E30" w14:paraId="4EB4688D" w14:textId="77777777" w:rsidTr="006352FC">
        <w:tc>
          <w:tcPr>
            <w:tcW w:w="3004" w:type="dxa"/>
          </w:tcPr>
          <w:p w14:paraId="4854C4C2" w14:textId="77777777" w:rsidR="00AF0B24" w:rsidRPr="00120E30" w:rsidRDefault="00E96113">
            <w:pPr>
              <w:pStyle w:val="GPPTabele"/>
            </w:pPr>
            <w:r w:rsidRPr="00120E30">
              <w:rPr>
                <w:b/>
                <w:i/>
                <w:color w:val="002060"/>
              </w:rPr>
              <w:t>Veza s rezultatima ili aktivnostima u Programu</w:t>
            </w:r>
          </w:p>
        </w:tc>
        <w:tc>
          <w:tcPr>
            <w:tcW w:w="7202" w:type="dxa"/>
          </w:tcPr>
          <w:p w14:paraId="770D2795" w14:textId="77777777" w:rsidR="00AF0B24" w:rsidRPr="00120E30" w:rsidRDefault="00E96113">
            <w:pPr>
              <w:pStyle w:val="GPPTabele"/>
            </w:pPr>
            <w:r w:rsidRPr="00120E30">
              <w:t>Modul 1.7.1 Sigurnost i kriminal</w:t>
            </w:r>
          </w:p>
        </w:tc>
      </w:tr>
      <w:tr w:rsidR="00AF0B24" w:rsidRPr="00120E30" w14:paraId="55E44CA9" w14:textId="77777777" w:rsidTr="006352FC">
        <w:tc>
          <w:tcPr>
            <w:tcW w:w="3004" w:type="dxa"/>
          </w:tcPr>
          <w:p w14:paraId="7A1BD8F0" w14:textId="77777777" w:rsidR="00AF0B24" w:rsidRPr="00120E30" w:rsidRDefault="00E96113">
            <w:pPr>
              <w:pStyle w:val="GPPTabele"/>
            </w:pPr>
            <w:r w:rsidRPr="00120E30">
              <w:rPr>
                <w:b/>
                <w:i/>
                <w:color w:val="002060"/>
              </w:rPr>
              <w:t>Rokovi objavljivanja rezultata</w:t>
            </w:r>
          </w:p>
        </w:tc>
        <w:tc>
          <w:tcPr>
            <w:tcW w:w="7202" w:type="dxa"/>
          </w:tcPr>
          <w:p w14:paraId="195E68B9" w14:textId="77777777" w:rsidR="00AF0B24" w:rsidRPr="00120E30" w:rsidRDefault="00E96113">
            <w:pPr>
              <w:pStyle w:val="GPPTabele"/>
            </w:pPr>
            <w:r w:rsidRPr="00120E30">
              <w:t xml:space="preserve">Travanj za podatke iz </w:t>
            </w:r>
            <w:r w:rsidR="00EC12DB" w:rsidRPr="00120E30">
              <w:t>prethodne</w:t>
            </w:r>
            <w:r w:rsidRPr="00120E30">
              <w:t xml:space="preserve"> godine</w:t>
            </w:r>
          </w:p>
        </w:tc>
      </w:tr>
      <w:tr w:rsidR="00AF0B24" w:rsidRPr="00120E30" w14:paraId="0C6C3BE8" w14:textId="77777777" w:rsidTr="006352FC">
        <w:tc>
          <w:tcPr>
            <w:tcW w:w="3004" w:type="dxa"/>
          </w:tcPr>
          <w:p w14:paraId="325DC5DD" w14:textId="77777777" w:rsidR="00AF0B24" w:rsidRPr="00120E30" w:rsidRDefault="00E96113">
            <w:pPr>
              <w:pStyle w:val="GPPTabele"/>
            </w:pPr>
            <w:r w:rsidRPr="00120E30">
              <w:rPr>
                <w:b/>
                <w:i/>
                <w:color w:val="002060"/>
              </w:rPr>
              <w:t>Razina objavljivanja rezultata</w:t>
            </w:r>
          </w:p>
        </w:tc>
        <w:tc>
          <w:tcPr>
            <w:tcW w:w="7202" w:type="dxa"/>
          </w:tcPr>
          <w:p w14:paraId="527C7A4A" w14:textId="77777777" w:rsidR="00AF0B24" w:rsidRPr="00120E30" w:rsidRDefault="00E96113">
            <w:pPr>
              <w:pStyle w:val="GPPTabele"/>
            </w:pPr>
            <w:r w:rsidRPr="00120E30">
              <w:t>Republika Hrvatska</w:t>
            </w:r>
          </w:p>
        </w:tc>
      </w:tr>
      <w:tr w:rsidR="00AF0B24" w:rsidRPr="00120E30" w14:paraId="26C58EC3" w14:textId="77777777" w:rsidTr="006352FC">
        <w:tc>
          <w:tcPr>
            <w:tcW w:w="3004" w:type="dxa"/>
          </w:tcPr>
          <w:p w14:paraId="2F42F0A6" w14:textId="77777777" w:rsidR="00AF0B24" w:rsidRPr="00120E30" w:rsidRDefault="00E96113">
            <w:pPr>
              <w:pStyle w:val="GPPTabele"/>
            </w:pPr>
            <w:r w:rsidRPr="00120E30">
              <w:rPr>
                <w:b/>
                <w:i/>
                <w:color w:val="002060"/>
              </w:rPr>
              <w:t>Relevantni nacionalni standardi</w:t>
            </w:r>
          </w:p>
        </w:tc>
        <w:tc>
          <w:tcPr>
            <w:tcW w:w="7202" w:type="dxa"/>
          </w:tcPr>
          <w:p w14:paraId="3616E114" w14:textId="6EF003D0" w:rsidR="00AF0B24" w:rsidRPr="00120E30" w:rsidRDefault="00E96113">
            <w:pPr>
              <w:pStyle w:val="GPPTabele"/>
            </w:pPr>
            <w:r w:rsidRPr="00120E30">
              <w:t>Prekršajni zakon (</w:t>
            </w:r>
            <w:r w:rsidR="00363CD5">
              <w:t>„</w:t>
            </w:r>
            <w:r w:rsidR="00AD03DD">
              <w:t>Narodne novine</w:t>
            </w:r>
            <w:r w:rsidR="00363CD5">
              <w:t>“</w:t>
            </w:r>
            <w:r w:rsidRPr="00120E30">
              <w:t>, br. 107/07., 39/13.,</w:t>
            </w:r>
            <w:r w:rsidR="000E1F38" w:rsidRPr="00120E30">
              <w:t xml:space="preserve"> </w:t>
            </w:r>
            <w:r w:rsidRPr="00120E30">
              <w:t>157/13., 110/15., 70/17. i 118/18.)</w:t>
            </w:r>
            <w:r w:rsidRPr="00120E30">
              <w:br/>
              <w:t>Zakon o područjima i sjedištima sudova (</w:t>
            </w:r>
            <w:r w:rsidR="00363CD5">
              <w:t>„</w:t>
            </w:r>
            <w:r w:rsidR="00AD03DD">
              <w:t>Narodne novine</w:t>
            </w:r>
            <w:r w:rsidR="00363CD5">
              <w:t>“</w:t>
            </w:r>
            <w:r w:rsidRPr="00120E30">
              <w:t>, br</w:t>
            </w:r>
            <w:r w:rsidR="00AD03DD">
              <w:t>oj</w:t>
            </w:r>
            <w:r w:rsidRPr="00120E30">
              <w:t xml:space="preserve"> 67/18.)</w:t>
            </w:r>
          </w:p>
        </w:tc>
      </w:tr>
      <w:tr w:rsidR="00AF0B24" w:rsidRPr="00120E30" w14:paraId="2E588E42" w14:textId="77777777" w:rsidTr="006352FC">
        <w:tc>
          <w:tcPr>
            <w:tcW w:w="3004" w:type="dxa"/>
          </w:tcPr>
          <w:p w14:paraId="0402A829" w14:textId="77777777" w:rsidR="00AF0B24" w:rsidRPr="00120E30" w:rsidRDefault="00E96113">
            <w:pPr>
              <w:pStyle w:val="GPPTabele"/>
            </w:pPr>
            <w:r w:rsidRPr="00120E30">
              <w:rPr>
                <w:b/>
                <w:i/>
                <w:color w:val="002060"/>
              </w:rPr>
              <w:t>Pravna osnova Europske unije</w:t>
            </w:r>
          </w:p>
        </w:tc>
        <w:tc>
          <w:tcPr>
            <w:tcW w:w="7202" w:type="dxa"/>
          </w:tcPr>
          <w:p w14:paraId="74F9CDC9" w14:textId="77777777" w:rsidR="00AF0B24" w:rsidRPr="00120E30" w:rsidRDefault="00E96113">
            <w:pPr>
              <w:pStyle w:val="GPPTabele"/>
            </w:pPr>
            <w:r w:rsidRPr="00120E30">
              <w:t>-</w:t>
            </w:r>
          </w:p>
        </w:tc>
      </w:tr>
      <w:tr w:rsidR="00AF0B24" w:rsidRPr="00120E30" w14:paraId="3DB6E587" w14:textId="77777777" w:rsidTr="006352FC">
        <w:tc>
          <w:tcPr>
            <w:tcW w:w="3004" w:type="dxa"/>
          </w:tcPr>
          <w:p w14:paraId="165645BB" w14:textId="77777777" w:rsidR="00AF0B24" w:rsidRPr="00120E30" w:rsidRDefault="00E96113">
            <w:pPr>
              <w:pStyle w:val="GPPTabele"/>
            </w:pPr>
            <w:r w:rsidRPr="00120E30">
              <w:rPr>
                <w:b/>
                <w:i/>
                <w:color w:val="002060"/>
              </w:rPr>
              <w:t>Ostali međunarodni standardi</w:t>
            </w:r>
          </w:p>
        </w:tc>
        <w:tc>
          <w:tcPr>
            <w:tcW w:w="7202" w:type="dxa"/>
          </w:tcPr>
          <w:p w14:paraId="06BDE2EA" w14:textId="10E30A82" w:rsidR="00AF0B24" w:rsidRPr="00120E30" w:rsidRDefault="00E96113">
            <w:pPr>
              <w:pStyle w:val="GPPTabele"/>
            </w:pPr>
            <w:r w:rsidRPr="00120E30">
              <w:t>-</w:t>
            </w:r>
          </w:p>
        </w:tc>
      </w:tr>
    </w:tbl>
    <w:p w14:paraId="2C904090" w14:textId="77777777" w:rsidR="00AF0B24" w:rsidRPr="00120E30" w:rsidRDefault="00AF0B24"/>
    <w:p w14:paraId="3509A9F5" w14:textId="77777777" w:rsidR="00AF0B24" w:rsidRPr="00120E30" w:rsidRDefault="00E96113">
      <w:pPr>
        <w:pStyle w:val="GPPOznaka"/>
      </w:pPr>
      <w:r w:rsidRPr="00120E30">
        <w:rPr>
          <w:sz w:val="18"/>
        </w:rPr>
        <w:t>1.7.1-N-I-7</w:t>
      </w:r>
    </w:p>
    <w:p w14:paraId="4EC9E715" w14:textId="77777777" w:rsidR="00AF0B24" w:rsidRPr="00120E30" w:rsidRDefault="00AF0B24"/>
    <w:tbl>
      <w:tblPr>
        <w:tblW w:w="10348" w:type="dxa"/>
        <w:tblLook w:val="04A0" w:firstRow="1" w:lastRow="0" w:firstColumn="1" w:lastColumn="0" w:noHBand="0" w:noVBand="1"/>
      </w:tblPr>
      <w:tblGrid>
        <w:gridCol w:w="3004"/>
        <w:gridCol w:w="7344"/>
      </w:tblGrid>
      <w:tr w:rsidR="00AF0B24" w:rsidRPr="00120E30" w14:paraId="5F7E10DF" w14:textId="77777777" w:rsidTr="006352FC">
        <w:tc>
          <w:tcPr>
            <w:tcW w:w="3004" w:type="dxa"/>
          </w:tcPr>
          <w:p w14:paraId="32B2EA9E" w14:textId="77777777" w:rsidR="00AF0B24" w:rsidRPr="00120E30" w:rsidRDefault="00E96113">
            <w:pPr>
              <w:pStyle w:val="GPPTabele"/>
            </w:pPr>
            <w:r w:rsidRPr="00120E30">
              <w:rPr>
                <w:b/>
                <w:color w:val="002060"/>
              </w:rPr>
              <w:t>I. Statističko istraživanje na temelju neposrednog prikupljanja podataka</w:t>
            </w:r>
          </w:p>
        </w:tc>
        <w:tc>
          <w:tcPr>
            <w:tcW w:w="7344" w:type="dxa"/>
          </w:tcPr>
          <w:p w14:paraId="14DF8F03" w14:textId="77777777" w:rsidR="00AF0B24" w:rsidRPr="00120E30" w:rsidRDefault="00E96113">
            <w:pPr>
              <w:pStyle w:val="GPPTabele"/>
            </w:pPr>
            <w:r w:rsidRPr="00120E30">
              <w:t>Broj 7</w:t>
            </w:r>
          </w:p>
        </w:tc>
      </w:tr>
      <w:tr w:rsidR="00AF0B24" w:rsidRPr="00120E30" w14:paraId="178BABEB" w14:textId="77777777" w:rsidTr="006352FC">
        <w:tc>
          <w:tcPr>
            <w:tcW w:w="3004" w:type="dxa"/>
          </w:tcPr>
          <w:p w14:paraId="025A305A" w14:textId="77777777" w:rsidR="00AF0B24" w:rsidRPr="00120E30" w:rsidRDefault="00E96113">
            <w:pPr>
              <w:pStyle w:val="GPPTabele"/>
            </w:pPr>
            <w:r w:rsidRPr="00120E30">
              <w:rPr>
                <w:b/>
                <w:i/>
                <w:color w:val="002060"/>
              </w:rPr>
              <w:t>Nositelj službene statistike</w:t>
            </w:r>
          </w:p>
        </w:tc>
        <w:tc>
          <w:tcPr>
            <w:tcW w:w="7344" w:type="dxa"/>
          </w:tcPr>
          <w:p w14:paraId="58FDB167" w14:textId="77777777" w:rsidR="00AF0B24" w:rsidRPr="00120E30" w:rsidRDefault="00E96113">
            <w:pPr>
              <w:pStyle w:val="GPPTabele"/>
            </w:pPr>
            <w:r w:rsidRPr="00120E30">
              <w:t>Državni zavod za statistiku</w:t>
            </w:r>
          </w:p>
        </w:tc>
      </w:tr>
      <w:tr w:rsidR="00AF0B24" w:rsidRPr="00120E30" w14:paraId="414841EC" w14:textId="77777777" w:rsidTr="006352FC">
        <w:tc>
          <w:tcPr>
            <w:tcW w:w="3004" w:type="dxa"/>
          </w:tcPr>
          <w:p w14:paraId="644F0546" w14:textId="77777777" w:rsidR="00AF0B24" w:rsidRPr="00120E30" w:rsidRDefault="00E96113">
            <w:pPr>
              <w:pStyle w:val="GPPTabele"/>
            </w:pPr>
            <w:r w:rsidRPr="00120E30">
              <w:rPr>
                <w:b/>
                <w:i/>
                <w:color w:val="002060"/>
              </w:rPr>
              <w:t>Naziv statističke aktivnosti</w:t>
            </w:r>
          </w:p>
        </w:tc>
        <w:tc>
          <w:tcPr>
            <w:tcW w:w="7344" w:type="dxa"/>
          </w:tcPr>
          <w:p w14:paraId="468A4365" w14:textId="5188C5BD" w:rsidR="00AF0B24" w:rsidRPr="00120E30" w:rsidRDefault="00E96113">
            <w:pPr>
              <w:pStyle w:val="GPPNaziv"/>
            </w:pPr>
            <w:bookmarkStart w:id="171" w:name="_Toc45869604"/>
            <w:bookmarkStart w:id="172" w:name="_Toc81500300"/>
            <w:r w:rsidRPr="00120E30">
              <w:t>Statistički izvještaj za pravnu i odgovornu osobu protiv koje je prekršajni postupak pravomoćno završen (SPK-3)</w:t>
            </w:r>
            <w:bookmarkEnd w:id="171"/>
            <w:bookmarkEnd w:id="172"/>
          </w:p>
        </w:tc>
      </w:tr>
      <w:tr w:rsidR="00AF0B24" w:rsidRPr="00120E30" w14:paraId="4FE37D9B" w14:textId="77777777" w:rsidTr="006352FC">
        <w:tc>
          <w:tcPr>
            <w:tcW w:w="3004" w:type="dxa"/>
          </w:tcPr>
          <w:p w14:paraId="0C15D879" w14:textId="77777777" w:rsidR="00AF0B24" w:rsidRPr="00120E30" w:rsidRDefault="00E96113">
            <w:pPr>
              <w:pStyle w:val="GPPTabele"/>
            </w:pPr>
            <w:r w:rsidRPr="00120E30">
              <w:rPr>
                <w:b/>
                <w:i/>
                <w:color w:val="002060"/>
              </w:rPr>
              <w:t>Periodičnost istraživanja</w:t>
            </w:r>
          </w:p>
        </w:tc>
        <w:tc>
          <w:tcPr>
            <w:tcW w:w="7344" w:type="dxa"/>
          </w:tcPr>
          <w:p w14:paraId="3D1E565A" w14:textId="77777777" w:rsidR="00AF0B24" w:rsidRPr="00120E30" w:rsidRDefault="00E96113">
            <w:pPr>
              <w:pStyle w:val="GPPTabele"/>
            </w:pPr>
            <w:r w:rsidRPr="00120E30">
              <w:t>Godišnje</w:t>
            </w:r>
          </w:p>
        </w:tc>
      </w:tr>
      <w:tr w:rsidR="00AF0B24" w:rsidRPr="00120E30" w14:paraId="195D4C3B" w14:textId="77777777" w:rsidTr="006352FC">
        <w:tc>
          <w:tcPr>
            <w:tcW w:w="3004" w:type="dxa"/>
          </w:tcPr>
          <w:p w14:paraId="65568503" w14:textId="77777777" w:rsidR="00AF0B24" w:rsidRPr="00120E30" w:rsidRDefault="00E96113">
            <w:pPr>
              <w:pStyle w:val="GPPTabele"/>
            </w:pPr>
            <w:r w:rsidRPr="00120E30">
              <w:rPr>
                <w:b/>
                <w:i/>
                <w:color w:val="002060"/>
              </w:rPr>
              <w:t>Kratak opis rezultata</w:t>
            </w:r>
          </w:p>
        </w:tc>
        <w:tc>
          <w:tcPr>
            <w:tcW w:w="7344" w:type="dxa"/>
          </w:tcPr>
          <w:p w14:paraId="4339BEE6" w14:textId="77777777" w:rsidR="00AF0B24" w:rsidRPr="00120E30" w:rsidRDefault="00E96113">
            <w:pPr>
              <w:pStyle w:val="GPPTabele"/>
            </w:pPr>
            <w:r w:rsidRPr="00120E30">
              <w:t>Okrivljena pravna i odgovorna osoba – podaci o spolu za odgovornu osobu, vrsti prekršaja, stjecaju, vrsti odluke, vrstama sankcija i trajanju postupka</w:t>
            </w:r>
          </w:p>
        </w:tc>
      </w:tr>
      <w:tr w:rsidR="00AF0B24" w:rsidRPr="00120E30" w14:paraId="1A1B2A5D" w14:textId="77777777" w:rsidTr="006352FC">
        <w:tc>
          <w:tcPr>
            <w:tcW w:w="3004" w:type="dxa"/>
          </w:tcPr>
          <w:p w14:paraId="2B4242A2" w14:textId="77777777" w:rsidR="00AF0B24" w:rsidRPr="00120E30" w:rsidRDefault="00E96113">
            <w:pPr>
              <w:pStyle w:val="GPPTabele"/>
            </w:pPr>
            <w:r w:rsidRPr="00120E30">
              <w:rPr>
                <w:b/>
                <w:i/>
                <w:color w:val="002060"/>
              </w:rPr>
              <w:t>Izvještajne jedinice</w:t>
            </w:r>
          </w:p>
        </w:tc>
        <w:tc>
          <w:tcPr>
            <w:tcW w:w="7344" w:type="dxa"/>
          </w:tcPr>
          <w:p w14:paraId="28031A78" w14:textId="77777777" w:rsidR="00AF0B24" w:rsidRPr="00120E30" w:rsidRDefault="00E96113">
            <w:pPr>
              <w:pStyle w:val="GPPTabele"/>
            </w:pPr>
            <w:r w:rsidRPr="00120E30">
              <w:t>Općinski sudovi, općinski prekršajni sudovi i upravna tijela u prvostupanjskome prekršajnom postupku</w:t>
            </w:r>
          </w:p>
        </w:tc>
      </w:tr>
      <w:tr w:rsidR="00AF0B24" w:rsidRPr="00120E30" w14:paraId="3D57CA18" w14:textId="77777777" w:rsidTr="006352FC">
        <w:tc>
          <w:tcPr>
            <w:tcW w:w="3004" w:type="dxa"/>
          </w:tcPr>
          <w:p w14:paraId="1F34F12D" w14:textId="77777777" w:rsidR="00AF0B24" w:rsidRPr="00120E30" w:rsidRDefault="00E96113">
            <w:pPr>
              <w:pStyle w:val="GPPTabele"/>
            </w:pPr>
            <w:r w:rsidRPr="00120E30">
              <w:rPr>
                <w:b/>
                <w:i/>
                <w:color w:val="002060"/>
              </w:rPr>
              <w:t>Načini prikupljanja podataka</w:t>
            </w:r>
          </w:p>
        </w:tc>
        <w:tc>
          <w:tcPr>
            <w:tcW w:w="7344" w:type="dxa"/>
          </w:tcPr>
          <w:p w14:paraId="4D151873" w14:textId="77777777" w:rsidR="00AF0B24" w:rsidRPr="00120E30" w:rsidRDefault="00E96113">
            <w:pPr>
              <w:pStyle w:val="GPPTabele"/>
            </w:pPr>
            <w:r w:rsidRPr="00120E30">
              <w:t>Izvještajna metoda</w:t>
            </w:r>
          </w:p>
        </w:tc>
      </w:tr>
      <w:tr w:rsidR="00AF0B24" w:rsidRPr="00120E30" w14:paraId="67BEF64E" w14:textId="77777777" w:rsidTr="006352FC">
        <w:tc>
          <w:tcPr>
            <w:tcW w:w="3004" w:type="dxa"/>
          </w:tcPr>
          <w:p w14:paraId="6BF0DE25" w14:textId="77777777" w:rsidR="00AF0B24" w:rsidRPr="00120E30" w:rsidRDefault="00E96113">
            <w:pPr>
              <w:pStyle w:val="GPPTabele"/>
            </w:pPr>
            <w:r w:rsidRPr="00120E30">
              <w:rPr>
                <w:b/>
                <w:i/>
                <w:color w:val="002060"/>
              </w:rPr>
              <w:t>Rokovi prikupljanja podataka</w:t>
            </w:r>
          </w:p>
        </w:tc>
        <w:tc>
          <w:tcPr>
            <w:tcW w:w="7344" w:type="dxa"/>
          </w:tcPr>
          <w:p w14:paraId="12873312" w14:textId="77777777" w:rsidR="00AF0B24" w:rsidRPr="00120E30" w:rsidRDefault="00E96113">
            <w:pPr>
              <w:pStyle w:val="GPPTabele"/>
            </w:pPr>
            <w:r w:rsidRPr="00120E30">
              <w:t xml:space="preserve">5. u mjesecu za </w:t>
            </w:r>
            <w:r w:rsidR="00EC12DB" w:rsidRPr="00120E30">
              <w:t xml:space="preserve">prethodni </w:t>
            </w:r>
            <w:r w:rsidRPr="00120E30">
              <w:t>mjesec</w:t>
            </w:r>
          </w:p>
        </w:tc>
      </w:tr>
      <w:tr w:rsidR="00AF0B24" w:rsidRPr="00120E30" w14:paraId="2955D5D3" w14:textId="77777777" w:rsidTr="006352FC">
        <w:tc>
          <w:tcPr>
            <w:tcW w:w="3004" w:type="dxa"/>
          </w:tcPr>
          <w:p w14:paraId="23FBF417" w14:textId="77777777" w:rsidR="00AF0B24" w:rsidRPr="00120E30" w:rsidRDefault="00E96113">
            <w:pPr>
              <w:pStyle w:val="GPPTabele"/>
            </w:pPr>
            <w:r w:rsidRPr="00120E30">
              <w:rPr>
                <w:b/>
                <w:i/>
                <w:color w:val="002060"/>
              </w:rPr>
              <w:lastRenderedPageBreak/>
              <w:t>Format prikupljanja podataka</w:t>
            </w:r>
          </w:p>
        </w:tc>
        <w:tc>
          <w:tcPr>
            <w:tcW w:w="7344" w:type="dxa"/>
          </w:tcPr>
          <w:p w14:paraId="13CFE376" w14:textId="77777777" w:rsidR="00AF0B24" w:rsidRPr="00120E30" w:rsidRDefault="004502B6">
            <w:pPr>
              <w:pStyle w:val="GPPTabele"/>
            </w:pPr>
            <w:r w:rsidRPr="00120E30">
              <w:t>T</w:t>
            </w:r>
            <w:r w:rsidR="003B3746" w:rsidRPr="00120E30">
              <w:t xml:space="preserve">iskani </w:t>
            </w:r>
            <w:r w:rsidRPr="00120E30">
              <w:t xml:space="preserve">i elektronički </w:t>
            </w:r>
            <w:r w:rsidR="003B3746" w:rsidRPr="00120E30">
              <w:t>oblik</w:t>
            </w:r>
          </w:p>
        </w:tc>
      </w:tr>
      <w:tr w:rsidR="00AF0B24" w:rsidRPr="00120E30" w14:paraId="5F2C80CA" w14:textId="77777777" w:rsidTr="006352FC">
        <w:tc>
          <w:tcPr>
            <w:tcW w:w="3004" w:type="dxa"/>
          </w:tcPr>
          <w:p w14:paraId="5CF8BCB8" w14:textId="77777777" w:rsidR="00AF0B24" w:rsidRPr="00120E30" w:rsidRDefault="00E96113">
            <w:pPr>
              <w:pStyle w:val="GPPTabele"/>
            </w:pPr>
            <w:r w:rsidRPr="00120E30">
              <w:rPr>
                <w:b/>
                <w:i/>
                <w:color w:val="002060"/>
              </w:rPr>
              <w:t>Veza s rezultatima ili aktivnostima u Programu</w:t>
            </w:r>
          </w:p>
        </w:tc>
        <w:tc>
          <w:tcPr>
            <w:tcW w:w="7344" w:type="dxa"/>
          </w:tcPr>
          <w:p w14:paraId="4D6CBA1B" w14:textId="77777777" w:rsidR="00AF0B24" w:rsidRPr="00120E30" w:rsidRDefault="00E96113">
            <w:pPr>
              <w:pStyle w:val="GPPTabele"/>
            </w:pPr>
            <w:r w:rsidRPr="00120E30">
              <w:t>Modul 1.7.1 Sigurnost i kriminal</w:t>
            </w:r>
          </w:p>
        </w:tc>
      </w:tr>
      <w:tr w:rsidR="00AF0B24" w:rsidRPr="00120E30" w14:paraId="67B57A94" w14:textId="77777777" w:rsidTr="006352FC">
        <w:tc>
          <w:tcPr>
            <w:tcW w:w="3004" w:type="dxa"/>
          </w:tcPr>
          <w:p w14:paraId="49559D33" w14:textId="77777777" w:rsidR="00AF0B24" w:rsidRPr="00120E30" w:rsidRDefault="00E96113">
            <w:pPr>
              <w:pStyle w:val="GPPTabele"/>
            </w:pPr>
            <w:r w:rsidRPr="00120E30">
              <w:rPr>
                <w:b/>
                <w:i/>
                <w:color w:val="002060"/>
              </w:rPr>
              <w:t>Rokovi objavljivanja rezultata</w:t>
            </w:r>
          </w:p>
        </w:tc>
        <w:tc>
          <w:tcPr>
            <w:tcW w:w="7344" w:type="dxa"/>
          </w:tcPr>
          <w:p w14:paraId="747C82DE" w14:textId="77777777" w:rsidR="00AF0B24" w:rsidRPr="00120E30" w:rsidRDefault="00E96113">
            <w:pPr>
              <w:pStyle w:val="GPPTabele"/>
            </w:pPr>
            <w:r w:rsidRPr="00120E30">
              <w:t xml:space="preserve">Travanj za podatke iz </w:t>
            </w:r>
            <w:r w:rsidR="00EC12DB" w:rsidRPr="00120E30">
              <w:t xml:space="preserve">prethodne </w:t>
            </w:r>
            <w:r w:rsidRPr="00120E30">
              <w:t>godine</w:t>
            </w:r>
          </w:p>
        </w:tc>
      </w:tr>
      <w:tr w:rsidR="00AF0B24" w:rsidRPr="00120E30" w14:paraId="0E0FFE16" w14:textId="77777777" w:rsidTr="006352FC">
        <w:tc>
          <w:tcPr>
            <w:tcW w:w="3004" w:type="dxa"/>
          </w:tcPr>
          <w:p w14:paraId="382C6A64" w14:textId="77777777" w:rsidR="00AF0B24" w:rsidRPr="00120E30" w:rsidRDefault="00E96113">
            <w:pPr>
              <w:pStyle w:val="GPPTabele"/>
            </w:pPr>
            <w:r w:rsidRPr="00120E30">
              <w:rPr>
                <w:b/>
                <w:i/>
                <w:color w:val="002060"/>
              </w:rPr>
              <w:t>Razina objavljivanja rezultata</w:t>
            </w:r>
          </w:p>
        </w:tc>
        <w:tc>
          <w:tcPr>
            <w:tcW w:w="7344" w:type="dxa"/>
          </w:tcPr>
          <w:p w14:paraId="1AFA4404" w14:textId="77777777" w:rsidR="00AF0B24" w:rsidRPr="00120E30" w:rsidRDefault="00E96113">
            <w:pPr>
              <w:pStyle w:val="GPPTabele"/>
            </w:pPr>
            <w:r w:rsidRPr="00120E30">
              <w:t>Republika Hrvatska</w:t>
            </w:r>
          </w:p>
        </w:tc>
      </w:tr>
      <w:tr w:rsidR="00AF0B24" w:rsidRPr="00120E30" w14:paraId="0C0D488C" w14:textId="77777777" w:rsidTr="006352FC">
        <w:tc>
          <w:tcPr>
            <w:tcW w:w="3004" w:type="dxa"/>
          </w:tcPr>
          <w:p w14:paraId="1693410D" w14:textId="77777777" w:rsidR="00AF0B24" w:rsidRPr="00120E30" w:rsidRDefault="00E96113">
            <w:pPr>
              <w:pStyle w:val="GPPTabele"/>
            </w:pPr>
            <w:r w:rsidRPr="00120E30">
              <w:rPr>
                <w:b/>
                <w:i/>
                <w:color w:val="002060"/>
              </w:rPr>
              <w:t>Relevantni nacionalni standardi</w:t>
            </w:r>
          </w:p>
        </w:tc>
        <w:tc>
          <w:tcPr>
            <w:tcW w:w="7344" w:type="dxa"/>
          </w:tcPr>
          <w:p w14:paraId="2A3345E6" w14:textId="0AE40F02" w:rsidR="00AF0B24" w:rsidRPr="00120E30" w:rsidRDefault="00E96113">
            <w:pPr>
              <w:pStyle w:val="GPPTabele"/>
            </w:pPr>
            <w:r w:rsidRPr="00120E30">
              <w:t>Prekršajni zakon (</w:t>
            </w:r>
            <w:r w:rsidR="00363CD5">
              <w:t>„</w:t>
            </w:r>
            <w:r w:rsidR="00AD03DD">
              <w:t>Narodne novine</w:t>
            </w:r>
            <w:r w:rsidR="00363CD5">
              <w:t>“</w:t>
            </w:r>
            <w:r w:rsidRPr="00120E30">
              <w:t>, br. 107/07., 39/13.,</w:t>
            </w:r>
            <w:r w:rsidR="00FF6CB9" w:rsidRPr="00120E30">
              <w:t xml:space="preserve"> </w:t>
            </w:r>
            <w:r w:rsidRPr="00120E30">
              <w:t>157/13., 110/15., 70/17. i 118/18.)</w:t>
            </w:r>
            <w:r w:rsidRPr="00120E30">
              <w:br/>
              <w:t>Zakon o područjima i sjedištima sudova (</w:t>
            </w:r>
            <w:r w:rsidR="00363CD5">
              <w:t>„</w:t>
            </w:r>
            <w:r w:rsidR="00AD03DD">
              <w:t>Narodne novine</w:t>
            </w:r>
            <w:r w:rsidR="00363CD5">
              <w:t>“</w:t>
            </w:r>
            <w:r w:rsidRPr="00120E30">
              <w:t>, br</w:t>
            </w:r>
            <w:r w:rsidR="00AD03DD">
              <w:t>oj</w:t>
            </w:r>
            <w:r w:rsidRPr="00120E30">
              <w:t xml:space="preserve"> 67/18.)</w:t>
            </w:r>
          </w:p>
        </w:tc>
      </w:tr>
      <w:tr w:rsidR="00AF0B24" w:rsidRPr="00120E30" w14:paraId="6AB5F99E" w14:textId="77777777" w:rsidTr="006352FC">
        <w:tc>
          <w:tcPr>
            <w:tcW w:w="3004" w:type="dxa"/>
          </w:tcPr>
          <w:p w14:paraId="74A4DAFA" w14:textId="77777777" w:rsidR="00AF0B24" w:rsidRPr="00120E30" w:rsidRDefault="00E96113">
            <w:pPr>
              <w:pStyle w:val="GPPTabele"/>
            </w:pPr>
            <w:r w:rsidRPr="00120E30">
              <w:rPr>
                <w:b/>
                <w:i/>
                <w:color w:val="002060"/>
              </w:rPr>
              <w:t>Pravna osnova Europske unije</w:t>
            </w:r>
          </w:p>
        </w:tc>
        <w:tc>
          <w:tcPr>
            <w:tcW w:w="7344" w:type="dxa"/>
          </w:tcPr>
          <w:p w14:paraId="7371AAE5" w14:textId="77777777" w:rsidR="00AF0B24" w:rsidRPr="00120E30" w:rsidRDefault="00E96113">
            <w:pPr>
              <w:pStyle w:val="GPPTabele"/>
            </w:pPr>
            <w:r w:rsidRPr="00120E30">
              <w:t>-</w:t>
            </w:r>
          </w:p>
        </w:tc>
      </w:tr>
      <w:tr w:rsidR="00AF0B24" w:rsidRPr="00120E30" w14:paraId="62DC28B6" w14:textId="77777777" w:rsidTr="006352FC">
        <w:tc>
          <w:tcPr>
            <w:tcW w:w="3004" w:type="dxa"/>
          </w:tcPr>
          <w:p w14:paraId="623607ED" w14:textId="77777777" w:rsidR="00AF0B24" w:rsidRPr="00120E30" w:rsidRDefault="00E96113">
            <w:pPr>
              <w:pStyle w:val="GPPTabele"/>
            </w:pPr>
            <w:r w:rsidRPr="00120E30">
              <w:rPr>
                <w:b/>
                <w:i/>
                <w:color w:val="002060"/>
              </w:rPr>
              <w:t>Ostali međunarodni standardi</w:t>
            </w:r>
          </w:p>
        </w:tc>
        <w:tc>
          <w:tcPr>
            <w:tcW w:w="7344" w:type="dxa"/>
          </w:tcPr>
          <w:p w14:paraId="4DDAEDA8" w14:textId="13571ACF" w:rsidR="00AF0B24" w:rsidRPr="00120E30" w:rsidRDefault="00E96113">
            <w:pPr>
              <w:pStyle w:val="GPPTabele"/>
            </w:pPr>
            <w:r w:rsidRPr="00120E30">
              <w:t>-</w:t>
            </w:r>
          </w:p>
        </w:tc>
      </w:tr>
    </w:tbl>
    <w:p w14:paraId="3312B06D" w14:textId="77777777" w:rsidR="00AF0B24" w:rsidRPr="00120E30" w:rsidRDefault="00AF0B24"/>
    <w:p w14:paraId="6F07050F" w14:textId="77777777" w:rsidR="00AF0B24" w:rsidRPr="00120E30" w:rsidRDefault="00E96113">
      <w:pPr>
        <w:pStyle w:val="GPPOznaka"/>
      </w:pPr>
      <w:r w:rsidRPr="00120E30">
        <w:rPr>
          <w:sz w:val="18"/>
        </w:rPr>
        <w:t>1.7.1-N-I-8</w:t>
      </w:r>
    </w:p>
    <w:p w14:paraId="7B5A0AE1"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08329AE8" w14:textId="77777777" w:rsidTr="006352FC">
        <w:tc>
          <w:tcPr>
            <w:tcW w:w="3004" w:type="dxa"/>
          </w:tcPr>
          <w:p w14:paraId="48605273"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3247D13B" w14:textId="77777777" w:rsidR="00AF0B24" w:rsidRPr="00120E30" w:rsidRDefault="00E96113">
            <w:pPr>
              <w:pStyle w:val="GPPTabele"/>
            </w:pPr>
            <w:r w:rsidRPr="00120E30">
              <w:t>Broj 8</w:t>
            </w:r>
          </w:p>
        </w:tc>
      </w:tr>
      <w:tr w:rsidR="00AF0B24" w:rsidRPr="00120E30" w14:paraId="3218E9D8" w14:textId="77777777" w:rsidTr="006352FC">
        <w:tc>
          <w:tcPr>
            <w:tcW w:w="3004" w:type="dxa"/>
          </w:tcPr>
          <w:p w14:paraId="186D5AED" w14:textId="77777777" w:rsidR="00AF0B24" w:rsidRPr="00120E30" w:rsidRDefault="00E96113">
            <w:pPr>
              <w:pStyle w:val="GPPTabele"/>
            </w:pPr>
            <w:r w:rsidRPr="00120E30">
              <w:rPr>
                <w:b/>
                <w:i/>
                <w:color w:val="002060"/>
              </w:rPr>
              <w:t>Nositelj službene statistike</w:t>
            </w:r>
          </w:p>
        </w:tc>
        <w:tc>
          <w:tcPr>
            <w:tcW w:w="7202" w:type="dxa"/>
          </w:tcPr>
          <w:p w14:paraId="3645E2C1" w14:textId="77777777" w:rsidR="00AF0B24" w:rsidRPr="00120E30" w:rsidRDefault="00E96113">
            <w:pPr>
              <w:pStyle w:val="GPPTabele"/>
            </w:pPr>
            <w:r w:rsidRPr="00120E30">
              <w:t>Državni zavod za statistiku</w:t>
            </w:r>
          </w:p>
        </w:tc>
      </w:tr>
      <w:tr w:rsidR="00AF0B24" w:rsidRPr="00120E30" w14:paraId="79159621" w14:textId="77777777" w:rsidTr="006352FC">
        <w:tc>
          <w:tcPr>
            <w:tcW w:w="3004" w:type="dxa"/>
          </w:tcPr>
          <w:p w14:paraId="00CFD43F" w14:textId="77777777" w:rsidR="00AF0B24" w:rsidRPr="00120E30" w:rsidRDefault="00E96113">
            <w:pPr>
              <w:pStyle w:val="GPPTabele"/>
            </w:pPr>
            <w:r w:rsidRPr="00120E30">
              <w:rPr>
                <w:b/>
                <w:i/>
                <w:color w:val="002060"/>
              </w:rPr>
              <w:t>Naziv statističke aktivnosti</w:t>
            </w:r>
          </w:p>
        </w:tc>
        <w:tc>
          <w:tcPr>
            <w:tcW w:w="7202" w:type="dxa"/>
          </w:tcPr>
          <w:p w14:paraId="400E2105" w14:textId="6E357D70" w:rsidR="00AF0B24" w:rsidRPr="00120E30" w:rsidRDefault="00E96113">
            <w:pPr>
              <w:pStyle w:val="GPPNaziv"/>
            </w:pPr>
            <w:bookmarkStart w:id="173" w:name="_Toc45869605"/>
            <w:bookmarkStart w:id="174" w:name="_Toc81500301"/>
            <w:r w:rsidRPr="00120E30">
              <w:t>Statistički izvještaj za pravnu osobu prema kojoj je postupak po kaznenoj prijavi i prethodni postupak završen (SP-1)</w:t>
            </w:r>
            <w:bookmarkEnd w:id="173"/>
            <w:bookmarkEnd w:id="174"/>
          </w:p>
        </w:tc>
      </w:tr>
      <w:tr w:rsidR="00AF0B24" w:rsidRPr="00120E30" w14:paraId="6EC384BB" w14:textId="77777777" w:rsidTr="006352FC">
        <w:tc>
          <w:tcPr>
            <w:tcW w:w="3004" w:type="dxa"/>
          </w:tcPr>
          <w:p w14:paraId="4C2D6912" w14:textId="77777777" w:rsidR="00AF0B24" w:rsidRPr="00120E30" w:rsidRDefault="00E96113">
            <w:pPr>
              <w:pStyle w:val="GPPTabele"/>
            </w:pPr>
            <w:r w:rsidRPr="00120E30">
              <w:rPr>
                <w:b/>
                <w:i/>
                <w:color w:val="002060"/>
              </w:rPr>
              <w:t>Periodičnost istraživanja</w:t>
            </w:r>
          </w:p>
        </w:tc>
        <w:tc>
          <w:tcPr>
            <w:tcW w:w="7202" w:type="dxa"/>
          </w:tcPr>
          <w:p w14:paraId="0524C5C3" w14:textId="77777777" w:rsidR="00AF0B24" w:rsidRPr="00120E30" w:rsidRDefault="00E96113">
            <w:pPr>
              <w:pStyle w:val="GPPTabele"/>
            </w:pPr>
            <w:r w:rsidRPr="00120E30">
              <w:t>Godišnje</w:t>
            </w:r>
          </w:p>
        </w:tc>
      </w:tr>
      <w:tr w:rsidR="00AF0B24" w:rsidRPr="00120E30" w14:paraId="162EDA21" w14:textId="77777777" w:rsidTr="006352FC">
        <w:tc>
          <w:tcPr>
            <w:tcW w:w="3004" w:type="dxa"/>
          </w:tcPr>
          <w:p w14:paraId="5DC7F14B" w14:textId="77777777" w:rsidR="00AF0B24" w:rsidRPr="00120E30" w:rsidRDefault="00E96113">
            <w:pPr>
              <w:pStyle w:val="GPPTabele"/>
            </w:pPr>
            <w:r w:rsidRPr="00120E30">
              <w:rPr>
                <w:b/>
                <w:i/>
                <w:color w:val="002060"/>
              </w:rPr>
              <w:t>Kratak opis rezultata</w:t>
            </w:r>
          </w:p>
        </w:tc>
        <w:tc>
          <w:tcPr>
            <w:tcW w:w="7202" w:type="dxa"/>
          </w:tcPr>
          <w:p w14:paraId="5A80B1B9" w14:textId="77777777" w:rsidR="00AF0B24" w:rsidRPr="00120E30" w:rsidRDefault="00E96113">
            <w:pPr>
              <w:pStyle w:val="GPPTabele"/>
            </w:pPr>
            <w:r w:rsidRPr="00120E30">
              <w:t>Prijavljena pravna osoba – podaci o kaznenom djelu, podnositelju kaznene prijave, vrsti i razlozima odluke te trajanju postupka</w:t>
            </w:r>
          </w:p>
        </w:tc>
      </w:tr>
      <w:tr w:rsidR="00AF0B24" w:rsidRPr="00120E30" w14:paraId="19783BD2" w14:textId="77777777" w:rsidTr="006352FC">
        <w:tc>
          <w:tcPr>
            <w:tcW w:w="3004" w:type="dxa"/>
          </w:tcPr>
          <w:p w14:paraId="1E72E840" w14:textId="77777777" w:rsidR="00AF0B24" w:rsidRPr="00120E30" w:rsidRDefault="00E96113">
            <w:pPr>
              <w:pStyle w:val="GPPTabele"/>
            </w:pPr>
            <w:r w:rsidRPr="00120E30">
              <w:rPr>
                <w:b/>
                <w:i/>
                <w:color w:val="002060"/>
              </w:rPr>
              <w:t>Izvještajne jedinice</w:t>
            </w:r>
          </w:p>
        </w:tc>
        <w:tc>
          <w:tcPr>
            <w:tcW w:w="7202" w:type="dxa"/>
          </w:tcPr>
          <w:p w14:paraId="3944A4EF" w14:textId="77777777" w:rsidR="00AF0B24" w:rsidRPr="00120E30" w:rsidRDefault="00E96113">
            <w:pPr>
              <w:pStyle w:val="GPPTabele"/>
            </w:pPr>
            <w:r w:rsidRPr="00120E30">
              <w:t>Državna odvjetništva</w:t>
            </w:r>
          </w:p>
        </w:tc>
      </w:tr>
      <w:tr w:rsidR="00AF0B24" w:rsidRPr="00120E30" w14:paraId="67455D37" w14:textId="77777777" w:rsidTr="006352FC">
        <w:tc>
          <w:tcPr>
            <w:tcW w:w="3004" w:type="dxa"/>
          </w:tcPr>
          <w:p w14:paraId="349B9658" w14:textId="77777777" w:rsidR="00AF0B24" w:rsidRPr="00120E30" w:rsidRDefault="00E96113">
            <w:pPr>
              <w:pStyle w:val="GPPTabele"/>
            </w:pPr>
            <w:r w:rsidRPr="00120E30">
              <w:rPr>
                <w:b/>
                <w:i/>
                <w:color w:val="002060"/>
              </w:rPr>
              <w:t>Načini prikupljanja podataka</w:t>
            </w:r>
          </w:p>
        </w:tc>
        <w:tc>
          <w:tcPr>
            <w:tcW w:w="7202" w:type="dxa"/>
          </w:tcPr>
          <w:p w14:paraId="4FE38A81" w14:textId="77777777" w:rsidR="00AF0B24" w:rsidRPr="00120E30" w:rsidRDefault="00E96113">
            <w:pPr>
              <w:pStyle w:val="GPPTabele"/>
            </w:pPr>
            <w:r w:rsidRPr="00120E30">
              <w:t>Izvještajna metoda</w:t>
            </w:r>
          </w:p>
        </w:tc>
      </w:tr>
      <w:tr w:rsidR="00AF0B24" w:rsidRPr="00120E30" w14:paraId="1CB8C0FB" w14:textId="77777777" w:rsidTr="006352FC">
        <w:tc>
          <w:tcPr>
            <w:tcW w:w="3004" w:type="dxa"/>
          </w:tcPr>
          <w:p w14:paraId="6B15E576" w14:textId="77777777" w:rsidR="00AF0B24" w:rsidRPr="00120E30" w:rsidRDefault="00E96113">
            <w:pPr>
              <w:pStyle w:val="GPPTabele"/>
            </w:pPr>
            <w:r w:rsidRPr="00120E30">
              <w:rPr>
                <w:b/>
                <w:i/>
                <w:color w:val="002060"/>
              </w:rPr>
              <w:t>Rokovi prikupljanja podataka</w:t>
            </w:r>
          </w:p>
        </w:tc>
        <w:tc>
          <w:tcPr>
            <w:tcW w:w="7202" w:type="dxa"/>
          </w:tcPr>
          <w:p w14:paraId="4210E1F1" w14:textId="77777777" w:rsidR="00AF0B24" w:rsidRPr="00120E30" w:rsidRDefault="00E96113">
            <w:pPr>
              <w:pStyle w:val="GPPTabele"/>
            </w:pPr>
            <w:r w:rsidRPr="00120E30">
              <w:t xml:space="preserve">15. u mjesecu za </w:t>
            </w:r>
            <w:r w:rsidR="00EC12DB" w:rsidRPr="00120E30">
              <w:t xml:space="preserve">prethodni </w:t>
            </w:r>
            <w:r w:rsidRPr="00120E30">
              <w:t>mjesec</w:t>
            </w:r>
          </w:p>
        </w:tc>
      </w:tr>
      <w:tr w:rsidR="00AF0B24" w:rsidRPr="00120E30" w14:paraId="3B3783B2" w14:textId="77777777" w:rsidTr="006352FC">
        <w:tc>
          <w:tcPr>
            <w:tcW w:w="3004" w:type="dxa"/>
          </w:tcPr>
          <w:p w14:paraId="76D01C45" w14:textId="77777777" w:rsidR="00AF0B24" w:rsidRPr="00120E30" w:rsidRDefault="00E96113">
            <w:pPr>
              <w:pStyle w:val="GPPTabele"/>
            </w:pPr>
            <w:r w:rsidRPr="00120E30">
              <w:rPr>
                <w:b/>
                <w:i/>
                <w:color w:val="002060"/>
              </w:rPr>
              <w:t>Format prikupljanja podataka</w:t>
            </w:r>
          </w:p>
        </w:tc>
        <w:tc>
          <w:tcPr>
            <w:tcW w:w="7202" w:type="dxa"/>
          </w:tcPr>
          <w:p w14:paraId="28D98106" w14:textId="77777777" w:rsidR="00AF0B24" w:rsidRPr="00120E30" w:rsidRDefault="003B3746">
            <w:pPr>
              <w:pStyle w:val="GPPTabele"/>
            </w:pPr>
            <w:r w:rsidRPr="00120E30">
              <w:t>Tiskani oblik</w:t>
            </w:r>
          </w:p>
        </w:tc>
      </w:tr>
      <w:tr w:rsidR="00AF0B24" w:rsidRPr="00120E30" w14:paraId="3D4C502A" w14:textId="77777777" w:rsidTr="006352FC">
        <w:tc>
          <w:tcPr>
            <w:tcW w:w="3004" w:type="dxa"/>
          </w:tcPr>
          <w:p w14:paraId="5BC40633" w14:textId="77777777" w:rsidR="00AF0B24" w:rsidRPr="00120E30" w:rsidRDefault="00E96113">
            <w:pPr>
              <w:pStyle w:val="GPPTabele"/>
            </w:pPr>
            <w:r w:rsidRPr="00120E30">
              <w:rPr>
                <w:b/>
                <w:i/>
                <w:color w:val="002060"/>
              </w:rPr>
              <w:t>Veza s rezultatima ili aktivnostima u Programu</w:t>
            </w:r>
          </w:p>
        </w:tc>
        <w:tc>
          <w:tcPr>
            <w:tcW w:w="7202" w:type="dxa"/>
          </w:tcPr>
          <w:p w14:paraId="0A2EB7C2" w14:textId="77777777" w:rsidR="00AF0B24" w:rsidRPr="00120E30" w:rsidRDefault="00E96113">
            <w:pPr>
              <w:pStyle w:val="GPPTabele"/>
            </w:pPr>
            <w:r w:rsidRPr="00120E30">
              <w:t>Modul 1.7.1 Sigurnost i kriminal</w:t>
            </w:r>
          </w:p>
        </w:tc>
      </w:tr>
      <w:tr w:rsidR="00AF0B24" w:rsidRPr="00120E30" w14:paraId="3208B987" w14:textId="77777777" w:rsidTr="006352FC">
        <w:tc>
          <w:tcPr>
            <w:tcW w:w="3004" w:type="dxa"/>
          </w:tcPr>
          <w:p w14:paraId="33AC280F" w14:textId="77777777" w:rsidR="00AF0B24" w:rsidRPr="00120E30" w:rsidRDefault="00E96113">
            <w:pPr>
              <w:pStyle w:val="GPPTabele"/>
            </w:pPr>
            <w:r w:rsidRPr="00120E30">
              <w:rPr>
                <w:b/>
                <w:i/>
                <w:color w:val="002060"/>
              </w:rPr>
              <w:t>Rokovi objavljivanja rezultata</w:t>
            </w:r>
          </w:p>
        </w:tc>
        <w:tc>
          <w:tcPr>
            <w:tcW w:w="7202" w:type="dxa"/>
          </w:tcPr>
          <w:p w14:paraId="6E89A841" w14:textId="77777777" w:rsidR="00AF0B24" w:rsidRPr="00120E30" w:rsidRDefault="00E96113">
            <w:pPr>
              <w:pStyle w:val="GPPTabele"/>
            </w:pPr>
            <w:r w:rsidRPr="00120E30">
              <w:t xml:space="preserve">Travanj za podatke iz </w:t>
            </w:r>
            <w:r w:rsidR="00EC12DB" w:rsidRPr="00120E30">
              <w:t xml:space="preserve">prethodne </w:t>
            </w:r>
            <w:r w:rsidRPr="00120E30">
              <w:t>godine</w:t>
            </w:r>
          </w:p>
        </w:tc>
      </w:tr>
      <w:tr w:rsidR="00AF0B24" w:rsidRPr="00120E30" w14:paraId="538A6951" w14:textId="77777777" w:rsidTr="006352FC">
        <w:tc>
          <w:tcPr>
            <w:tcW w:w="3004" w:type="dxa"/>
          </w:tcPr>
          <w:p w14:paraId="13C249E3" w14:textId="77777777" w:rsidR="00AF0B24" w:rsidRPr="00120E30" w:rsidRDefault="00E96113">
            <w:pPr>
              <w:pStyle w:val="GPPTabele"/>
            </w:pPr>
            <w:r w:rsidRPr="00120E30">
              <w:rPr>
                <w:b/>
                <w:i/>
                <w:color w:val="002060"/>
              </w:rPr>
              <w:t>Razina objavljivanja rezultata</w:t>
            </w:r>
          </w:p>
        </w:tc>
        <w:tc>
          <w:tcPr>
            <w:tcW w:w="7202" w:type="dxa"/>
          </w:tcPr>
          <w:p w14:paraId="1F9934C7" w14:textId="77777777" w:rsidR="00AF0B24" w:rsidRPr="00120E30" w:rsidRDefault="00E96113">
            <w:pPr>
              <w:pStyle w:val="GPPTabele"/>
            </w:pPr>
            <w:r w:rsidRPr="00120E30">
              <w:t>Republika Hrvatska</w:t>
            </w:r>
          </w:p>
        </w:tc>
      </w:tr>
      <w:tr w:rsidR="00AF0B24" w:rsidRPr="00120E30" w14:paraId="7018534E" w14:textId="77777777" w:rsidTr="006352FC">
        <w:tc>
          <w:tcPr>
            <w:tcW w:w="3004" w:type="dxa"/>
          </w:tcPr>
          <w:p w14:paraId="7FF73D03" w14:textId="77777777" w:rsidR="00AF0B24" w:rsidRPr="00120E30" w:rsidRDefault="00E96113">
            <w:pPr>
              <w:pStyle w:val="GPPTabele"/>
            </w:pPr>
            <w:r w:rsidRPr="00120E30">
              <w:rPr>
                <w:b/>
                <w:i/>
                <w:color w:val="002060"/>
              </w:rPr>
              <w:t>Relevantni nacionalni standardi</w:t>
            </w:r>
          </w:p>
        </w:tc>
        <w:tc>
          <w:tcPr>
            <w:tcW w:w="7202" w:type="dxa"/>
          </w:tcPr>
          <w:p w14:paraId="4AEC8E35" w14:textId="33CD5483" w:rsidR="00AF0B24" w:rsidRPr="00120E30" w:rsidRDefault="00E96113">
            <w:pPr>
              <w:pStyle w:val="GPPTabele"/>
            </w:pPr>
            <w:r w:rsidRPr="00120E30">
              <w:t>Zakon o odgovornosti pravnih osoba za kaznena djela (</w:t>
            </w:r>
            <w:r w:rsidR="00363CD5">
              <w:t>„</w:t>
            </w:r>
            <w:r w:rsidR="00AD03DD">
              <w:t>Narodne novine</w:t>
            </w:r>
            <w:r w:rsidR="00363CD5">
              <w:t>“</w:t>
            </w:r>
            <w:r w:rsidRPr="00120E30">
              <w:t>, br. 151/03., 110/07., 45/11. i 143/12.)</w:t>
            </w:r>
            <w:r w:rsidRPr="00120E30">
              <w:br/>
              <w:t>Kazneni zakon (</w:t>
            </w:r>
            <w:r w:rsidR="00363CD5">
              <w:t>„</w:t>
            </w:r>
            <w:r w:rsidR="00AD03DD">
              <w:t>Narodne novine</w:t>
            </w:r>
            <w:r w:rsidR="00363CD5">
              <w:t>“</w:t>
            </w:r>
            <w:r w:rsidRPr="00120E30">
              <w:t>, br. 125/11., 144/12., 56/15., 61/15. – ispravak, 101/17., 118/18. i 126/19.)</w:t>
            </w:r>
            <w:r w:rsidRPr="00120E30">
              <w:br/>
              <w:t>Zakon o kaznenom postupku (</w:t>
            </w:r>
            <w:r w:rsidR="00363CD5">
              <w:t>„</w:t>
            </w:r>
            <w:r w:rsidR="00AD03DD">
              <w:t>Narodne novine</w:t>
            </w:r>
            <w:r w:rsidR="00363CD5">
              <w:t>“</w:t>
            </w:r>
            <w:r w:rsidRPr="00120E30">
              <w:t>, br. 152/08., 76/09., 80/11., 121/11. – pročišćeni tekst, 91/12., 143/12., 56/13., 145/13., 152/14., 70/17. i 126/19.)</w:t>
            </w:r>
            <w:r w:rsidRPr="00120E30">
              <w:br/>
              <w:t>Zakon o Uredu za suzbijanje korupcije i organiziranog kriminaliteta (</w:t>
            </w:r>
            <w:r w:rsidR="00363CD5">
              <w:t>„</w:t>
            </w:r>
            <w:r w:rsidR="00AD03DD">
              <w:t>Narodne novine</w:t>
            </w:r>
            <w:r w:rsidR="00363CD5">
              <w:t>“</w:t>
            </w:r>
            <w:r w:rsidRPr="00120E30">
              <w:t>, br. 76/09., 116/10., 145/10., 57/11., 136/12., 148/13. i 70/17.)</w:t>
            </w:r>
            <w:r w:rsidRPr="00120E30">
              <w:br/>
              <w:t>Zakon o područjima i sjedištima državnih odvjetništava (</w:t>
            </w:r>
            <w:r w:rsidR="00363CD5">
              <w:t>„</w:t>
            </w:r>
            <w:r w:rsidR="00AD03DD">
              <w:t>Narodne novine</w:t>
            </w:r>
            <w:r w:rsidR="00363CD5">
              <w:t>“</w:t>
            </w:r>
            <w:r w:rsidRPr="00120E30">
              <w:t>, br</w:t>
            </w:r>
            <w:r w:rsidR="00AD03DD">
              <w:t>oj</w:t>
            </w:r>
            <w:r w:rsidRPr="00120E30">
              <w:t xml:space="preserve"> 67/18.)</w:t>
            </w:r>
          </w:p>
        </w:tc>
      </w:tr>
      <w:tr w:rsidR="00AF0B24" w:rsidRPr="00120E30" w14:paraId="5A75FB93" w14:textId="77777777" w:rsidTr="006352FC">
        <w:tc>
          <w:tcPr>
            <w:tcW w:w="3004" w:type="dxa"/>
          </w:tcPr>
          <w:p w14:paraId="7040BF2F" w14:textId="77777777" w:rsidR="00AF0B24" w:rsidRPr="00120E30" w:rsidRDefault="00E96113">
            <w:pPr>
              <w:pStyle w:val="GPPTabele"/>
            </w:pPr>
            <w:r w:rsidRPr="00120E30">
              <w:rPr>
                <w:b/>
                <w:i/>
                <w:color w:val="002060"/>
              </w:rPr>
              <w:t>Pravna osnova Europske unije</w:t>
            </w:r>
          </w:p>
        </w:tc>
        <w:tc>
          <w:tcPr>
            <w:tcW w:w="7202" w:type="dxa"/>
          </w:tcPr>
          <w:p w14:paraId="7EF364FB" w14:textId="77777777" w:rsidR="00AF0B24" w:rsidRPr="00120E30" w:rsidRDefault="00E96113">
            <w:pPr>
              <w:pStyle w:val="GPPTabele"/>
            </w:pPr>
            <w:r w:rsidRPr="00120E30">
              <w:t>-</w:t>
            </w:r>
          </w:p>
        </w:tc>
      </w:tr>
      <w:tr w:rsidR="00AF0B24" w:rsidRPr="00120E30" w14:paraId="067A5028" w14:textId="77777777" w:rsidTr="006352FC">
        <w:tc>
          <w:tcPr>
            <w:tcW w:w="3004" w:type="dxa"/>
          </w:tcPr>
          <w:p w14:paraId="7B41231F" w14:textId="77777777" w:rsidR="00AF0B24" w:rsidRPr="00120E30" w:rsidRDefault="00E96113">
            <w:pPr>
              <w:pStyle w:val="GPPTabele"/>
            </w:pPr>
            <w:r w:rsidRPr="00120E30">
              <w:rPr>
                <w:b/>
                <w:i/>
                <w:color w:val="002060"/>
              </w:rPr>
              <w:lastRenderedPageBreak/>
              <w:t>Ostali međunarodni standardi</w:t>
            </w:r>
          </w:p>
        </w:tc>
        <w:tc>
          <w:tcPr>
            <w:tcW w:w="7202" w:type="dxa"/>
          </w:tcPr>
          <w:p w14:paraId="0CED4B9C" w14:textId="77777777" w:rsidR="00AF0B24" w:rsidRPr="00120E30" w:rsidRDefault="00E96113">
            <w:pPr>
              <w:pStyle w:val="GPPTabele"/>
            </w:pPr>
            <w:r w:rsidRPr="00120E30">
              <w:t>Godišnji zajednički upitnik Eurostata i Ureda Ujedinjenih naroda za droge i kriminal o trendovima u kriminalu i funkcioniranju kaznenog pravosuđa (</w:t>
            </w:r>
            <w:r w:rsidR="003B3746" w:rsidRPr="00120E30">
              <w:t>''</w:t>
            </w:r>
            <w:r w:rsidRPr="00120E30">
              <w:t>United Nations Surveys on Crime Trends and the Operations of Criminal Justice Systems</w:t>
            </w:r>
            <w:r w:rsidR="003B3746" w:rsidRPr="00120E30">
              <w:t>''</w:t>
            </w:r>
            <w:r w:rsidRPr="00120E30">
              <w:t>)</w:t>
            </w:r>
          </w:p>
        </w:tc>
      </w:tr>
    </w:tbl>
    <w:p w14:paraId="1D61AFA7" w14:textId="54910342" w:rsidR="00591214" w:rsidRPr="00120E30" w:rsidRDefault="00591214"/>
    <w:p w14:paraId="2AACCE3D" w14:textId="77777777" w:rsidR="00B56ABC" w:rsidRDefault="00B56ABC">
      <w:pPr>
        <w:spacing w:after="200" w:line="276" w:lineRule="auto"/>
        <w:jc w:val="left"/>
        <w:rPr>
          <w:sz w:val="18"/>
        </w:rPr>
      </w:pPr>
    </w:p>
    <w:p w14:paraId="6C299BBB" w14:textId="4270CA09" w:rsidR="00AD03DD" w:rsidRDefault="00AD03DD">
      <w:pPr>
        <w:spacing w:after="200" w:line="276" w:lineRule="auto"/>
        <w:jc w:val="left"/>
        <w:rPr>
          <w:rFonts w:ascii="Arial Narrow" w:hAnsi="Arial Narrow"/>
          <w:b/>
          <w:sz w:val="18"/>
          <w:szCs w:val="22"/>
          <w:bdr w:val="single" w:sz="4" w:space="0" w:color="auto" w:frame="1"/>
        </w:rPr>
      </w:pPr>
    </w:p>
    <w:p w14:paraId="479C5815" w14:textId="025403FC" w:rsidR="00AF0B24" w:rsidRPr="00120E30" w:rsidRDefault="00E96113">
      <w:pPr>
        <w:pStyle w:val="GPPOznaka"/>
      </w:pPr>
      <w:r w:rsidRPr="00120E30">
        <w:rPr>
          <w:sz w:val="18"/>
        </w:rPr>
        <w:t>1.7.1-N-I-9</w:t>
      </w:r>
    </w:p>
    <w:p w14:paraId="53EC033B"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70D400C7" w14:textId="77777777" w:rsidTr="006352FC">
        <w:tc>
          <w:tcPr>
            <w:tcW w:w="3004" w:type="dxa"/>
          </w:tcPr>
          <w:p w14:paraId="2044D3F7"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0B8462EE" w14:textId="77777777" w:rsidR="00AF0B24" w:rsidRPr="00120E30" w:rsidRDefault="00E96113">
            <w:pPr>
              <w:pStyle w:val="GPPTabele"/>
            </w:pPr>
            <w:r w:rsidRPr="00120E30">
              <w:t>Broj 9</w:t>
            </w:r>
          </w:p>
        </w:tc>
      </w:tr>
      <w:tr w:rsidR="00AF0B24" w:rsidRPr="00120E30" w14:paraId="44018B37" w14:textId="77777777" w:rsidTr="006352FC">
        <w:tc>
          <w:tcPr>
            <w:tcW w:w="3004" w:type="dxa"/>
          </w:tcPr>
          <w:p w14:paraId="102EB49A" w14:textId="77777777" w:rsidR="00AF0B24" w:rsidRPr="00120E30" w:rsidRDefault="00E96113">
            <w:pPr>
              <w:pStyle w:val="GPPTabele"/>
            </w:pPr>
            <w:r w:rsidRPr="00120E30">
              <w:rPr>
                <w:b/>
                <w:i/>
                <w:color w:val="002060"/>
              </w:rPr>
              <w:t>Nositelj službene statistike</w:t>
            </w:r>
          </w:p>
        </w:tc>
        <w:tc>
          <w:tcPr>
            <w:tcW w:w="7202" w:type="dxa"/>
          </w:tcPr>
          <w:p w14:paraId="6AD33768" w14:textId="77777777" w:rsidR="00AF0B24" w:rsidRPr="00120E30" w:rsidRDefault="00E96113">
            <w:pPr>
              <w:pStyle w:val="GPPTabele"/>
            </w:pPr>
            <w:r w:rsidRPr="00120E30">
              <w:t>Državni zavod za statistiku</w:t>
            </w:r>
          </w:p>
        </w:tc>
      </w:tr>
      <w:tr w:rsidR="00AF0B24" w:rsidRPr="00120E30" w14:paraId="11C6A4B2" w14:textId="77777777" w:rsidTr="006352FC">
        <w:tc>
          <w:tcPr>
            <w:tcW w:w="3004" w:type="dxa"/>
          </w:tcPr>
          <w:p w14:paraId="0A468F55" w14:textId="77777777" w:rsidR="00AF0B24" w:rsidRPr="00120E30" w:rsidRDefault="00E96113">
            <w:pPr>
              <w:pStyle w:val="GPPTabele"/>
            </w:pPr>
            <w:r w:rsidRPr="00120E30">
              <w:rPr>
                <w:b/>
                <w:i/>
                <w:color w:val="002060"/>
              </w:rPr>
              <w:t>Naziv statističke aktivnosti</w:t>
            </w:r>
          </w:p>
        </w:tc>
        <w:tc>
          <w:tcPr>
            <w:tcW w:w="7202" w:type="dxa"/>
          </w:tcPr>
          <w:p w14:paraId="4FF554E5" w14:textId="4F45E12B" w:rsidR="00AF0B24" w:rsidRPr="00120E30" w:rsidRDefault="00E96113">
            <w:pPr>
              <w:pStyle w:val="GPPNaziv"/>
            </w:pPr>
            <w:bookmarkStart w:id="175" w:name="_Toc45869606"/>
            <w:bookmarkStart w:id="176" w:name="_Toc81500302"/>
            <w:r w:rsidRPr="00120E30">
              <w:t>Statistički izvještaj za pravnu osobu prema kojoj je kazneni postupak pravomoćno završen (SP-2)</w:t>
            </w:r>
            <w:bookmarkEnd w:id="175"/>
            <w:bookmarkEnd w:id="176"/>
          </w:p>
        </w:tc>
      </w:tr>
      <w:tr w:rsidR="00AF0B24" w:rsidRPr="00120E30" w14:paraId="4441AAC6" w14:textId="77777777" w:rsidTr="006352FC">
        <w:tc>
          <w:tcPr>
            <w:tcW w:w="3004" w:type="dxa"/>
          </w:tcPr>
          <w:p w14:paraId="0CA8E96E" w14:textId="77777777" w:rsidR="00AF0B24" w:rsidRPr="00120E30" w:rsidRDefault="00E96113">
            <w:pPr>
              <w:pStyle w:val="GPPTabele"/>
            </w:pPr>
            <w:r w:rsidRPr="00120E30">
              <w:rPr>
                <w:b/>
                <w:i/>
                <w:color w:val="002060"/>
              </w:rPr>
              <w:t>Periodičnost istraživanja</w:t>
            </w:r>
          </w:p>
        </w:tc>
        <w:tc>
          <w:tcPr>
            <w:tcW w:w="7202" w:type="dxa"/>
          </w:tcPr>
          <w:p w14:paraId="470FCD3E" w14:textId="77777777" w:rsidR="00AF0B24" w:rsidRPr="00120E30" w:rsidRDefault="00E96113">
            <w:pPr>
              <w:pStyle w:val="GPPTabele"/>
            </w:pPr>
            <w:r w:rsidRPr="00120E30">
              <w:t>Godišnje</w:t>
            </w:r>
          </w:p>
        </w:tc>
      </w:tr>
      <w:tr w:rsidR="00AF0B24" w:rsidRPr="00120E30" w14:paraId="4C690AB6" w14:textId="77777777" w:rsidTr="006352FC">
        <w:tc>
          <w:tcPr>
            <w:tcW w:w="3004" w:type="dxa"/>
          </w:tcPr>
          <w:p w14:paraId="2641534F" w14:textId="77777777" w:rsidR="00AF0B24" w:rsidRPr="00120E30" w:rsidRDefault="00E96113">
            <w:pPr>
              <w:pStyle w:val="GPPTabele"/>
            </w:pPr>
            <w:r w:rsidRPr="00120E30">
              <w:rPr>
                <w:b/>
                <w:i/>
                <w:color w:val="002060"/>
              </w:rPr>
              <w:t>Kratak opis rezultata</w:t>
            </w:r>
          </w:p>
        </w:tc>
        <w:tc>
          <w:tcPr>
            <w:tcW w:w="7202" w:type="dxa"/>
          </w:tcPr>
          <w:p w14:paraId="3325CE53" w14:textId="77777777" w:rsidR="00AF0B24" w:rsidRPr="00120E30" w:rsidRDefault="00E96113">
            <w:pPr>
              <w:pStyle w:val="GPPTabele"/>
            </w:pPr>
            <w:r w:rsidRPr="00120E30">
              <w:t>Optužena pravna osoba i pravna osoba proglašena odgovornom – podaci o kaznenom djelu, stjecaju, vrsti i razlozima odluke, izrečenim kaznama i drugim mjerama i trajanju postupka</w:t>
            </w:r>
          </w:p>
        </w:tc>
      </w:tr>
      <w:tr w:rsidR="00AF0B24" w:rsidRPr="00120E30" w14:paraId="12EA520E" w14:textId="77777777" w:rsidTr="006352FC">
        <w:tc>
          <w:tcPr>
            <w:tcW w:w="3004" w:type="dxa"/>
          </w:tcPr>
          <w:p w14:paraId="74CCC9AC" w14:textId="77777777" w:rsidR="00AF0B24" w:rsidRPr="00120E30" w:rsidRDefault="00E96113">
            <w:pPr>
              <w:pStyle w:val="GPPTabele"/>
            </w:pPr>
            <w:r w:rsidRPr="00120E30">
              <w:rPr>
                <w:b/>
                <w:i/>
                <w:color w:val="002060"/>
              </w:rPr>
              <w:t>Izvještajne jedinice</w:t>
            </w:r>
          </w:p>
        </w:tc>
        <w:tc>
          <w:tcPr>
            <w:tcW w:w="7202" w:type="dxa"/>
          </w:tcPr>
          <w:p w14:paraId="6F61B85A" w14:textId="77777777" w:rsidR="00AF0B24" w:rsidRPr="00120E30" w:rsidRDefault="00E96113">
            <w:pPr>
              <w:pStyle w:val="GPPTabele"/>
            </w:pPr>
            <w:r w:rsidRPr="00120E30">
              <w:t>Županijski i općinski sudovi u prvostupanjskome kaznenom postupku</w:t>
            </w:r>
          </w:p>
        </w:tc>
      </w:tr>
      <w:tr w:rsidR="00AF0B24" w:rsidRPr="00120E30" w14:paraId="79991646" w14:textId="77777777" w:rsidTr="006352FC">
        <w:tc>
          <w:tcPr>
            <w:tcW w:w="3004" w:type="dxa"/>
          </w:tcPr>
          <w:p w14:paraId="425A9237" w14:textId="77777777" w:rsidR="00AF0B24" w:rsidRPr="00120E30" w:rsidRDefault="00E96113">
            <w:pPr>
              <w:pStyle w:val="GPPTabele"/>
            </w:pPr>
            <w:r w:rsidRPr="00120E30">
              <w:rPr>
                <w:b/>
                <w:i/>
                <w:color w:val="002060"/>
              </w:rPr>
              <w:t>Načini prikupljanja podataka</w:t>
            </w:r>
          </w:p>
        </w:tc>
        <w:tc>
          <w:tcPr>
            <w:tcW w:w="7202" w:type="dxa"/>
          </w:tcPr>
          <w:p w14:paraId="27A82B7D" w14:textId="77777777" w:rsidR="00AF0B24" w:rsidRPr="00120E30" w:rsidRDefault="00E96113">
            <w:pPr>
              <w:pStyle w:val="GPPTabele"/>
            </w:pPr>
            <w:r w:rsidRPr="00120E30">
              <w:t>Izvještajna metoda</w:t>
            </w:r>
          </w:p>
        </w:tc>
      </w:tr>
      <w:tr w:rsidR="00AF0B24" w:rsidRPr="00120E30" w14:paraId="5085AF7C" w14:textId="77777777" w:rsidTr="006352FC">
        <w:tc>
          <w:tcPr>
            <w:tcW w:w="3004" w:type="dxa"/>
          </w:tcPr>
          <w:p w14:paraId="00F880A8" w14:textId="77777777" w:rsidR="00AF0B24" w:rsidRPr="00120E30" w:rsidRDefault="00E96113">
            <w:pPr>
              <w:pStyle w:val="GPPTabele"/>
            </w:pPr>
            <w:r w:rsidRPr="00120E30">
              <w:rPr>
                <w:b/>
                <w:i/>
                <w:color w:val="002060"/>
              </w:rPr>
              <w:t>Rokovi prikupljanja podataka</w:t>
            </w:r>
          </w:p>
        </w:tc>
        <w:tc>
          <w:tcPr>
            <w:tcW w:w="7202" w:type="dxa"/>
          </w:tcPr>
          <w:p w14:paraId="586C5F02" w14:textId="77777777" w:rsidR="00AF0B24" w:rsidRPr="00120E30" w:rsidRDefault="00E96113">
            <w:pPr>
              <w:pStyle w:val="GPPTabele"/>
            </w:pPr>
            <w:r w:rsidRPr="00120E30">
              <w:t xml:space="preserve">15. u mjesecu za </w:t>
            </w:r>
            <w:r w:rsidR="00EC12DB" w:rsidRPr="00120E30">
              <w:t xml:space="preserve">prethodni </w:t>
            </w:r>
            <w:r w:rsidRPr="00120E30">
              <w:t>mjesec</w:t>
            </w:r>
          </w:p>
        </w:tc>
      </w:tr>
      <w:tr w:rsidR="00AF0B24" w:rsidRPr="00120E30" w14:paraId="5067DCB9" w14:textId="77777777" w:rsidTr="006352FC">
        <w:tc>
          <w:tcPr>
            <w:tcW w:w="3004" w:type="dxa"/>
          </w:tcPr>
          <w:p w14:paraId="33AA1299" w14:textId="77777777" w:rsidR="00AF0B24" w:rsidRPr="00120E30" w:rsidRDefault="00E96113">
            <w:pPr>
              <w:pStyle w:val="GPPTabele"/>
            </w:pPr>
            <w:r w:rsidRPr="00120E30">
              <w:rPr>
                <w:b/>
                <w:i/>
                <w:color w:val="002060"/>
              </w:rPr>
              <w:t>Format prikupljanja podataka</w:t>
            </w:r>
          </w:p>
        </w:tc>
        <w:tc>
          <w:tcPr>
            <w:tcW w:w="7202" w:type="dxa"/>
          </w:tcPr>
          <w:p w14:paraId="1E98364D" w14:textId="77777777" w:rsidR="00AF0B24" w:rsidRPr="00120E30" w:rsidRDefault="003B3746">
            <w:pPr>
              <w:pStyle w:val="GPPTabele"/>
            </w:pPr>
            <w:r w:rsidRPr="00120E30">
              <w:t>Tiskani oblik</w:t>
            </w:r>
          </w:p>
        </w:tc>
      </w:tr>
      <w:tr w:rsidR="00AF0B24" w:rsidRPr="00120E30" w14:paraId="0780B04C" w14:textId="77777777" w:rsidTr="006352FC">
        <w:tc>
          <w:tcPr>
            <w:tcW w:w="3004" w:type="dxa"/>
          </w:tcPr>
          <w:p w14:paraId="3B8B7A40" w14:textId="77777777" w:rsidR="00AF0B24" w:rsidRPr="00120E30" w:rsidRDefault="00E96113">
            <w:pPr>
              <w:pStyle w:val="GPPTabele"/>
            </w:pPr>
            <w:r w:rsidRPr="00120E30">
              <w:rPr>
                <w:b/>
                <w:i/>
                <w:color w:val="002060"/>
              </w:rPr>
              <w:t>Veza s rezultatima ili aktivnostima u Programu</w:t>
            </w:r>
          </w:p>
        </w:tc>
        <w:tc>
          <w:tcPr>
            <w:tcW w:w="7202" w:type="dxa"/>
          </w:tcPr>
          <w:p w14:paraId="70DDC94E" w14:textId="77777777" w:rsidR="00AF0B24" w:rsidRPr="00120E30" w:rsidRDefault="00E96113">
            <w:pPr>
              <w:pStyle w:val="GPPTabele"/>
            </w:pPr>
            <w:r w:rsidRPr="00120E30">
              <w:t>Modul 1.7.1 Sigurnost i kriminal</w:t>
            </w:r>
          </w:p>
        </w:tc>
      </w:tr>
      <w:tr w:rsidR="00AF0B24" w:rsidRPr="00120E30" w14:paraId="29AB12FF" w14:textId="77777777" w:rsidTr="006352FC">
        <w:tc>
          <w:tcPr>
            <w:tcW w:w="3004" w:type="dxa"/>
          </w:tcPr>
          <w:p w14:paraId="6EF809EE" w14:textId="77777777" w:rsidR="00AF0B24" w:rsidRPr="00120E30" w:rsidRDefault="00E96113">
            <w:pPr>
              <w:pStyle w:val="GPPTabele"/>
            </w:pPr>
            <w:r w:rsidRPr="00120E30">
              <w:rPr>
                <w:b/>
                <w:i/>
                <w:color w:val="002060"/>
              </w:rPr>
              <w:t>Rokovi objavljivanja rezultata</w:t>
            </w:r>
          </w:p>
        </w:tc>
        <w:tc>
          <w:tcPr>
            <w:tcW w:w="7202" w:type="dxa"/>
          </w:tcPr>
          <w:p w14:paraId="3CA1E3C0" w14:textId="77777777" w:rsidR="00AF0B24" w:rsidRPr="00120E30" w:rsidRDefault="00E96113">
            <w:pPr>
              <w:pStyle w:val="GPPTabele"/>
            </w:pPr>
            <w:r w:rsidRPr="00120E30">
              <w:t xml:space="preserve">Travanj za podatke iz </w:t>
            </w:r>
            <w:r w:rsidR="00EC12DB" w:rsidRPr="00120E30">
              <w:t xml:space="preserve">prethodne </w:t>
            </w:r>
            <w:r w:rsidRPr="00120E30">
              <w:t>godine</w:t>
            </w:r>
          </w:p>
        </w:tc>
      </w:tr>
      <w:tr w:rsidR="00AF0B24" w:rsidRPr="00120E30" w14:paraId="64509AD1" w14:textId="77777777" w:rsidTr="006352FC">
        <w:tc>
          <w:tcPr>
            <w:tcW w:w="3004" w:type="dxa"/>
          </w:tcPr>
          <w:p w14:paraId="230476BD" w14:textId="77777777" w:rsidR="00AF0B24" w:rsidRPr="00120E30" w:rsidRDefault="00E96113">
            <w:pPr>
              <w:pStyle w:val="GPPTabele"/>
            </w:pPr>
            <w:r w:rsidRPr="00120E30">
              <w:rPr>
                <w:b/>
                <w:i/>
                <w:color w:val="002060"/>
              </w:rPr>
              <w:t>Razina objavljivanja rezultata</w:t>
            </w:r>
          </w:p>
        </w:tc>
        <w:tc>
          <w:tcPr>
            <w:tcW w:w="7202" w:type="dxa"/>
          </w:tcPr>
          <w:p w14:paraId="7D4BE9AD" w14:textId="77777777" w:rsidR="00AF0B24" w:rsidRPr="00120E30" w:rsidRDefault="00E96113">
            <w:pPr>
              <w:pStyle w:val="GPPTabele"/>
            </w:pPr>
            <w:r w:rsidRPr="00120E30">
              <w:t>Republika Hrvatska</w:t>
            </w:r>
          </w:p>
        </w:tc>
      </w:tr>
      <w:tr w:rsidR="00AF0B24" w:rsidRPr="00120E30" w14:paraId="3C71E595" w14:textId="77777777" w:rsidTr="006352FC">
        <w:tc>
          <w:tcPr>
            <w:tcW w:w="3004" w:type="dxa"/>
          </w:tcPr>
          <w:p w14:paraId="03501F44" w14:textId="77777777" w:rsidR="00AF0B24" w:rsidRPr="00120E30" w:rsidRDefault="00E96113">
            <w:pPr>
              <w:pStyle w:val="GPPTabele"/>
            </w:pPr>
            <w:r w:rsidRPr="00120E30">
              <w:rPr>
                <w:b/>
                <w:i/>
                <w:color w:val="002060"/>
              </w:rPr>
              <w:t>Relevantni nacionalni standardi</w:t>
            </w:r>
          </w:p>
        </w:tc>
        <w:tc>
          <w:tcPr>
            <w:tcW w:w="7202" w:type="dxa"/>
          </w:tcPr>
          <w:p w14:paraId="33CC374A" w14:textId="326C7C10" w:rsidR="00AF0B24" w:rsidRPr="00120E30" w:rsidRDefault="00E96113">
            <w:pPr>
              <w:pStyle w:val="GPPTabele"/>
            </w:pPr>
            <w:r w:rsidRPr="00120E30">
              <w:t>Zakon o odgovornosti pravnih osoba za kaznena djela (</w:t>
            </w:r>
            <w:r w:rsidR="00363CD5">
              <w:t>„</w:t>
            </w:r>
            <w:r w:rsidR="00AD03DD">
              <w:t>Narodne novine</w:t>
            </w:r>
            <w:r w:rsidR="00363CD5">
              <w:t>“</w:t>
            </w:r>
            <w:r w:rsidRPr="00120E30">
              <w:t>, br. 151/03., 110/07., 45/11. i 143/12.)</w:t>
            </w:r>
            <w:r w:rsidRPr="00120E30">
              <w:br/>
              <w:t>Kazneni zakon (</w:t>
            </w:r>
            <w:r w:rsidR="00363CD5">
              <w:t>„</w:t>
            </w:r>
            <w:r w:rsidR="00AD03DD">
              <w:t>Narodne novine</w:t>
            </w:r>
            <w:r w:rsidR="00363CD5">
              <w:t>“</w:t>
            </w:r>
            <w:r w:rsidRPr="00120E30">
              <w:t>, br. 125/11., 144/12., 56/15., 61/15. – ispravak, 101/17., 118/18. i 126/19.)</w:t>
            </w:r>
            <w:r w:rsidRPr="00120E30">
              <w:br/>
              <w:t>Zakon o kaznenom postupku (</w:t>
            </w:r>
            <w:r w:rsidR="00363CD5">
              <w:t>„</w:t>
            </w:r>
            <w:r w:rsidR="00AD03DD">
              <w:t>Narodne novine</w:t>
            </w:r>
            <w:r w:rsidR="00363CD5">
              <w:t>“</w:t>
            </w:r>
            <w:r w:rsidRPr="00120E30">
              <w:t>, br. 152/08., 76/09., 80/11., 121/11. – pročišćeni tekst, 91/12., 143/12., 56/13., 145/13., 152/14., 70/17. i 126/19.)</w:t>
            </w:r>
            <w:r w:rsidRPr="00120E30">
              <w:br/>
              <w:t>Zakon o Uredu za suzbijanje korupcije i organiziranog kriminaliteta (</w:t>
            </w:r>
            <w:r w:rsidR="00363CD5">
              <w:t>„</w:t>
            </w:r>
            <w:r w:rsidR="00AD03DD">
              <w:t>Narodne novine</w:t>
            </w:r>
            <w:r w:rsidR="00363CD5">
              <w:t>“</w:t>
            </w:r>
            <w:r w:rsidRPr="00120E30">
              <w:t>, br. 76/09., 116/10., 145/10., 57/11., 136/12., 148/13. i 70/17.)</w:t>
            </w:r>
            <w:r w:rsidRPr="00120E30">
              <w:br/>
              <w:t>Zakon o područjima i sjedištima sudova (</w:t>
            </w:r>
            <w:r w:rsidR="00363CD5">
              <w:t>„</w:t>
            </w:r>
            <w:r w:rsidR="00AD03DD">
              <w:t>Narodne novine</w:t>
            </w:r>
            <w:r w:rsidR="00363CD5">
              <w:t>“</w:t>
            </w:r>
            <w:r w:rsidRPr="00120E30">
              <w:t>, br</w:t>
            </w:r>
            <w:r w:rsidR="00AD03DD">
              <w:t>oj</w:t>
            </w:r>
            <w:r w:rsidRPr="00120E30">
              <w:t xml:space="preserve"> 67/18.)</w:t>
            </w:r>
          </w:p>
        </w:tc>
      </w:tr>
      <w:tr w:rsidR="00AF0B24" w:rsidRPr="00120E30" w14:paraId="2A09AA2C" w14:textId="77777777" w:rsidTr="006352FC">
        <w:tc>
          <w:tcPr>
            <w:tcW w:w="3004" w:type="dxa"/>
          </w:tcPr>
          <w:p w14:paraId="78814B7C" w14:textId="77777777" w:rsidR="00AF0B24" w:rsidRPr="00120E30" w:rsidRDefault="00E96113">
            <w:pPr>
              <w:pStyle w:val="GPPTabele"/>
            </w:pPr>
            <w:r w:rsidRPr="00120E30">
              <w:rPr>
                <w:b/>
                <w:i/>
                <w:color w:val="002060"/>
              </w:rPr>
              <w:t>Pravna osnova Europske unije</w:t>
            </w:r>
          </w:p>
        </w:tc>
        <w:tc>
          <w:tcPr>
            <w:tcW w:w="7202" w:type="dxa"/>
          </w:tcPr>
          <w:p w14:paraId="1339C365" w14:textId="77777777" w:rsidR="00AF0B24" w:rsidRPr="00120E30" w:rsidRDefault="00E96113">
            <w:pPr>
              <w:pStyle w:val="GPPTabele"/>
            </w:pPr>
            <w:r w:rsidRPr="00120E30">
              <w:t>-</w:t>
            </w:r>
          </w:p>
        </w:tc>
      </w:tr>
      <w:tr w:rsidR="00AF0B24" w:rsidRPr="00120E30" w14:paraId="722BAD54" w14:textId="77777777" w:rsidTr="006352FC">
        <w:tc>
          <w:tcPr>
            <w:tcW w:w="3004" w:type="dxa"/>
          </w:tcPr>
          <w:p w14:paraId="4FD22177" w14:textId="77777777" w:rsidR="00AF0B24" w:rsidRPr="00120E30" w:rsidRDefault="00E96113">
            <w:pPr>
              <w:pStyle w:val="GPPTabele"/>
            </w:pPr>
            <w:r w:rsidRPr="00120E30">
              <w:rPr>
                <w:b/>
                <w:i/>
                <w:color w:val="002060"/>
              </w:rPr>
              <w:t>Ostali međunarodni standardi</w:t>
            </w:r>
          </w:p>
        </w:tc>
        <w:tc>
          <w:tcPr>
            <w:tcW w:w="7202" w:type="dxa"/>
          </w:tcPr>
          <w:p w14:paraId="4B5AB702" w14:textId="77777777" w:rsidR="00AF0B24" w:rsidRPr="00120E30" w:rsidRDefault="00E96113">
            <w:pPr>
              <w:pStyle w:val="GPPTabele"/>
            </w:pPr>
            <w:r w:rsidRPr="00120E30">
              <w:t>Godišnji zajednički upitnik Eurostata i Ureda Ujedinjenih naroda za droge i kriminal o trendovima u kriminalu i funkcioniranju kaznenog pravosuđa (</w:t>
            </w:r>
            <w:r w:rsidR="00920E44" w:rsidRPr="00120E30">
              <w:t>''</w:t>
            </w:r>
            <w:r w:rsidRPr="00120E30">
              <w:t>United Nations Surveys on Crime Trends and the Operations of Criminal Justice Systems</w:t>
            </w:r>
            <w:r w:rsidR="00920E44" w:rsidRPr="00120E30">
              <w:t>''</w:t>
            </w:r>
            <w:r w:rsidRPr="00120E30">
              <w:t>)</w:t>
            </w:r>
          </w:p>
        </w:tc>
      </w:tr>
    </w:tbl>
    <w:p w14:paraId="10A5550C" w14:textId="77777777" w:rsidR="00AF0B24" w:rsidRPr="00120E30" w:rsidRDefault="00AF0B24"/>
    <w:p w14:paraId="29D2B408" w14:textId="77777777" w:rsidR="00AD03DD" w:rsidRDefault="00AD03DD">
      <w:pPr>
        <w:spacing w:after="200" w:line="276" w:lineRule="auto"/>
        <w:jc w:val="left"/>
        <w:rPr>
          <w:rFonts w:ascii="Arial Narrow" w:hAnsi="Arial Narrow"/>
          <w:b/>
          <w:sz w:val="18"/>
          <w:szCs w:val="22"/>
          <w:bdr w:val="single" w:sz="4" w:space="0" w:color="auto" w:frame="1"/>
        </w:rPr>
      </w:pPr>
      <w:r>
        <w:rPr>
          <w:sz w:val="18"/>
        </w:rPr>
        <w:br w:type="page"/>
      </w:r>
    </w:p>
    <w:p w14:paraId="31BC65A2" w14:textId="5ADB4AD5" w:rsidR="00AF0B24" w:rsidRPr="00120E30" w:rsidRDefault="00E96113">
      <w:pPr>
        <w:pStyle w:val="GPPOznaka"/>
      </w:pPr>
      <w:r w:rsidRPr="00120E30">
        <w:rPr>
          <w:sz w:val="18"/>
        </w:rPr>
        <w:lastRenderedPageBreak/>
        <w:t>1.7.1-N-III-1</w:t>
      </w:r>
      <w:r w:rsidR="003E2390" w:rsidRPr="00120E30">
        <w:rPr>
          <w:sz w:val="18"/>
        </w:rPr>
        <w:t>0</w:t>
      </w:r>
    </w:p>
    <w:p w14:paraId="2393BB24"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440B4F06" w14:textId="77777777" w:rsidTr="006352FC">
        <w:tc>
          <w:tcPr>
            <w:tcW w:w="3004" w:type="dxa"/>
          </w:tcPr>
          <w:p w14:paraId="757F0BE6" w14:textId="77777777" w:rsidR="00AF0B24" w:rsidRPr="00120E30" w:rsidRDefault="00E96113">
            <w:pPr>
              <w:pStyle w:val="GPPTabele"/>
            </w:pPr>
            <w:r w:rsidRPr="00120E30">
              <w:rPr>
                <w:b/>
                <w:color w:val="002060"/>
              </w:rPr>
              <w:t>III. Razvoj i infrastrukturne aktivnosti, popisi i druga opsežnija statistička istraživanja</w:t>
            </w:r>
          </w:p>
        </w:tc>
        <w:tc>
          <w:tcPr>
            <w:tcW w:w="7202" w:type="dxa"/>
          </w:tcPr>
          <w:p w14:paraId="25F85CC2" w14:textId="77777777" w:rsidR="00AF0B24" w:rsidRPr="00120E30" w:rsidRDefault="00E96113">
            <w:pPr>
              <w:pStyle w:val="GPPTabele"/>
            </w:pPr>
            <w:r w:rsidRPr="00120E30">
              <w:t>Broj 1</w:t>
            </w:r>
          </w:p>
        </w:tc>
      </w:tr>
      <w:tr w:rsidR="00AF0B24" w:rsidRPr="00120E30" w14:paraId="0531640B" w14:textId="77777777" w:rsidTr="006352FC">
        <w:tc>
          <w:tcPr>
            <w:tcW w:w="3004" w:type="dxa"/>
          </w:tcPr>
          <w:p w14:paraId="00E37D23" w14:textId="77777777" w:rsidR="00AF0B24" w:rsidRPr="00120E30" w:rsidRDefault="00E96113">
            <w:pPr>
              <w:pStyle w:val="GPPTabele"/>
            </w:pPr>
            <w:r w:rsidRPr="00120E30">
              <w:rPr>
                <w:b/>
                <w:i/>
                <w:color w:val="002060"/>
              </w:rPr>
              <w:t>Nositelj službene statistike</w:t>
            </w:r>
          </w:p>
        </w:tc>
        <w:tc>
          <w:tcPr>
            <w:tcW w:w="7202" w:type="dxa"/>
          </w:tcPr>
          <w:p w14:paraId="32446708" w14:textId="77777777" w:rsidR="00AF0B24" w:rsidRPr="00120E30" w:rsidRDefault="00E96113">
            <w:pPr>
              <w:pStyle w:val="GPPTabele"/>
            </w:pPr>
            <w:r w:rsidRPr="00120E30">
              <w:t>Državni zavod za statistiku</w:t>
            </w:r>
          </w:p>
        </w:tc>
      </w:tr>
      <w:tr w:rsidR="00AF0B24" w:rsidRPr="00120E30" w14:paraId="77F0E32E" w14:textId="77777777" w:rsidTr="006352FC">
        <w:tc>
          <w:tcPr>
            <w:tcW w:w="3004" w:type="dxa"/>
          </w:tcPr>
          <w:p w14:paraId="52D7B992" w14:textId="77777777" w:rsidR="00AF0B24" w:rsidRPr="00120E30" w:rsidRDefault="00E96113">
            <w:pPr>
              <w:pStyle w:val="GPPTabele"/>
            </w:pPr>
            <w:r w:rsidRPr="00120E30">
              <w:rPr>
                <w:b/>
                <w:i/>
                <w:color w:val="002060"/>
              </w:rPr>
              <w:t>Naziv statističke aktivnosti</w:t>
            </w:r>
          </w:p>
        </w:tc>
        <w:tc>
          <w:tcPr>
            <w:tcW w:w="7202" w:type="dxa"/>
          </w:tcPr>
          <w:p w14:paraId="38F707BE" w14:textId="04F030A0" w:rsidR="00AF0B24" w:rsidRPr="00120E30" w:rsidRDefault="00E96113">
            <w:pPr>
              <w:pStyle w:val="GPPNaziv"/>
            </w:pPr>
            <w:bookmarkStart w:id="177" w:name="_Toc45869607"/>
            <w:bookmarkStart w:id="178" w:name="_Toc81500303"/>
            <w:r w:rsidRPr="00120E30">
              <w:t>Međunarodni klasifikacijski sustav delikata</w:t>
            </w:r>
            <w:bookmarkEnd w:id="177"/>
            <w:bookmarkEnd w:id="178"/>
          </w:p>
        </w:tc>
      </w:tr>
      <w:tr w:rsidR="00AF0B24" w:rsidRPr="00120E30" w14:paraId="7E8A5741" w14:textId="77777777" w:rsidTr="006352FC">
        <w:tc>
          <w:tcPr>
            <w:tcW w:w="3004" w:type="dxa"/>
          </w:tcPr>
          <w:p w14:paraId="6F484FC6" w14:textId="77777777" w:rsidR="00AF0B24" w:rsidRPr="00120E30" w:rsidRDefault="00E96113">
            <w:pPr>
              <w:pStyle w:val="GPPTabele"/>
            </w:pPr>
            <w:r w:rsidRPr="00120E30">
              <w:rPr>
                <w:b/>
                <w:i/>
                <w:color w:val="002060"/>
              </w:rPr>
              <w:t>Kratak opis aktivnosti</w:t>
            </w:r>
          </w:p>
        </w:tc>
        <w:tc>
          <w:tcPr>
            <w:tcW w:w="7202" w:type="dxa"/>
          </w:tcPr>
          <w:p w14:paraId="442946B5" w14:textId="77777777" w:rsidR="00AF0B24" w:rsidRPr="00120E30" w:rsidRDefault="00E96113">
            <w:pPr>
              <w:pStyle w:val="GPPTabele"/>
            </w:pPr>
            <w:r w:rsidRPr="00120E30">
              <w:t>Uparivanje kaznenih djela iz Kaznenog zakona na snazi od 1. siječnja 2013. te sporednog</w:t>
            </w:r>
            <w:r w:rsidR="00920E44" w:rsidRPr="00120E30">
              <w:t>a</w:t>
            </w:r>
            <w:r w:rsidRPr="00120E30">
              <w:t xml:space="preserve"> kaznenog zakonodavstva sa stavkama Međunarodnog</w:t>
            </w:r>
            <w:r w:rsidR="00920E44" w:rsidRPr="00120E30">
              <w:t>a</w:t>
            </w:r>
            <w:r w:rsidRPr="00120E30">
              <w:t xml:space="preserve"> klasifikacijskog sustava delikata</w:t>
            </w:r>
          </w:p>
        </w:tc>
      </w:tr>
      <w:tr w:rsidR="00AF0B24" w:rsidRPr="00120E30" w14:paraId="231BB55E" w14:textId="77777777" w:rsidTr="006352FC">
        <w:tc>
          <w:tcPr>
            <w:tcW w:w="3004" w:type="dxa"/>
          </w:tcPr>
          <w:p w14:paraId="1C426016" w14:textId="77777777" w:rsidR="00AF0B24" w:rsidRPr="00120E30" w:rsidRDefault="00E96113">
            <w:pPr>
              <w:pStyle w:val="GPPTabele"/>
            </w:pPr>
            <w:r w:rsidRPr="00120E30">
              <w:rPr>
                <w:b/>
                <w:i/>
                <w:color w:val="002060"/>
              </w:rPr>
              <w:t>Ciljevi koje treba ostvariti tijekom godine</w:t>
            </w:r>
          </w:p>
        </w:tc>
        <w:tc>
          <w:tcPr>
            <w:tcW w:w="7202" w:type="dxa"/>
          </w:tcPr>
          <w:p w14:paraId="396CEF0E" w14:textId="77777777" w:rsidR="00AF0B24" w:rsidRPr="00120E30" w:rsidRDefault="00E96113">
            <w:pPr>
              <w:pStyle w:val="GPPTabele"/>
            </w:pPr>
            <w:r w:rsidRPr="00120E30">
              <w:t>Unaprjeđenje kvalitete i usporedivosti klasifikacijskog sustava u području kaznene statistike</w:t>
            </w:r>
          </w:p>
        </w:tc>
      </w:tr>
      <w:tr w:rsidR="00AF0B24" w:rsidRPr="00120E30" w14:paraId="1DCF046C" w14:textId="77777777" w:rsidTr="006352FC">
        <w:tc>
          <w:tcPr>
            <w:tcW w:w="3004" w:type="dxa"/>
          </w:tcPr>
          <w:p w14:paraId="7909A359" w14:textId="77777777" w:rsidR="00AF0B24" w:rsidRPr="00120E30" w:rsidRDefault="00E96113">
            <w:pPr>
              <w:pStyle w:val="GPPTabele"/>
            </w:pPr>
            <w:r w:rsidRPr="00120E30">
              <w:rPr>
                <w:b/>
                <w:i/>
                <w:color w:val="002060"/>
              </w:rPr>
              <w:t>Relevantni nacionalni standardi</w:t>
            </w:r>
          </w:p>
        </w:tc>
        <w:tc>
          <w:tcPr>
            <w:tcW w:w="7202" w:type="dxa"/>
          </w:tcPr>
          <w:p w14:paraId="01CC8320" w14:textId="77FA6BDA" w:rsidR="00AF0B24" w:rsidRPr="00120E30" w:rsidRDefault="00E96113">
            <w:pPr>
              <w:pStyle w:val="GPPTabele"/>
            </w:pPr>
            <w:r w:rsidRPr="00120E30">
              <w:t>Kazneni zakon (</w:t>
            </w:r>
            <w:r w:rsidR="00363CD5">
              <w:t>„</w:t>
            </w:r>
            <w:r w:rsidR="00AD03DD">
              <w:t>Narodne novine</w:t>
            </w:r>
            <w:r w:rsidR="00363CD5">
              <w:t>“</w:t>
            </w:r>
            <w:r w:rsidRPr="00120E30">
              <w:t>, br. 125/11., 144/12., 56/15., 61/15. – ispravak, 101/17., 118/18. i 126/19.)</w:t>
            </w:r>
            <w:r w:rsidRPr="00120E30">
              <w:br/>
              <w:t>Zakon o kaznenom postupku (</w:t>
            </w:r>
            <w:r w:rsidR="00363CD5">
              <w:t>„</w:t>
            </w:r>
            <w:r w:rsidR="00AD03DD">
              <w:t>Narodne novine</w:t>
            </w:r>
            <w:r w:rsidR="00363CD5">
              <w:t>“</w:t>
            </w:r>
            <w:r w:rsidRPr="00120E30">
              <w:t>, br. 152/08., 76/09., 80/11., 121/11. – pročišćeni tekst, 91/12., 143/12., 56/13., 145/13., 152/14., 70/17. i 126/19.)</w:t>
            </w:r>
            <w:r w:rsidRPr="00120E30">
              <w:br/>
              <w:t>Zakon o Uredu za suzbijanje korupcije i organiziranog kriminaliteta (</w:t>
            </w:r>
            <w:r w:rsidR="00363CD5">
              <w:t>„</w:t>
            </w:r>
            <w:r w:rsidR="00AD03DD">
              <w:t>Narodne novine</w:t>
            </w:r>
            <w:r w:rsidR="00363CD5">
              <w:t>“</w:t>
            </w:r>
            <w:r w:rsidRPr="00120E30">
              <w:t>, br. 76/09., 116/10., 145/10., 57/11., 136/12., 148/13. i 70/17.)</w:t>
            </w:r>
            <w:r w:rsidRPr="00120E30">
              <w:br/>
              <w:t>Zakon o sudovima za mladež (</w:t>
            </w:r>
            <w:r w:rsidR="00363CD5">
              <w:t>„</w:t>
            </w:r>
            <w:r w:rsidR="00AD03DD">
              <w:t>Narodne novine</w:t>
            </w:r>
            <w:r w:rsidR="00363CD5">
              <w:t>“</w:t>
            </w:r>
            <w:r w:rsidRPr="00120E30">
              <w:t>, br. 84/11., 143/12., 148/13., 56/15. i 126/19.)</w:t>
            </w:r>
            <w:r w:rsidRPr="00120E30">
              <w:br/>
              <w:t>Zakon o odgovornosti pravnih osoba za kaznena djela (</w:t>
            </w:r>
            <w:r w:rsidR="00363CD5">
              <w:t>„</w:t>
            </w:r>
            <w:r w:rsidR="00AD03DD">
              <w:t>Narodne novine</w:t>
            </w:r>
            <w:r w:rsidR="00363CD5">
              <w:t>“</w:t>
            </w:r>
            <w:r w:rsidRPr="00120E30">
              <w:t>, br. 151/03., 110/07., 45/11. i 143/12.)</w:t>
            </w:r>
            <w:r w:rsidRPr="00120E30">
              <w:br/>
              <w:t>Zakon o područjima i sjedištima državnih odvjetništava (</w:t>
            </w:r>
            <w:r w:rsidR="00363CD5">
              <w:t>„</w:t>
            </w:r>
            <w:r w:rsidR="00AD03DD">
              <w:t>Narodne novine</w:t>
            </w:r>
            <w:r w:rsidR="00363CD5">
              <w:t>“</w:t>
            </w:r>
            <w:r w:rsidRPr="00120E30">
              <w:t>, br</w:t>
            </w:r>
            <w:r w:rsidR="003A0663">
              <w:t>oj</w:t>
            </w:r>
            <w:r w:rsidRPr="00120E30">
              <w:t xml:space="preserve"> 67/18.)</w:t>
            </w:r>
            <w:r w:rsidRPr="00120E30">
              <w:br/>
              <w:t>Zakon o područjima i sjedištima sudova (</w:t>
            </w:r>
            <w:r w:rsidR="00363CD5">
              <w:t>„</w:t>
            </w:r>
            <w:r w:rsidR="00AD03DD">
              <w:t>Narodne novine</w:t>
            </w:r>
            <w:r w:rsidR="00363CD5">
              <w:t>“</w:t>
            </w:r>
            <w:r w:rsidRPr="00120E30">
              <w:t>, br</w:t>
            </w:r>
            <w:r w:rsidR="003A0663">
              <w:t>oj</w:t>
            </w:r>
            <w:r w:rsidRPr="00120E30">
              <w:t xml:space="preserve"> 67/18.)</w:t>
            </w:r>
          </w:p>
        </w:tc>
      </w:tr>
      <w:tr w:rsidR="00AF0B24" w:rsidRPr="00120E30" w14:paraId="1D03828E" w14:textId="77777777" w:rsidTr="006352FC">
        <w:tc>
          <w:tcPr>
            <w:tcW w:w="3004" w:type="dxa"/>
          </w:tcPr>
          <w:p w14:paraId="29E953A4" w14:textId="77777777" w:rsidR="00AF0B24" w:rsidRPr="00120E30" w:rsidRDefault="00E96113">
            <w:pPr>
              <w:pStyle w:val="GPPTabele"/>
            </w:pPr>
            <w:r w:rsidRPr="00120E30">
              <w:rPr>
                <w:b/>
                <w:i/>
                <w:color w:val="002060"/>
              </w:rPr>
              <w:t>Pravna osnova Europske unije</w:t>
            </w:r>
          </w:p>
        </w:tc>
        <w:tc>
          <w:tcPr>
            <w:tcW w:w="7202" w:type="dxa"/>
          </w:tcPr>
          <w:p w14:paraId="773A9217" w14:textId="6FE3E175" w:rsidR="00AF0B24" w:rsidRPr="00120E30" w:rsidRDefault="00E96113">
            <w:pPr>
              <w:pStyle w:val="GPPTabele"/>
            </w:pPr>
            <w:r w:rsidRPr="00120E30">
              <w:t>-</w:t>
            </w:r>
          </w:p>
        </w:tc>
      </w:tr>
      <w:tr w:rsidR="00AF0B24" w:rsidRPr="00120E30" w14:paraId="748ADC81" w14:textId="77777777" w:rsidTr="006352FC">
        <w:tc>
          <w:tcPr>
            <w:tcW w:w="3004" w:type="dxa"/>
          </w:tcPr>
          <w:p w14:paraId="2AB4415A" w14:textId="77777777" w:rsidR="00AF0B24" w:rsidRPr="00120E30" w:rsidRDefault="00E96113">
            <w:pPr>
              <w:pStyle w:val="GPPTabele"/>
            </w:pPr>
            <w:r w:rsidRPr="00120E30">
              <w:rPr>
                <w:b/>
                <w:i/>
                <w:color w:val="002060"/>
              </w:rPr>
              <w:t>Ostali međunarodni standardi</w:t>
            </w:r>
          </w:p>
        </w:tc>
        <w:tc>
          <w:tcPr>
            <w:tcW w:w="7202" w:type="dxa"/>
          </w:tcPr>
          <w:p w14:paraId="603BE346" w14:textId="77777777" w:rsidR="00AF0B24" w:rsidRPr="00120E30" w:rsidRDefault="00E96113">
            <w:pPr>
              <w:pStyle w:val="GPPTabele"/>
            </w:pPr>
            <w:r w:rsidRPr="00120E30">
              <w:t xml:space="preserve">Metodološki dokument Ureda ujedinjenih naroda za droge i kriminal </w:t>
            </w:r>
            <w:r w:rsidR="00920E44" w:rsidRPr="00120E30">
              <w:t>''</w:t>
            </w:r>
            <w:r w:rsidRPr="00120E30">
              <w:t>International Classification of Crime for Statistical Purposes</w:t>
            </w:r>
            <w:r w:rsidR="00920E44" w:rsidRPr="00120E30">
              <w:t>''</w:t>
            </w:r>
          </w:p>
        </w:tc>
      </w:tr>
    </w:tbl>
    <w:p w14:paraId="0E3A262B" w14:textId="77777777" w:rsidR="00AF0B24" w:rsidRPr="00120E30" w:rsidRDefault="00AF0B24"/>
    <w:p w14:paraId="67D70946" w14:textId="144D2A23" w:rsidR="00AF0B24" w:rsidRPr="00120E30" w:rsidRDefault="00E96113">
      <w:pPr>
        <w:pStyle w:val="GPPOznaka"/>
      </w:pPr>
      <w:r w:rsidRPr="00120E30">
        <w:rPr>
          <w:sz w:val="18"/>
        </w:rPr>
        <w:t>1.7.1-N-III-</w:t>
      </w:r>
      <w:r w:rsidR="009477A9" w:rsidRPr="00120E30">
        <w:rPr>
          <w:sz w:val="18"/>
        </w:rPr>
        <w:t>11</w:t>
      </w:r>
    </w:p>
    <w:p w14:paraId="3F8BB179"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5438DA54" w14:textId="77777777" w:rsidTr="006352FC">
        <w:tc>
          <w:tcPr>
            <w:tcW w:w="3004" w:type="dxa"/>
          </w:tcPr>
          <w:p w14:paraId="6D245023" w14:textId="77777777" w:rsidR="00AF0B24" w:rsidRPr="00120E30" w:rsidRDefault="00E96113">
            <w:pPr>
              <w:pStyle w:val="GPPTabele"/>
            </w:pPr>
            <w:r w:rsidRPr="00120E30">
              <w:rPr>
                <w:b/>
                <w:color w:val="002060"/>
              </w:rPr>
              <w:t>III. Razvoj i infrastrukturne aktivnosti, popisi i druga opsežnija statistička istraživanja</w:t>
            </w:r>
          </w:p>
        </w:tc>
        <w:tc>
          <w:tcPr>
            <w:tcW w:w="7202" w:type="dxa"/>
          </w:tcPr>
          <w:p w14:paraId="25233F1C" w14:textId="77777777" w:rsidR="00AF0B24" w:rsidRPr="00120E30" w:rsidRDefault="00E96113">
            <w:pPr>
              <w:pStyle w:val="GPPTabele"/>
            </w:pPr>
            <w:r w:rsidRPr="00120E30">
              <w:t>Broj 2</w:t>
            </w:r>
          </w:p>
        </w:tc>
      </w:tr>
      <w:tr w:rsidR="00AF0B24" w:rsidRPr="00120E30" w14:paraId="0B36C6B3" w14:textId="77777777" w:rsidTr="006352FC">
        <w:tc>
          <w:tcPr>
            <w:tcW w:w="3004" w:type="dxa"/>
          </w:tcPr>
          <w:p w14:paraId="241CBB75" w14:textId="77777777" w:rsidR="00AF0B24" w:rsidRPr="00120E30" w:rsidRDefault="00E96113">
            <w:pPr>
              <w:pStyle w:val="GPPTabele"/>
            </w:pPr>
            <w:r w:rsidRPr="00120E30">
              <w:rPr>
                <w:b/>
                <w:i/>
                <w:color w:val="002060"/>
              </w:rPr>
              <w:t>Nositelj službene statistike</w:t>
            </w:r>
          </w:p>
        </w:tc>
        <w:tc>
          <w:tcPr>
            <w:tcW w:w="7202" w:type="dxa"/>
          </w:tcPr>
          <w:p w14:paraId="7D504367" w14:textId="77777777" w:rsidR="00AF0B24" w:rsidRPr="00120E30" w:rsidRDefault="00E96113">
            <w:pPr>
              <w:pStyle w:val="GPPTabele"/>
            </w:pPr>
            <w:r w:rsidRPr="00120E30">
              <w:t>Državni zavod za statistiku</w:t>
            </w:r>
          </w:p>
        </w:tc>
      </w:tr>
      <w:tr w:rsidR="00AF0B24" w:rsidRPr="00120E30" w14:paraId="05C4A4EA" w14:textId="77777777" w:rsidTr="006352FC">
        <w:tc>
          <w:tcPr>
            <w:tcW w:w="3004" w:type="dxa"/>
          </w:tcPr>
          <w:p w14:paraId="4F71734E" w14:textId="77777777" w:rsidR="00AF0B24" w:rsidRPr="00120E30" w:rsidRDefault="00E96113">
            <w:pPr>
              <w:pStyle w:val="GPPTabele"/>
            </w:pPr>
            <w:r w:rsidRPr="00120E30">
              <w:rPr>
                <w:b/>
                <w:i/>
                <w:color w:val="002060"/>
              </w:rPr>
              <w:t>Naziv statističke aktivnosti</w:t>
            </w:r>
          </w:p>
        </w:tc>
        <w:tc>
          <w:tcPr>
            <w:tcW w:w="7202" w:type="dxa"/>
          </w:tcPr>
          <w:p w14:paraId="4E614C9B" w14:textId="2EC34650" w:rsidR="00AF0B24" w:rsidRPr="00120E30" w:rsidRDefault="00E96113">
            <w:pPr>
              <w:pStyle w:val="GPPNaziv"/>
            </w:pPr>
            <w:bookmarkStart w:id="179" w:name="_Toc45869608"/>
            <w:bookmarkStart w:id="180" w:name="_Toc81500304"/>
            <w:r w:rsidRPr="00120E30">
              <w:t>Upitnik UN-CTS (UNODC/Eurostat) iz područja kriminalitet</w:t>
            </w:r>
            <w:bookmarkEnd w:id="179"/>
            <w:bookmarkEnd w:id="180"/>
          </w:p>
        </w:tc>
      </w:tr>
      <w:tr w:rsidR="00AF0B24" w:rsidRPr="00120E30" w14:paraId="253D5DEE" w14:textId="77777777" w:rsidTr="006352FC">
        <w:tc>
          <w:tcPr>
            <w:tcW w:w="3004" w:type="dxa"/>
          </w:tcPr>
          <w:p w14:paraId="63F746E0" w14:textId="77777777" w:rsidR="00AF0B24" w:rsidRPr="00120E30" w:rsidRDefault="00E96113">
            <w:pPr>
              <w:pStyle w:val="GPPTabele"/>
            </w:pPr>
            <w:r w:rsidRPr="00120E30">
              <w:rPr>
                <w:b/>
                <w:i/>
                <w:color w:val="002060"/>
              </w:rPr>
              <w:t>Kratak opis aktivnosti</w:t>
            </w:r>
          </w:p>
        </w:tc>
        <w:tc>
          <w:tcPr>
            <w:tcW w:w="7202" w:type="dxa"/>
          </w:tcPr>
          <w:p w14:paraId="2066DD1D" w14:textId="77777777" w:rsidR="00AF0B24" w:rsidRPr="00120E30" w:rsidRDefault="00E96113">
            <w:pPr>
              <w:pStyle w:val="GPPTabele"/>
            </w:pPr>
            <w:r w:rsidRPr="00120E30">
              <w:t>Godišnji zajednički upitnik Eurostata i Ureda Ujedinjenih naroda za droge i kriminal za statistiku kriminaliteta (statistika kaznenih djela, prijavljenih, optuženih i osuđenih osoba, osoba lišenih slobode, sudskih predmeta, kadrova tijela kaznenog progona i postupka itd.)</w:t>
            </w:r>
          </w:p>
        </w:tc>
      </w:tr>
      <w:tr w:rsidR="00AF0B24" w:rsidRPr="00120E30" w14:paraId="38BC84CA" w14:textId="77777777" w:rsidTr="006352FC">
        <w:tc>
          <w:tcPr>
            <w:tcW w:w="3004" w:type="dxa"/>
          </w:tcPr>
          <w:p w14:paraId="3E49365F" w14:textId="77777777" w:rsidR="00AF0B24" w:rsidRPr="00120E30" w:rsidRDefault="00E96113">
            <w:pPr>
              <w:pStyle w:val="GPPTabele"/>
            </w:pPr>
            <w:r w:rsidRPr="00120E30">
              <w:rPr>
                <w:b/>
                <w:i/>
                <w:color w:val="002060"/>
              </w:rPr>
              <w:t>Ciljevi koje treba ostvariti tijekom godine</w:t>
            </w:r>
          </w:p>
        </w:tc>
        <w:tc>
          <w:tcPr>
            <w:tcW w:w="7202" w:type="dxa"/>
          </w:tcPr>
          <w:p w14:paraId="19B7BC39" w14:textId="77777777" w:rsidR="00AF0B24" w:rsidRPr="00120E30" w:rsidRDefault="00E96113">
            <w:pPr>
              <w:pStyle w:val="GPPTabele"/>
            </w:pPr>
            <w:r w:rsidRPr="00120E30">
              <w:t>Državni zavod za statistiku ima ulogu nacionalnog</w:t>
            </w:r>
            <w:r w:rsidR="00C9467F" w:rsidRPr="00120E30">
              <w:t>a</w:t>
            </w:r>
            <w:r w:rsidRPr="00120E30">
              <w:t xml:space="preserve"> koordinatora za ispunjavanje ovog</w:t>
            </w:r>
            <w:r w:rsidR="00C9467F" w:rsidRPr="00120E30">
              <w:t>a</w:t>
            </w:r>
            <w:r w:rsidRPr="00120E30">
              <w:t xml:space="preserve"> međunarodnog upitnika. </w:t>
            </w:r>
            <w:r w:rsidR="00A14CE8" w:rsidRPr="00120E30">
              <w:t xml:space="preserve">Osim </w:t>
            </w:r>
            <w:r w:rsidRPr="00120E30">
              <w:t>ispunjavanj</w:t>
            </w:r>
            <w:r w:rsidR="00A14CE8" w:rsidRPr="00120E30">
              <w:t>a</w:t>
            </w:r>
            <w:r w:rsidRPr="00120E30">
              <w:t xml:space="preserve"> dijelova upitnika rezultatima statistike kaznenog pravosuđa Državnog zavoda za statistiku, određene dijelove upitnika ispunjavaju druga tijela, konkretno Ministarstvo unutarnjih poslova i Ministarstvo pravosuđa. Cilj je pružiti statističke podatke za što veći broj varijabli upitnika te unapr</w:t>
            </w:r>
            <w:r w:rsidR="00C9467F" w:rsidRPr="00120E30">
              <w:t>j</w:t>
            </w:r>
            <w:r w:rsidRPr="00120E30">
              <w:t>eđivanje i daljnj</w:t>
            </w:r>
            <w:r w:rsidR="00C55E69" w:rsidRPr="00120E30">
              <w:t>e usklađivanje</w:t>
            </w:r>
            <w:r w:rsidRPr="00120E30">
              <w:t xml:space="preserve"> metodološke osnove.</w:t>
            </w:r>
          </w:p>
        </w:tc>
      </w:tr>
      <w:tr w:rsidR="00AF0B24" w:rsidRPr="00120E30" w14:paraId="691717EB" w14:textId="77777777" w:rsidTr="006352FC">
        <w:tc>
          <w:tcPr>
            <w:tcW w:w="3004" w:type="dxa"/>
          </w:tcPr>
          <w:p w14:paraId="333F080F" w14:textId="77777777" w:rsidR="00AF0B24" w:rsidRPr="00120E30" w:rsidRDefault="00E96113">
            <w:pPr>
              <w:pStyle w:val="GPPTabele"/>
            </w:pPr>
            <w:r w:rsidRPr="00120E30">
              <w:rPr>
                <w:b/>
                <w:i/>
                <w:color w:val="002060"/>
              </w:rPr>
              <w:t>Relevantni nacionalni standardi</w:t>
            </w:r>
          </w:p>
        </w:tc>
        <w:tc>
          <w:tcPr>
            <w:tcW w:w="7202" w:type="dxa"/>
          </w:tcPr>
          <w:p w14:paraId="1424F6A7" w14:textId="6120546B" w:rsidR="00AF0B24" w:rsidRPr="00120E30" w:rsidRDefault="00E96113">
            <w:pPr>
              <w:pStyle w:val="GPPTabele"/>
            </w:pPr>
            <w:r w:rsidRPr="00120E30">
              <w:t>Kazneni zakon (</w:t>
            </w:r>
            <w:r w:rsidR="00363CD5">
              <w:t>„</w:t>
            </w:r>
            <w:r w:rsidR="00232850">
              <w:t>Narodne novine</w:t>
            </w:r>
            <w:r w:rsidR="00363CD5">
              <w:t>“</w:t>
            </w:r>
            <w:r w:rsidRPr="00120E30">
              <w:t>, br. 125/11., 144/12., 56/15., 61/15. – ispravak, 101/17., 118/18. i 126/19.)</w:t>
            </w:r>
            <w:r w:rsidRPr="00120E30">
              <w:br/>
              <w:t>Zakon o kaznenom postupku (</w:t>
            </w:r>
            <w:r w:rsidR="00363CD5">
              <w:t>„</w:t>
            </w:r>
            <w:r w:rsidR="00232850">
              <w:t>Narodne novine</w:t>
            </w:r>
            <w:r w:rsidR="00363CD5">
              <w:t>“</w:t>
            </w:r>
            <w:r w:rsidRPr="00120E30">
              <w:t>, br. 152/08., 76/09., 80/11., 121/11. – pročišćeni tekst, 91/12., 143/12., 56/13., 145/13., 152/14., 70/17. i 126/19.)</w:t>
            </w:r>
            <w:r w:rsidRPr="00120E30">
              <w:br/>
              <w:t>Zakon o Uredu za suzbijanje korupcije i organiziranog kriminaliteta (</w:t>
            </w:r>
            <w:r w:rsidR="00363CD5">
              <w:t>„</w:t>
            </w:r>
            <w:r w:rsidR="00232850">
              <w:t>Narodne novine</w:t>
            </w:r>
            <w:r w:rsidR="00363CD5">
              <w:t>“</w:t>
            </w:r>
            <w:r w:rsidRPr="00120E30">
              <w:t xml:space="preserve">, br. 76/09., 116/10., </w:t>
            </w:r>
            <w:r w:rsidRPr="00120E30">
              <w:lastRenderedPageBreak/>
              <w:t>145/10., 57/11., 136/12., 148/13. i 70/17.)</w:t>
            </w:r>
            <w:r w:rsidRPr="00120E30">
              <w:br/>
              <w:t>Zakon o područjima i sjedištima sudova (</w:t>
            </w:r>
            <w:r w:rsidR="00363CD5">
              <w:t>„</w:t>
            </w:r>
            <w:r w:rsidR="00232850">
              <w:t>Narodne novine</w:t>
            </w:r>
            <w:r w:rsidR="00363CD5">
              <w:t>“</w:t>
            </w:r>
            <w:r w:rsidRPr="00120E30">
              <w:t>, br</w:t>
            </w:r>
            <w:r w:rsidR="00232850">
              <w:t>oj</w:t>
            </w:r>
            <w:r w:rsidRPr="00120E30">
              <w:t xml:space="preserve"> 67/18.)</w:t>
            </w:r>
          </w:p>
        </w:tc>
      </w:tr>
      <w:tr w:rsidR="00AF0B24" w:rsidRPr="00120E30" w14:paraId="0717ABB8" w14:textId="77777777" w:rsidTr="006352FC">
        <w:tc>
          <w:tcPr>
            <w:tcW w:w="3004" w:type="dxa"/>
          </w:tcPr>
          <w:p w14:paraId="35FD7581" w14:textId="77777777" w:rsidR="00AF0B24" w:rsidRPr="00120E30" w:rsidRDefault="00E96113">
            <w:pPr>
              <w:pStyle w:val="GPPTabele"/>
            </w:pPr>
            <w:r w:rsidRPr="00120E30">
              <w:rPr>
                <w:b/>
                <w:i/>
                <w:color w:val="002060"/>
              </w:rPr>
              <w:lastRenderedPageBreak/>
              <w:t>Pravna osnova Europske unije</w:t>
            </w:r>
          </w:p>
        </w:tc>
        <w:tc>
          <w:tcPr>
            <w:tcW w:w="7202" w:type="dxa"/>
          </w:tcPr>
          <w:p w14:paraId="57919540" w14:textId="77777777" w:rsidR="00AF0B24" w:rsidRPr="00120E30" w:rsidRDefault="00E96113">
            <w:pPr>
              <w:pStyle w:val="GPPTabele"/>
            </w:pPr>
            <w:r w:rsidRPr="00120E30">
              <w:t>-</w:t>
            </w:r>
          </w:p>
        </w:tc>
      </w:tr>
      <w:tr w:rsidR="00AF0B24" w:rsidRPr="00120E30" w14:paraId="48AD3365" w14:textId="77777777" w:rsidTr="006352FC">
        <w:tc>
          <w:tcPr>
            <w:tcW w:w="3004" w:type="dxa"/>
          </w:tcPr>
          <w:p w14:paraId="322361CD" w14:textId="77777777" w:rsidR="00AF0B24" w:rsidRPr="00120E30" w:rsidRDefault="00E96113">
            <w:pPr>
              <w:pStyle w:val="GPPTabele"/>
            </w:pPr>
            <w:r w:rsidRPr="00120E30">
              <w:rPr>
                <w:b/>
                <w:i/>
                <w:color w:val="002060"/>
              </w:rPr>
              <w:t>Ostali međunarodni standardi</w:t>
            </w:r>
          </w:p>
        </w:tc>
        <w:tc>
          <w:tcPr>
            <w:tcW w:w="7202" w:type="dxa"/>
          </w:tcPr>
          <w:p w14:paraId="126BB28B" w14:textId="58CC9118" w:rsidR="00AF0B24" w:rsidRPr="00120E30" w:rsidRDefault="00E96113">
            <w:pPr>
              <w:pStyle w:val="GPPTabele"/>
            </w:pPr>
            <w:r w:rsidRPr="00120E30">
              <w:t xml:space="preserve">Metodološki dokument Ureda ujedinjenih naroda za droge i kriminal </w:t>
            </w:r>
            <w:r w:rsidR="00A14CE8" w:rsidRPr="00120E30">
              <w:t>''</w:t>
            </w:r>
            <w:r w:rsidRPr="00120E30">
              <w:t>International Classification of Crime for Statistical Purposes</w:t>
            </w:r>
            <w:r w:rsidR="00A14CE8" w:rsidRPr="00120E30">
              <w:t>''</w:t>
            </w:r>
          </w:p>
        </w:tc>
      </w:tr>
    </w:tbl>
    <w:p w14:paraId="37998CAC" w14:textId="77777777" w:rsidR="00AF0B24" w:rsidRPr="00120E30" w:rsidRDefault="00AF0B24"/>
    <w:p w14:paraId="18B67A4E" w14:textId="77777777" w:rsidR="00AF0B24" w:rsidRPr="00120E30" w:rsidRDefault="00AF0B24"/>
    <w:p w14:paraId="2B7EB151" w14:textId="3B6A5B30" w:rsidR="00AF0B24" w:rsidRPr="00120E30" w:rsidRDefault="00E96113">
      <w:pPr>
        <w:pStyle w:val="GPPPodpodrucje"/>
      </w:pPr>
      <w:bookmarkStart w:id="181" w:name="_Toc45869609"/>
      <w:bookmarkStart w:id="182" w:name="_Toc81500305"/>
      <w:r w:rsidRPr="00120E30">
        <w:t>Tema 1.8 Kultura</w:t>
      </w:r>
      <w:bookmarkEnd w:id="181"/>
      <w:bookmarkEnd w:id="182"/>
    </w:p>
    <w:p w14:paraId="366545FF" w14:textId="77777777" w:rsidR="00AF0B24" w:rsidRPr="00120E30" w:rsidRDefault="00AF0B24"/>
    <w:p w14:paraId="663B0BBF" w14:textId="3AE71F8F" w:rsidR="00AF0B24" w:rsidRPr="00120E30" w:rsidRDefault="00F129DC">
      <w:pPr>
        <w:pStyle w:val="GPPPodpodrucje"/>
      </w:pPr>
      <w:bookmarkStart w:id="183" w:name="_Toc45869610"/>
      <w:bookmarkStart w:id="184" w:name="_Toc81500306"/>
      <w:r w:rsidRPr="00120E30">
        <w:rPr>
          <w:sz w:val="18"/>
        </w:rPr>
        <w:t>Modul</w:t>
      </w:r>
      <w:r w:rsidR="00E96113" w:rsidRPr="00120E30">
        <w:rPr>
          <w:sz w:val="18"/>
        </w:rPr>
        <w:t xml:space="preserve"> 1.8.1 KULTURA I SPORT</w:t>
      </w:r>
      <w:bookmarkEnd w:id="183"/>
      <w:bookmarkEnd w:id="184"/>
    </w:p>
    <w:p w14:paraId="023E7C80" w14:textId="77777777" w:rsidR="00AF0B24" w:rsidRPr="00120E30" w:rsidRDefault="00AF0B24"/>
    <w:p w14:paraId="323AF35F" w14:textId="77777777" w:rsidR="00AF0B24" w:rsidRPr="00120E30" w:rsidRDefault="00E96113">
      <w:pPr>
        <w:pStyle w:val="GPPOznaka"/>
      </w:pPr>
      <w:r w:rsidRPr="00120E30">
        <w:rPr>
          <w:sz w:val="18"/>
        </w:rPr>
        <w:t>1.8.1-N-I-1</w:t>
      </w:r>
    </w:p>
    <w:p w14:paraId="1A975830"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201DBCCE" w14:textId="77777777" w:rsidTr="006352FC">
        <w:tc>
          <w:tcPr>
            <w:tcW w:w="3004" w:type="dxa"/>
          </w:tcPr>
          <w:p w14:paraId="3B1ED74B"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29363861" w14:textId="77777777" w:rsidR="00AF0B24" w:rsidRPr="00120E30" w:rsidRDefault="00E96113">
            <w:pPr>
              <w:pStyle w:val="GPPTabele"/>
            </w:pPr>
            <w:r w:rsidRPr="00120E30">
              <w:t>Broj 1</w:t>
            </w:r>
          </w:p>
        </w:tc>
      </w:tr>
      <w:tr w:rsidR="00AF0B24" w:rsidRPr="00120E30" w14:paraId="1E40B7A8" w14:textId="77777777" w:rsidTr="006352FC">
        <w:tc>
          <w:tcPr>
            <w:tcW w:w="3004" w:type="dxa"/>
          </w:tcPr>
          <w:p w14:paraId="2FE0DCF7" w14:textId="77777777" w:rsidR="00AF0B24" w:rsidRPr="00120E30" w:rsidRDefault="00E96113">
            <w:pPr>
              <w:pStyle w:val="GPPTabele"/>
            </w:pPr>
            <w:r w:rsidRPr="00120E30">
              <w:rPr>
                <w:b/>
                <w:i/>
                <w:color w:val="002060"/>
              </w:rPr>
              <w:t>Nositelj službene statistike</w:t>
            </w:r>
          </w:p>
        </w:tc>
        <w:tc>
          <w:tcPr>
            <w:tcW w:w="7202" w:type="dxa"/>
          </w:tcPr>
          <w:p w14:paraId="6089B70F" w14:textId="77777777" w:rsidR="00AF0B24" w:rsidRPr="00120E30" w:rsidRDefault="00E96113">
            <w:pPr>
              <w:pStyle w:val="GPPTabele"/>
            </w:pPr>
            <w:r w:rsidRPr="00120E30">
              <w:t>Državni zavod za statistiku</w:t>
            </w:r>
          </w:p>
        </w:tc>
      </w:tr>
      <w:tr w:rsidR="00AF0B24" w:rsidRPr="00120E30" w14:paraId="26FBD0C1" w14:textId="77777777" w:rsidTr="006352FC">
        <w:tc>
          <w:tcPr>
            <w:tcW w:w="3004" w:type="dxa"/>
          </w:tcPr>
          <w:p w14:paraId="33D26F84" w14:textId="77777777" w:rsidR="00AF0B24" w:rsidRPr="00120E30" w:rsidRDefault="00E96113">
            <w:pPr>
              <w:pStyle w:val="GPPTabele"/>
            </w:pPr>
            <w:r w:rsidRPr="00120E30">
              <w:rPr>
                <w:b/>
                <w:i/>
                <w:color w:val="002060"/>
              </w:rPr>
              <w:t>Naziv statističke aktivnosti</w:t>
            </w:r>
          </w:p>
        </w:tc>
        <w:tc>
          <w:tcPr>
            <w:tcW w:w="7202" w:type="dxa"/>
          </w:tcPr>
          <w:p w14:paraId="2B0CD95F" w14:textId="6137BBDB" w:rsidR="00AF0B24" w:rsidRPr="00120E30" w:rsidRDefault="00E96113">
            <w:pPr>
              <w:pStyle w:val="GPPNaziv"/>
            </w:pPr>
            <w:bookmarkStart w:id="185" w:name="_Toc45869611"/>
            <w:bookmarkStart w:id="186" w:name="_Toc81500307"/>
            <w:r w:rsidRPr="00120E30">
              <w:t>Godišnji izvještaj umjetničkog stvaralaštva i reproduktivnog izvođenja (KU)</w:t>
            </w:r>
            <w:bookmarkEnd w:id="185"/>
            <w:bookmarkEnd w:id="186"/>
          </w:p>
        </w:tc>
      </w:tr>
      <w:tr w:rsidR="00AF0B24" w:rsidRPr="00120E30" w14:paraId="0951EC61" w14:textId="77777777" w:rsidTr="006352FC">
        <w:tc>
          <w:tcPr>
            <w:tcW w:w="3004" w:type="dxa"/>
          </w:tcPr>
          <w:p w14:paraId="25843B48" w14:textId="77777777" w:rsidR="00AF0B24" w:rsidRPr="00120E30" w:rsidRDefault="00E96113">
            <w:pPr>
              <w:pStyle w:val="GPPTabele"/>
            </w:pPr>
            <w:r w:rsidRPr="00120E30">
              <w:rPr>
                <w:b/>
                <w:i/>
                <w:color w:val="002060"/>
              </w:rPr>
              <w:t>Periodičnost istraživanja</w:t>
            </w:r>
          </w:p>
        </w:tc>
        <w:tc>
          <w:tcPr>
            <w:tcW w:w="7202" w:type="dxa"/>
          </w:tcPr>
          <w:p w14:paraId="5CE2F15A" w14:textId="77777777" w:rsidR="00AF0B24" w:rsidRPr="00120E30" w:rsidRDefault="00E96113">
            <w:pPr>
              <w:pStyle w:val="GPPTabele"/>
            </w:pPr>
            <w:r w:rsidRPr="00120E30">
              <w:t>Godišnje</w:t>
            </w:r>
          </w:p>
        </w:tc>
      </w:tr>
      <w:tr w:rsidR="00AF0B24" w:rsidRPr="00120E30" w14:paraId="79A1AD33" w14:textId="77777777" w:rsidTr="006352FC">
        <w:tc>
          <w:tcPr>
            <w:tcW w:w="3004" w:type="dxa"/>
          </w:tcPr>
          <w:p w14:paraId="26E6012F" w14:textId="77777777" w:rsidR="00AF0B24" w:rsidRPr="00120E30" w:rsidRDefault="00E96113">
            <w:pPr>
              <w:pStyle w:val="GPPTabele"/>
            </w:pPr>
            <w:r w:rsidRPr="00120E30">
              <w:rPr>
                <w:b/>
                <w:i/>
                <w:color w:val="002060"/>
              </w:rPr>
              <w:t>Kratak opis rezultata</w:t>
            </w:r>
          </w:p>
        </w:tc>
        <w:tc>
          <w:tcPr>
            <w:tcW w:w="7202" w:type="dxa"/>
          </w:tcPr>
          <w:p w14:paraId="60C82789" w14:textId="77777777" w:rsidR="00AF0B24" w:rsidRPr="00120E30" w:rsidRDefault="00E96113">
            <w:pPr>
              <w:pStyle w:val="GPPTabele"/>
            </w:pPr>
            <w:r w:rsidRPr="00120E30">
              <w:t>Kazališta, predstave, gostovanja, izvedena djela, posjetitelji, zaposleni prema spolu i stručnosti, osobe angažirane na temelju ugovora</w:t>
            </w:r>
            <w:r w:rsidRPr="00120E30">
              <w:br/>
              <w:t>Orkestri, ansambli, zborovi, koncerti, gostovanja, posjetitelji, zaposleni prema spolu, stručnosti i vrsti radnog vremena, osobe angažirane na temelju ugovora</w:t>
            </w:r>
            <w:r w:rsidRPr="00120E30">
              <w:br/>
              <w:t>Profesionalni ansambl narodnih plesova i pjesama, priredbe, gostovanja, posjetitelji, zaposleni prema spolu, stručnosti i vrsti radnog vremena</w:t>
            </w:r>
          </w:p>
        </w:tc>
      </w:tr>
      <w:tr w:rsidR="00AF0B24" w:rsidRPr="00120E30" w14:paraId="3B7202B9" w14:textId="77777777" w:rsidTr="006352FC">
        <w:tc>
          <w:tcPr>
            <w:tcW w:w="3004" w:type="dxa"/>
          </w:tcPr>
          <w:p w14:paraId="4A7E7616" w14:textId="77777777" w:rsidR="00AF0B24" w:rsidRPr="00120E30" w:rsidRDefault="00E96113">
            <w:pPr>
              <w:pStyle w:val="GPPTabele"/>
            </w:pPr>
            <w:r w:rsidRPr="00120E30">
              <w:rPr>
                <w:b/>
                <w:i/>
                <w:color w:val="002060"/>
              </w:rPr>
              <w:t>Izvještajne jedinice</w:t>
            </w:r>
          </w:p>
        </w:tc>
        <w:tc>
          <w:tcPr>
            <w:tcW w:w="7202" w:type="dxa"/>
          </w:tcPr>
          <w:p w14:paraId="70850DDE" w14:textId="77777777" w:rsidR="00AF0B24" w:rsidRPr="00120E30" w:rsidRDefault="00E96113">
            <w:pPr>
              <w:pStyle w:val="GPPTabele"/>
            </w:pPr>
            <w:r w:rsidRPr="00120E30">
              <w:t>Kazališta, orkestri, ansambli, zborovi, profesionalni ansambli narodnih pjesama i plesova</w:t>
            </w:r>
          </w:p>
        </w:tc>
      </w:tr>
      <w:tr w:rsidR="00AF0B24" w:rsidRPr="00120E30" w14:paraId="56C7DE09" w14:textId="77777777" w:rsidTr="006352FC">
        <w:tc>
          <w:tcPr>
            <w:tcW w:w="3004" w:type="dxa"/>
          </w:tcPr>
          <w:p w14:paraId="1FDF3D77" w14:textId="77777777" w:rsidR="00AF0B24" w:rsidRPr="00120E30" w:rsidRDefault="00E96113">
            <w:pPr>
              <w:pStyle w:val="GPPTabele"/>
            </w:pPr>
            <w:r w:rsidRPr="00120E30">
              <w:rPr>
                <w:b/>
                <w:i/>
                <w:color w:val="002060"/>
              </w:rPr>
              <w:t>Načini prikupljanja podataka</w:t>
            </w:r>
          </w:p>
        </w:tc>
        <w:tc>
          <w:tcPr>
            <w:tcW w:w="7202" w:type="dxa"/>
          </w:tcPr>
          <w:p w14:paraId="5245B1EE" w14:textId="77777777" w:rsidR="00AF0B24" w:rsidRPr="00120E30" w:rsidRDefault="00E96113">
            <w:pPr>
              <w:pStyle w:val="GPPTabele"/>
            </w:pPr>
            <w:r w:rsidRPr="00120E30">
              <w:t>Izvještajni obrazac</w:t>
            </w:r>
          </w:p>
        </w:tc>
      </w:tr>
      <w:tr w:rsidR="00AF0B24" w:rsidRPr="00120E30" w14:paraId="72BCBC92" w14:textId="77777777" w:rsidTr="006352FC">
        <w:tc>
          <w:tcPr>
            <w:tcW w:w="3004" w:type="dxa"/>
          </w:tcPr>
          <w:p w14:paraId="4C9DF2A9" w14:textId="77777777" w:rsidR="00AF0B24" w:rsidRPr="00120E30" w:rsidRDefault="00E96113">
            <w:pPr>
              <w:pStyle w:val="GPPTabele"/>
            </w:pPr>
            <w:r w:rsidRPr="00120E30">
              <w:rPr>
                <w:b/>
                <w:i/>
                <w:color w:val="002060"/>
              </w:rPr>
              <w:t>Rokovi prikupljanja podataka</w:t>
            </w:r>
          </w:p>
        </w:tc>
        <w:tc>
          <w:tcPr>
            <w:tcW w:w="7202" w:type="dxa"/>
          </w:tcPr>
          <w:p w14:paraId="62730CBE" w14:textId="77777777" w:rsidR="00AF0B24" w:rsidRPr="00120E30" w:rsidRDefault="00E96113">
            <w:pPr>
              <w:pStyle w:val="GPPTabele"/>
            </w:pPr>
            <w:r w:rsidRPr="00120E30">
              <w:t xml:space="preserve">Listopad za </w:t>
            </w:r>
            <w:r w:rsidR="00EC12DB" w:rsidRPr="00120E30">
              <w:t xml:space="preserve">prethodnu </w:t>
            </w:r>
            <w:r w:rsidRPr="00120E30">
              <w:t>sezonu</w:t>
            </w:r>
          </w:p>
        </w:tc>
      </w:tr>
      <w:tr w:rsidR="00AF0B24" w:rsidRPr="00120E30" w14:paraId="543082E4" w14:textId="77777777" w:rsidTr="006352FC">
        <w:tc>
          <w:tcPr>
            <w:tcW w:w="3004" w:type="dxa"/>
          </w:tcPr>
          <w:p w14:paraId="4D9B2E4A" w14:textId="77777777" w:rsidR="00AF0B24" w:rsidRPr="00120E30" w:rsidRDefault="00E96113">
            <w:pPr>
              <w:pStyle w:val="GPPTabele"/>
            </w:pPr>
            <w:r w:rsidRPr="00120E30">
              <w:rPr>
                <w:b/>
                <w:i/>
                <w:color w:val="002060"/>
              </w:rPr>
              <w:t>Format prikupljanja podataka</w:t>
            </w:r>
          </w:p>
        </w:tc>
        <w:tc>
          <w:tcPr>
            <w:tcW w:w="7202" w:type="dxa"/>
          </w:tcPr>
          <w:p w14:paraId="554BB375" w14:textId="77777777" w:rsidR="00AF0B24" w:rsidRPr="00120E30" w:rsidRDefault="00E96113">
            <w:pPr>
              <w:pStyle w:val="GPPTabele"/>
            </w:pPr>
            <w:r w:rsidRPr="00120E30">
              <w:t xml:space="preserve">Elektronički </w:t>
            </w:r>
            <w:r w:rsidR="004502B6" w:rsidRPr="00120E30">
              <w:t>oblik</w:t>
            </w:r>
          </w:p>
        </w:tc>
      </w:tr>
      <w:tr w:rsidR="00AF0B24" w:rsidRPr="00120E30" w14:paraId="259ADF77" w14:textId="77777777" w:rsidTr="006352FC">
        <w:tc>
          <w:tcPr>
            <w:tcW w:w="3004" w:type="dxa"/>
          </w:tcPr>
          <w:p w14:paraId="641A5A8A" w14:textId="77777777" w:rsidR="00AF0B24" w:rsidRPr="00120E30" w:rsidRDefault="00E96113">
            <w:pPr>
              <w:pStyle w:val="GPPTabele"/>
            </w:pPr>
            <w:r w:rsidRPr="00120E30">
              <w:rPr>
                <w:b/>
                <w:i/>
                <w:color w:val="002060"/>
              </w:rPr>
              <w:t>Veza s rezultatima ili aktivnostima u Programu</w:t>
            </w:r>
          </w:p>
        </w:tc>
        <w:tc>
          <w:tcPr>
            <w:tcW w:w="7202" w:type="dxa"/>
          </w:tcPr>
          <w:p w14:paraId="621047AF" w14:textId="77777777" w:rsidR="00AF0B24" w:rsidRPr="00120E30" w:rsidRDefault="00E96113">
            <w:pPr>
              <w:pStyle w:val="GPPTabele"/>
            </w:pPr>
            <w:r w:rsidRPr="00120E30">
              <w:t>Modul 1.8.1 Kultura i sport</w:t>
            </w:r>
          </w:p>
        </w:tc>
      </w:tr>
      <w:tr w:rsidR="00AF0B24" w:rsidRPr="00120E30" w14:paraId="0780C683" w14:textId="77777777" w:rsidTr="006352FC">
        <w:tc>
          <w:tcPr>
            <w:tcW w:w="3004" w:type="dxa"/>
          </w:tcPr>
          <w:p w14:paraId="417B985F" w14:textId="77777777" w:rsidR="00AF0B24" w:rsidRPr="00120E30" w:rsidRDefault="00E96113">
            <w:pPr>
              <w:pStyle w:val="GPPTabele"/>
            </w:pPr>
            <w:r w:rsidRPr="00120E30">
              <w:rPr>
                <w:b/>
                <w:i/>
                <w:color w:val="002060"/>
              </w:rPr>
              <w:t>Rokovi objavljivanja rezultata</w:t>
            </w:r>
          </w:p>
        </w:tc>
        <w:tc>
          <w:tcPr>
            <w:tcW w:w="7202" w:type="dxa"/>
          </w:tcPr>
          <w:p w14:paraId="3D913A92" w14:textId="77777777" w:rsidR="00AF0B24" w:rsidRPr="00120E30" w:rsidRDefault="00E96113">
            <w:pPr>
              <w:pStyle w:val="GPPTabele"/>
            </w:pPr>
            <w:r w:rsidRPr="00120E30">
              <w:t xml:space="preserve">Prosinac za </w:t>
            </w:r>
            <w:r w:rsidR="00EC12DB" w:rsidRPr="00120E30">
              <w:t xml:space="preserve">prethodnu </w:t>
            </w:r>
            <w:r w:rsidRPr="00120E30">
              <w:t>sezonu</w:t>
            </w:r>
          </w:p>
        </w:tc>
      </w:tr>
      <w:tr w:rsidR="00AF0B24" w:rsidRPr="00120E30" w14:paraId="6CDD62C2" w14:textId="77777777" w:rsidTr="006352FC">
        <w:tc>
          <w:tcPr>
            <w:tcW w:w="3004" w:type="dxa"/>
          </w:tcPr>
          <w:p w14:paraId="724C5066" w14:textId="77777777" w:rsidR="00AF0B24" w:rsidRPr="00120E30" w:rsidRDefault="00E96113">
            <w:pPr>
              <w:pStyle w:val="GPPTabele"/>
            </w:pPr>
            <w:r w:rsidRPr="00120E30">
              <w:rPr>
                <w:b/>
                <w:i/>
                <w:color w:val="002060"/>
              </w:rPr>
              <w:t>Razina objavljivanja rezultata</w:t>
            </w:r>
          </w:p>
        </w:tc>
        <w:tc>
          <w:tcPr>
            <w:tcW w:w="7202" w:type="dxa"/>
          </w:tcPr>
          <w:p w14:paraId="74B55DD3" w14:textId="77777777" w:rsidR="00AF0B24" w:rsidRPr="00120E30" w:rsidRDefault="00E96113">
            <w:pPr>
              <w:pStyle w:val="GPPTabele"/>
            </w:pPr>
            <w:r w:rsidRPr="00120E30">
              <w:t>Republika Hrvatska</w:t>
            </w:r>
            <w:r w:rsidRPr="00120E30">
              <w:br/>
              <w:t>Županije</w:t>
            </w:r>
            <w:r w:rsidRPr="00120E30">
              <w:br/>
              <w:t>Gradovi i općine</w:t>
            </w:r>
          </w:p>
        </w:tc>
      </w:tr>
      <w:tr w:rsidR="00AF0B24" w:rsidRPr="00120E30" w14:paraId="5B2856D9" w14:textId="77777777" w:rsidTr="006352FC">
        <w:tc>
          <w:tcPr>
            <w:tcW w:w="3004" w:type="dxa"/>
          </w:tcPr>
          <w:p w14:paraId="0422971A" w14:textId="77777777" w:rsidR="00AF0B24" w:rsidRPr="00120E30" w:rsidRDefault="00E96113">
            <w:pPr>
              <w:pStyle w:val="GPPTabele"/>
            </w:pPr>
            <w:r w:rsidRPr="00120E30">
              <w:rPr>
                <w:b/>
                <w:i/>
                <w:color w:val="002060"/>
              </w:rPr>
              <w:t>Relevantni nacionalni standardi</w:t>
            </w:r>
          </w:p>
        </w:tc>
        <w:tc>
          <w:tcPr>
            <w:tcW w:w="7202" w:type="dxa"/>
          </w:tcPr>
          <w:p w14:paraId="3E0B8634" w14:textId="592738FF" w:rsidR="00AF0B24" w:rsidRPr="00120E30" w:rsidRDefault="00E96113">
            <w:pPr>
              <w:pStyle w:val="GPPTabele"/>
            </w:pPr>
            <w:r w:rsidRPr="00120E30">
              <w:t>Zakon o kazalištima (</w:t>
            </w:r>
            <w:r w:rsidR="00363CD5">
              <w:t>„</w:t>
            </w:r>
            <w:r w:rsidR="00232850">
              <w:t>Narodne novine</w:t>
            </w:r>
            <w:r w:rsidR="00363CD5">
              <w:t>“</w:t>
            </w:r>
            <w:r w:rsidRPr="00120E30">
              <w:t>, br. 71/06., 121/13., 26/14.</w:t>
            </w:r>
            <w:r w:rsidR="00FE1D18" w:rsidRPr="00120E30">
              <w:t xml:space="preserve"> </w:t>
            </w:r>
            <w:r w:rsidRPr="00120E30">
              <w:t>i 98/19.)</w:t>
            </w:r>
            <w:r w:rsidRPr="00120E30">
              <w:br/>
              <w:t>Odluka o Nacionalnoj klasifikaciji djelatnosti 20</w:t>
            </w:r>
            <w:r w:rsidR="00164920" w:rsidRPr="00120E30">
              <w:t>07.</w:t>
            </w:r>
            <w:r w:rsidRPr="00120E30">
              <w:t xml:space="preserve"> – NKD 2007. (</w:t>
            </w:r>
            <w:r w:rsidR="00363CD5">
              <w:t>„</w:t>
            </w:r>
            <w:r w:rsidR="00960BD1">
              <w:t>Narodne novine</w:t>
            </w:r>
            <w:r w:rsidR="00363CD5">
              <w:t>“</w:t>
            </w:r>
            <w:r w:rsidRPr="00120E30">
              <w:t>, br. 58/07. i 72/07.)</w:t>
            </w:r>
            <w:r w:rsidRPr="00120E30">
              <w:br/>
              <w:t>Pravilnik o Registru prostornih jedinica (</w:t>
            </w:r>
            <w:r w:rsidR="00363CD5">
              <w:t>„</w:t>
            </w:r>
            <w:r w:rsidR="00960BD1">
              <w:t>Narodne novine</w:t>
            </w:r>
            <w:r w:rsidR="00363CD5">
              <w:t>“</w:t>
            </w:r>
            <w:r w:rsidRPr="00120E30">
              <w:t>, br</w:t>
            </w:r>
            <w:r w:rsidR="00960BD1">
              <w:t>oj</w:t>
            </w:r>
            <w:r w:rsidRPr="00120E30">
              <w:t xml:space="preserve"> 37/20.)</w:t>
            </w:r>
          </w:p>
        </w:tc>
      </w:tr>
      <w:tr w:rsidR="00AF0B24" w:rsidRPr="00120E30" w14:paraId="481F2C68" w14:textId="77777777" w:rsidTr="006352FC">
        <w:tc>
          <w:tcPr>
            <w:tcW w:w="3004" w:type="dxa"/>
          </w:tcPr>
          <w:p w14:paraId="3598BA7E" w14:textId="77777777" w:rsidR="00AF0B24" w:rsidRPr="00120E30" w:rsidRDefault="00E96113">
            <w:pPr>
              <w:pStyle w:val="GPPTabele"/>
            </w:pPr>
            <w:r w:rsidRPr="00120E30">
              <w:rPr>
                <w:b/>
                <w:i/>
                <w:color w:val="002060"/>
              </w:rPr>
              <w:t>Pravna osnova Europske unije</w:t>
            </w:r>
          </w:p>
        </w:tc>
        <w:tc>
          <w:tcPr>
            <w:tcW w:w="7202" w:type="dxa"/>
          </w:tcPr>
          <w:p w14:paraId="3F3750AF" w14:textId="77777777" w:rsidR="00AF0B24" w:rsidRPr="00120E30" w:rsidRDefault="00E96113">
            <w:pPr>
              <w:pStyle w:val="GPPTabele"/>
            </w:pPr>
            <w:r w:rsidRPr="00120E30">
              <w:t>-</w:t>
            </w:r>
          </w:p>
        </w:tc>
      </w:tr>
      <w:tr w:rsidR="00AF0B24" w:rsidRPr="00120E30" w14:paraId="46975514" w14:textId="77777777" w:rsidTr="006352FC">
        <w:tc>
          <w:tcPr>
            <w:tcW w:w="3004" w:type="dxa"/>
          </w:tcPr>
          <w:p w14:paraId="6EF75BA8" w14:textId="77777777" w:rsidR="00AF0B24" w:rsidRPr="00120E30" w:rsidRDefault="00E96113">
            <w:pPr>
              <w:pStyle w:val="GPPTabele"/>
            </w:pPr>
            <w:r w:rsidRPr="00120E30">
              <w:rPr>
                <w:b/>
                <w:i/>
                <w:color w:val="002060"/>
              </w:rPr>
              <w:t>Ostali međunarodni standardi</w:t>
            </w:r>
          </w:p>
        </w:tc>
        <w:tc>
          <w:tcPr>
            <w:tcW w:w="7202" w:type="dxa"/>
          </w:tcPr>
          <w:p w14:paraId="22843FFB" w14:textId="77777777" w:rsidR="00AF0B24" w:rsidRPr="00120E30" w:rsidRDefault="00E96113">
            <w:pPr>
              <w:pStyle w:val="GPPTabele"/>
            </w:pPr>
            <w:r w:rsidRPr="00120E30">
              <w:t>-</w:t>
            </w:r>
          </w:p>
        </w:tc>
      </w:tr>
    </w:tbl>
    <w:p w14:paraId="36A7B263" w14:textId="77777777" w:rsidR="00AF0B24" w:rsidRPr="00120E30" w:rsidRDefault="00AF0B24"/>
    <w:p w14:paraId="248E3361" w14:textId="77777777" w:rsidR="00B56ABC" w:rsidRDefault="00B56ABC">
      <w:pPr>
        <w:spacing w:after="200" w:line="276" w:lineRule="auto"/>
        <w:jc w:val="left"/>
        <w:rPr>
          <w:rFonts w:ascii="Arial Narrow" w:hAnsi="Arial Narrow"/>
          <w:b/>
          <w:sz w:val="18"/>
          <w:szCs w:val="22"/>
          <w:bdr w:val="single" w:sz="4" w:space="0" w:color="auto" w:frame="1"/>
        </w:rPr>
      </w:pPr>
      <w:r>
        <w:rPr>
          <w:sz w:val="18"/>
        </w:rPr>
        <w:br w:type="page"/>
      </w:r>
    </w:p>
    <w:p w14:paraId="5A735CCD" w14:textId="47445C1A" w:rsidR="00AF0B24" w:rsidRPr="00120E30" w:rsidRDefault="00E96113">
      <w:pPr>
        <w:pStyle w:val="GPPOznaka"/>
      </w:pPr>
      <w:r w:rsidRPr="00120E30">
        <w:rPr>
          <w:sz w:val="18"/>
        </w:rPr>
        <w:lastRenderedPageBreak/>
        <w:t>1.8.1-N-I-2</w:t>
      </w:r>
    </w:p>
    <w:p w14:paraId="16BC0056"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5B8428A3" w14:textId="77777777" w:rsidTr="006352FC">
        <w:tc>
          <w:tcPr>
            <w:tcW w:w="3004" w:type="dxa"/>
          </w:tcPr>
          <w:p w14:paraId="4565B13E"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694D74BB" w14:textId="77777777" w:rsidR="00AF0B24" w:rsidRPr="00120E30" w:rsidRDefault="00E96113">
            <w:pPr>
              <w:pStyle w:val="GPPTabele"/>
            </w:pPr>
            <w:r w:rsidRPr="00120E30">
              <w:t>Broj 2</w:t>
            </w:r>
          </w:p>
        </w:tc>
      </w:tr>
      <w:tr w:rsidR="00AF0B24" w:rsidRPr="00120E30" w14:paraId="7D90224D" w14:textId="77777777" w:rsidTr="006352FC">
        <w:tc>
          <w:tcPr>
            <w:tcW w:w="3004" w:type="dxa"/>
          </w:tcPr>
          <w:p w14:paraId="7817D4F8" w14:textId="77777777" w:rsidR="00AF0B24" w:rsidRPr="00120E30" w:rsidRDefault="00E96113">
            <w:pPr>
              <w:pStyle w:val="GPPTabele"/>
            </w:pPr>
            <w:r w:rsidRPr="00120E30">
              <w:rPr>
                <w:b/>
                <w:i/>
                <w:color w:val="002060"/>
              </w:rPr>
              <w:t>Nositelj službene statistike</w:t>
            </w:r>
          </w:p>
        </w:tc>
        <w:tc>
          <w:tcPr>
            <w:tcW w:w="7202" w:type="dxa"/>
          </w:tcPr>
          <w:p w14:paraId="4552338B" w14:textId="77777777" w:rsidR="00AF0B24" w:rsidRPr="00120E30" w:rsidRDefault="00E96113">
            <w:pPr>
              <w:pStyle w:val="GPPTabele"/>
            </w:pPr>
            <w:r w:rsidRPr="00120E30">
              <w:t>Državni zavod za statistiku</w:t>
            </w:r>
          </w:p>
        </w:tc>
      </w:tr>
      <w:tr w:rsidR="00AF0B24" w:rsidRPr="00120E30" w14:paraId="2BD3E2C7" w14:textId="77777777" w:rsidTr="006352FC">
        <w:tc>
          <w:tcPr>
            <w:tcW w:w="3004" w:type="dxa"/>
          </w:tcPr>
          <w:p w14:paraId="1D80D6C4" w14:textId="77777777" w:rsidR="00AF0B24" w:rsidRPr="00120E30" w:rsidRDefault="00E96113">
            <w:pPr>
              <w:pStyle w:val="GPPTabele"/>
            </w:pPr>
            <w:r w:rsidRPr="00120E30">
              <w:rPr>
                <w:b/>
                <w:i/>
                <w:color w:val="002060"/>
              </w:rPr>
              <w:t>Naziv statističke aktivnosti</w:t>
            </w:r>
          </w:p>
        </w:tc>
        <w:tc>
          <w:tcPr>
            <w:tcW w:w="7202" w:type="dxa"/>
          </w:tcPr>
          <w:p w14:paraId="72BBDB2B" w14:textId="47A1E0B0" w:rsidR="00AF0B24" w:rsidRPr="00120E30" w:rsidRDefault="00E96113">
            <w:pPr>
              <w:pStyle w:val="GPPNaziv"/>
            </w:pPr>
            <w:bookmarkStart w:id="187" w:name="_Toc45869612"/>
            <w:bookmarkStart w:id="188" w:name="_Toc81500308"/>
            <w:r w:rsidRPr="00120E30">
              <w:t>Godišnji izvještaj televizije (TV-1)</w:t>
            </w:r>
            <w:bookmarkEnd w:id="187"/>
            <w:bookmarkEnd w:id="188"/>
          </w:p>
        </w:tc>
      </w:tr>
      <w:tr w:rsidR="00AF0B24" w:rsidRPr="00120E30" w14:paraId="15E24A59" w14:textId="77777777" w:rsidTr="006352FC">
        <w:tc>
          <w:tcPr>
            <w:tcW w:w="3004" w:type="dxa"/>
          </w:tcPr>
          <w:p w14:paraId="7AAFC455" w14:textId="77777777" w:rsidR="00AF0B24" w:rsidRPr="00120E30" w:rsidRDefault="00E96113">
            <w:pPr>
              <w:pStyle w:val="GPPTabele"/>
            </w:pPr>
            <w:r w:rsidRPr="00120E30">
              <w:rPr>
                <w:b/>
                <w:i/>
                <w:color w:val="002060"/>
              </w:rPr>
              <w:t>Periodičnost istraživanja</w:t>
            </w:r>
          </w:p>
        </w:tc>
        <w:tc>
          <w:tcPr>
            <w:tcW w:w="7202" w:type="dxa"/>
          </w:tcPr>
          <w:p w14:paraId="440BDB21" w14:textId="77777777" w:rsidR="00AF0B24" w:rsidRPr="00120E30" w:rsidRDefault="00E96113">
            <w:pPr>
              <w:pStyle w:val="GPPTabele"/>
            </w:pPr>
            <w:r w:rsidRPr="00120E30">
              <w:t>Godišnje</w:t>
            </w:r>
          </w:p>
        </w:tc>
      </w:tr>
      <w:tr w:rsidR="00AF0B24" w:rsidRPr="00120E30" w14:paraId="11B5B523" w14:textId="77777777" w:rsidTr="006352FC">
        <w:tc>
          <w:tcPr>
            <w:tcW w:w="3004" w:type="dxa"/>
          </w:tcPr>
          <w:p w14:paraId="254AE524" w14:textId="77777777" w:rsidR="00AF0B24" w:rsidRPr="00120E30" w:rsidRDefault="00E96113">
            <w:pPr>
              <w:pStyle w:val="GPPTabele"/>
            </w:pPr>
            <w:r w:rsidRPr="00120E30">
              <w:rPr>
                <w:b/>
                <w:i/>
                <w:color w:val="002060"/>
              </w:rPr>
              <w:t>Kratak opis rezultata</w:t>
            </w:r>
          </w:p>
        </w:tc>
        <w:tc>
          <w:tcPr>
            <w:tcW w:w="7202" w:type="dxa"/>
          </w:tcPr>
          <w:p w14:paraId="45456162" w14:textId="77777777" w:rsidR="00AF0B24" w:rsidRPr="00120E30" w:rsidRDefault="00E96113">
            <w:pPr>
              <w:pStyle w:val="GPPTabele"/>
            </w:pPr>
            <w:r w:rsidRPr="00120E30">
              <w:t>Televizijski centri prema području koje pokrivaju i programu emitiranome iz matičnog</w:t>
            </w:r>
            <w:r w:rsidR="00FE1D18" w:rsidRPr="00120E30">
              <w:t>a</w:t>
            </w:r>
            <w:r w:rsidRPr="00120E30">
              <w:t xml:space="preserve"> televizijskog centra prema vrsti emisija iskazan u satima, prijenosi, proizvedeni televizijski filmovi, zaposleni/angažirani prema spolu, stručnosti i vrsti zaposlenosti/angažiranosti i televizijski pretplatnici</w:t>
            </w:r>
          </w:p>
        </w:tc>
      </w:tr>
      <w:tr w:rsidR="00AF0B24" w:rsidRPr="00120E30" w14:paraId="130904F9" w14:textId="77777777" w:rsidTr="006352FC">
        <w:tc>
          <w:tcPr>
            <w:tcW w:w="3004" w:type="dxa"/>
          </w:tcPr>
          <w:p w14:paraId="02F2AC9A" w14:textId="77777777" w:rsidR="00AF0B24" w:rsidRPr="00120E30" w:rsidRDefault="00E96113">
            <w:pPr>
              <w:pStyle w:val="GPPTabele"/>
            </w:pPr>
            <w:r w:rsidRPr="00120E30">
              <w:rPr>
                <w:b/>
                <w:i/>
                <w:color w:val="002060"/>
              </w:rPr>
              <w:t>Izvještajne jedinice</w:t>
            </w:r>
          </w:p>
        </w:tc>
        <w:tc>
          <w:tcPr>
            <w:tcW w:w="7202" w:type="dxa"/>
          </w:tcPr>
          <w:p w14:paraId="32D43BDB" w14:textId="77777777" w:rsidR="00AF0B24" w:rsidRPr="00120E30" w:rsidRDefault="00E96113">
            <w:pPr>
              <w:pStyle w:val="GPPTabele"/>
            </w:pPr>
            <w:r w:rsidRPr="00120E30">
              <w:t>Organizacije/ustanove za televiziju</w:t>
            </w:r>
          </w:p>
        </w:tc>
      </w:tr>
      <w:tr w:rsidR="00AF0B24" w:rsidRPr="00120E30" w14:paraId="6B3BD208" w14:textId="77777777" w:rsidTr="006352FC">
        <w:tc>
          <w:tcPr>
            <w:tcW w:w="3004" w:type="dxa"/>
          </w:tcPr>
          <w:p w14:paraId="5C1088B7" w14:textId="77777777" w:rsidR="00AF0B24" w:rsidRPr="00120E30" w:rsidRDefault="00E96113">
            <w:pPr>
              <w:pStyle w:val="GPPTabele"/>
            </w:pPr>
            <w:r w:rsidRPr="00120E30">
              <w:rPr>
                <w:b/>
                <w:i/>
                <w:color w:val="002060"/>
              </w:rPr>
              <w:t>Načini prikupljanja podataka</w:t>
            </w:r>
          </w:p>
        </w:tc>
        <w:tc>
          <w:tcPr>
            <w:tcW w:w="7202" w:type="dxa"/>
          </w:tcPr>
          <w:p w14:paraId="0159C088" w14:textId="77777777" w:rsidR="00AF0B24" w:rsidRPr="00120E30" w:rsidRDefault="00E96113">
            <w:pPr>
              <w:pStyle w:val="GPPTabele"/>
            </w:pPr>
            <w:r w:rsidRPr="00120E30">
              <w:t>Izvještajni obrazac</w:t>
            </w:r>
          </w:p>
        </w:tc>
      </w:tr>
      <w:tr w:rsidR="00AF0B24" w:rsidRPr="00120E30" w14:paraId="3F55B878" w14:textId="77777777" w:rsidTr="006352FC">
        <w:tc>
          <w:tcPr>
            <w:tcW w:w="3004" w:type="dxa"/>
          </w:tcPr>
          <w:p w14:paraId="70F578B0" w14:textId="77777777" w:rsidR="00AF0B24" w:rsidRPr="00120E30" w:rsidRDefault="00E96113">
            <w:pPr>
              <w:pStyle w:val="GPPTabele"/>
            </w:pPr>
            <w:r w:rsidRPr="00120E30">
              <w:rPr>
                <w:b/>
                <w:i/>
                <w:color w:val="002060"/>
              </w:rPr>
              <w:t>Rokovi prikupljanja podataka</w:t>
            </w:r>
          </w:p>
        </w:tc>
        <w:tc>
          <w:tcPr>
            <w:tcW w:w="7202" w:type="dxa"/>
          </w:tcPr>
          <w:p w14:paraId="1423E004" w14:textId="77777777" w:rsidR="00AF0B24" w:rsidRPr="00120E30" w:rsidRDefault="00E96113">
            <w:pPr>
              <w:pStyle w:val="GPPTabele"/>
            </w:pPr>
            <w:r w:rsidRPr="00120E30">
              <w:t>Travanj za</w:t>
            </w:r>
            <w:r w:rsidR="00EC12DB" w:rsidRPr="00120E30">
              <w:t xml:space="preserve"> prethodnu </w:t>
            </w:r>
            <w:r w:rsidRPr="00120E30">
              <w:t>kalendarsku godinu</w:t>
            </w:r>
          </w:p>
        </w:tc>
      </w:tr>
      <w:tr w:rsidR="00AF0B24" w:rsidRPr="00120E30" w14:paraId="2E05CB7A" w14:textId="77777777" w:rsidTr="006352FC">
        <w:tc>
          <w:tcPr>
            <w:tcW w:w="3004" w:type="dxa"/>
          </w:tcPr>
          <w:p w14:paraId="5692A437" w14:textId="77777777" w:rsidR="00AF0B24" w:rsidRPr="00120E30" w:rsidRDefault="00E96113">
            <w:pPr>
              <w:pStyle w:val="GPPTabele"/>
            </w:pPr>
            <w:r w:rsidRPr="00120E30">
              <w:rPr>
                <w:b/>
                <w:i/>
                <w:color w:val="002060"/>
              </w:rPr>
              <w:t>Format prikupljanja podataka</w:t>
            </w:r>
          </w:p>
        </w:tc>
        <w:tc>
          <w:tcPr>
            <w:tcW w:w="7202" w:type="dxa"/>
          </w:tcPr>
          <w:p w14:paraId="52B2BCE7" w14:textId="77777777" w:rsidR="00AF0B24" w:rsidRPr="00120E30" w:rsidRDefault="00E96113">
            <w:pPr>
              <w:pStyle w:val="GPPTabele"/>
            </w:pPr>
            <w:r w:rsidRPr="00120E30">
              <w:t xml:space="preserve">Elektronički </w:t>
            </w:r>
            <w:r w:rsidR="004502B6" w:rsidRPr="00120E30">
              <w:t>oblik</w:t>
            </w:r>
          </w:p>
        </w:tc>
      </w:tr>
      <w:tr w:rsidR="00AF0B24" w:rsidRPr="00120E30" w14:paraId="01D3E347" w14:textId="77777777" w:rsidTr="006352FC">
        <w:tc>
          <w:tcPr>
            <w:tcW w:w="3004" w:type="dxa"/>
          </w:tcPr>
          <w:p w14:paraId="2F5BCDD4" w14:textId="77777777" w:rsidR="00AF0B24" w:rsidRPr="00120E30" w:rsidRDefault="00E96113">
            <w:pPr>
              <w:pStyle w:val="GPPTabele"/>
            </w:pPr>
            <w:r w:rsidRPr="00120E30">
              <w:rPr>
                <w:b/>
                <w:i/>
                <w:color w:val="002060"/>
              </w:rPr>
              <w:t>Veza s rezultatima ili aktivnostima u Programu</w:t>
            </w:r>
          </w:p>
        </w:tc>
        <w:tc>
          <w:tcPr>
            <w:tcW w:w="7202" w:type="dxa"/>
          </w:tcPr>
          <w:p w14:paraId="6FF414EE" w14:textId="77777777" w:rsidR="00AF0B24" w:rsidRPr="00120E30" w:rsidRDefault="00E96113">
            <w:pPr>
              <w:pStyle w:val="GPPTabele"/>
            </w:pPr>
            <w:r w:rsidRPr="00120E30">
              <w:t>Modul 1.8.1 Kultura i sport</w:t>
            </w:r>
          </w:p>
        </w:tc>
      </w:tr>
      <w:tr w:rsidR="00AF0B24" w:rsidRPr="00120E30" w14:paraId="18DA96FF" w14:textId="77777777" w:rsidTr="006352FC">
        <w:tc>
          <w:tcPr>
            <w:tcW w:w="3004" w:type="dxa"/>
          </w:tcPr>
          <w:p w14:paraId="38C2D52A" w14:textId="77777777" w:rsidR="00AF0B24" w:rsidRPr="00120E30" w:rsidRDefault="00E96113">
            <w:pPr>
              <w:pStyle w:val="GPPTabele"/>
            </w:pPr>
            <w:r w:rsidRPr="00120E30">
              <w:rPr>
                <w:b/>
                <w:i/>
                <w:color w:val="002060"/>
              </w:rPr>
              <w:t>Rokovi objavljivanja rezultata</w:t>
            </w:r>
          </w:p>
        </w:tc>
        <w:tc>
          <w:tcPr>
            <w:tcW w:w="7202" w:type="dxa"/>
          </w:tcPr>
          <w:p w14:paraId="257872D8" w14:textId="77777777" w:rsidR="00AF0B24" w:rsidRPr="00120E30" w:rsidRDefault="00E96113">
            <w:pPr>
              <w:pStyle w:val="GPPTabele"/>
            </w:pPr>
            <w:r w:rsidRPr="00120E30">
              <w:t xml:space="preserve">Srpanj za </w:t>
            </w:r>
            <w:r w:rsidR="00EC12DB" w:rsidRPr="00120E30">
              <w:t xml:space="preserve">prethodnu </w:t>
            </w:r>
            <w:r w:rsidRPr="00120E30">
              <w:t>kalendarsku godinu</w:t>
            </w:r>
          </w:p>
        </w:tc>
      </w:tr>
      <w:tr w:rsidR="00AF0B24" w:rsidRPr="00120E30" w14:paraId="2A59D087" w14:textId="77777777" w:rsidTr="006352FC">
        <w:tc>
          <w:tcPr>
            <w:tcW w:w="3004" w:type="dxa"/>
          </w:tcPr>
          <w:p w14:paraId="14DF75E7" w14:textId="77777777" w:rsidR="00AF0B24" w:rsidRPr="00120E30" w:rsidRDefault="00E96113">
            <w:pPr>
              <w:pStyle w:val="GPPTabele"/>
            </w:pPr>
            <w:r w:rsidRPr="00120E30">
              <w:rPr>
                <w:b/>
                <w:i/>
                <w:color w:val="002060"/>
              </w:rPr>
              <w:t>Razina objavljivanja rezultata</w:t>
            </w:r>
          </w:p>
        </w:tc>
        <w:tc>
          <w:tcPr>
            <w:tcW w:w="7202" w:type="dxa"/>
          </w:tcPr>
          <w:p w14:paraId="5BBADA69" w14:textId="77777777" w:rsidR="00AF0B24" w:rsidRPr="00120E30" w:rsidRDefault="00E96113">
            <w:pPr>
              <w:pStyle w:val="GPPTabele"/>
            </w:pPr>
            <w:r w:rsidRPr="00120E30">
              <w:t>Republika Hrvatska</w:t>
            </w:r>
            <w:r w:rsidRPr="00120E30">
              <w:br/>
              <w:t>Županije</w:t>
            </w:r>
            <w:r w:rsidRPr="00120E30">
              <w:br/>
              <w:t>Gradovi i općine</w:t>
            </w:r>
          </w:p>
        </w:tc>
      </w:tr>
      <w:tr w:rsidR="00AF0B24" w:rsidRPr="00120E30" w14:paraId="6ADABAA3" w14:textId="77777777" w:rsidTr="006352FC">
        <w:tc>
          <w:tcPr>
            <w:tcW w:w="3004" w:type="dxa"/>
          </w:tcPr>
          <w:p w14:paraId="52A1917A" w14:textId="77777777" w:rsidR="00AF0B24" w:rsidRPr="00120E30" w:rsidRDefault="00E96113">
            <w:pPr>
              <w:pStyle w:val="GPPTabele"/>
            </w:pPr>
            <w:r w:rsidRPr="00120E30">
              <w:rPr>
                <w:b/>
                <w:i/>
                <w:color w:val="002060"/>
              </w:rPr>
              <w:t>Relevantni nacionalni standardi</w:t>
            </w:r>
          </w:p>
        </w:tc>
        <w:tc>
          <w:tcPr>
            <w:tcW w:w="7202" w:type="dxa"/>
          </w:tcPr>
          <w:p w14:paraId="1B56C545" w14:textId="710389E8" w:rsidR="00AF0B24" w:rsidRPr="00120E30" w:rsidRDefault="00E96113">
            <w:pPr>
              <w:pStyle w:val="GPPTabele"/>
            </w:pPr>
            <w:r w:rsidRPr="00120E30">
              <w:t>Zakon o Hrvatskoj radioteleviziji (</w:t>
            </w:r>
            <w:r w:rsidR="00363CD5">
              <w:t>„</w:t>
            </w:r>
            <w:r w:rsidR="00960BD1">
              <w:t>Narodne novine</w:t>
            </w:r>
            <w:r w:rsidR="00363CD5">
              <w:t>“</w:t>
            </w:r>
            <w:r w:rsidRPr="00120E30">
              <w:t>, br. 137/10., 76/12., 78/16., 46/17., 73/17. i 94/18. )</w:t>
            </w:r>
            <w:r w:rsidRPr="00120E30">
              <w:br/>
              <w:t>Odluka o Nacionalnoj klasifikaciji djelatnosti 2007. – NKD 2007. (</w:t>
            </w:r>
            <w:r w:rsidR="00363CD5">
              <w:t>„</w:t>
            </w:r>
            <w:r w:rsidR="00960BD1">
              <w:t>Narodne novine</w:t>
            </w:r>
            <w:r w:rsidR="00363CD5">
              <w:t>“</w:t>
            </w:r>
            <w:r w:rsidRPr="00120E30">
              <w:t>, br. 58/07. i 72/07.)</w:t>
            </w:r>
            <w:r w:rsidRPr="00120E30">
              <w:br/>
              <w:t>Pravilnik o Registru prostornih jedinica (</w:t>
            </w:r>
            <w:r w:rsidR="00363CD5">
              <w:t>„</w:t>
            </w:r>
            <w:r w:rsidR="00960BD1">
              <w:t>Narodne novine</w:t>
            </w:r>
            <w:r w:rsidR="00363CD5">
              <w:t>“</w:t>
            </w:r>
            <w:r w:rsidRPr="00120E30">
              <w:t>, br</w:t>
            </w:r>
            <w:r w:rsidR="00960BD1">
              <w:t>oj</w:t>
            </w:r>
            <w:r w:rsidRPr="00120E30">
              <w:t xml:space="preserve"> 37/20.)</w:t>
            </w:r>
          </w:p>
        </w:tc>
      </w:tr>
      <w:tr w:rsidR="00AF0B24" w:rsidRPr="00120E30" w14:paraId="4640C155" w14:textId="77777777" w:rsidTr="006352FC">
        <w:tc>
          <w:tcPr>
            <w:tcW w:w="3004" w:type="dxa"/>
          </w:tcPr>
          <w:p w14:paraId="6436DF7F" w14:textId="77777777" w:rsidR="00AF0B24" w:rsidRPr="00120E30" w:rsidRDefault="00E96113">
            <w:pPr>
              <w:pStyle w:val="GPPTabele"/>
            </w:pPr>
            <w:r w:rsidRPr="00120E30">
              <w:rPr>
                <w:b/>
                <w:i/>
                <w:color w:val="002060"/>
              </w:rPr>
              <w:t>Pravna osnova Europske unije</w:t>
            </w:r>
          </w:p>
        </w:tc>
        <w:tc>
          <w:tcPr>
            <w:tcW w:w="7202" w:type="dxa"/>
          </w:tcPr>
          <w:p w14:paraId="2828F4B6" w14:textId="77777777" w:rsidR="00AF0B24" w:rsidRPr="00120E30" w:rsidRDefault="00E96113">
            <w:pPr>
              <w:pStyle w:val="GPPTabele"/>
            </w:pPr>
            <w:r w:rsidRPr="00120E30">
              <w:t>-</w:t>
            </w:r>
          </w:p>
        </w:tc>
      </w:tr>
      <w:tr w:rsidR="00AF0B24" w:rsidRPr="00120E30" w14:paraId="5A08804A" w14:textId="77777777" w:rsidTr="006352FC">
        <w:tc>
          <w:tcPr>
            <w:tcW w:w="3004" w:type="dxa"/>
          </w:tcPr>
          <w:p w14:paraId="3D45C434" w14:textId="77777777" w:rsidR="00AF0B24" w:rsidRPr="00120E30" w:rsidRDefault="00E96113">
            <w:pPr>
              <w:pStyle w:val="GPPTabele"/>
            </w:pPr>
            <w:r w:rsidRPr="00120E30">
              <w:rPr>
                <w:b/>
                <w:i/>
                <w:color w:val="002060"/>
              </w:rPr>
              <w:t>Ostali međunarodni standardi</w:t>
            </w:r>
          </w:p>
        </w:tc>
        <w:tc>
          <w:tcPr>
            <w:tcW w:w="7202" w:type="dxa"/>
          </w:tcPr>
          <w:p w14:paraId="3884CF11" w14:textId="77777777" w:rsidR="00AF0B24" w:rsidRPr="00120E30" w:rsidRDefault="00E96113">
            <w:pPr>
              <w:pStyle w:val="GPPTabele"/>
            </w:pPr>
            <w:r w:rsidRPr="00120E30">
              <w:t>Eurostat manual of Business Statistics (EMBS) "Structural Statistics" Methodological Manual of Audiovisual Business Statistics, Eurostat 2000 (Priručnik Eurostata o poslovnim statistikama (EMBS) "Strukturne statistike", Metodološki priručnik o audiovizualnim poslovnim statistikama, Eurostat, 2000.)</w:t>
            </w:r>
          </w:p>
        </w:tc>
      </w:tr>
    </w:tbl>
    <w:p w14:paraId="132E6ACE" w14:textId="77777777" w:rsidR="00AF0B24" w:rsidRPr="00120E30" w:rsidRDefault="00AF0B24"/>
    <w:p w14:paraId="4F3058F0" w14:textId="6F11E068" w:rsidR="00960BD1" w:rsidRDefault="00960BD1">
      <w:pPr>
        <w:spacing w:after="200" w:line="276" w:lineRule="auto"/>
        <w:jc w:val="left"/>
        <w:rPr>
          <w:rFonts w:ascii="Arial Narrow" w:hAnsi="Arial Narrow"/>
          <w:b/>
          <w:sz w:val="18"/>
          <w:szCs w:val="22"/>
          <w:bdr w:val="single" w:sz="4" w:space="0" w:color="auto" w:frame="1"/>
        </w:rPr>
      </w:pPr>
    </w:p>
    <w:p w14:paraId="76C42518" w14:textId="3D1AFB88" w:rsidR="00AF0B24" w:rsidRPr="00120E30" w:rsidRDefault="00E96113">
      <w:pPr>
        <w:pStyle w:val="GPPOznaka"/>
      </w:pPr>
      <w:r w:rsidRPr="00120E30">
        <w:rPr>
          <w:sz w:val="18"/>
        </w:rPr>
        <w:t>1.8.1-N-I-3</w:t>
      </w:r>
    </w:p>
    <w:p w14:paraId="5DCFF5C4"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55DE5A72" w14:textId="77777777" w:rsidTr="006352FC">
        <w:tc>
          <w:tcPr>
            <w:tcW w:w="3004" w:type="dxa"/>
          </w:tcPr>
          <w:p w14:paraId="0E143759"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389C0E53" w14:textId="77777777" w:rsidR="00AF0B24" w:rsidRPr="00120E30" w:rsidRDefault="00E96113">
            <w:pPr>
              <w:pStyle w:val="GPPTabele"/>
            </w:pPr>
            <w:r w:rsidRPr="00120E30">
              <w:t>Broj 3</w:t>
            </w:r>
          </w:p>
        </w:tc>
      </w:tr>
      <w:tr w:rsidR="00AF0B24" w:rsidRPr="00120E30" w14:paraId="50CE5C8E" w14:textId="77777777" w:rsidTr="006352FC">
        <w:tc>
          <w:tcPr>
            <w:tcW w:w="3004" w:type="dxa"/>
          </w:tcPr>
          <w:p w14:paraId="4E40AE84" w14:textId="77777777" w:rsidR="00AF0B24" w:rsidRPr="00120E30" w:rsidRDefault="00E96113">
            <w:pPr>
              <w:pStyle w:val="GPPTabele"/>
            </w:pPr>
            <w:r w:rsidRPr="00120E30">
              <w:rPr>
                <w:b/>
                <w:i/>
                <w:color w:val="002060"/>
              </w:rPr>
              <w:t>Nositelj službene statistike</w:t>
            </w:r>
          </w:p>
        </w:tc>
        <w:tc>
          <w:tcPr>
            <w:tcW w:w="7202" w:type="dxa"/>
          </w:tcPr>
          <w:p w14:paraId="2273D566" w14:textId="77777777" w:rsidR="00AF0B24" w:rsidRPr="00120E30" w:rsidRDefault="00E96113">
            <w:pPr>
              <w:pStyle w:val="GPPTabele"/>
            </w:pPr>
            <w:r w:rsidRPr="00120E30">
              <w:t>Državni zavod za statistiku</w:t>
            </w:r>
          </w:p>
        </w:tc>
      </w:tr>
      <w:tr w:rsidR="00AF0B24" w:rsidRPr="00120E30" w14:paraId="6F7F3C9E" w14:textId="77777777" w:rsidTr="006352FC">
        <w:tc>
          <w:tcPr>
            <w:tcW w:w="3004" w:type="dxa"/>
          </w:tcPr>
          <w:p w14:paraId="17C19DC3" w14:textId="77777777" w:rsidR="00AF0B24" w:rsidRPr="00120E30" w:rsidRDefault="00E96113">
            <w:pPr>
              <w:pStyle w:val="GPPTabele"/>
            </w:pPr>
            <w:r w:rsidRPr="00120E30">
              <w:rPr>
                <w:b/>
                <w:i/>
                <w:color w:val="002060"/>
              </w:rPr>
              <w:t>Naziv statističke aktivnosti</w:t>
            </w:r>
          </w:p>
        </w:tc>
        <w:tc>
          <w:tcPr>
            <w:tcW w:w="7202" w:type="dxa"/>
          </w:tcPr>
          <w:p w14:paraId="79CE0413" w14:textId="08833699" w:rsidR="00AF0B24" w:rsidRPr="00120E30" w:rsidRDefault="00E96113">
            <w:pPr>
              <w:pStyle w:val="GPPNaziv"/>
            </w:pPr>
            <w:bookmarkStart w:id="189" w:name="_Toc45869613"/>
            <w:bookmarkStart w:id="190" w:name="_Toc81500309"/>
            <w:r w:rsidRPr="00120E30">
              <w:t>Godišnji izvještaj radija (RADIO-1)</w:t>
            </w:r>
            <w:bookmarkEnd w:id="189"/>
            <w:bookmarkEnd w:id="190"/>
          </w:p>
        </w:tc>
      </w:tr>
      <w:tr w:rsidR="00AF0B24" w:rsidRPr="00120E30" w14:paraId="61DC325A" w14:textId="77777777" w:rsidTr="006352FC">
        <w:tc>
          <w:tcPr>
            <w:tcW w:w="3004" w:type="dxa"/>
          </w:tcPr>
          <w:p w14:paraId="7F457301" w14:textId="77777777" w:rsidR="00AF0B24" w:rsidRPr="00120E30" w:rsidRDefault="00E96113">
            <w:pPr>
              <w:pStyle w:val="GPPTabele"/>
            </w:pPr>
            <w:r w:rsidRPr="00120E30">
              <w:rPr>
                <w:b/>
                <w:i/>
                <w:color w:val="002060"/>
              </w:rPr>
              <w:t>Periodičnost istraživanja</w:t>
            </w:r>
          </w:p>
        </w:tc>
        <w:tc>
          <w:tcPr>
            <w:tcW w:w="7202" w:type="dxa"/>
          </w:tcPr>
          <w:p w14:paraId="2659E613" w14:textId="77777777" w:rsidR="00AF0B24" w:rsidRPr="00120E30" w:rsidRDefault="00E96113">
            <w:pPr>
              <w:pStyle w:val="GPPTabele"/>
            </w:pPr>
            <w:r w:rsidRPr="00120E30">
              <w:t>Godišnje</w:t>
            </w:r>
          </w:p>
        </w:tc>
      </w:tr>
      <w:tr w:rsidR="00AF0B24" w:rsidRPr="00120E30" w14:paraId="1D6CC862" w14:textId="77777777" w:rsidTr="006352FC">
        <w:tc>
          <w:tcPr>
            <w:tcW w:w="3004" w:type="dxa"/>
          </w:tcPr>
          <w:p w14:paraId="5784A386" w14:textId="77777777" w:rsidR="00AF0B24" w:rsidRPr="00120E30" w:rsidRDefault="00E96113">
            <w:pPr>
              <w:pStyle w:val="GPPTabele"/>
            </w:pPr>
            <w:r w:rsidRPr="00120E30">
              <w:rPr>
                <w:b/>
                <w:i/>
                <w:color w:val="002060"/>
              </w:rPr>
              <w:t>Kratak opis rezultata</w:t>
            </w:r>
          </w:p>
        </w:tc>
        <w:tc>
          <w:tcPr>
            <w:tcW w:w="7202" w:type="dxa"/>
          </w:tcPr>
          <w:p w14:paraId="16823D0D" w14:textId="77777777" w:rsidR="00AF0B24" w:rsidRPr="00120E30" w:rsidRDefault="00E96113">
            <w:pPr>
              <w:pStyle w:val="GPPTabele"/>
            </w:pPr>
            <w:r w:rsidRPr="00120E30">
              <w:t>Radiopostaje prema području koje pokrivaju, osnovnim tehničkim obilježjima, radioprogram prema vrsti, radiopretplatnici, zaposleni/angažirani prema spolu, stručnosti i vrsti zaposlenosti/angažiranosti</w:t>
            </w:r>
          </w:p>
        </w:tc>
      </w:tr>
      <w:tr w:rsidR="00AF0B24" w:rsidRPr="00120E30" w14:paraId="6A159D4B" w14:textId="77777777" w:rsidTr="006352FC">
        <w:tc>
          <w:tcPr>
            <w:tcW w:w="3004" w:type="dxa"/>
          </w:tcPr>
          <w:p w14:paraId="715014F7" w14:textId="77777777" w:rsidR="00AF0B24" w:rsidRPr="00120E30" w:rsidRDefault="00E96113">
            <w:pPr>
              <w:pStyle w:val="GPPTabele"/>
            </w:pPr>
            <w:r w:rsidRPr="00120E30">
              <w:rPr>
                <w:b/>
                <w:i/>
                <w:color w:val="002060"/>
              </w:rPr>
              <w:t>Izvještajne jedinice</w:t>
            </w:r>
          </w:p>
        </w:tc>
        <w:tc>
          <w:tcPr>
            <w:tcW w:w="7202" w:type="dxa"/>
          </w:tcPr>
          <w:p w14:paraId="28413EDE" w14:textId="77777777" w:rsidR="00AF0B24" w:rsidRPr="00120E30" w:rsidRDefault="00E96113">
            <w:pPr>
              <w:pStyle w:val="GPPTabele"/>
            </w:pPr>
            <w:r w:rsidRPr="00120E30">
              <w:t>Radijske postaje i druge ustanove koje u svom sastavu imaju radiopostaje</w:t>
            </w:r>
          </w:p>
        </w:tc>
      </w:tr>
      <w:tr w:rsidR="00AF0B24" w:rsidRPr="00120E30" w14:paraId="03840694" w14:textId="77777777" w:rsidTr="006352FC">
        <w:tc>
          <w:tcPr>
            <w:tcW w:w="3004" w:type="dxa"/>
          </w:tcPr>
          <w:p w14:paraId="5A402D7F" w14:textId="77777777" w:rsidR="00AF0B24" w:rsidRPr="00120E30" w:rsidRDefault="00E96113">
            <w:pPr>
              <w:pStyle w:val="GPPTabele"/>
            </w:pPr>
            <w:r w:rsidRPr="00120E30">
              <w:rPr>
                <w:b/>
                <w:i/>
                <w:color w:val="002060"/>
              </w:rPr>
              <w:lastRenderedPageBreak/>
              <w:t>Načini prikupljanja podataka</w:t>
            </w:r>
          </w:p>
        </w:tc>
        <w:tc>
          <w:tcPr>
            <w:tcW w:w="7202" w:type="dxa"/>
          </w:tcPr>
          <w:p w14:paraId="6B1E4683" w14:textId="77777777" w:rsidR="00AF0B24" w:rsidRPr="00120E30" w:rsidRDefault="00E96113">
            <w:pPr>
              <w:pStyle w:val="GPPTabele"/>
            </w:pPr>
            <w:r w:rsidRPr="00120E30">
              <w:t>Izvještajni obrazac</w:t>
            </w:r>
          </w:p>
        </w:tc>
      </w:tr>
      <w:tr w:rsidR="00AF0B24" w:rsidRPr="00120E30" w14:paraId="06BE99C7" w14:textId="77777777" w:rsidTr="006352FC">
        <w:tc>
          <w:tcPr>
            <w:tcW w:w="3004" w:type="dxa"/>
          </w:tcPr>
          <w:p w14:paraId="7AFD2052" w14:textId="77777777" w:rsidR="00AF0B24" w:rsidRPr="00120E30" w:rsidRDefault="00E96113">
            <w:pPr>
              <w:pStyle w:val="GPPTabele"/>
            </w:pPr>
            <w:r w:rsidRPr="00120E30">
              <w:rPr>
                <w:b/>
                <w:i/>
                <w:color w:val="002060"/>
              </w:rPr>
              <w:t>Rokovi prikupljanja podataka</w:t>
            </w:r>
          </w:p>
        </w:tc>
        <w:tc>
          <w:tcPr>
            <w:tcW w:w="7202" w:type="dxa"/>
          </w:tcPr>
          <w:p w14:paraId="5BCDF1B5" w14:textId="77777777" w:rsidR="00AF0B24" w:rsidRPr="00120E30" w:rsidRDefault="00E96113">
            <w:pPr>
              <w:pStyle w:val="GPPTabele"/>
            </w:pPr>
            <w:r w:rsidRPr="00120E30">
              <w:t xml:space="preserve">Travanj za </w:t>
            </w:r>
            <w:r w:rsidR="00EC12DB" w:rsidRPr="00120E30">
              <w:t xml:space="preserve">prethodnu </w:t>
            </w:r>
            <w:r w:rsidRPr="00120E30">
              <w:t>kalendarsku godinu</w:t>
            </w:r>
          </w:p>
        </w:tc>
      </w:tr>
      <w:tr w:rsidR="00AF0B24" w:rsidRPr="00120E30" w14:paraId="2CA4D07B" w14:textId="77777777" w:rsidTr="006352FC">
        <w:tc>
          <w:tcPr>
            <w:tcW w:w="3004" w:type="dxa"/>
          </w:tcPr>
          <w:p w14:paraId="591E25C8" w14:textId="77777777" w:rsidR="00AF0B24" w:rsidRPr="00120E30" w:rsidRDefault="00E96113">
            <w:pPr>
              <w:pStyle w:val="GPPTabele"/>
            </w:pPr>
            <w:r w:rsidRPr="00120E30">
              <w:rPr>
                <w:b/>
                <w:i/>
                <w:color w:val="002060"/>
              </w:rPr>
              <w:t>Format prikupljanja podataka</w:t>
            </w:r>
          </w:p>
        </w:tc>
        <w:tc>
          <w:tcPr>
            <w:tcW w:w="7202" w:type="dxa"/>
          </w:tcPr>
          <w:p w14:paraId="749C5639" w14:textId="77777777" w:rsidR="00AF0B24" w:rsidRPr="00120E30" w:rsidRDefault="00E96113">
            <w:pPr>
              <w:pStyle w:val="GPPTabele"/>
            </w:pPr>
            <w:r w:rsidRPr="00120E30">
              <w:t xml:space="preserve">Elektronički </w:t>
            </w:r>
            <w:r w:rsidR="004502B6" w:rsidRPr="00120E30">
              <w:t>oblik</w:t>
            </w:r>
          </w:p>
        </w:tc>
      </w:tr>
      <w:tr w:rsidR="00AF0B24" w:rsidRPr="00120E30" w14:paraId="4381D4A1" w14:textId="77777777" w:rsidTr="006352FC">
        <w:tc>
          <w:tcPr>
            <w:tcW w:w="3004" w:type="dxa"/>
          </w:tcPr>
          <w:p w14:paraId="49DEB741" w14:textId="77777777" w:rsidR="00AF0B24" w:rsidRPr="00120E30" w:rsidRDefault="00E96113">
            <w:pPr>
              <w:pStyle w:val="GPPTabele"/>
            </w:pPr>
            <w:r w:rsidRPr="00120E30">
              <w:rPr>
                <w:b/>
                <w:i/>
                <w:color w:val="002060"/>
              </w:rPr>
              <w:t>Veza s rezultatima ili aktivnostima u Programu</w:t>
            </w:r>
          </w:p>
        </w:tc>
        <w:tc>
          <w:tcPr>
            <w:tcW w:w="7202" w:type="dxa"/>
          </w:tcPr>
          <w:p w14:paraId="002917C7" w14:textId="77777777" w:rsidR="00AF0B24" w:rsidRPr="00120E30" w:rsidRDefault="00E96113">
            <w:pPr>
              <w:pStyle w:val="GPPTabele"/>
            </w:pPr>
            <w:r w:rsidRPr="00120E30">
              <w:t>Modul 1.8.1 Kultura i sport</w:t>
            </w:r>
          </w:p>
        </w:tc>
      </w:tr>
      <w:tr w:rsidR="00AF0B24" w:rsidRPr="00120E30" w14:paraId="098CADC6" w14:textId="77777777" w:rsidTr="006352FC">
        <w:tc>
          <w:tcPr>
            <w:tcW w:w="3004" w:type="dxa"/>
          </w:tcPr>
          <w:p w14:paraId="66C70C30" w14:textId="77777777" w:rsidR="00AF0B24" w:rsidRPr="00120E30" w:rsidRDefault="00E96113">
            <w:pPr>
              <w:pStyle w:val="GPPTabele"/>
            </w:pPr>
            <w:r w:rsidRPr="00120E30">
              <w:rPr>
                <w:b/>
                <w:i/>
                <w:color w:val="002060"/>
              </w:rPr>
              <w:t>Rokovi objavljivanja rezultata</w:t>
            </w:r>
          </w:p>
        </w:tc>
        <w:tc>
          <w:tcPr>
            <w:tcW w:w="7202" w:type="dxa"/>
          </w:tcPr>
          <w:p w14:paraId="7D2B84A5" w14:textId="77777777" w:rsidR="00AF0B24" w:rsidRPr="00120E30" w:rsidRDefault="00E96113">
            <w:pPr>
              <w:pStyle w:val="GPPTabele"/>
            </w:pPr>
            <w:r w:rsidRPr="00120E30">
              <w:t xml:space="preserve">Srpanj za </w:t>
            </w:r>
            <w:r w:rsidR="00EC12DB" w:rsidRPr="00120E30">
              <w:t xml:space="preserve">prethodnu </w:t>
            </w:r>
            <w:r w:rsidRPr="00120E30">
              <w:t>kalendarsku godinu</w:t>
            </w:r>
          </w:p>
        </w:tc>
      </w:tr>
      <w:tr w:rsidR="00AF0B24" w:rsidRPr="00120E30" w14:paraId="7E87CD3D" w14:textId="77777777" w:rsidTr="006352FC">
        <w:tc>
          <w:tcPr>
            <w:tcW w:w="3004" w:type="dxa"/>
          </w:tcPr>
          <w:p w14:paraId="74F333E8" w14:textId="77777777" w:rsidR="00AF0B24" w:rsidRPr="00120E30" w:rsidRDefault="00E96113">
            <w:pPr>
              <w:pStyle w:val="GPPTabele"/>
            </w:pPr>
            <w:r w:rsidRPr="00120E30">
              <w:rPr>
                <w:b/>
                <w:i/>
                <w:color w:val="002060"/>
              </w:rPr>
              <w:t>Razina objavljivanja rezultata</w:t>
            </w:r>
          </w:p>
        </w:tc>
        <w:tc>
          <w:tcPr>
            <w:tcW w:w="7202" w:type="dxa"/>
          </w:tcPr>
          <w:p w14:paraId="311B4737" w14:textId="77777777" w:rsidR="00AF0B24" w:rsidRPr="00120E30" w:rsidRDefault="00E96113">
            <w:pPr>
              <w:pStyle w:val="GPPTabele"/>
            </w:pPr>
            <w:r w:rsidRPr="00120E30">
              <w:t>Republika Hrvatska</w:t>
            </w:r>
            <w:r w:rsidRPr="00120E30">
              <w:br/>
              <w:t>Županije</w:t>
            </w:r>
            <w:r w:rsidRPr="00120E30">
              <w:br/>
              <w:t>Gradovi i općine</w:t>
            </w:r>
          </w:p>
        </w:tc>
      </w:tr>
      <w:tr w:rsidR="00AF0B24" w:rsidRPr="00120E30" w14:paraId="0D4A3F0D" w14:textId="77777777" w:rsidTr="006352FC">
        <w:tc>
          <w:tcPr>
            <w:tcW w:w="3004" w:type="dxa"/>
          </w:tcPr>
          <w:p w14:paraId="3AD98935" w14:textId="77777777" w:rsidR="00AF0B24" w:rsidRPr="00120E30" w:rsidRDefault="00E96113">
            <w:pPr>
              <w:pStyle w:val="GPPTabele"/>
            </w:pPr>
            <w:r w:rsidRPr="00120E30">
              <w:rPr>
                <w:b/>
                <w:i/>
                <w:color w:val="002060"/>
              </w:rPr>
              <w:t>Relevantni nacionalni standardi</w:t>
            </w:r>
          </w:p>
        </w:tc>
        <w:tc>
          <w:tcPr>
            <w:tcW w:w="7202" w:type="dxa"/>
          </w:tcPr>
          <w:p w14:paraId="46718D65" w14:textId="5530826F" w:rsidR="00AF0B24" w:rsidRPr="00120E30" w:rsidRDefault="00E96113">
            <w:pPr>
              <w:pStyle w:val="GPPTabele"/>
            </w:pPr>
            <w:r w:rsidRPr="00120E30">
              <w:t>Zakon o Hrvatskoj radioteleviziji (</w:t>
            </w:r>
            <w:r w:rsidR="00363CD5">
              <w:t>„</w:t>
            </w:r>
            <w:r w:rsidR="00960BD1">
              <w:t>Narodne novine</w:t>
            </w:r>
            <w:r w:rsidR="00363CD5">
              <w:t>“</w:t>
            </w:r>
            <w:r w:rsidRPr="00120E30">
              <w:t>, br. 137/10., 76/12., 78/16., 46/17., 73/17. i 94/18.)</w:t>
            </w:r>
            <w:r w:rsidRPr="00120E30">
              <w:br/>
              <w:t>Odluka o Nacionalnoj klasifikaciji djelatnosti</w:t>
            </w:r>
            <w:r w:rsidR="00164920" w:rsidRPr="00120E30">
              <w:t xml:space="preserve"> 2007.</w:t>
            </w:r>
            <w:r w:rsidRPr="00120E30">
              <w:t xml:space="preserve"> – NKD 2007. (</w:t>
            </w:r>
            <w:r w:rsidR="00363CD5">
              <w:t>„</w:t>
            </w:r>
            <w:r w:rsidR="00960BD1">
              <w:t>Narodne novine</w:t>
            </w:r>
            <w:r w:rsidR="00363CD5">
              <w:t>“</w:t>
            </w:r>
            <w:r w:rsidRPr="00120E30">
              <w:t>, br. 58/07. i 72/07.)</w:t>
            </w:r>
            <w:r w:rsidRPr="00120E30">
              <w:br/>
              <w:t>Pravilnik o Registru prostornih jedinica (</w:t>
            </w:r>
            <w:r w:rsidR="00363CD5">
              <w:t>„</w:t>
            </w:r>
            <w:r w:rsidR="00960BD1">
              <w:t>Narodne novine</w:t>
            </w:r>
            <w:r w:rsidR="00363CD5">
              <w:t>“</w:t>
            </w:r>
            <w:r w:rsidRPr="00120E30">
              <w:t>, br</w:t>
            </w:r>
            <w:r w:rsidR="00960BD1">
              <w:t>oj</w:t>
            </w:r>
            <w:r w:rsidRPr="00120E30">
              <w:t xml:space="preserve"> 37/20.)</w:t>
            </w:r>
          </w:p>
        </w:tc>
      </w:tr>
      <w:tr w:rsidR="00AF0B24" w:rsidRPr="00120E30" w14:paraId="34665102" w14:textId="77777777" w:rsidTr="006352FC">
        <w:tc>
          <w:tcPr>
            <w:tcW w:w="3004" w:type="dxa"/>
          </w:tcPr>
          <w:p w14:paraId="746183A7" w14:textId="77777777" w:rsidR="00AF0B24" w:rsidRPr="00120E30" w:rsidRDefault="00E96113">
            <w:pPr>
              <w:pStyle w:val="GPPTabele"/>
            </w:pPr>
            <w:r w:rsidRPr="00120E30">
              <w:rPr>
                <w:b/>
                <w:i/>
                <w:color w:val="002060"/>
              </w:rPr>
              <w:t>Pravna osnova Europske unije</w:t>
            </w:r>
          </w:p>
        </w:tc>
        <w:tc>
          <w:tcPr>
            <w:tcW w:w="7202" w:type="dxa"/>
          </w:tcPr>
          <w:p w14:paraId="5C0484C5" w14:textId="77777777" w:rsidR="00AF0B24" w:rsidRPr="00120E30" w:rsidRDefault="00E96113">
            <w:pPr>
              <w:pStyle w:val="GPPTabele"/>
            </w:pPr>
            <w:r w:rsidRPr="00120E30">
              <w:t>-</w:t>
            </w:r>
          </w:p>
        </w:tc>
      </w:tr>
      <w:tr w:rsidR="00AF0B24" w:rsidRPr="00120E30" w14:paraId="02841626" w14:textId="77777777" w:rsidTr="006352FC">
        <w:tc>
          <w:tcPr>
            <w:tcW w:w="3004" w:type="dxa"/>
          </w:tcPr>
          <w:p w14:paraId="543E9297" w14:textId="77777777" w:rsidR="00AF0B24" w:rsidRPr="00120E30" w:rsidRDefault="00E96113">
            <w:pPr>
              <w:pStyle w:val="GPPTabele"/>
            </w:pPr>
            <w:r w:rsidRPr="00120E30">
              <w:rPr>
                <w:b/>
                <w:i/>
                <w:color w:val="002060"/>
              </w:rPr>
              <w:t>Ostali međunarodni standardi</w:t>
            </w:r>
          </w:p>
        </w:tc>
        <w:tc>
          <w:tcPr>
            <w:tcW w:w="7202" w:type="dxa"/>
          </w:tcPr>
          <w:p w14:paraId="7F8A9506" w14:textId="77777777" w:rsidR="00AF0B24" w:rsidRPr="00120E30" w:rsidRDefault="00E96113">
            <w:pPr>
              <w:pStyle w:val="GPPTabele"/>
            </w:pPr>
            <w:r w:rsidRPr="00120E30">
              <w:t>Eurostat manual of Business Statistics (EMBS) "Structural Statistics" Methodological Manual of Audiovisual Business Statistics, Eurostat 2000 (Priručnik Eurostata o poslovnim statistikama (EMBS) "Strukturne statistike</w:t>
            </w:r>
            <w:r w:rsidR="00A21106" w:rsidRPr="00120E30">
              <w:t>''</w:t>
            </w:r>
            <w:r w:rsidRPr="00120E30">
              <w:t>, Metodološki priručnik o audiovizualnim poslovnim statistikama, Eurostat, 2000.)</w:t>
            </w:r>
          </w:p>
        </w:tc>
      </w:tr>
    </w:tbl>
    <w:p w14:paraId="205252CC" w14:textId="77777777" w:rsidR="00AF0B24" w:rsidRPr="00120E30" w:rsidRDefault="00AF0B24"/>
    <w:p w14:paraId="113F2F49" w14:textId="77777777" w:rsidR="00AF0B24" w:rsidRPr="00120E30" w:rsidRDefault="00E96113">
      <w:pPr>
        <w:pStyle w:val="GPPOznaka"/>
      </w:pPr>
      <w:r w:rsidRPr="00120E30">
        <w:rPr>
          <w:sz w:val="18"/>
        </w:rPr>
        <w:t>1.8.1-N-I-4</w:t>
      </w:r>
    </w:p>
    <w:p w14:paraId="4005BF76"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4A1D6D7E" w14:textId="77777777" w:rsidTr="006352FC">
        <w:tc>
          <w:tcPr>
            <w:tcW w:w="3004" w:type="dxa"/>
          </w:tcPr>
          <w:p w14:paraId="378EF7B2"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02C13BBD" w14:textId="77777777" w:rsidR="00AF0B24" w:rsidRPr="00120E30" w:rsidRDefault="00E96113">
            <w:pPr>
              <w:pStyle w:val="GPPTabele"/>
            </w:pPr>
            <w:r w:rsidRPr="00120E30">
              <w:t>Broj 4</w:t>
            </w:r>
          </w:p>
        </w:tc>
      </w:tr>
      <w:tr w:rsidR="00AF0B24" w:rsidRPr="00120E30" w14:paraId="2F2760E6" w14:textId="77777777" w:rsidTr="006352FC">
        <w:tc>
          <w:tcPr>
            <w:tcW w:w="3004" w:type="dxa"/>
          </w:tcPr>
          <w:p w14:paraId="65FE5E94" w14:textId="77777777" w:rsidR="00AF0B24" w:rsidRPr="00120E30" w:rsidRDefault="00E96113">
            <w:pPr>
              <w:pStyle w:val="GPPTabele"/>
            </w:pPr>
            <w:r w:rsidRPr="00120E30">
              <w:rPr>
                <w:b/>
                <w:i/>
                <w:color w:val="002060"/>
              </w:rPr>
              <w:t>Nositelj službene statistike</w:t>
            </w:r>
          </w:p>
        </w:tc>
        <w:tc>
          <w:tcPr>
            <w:tcW w:w="7202" w:type="dxa"/>
          </w:tcPr>
          <w:p w14:paraId="6A7F4282" w14:textId="77777777" w:rsidR="00AF0B24" w:rsidRPr="00120E30" w:rsidRDefault="00E96113">
            <w:pPr>
              <w:pStyle w:val="GPPTabele"/>
            </w:pPr>
            <w:r w:rsidRPr="00120E30">
              <w:t>Državni zavod za statistiku</w:t>
            </w:r>
          </w:p>
        </w:tc>
      </w:tr>
      <w:tr w:rsidR="00AF0B24" w:rsidRPr="00120E30" w14:paraId="7FAC9F30" w14:textId="77777777" w:rsidTr="006352FC">
        <w:tc>
          <w:tcPr>
            <w:tcW w:w="3004" w:type="dxa"/>
          </w:tcPr>
          <w:p w14:paraId="14BD3212" w14:textId="77777777" w:rsidR="00AF0B24" w:rsidRPr="00120E30" w:rsidRDefault="00E96113">
            <w:pPr>
              <w:pStyle w:val="GPPTabele"/>
            </w:pPr>
            <w:r w:rsidRPr="00120E30">
              <w:rPr>
                <w:b/>
                <w:i/>
                <w:color w:val="002060"/>
              </w:rPr>
              <w:t>Naziv statističke aktivnosti</w:t>
            </w:r>
          </w:p>
        </w:tc>
        <w:tc>
          <w:tcPr>
            <w:tcW w:w="7202" w:type="dxa"/>
          </w:tcPr>
          <w:p w14:paraId="3936A033" w14:textId="62A896EC" w:rsidR="00AF0B24" w:rsidRPr="00120E30" w:rsidRDefault="00E96113">
            <w:pPr>
              <w:pStyle w:val="GPPNaziv"/>
            </w:pPr>
            <w:bookmarkStart w:id="191" w:name="_Toc45869614"/>
            <w:bookmarkStart w:id="192" w:name="_Toc81500310"/>
            <w:r w:rsidRPr="00120E30">
              <w:t>Godišnji izvještaj kinematografa (KINO-1)</w:t>
            </w:r>
            <w:bookmarkEnd w:id="191"/>
            <w:bookmarkEnd w:id="192"/>
          </w:p>
        </w:tc>
      </w:tr>
      <w:tr w:rsidR="00AF0B24" w:rsidRPr="00120E30" w14:paraId="440A158A" w14:textId="77777777" w:rsidTr="006352FC">
        <w:tc>
          <w:tcPr>
            <w:tcW w:w="3004" w:type="dxa"/>
          </w:tcPr>
          <w:p w14:paraId="1C63EC66" w14:textId="77777777" w:rsidR="00AF0B24" w:rsidRPr="00120E30" w:rsidRDefault="00E96113">
            <w:pPr>
              <w:pStyle w:val="GPPTabele"/>
            </w:pPr>
            <w:r w:rsidRPr="00120E30">
              <w:rPr>
                <w:b/>
                <w:i/>
                <w:color w:val="002060"/>
              </w:rPr>
              <w:t>Periodičnost istraživanja</w:t>
            </w:r>
          </w:p>
        </w:tc>
        <w:tc>
          <w:tcPr>
            <w:tcW w:w="7202" w:type="dxa"/>
          </w:tcPr>
          <w:p w14:paraId="4070D78D" w14:textId="77777777" w:rsidR="00AF0B24" w:rsidRPr="00120E30" w:rsidRDefault="00E96113">
            <w:pPr>
              <w:pStyle w:val="GPPTabele"/>
            </w:pPr>
            <w:r w:rsidRPr="00120E30">
              <w:t>Godišnje</w:t>
            </w:r>
          </w:p>
        </w:tc>
      </w:tr>
      <w:tr w:rsidR="00AF0B24" w:rsidRPr="00120E30" w14:paraId="63B5F87E" w14:textId="77777777" w:rsidTr="006352FC">
        <w:tc>
          <w:tcPr>
            <w:tcW w:w="3004" w:type="dxa"/>
          </w:tcPr>
          <w:p w14:paraId="51E91664" w14:textId="77777777" w:rsidR="00AF0B24" w:rsidRPr="00120E30" w:rsidRDefault="00E96113">
            <w:pPr>
              <w:pStyle w:val="GPPTabele"/>
            </w:pPr>
            <w:r w:rsidRPr="00120E30">
              <w:rPr>
                <w:b/>
                <w:i/>
                <w:color w:val="002060"/>
              </w:rPr>
              <w:t>Kratak opis rezultata</w:t>
            </w:r>
          </w:p>
        </w:tc>
        <w:tc>
          <w:tcPr>
            <w:tcW w:w="7202" w:type="dxa"/>
          </w:tcPr>
          <w:p w14:paraId="760CCA33" w14:textId="77777777" w:rsidR="00AF0B24" w:rsidRPr="00120E30" w:rsidRDefault="00E96113">
            <w:pPr>
              <w:pStyle w:val="GPPTabele"/>
            </w:pPr>
            <w:r w:rsidRPr="00120E30">
              <w:t>Kinematografi prema vrsti, organizacijskom obliku, broju dvorana/ekrana, broju mjeseci u kojima prikazuju predstave, prema prosječnom broju prikazanih predstava u tjednu, broju sjedala, predstava, gledateljima, zaposleni prema spolu i radnom vremenu, stručnosti, volonteri; kinoprojektori prema godini prozvodnje</w:t>
            </w:r>
          </w:p>
        </w:tc>
      </w:tr>
      <w:tr w:rsidR="00AF0B24" w:rsidRPr="00120E30" w14:paraId="49C1589E" w14:textId="77777777" w:rsidTr="006352FC">
        <w:tc>
          <w:tcPr>
            <w:tcW w:w="3004" w:type="dxa"/>
          </w:tcPr>
          <w:p w14:paraId="570ADE40" w14:textId="77777777" w:rsidR="00AF0B24" w:rsidRPr="00120E30" w:rsidRDefault="00E96113">
            <w:pPr>
              <w:pStyle w:val="GPPTabele"/>
            </w:pPr>
            <w:r w:rsidRPr="00120E30">
              <w:rPr>
                <w:b/>
                <w:i/>
                <w:color w:val="002060"/>
              </w:rPr>
              <w:t>Izvještajne jedinice</w:t>
            </w:r>
          </w:p>
        </w:tc>
        <w:tc>
          <w:tcPr>
            <w:tcW w:w="7202" w:type="dxa"/>
          </w:tcPr>
          <w:p w14:paraId="56FD2D57" w14:textId="77777777" w:rsidR="00AF0B24" w:rsidRPr="00120E30" w:rsidRDefault="00E96113">
            <w:pPr>
              <w:pStyle w:val="GPPTabele"/>
            </w:pPr>
            <w:r w:rsidRPr="00120E30">
              <w:t>Kinematografi</w:t>
            </w:r>
          </w:p>
        </w:tc>
      </w:tr>
      <w:tr w:rsidR="00AF0B24" w:rsidRPr="00120E30" w14:paraId="40384611" w14:textId="77777777" w:rsidTr="006352FC">
        <w:tc>
          <w:tcPr>
            <w:tcW w:w="3004" w:type="dxa"/>
          </w:tcPr>
          <w:p w14:paraId="19718276" w14:textId="77777777" w:rsidR="00AF0B24" w:rsidRPr="00120E30" w:rsidRDefault="00E96113">
            <w:pPr>
              <w:pStyle w:val="GPPTabele"/>
            </w:pPr>
            <w:r w:rsidRPr="00120E30">
              <w:rPr>
                <w:b/>
                <w:i/>
                <w:color w:val="002060"/>
              </w:rPr>
              <w:t>Načini prikupljanja podataka</w:t>
            </w:r>
          </w:p>
        </w:tc>
        <w:tc>
          <w:tcPr>
            <w:tcW w:w="7202" w:type="dxa"/>
          </w:tcPr>
          <w:p w14:paraId="32A6B346" w14:textId="77777777" w:rsidR="00AF0B24" w:rsidRPr="00120E30" w:rsidRDefault="00E96113">
            <w:pPr>
              <w:pStyle w:val="GPPTabele"/>
            </w:pPr>
            <w:r w:rsidRPr="00120E30">
              <w:t>Izvještajni obrazac</w:t>
            </w:r>
          </w:p>
        </w:tc>
      </w:tr>
      <w:tr w:rsidR="00AF0B24" w:rsidRPr="00120E30" w14:paraId="6682C974" w14:textId="77777777" w:rsidTr="006352FC">
        <w:tc>
          <w:tcPr>
            <w:tcW w:w="3004" w:type="dxa"/>
          </w:tcPr>
          <w:p w14:paraId="49E4D883" w14:textId="77777777" w:rsidR="00AF0B24" w:rsidRPr="00120E30" w:rsidRDefault="00E96113">
            <w:pPr>
              <w:pStyle w:val="GPPTabele"/>
            </w:pPr>
            <w:r w:rsidRPr="00120E30">
              <w:rPr>
                <w:b/>
                <w:i/>
                <w:color w:val="002060"/>
              </w:rPr>
              <w:t>Rokovi prikupljanja podataka</w:t>
            </w:r>
          </w:p>
        </w:tc>
        <w:tc>
          <w:tcPr>
            <w:tcW w:w="7202" w:type="dxa"/>
          </w:tcPr>
          <w:p w14:paraId="6B52E75D" w14:textId="77777777" w:rsidR="00AF0B24" w:rsidRPr="00120E30" w:rsidRDefault="00E96113">
            <w:pPr>
              <w:pStyle w:val="GPPTabele"/>
            </w:pPr>
            <w:r w:rsidRPr="00120E30">
              <w:t xml:space="preserve">Travanj za </w:t>
            </w:r>
            <w:r w:rsidR="00EC12DB" w:rsidRPr="00120E30">
              <w:t xml:space="preserve">prethodnu </w:t>
            </w:r>
            <w:r w:rsidRPr="00120E30">
              <w:t>kalendarsku godinu</w:t>
            </w:r>
          </w:p>
        </w:tc>
      </w:tr>
      <w:tr w:rsidR="00AF0B24" w:rsidRPr="00120E30" w14:paraId="56DD44FC" w14:textId="77777777" w:rsidTr="006352FC">
        <w:tc>
          <w:tcPr>
            <w:tcW w:w="3004" w:type="dxa"/>
          </w:tcPr>
          <w:p w14:paraId="42774BEB" w14:textId="77777777" w:rsidR="00AF0B24" w:rsidRPr="00120E30" w:rsidRDefault="00E96113">
            <w:pPr>
              <w:pStyle w:val="GPPTabele"/>
            </w:pPr>
            <w:r w:rsidRPr="00120E30">
              <w:rPr>
                <w:b/>
                <w:i/>
                <w:color w:val="002060"/>
              </w:rPr>
              <w:t>Format prikupljanja podataka</w:t>
            </w:r>
          </w:p>
        </w:tc>
        <w:tc>
          <w:tcPr>
            <w:tcW w:w="7202" w:type="dxa"/>
          </w:tcPr>
          <w:p w14:paraId="75A85BF9" w14:textId="77777777" w:rsidR="00AF0B24" w:rsidRPr="00120E30" w:rsidRDefault="00E96113">
            <w:pPr>
              <w:pStyle w:val="GPPTabele"/>
            </w:pPr>
            <w:r w:rsidRPr="00120E30">
              <w:t xml:space="preserve">Elektronički </w:t>
            </w:r>
            <w:r w:rsidR="004502B6" w:rsidRPr="00120E30">
              <w:t>oblik</w:t>
            </w:r>
          </w:p>
        </w:tc>
      </w:tr>
      <w:tr w:rsidR="00AF0B24" w:rsidRPr="00120E30" w14:paraId="17AE039D" w14:textId="77777777" w:rsidTr="006352FC">
        <w:tc>
          <w:tcPr>
            <w:tcW w:w="3004" w:type="dxa"/>
          </w:tcPr>
          <w:p w14:paraId="01AC562F" w14:textId="77777777" w:rsidR="00AF0B24" w:rsidRPr="00120E30" w:rsidRDefault="00E96113">
            <w:pPr>
              <w:pStyle w:val="GPPTabele"/>
            </w:pPr>
            <w:r w:rsidRPr="00120E30">
              <w:rPr>
                <w:b/>
                <w:i/>
                <w:color w:val="002060"/>
              </w:rPr>
              <w:t>Veza s rezultatima ili aktivnostima u Programu</w:t>
            </w:r>
          </w:p>
        </w:tc>
        <w:tc>
          <w:tcPr>
            <w:tcW w:w="7202" w:type="dxa"/>
          </w:tcPr>
          <w:p w14:paraId="4B730C5C" w14:textId="77777777" w:rsidR="00AF0B24" w:rsidRPr="00120E30" w:rsidRDefault="00E96113">
            <w:pPr>
              <w:pStyle w:val="GPPTabele"/>
            </w:pPr>
            <w:r w:rsidRPr="00120E30">
              <w:t>Modul 1.8.1 Kultura i sport</w:t>
            </w:r>
          </w:p>
        </w:tc>
      </w:tr>
      <w:tr w:rsidR="00AF0B24" w:rsidRPr="00120E30" w14:paraId="41F3B81A" w14:textId="77777777" w:rsidTr="006352FC">
        <w:tc>
          <w:tcPr>
            <w:tcW w:w="3004" w:type="dxa"/>
          </w:tcPr>
          <w:p w14:paraId="09CD4E84" w14:textId="77777777" w:rsidR="00AF0B24" w:rsidRPr="00120E30" w:rsidRDefault="00E96113">
            <w:pPr>
              <w:pStyle w:val="GPPTabele"/>
            </w:pPr>
            <w:r w:rsidRPr="00120E30">
              <w:rPr>
                <w:b/>
                <w:i/>
                <w:color w:val="002060"/>
              </w:rPr>
              <w:t>Rokovi objavljivanja rezultata</w:t>
            </w:r>
          </w:p>
        </w:tc>
        <w:tc>
          <w:tcPr>
            <w:tcW w:w="7202" w:type="dxa"/>
          </w:tcPr>
          <w:p w14:paraId="2449E570" w14:textId="77777777" w:rsidR="00AF0B24" w:rsidRPr="00120E30" w:rsidRDefault="00E96113">
            <w:pPr>
              <w:pStyle w:val="GPPTabele"/>
            </w:pPr>
            <w:r w:rsidRPr="00120E30">
              <w:t xml:space="preserve">Lipanj za </w:t>
            </w:r>
            <w:r w:rsidR="00EC12DB" w:rsidRPr="00120E30">
              <w:t xml:space="preserve">prethodnu </w:t>
            </w:r>
            <w:r w:rsidRPr="00120E30">
              <w:t>kalendarsku godinu</w:t>
            </w:r>
          </w:p>
        </w:tc>
      </w:tr>
      <w:tr w:rsidR="00AF0B24" w:rsidRPr="00120E30" w14:paraId="125C2B07" w14:textId="77777777" w:rsidTr="006352FC">
        <w:tc>
          <w:tcPr>
            <w:tcW w:w="3004" w:type="dxa"/>
          </w:tcPr>
          <w:p w14:paraId="3DEAA30C" w14:textId="77777777" w:rsidR="00AF0B24" w:rsidRPr="00120E30" w:rsidRDefault="00E96113">
            <w:pPr>
              <w:pStyle w:val="GPPTabele"/>
            </w:pPr>
            <w:r w:rsidRPr="00120E30">
              <w:rPr>
                <w:b/>
                <w:i/>
                <w:color w:val="002060"/>
              </w:rPr>
              <w:t>Razina objavljivanja rezultata</w:t>
            </w:r>
          </w:p>
        </w:tc>
        <w:tc>
          <w:tcPr>
            <w:tcW w:w="7202" w:type="dxa"/>
          </w:tcPr>
          <w:p w14:paraId="6D7DE8E2" w14:textId="77777777" w:rsidR="00AF0B24" w:rsidRPr="00120E30" w:rsidRDefault="00E96113">
            <w:pPr>
              <w:pStyle w:val="GPPTabele"/>
            </w:pPr>
            <w:r w:rsidRPr="00120E30">
              <w:t>Republika Hrvatska</w:t>
            </w:r>
            <w:r w:rsidRPr="00120E30">
              <w:br/>
              <w:t>Županije</w:t>
            </w:r>
          </w:p>
        </w:tc>
      </w:tr>
      <w:tr w:rsidR="00AF0B24" w:rsidRPr="00120E30" w14:paraId="16857BD5" w14:textId="77777777" w:rsidTr="006352FC">
        <w:tc>
          <w:tcPr>
            <w:tcW w:w="3004" w:type="dxa"/>
          </w:tcPr>
          <w:p w14:paraId="74EB6802" w14:textId="77777777" w:rsidR="00AF0B24" w:rsidRPr="00120E30" w:rsidRDefault="00E96113">
            <w:pPr>
              <w:pStyle w:val="GPPTabele"/>
            </w:pPr>
            <w:r w:rsidRPr="00120E30">
              <w:rPr>
                <w:b/>
                <w:i/>
                <w:color w:val="002060"/>
              </w:rPr>
              <w:t>Relevantni nacionalni standardi</w:t>
            </w:r>
          </w:p>
        </w:tc>
        <w:tc>
          <w:tcPr>
            <w:tcW w:w="7202" w:type="dxa"/>
          </w:tcPr>
          <w:p w14:paraId="060204F9" w14:textId="5B087396" w:rsidR="00AF0B24" w:rsidRPr="00120E30" w:rsidRDefault="00E96113">
            <w:pPr>
              <w:pStyle w:val="GPPTabele"/>
            </w:pPr>
            <w:r w:rsidRPr="00120E30">
              <w:t>Zakon o audiovizualnim djelatnostima (</w:t>
            </w:r>
            <w:r w:rsidR="00363CD5">
              <w:t>„</w:t>
            </w:r>
            <w:r w:rsidR="00960BD1">
              <w:t>Narodne novine</w:t>
            </w:r>
            <w:r w:rsidR="00363CD5">
              <w:t>“</w:t>
            </w:r>
            <w:r w:rsidRPr="00120E30">
              <w:t>, br</w:t>
            </w:r>
            <w:r w:rsidR="00960BD1">
              <w:t>oj</w:t>
            </w:r>
            <w:r w:rsidRPr="00120E30">
              <w:t xml:space="preserve"> 61/18.)</w:t>
            </w:r>
            <w:r w:rsidRPr="00120E30">
              <w:br/>
              <w:t>Odluka o Nacionalnoj klasifikaciji djelatnosti 2007. – NKD 2007. (</w:t>
            </w:r>
            <w:r w:rsidR="00363CD5">
              <w:t>„</w:t>
            </w:r>
            <w:r w:rsidR="00960BD1">
              <w:t>Narodne novine</w:t>
            </w:r>
            <w:r w:rsidR="00363CD5">
              <w:t>“</w:t>
            </w:r>
            <w:r w:rsidRPr="00120E30">
              <w:t>, br. 58/07. i 72/07.)</w:t>
            </w:r>
            <w:r w:rsidRPr="00120E30">
              <w:br/>
              <w:t>Pravilnik o Registru prostornih jedinica (</w:t>
            </w:r>
            <w:r w:rsidR="00363CD5">
              <w:t>„</w:t>
            </w:r>
            <w:r w:rsidR="00960BD1">
              <w:t>Narodne novine</w:t>
            </w:r>
            <w:r w:rsidR="00363CD5">
              <w:t>“</w:t>
            </w:r>
            <w:r w:rsidRPr="00120E30">
              <w:t>, br</w:t>
            </w:r>
            <w:r w:rsidR="00960BD1">
              <w:t>oj</w:t>
            </w:r>
            <w:r w:rsidRPr="00120E30">
              <w:t xml:space="preserve"> 37/20.)</w:t>
            </w:r>
          </w:p>
        </w:tc>
      </w:tr>
      <w:tr w:rsidR="00AF0B24" w:rsidRPr="00120E30" w14:paraId="45F895D0" w14:textId="77777777" w:rsidTr="006352FC">
        <w:tc>
          <w:tcPr>
            <w:tcW w:w="3004" w:type="dxa"/>
          </w:tcPr>
          <w:p w14:paraId="19EC56C6" w14:textId="77777777" w:rsidR="00AF0B24" w:rsidRPr="00120E30" w:rsidRDefault="00E96113">
            <w:pPr>
              <w:pStyle w:val="GPPTabele"/>
            </w:pPr>
            <w:r w:rsidRPr="00120E30">
              <w:rPr>
                <w:b/>
                <w:i/>
                <w:color w:val="002060"/>
              </w:rPr>
              <w:lastRenderedPageBreak/>
              <w:t>Pravna osnova Europske unije</w:t>
            </w:r>
          </w:p>
        </w:tc>
        <w:tc>
          <w:tcPr>
            <w:tcW w:w="7202" w:type="dxa"/>
          </w:tcPr>
          <w:p w14:paraId="1AC9ACD8" w14:textId="77777777" w:rsidR="00AF0B24" w:rsidRPr="00120E30" w:rsidRDefault="00E96113">
            <w:pPr>
              <w:pStyle w:val="GPPTabele"/>
            </w:pPr>
            <w:r w:rsidRPr="00120E30">
              <w:t>-</w:t>
            </w:r>
          </w:p>
        </w:tc>
      </w:tr>
      <w:tr w:rsidR="00AF0B24" w:rsidRPr="00120E30" w14:paraId="13AFF6C5" w14:textId="77777777" w:rsidTr="006352FC">
        <w:tc>
          <w:tcPr>
            <w:tcW w:w="3004" w:type="dxa"/>
          </w:tcPr>
          <w:p w14:paraId="6C982101" w14:textId="77777777" w:rsidR="00AF0B24" w:rsidRPr="00120E30" w:rsidRDefault="00E96113">
            <w:pPr>
              <w:pStyle w:val="GPPTabele"/>
            </w:pPr>
            <w:r w:rsidRPr="00120E30">
              <w:rPr>
                <w:b/>
                <w:i/>
                <w:color w:val="002060"/>
              </w:rPr>
              <w:t>Ostali međunarodni standardi</w:t>
            </w:r>
          </w:p>
        </w:tc>
        <w:tc>
          <w:tcPr>
            <w:tcW w:w="7202" w:type="dxa"/>
          </w:tcPr>
          <w:p w14:paraId="23371867" w14:textId="77777777" w:rsidR="00AF0B24" w:rsidRPr="00120E30" w:rsidRDefault="00E96113">
            <w:pPr>
              <w:pStyle w:val="GPPTabele"/>
            </w:pPr>
            <w:r w:rsidRPr="00120E30">
              <w:t>Eurostat manual of Business Statistics (EMBS) "Structural Statistics" Methodological Manual of Audiovisual Business Statistics, Eurostat 2000 (Priručnik Eurostata o poslovnim statistikama (EMBS) "Strukturne statistike</w:t>
            </w:r>
            <w:r w:rsidR="00A21106" w:rsidRPr="00120E30">
              <w:t>''</w:t>
            </w:r>
            <w:r w:rsidRPr="00120E30">
              <w:t>, Metodološki priručnik o audiovizualnim poslovnim statistikama, Eurostat, 2000.)</w:t>
            </w:r>
          </w:p>
        </w:tc>
      </w:tr>
    </w:tbl>
    <w:p w14:paraId="609AA4C1" w14:textId="77777777" w:rsidR="00AF0B24" w:rsidRPr="00120E30" w:rsidRDefault="00AF0B24"/>
    <w:p w14:paraId="27AF5B01" w14:textId="77777777" w:rsidR="00AF0B24" w:rsidRPr="00120E30" w:rsidRDefault="00E96113">
      <w:pPr>
        <w:pStyle w:val="GPPOznaka"/>
      </w:pPr>
      <w:r w:rsidRPr="00120E30">
        <w:rPr>
          <w:sz w:val="18"/>
        </w:rPr>
        <w:t>1.8.1-N-I-5</w:t>
      </w:r>
    </w:p>
    <w:p w14:paraId="0D42F581"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08F9B212" w14:textId="77777777" w:rsidTr="006352FC">
        <w:tc>
          <w:tcPr>
            <w:tcW w:w="3004" w:type="dxa"/>
          </w:tcPr>
          <w:p w14:paraId="5CD11BEB"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5D290034" w14:textId="77777777" w:rsidR="00AF0B24" w:rsidRPr="00120E30" w:rsidRDefault="00E96113">
            <w:pPr>
              <w:pStyle w:val="GPPTabele"/>
            </w:pPr>
            <w:r w:rsidRPr="00120E30">
              <w:t>Broj 5</w:t>
            </w:r>
          </w:p>
        </w:tc>
      </w:tr>
      <w:tr w:rsidR="00AF0B24" w:rsidRPr="00120E30" w14:paraId="60F04F6B" w14:textId="77777777" w:rsidTr="006352FC">
        <w:tc>
          <w:tcPr>
            <w:tcW w:w="3004" w:type="dxa"/>
          </w:tcPr>
          <w:p w14:paraId="6E311495" w14:textId="77777777" w:rsidR="00AF0B24" w:rsidRPr="00120E30" w:rsidRDefault="00E96113">
            <w:pPr>
              <w:pStyle w:val="GPPTabele"/>
            </w:pPr>
            <w:r w:rsidRPr="00120E30">
              <w:rPr>
                <w:b/>
                <w:i/>
                <w:color w:val="002060"/>
              </w:rPr>
              <w:t>Nositelj službene statistike</w:t>
            </w:r>
          </w:p>
        </w:tc>
        <w:tc>
          <w:tcPr>
            <w:tcW w:w="7202" w:type="dxa"/>
          </w:tcPr>
          <w:p w14:paraId="6BEF933C" w14:textId="77777777" w:rsidR="00AF0B24" w:rsidRPr="00120E30" w:rsidRDefault="00E96113">
            <w:pPr>
              <w:pStyle w:val="GPPTabele"/>
            </w:pPr>
            <w:r w:rsidRPr="00120E30">
              <w:t>Državni zavod za statistiku</w:t>
            </w:r>
          </w:p>
        </w:tc>
      </w:tr>
      <w:tr w:rsidR="00AF0B24" w:rsidRPr="00120E30" w14:paraId="01336440" w14:textId="77777777" w:rsidTr="006352FC">
        <w:tc>
          <w:tcPr>
            <w:tcW w:w="3004" w:type="dxa"/>
          </w:tcPr>
          <w:p w14:paraId="7E23A7FD" w14:textId="77777777" w:rsidR="00AF0B24" w:rsidRPr="00120E30" w:rsidRDefault="00E96113">
            <w:pPr>
              <w:pStyle w:val="GPPTabele"/>
            </w:pPr>
            <w:r w:rsidRPr="00120E30">
              <w:rPr>
                <w:b/>
                <w:i/>
                <w:color w:val="002060"/>
              </w:rPr>
              <w:t>Naziv statističke aktivnosti</w:t>
            </w:r>
          </w:p>
        </w:tc>
        <w:tc>
          <w:tcPr>
            <w:tcW w:w="7202" w:type="dxa"/>
          </w:tcPr>
          <w:p w14:paraId="38F0993C" w14:textId="3DB5D15A" w:rsidR="00AF0B24" w:rsidRPr="00120E30" w:rsidRDefault="00E96113">
            <w:pPr>
              <w:pStyle w:val="GPPNaziv"/>
            </w:pPr>
            <w:bookmarkStart w:id="193" w:name="_Toc45869615"/>
            <w:bookmarkStart w:id="194" w:name="_Toc81500311"/>
            <w:r w:rsidRPr="00120E30">
              <w:t>Godišnji izvještaj o proizvodnji filmova (KINO-2)</w:t>
            </w:r>
            <w:bookmarkEnd w:id="193"/>
            <w:bookmarkEnd w:id="194"/>
          </w:p>
        </w:tc>
      </w:tr>
      <w:tr w:rsidR="00AF0B24" w:rsidRPr="00120E30" w14:paraId="4603A793" w14:textId="77777777" w:rsidTr="006352FC">
        <w:tc>
          <w:tcPr>
            <w:tcW w:w="3004" w:type="dxa"/>
          </w:tcPr>
          <w:p w14:paraId="2B99895F" w14:textId="77777777" w:rsidR="00AF0B24" w:rsidRPr="00120E30" w:rsidRDefault="00E96113">
            <w:pPr>
              <w:pStyle w:val="GPPTabele"/>
            </w:pPr>
            <w:r w:rsidRPr="00120E30">
              <w:rPr>
                <w:b/>
                <w:i/>
                <w:color w:val="002060"/>
              </w:rPr>
              <w:t>Periodičnost istraživanja</w:t>
            </w:r>
          </w:p>
        </w:tc>
        <w:tc>
          <w:tcPr>
            <w:tcW w:w="7202" w:type="dxa"/>
          </w:tcPr>
          <w:p w14:paraId="3C37DC1A" w14:textId="77777777" w:rsidR="00AF0B24" w:rsidRPr="00120E30" w:rsidRDefault="00E96113">
            <w:pPr>
              <w:pStyle w:val="GPPTabele"/>
            </w:pPr>
            <w:r w:rsidRPr="00120E30">
              <w:t>Godišnje</w:t>
            </w:r>
          </w:p>
        </w:tc>
      </w:tr>
      <w:tr w:rsidR="00AF0B24" w:rsidRPr="00120E30" w14:paraId="10D6E50C" w14:textId="77777777" w:rsidTr="006352FC">
        <w:tc>
          <w:tcPr>
            <w:tcW w:w="3004" w:type="dxa"/>
          </w:tcPr>
          <w:p w14:paraId="1540978F" w14:textId="77777777" w:rsidR="00AF0B24" w:rsidRPr="00120E30" w:rsidRDefault="00E96113">
            <w:pPr>
              <w:pStyle w:val="GPPTabele"/>
            </w:pPr>
            <w:r w:rsidRPr="00120E30">
              <w:rPr>
                <w:b/>
                <w:i/>
                <w:color w:val="002060"/>
              </w:rPr>
              <w:t>Kratak opis rezultata</w:t>
            </w:r>
          </w:p>
        </w:tc>
        <w:tc>
          <w:tcPr>
            <w:tcW w:w="7202" w:type="dxa"/>
          </w:tcPr>
          <w:p w14:paraId="6A0304AA" w14:textId="77777777" w:rsidR="00AF0B24" w:rsidRPr="00120E30" w:rsidRDefault="00E96113">
            <w:pPr>
              <w:pStyle w:val="GPPTabele"/>
            </w:pPr>
            <w:r w:rsidRPr="00120E30">
              <w:t>Proizvodnja filmova prema proizvođaču (poduzeća za proizvodnju filmova, televizijski centri) i vrsti filma</w:t>
            </w:r>
          </w:p>
        </w:tc>
      </w:tr>
      <w:tr w:rsidR="00AF0B24" w:rsidRPr="00120E30" w14:paraId="3590C947" w14:textId="77777777" w:rsidTr="006352FC">
        <w:tc>
          <w:tcPr>
            <w:tcW w:w="3004" w:type="dxa"/>
          </w:tcPr>
          <w:p w14:paraId="1F1DB76E" w14:textId="77777777" w:rsidR="00AF0B24" w:rsidRPr="00120E30" w:rsidRDefault="00E96113">
            <w:pPr>
              <w:pStyle w:val="GPPTabele"/>
            </w:pPr>
            <w:r w:rsidRPr="00120E30">
              <w:rPr>
                <w:b/>
                <w:i/>
                <w:color w:val="002060"/>
              </w:rPr>
              <w:t>Izvještajne jedinice</w:t>
            </w:r>
          </w:p>
        </w:tc>
        <w:tc>
          <w:tcPr>
            <w:tcW w:w="7202" w:type="dxa"/>
          </w:tcPr>
          <w:p w14:paraId="5212C808" w14:textId="77777777" w:rsidR="00AF0B24" w:rsidRPr="00120E30" w:rsidRDefault="00E96113">
            <w:pPr>
              <w:pStyle w:val="GPPTabele"/>
            </w:pPr>
            <w:r w:rsidRPr="00120E30">
              <w:t>Pravne osobe za proizvodnju filmova</w:t>
            </w:r>
          </w:p>
        </w:tc>
      </w:tr>
      <w:tr w:rsidR="00AF0B24" w:rsidRPr="00120E30" w14:paraId="6450D2E3" w14:textId="77777777" w:rsidTr="006352FC">
        <w:tc>
          <w:tcPr>
            <w:tcW w:w="3004" w:type="dxa"/>
          </w:tcPr>
          <w:p w14:paraId="0E8671A0" w14:textId="77777777" w:rsidR="00AF0B24" w:rsidRPr="00120E30" w:rsidRDefault="00E96113">
            <w:pPr>
              <w:pStyle w:val="GPPTabele"/>
            </w:pPr>
            <w:r w:rsidRPr="00120E30">
              <w:rPr>
                <w:b/>
                <w:i/>
                <w:color w:val="002060"/>
              </w:rPr>
              <w:t>Načini prikupljanja podataka</w:t>
            </w:r>
          </w:p>
        </w:tc>
        <w:tc>
          <w:tcPr>
            <w:tcW w:w="7202" w:type="dxa"/>
          </w:tcPr>
          <w:p w14:paraId="56C1CFE1" w14:textId="77777777" w:rsidR="00AF0B24" w:rsidRPr="00120E30" w:rsidRDefault="00E96113">
            <w:pPr>
              <w:pStyle w:val="GPPTabele"/>
            </w:pPr>
            <w:r w:rsidRPr="00120E30">
              <w:t>Izvještajni obrazac</w:t>
            </w:r>
          </w:p>
        </w:tc>
      </w:tr>
      <w:tr w:rsidR="00AF0B24" w:rsidRPr="00120E30" w14:paraId="51408938" w14:textId="77777777" w:rsidTr="006352FC">
        <w:tc>
          <w:tcPr>
            <w:tcW w:w="3004" w:type="dxa"/>
          </w:tcPr>
          <w:p w14:paraId="0BB73ABD" w14:textId="77777777" w:rsidR="00AF0B24" w:rsidRPr="00120E30" w:rsidRDefault="00E96113">
            <w:pPr>
              <w:pStyle w:val="GPPTabele"/>
            </w:pPr>
            <w:r w:rsidRPr="00120E30">
              <w:rPr>
                <w:b/>
                <w:i/>
                <w:color w:val="002060"/>
              </w:rPr>
              <w:t>Rokovi prikupljanja podataka</w:t>
            </w:r>
          </w:p>
        </w:tc>
        <w:tc>
          <w:tcPr>
            <w:tcW w:w="7202" w:type="dxa"/>
          </w:tcPr>
          <w:p w14:paraId="0F552A32" w14:textId="77777777" w:rsidR="00AF0B24" w:rsidRPr="00120E30" w:rsidRDefault="00E96113">
            <w:pPr>
              <w:pStyle w:val="GPPTabele"/>
            </w:pPr>
            <w:r w:rsidRPr="00120E30">
              <w:t xml:space="preserve">Travanj za </w:t>
            </w:r>
            <w:r w:rsidR="00EC12DB" w:rsidRPr="00120E30">
              <w:t xml:space="preserve">prethodnu </w:t>
            </w:r>
            <w:r w:rsidRPr="00120E30">
              <w:t>kalendarsku godinu</w:t>
            </w:r>
          </w:p>
        </w:tc>
      </w:tr>
      <w:tr w:rsidR="00AF0B24" w:rsidRPr="00120E30" w14:paraId="7CCDD832" w14:textId="77777777" w:rsidTr="006352FC">
        <w:tc>
          <w:tcPr>
            <w:tcW w:w="3004" w:type="dxa"/>
          </w:tcPr>
          <w:p w14:paraId="33DD0701" w14:textId="77777777" w:rsidR="00AF0B24" w:rsidRPr="00120E30" w:rsidRDefault="00E96113">
            <w:pPr>
              <w:pStyle w:val="GPPTabele"/>
            </w:pPr>
            <w:r w:rsidRPr="00120E30">
              <w:rPr>
                <w:b/>
                <w:i/>
                <w:color w:val="002060"/>
              </w:rPr>
              <w:t>Format prikupljanja podataka</w:t>
            </w:r>
          </w:p>
        </w:tc>
        <w:tc>
          <w:tcPr>
            <w:tcW w:w="7202" w:type="dxa"/>
          </w:tcPr>
          <w:p w14:paraId="41628D27" w14:textId="77777777" w:rsidR="00AF0B24" w:rsidRPr="00120E30" w:rsidRDefault="00E96113">
            <w:pPr>
              <w:pStyle w:val="GPPTabele"/>
            </w:pPr>
            <w:r w:rsidRPr="00120E30">
              <w:t xml:space="preserve">Elektronički </w:t>
            </w:r>
            <w:r w:rsidR="004502B6" w:rsidRPr="00120E30">
              <w:t>oblik</w:t>
            </w:r>
          </w:p>
        </w:tc>
      </w:tr>
      <w:tr w:rsidR="00AF0B24" w:rsidRPr="00120E30" w14:paraId="34A29FB1" w14:textId="77777777" w:rsidTr="006352FC">
        <w:tc>
          <w:tcPr>
            <w:tcW w:w="3004" w:type="dxa"/>
          </w:tcPr>
          <w:p w14:paraId="7FEBFDDB" w14:textId="77777777" w:rsidR="00AF0B24" w:rsidRPr="00120E30" w:rsidRDefault="00E96113">
            <w:pPr>
              <w:pStyle w:val="GPPTabele"/>
            </w:pPr>
            <w:r w:rsidRPr="00120E30">
              <w:rPr>
                <w:b/>
                <w:i/>
                <w:color w:val="002060"/>
              </w:rPr>
              <w:t>Veza s rezultatima ili aktivnostima u Programu</w:t>
            </w:r>
          </w:p>
        </w:tc>
        <w:tc>
          <w:tcPr>
            <w:tcW w:w="7202" w:type="dxa"/>
          </w:tcPr>
          <w:p w14:paraId="1B76B8F7" w14:textId="77777777" w:rsidR="00AF0B24" w:rsidRPr="00120E30" w:rsidRDefault="00E96113">
            <w:pPr>
              <w:pStyle w:val="GPPTabele"/>
            </w:pPr>
            <w:r w:rsidRPr="00120E30">
              <w:t>Modul 1.8.1 Kultura i sport</w:t>
            </w:r>
          </w:p>
        </w:tc>
      </w:tr>
      <w:tr w:rsidR="00AF0B24" w:rsidRPr="00120E30" w14:paraId="377F5C3F" w14:textId="77777777" w:rsidTr="006352FC">
        <w:tc>
          <w:tcPr>
            <w:tcW w:w="3004" w:type="dxa"/>
          </w:tcPr>
          <w:p w14:paraId="5DD51979" w14:textId="77777777" w:rsidR="00AF0B24" w:rsidRPr="00120E30" w:rsidRDefault="00E96113">
            <w:pPr>
              <w:pStyle w:val="GPPTabele"/>
            </w:pPr>
            <w:r w:rsidRPr="00120E30">
              <w:rPr>
                <w:b/>
                <w:i/>
                <w:color w:val="002060"/>
              </w:rPr>
              <w:t>Rokovi objavljivanja rezultata</w:t>
            </w:r>
          </w:p>
        </w:tc>
        <w:tc>
          <w:tcPr>
            <w:tcW w:w="7202" w:type="dxa"/>
          </w:tcPr>
          <w:p w14:paraId="533F1E6F" w14:textId="77777777" w:rsidR="00AF0B24" w:rsidRPr="00120E30" w:rsidRDefault="00E96113">
            <w:pPr>
              <w:pStyle w:val="GPPTabele"/>
            </w:pPr>
            <w:r w:rsidRPr="00120E30">
              <w:t xml:space="preserve">Lipanj za </w:t>
            </w:r>
            <w:r w:rsidR="00EC12DB" w:rsidRPr="00120E30">
              <w:t>prethodn</w:t>
            </w:r>
            <w:r w:rsidRPr="00120E30">
              <w:t>u kalendarsku godinu</w:t>
            </w:r>
          </w:p>
        </w:tc>
      </w:tr>
      <w:tr w:rsidR="00AF0B24" w:rsidRPr="00120E30" w14:paraId="4C6C3667" w14:textId="77777777" w:rsidTr="006352FC">
        <w:tc>
          <w:tcPr>
            <w:tcW w:w="3004" w:type="dxa"/>
          </w:tcPr>
          <w:p w14:paraId="2C02A126" w14:textId="77777777" w:rsidR="00AF0B24" w:rsidRPr="00120E30" w:rsidRDefault="00E96113">
            <w:pPr>
              <w:pStyle w:val="GPPTabele"/>
            </w:pPr>
            <w:r w:rsidRPr="00120E30">
              <w:rPr>
                <w:b/>
                <w:i/>
                <w:color w:val="002060"/>
              </w:rPr>
              <w:t>Razina objavljivanja rezultata</w:t>
            </w:r>
          </w:p>
        </w:tc>
        <w:tc>
          <w:tcPr>
            <w:tcW w:w="7202" w:type="dxa"/>
          </w:tcPr>
          <w:p w14:paraId="7BECF47C" w14:textId="77777777" w:rsidR="00AF0B24" w:rsidRPr="00120E30" w:rsidRDefault="00E96113">
            <w:pPr>
              <w:pStyle w:val="GPPTabele"/>
            </w:pPr>
            <w:r w:rsidRPr="00120E30">
              <w:t>Republika Hrvatska</w:t>
            </w:r>
          </w:p>
        </w:tc>
      </w:tr>
      <w:tr w:rsidR="00AF0B24" w:rsidRPr="00120E30" w14:paraId="01B6DC0A" w14:textId="77777777" w:rsidTr="006352FC">
        <w:tc>
          <w:tcPr>
            <w:tcW w:w="3004" w:type="dxa"/>
          </w:tcPr>
          <w:p w14:paraId="6E6FE2E9" w14:textId="77777777" w:rsidR="00AF0B24" w:rsidRPr="00120E30" w:rsidRDefault="00E96113">
            <w:pPr>
              <w:pStyle w:val="GPPTabele"/>
            </w:pPr>
            <w:r w:rsidRPr="00120E30">
              <w:rPr>
                <w:b/>
                <w:i/>
                <w:color w:val="002060"/>
              </w:rPr>
              <w:t>Relevantni nacionalni standardi</w:t>
            </w:r>
          </w:p>
        </w:tc>
        <w:tc>
          <w:tcPr>
            <w:tcW w:w="7202" w:type="dxa"/>
          </w:tcPr>
          <w:p w14:paraId="5560E826" w14:textId="5725144B" w:rsidR="00AF0B24" w:rsidRPr="00120E30" w:rsidRDefault="00E96113">
            <w:pPr>
              <w:pStyle w:val="GPPTabele"/>
            </w:pPr>
            <w:r w:rsidRPr="00120E30">
              <w:t>Zakon o audiovizualnim djelatnostima (</w:t>
            </w:r>
            <w:r w:rsidR="00363CD5">
              <w:t>„</w:t>
            </w:r>
            <w:r w:rsidR="00960BD1">
              <w:t>Narodne novine</w:t>
            </w:r>
            <w:r w:rsidR="00363CD5">
              <w:t>“</w:t>
            </w:r>
            <w:r w:rsidRPr="00120E30">
              <w:t>, br</w:t>
            </w:r>
            <w:r w:rsidR="00960BD1">
              <w:t>oj</w:t>
            </w:r>
            <w:r w:rsidRPr="00120E30">
              <w:t xml:space="preserve"> 61/18.)</w:t>
            </w:r>
            <w:r w:rsidRPr="00120E30">
              <w:br/>
              <w:t>Odluka o Nacionalnoj klasifikaciji djelatnosti 2007. – NKD 2007. (</w:t>
            </w:r>
            <w:r w:rsidR="00363CD5">
              <w:t>„</w:t>
            </w:r>
            <w:r w:rsidR="00960BD1">
              <w:t>Narodne novine</w:t>
            </w:r>
            <w:r w:rsidR="00363CD5">
              <w:t>“</w:t>
            </w:r>
            <w:r w:rsidRPr="00120E30">
              <w:t>, br. 58/07. i 72/07.)</w:t>
            </w:r>
            <w:r w:rsidRPr="00120E30">
              <w:br/>
              <w:t>Pravilnik o Registru prostornih jedinica (</w:t>
            </w:r>
            <w:r w:rsidR="00363CD5">
              <w:t>„</w:t>
            </w:r>
            <w:r w:rsidR="00960BD1">
              <w:t>Narodne novine</w:t>
            </w:r>
            <w:r w:rsidR="00363CD5">
              <w:t>“</w:t>
            </w:r>
            <w:r w:rsidRPr="00120E30">
              <w:t>, br</w:t>
            </w:r>
            <w:r w:rsidR="00960BD1">
              <w:t>oj</w:t>
            </w:r>
            <w:r w:rsidRPr="00120E30">
              <w:t xml:space="preserve"> 37/20.)</w:t>
            </w:r>
          </w:p>
        </w:tc>
      </w:tr>
      <w:tr w:rsidR="00AF0B24" w:rsidRPr="00120E30" w14:paraId="527A7389" w14:textId="77777777" w:rsidTr="006352FC">
        <w:tc>
          <w:tcPr>
            <w:tcW w:w="3004" w:type="dxa"/>
          </w:tcPr>
          <w:p w14:paraId="5F242421" w14:textId="77777777" w:rsidR="00AF0B24" w:rsidRPr="00120E30" w:rsidRDefault="00E96113">
            <w:pPr>
              <w:pStyle w:val="GPPTabele"/>
            </w:pPr>
            <w:r w:rsidRPr="00120E30">
              <w:rPr>
                <w:b/>
                <w:i/>
                <w:color w:val="002060"/>
              </w:rPr>
              <w:t>Pravna osnova Europske unije</w:t>
            </w:r>
          </w:p>
        </w:tc>
        <w:tc>
          <w:tcPr>
            <w:tcW w:w="7202" w:type="dxa"/>
          </w:tcPr>
          <w:p w14:paraId="088ADE2F" w14:textId="77777777" w:rsidR="00AF0B24" w:rsidRPr="00120E30" w:rsidRDefault="00E96113">
            <w:pPr>
              <w:pStyle w:val="GPPTabele"/>
            </w:pPr>
            <w:r w:rsidRPr="00120E30">
              <w:t>-</w:t>
            </w:r>
          </w:p>
        </w:tc>
      </w:tr>
      <w:tr w:rsidR="00AF0B24" w:rsidRPr="00120E30" w14:paraId="20F502E9" w14:textId="77777777" w:rsidTr="006352FC">
        <w:tc>
          <w:tcPr>
            <w:tcW w:w="3004" w:type="dxa"/>
          </w:tcPr>
          <w:p w14:paraId="3EAF2D08" w14:textId="77777777" w:rsidR="00AF0B24" w:rsidRPr="00120E30" w:rsidRDefault="00E96113">
            <w:pPr>
              <w:pStyle w:val="GPPTabele"/>
            </w:pPr>
            <w:r w:rsidRPr="00120E30">
              <w:rPr>
                <w:b/>
                <w:i/>
                <w:color w:val="002060"/>
              </w:rPr>
              <w:t>Ostali međunarodni standardi</w:t>
            </w:r>
          </w:p>
        </w:tc>
        <w:tc>
          <w:tcPr>
            <w:tcW w:w="7202" w:type="dxa"/>
          </w:tcPr>
          <w:p w14:paraId="615F52B6" w14:textId="77777777" w:rsidR="00AF0B24" w:rsidRPr="00120E30" w:rsidRDefault="00E96113">
            <w:pPr>
              <w:pStyle w:val="GPPTabele"/>
            </w:pPr>
            <w:r w:rsidRPr="00120E30">
              <w:t xml:space="preserve">Eurostat manual of Business Statistics (EMBS) "Structural Statistics" Methodological Manual of Audiovisual Business Statistics, Eurostat 2000 (Priručnik Eurostata o poslovnim statistikama (EMBS) </w:t>
            </w:r>
            <w:r w:rsidR="001A2230" w:rsidRPr="00120E30">
              <w:t>''</w:t>
            </w:r>
            <w:r w:rsidRPr="00120E30">
              <w:t>Strukturne statistike</w:t>
            </w:r>
            <w:r w:rsidR="001A2230" w:rsidRPr="00120E30">
              <w:t>''</w:t>
            </w:r>
            <w:r w:rsidRPr="00120E30">
              <w:t>, Metodološki priručnik o audiovizualnim poslovnim statistikama, Eurostat, 2000.)</w:t>
            </w:r>
          </w:p>
        </w:tc>
      </w:tr>
    </w:tbl>
    <w:p w14:paraId="727D629C" w14:textId="77777777" w:rsidR="00AF0B24" w:rsidRPr="00120E30" w:rsidRDefault="00AF0B24"/>
    <w:p w14:paraId="4F3CDCD4" w14:textId="77777777" w:rsidR="00AF0B24" w:rsidRPr="00120E30" w:rsidRDefault="00E96113">
      <w:pPr>
        <w:pStyle w:val="GPPOznaka"/>
      </w:pPr>
      <w:r w:rsidRPr="00120E30">
        <w:rPr>
          <w:sz w:val="18"/>
        </w:rPr>
        <w:t>1.8.1-N-I-6</w:t>
      </w:r>
    </w:p>
    <w:p w14:paraId="6CF0890E"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4ABA44C1" w14:textId="77777777" w:rsidTr="006352FC">
        <w:tc>
          <w:tcPr>
            <w:tcW w:w="3004" w:type="dxa"/>
          </w:tcPr>
          <w:p w14:paraId="62C6C855"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7F005498" w14:textId="77777777" w:rsidR="00AF0B24" w:rsidRPr="00120E30" w:rsidRDefault="00E96113">
            <w:pPr>
              <w:pStyle w:val="GPPTabele"/>
            </w:pPr>
            <w:r w:rsidRPr="00120E30">
              <w:t>Broj 6</w:t>
            </w:r>
          </w:p>
        </w:tc>
      </w:tr>
      <w:tr w:rsidR="00AF0B24" w:rsidRPr="00120E30" w14:paraId="47C60672" w14:textId="77777777" w:rsidTr="006352FC">
        <w:tc>
          <w:tcPr>
            <w:tcW w:w="3004" w:type="dxa"/>
          </w:tcPr>
          <w:p w14:paraId="66EC6B90" w14:textId="77777777" w:rsidR="00AF0B24" w:rsidRPr="00120E30" w:rsidRDefault="00E96113">
            <w:pPr>
              <w:pStyle w:val="GPPTabele"/>
            </w:pPr>
            <w:r w:rsidRPr="00120E30">
              <w:rPr>
                <w:b/>
                <w:i/>
                <w:color w:val="002060"/>
              </w:rPr>
              <w:t>Nositelj službene statistike</w:t>
            </w:r>
          </w:p>
        </w:tc>
        <w:tc>
          <w:tcPr>
            <w:tcW w:w="7202" w:type="dxa"/>
          </w:tcPr>
          <w:p w14:paraId="16E77025" w14:textId="77777777" w:rsidR="00AF0B24" w:rsidRPr="00120E30" w:rsidRDefault="00E96113">
            <w:pPr>
              <w:pStyle w:val="GPPTabele"/>
            </w:pPr>
            <w:r w:rsidRPr="00120E30">
              <w:t>Državni zavod za statistiku</w:t>
            </w:r>
          </w:p>
        </w:tc>
      </w:tr>
      <w:tr w:rsidR="00AF0B24" w:rsidRPr="00120E30" w14:paraId="5AFDDDDB" w14:textId="77777777" w:rsidTr="006352FC">
        <w:tc>
          <w:tcPr>
            <w:tcW w:w="3004" w:type="dxa"/>
          </w:tcPr>
          <w:p w14:paraId="12F21670" w14:textId="77777777" w:rsidR="00AF0B24" w:rsidRPr="00120E30" w:rsidRDefault="00E96113">
            <w:pPr>
              <w:pStyle w:val="GPPTabele"/>
            </w:pPr>
            <w:r w:rsidRPr="00120E30">
              <w:rPr>
                <w:b/>
                <w:i/>
                <w:color w:val="002060"/>
              </w:rPr>
              <w:t>Naziv statističke aktivnosti</w:t>
            </w:r>
          </w:p>
        </w:tc>
        <w:tc>
          <w:tcPr>
            <w:tcW w:w="7202" w:type="dxa"/>
          </w:tcPr>
          <w:p w14:paraId="6C53840D" w14:textId="377706FC" w:rsidR="00AF0B24" w:rsidRPr="00120E30" w:rsidRDefault="00E96113">
            <w:pPr>
              <w:pStyle w:val="GPPNaziv"/>
            </w:pPr>
            <w:bookmarkStart w:id="195" w:name="_Toc45869616"/>
            <w:bookmarkStart w:id="196" w:name="_Toc81500312"/>
            <w:r w:rsidRPr="00120E30">
              <w:t>Godišnji izvještaj o uvozu i izvozu filmova (KINO-4)</w:t>
            </w:r>
            <w:bookmarkEnd w:id="195"/>
            <w:bookmarkEnd w:id="196"/>
          </w:p>
        </w:tc>
      </w:tr>
      <w:tr w:rsidR="00AF0B24" w:rsidRPr="00120E30" w14:paraId="385DD17A" w14:textId="77777777" w:rsidTr="006352FC">
        <w:tc>
          <w:tcPr>
            <w:tcW w:w="3004" w:type="dxa"/>
          </w:tcPr>
          <w:p w14:paraId="58351391" w14:textId="77777777" w:rsidR="00AF0B24" w:rsidRPr="00120E30" w:rsidRDefault="00E96113">
            <w:pPr>
              <w:pStyle w:val="GPPTabele"/>
            </w:pPr>
            <w:r w:rsidRPr="00120E30">
              <w:rPr>
                <w:b/>
                <w:i/>
                <w:color w:val="002060"/>
              </w:rPr>
              <w:t>Periodičnost istraživanja</w:t>
            </w:r>
          </w:p>
        </w:tc>
        <w:tc>
          <w:tcPr>
            <w:tcW w:w="7202" w:type="dxa"/>
          </w:tcPr>
          <w:p w14:paraId="073C88EE" w14:textId="77777777" w:rsidR="00AF0B24" w:rsidRPr="00120E30" w:rsidRDefault="00E96113">
            <w:pPr>
              <w:pStyle w:val="GPPTabele"/>
            </w:pPr>
            <w:r w:rsidRPr="00120E30">
              <w:t>Godišnje</w:t>
            </w:r>
          </w:p>
        </w:tc>
      </w:tr>
      <w:tr w:rsidR="00AF0B24" w:rsidRPr="00120E30" w14:paraId="135DD885" w14:textId="77777777" w:rsidTr="006352FC">
        <w:tc>
          <w:tcPr>
            <w:tcW w:w="3004" w:type="dxa"/>
          </w:tcPr>
          <w:p w14:paraId="023A05F2" w14:textId="77777777" w:rsidR="00AF0B24" w:rsidRPr="00120E30" w:rsidRDefault="00E96113">
            <w:pPr>
              <w:pStyle w:val="GPPTabele"/>
            </w:pPr>
            <w:r w:rsidRPr="00120E30">
              <w:rPr>
                <w:b/>
                <w:i/>
                <w:color w:val="002060"/>
              </w:rPr>
              <w:t>Kratak opis rezultata</w:t>
            </w:r>
          </w:p>
        </w:tc>
        <w:tc>
          <w:tcPr>
            <w:tcW w:w="7202" w:type="dxa"/>
          </w:tcPr>
          <w:p w14:paraId="0702D97A" w14:textId="77777777" w:rsidR="00AF0B24" w:rsidRPr="00120E30" w:rsidRDefault="00E96113">
            <w:pPr>
              <w:pStyle w:val="GPPTabele"/>
            </w:pPr>
            <w:r w:rsidRPr="00120E30">
              <w:t>Uvezeni i izvezeni filmovi, prema distrubuterima, zemlji podrijetla uvezenih filmova, zemlji u koju su filmovi izvezeni</w:t>
            </w:r>
          </w:p>
        </w:tc>
      </w:tr>
      <w:tr w:rsidR="00AF0B24" w:rsidRPr="00120E30" w14:paraId="2EA27FA7" w14:textId="77777777" w:rsidTr="006352FC">
        <w:tc>
          <w:tcPr>
            <w:tcW w:w="3004" w:type="dxa"/>
          </w:tcPr>
          <w:p w14:paraId="12481D75" w14:textId="77777777" w:rsidR="00AF0B24" w:rsidRPr="00120E30" w:rsidRDefault="00E96113">
            <w:pPr>
              <w:pStyle w:val="GPPTabele"/>
            </w:pPr>
            <w:r w:rsidRPr="00120E30">
              <w:rPr>
                <w:b/>
                <w:i/>
                <w:color w:val="002060"/>
              </w:rPr>
              <w:lastRenderedPageBreak/>
              <w:t>Izvještajne jedinice</w:t>
            </w:r>
          </w:p>
        </w:tc>
        <w:tc>
          <w:tcPr>
            <w:tcW w:w="7202" w:type="dxa"/>
          </w:tcPr>
          <w:p w14:paraId="739ED01B" w14:textId="77777777" w:rsidR="00AF0B24" w:rsidRPr="00120E30" w:rsidRDefault="00E96113">
            <w:pPr>
              <w:pStyle w:val="GPPTabele"/>
            </w:pPr>
            <w:r w:rsidRPr="00120E30">
              <w:t>Poslovni subjekti za promet filmova</w:t>
            </w:r>
          </w:p>
        </w:tc>
      </w:tr>
      <w:tr w:rsidR="00AF0B24" w:rsidRPr="00120E30" w14:paraId="08CAA9C0" w14:textId="77777777" w:rsidTr="006352FC">
        <w:tc>
          <w:tcPr>
            <w:tcW w:w="3004" w:type="dxa"/>
          </w:tcPr>
          <w:p w14:paraId="2B07F1D3" w14:textId="77777777" w:rsidR="00AF0B24" w:rsidRPr="00120E30" w:rsidRDefault="00E96113">
            <w:pPr>
              <w:pStyle w:val="GPPTabele"/>
            </w:pPr>
            <w:r w:rsidRPr="00120E30">
              <w:rPr>
                <w:b/>
                <w:i/>
                <w:color w:val="002060"/>
              </w:rPr>
              <w:t>Načini prikupljanja podataka</w:t>
            </w:r>
          </w:p>
        </w:tc>
        <w:tc>
          <w:tcPr>
            <w:tcW w:w="7202" w:type="dxa"/>
          </w:tcPr>
          <w:p w14:paraId="6AD5026B" w14:textId="77777777" w:rsidR="00AF0B24" w:rsidRPr="00120E30" w:rsidRDefault="00E96113">
            <w:pPr>
              <w:pStyle w:val="GPPTabele"/>
            </w:pPr>
            <w:r w:rsidRPr="00120E30">
              <w:t>Izvještajni obrazac</w:t>
            </w:r>
          </w:p>
        </w:tc>
      </w:tr>
      <w:tr w:rsidR="00AF0B24" w:rsidRPr="00120E30" w14:paraId="2AB76854" w14:textId="77777777" w:rsidTr="006352FC">
        <w:tc>
          <w:tcPr>
            <w:tcW w:w="3004" w:type="dxa"/>
          </w:tcPr>
          <w:p w14:paraId="61DEED5C" w14:textId="77777777" w:rsidR="00AF0B24" w:rsidRPr="00120E30" w:rsidRDefault="00E96113">
            <w:pPr>
              <w:pStyle w:val="GPPTabele"/>
            </w:pPr>
            <w:r w:rsidRPr="00120E30">
              <w:rPr>
                <w:b/>
                <w:i/>
                <w:color w:val="002060"/>
              </w:rPr>
              <w:t>Rokovi prikupljanja podataka</w:t>
            </w:r>
          </w:p>
        </w:tc>
        <w:tc>
          <w:tcPr>
            <w:tcW w:w="7202" w:type="dxa"/>
          </w:tcPr>
          <w:p w14:paraId="4044CE9E" w14:textId="77777777" w:rsidR="00AF0B24" w:rsidRPr="00120E30" w:rsidRDefault="00E96113">
            <w:pPr>
              <w:pStyle w:val="GPPTabele"/>
            </w:pPr>
            <w:r w:rsidRPr="00120E30">
              <w:t xml:space="preserve">Travanj za </w:t>
            </w:r>
            <w:r w:rsidR="00EC12DB" w:rsidRPr="00120E30">
              <w:t>prethodn</w:t>
            </w:r>
            <w:r w:rsidRPr="00120E30">
              <w:t>u kalendarsku godinu</w:t>
            </w:r>
          </w:p>
        </w:tc>
      </w:tr>
      <w:tr w:rsidR="00AF0B24" w:rsidRPr="00120E30" w14:paraId="09FF13CE" w14:textId="77777777" w:rsidTr="006352FC">
        <w:tc>
          <w:tcPr>
            <w:tcW w:w="3004" w:type="dxa"/>
          </w:tcPr>
          <w:p w14:paraId="592A2BB1" w14:textId="77777777" w:rsidR="00AF0B24" w:rsidRPr="00120E30" w:rsidRDefault="00E96113">
            <w:pPr>
              <w:pStyle w:val="GPPTabele"/>
            </w:pPr>
            <w:r w:rsidRPr="00120E30">
              <w:rPr>
                <w:b/>
                <w:i/>
                <w:color w:val="002060"/>
              </w:rPr>
              <w:t>Format prikupljanja podataka</w:t>
            </w:r>
          </w:p>
        </w:tc>
        <w:tc>
          <w:tcPr>
            <w:tcW w:w="7202" w:type="dxa"/>
          </w:tcPr>
          <w:p w14:paraId="41DB0296" w14:textId="77777777" w:rsidR="00AF0B24" w:rsidRPr="00120E30" w:rsidRDefault="00E96113">
            <w:pPr>
              <w:pStyle w:val="GPPTabele"/>
            </w:pPr>
            <w:r w:rsidRPr="00120E30">
              <w:t xml:space="preserve">Elektronički </w:t>
            </w:r>
            <w:r w:rsidR="004502B6" w:rsidRPr="00120E30">
              <w:t>oblik</w:t>
            </w:r>
          </w:p>
        </w:tc>
      </w:tr>
      <w:tr w:rsidR="00AF0B24" w:rsidRPr="00120E30" w14:paraId="082CCA11" w14:textId="77777777" w:rsidTr="006352FC">
        <w:tc>
          <w:tcPr>
            <w:tcW w:w="3004" w:type="dxa"/>
          </w:tcPr>
          <w:p w14:paraId="19A77B1D" w14:textId="77777777" w:rsidR="00AF0B24" w:rsidRPr="00120E30" w:rsidRDefault="00E96113">
            <w:pPr>
              <w:pStyle w:val="GPPTabele"/>
            </w:pPr>
            <w:r w:rsidRPr="00120E30">
              <w:rPr>
                <w:b/>
                <w:i/>
                <w:color w:val="002060"/>
              </w:rPr>
              <w:t>Veza s rezultatima ili aktivnostima u Programu</w:t>
            </w:r>
          </w:p>
        </w:tc>
        <w:tc>
          <w:tcPr>
            <w:tcW w:w="7202" w:type="dxa"/>
          </w:tcPr>
          <w:p w14:paraId="492AC0A1" w14:textId="77777777" w:rsidR="00AF0B24" w:rsidRPr="00120E30" w:rsidRDefault="00E96113">
            <w:pPr>
              <w:pStyle w:val="GPPTabele"/>
            </w:pPr>
            <w:r w:rsidRPr="00120E30">
              <w:t>Modul 1.8.1 Kultura i sport</w:t>
            </w:r>
          </w:p>
        </w:tc>
      </w:tr>
      <w:tr w:rsidR="00AF0B24" w:rsidRPr="00120E30" w14:paraId="287449D3" w14:textId="77777777" w:rsidTr="006352FC">
        <w:tc>
          <w:tcPr>
            <w:tcW w:w="3004" w:type="dxa"/>
          </w:tcPr>
          <w:p w14:paraId="39509F08" w14:textId="77777777" w:rsidR="00AF0B24" w:rsidRPr="00120E30" w:rsidRDefault="00E96113">
            <w:pPr>
              <w:pStyle w:val="GPPTabele"/>
            </w:pPr>
            <w:r w:rsidRPr="00120E30">
              <w:rPr>
                <w:b/>
                <w:i/>
                <w:color w:val="002060"/>
              </w:rPr>
              <w:t>Rokovi objavljivanja rezultata</w:t>
            </w:r>
          </w:p>
        </w:tc>
        <w:tc>
          <w:tcPr>
            <w:tcW w:w="7202" w:type="dxa"/>
          </w:tcPr>
          <w:p w14:paraId="64F1B9DD" w14:textId="77777777" w:rsidR="00AF0B24" w:rsidRPr="00120E30" w:rsidRDefault="00E96113">
            <w:pPr>
              <w:pStyle w:val="GPPTabele"/>
            </w:pPr>
            <w:r w:rsidRPr="00120E30">
              <w:t xml:space="preserve">Lipanj za </w:t>
            </w:r>
            <w:r w:rsidR="00EC12DB" w:rsidRPr="00120E30">
              <w:t>prethodn</w:t>
            </w:r>
            <w:r w:rsidRPr="00120E30">
              <w:t>u kalendarsku godinu</w:t>
            </w:r>
          </w:p>
        </w:tc>
      </w:tr>
      <w:tr w:rsidR="00AF0B24" w:rsidRPr="00120E30" w14:paraId="043F1AE3" w14:textId="77777777" w:rsidTr="006352FC">
        <w:tc>
          <w:tcPr>
            <w:tcW w:w="3004" w:type="dxa"/>
          </w:tcPr>
          <w:p w14:paraId="1040E4C5" w14:textId="77777777" w:rsidR="00AF0B24" w:rsidRPr="00120E30" w:rsidRDefault="00E96113">
            <w:pPr>
              <w:pStyle w:val="GPPTabele"/>
            </w:pPr>
            <w:r w:rsidRPr="00120E30">
              <w:rPr>
                <w:b/>
                <w:i/>
                <w:color w:val="002060"/>
              </w:rPr>
              <w:t>Razina objavljivanja rezultata</w:t>
            </w:r>
          </w:p>
        </w:tc>
        <w:tc>
          <w:tcPr>
            <w:tcW w:w="7202" w:type="dxa"/>
          </w:tcPr>
          <w:p w14:paraId="24950720" w14:textId="77777777" w:rsidR="00AF0B24" w:rsidRPr="00120E30" w:rsidRDefault="00E96113">
            <w:pPr>
              <w:pStyle w:val="GPPTabele"/>
            </w:pPr>
            <w:r w:rsidRPr="00120E30">
              <w:t>Republika Hrvatska</w:t>
            </w:r>
          </w:p>
        </w:tc>
      </w:tr>
      <w:tr w:rsidR="00AF0B24" w:rsidRPr="00120E30" w14:paraId="1980EB88" w14:textId="77777777" w:rsidTr="006352FC">
        <w:tc>
          <w:tcPr>
            <w:tcW w:w="3004" w:type="dxa"/>
          </w:tcPr>
          <w:p w14:paraId="03F73C27" w14:textId="77777777" w:rsidR="00AF0B24" w:rsidRPr="00120E30" w:rsidRDefault="00E96113">
            <w:pPr>
              <w:pStyle w:val="GPPTabele"/>
            </w:pPr>
            <w:r w:rsidRPr="00120E30">
              <w:rPr>
                <w:b/>
                <w:i/>
                <w:color w:val="002060"/>
              </w:rPr>
              <w:t>Relevantni nacionalni standardi</w:t>
            </w:r>
          </w:p>
        </w:tc>
        <w:tc>
          <w:tcPr>
            <w:tcW w:w="7202" w:type="dxa"/>
          </w:tcPr>
          <w:p w14:paraId="3ECB54CC" w14:textId="18058AE2" w:rsidR="00AF0B24" w:rsidRPr="00120E30" w:rsidRDefault="00E96113">
            <w:pPr>
              <w:pStyle w:val="GPPTabele"/>
            </w:pPr>
            <w:r w:rsidRPr="00120E30">
              <w:t>Zakon o audiovizualnim djelatnostima (</w:t>
            </w:r>
            <w:r w:rsidR="00363CD5">
              <w:t>„</w:t>
            </w:r>
            <w:r w:rsidR="00960BD1">
              <w:t>Narodne novine</w:t>
            </w:r>
            <w:r w:rsidR="00363CD5">
              <w:t>“</w:t>
            </w:r>
            <w:r w:rsidRPr="00120E30">
              <w:t>, br</w:t>
            </w:r>
            <w:r w:rsidR="00960BD1">
              <w:t>oj</w:t>
            </w:r>
            <w:r w:rsidRPr="00120E30">
              <w:t xml:space="preserve"> 61/18.)</w:t>
            </w:r>
            <w:r w:rsidRPr="00120E30">
              <w:br/>
              <w:t>Odluka o Nacionalnoj klasifikaciji djelatnosti 2007. – NKD 2007. (</w:t>
            </w:r>
            <w:r w:rsidR="00363CD5">
              <w:t>„</w:t>
            </w:r>
            <w:r w:rsidR="00960BD1">
              <w:t>Narodne novine</w:t>
            </w:r>
            <w:r w:rsidR="00363CD5">
              <w:t>“</w:t>
            </w:r>
            <w:r w:rsidRPr="00120E30">
              <w:t>, br. 58/07. i 72/07.)</w:t>
            </w:r>
            <w:r w:rsidRPr="00120E30">
              <w:br/>
              <w:t>Pravilnik o Registru prostornih jedinica (</w:t>
            </w:r>
            <w:r w:rsidR="00363CD5">
              <w:t>„</w:t>
            </w:r>
            <w:r w:rsidR="00960BD1">
              <w:t>Narodne novine</w:t>
            </w:r>
            <w:r w:rsidR="00363CD5">
              <w:t>“</w:t>
            </w:r>
            <w:r w:rsidRPr="00120E30">
              <w:t>, br</w:t>
            </w:r>
            <w:r w:rsidR="00960BD1">
              <w:t>oj</w:t>
            </w:r>
            <w:r w:rsidRPr="00120E30">
              <w:t xml:space="preserve"> 37/20.)</w:t>
            </w:r>
          </w:p>
        </w:tc>
      </w:tr>
      <w:tr w:rsidR="00AF0B24" w:rsidRPr="00120E30" w14:paraId="77DA4762" w14:textId="77777777" w:rsidTr="006352FC">
        <w:tc>
          <w:tcPr>
            <w:tcW w:w="3004" w:type="dxa"/>
          </w:tcPr>
          <w:p w14:paraId="01D87695" w14:textId="77777777" w:rsidR="00AF0B24" w:rsidRPr="00120E30" w:rsidRDefault="00E96113">
            <w:pPr>
              <w:pStyle w:val="GPPTabele"/>
            </w:pPr>
            <w:r w:rsidRPr="00120E30">
              <w:rPr>
                <w:b/>
                <w:i/>
                <w:color w:val="002060"/>
              </w:rPr>
              <w:t>Pravna osnova Europske unije</w:t>
            </w:r>
          </w:p>
        </w:tc>
        <w:tc>
          <w:tcPr>
            <w:tcW w:w="7202" w:type="dxa"/>
          </w:tcPr>
          <w:p w14:paraId="6849F21E" w14:textId="77777777" w:rsidR="00AF0B24" w:rsidRPr="00120E30" w:rsidRDefault="00E96113">
            <w:pPr>
              <w:pStyle w:val="GPPTabele"/>
            </w:pPr>
            <w:r w:rsidRPr="00120E30">
              <w:t>-</w:t>
            </w:r>
          </w:p>
        </w:tc>
      </w:tr>
      <w:tr w:rsidR="00AF0B24" w:rsidRPr="00120E30" w14:paraId="1A4A7A2C" w14:textId="77777777" w:rsidTr="006352FC">
        <w:tc>
          <w:tcPr>
            <w:tcW w:w="3004" w:type="dxa"/>
          </w:tcPr>
          <w:p w14:paraId="0BF16D52" w14:textId="77777777" w:rsidR="00AF0B24" w:rsidRPr="00120E30" w:rsidRDefault="00E96113">
            <w:pPr>
              <w:pStyle w:val="GPPTabele"/>
            </w:pPr>
            <w:r w:rsidRPr="00120E30">
              <w:rPr>
                <w:b/>
                <w:i/>
                <w:color w:val="002060"/>
              </w:rPr>
              <w:t>Ostali međunarodni standardi</w:t>
            </w:r>
          </w:p>
        </w:tc>
        <w:tc>
          <w:tcPr>
            <w:tcW w:w="7202" w:type="dxa"/>
          </w:tcPr>
          <w:p w14:paraId="47FB99DC" w14:textId="77777777" w:rsidR="00AF0B24" w:rsidRPr="00120E30" w:rsidRDefault="00E96113">
            <w:pPr>
              <w:pStyle w:val="GPPTabele"/>
            </w:pPr>
            <w:r w:rsidRPr="00120E30">
              <w:t>Eurostat manual of Business Statistics (EMBS) "Structural Statistics" Methodological Manual of Audiovisual Business Statistics, Eurostat 2000 (Priručnik Eurostata o poslovnim statistikama (EMBS)</w:t>
            </w:r>
            <w:r w:rsidR="001A2230" w:rsidRPr="00120E30">
              <w:t xml:space="preserve"> ''</w:t>
            </w:r>
            <w:r w:rsidRPr="00120E30">
              <w:t>Strukturne statistike</w:t>
            </w:r>
            <w:r w:rsidR="001A2230" w:rsidRPr="00120E30">
              <w:t>''</w:t>
            </w:r>
            <w:r w:rsidRPr="00120E30">
              <w:t>, Metodološki priručnik o audiovizualnim poslovnim statistikama, Eurostat, 2000.)</w:t>
            </w:r>
          </w:p>
        </w:tc>
      </w:tr>
    </w:tbl>
    <w:p w14:paraId="363D9704" w14:textId="77777777" w:rsidR="00AF0B24" w:rsidRPr="00120E30" w:rsidRDefault="00AF0B24"/>
    <w:p w14:paraId="22E7B3EC" w14:textId="7DECAD70" w:rsidR="00960BD1" w:rsidRDefault="00960BD1">
      <w:pPr>
        <w:spacing w:after="200" w:line="276" w:lineRule="auto"/>
        <w:jc w:val="left"/>
        <w:rPr>
          <w:rFonts w:ascii="Arial Narrow" w:hAnsi="Arial Narrow"/>
          <w:b/>
          <w:sz w:val="18"/>
          <w:szCs w:val="22"/>
          <w:bdr w:val="single" w:sz="4" w:space="0" w:color="auto" w:frame="1"/>
        </w:rPr>
      </w:pPr>
    </w:p>
    <w:p w14:paraId="73D754A9" w14:textId="26659A93" w:rsidR="00AF0B24" w:rsidRPr="00120E30" w:rsidRDefault="00E96113">
      <w:pPr>
        <w:pStyle w:val="GPPOznaka"/>
      </w:pPr>
      <w:r w:rsidRPr="00120E30">
        <w:rPr>
          <w:sz w:val="18"/>
        </w:rPr>
        <w:t>1.8.1-N-I-7</w:t>
      </w:r>
    </w:p>
    <w:p w14:paraId="26D7B9ED" w14:textId="77777777" w:rsidR="00AF0B24" w:rsidRPr="00120E30" w:rsidRDefault="00AF0B24"/>
    <w:tbl>
      <w:tblPr>
        <w:tblW w:w="10348" w:type="dxa"/>
        <w:tblLook w:val="04A0" w:firstRow="1" w:lastRow="0" w:firstColumn="1" w:lastColumn="0" w:noHBand="0" w:noVBand="1"/>
      </w:tblPr>
      <w:tblGrid>
        <w:gridCol w:w="3004"/>
        <w:gridCol w:w="7344"/>
      </w:tblGrid>
      <w:tr w:rsidR="00AF0B24" w:rsidRPr="00120E30" w14:paraId="6C29532E" w14:textId="77777777" w:rsidTr="006352FC">
        <w:tc>
          <w:tcPr>
            <w:tcW w:w="3004" w:type="dxa"/>
          </w:tcPr>
          <w:p w14:paraId="3D048D8B" w14:textId="77777777" w:rsidR="00AF0B24" w:rsidRPr="00120E30" w:rsidRDefault="00E96113">
            <w:pPr>
              <w:pStyle w:val="GPPTabele"/>
            </w:pPr>
            <w:r w:rsidRPr="00120E30">
              <w:rPr>
                <w:b/>
                <w:color w:val="002060"/>
              </w:rPr>
              <w:t>I. Statističko istraživanje na temelju neposrednog prikupljanja podataka</w:t>
            </w:r>
          </w:p>
        </w:tc>
        <w:tc>
          <w:tcPr>
            <w:tcW w:w="7344" w:type="dxa"/>
          </w:tcPr>
          <w:p w14:paraId="72B6DC2B" w14:textId="77777777" w:rsidR="00AF0B24" w:rsidRPr="00120E30" w:rsidRDefault="00E96113">
            <w:pPr>
              <w:pStyle w:val="GPPTabele"/>
            </w:pPr>
            <w:r w:rsidRPr="00120E30">
              <w:t>Broj 7</w:t>
            </w:r>
          </w:p>
        </w:tc>
      </w:tr>
      <w:tr w:rsidR="00AF0B24" w:rsidRPr="00120E30" w14:paraId="1726B5B1" w14:textId="77777777" w:rsidTr="006352FC">
        <w:tc>
          <w:tcPr>
            <w:tcW w:w="3004" w:type="dxa"/>
          </w:tcPr>
          <w:p w14:paraId="08690BC4" w14:textId="77777777" w:rsidR="00AF0B24" w:rsidRPr="00120E30" w:rsidRDefault="00E96113">
            <w:pPr>
              <w:pStyle w:val="GPPTabele"/>
            </w:pPr>
            <w:r w:rsidRPr="00120E30">
              <w:rPr>
                <w:b/>
                <w:i/>
                <w:color w:val="002060"/>
              </w:rPr>
              <w:t>Nositelj službene statistike</w:t>
            </w:r>
          </w:p>
        </w:tc>
        <w:tc>
          <w:tcPr>
            <w:tcW w:w="7344" w:type="dxa"/>
          </w:tcPr>
          <w:p w14:paraId="40F52203" w14:textId="77777777" w:rsidR="00AF0B24" w:rsidRPr="00120E30" w:rsidRDefault="00E96113">
            <w:pPr>
              <w:pStyle w:val="GPPTabele"/>
            </w:pPr>
            <w:r w:rsidRPr="00120E30">
              <w:t>Državni zavod za statistiku</w:t>
            </w:r>
          </w:p>
        </w:tc>
      </w:tr>
      <w:tr w:rsidR="00AF0B24" w:rsidRPr="00120E30" w14:paraId="443C2632" w14:textId="77777777" w:rsidTr="006352FC">
        <w:tc>
          <w:tcPr>
            <w:tcW w:w="3004" w:type="dxa"/>
          </w:tcPr>
          <w:p w14:paraId="431510A8" w14:textId="77777777" w:rsidR="00AF0B24" w:rsidRPr="00120E30" w:rsidRDefault="00E96113">
            <w:pPr>
              <w:pStyle w:val="GPPTabele"/>
            </w:pPr>
            <w:r w:rsidRPr="00120E30">
              <w:rPr>
                <w:b/>
                <w:i/>
                <w:color w:val="002060"/>
              </w:rPr>
              <w:t>Naziv statističke aktivnosti</w:t>
            </w:r>
          </w:p>
        </w:tc>
        <w:tc>
          <w:tcPr>
            <w:tcW w:w="7344" w:type="dxa"/>
          </w:tcPr>
          <w:p w14:paraId="1A2CD034" w14:textId="26885DE1" w:rsidR="00AF0B24" w:rsidRPr="00120E30" w:rsidRDefault="00E96113">
            <w:pPr>
              <w:pStyle w:val="GPPNaziv"/>
            </w:pPr>
            <w:bookmarkStart w:id="197" w:name="_Toc45869617"/>
            <w:bookmarkStart w:id="198" w:name="_Toc81500313"/>
            <w:r w:rsidRPr="00120E30">
              <w:t>Godišnji izvještaj o prometu dugometražnih filmova (KINO-5)</w:t>
            </w:r>
            <w:bookmarkEnd w:id="197"/>
            <w:bookmarkEnd w:id="198"/>
          </w:p>
        </w:tc>
      </w:tr>
      <w:tr w:rsidR="00AF0B24" w:rsidRPr="00120E30" w14:paraId="6ED893EA" w14:textId="77777777" w:rsidTr="006352FC">
        <w:tc>
          <w:tcPr>
            <w:tcW w:w="3004" w:type="dxa"/>
          </w:tcPr>
          <w:p w14:paraId="529214B2" w14:textId="77777777" w:rsidR="00AF0B24" w:rsidRPr="00120E30" w:rsidRDefault="00E96113">
            <w:pPr>
              <w:pStyle w:val="GPPTabele"/>
            </w:pPr>
            <w:r w:rsidRPr="00120E30">
              <w:rPr>
                <w:b/>
                <w:i/>
                <w:color w:val="002060"/>
              </w:rPr>
              <w:t>Periodičnost istraživanja</w:t>
            </w:r>
          </w:p>
        </w:tc>
        <w:tc>
          <w:tcPr>
            <w:tcW w:w="7344" w:type="dxa"/>
          </w:tcPr>
          <w:p w14:paraId="4930C3E9" w14:textId="77777777" w:rsidR="00AF0B24" w:rsidRPr="00120E30" w:rsidRDefault="00E96113">
            <w:pPr>
              <w:pStyle w:val="GPPTabele"/>
            </w:pPr>
            <w:r w:rsidRPr="00120E30">
              <w:t>Godišnje</w:t>
            </w:r>
          </w:p>
        </w:tc>
      </w:tr>
      <w:tr w:rsidR="00AF0B24" w:rsidRPr="00120E30" w14:paraId="63FC6069" w14:textId="77777777" w:rsidTr="006352FC">
        <w:tc>
          <w:tcPr>
            <w:tcW w:w="3004" w:type="dxa"/>
          </w:tcPr>
          <w:p w14:paraId="05AF62C9" w14:textId="77777777" w:rsidR="00AF0B24" w:rsidRPr="00120E30" w:rsidRDefault="00E96113">
            <w:pPr>
              <w:pStyle w:val="GPPTabele"/>
            </w:pPr>
            <w:r w:rsidRPr="00120E30">
              <w:rPr>
                <w:b/>
                <w:i/>
                <w:color w:val="002060"/>
              </w:rPr>
              <w:t>Kratak opis rezultata</w:t>
            </w:r>
          </w:p>
        </w:tc>
        <w:tc>
          <w:tcPr>
            <w:tcW w:w="7344" w:type="dxa"/>
          </w:tcPr>
          <w:p w14:paraId="346D665A" w14:textId="77777777" w:rsidR="00AF0B24" w:rsidRPr="00120E30" w:rsidRDefault="00E96113">
            <w:pPr>
              <w:pStyle w:val="GPPTabele"/>
            </w:pPr>
            <w:r w:rsidRPr="00120E30">
              <w:t>Filmovi i videofilmovi u prometu prema zemlji podrijetla filma</w:t>
            </w:r>
          </w:p>
        </w:tc>
      </w:tr>
      <w:tr w:rsidR="00AF0B24" w:rsidRPr="00120E30" w14:paraId="0C2BFF21" w14:textId="77777777" w:rsidTr="006352FC">
        <w:tc>
          <w:tcPr>
            <w:tcW w:w="3004" w:type="dxa"/>
          </w:tcPr>
          <w:p w14:paraId="640B948D" w14:textId="77777777" w:rsidR="00AF0B24" w:rsidRPr="00120E30" w:rsidRDefault="00E96113">
            <w:pPr>
              <w:pStyle w:val="GPPTabele"/>
            </w:pPr>
            <w:r w:rsidRPr="00120E30">
              <w:rPr>
                <w:b/>
                <w:i/>
                <w:color w:val="002060"/>
              </w:rPr>
              <w:t>Izvještajne jedinice</w:t>
            </w:r>
          </w:p>
        </w:tc>
        <w:tc>
          <w:tcPr>
            <w:tcW w:w="7344" w:type="dxa"/>
          </w:tcPr>
          <w:p w14:paraId="2B4EE175" w14:textId="77777777" w:rsidR="00AF0B24" w:rsidRPr="00120E30" w:rsidRDefault="00E96113">
            <w:pPr>
              <w:pStyle w:val="GPPTabele"/>
            </w:pPr>
            <w:r w:rsidRPr="00120E30">
              <w:t>Poslovni subjekti za promet filmova</w:t>
            </w:r>
          </w:p>
        </w:tc>
      </w:tr>
      <w:tr w:rsidR="00AF0B24" w:rsidRPr="00120E30" w14:paraId="76DFE120" w14:textId="77777777" w:rsidTr="006352FC">
        <w:tc>
          <w:tcPr>
            <w:tcW w:w="3004" w:type="dxa"/>
          </w:tcPr>
          <w:p w14:paraId="0EE73C41" w14:textId="77777777" w:rsidR="00AF0B24" w:rsidRPr="00120E30" w:rsidRDefault="00E96113">
            <w:pPr>
              <w:pStyle w:val="GPPTabele"/>
            </w:pPr>
            <w:r w:rsidRPr="00120E30">
              <w:rPr>
                <w:b/>
                <w:i/>
                <w:color w:val="002060"/>
              </w:rPr>
              <w:t>Načini prikupljanja podataka</w:t>
            </w:r>
          </w:p>
        </w:tc>
        <w:tc>
          <w:tcPr>
            <w:tcW w:w="7344" w:type="dxa"/>
          </w:tcPr>
          <w:p w14:paraId="57FF43FB" w14:textId="77777777" w:rsidR="00AF0B24" w:rsidRPr="00120E30" w:rsidRDefault="00E96113">
            <w:pPr>
              <w:pStyle w:val="GPPTabele"/>
            </w:pPr>
            <w:r w:rsidRPr="00120E30">
              <w:t>Izvještajni obrazac</w:t>
            </w:r>
          </w:p>
        </w:tc>
      </w:tr>
      <w:tr w:rsidR="00AF0B24" w:rsidRPr="00120E30" w14:paraId="6179B54B" w14:textId="77777777" w:rsidTr="006352FC">
        <w:tc>
          <w:tcPr>
            <w:tcW w:w="3004" w:type="dxa"/>
          </w:tcPr>
          <w:p w14:paraId="05CC8CE1" w14:textId="77777777" w:rsidR="00AF0B24" w:rsidRPr="00120E30" w:rsidRDefault="00E96113">
            <w:pPr>
              <w:pStyle w:val="GPPTabele"/>
            </w:pPr>
            <w:r w:rsidRPr="00120E30">
              <w:rPr>
                <w:b/>
                <w:i/>
                <w:color w:val="002060"/>
              </w:rPr>
              <w:t>Rokovi prikupljanja podataka</w:t>
            </w:r>
          </w:p>
        </w:tc>
        <w:tc>
          <w:tcPr>
            <w:tcW w:w="7344" w:type="dxa"/>
          </w:tcPr>
          <w:p w14:paraId="134537C8" w14:textId="77777777" w:rsidR="00AF0B24" w:rsidRPr="00120E30" w:rsidRDefault="00E96113">
            <w:pPr>
              <w:pStyle w:val="GPPTabele"/>
            </w:pPr>
            <w:r w:rsidRPr="00120E30">
              <w:t xml:space="preserve">Travanj za </w:t>
            </w:r>
            <w:r w:rsidR="00EC12DB" w:rsidRPr="00120E30">
              <w:t>prethodn</w:t>
            </w:r>
            <w:r w:rsidRPr="00120E30">
              <w:t>u kalendarsku godinu</w:t>
            </w:r>
          </w:p>
        </w:tc>
      </w:tr>
      <w:tr w:rsidR="00AF0B24" w:rsidRPr="00120E30" w14:paraId="107D4597" w14:textId="77777777" w:rsidTr="006352FC">
        <w:tc>
          <w:tcPr>
            <w:tcW w:w="3004" w:type="dxa"/>
          </w:tcPr>
          <w:p w14:paraId="152CDC95" w14:textId="77777777" w:rsidR="00AF0B24" w:rsidRPr="00120E30" w:rsidRDefault="00E96113">
            <w:pPr>
              <w:pStyle w:val="GPPTabele"/>
            </w:pPr>
            <w:r w:rsidRPr="00120E30">
              <w:rPr>
                <w:b/>
                <w:i/>
                <w:color w:val="002060"/>
              </w:rPr>
              <w:t>Format prikupljanja podataka</w:t>
            </w:r>
          </w:p>
        </w:tc>
        <w:tc>
          <w:tcPr>
            <w:tcW w:w="7344" w:type="dxa"/>
          </w:tcPr>
          <w:p w14:paraId="75170DE7" w14:textId="77777777" w:rsidR="00AF0B24" w:rsidRPr="00120E30" w:rsidRDefault="00E96113">
            <w:pPr>
              <w:pStyle w:val="GPPTabele"/>
            </w:pPr>
            <w:r w:rsidRPr="00120E30">
              <w:t xml:space="preserve">Elektronički </w:t>
            </w:r>
            <w:r w:rsidR="004502B6" w:rsidRPr="00120E30">
              <w:t>oblik</w:t>
            </w:r>
          </w:p>
        </w:tc>
      </w:tr>
      <w:tr w:rsidR="00AF0B24" w:rsidRPr="00120E30" w14:paraId="41C241A6" w14:textId="77777777" w:rsidTr="006352FC">
        <w:tc>
          <w:tcPr>
            <w:tcW w:w="3004" w:type="dxa"/>
          </w:tcPr>
          <w:p w14:paraId="30E37046" w14:textId="77777777" w:rsidR="00AF0B24" w:rsidRPr="00120E30" w:rsidRDefault="00E96113">
            <w:pPr>
              <w:pStyle w:val="GPPTabele"/>
            </w:pPr>
            <w:r w:rsidRPr="00120E30">
              <w:rPr>
                <w:b/>
                <w:i/>
                <w:color w:val="002060"/>
              </w:rPr>
              <w:t>Veza s rezultatima ili aktivnostima u Programu</w:t>
            </w:r>
          </w:p>
        </w:tc>
        <w:tc>
          <w:tcPr>
            <w:tcW w:w="7344" w:type="dxa"/>
          </w:tcPr>
          <w:p w14:paraId="2056ECAC" w14:textId="77777777" w:rsidR="00AF0B24" w:rsidRPr="00120E30" w:rsidRDefault="00E96113">
            <w:pPr>
              <w:pStyle w:val="GPPTabele"/>
            </w:pPr>
            <w:r w:rsidRPr="00120E30">
              <w:t>Modul 1.8.1 Kultura i sport</w:t>
            </w:r>
          </w:p>
        </w:tc>
      </w:tr>
      <w:tr w:rsidR="00AF0B24" w:rsidRPr="00120E30" w14:paraId="5D635909" w14:textId="77777777" w:rsidTr="006352FC">
        <w:tc>
          <w:tcPr>
            <w:tcW w:w="3004" w:type="dxa"/>
          </w:tcPr>
          <w:p w14:paraId="545D5BDD" w14:textId="77777777" w:rsidR="00AF0B24" w:rsidRPr="00120E30" w:rsidRDefault="00E96113">
            <w:pPr>
              <w:pStyle w:val="GPPTabele"/>
            </w:pPr>
            <w:r w:rsidRPr="00120E30">
              <w:rPr>
                <w:b/>
                <w:i/>
                <w:color w:val="002060"/>
              </w:rPr>
              <w:t>Rokovi objavljivanja rezultata</w:t>
            </w:r>
          </w:p>
        </w:tc>
        <w:tc>
          <w:tcPr>
            <w:tcW w:w="7344" w:type="dxa"/>
          </w:tcPr>
          <w:p w14:paraId="1C9A0FF8" w14:textId="77777777" w:rsidR="00AF0B24" w:rsidRPr="00120E30" w:rsidRDefault="00E96113">
            <w:pPr>
              <w:pStyle w:val="GPPTabele"/>
            </w:pPr>
            <w:r w:rsidRPr="00120E30">
              <w:t xml:space="preserve">Lipanj za </w:t>
            </w:r>
            <w:r w:rsidR="00EC12DB" w:rsidRPr="00120E30">
              <w:t>prethodn</w:t>
            </w:r>
            <w:r w:rsidRPr="00120E30">
              <w:t>u kalendarsku godinu</w:t>
            </w:r>
          </w:p>
        </w:tc>
      </w:tr>
      <w:tr w:rsidR="00AF0B24" w:rsidRPr="00120E30" w14:paraId="7515455D" w14:textId="77777777" w:rsidTr="006352FC">
        <w:tc>
          <w:tcPr>
            <w:tcW w:w="3004" w:type="dxa"/>
          </w:tcPr>
          <w:p w14:paraId="475B9419" w14:textId="77777777" w:rsidR="00AF0B24" w:rsidRPr="00120E30" w:rsidRDefault="00E96113">
            <w:pPr>
              <w:pStyle w:val="GPPTabele"/>
            </w:pPr>
            <w:r w:rsidRPr="00120E30">
              <w:rPr>
                <w:b/>
                <w:i/>
                <w:color w:val="002060"/>
              </w:rPr>
              <w:t>Razina objavljivanja rezultata</w:t>
            </w:r>
          </w:p>
        </w:tc>
        <w:tc>
          <w:tcPr>
            <w:tcW w:w="7344" w:type="dxa"/>
          </w:tcPr>
          <w:p w14:paraId="1F4D5727" w14:textId="77777777" w:rsidR="00AF0B24" w:rsidRPr="00120E30" w:rsidRDefault="00E96113">
            <w:pPr>
              <w:pStyle w:val="GPPTabele"/>
            </w:pPr>
            <w:r w:rsidRPr="00120E30">
              <w:t>Republika Hrvatska</w:t>
            </w:r>
          </w:p>
        </w:tc>
      </w:tr>
      <w:tr w:rsidR="00AF0B24" w:rsidRPr="00120E30" w14:paraId="03FF57F6" w14:textId="77777777" w:rsidTr="006352FC">
        <w:tc>
          <w:tcPr>
            <w:tcW w:w="3004" w:type="dxa"/>
          </w:tcPr>
          <w:p w14:paraId="4C12E497" w14:textId="77777777" w:rsidR="00AF0B24" w:rsidRPr="00120E30" w:rsidRDefault="00E96113">
            <w:pPr>
              <w:pStyle w:val="GPPTabele"/>
            </w:pPr>
            <w:r w:rsidRPr="00120E30">
              <w:rPr>
                <w:b/>
                <w:i/>
                <w:color w:val="002060"/>
              </w:rPr>
              <w:t>Relevantni nacionalni standardi</w:t>
            </w:r>
          </w:p>
        </w:tc>
        <w:tc>
          <w:tcPr>
            <w:tcW w:w="7344" w:type="dxa"/>
          </w:tcPr>
          <w:p w14:paraId="0BD84C9A" w14:textId="315E4B24" w:rsidR="00AF0B24" w:rsidRPr="00120E30" w:rsidRDefault="00E96113">
            <w:pPr>
              <w:pStyle w:val="GPPTabele"/>
            </w:pPr>
            <w:r w:rsidRPr="00120E30">
              <w:t>Zakon o audiovizualnim djelatnostima (</w:t>
            </w:r>
            <w:r w:rsidR="00363CD5">
              <w:t>„</w:t>
            </w:r>
            <w:r w:rsidR="00960BD1">
              <w:t>Narodne novine</w:t>
            </w:r>
            <w:r w:rsidR="00363CD5">
              <w:t>“</w:t>
            </w:r>
            <w:r w:rsidRPr="00120E30">
              <w:t>, br</w:t>
            </w:r>
            <w:r w:rsidR="00960BD1">
              <w:t>oj</w:t>
            </w:r>
            <w:r w:rsidRPr="00120E30">
              <w:t xml:space="preserve"> 61/18.)</w:t>
            </w:r>
            <w:r w:rsidRPr="00120E30">
              <w:br/>
              <w:t>Odluka o Nacionalnoj klasifikaciji djelatnosti 2007. – NKD 2007. (</w:t>
            </w:r>
            <w:r w:rsidR="00363CD5">
              <w:t>„</w:t>
            </w:r>
            <w:r w:rsidR="00960BD1">
              <w:t>Narodne novine</w:t>
            </w:r>
            <w:r w:rsidR="00363CD5">
              <w:t>“</w:t>
            </w:r>
            <w:r w:rsidRPr="00120E30">
              <w:t>, br. 58/07. i 72/07.)</w:t>
            </w:r>
            <w:r w:rsidRPr="00120E30">
              <w:br/>
              <w:t>Pravilnik o Registru prostornih jedinica (</w:t>
            </w:r>
            <w:r w:rsidR="00363CD5">
              <w:t>„</w:t>
            </w:r>
            <w:r w:rsidR="00960BD1">
              <w:t>Narodne novine</w:t>
            </w:r>
            <w:r w:rsidR="00363CD5">
              <w:t>“</w:t>
            </w:r>
            <w:r w:rsidRPr="00120E30">
              <w:t>, br</w:t>
            </w:r>
            <w:r w:rsidR="00960BD1">
              <w:t>oj</w:t>
            </w:r>
            <w:r w:rsidRPr="00120E30">
              <w:t xml:space="preserve"> 37/20.)</w:t>
            </w:r>
          </w:p>
        </w:tc>
      </w:tr>
      <w:tr w:rsidR="00AF0B24" w:rsidRPr="00120E30" w14:paraId="793E9DAF" w14:textId="77777777" w:rsidTr="006352FC">
        <w:tc>
          <w:tcPr>
            <w:tcW w:w="3004" w:type="dxa"/>
          </w:tcPr>
          <w:p w14:paraId="75DE2BB1" w14:textId="77777777" w:rsidR="00AF0B24" w:rsidRPr="00120E30" w:rsidRDefault="00E96113">
            <w:pPr>
              <w:pStyle w:val="GPPTabele"/>
            </w:pPr>
            <w:r w:rsidRPr="00120E30">
              <w:rPr>
                <w:b/>
                <w:i/>
                <w:color w:val="002060"/>
              </w:rPr>
              <w:t>Pravna osnova Europske unije</w:t>
            </w:r>
          </w:p>
        </w:tc>
        <w:tc>
          <w:tcPr>
            <w:tcW w:w="7344" w:type="dxa"/>
          </w:tcPr>
          <w:p w14:paraId="673F0F66" w14:textId="77777777" w:rsidR="00AF0B24" w:rsidRPr="00120E30" w:rsidRDefault="00E96113">
            <w:pPr>
              <w:pStyle w:val="GPPTabele"/>
            </w:pPr>
            <w:r w:rsidRPr="00120E30">
              <w:t>-</w:t>
            </w:r>
          </w:p>
        </w:tc>
      </w:tr>
      <w:tr w:rsidR="00AF0B24" w:rsidRPr="00120E30" w14:paraId="384665FA" w14:textId="77777777" w:rsidTr="006352FC">
        <w:tc>
          <w:tcPr>
            <w:tcW w:w="3004" w:type="dxa"/>
          </w:tcPr>
          <w:p w14:paraId="72343669" w14:textId="77777777" w:rsidR="00AF0B24" w:rsidRPr="00120E30" w:rsidRDefault="00E96113">
            <w:pPr>
              <w:pStyle w:val="GPPTabele"/>
            </w:pPr>
            <w:r w:rsidRPr="00120E30">
              <w:rPr>
                <w:b/>
                <w:i/>
                <w:color w:val="002060"/>
              </w:rPr>
              <w:lastRenderedPageBreak/>
              <w:t>Ostali međunarodni standardi</w:t>
            </w:r>
          </w:p>
        </w:tc>
        <w:tc>
          <w:tcPr>
            <w:tcW w:w="7344" w:type="dxa"/>
          </w:tcPr>
          <w:p w14:paraId="58185374" w14:textId="77777777" w:rsidR="00AF0B24" w:rsidRPr="00120E30" w:rsidRDefault="00E96113">
            <w:pPr>
              <w:pStyle w:val="GPPTabele"/>
            </w:pPr>
            <w:r w:rsidRPr="00120E30">
              <w:t>Eurostat manual of Business Statistics (EMBS) "Structural Statistics" Methodological Manual of Audiovisual Business Statistics, Eurostat 2000 (Priručnik Eurostata o poslovnim statistikama (EMBS) "Strukturne statistike</w:t>
            </w:r>
            <w:r w:rsidR="000B534C" w:rsidRPr="00120E30">
              <w:t>''</w:t>
            </w:r>
            <w:r w:rsidRPr="00120E30">
              <w:t>, Metodološki priručnik o audiovizualnim poslovnim statistikama, Eurostat, 2000.)</w:t>
            </w:r>
          </w:p>
        </w:tc>
      </w:tr>
    </w:tbl>
    <w:p w14:paraId="7FC303AE" w14:textId="77777777" w:rsidR="00AF0B24" w:rsidRPr="00120E30" w:rsidRDefault="00AF0B24"/>
    <w:p w14:paraId="77711E92" w14:textId="77777777" w:rsidR="00AF0B24" w:rsidRPr="00120E30" w:rsidRDefault="00E96113">
      <w:pPr>
        <w:pStyle w:val="GPPOznaka"/>
      </w:pPr>
      <w:r w:rsidRPr="00120E30">
        <w:rPr>
          <w:sz w:val="18"/>
        </w:rPr>
        <w:t>1.8.1-N-I-8</w:t>
      </w:r>
    </w:p>
    <w:p w14:paraId="49AECAB0"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78566307" w14:textId="77777777" w:rsidTr="006352FC">
        <w:tc>
          <w:tcPr>
            <w:tcW w:w="3004" w:type="dxa"/>
          </w:tcPr>
          <w:p w14:paraId="51A2A152"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6713A965" w14:textId="77777777" w:rsidR="00AF0B24" w:rsidRPr="00120E30" w:rsidRDefault="00E96113">
            <w:pPr>
              <w:pStyle w:val="GPPTabele"/>
            </w:pPr>
            <w:r w:rsidRPr="00120E30">
              <w:t>Broj 8</w:t>
            </w:r>
          </w:p>
        </w:tc>
      </w:tr>
      <w:tr w:rsidR="00AF0B24" w:rsidRPr="00120E30" w14:paraId="3123670E" w14:textId="77777777" w:rsidTr="006352FC">
        <w:tc>
          <w:tcPr>
            <w:tcW w:w="3004" w:type="dxa"/>
          </w:tcPr>
          <w:p w14:paraId="2521ED7E" w14:textId="77777777" w:rsidR="00AF0B24" w:rsidRPr="00120E30" w:rsidRDefault="00E96113">
            <w:pPr>
              <w:pStyle w:val="GPPTabele"/>
            </w:pPr>
            <w:r w:rsidRPr="00120E30">
              <w:rPr>
                <w:b/>
                <w:i/>
                <w:color w:val="002060"/>
              </w:rPr>
              <w:t>Nositelj službene statistike</w:t>
            </w:r>
          </w:p>
        </w:tc>
        <w:tc>
          <w:tcPr>
            <w:tcW w:w="7202" w:type="dxa"/>
          </w:tcPr>
          <w:p w14:paraId="21A0CE9F" w14:textId="77777777" w:rsidR="00AF0B24" w:rsidRPr="00120E30" w:rsidRDefault="00E96113">
            <w:pPr>
              <w:pStyle w:val="GPPTabele"/>
            </w:pPr>
            <w:r w:rsidRPr="00120E30">
              <w:t>Državni zavod za statistiku</w:t>
            </w:r>
          </w:p>
        </w:tc>
      </w:tr>
      <w:tr w:rsidR="00AF0B24" w:rsidRPr="00120E30" w14:paraId="5209C05A" w14:textId="77777777" w:rsidTr="006352FC">
        <w:tc>
          <w:tcPr>
            <w:tcW w:w="3004" w:type="dxa"/>
          </w:tcPr>
          <w:p w14:paraId="36354DE4" w14:textId="77777777" w:rsidR="00AF0B24" w:rsidRPr="00120E30" w:rsidRDefault="00E96113">
            <w:pPr>
              <w:pStyle w:val="GPPTabele"/>
            </w:pPr>
            <w:r w:rsidRPr="00120E30">
              <w:rPr>
                <w:b/>
                <w:i/>
                <w:color w:val="002060"/>
              </w:rPr>
              <w:t>Naziv statističke aktivnosti</w:t>
            </w:r>
          </w:p>
        </w:tc>
        <w:tc>
          <w:tcPr>
            <w:tcW w:w="7202" w:type="dxa"/>
          </w:tcPr>
          <w:p w14:paraId="35F9FA72" w14:textId="70586047" w:rsidR="00AF0B24" w:rsidRPr="00120E30" w:rsidRDefault="00E96113">
            <w:pPr>
              <w:pStyle w:val="GPPNaziv"/>
            </w:pPr>
            <w:bookmarkStart w:id="199" w:name="_Toc45869618"/>
            <w:bookmarkStart w:id="200" w:name="_Toc81500314"/>
            <w:r w:rsidRPr="00120E30">
              <w:t>Godišnji izvještaj o komercijalnoj eksploataciji audiovizualnih djela (NKL-5/1)</w:t>
            </w:r>
            <w:bookmarkEnd w:id="199"/>
            <w:bookmarkEnd w:id="200"/>
          </w:p>
        </w:tc>
      </w:tr>
      <w:tr w:rsidR="00AF0B24" w:rsidRPr="00120E30" w14:paraId="3C580770" w14:textId="77777777" w:rsidTr="006352FC">
        <w:tc>
          <w:tcPr>
            <w:tcW w:w="3004" w:type="dxa"/>
          </w:tcPr>
          <w:p w14:paraId="5B252DD6" w14:textId="77777777" w:rsidR="00AF0B24" w:rsidRPr="00120E30" w:rsidRDefault="00E96113">
            <w:pPr>
              <w:pStyle w:val="GPPTabele"/>
            </w:pPr>
            <w:r w:rsidRPr="00120E30">
              <w:rPr>
                <w:b/>
                <w:i/>
                <w:color w:val="002060"/>
              </w:rPr>
              <w:t>Periodičnost istraživanja</w:t>
            </w:r>
          </w:p>
        </w:tc>
        <w:tc>
          <w:tcPr>
            <w:tcW w:w="7202" w:type="dxa"/>
          </w:tcPr>
          <w:p w14:paraId="3C5C4F39" w14:textId="77777777" w:rsidR="00AF0B24" w:rsidRPr="00120E30" w:rsidRDefault="00E96113">
            <w:pPr>
              <w:pStyle w:val="GPPTabele"/>
            </w:pPr>
            <w:r w:rsidRPr="00120E30">
              <w:t>Godišnje</w:t>
            </w:r>
          </w:p>
        </w:tc>
      </w:tr>
      <w:tr w:rsidR="00AF0B24" w:rsidRPr="00120E30" w14:paraId="0997B5BE" w14:textId="77777777" w:rsidTr="006352FC">
        <w:tc>
          <w:tcPr>
            <w:tcW w:w="3004" w:type="dxa"/>
          </w:tcPr>
          <w:p w14:paraId="18222357" w14:textId="77777777" w:rsidR="00AF0B24" w:rsidRPr="00120E30" w:rsidRDefault="00E96113">
            <w:pPr>
              <w:pStyle w:val="GPPTabele"/>
            </w:pPr>
            <w:r w:rsidRPr="00120E30">
              <w:rPr>
                <w:b/>
                <w:i/>
                <w:color w:val="002060"/>
              </w:rPr>
              <w:t>Kratak opis rezultata</w:t>
            </w:r>
          </w:p>
        </w:tc>
        <w:tc>
          <w:tcPr>
            <w:tcW w:w="7202" w:type="dxa"/>
          </w:tcPr>
          <w:p w14:paraId="70B2774D" w14:textId="77777777" w:rsidR="00AF0B24" w:rsidRPr="00120E30" w:rsidRDefault="00E96113">
            <w:pPr>
              <w:pStyle w:val="GPPTabele"/>
            </w:pPr>
            <w:r w:rsidRPr="00120E30">
              <w:t>Audiovizualna djela prema zemlji podrijetla, broju prodanih kopija, prema izdavaču, zemlji podrijetla, žanru, vrsti nosača slike i tona, vrsti prava na komercijalnu eksploataciju</w:t>
            </w:r>
            <w:r w:rsidRPr="00120E30">
              <w:br/>
            </w:r>
          </w:p>
        </w:tc>
      </w:tr>
      <w:tr w:rsidR="00AF0B24" w:rsidRPr="00120E30" w14:paraId="7F241D99" w14:textId="77777777" w:rsidTr="006352FC">
        <w:tc>
          <w:tcPr>
            <w:tcW w:w="3004" w:type="dxa"/>
          </w:tcPr>
          <w:p w14:paraId="1C23FBBD" w14:textId="77777777" w:rsidR="00AF0B24" w:rsidRPr="00120E30" w:rsidRDefault="00E96113">
            <w:pPr>
              <w:pStyle w:val="GPPTabele"/>
            </w:pPr>
            <w:r w:rsidRPr="00120E30">
              <w:rPr>
                <w:b/>
                <w:i/>
                <w:color w:val="002060"/>
              </w:rPr>
              <w:t>Izvještajne jedinice</w:t>
            </w:r>
          </w:p>
        </w:tc>
        <w:tc>
          <w:tcPr>
            <w:tcW w:w="7202" w:type="dxa"/>
          </w:tcPr>
          <w:p w14:paraId="2B7D409A" w14:textId="77777777" w:rsidR="00AF0B24" w:rsidRPr="00120E30" w:rsidRDefault="00E96113">
            <w:pPr>
              <w:pStyle w:val="GPPTabele"/>
            </w:pPr>
            <w:r w:rsidRPr="00120E30">
              <w:t>Poslovni subjekti registrirani za stavljanje u promet i komercijalnu ekspolataciju audiovizualnog djela</w:t>
            </w:r>
          </w:p>
        </w:tc>
      </w:tr>
      <w:tr w:rsidR="00AF0B24" w:rsidRPr="00120E30" w14:paraId="75F43C77" w14:textId="77777777" w:rsidTr="006352FC">
        <w:tc>
          <w:tcPr>
            <w:tcW w:w="3004" w:type="dxa"/>
          </w:tcPr>
          <w:p w14:paraId="279065A1" w14:textId="77777777" w:rsidR="00AF0B24" w:rsidRPr="00120E30" w:rsidRDefault="00E96113">
            <w:pPr>
              <w:pStyle w:val="GPPTabele"/>
            </w:pPr>
            <w:r w:rsidRPr="00120E30">
              <w:rPr>
                <w:b/>
                <w:i/>
                <w:color w:val="002060"/>
              </w:rPr>
              <w:t>Načini prikupljanja podataka</w:t>
            </w:r>
          </w:p>
        </w:tc>
        <w:tc>
          <w:tcPr>
            <w:tcW w:w="7202" w:type="dxa"/>
          </w:tcPr>
          <w:p w14:paraId="69978C74" w14:textId="77777777" w:rsidR="00AF0B24" w:rsidRPr="00120E30" w:rsidRDefault="00E96113">
            <w:pPr>
              <w:pStyle w:val="GPPTabele"/>
            </w:pPr>
            <w:r w:rsidRPr="00120E30">
              <w:t>Izvještajni obrazac</w:t>
            </w:r>
          </w:p>
        </w:tc>
      </w:tr>
      <w:tr w:rsidR="00AF0B24" w:rsidRPr="00120E30" w14:paraId="24BE3E1F" w14:textId="77777777" w:rsidTr="006352FC">
        <w:tc>
          <w:tcPr>
            <w:tcW w:w="3004" w:type="dxa"/>
          </w:tcPr>
          <w:p w14:paraId="35C0AAE0" w14:textId="77777777" w:rsidR="00AF0B24" w:rsidRPr="00120E30" w:rsidRDefault="00E96113">
            <w:pPr>
              <w:pStyle w:val="GPPTabele"/>
            </w:pPr>
            <w:r w:rsidRPr="00120E30">
              <w:rPr>
                <w:b/>
                <w:i/>
                <w:color w:val="002060"/>
              </w:rPr>
              <w:t>Rokovi prikupljanja podataka</w:t>
            </w:r>
          </w:p>
        </w:tc>
        <w:tc>
          <w:tcPr>
            <w:tcW w:w="7202" w:type="dxa"/>
          </w:tcPr>
          <w:p w14:paraId="3B6820C7" w14:textId="77777777" w:rsidR="00AF0B24" w:rsidRPr="00120E30" w:rsidRDefault="00E96113">
            <w:pPr>
              <w:pStyle w:val="GPPTabele"/>
            </w:pPr>
            <w:r w:rsidRPr="00120E30">
              <w:t xml:space="preserve">Svibanj za </w:t>
            </w:r>
            <w:r w:rsidR="00EC12DB" w:rsidRPr="00120E30">
              <w:t>prethodn</w:t>
            </w:r>
            <w:r w:rsidRPr="00120E30">
              <w:t>u kalendarsku godinu</w:t>
            </w:r>
          </w:p>
        </w:tc>
      </w:tr>
      <w:tr w:rsidR="00AF0B24" w:rsidRPr="00120E30" w14:paraId="28A6B259" w14:textId="77777777" w:rsidTr="006352FC">
        <w:tc>
          <w:tcPr>
            <w:tcW w:w="3004" w:type="dxa"/>
          </w:tcPr>
          <w:p w14:paraId="3161FE35" w14:textId="77777777" w:rsidR="00AF0B24" w:rsidRPr="00120E30" w:rsidRDefault="00E96113">
            <w:pPr>
              <w:pStyle w:val="GPPTabele"/>
            </w:pPr>
            <w:r w:rsidRPr="00120E30">
              <w:rPr>
                <w:b/>
                <w:i/>
                <w:color w:val="002060"/>
              </w:rPr>
              <w:t>Format prikupljanja podataka</w:t>
            </w:r>
          </w:p>
        </w:tc>
        <w:tc>
          <w:tcPr>
            <w:tcW w:w="7202" w:type="dxa"/>
          </w:tcPr>
          <w:p w14:paraId="17621405" w14:textId="77777777" w:rsidR="00AF0B24" w:rsidRPr="00120E30" w:rsidRDefault="00E96113">
            <w:pPr>
              <w:pStyle w:val="GPPTabele"/>
            </w:pPr>
            <w:r w:rsidRPr="00120E30">
              <w:t xml:space="preserve">Elektronički </w:t>
            </w:r>
            <w:r w:rsidR="004502B6" w:rsidRPr="00120E30">
              <w:t>oblik</w:t>
            </w:r>
            <w:r w:rsidRPr="00120E30">
              <w:t xml:space="preserve">, </w:t>
            </w:r>
            <w:r w:rsidR="00160BED" w:rsidRPr="00120E30">
              <w:t>tiskan</w:t>
            </w:r>
            <w:r w:rsidRPr="00120E30">
              <w:t>i obrazac</w:t>
            </w:r>
          </w:p>
        </w:tc>
      </w:tr>
      <w:tr w:rsidR="00AF0B24" w:rsidRPr="00120E30" w14:paraId="1DC5BAAF" w14:textId="77777777" w:rsidTr="006352FC">
        <w:tc>
          <w:tcPr>
            <w:tcW w:w="3004" w:type="dxa"/>
          </w:tcPr>
          <w:p w14:paraId="1E14D275" w14:textId="77777777" w:rsidR="00AF0B24" w:rsidRPr="00120E30" w:rsidRDefault="00E96113">
            <w:pPr>
              <w:pStyle w:val="GPPTabele"/>
            </w:pPr>
            <w:r w:rsidRPr="00120E30">
              <w:rPr>
                <w:b/>
                <w:i/>
                <w:color w:val="002060"/>
              </w:rPr>
              <w:t>Veza s rezultatima ili aktivnostima u Programu</w:t>
            </w:r>
          </w:p>
        </w:tc>
        <w:tc>
          <w:tcPr>
            <w:tcW w:w="7202" w:type="dxa"/>
          </w:tcPr>
          <w:p w14:paraId="1FDA88FB" w14:textId="77777777" w:rsidR="00AF0B24" w:rsidRPr="00120E30" w:rsidRDefault="00E96113">
            <w:pPr>
              <w:pStyle w:val="GPPTabele"/>
            </w:pPr>
            <w:r w:rsidRPr="00120E30">
              <w:t>Modul 1.8.1 Kultura i sport</w:t>
            </w:r>
          </w:p>
        </w:tc>
      </w:tr>
      <w:tr w:rsidR="00AF0B24" w:rsidRPr="00120E30" w14:paraId="5BA55460" w14:textId="77777777" w:rsidTr="006352FC">
        <w:tc>
          <w:tcPr>
            <w:tcW w:w="3004" w:type="dxa"/>
          </w:tcPr>
          <w:p w14:paraId="45979993" w14:textId="77777777" w:rsidR="00AF0B24" w:rsidRPr="00120E30" w:rsidRDefault="00E96113">
            <w:pPr>
              <w:pStyle w:val="GPPTabele"/>
            </w:pPr>
            <w:r w:rsidRPr="00120E30">
              <w:rPr>
                <w:b/>
                <w:i/>
                <w:color w:val="002060"/>
              </w:rPr>
              <w:t>Rokovi objavljivanja rezultata</w:t>
            </w:r>
          </w:p>
        </w:tc>
        <w:tc>
          <w:tcPr>
            <w:tcW w:w="7202" w:type="dxa"/>
          </w:tcPr>
          <w:p w14:paraId="63EB799C" w14:textId="77777777" w:rsidR="00AF0B24" w:rsidRPr="00120E30" w:rsidRDefault="00E96113">
            <w:pPr>
              <w:pStyle w:val="GPPTabele"/>
            </w:pPr>
            <w:r w:rsidRPr="00120E30">
              <w:t xml:space="preserve">Lipanj za </w:t>
            </w:r>
            <w:r w:rsidR="00EC12DB" w:rsidRPr="00120E30">
              <w:t>prethodn</w:t>
            </w:r>
            <w:r w:rsidRPr="00120E30">
              <w:t>u godinu</w:t>
            </w:r>
          </w:p>
        </w:tc>
      </w:tr>
      <w:tr w:rsidR="00AF0B24" w:rsidRPr="00120E30" w14:paraId="5128A4FE" w14:textId="77777777" w:rsidTr="006352FC">
        <w:tc>
          <w:tcPr>
            <w:tcW w:w="3004" w:type="dxa"/>
          </w:tcPr>
          <w:p w14:paraId="70A2C6A1" w14:textId="77777777" w:rsidR="00AF0B24" w:rsidRPr="00120E30" w:rsidRDefault="00E96113">
            <w:pPr>
              <w:pStyle w:val="GPPTabele"/>
            </w:pPr>
            <w:r w:rsidRPr="00120E30">
              <w:rPr>
                <w:b/>
                <w:i/>
                <w:color w:val="002060"/>
              </w:rPr>
              <w:t>Razina objavljivanja rezultata</w:t>
            </w:r>
          </w:p>
        </w:tc>
        <w:tc>
          <w:tcPr>
            <w:tcW w:w="7202" w:type="dxa"/>
          </w:tcPr>
          <w:p w14:paraId="2FAB13F0" w14:textId="77777777" w:rsidR="00AF0B24" w:rsidRPr="00120E30" w:rsidRDefault="00E96113">
            <w:pPr>
              <w:pStyle w:val="GPPTabele"/>
            </w:pPr>
            <w:r w:rsidRPr="00120E30">
              <w:t>Republika Hrvatska</w:t>
            </w:r>
          </w:p>
        </w:tc>
      </w:tr>
      <w:tr w:rsidR="00AF0B24" w:rsidRPr="00120E30" w14:paraId="77CBB83B" w14:textId="77777777" w:rsidTr="006352FC">
        <w:tc>
          <w:tcPr>
            <w:tcW w:w="3004" w:type="dxa"/>
          </w:tcPr>
          <w:p w14:paraId="1F4E9711" w14:textId="77777777" w:rsidR="00AF0B24" w:rsidRPr="00120E30" w:rsidRDefault="00E96113">
            <w:pPr>
              <w:pStyle w:val="GPPTabele"/>
            </w:pPr>
            <w:r w:rsidRPr="00120E30">
              <w:rPr>
                <w:b/>
                <w:i/>
                <w:color w:val="002060"/>
              </w:rPr>
              <w:t>Relevantni nacionalni standardi</w:t>
            </w:r>
          </w:p>
        </w:tc>
        <w:tc>
          <w:tcPr>
            <w:tcW w:w="7202" w:type="dxa"/>
          </w:tcPr>
          <w:p w14:paraId="25062525" w14:textId="778E5725" w:rsidR="00AF0B24" w:rsidRPr="00120E30" w:rsidRDefault="00E96113">
            <w:pPr>
              <w:pStyle w:val="GPPTabele"/>
            </w:pPr>
            <w:r w:rsidRPr="00120E30">
              <w:t>Zakon o audiovizualnim djelatnostima (</w:t>
            </w:r>
            <w:r w:rsidR="00363CD5">
              <w:t>„</w:t>
            </w:r>
            <w:r w:rsidR="00960BD1">
              <w:t>Narodne novine</w:t>
            </w:r>
            <w:r w:rsidR="00363CD5">
              <w:t>“</w:t>
            </w:r>
            <w:r w:rsidRPr="00120E30">
              <w:t>, br</w:t>
            </w:r>
            <w:r w:rsidR="00960BD1">
              <w:t>oj</w:t>
            </w:r>
            <w:r w:rsidRPr="00120E30">
              <w:t xml:space="preserve"> 61/18.)</w:t>
            </w:r>
            <w:r w:rsidRPr="00120E30">
              <w:br/>
              <w:t>Odluka o Nacionalnoj klasifikaciji djelatnosti 2007. – NKD 2007. (</w:t>
            </w:r>
            <w:r w:rsidR="00363CD5">
              <w:t>„</w:t>
            </w:r>
            <w:r w:rsidR="00960BD1">
              <w:t>Narodne novine</w:t>
            </w:r>
            <w:r w:rsidR="00363CD5">
              <w:t>“</w:t>
            </w:r>
            <w:r w:rsidRPr="00120E30">
              <w:t>, br. 58/07. i 72/07.)</w:t>
            </w:r>
            <w:r w:rsidRPr="00120E30">
              <w:br/>
              <w:t>Pravilnik o Registru prostornih jedinica (</w:t>
            </w:r>
            <w:r w:rsidR="00363CD5">
              <w:t>„</w:t>
            </w:r>
            <w:r w:rsidR="00960BD1">
              <w:t>Narodne novine</w:t>
            </w:r>
            <w:r w:rsidR="00363CD5">
              <w:t>“</w:t>
            </w:r>
            <w:r w:rsidRPr="00120E30">
              <w:t>, br</w:t>
            </w:r>
            <w:r w:rsidR="00960BD1">
              <w:t>oj</w:t>
            </w:r>
            <w:r w:rsidRPr="00120E30">
              <w:t xml:space="preserve"> 37/20.)</w:t>
            </w:r>
          </w:p>
        </w:tc>
      </w:tr>
      <w:tr w:rsidR="00AF0B24" w:rsidRPr="00120E30" w14:paraId="3F61E991" w14:textId="77777777" w:rsidTr="006352FC">
        <w:tc>
          <w:tcPr>
            <w:tcW w:w="3004" w:type="dxa"/>
          </w:tcPr>
          <w:p w14:paraId="5D67ADB0" w14:textId="77777777" w:rsidR="00AF0B24" w:rsidRPr="00120E30" w:rsidRDefault="00E96113">
            <w:pPr>
              <w:pStyle w:val="GPPTabele"/>
            </w:pPr>
            <w:r w:rsidRPr="00120E30">
              <w:rPr>
                <w:b/>
                <w:i/>
                <w:color w:val="002060"/>
              </w:rPr>
              <w:t>Pravna osnova Europske unije</w:t>
            </w:r>
          </w:p>
        </w:tc>
        <w:tc>
          <w:tcPr>
            <w:tcW w:w="7202" w:type="dxa"/>
          </w:tcPr>
          <w:p w14:paraId="6D7F1552" w14:textId="77777777" w:rsidR="00AF0B24" w:rsidRPr="00120E30" w:rsidRDefault="00E96113">
            <w:pPr>
              <w:pStyle w:val="GPPTabele"/>
            </w:pPr>
            <w:r w:rsidRPr="00120E30">
              <w:t>-</w:t>
            </w:r>
          </w:p>
        </w:tc>
      </w:tr>
      <w:tr w:rsidR="00AF0B24" w:rsidRPr="00120E30" w14:paraId="6B5D4EB5" w14:textId="77777777" w:rsidTr="006352FC">
        <w:tc>
          <w:tcPr>
            <w:tcW w:w="3004" w:type="dxa"/>
          </w:tcPr>
          <w:p w14:paraId="2A4A4667" w14:textId="77777777" w:rsidR="00AF0B24" w:rsidRPr="00120E30" w:rsidRDefault="00E96113">
            <w:pPr>
              <w:pStyle w:val="GPPTabele"/>
            </w:pPr>
            <w:r w:rsidRPr="00120E30">
              <w:rPr>
                <w:b/>
                <w:i/>
                <w:color w:val="002060"/>
              </w:rPr>
              <w:t>Ostali međunarodni standardi</w:t>
            </w:r>
          </w:p>
        </w:tc>
        <w:tc>
          <w:tcPr>
            <w:tcW w:w="7202" w:type="dxa"/>
          </w:tcPr>
          <w:p w14:paraId="7E7BB861" w14:textId="77777777" w:rsidR="00AF0B24" w:rsidRPr="00120E30" w:rsidRDefault="00E96113">
            <w:pPr>
              <w:pStyle w:val="GPPTabele"/>
            </w:pPr>
            <w:r w:rsidRPr="00120E30">
              <w:t>Eurostat manual of Business Statistics (EMBS) "Structural Statistics" Methodological Manual of Audiovisual Business Statistics, Eurostat 2000 (Priručnik Eurostata o poslovnim statistikama (EMBS) "Strukturne statistike</w:t>
            </w:r>
            <w:r w:rsidR="003C2D48" w:rsidRPr="00120E30">
              <w:t>''</w:t>
            </w:r>
            <w:r w:rsidRPr="00120E30">
              <w:t>, Metodološki priručnik o audiovizualnim poslovnim statistikama, Eurostat, 2000.)</w:t>
            </w:r>
          </w:p>
        </w:tc>
      </w:tr>
    </w:tbl>
    <w:p w14:paraId="75A15E20" w14:textId="5E58C6EF" w:rsidR="00591214" w:rsidRPr="00120E30" w:rsidRDefault="00591214"/>
    <w:p w14:paraId="4AA4F2E0" w14:textId="77777777" w:rsidR="00AF0B24" w:rsidRPr="00120E30" w:rsidRDefault="00E96113">
      <w:pPr>
        <w:pStyle w:val="GPPOznaka"/>
      </w:pPr>
      <w:r w:rsidRPr="00120E30">
        <w:rPr>
          <w:sz w:val="18"/>
        </w:rPr>
        <w:t>1.8.1-N-I-9</w:t>
      </w:r>
    </w:p>
    <w:tbl>
      <w:tblPr>
        <w:tblW w:w="10206" w:type="dxa"/>
        <w:tblLook w:val="04A0" w:firstRow="1" w:lastRow="0" w:firstColumn="1" w:lastColumn="0" w:noHBand="0" w:noVBand="1"/>
      </w:tblPr>
      <w:tblGrid>
        <w:gridCol w:w="3004"/>
        <w:gridCol w:w="7202"/>
      </w:tblGrid>
      <w:tr w:rsidR="00AF0B24" w:rsidRPr="00120E30" w14:paraId="52E22025" w14:textId="77777777" w:rsidTr="006352FC">
        <w:tc>
          <w:tcPr>
            <w:tcW w:w="3004" w:type="dxa"/>
          </w:tcPr>
          <w:p w14:paraId="50E89AAB"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06826179" w14:textId="77777777" w:rsidR="00AF0B24" w:rsidRPr="00120E30" w:rsidRDefault="00E96113">
            <w:pPr>
              <w:pStyle w:val="GPPTabele"/>
            </w:pPr>
            <w:r w:rsidRPr="00120E30">
              <w:t>Broj 9</w:t>
            </w:r>
          </w:p>
        </w:tc>
      </w:tr>
      <w:tr w:rsidR="00AF0B24" w:rsidRPr="00120E30" w14:paraId="5408A4E0" w14:textId="77777777" w:rsidTr="006352FC">
        <w:tc>
          <w:tcPr>
            <w:tcW w:w="3004" w:type="dxa"/>
          </w:tcPr>
          <w:p w14:paraId="47F80654" w14:textId="77777777" w:rsidR="00AF0B24" w:rsidRPr="00120E30" w:rsidRDefault="00E96113">
            <w:pPr>
              <w:pStyle w:val="GPPTabele"/>
            </w:pPr>
            <w:r w:rsidRPr="00120E30">
              <w:rPr>
                <w:b/>
                <w:i/>
                <w:color w:val="002060"/>
              </w:rPr>
              <w:t>Nositelj službene statistike</w:t>
            </w:r>
          </w:p>
        </w:tc>
        <w:tc>
          <w:tcPr>
            <w:tcW w:w="7202" w:type="dxa"/>
          </w:tcPr>
          <w:p w14:paraId="1117AB05" w14:textId="77777777" w:rsidR="00AF0B24" w:rsidRPr="00120E30" w:rsidRDefault="00E96113">
            <w:pPr>
              <w:pStyle w:val="GPPTabele"/>
            </w:pPr>
            <w:r w:rsidRPr="00120E30">
              <w:t>Državni zavod za statistiku</w:t>
            </w:r>
          </w:p>
        </w:tc>
      </w:tr>
      <w:tr w:rsidR="00AF0B24" w:rsidRPr="00120E30" w14:paraId="76616159" w14:textId="77777777" w:rsidTr="006352FC">
        <w:tc>
          <w:tcPr>
            <w:tcW w:w="3004" w:type="dxa"/>
          </w:tcPr>
          <w:p w14:paraId="6AA9F8D8" w14:textId="77777777" w:rsidR="00AF0B24" w:rsidRPr="00120E30" w:rsidRDefault="00E96113">
            <w:pPr>
              <w:pStyle w:val="GPPTabele"/>
            </w:pPr>
            <w:r w:rsidRPr="00120E30">
              <w:rPr>
                <w:b/>
                <w:i/>
                <w:color w:val="002060"/>
              </w:rPr>
              <w:t>Naziv statističke aktivnosti</w:t>
            </w:r>
          </w:p>
        </w:tc>
        <w:tc>
          <w:tcPr>
            <w:tcW w:w="7202" w:type="dxa"/>
          </w:tcPr>
          <w:p w14:paraId="15BC5DA6" w14:textId="6AAF66F4" w:rsidR="00AF0B24" w:rsidRPr="00120E30" w:rsidRDefault="00E96113">
            <w:pPr>
              <w:pStyle w:val="GPPNaziv"/>
            </w:pPr>
            <w:bookmarkStart w:id="201" w:name="_Toc45869619"/>
            <w:bookmarkStart w:id="202" w:name="_Toc81500315"/>
            <w:r w:rsidRPr="00120E30">
              <w:t xml:space="preserve">Godišnji izvještaj o zvučnim snimkama </w:t>
            </w:r>
            <w:r w:rsidR="0071721E">
              <w:t xml:space="preserve">u </w:t>
            </w:r>
            <w:r w:rsidR="00622685">
              <w:t xml:space="preserve">2019 </w:t>
            </w:r>
            <w:r w:rsidRPr="00120E30">
              <w:t>(NKL-5/2)</w:t>
            </w:r>
            <w:bookmarkEnd w:id="201"/>
            <w:bookmarkEnd w:id="202"/>
          </w:p>
        </w:tc>
      </w:tr>
      <w:tr w:rsidR="00AF0B24" w:rsidRPr="00120E30" w14:paraId="589A47BF" w14:textId="77777777" w:rsidTr="006352FC">
        <w:tc>
          <w:tcPr>
            <w:tcW w:w="3004" w:type="dxa"/>
          </w:tcPr>
          <w:p w14:paraId="10E08E71" w14:textId="77777777" w:rsidR="00AF0B24" w:rsidRPr="00120E30" w:rsidRDefault="00E96113">
            <w:pPr>
              <w:pStyle w:val="GPPTabele"/>
            </w:pPr>
            <w:r w:rsidRPr="00120E30">
              <w:rPr>
                <w:b/>
                <w:i/>
                <w:color w:val="002060"/>
              </w:rPr>
              <w:t>Periodičnost istraživanja</w:t>
            </w:r>
          </w:p>
        </w:tc>
        <w:tc>
          <w:tcPr>
            <w:tcW w:w="7202" w:type="dxa"/>
          </w:tcPr>
          <w:p w14:paraId="11C54950" w14:textId="77777777" w:rsidR="00AF0B24" w:rsidRPr="00120E30" w:rsidRDefault="00E96113">
            <w:pPr>
              <w:pStyle w:val="GPPTabele"/>
            </w:pPr>
            <w:r w:rsidRPr="00120E30">
              <w:t>Godišnje</w:t>
            </w:r>
          </w:p>
        </w:tc>
      </w:tr>
      <w:tr w:rsidR="00AF0B24" w:rsidRPr="00120E30" w14:paraId="45323891" w14:textId="77777777" w:rsidTr="006352FC">
        <w:tc>
          <w:tcPr>
            <w:tcW w:w="3004" w:type="dxa"/>
          </w:tcPr>
          <w:p w14:paraId="31BF4161" w14:textId="77777777" w:rsidR="00AF0B24" w:rsidRPr="00120E30" w:rsidRDefault="00E96113">
            <w:pPr>
              <w:pStyle w:val="GPPTabele"/>
            </w:pPr>
            <w:r w:rsidRPr="00120E30">
              <w:rPr>
                <w:b/>
                <w:i/>
                <w:color w:val="002060"/>
              </w:rPr>
              <w:t>Kratak opis rezultata</w:t>
            </w:r>
          </w:p>
        </w:tc>
        <w:tc>
          <w:tcPr>
            <w:tcW w:w="7202" w:type="dxa"/>
          </w:tcPr>
          <w:p w14:paraId="113BFBA9" w14:textId="77777777" w:rsidR="00AF0B24" w:rsidRPr="00120E30" w:rsidRDefault="00E96113">
            <w:pPr>
              <w:pStyle w:val="GPPTabele"/>
            </w:pPr>
            <w:r w:rsidRPr="00120E30">
              <w:t>Zvučne snimke prema vrsti, autorima i sadržaju snimljenog materijala, izdavačima i nakladi</w:t>
            </w:r>
          </w:p>
        </w:tc>
      </w:tr>
      <w:tr w:rsidR="00AF0B24" w:rsidRPr="00120E30" w14:paraId="3BC6C841" w14:textId="77777777" w:rsidTr="006352FC">
        <w:tc>
          <w:tcPr>
            <w:tcW w:w="3004" w:type="dxa"/>
          </w:tcPr>
          <w:p w14:paraId="32B0F907" w14:textId="77777777" w:rsidR="00AF0B24" w:rsidRPr="00120E30" w:rsidRDefault="00E96113">
            <w:pPr>
              <w:pStyle w:val="GPPTabele"/>
            </w:pPr>
            <w:r w:rsidRPr="00120E30">
              <w:rPr>
                <w:b/>
                <w:i/>
                <w:color w:val="002060"/>
              </w:rPr>
              <w:t>Izvještajne jedinice</w:t>
            </w:r>
          </w:p>
        </w:tc>
        <w:tc>
          <w:tcPr>
            <w:tcW w:w="7202" w:type="dxa"/>
          </w:tcPr>
          <w:p w14:paraId="4A4E6007" w14:textId="77777777" w:rsidR="00AF0B24" w:rsidRPr="00120E30" w:rsidRDefault="00E96113">
            <w:pPr>
              <w:pStyle w:val="GPPTabele"/>
            </w:pPr>
            <w:r w:rsidRPr="00120E30">
              <w:t>Poslovni subjekti za izdavanje zvučnih snimki</w:t>
            </w:r>
          </w:p>
        </w:tc>
      </w:tr>
      <w:tr w:rsidR="00AF0B24" w:rsidRPr="00120E30" w14:paraId="39458096" w14:textId="77777777" w:rsidTr="006352FC">
        <w:tc>
          <w:tcPr>
            <w:tcW w:w="3004" w:type="dxa"/>
          </w:tcPr>
          <w:p w14:paraId="53FD4C0A" w14:textId="77777777" w:rsidR="00AF0B24" w:rsidRPr="00120E30" w:rsidRDefault="00E96113">
            <w:pPr>
              <w:pStyle w:val="GPPTabele"/>
            </w:pPr>
            <w:r w:rsidRPr="00120E30">
              <w:rPr>
                <w:b/>
                <w:i/>
                <w:color w:val="002060"/>
              </w:rPr>
              <w:lastRenderedPageBreak/>
              <w:t>Načini prikupljanja podataka</w:t>
            </w:r>
          </w:p>
        </w:tc>
        <w:tc>
          <w:tcPr>
            <w:tcW w:w="7202" w:type="dxa"/>
          </w:tcPr>
          <w:p w14:paraId="375B0116" w14:textId="77777777" w:rsidR="00AF0B24" w:rsidRPr="00120E30" w:rsidRDefault="00E96113">
            <w:pPr>
              <w:pStyle w:val="GPPTabele"/>
            </w:pPr>
            <w:r w:rsidRPr="00120E30">
              <w:t>Izvještajni obrazac</w:t>
            </w:r>
            <w:r w:rsidRPr="00120E30">
              <w:br/>
              <w:t>Administrativni izvori</w:t>
            </w:r>
          </w:p>
        </w:tc>
      </w:tr>
      <w:tr w:rsidR="00AF0B24" w:rsidRPr="00120E30" w14:paraId="315CCBAE" w14:textId="77777777" w:rsidTr="006352FC">
        <w:tc>
          <w:tcPr>
            <w:tcW w:w="3004" w:type="dxa"/>
          </w:tcPr>
          <w:p w14:paraId="3A62BAEE" w14:textId="77777777" w:rsidR="00AF0B24" w:rsidRPr="00120E30" w:rsidRDefault="00E96113">
            <w:pPr>
              <w:pStyle w:val="GPPTabele"/>
            </w:pPr>
            <w:r w:rsidRPr="00120E30">
              <w:rPr>
                <w:b/>
                <w:i/>
                <w:color w:val="002060"/>
              </w:rPr>
              <w:t>Rokovi prikupljanja podataka</w:t>
            </w:r>
          </w:p>
        </w:tc>
        <w:tc>
          <w:tcPr>
            <w:tcW w:w="7202" w:type="dxa"/>
          </w:tcPr>
          <w:p w14:paraId="78AA1E64" w14:textId="78074D01" w:rsidR="00AF0B24" w:rsidRPr="00120E30" w:rsidRDefault="00E96113">
            <w:pPr>
              <w:pStyle w:val="GPPTabele"/>
            </w:pPr>
            <w:r w:rsidRPr="00120E30">
              <w:t xml:space="preserve">Svibanj </w:t>
            </w:r>
            <w:r w:rsidR="0071721E">
              <w:t>2020</w:t>
            </w:r>
            <w:r w:rsidR="008F42DA">
              <w:t>.</w:t>
            </w:r>
          </w:p>
        </w:tc>
      </w:tr>
      <w:tr w:rsidR="00AF0B24" w:rsidRPr="00120E30" w14:paraId="62B12E31" w14:textId="77777777" w:rsidTr="006352FC">
        <w:tc>
          <w:tcPr>
            <w:tcW w:w="3004" w:type="dxa"/>
          </w:tcPr>
          <w:p w14:paraId="4FFE94AC" w14:textId="77777777" w:rsidR="00AF0B24" w:rsidRPr="00120E30" w:rsidRDefault="00E96113">
            <w:pPr>
              <w:pStyle w:val="GPPTabele"/>
            </w:pPr>
            <w:r w:rsidRPr="00120E30">
              <w:rPr>
                <w:b/>
                <w:i/>
                <w:color w:val="002060"/>
              </w:rPr>
              <w:t>Format prikupljanja podataka</w:t>
            </w:r>
          </w:p>
        </w:tc>
        <w:tc>
          <w:tcPr>
            <w:tcW w:w="7202" w:type="dxa"/>
          </w:tcPr>
          <w:p w14:paraId="749A68BE" w14:textId="77777777" w:rsidR="00AF0B24" w:rsidRPr="00120E30" w:rsidRDefault="00E96113">
            <w:pPr>
              <w:pStyle w:val="GPPTabele"/>
            </w:pPr>
            <w:r w:rsidRPr="00120E30">
              <w:t xml:space="preserve">Elektronički </w:t>
            </w:r>
            <w:r w:rsidR="004502B6" w:rsidRPr="00120E30">
              <w:t>oblik</w:t>
            </w:r>
            <w:r w:rsidRPr="00120E30">
              <w:t xml:space="preserve">, </w:t>
            </w:r>
            <w:r w:rsidR="00D10CE7" w:rsidRPr="00120E30">
              <w:t>tiskani</w:t>
            </w:r>
            <w:r w:rsidRPr="00120E30">
              <w:t xml:space="preserve"> obrazac</w:t>
            </w:r>
          </w:p>
        </w:tc>
      </w:tr>
      <w:tr w:rsidR="00AF0B24" w:rsidRPr="00120E30" w14:paraId="61F5A81F" w14:textId="77777777" w:rsidTr="006352FC">
        <w:tc>
          <w:tcPr>
            <w:tcW w:w="3004" w:type="dxa"/>
          </w:tcPr>
          <w:p w14:paraId="424600AB" w14:textId="77777777" w:rsidR="00AF0B24" w:rsidRPr="00120E30" w:rsidRDefault="00E96113">
            <w:pPr>
              <w:pStyle w:val="GPPTabele"/>
            </w:pPr>
            <w:r w:rsidRPr="00120E30">
              <w:rPr>
                <w:b/>
                <w:i/>
                <w:color w:val="002060"/>
              </w:rPr>
              <w:t>Veza s rezultatima ili aktivnostima u Programu</w:t>
            </w:r>
          </w:p>
        </w:tc>
        <w:tc>
          <w:tcPr>
            <w:tcW w:w="7202" w:type="dxa"/>
          </w:tcPr>
          <w:p w14:paraId="1294650F" w14:textId="77777777" w:rsidR="00AF0B24" w:rsidRPr="00120E30" w:rsidRDefault="00E96113">
            <w:pPr>
              <w:pStyle w:val="GPPTabele"/>
            </w:pPr>
            <w:r w:rsidRPr="00120E30">
              <w:t>Modul 1.8.1 Kultura i sport</w:t>
            </w:r>
          </w:p>
        </w:tc>
      </w:tr>
      <w:tr w:rsidR="00AF0B24" w:rsidRPr="00120E30" w14:paraId="19132296" w14:textId="77777777" w:rsidTr="006352FC">
        <w:tc>
          <w:tcPr>
            <w:tcW w:w="3004" w:type="dxa"/>
          </w:tcPr>
          <w:p w14:paraId="283F8587" w14:textId="77777777" w:rsidR="00AF0B24" w:rsidRPr="00120E30" w:rsidRDefault="00E96113">
            <w:pPr>
              <w:pStyle w:val="GPPTabele"/>
            </w:pPr>
            <w:r w:rsidRPr="00120E30">
              <w:rPr>
                <w:b/>
                <w:i/>
                <w:color w:val="002060"/>
              </w:rPr>
              <w:t>Rokovi objavljivanja rezultata</w:t>
            </w:r>
          </w:p>
        </w:tc>
        <w:tc>
          <w:tcPr>
            <w:tcW w:w="7202" w:type="dxa"/>
          </w:tcPr>
          <w:p w14:paraId="27F264D6" w14:textId="77777777" w:rsidR="00AF0B24" w:rsidRPr="00120E30" w:rsidRDefault="00E96113">
            <w:pPr>
              <w:pStyle w:val="GPPTabele"/>
            </w:pPr>
            <w:r w:rsidRPr="00120E30">
              <w:t>Ožujak 2021.</w:t>
            </w:r>
          </w:p>
        </w:tc>
      </w:tr>
      <w:tr w:rsidR="00AF0B24" w:rsidRPr="00120E30" w14:paraId="44ABA30A" w14:textId="77777777" w:rsidTr="006352FC">
        <w:tc>
          <w:tcPr>
            <w:tcW w:w="3004" w:type="dxa"/>
          </w:tcPr>
          <w:p w14:paraId="0E229ADA" w14:textId="77777777" w:rsidR="00AF0B24" w:rsidRPr="00120E30" w:rsidRDefault="00E96113">
            <w:pPr>
              <w:pStyle w:val="GPPTabele"/>
            </w:pPr>
            <w:r w:rsidRPr="00120E30">
              <w:rPr>
                <w:b/>
                <w:i/>
                <w:color w:val="002060"/>
              </w:rPr>
              <w:t>Razina objavljivanja rezultata</w:t>
            </w:r>
          </w:p>
        </w:tc>
        <w:tc>
          <w:tcPr>
            <w:tcW w:w="7202" w:type="dxa"/>
          </w:tcPr>
          <w:p w14:paraId="609B662C" w14:textId="77777777" w:rsidR="00AF0B24" w:rsidRPr="00120E30" w:rsidRDefault="00E96113">
            <w:pPr>
              <w:pStyle w:val="GPPTabele"/>
            </w:pPr>
            <w:r w:rsidRPr="00120E30">
              <w:t>Republika Hrvatska</w:t>
            </w:r>
          </w:p>
        </w:tc>
      </w:tr>
      <w:tr w:rsidR="00AF0B24" w:rsidRPr="00120E30" w14:paraId="7667D205" w14:textId="77777777" w:rsidTr="006352FC">
        <w:tc>
          <w:tcPr>
            <w:tcW w:w="3004" w:type="dxa"/>
          </w:tcPr>
          <w:p w14:paraId="079A968B" w14:textId="77777777" w:rsidR="00AF0B24" w:rsidRPr="00120E30" w:rsidRDefault="00E96113">
            <w:pPr>
              <w:pStyle w:val="GPPTabele"/>
            </w:pPr>
            <w:r w:rsidRPr="00120E30">
              <w:rPr>
                <w:b/>
                <w:i/>
                <w:color w:val="002060"/>
              </w:rPr>
              <w:t>Relevantni nacionalni standardi</w:t>
            </w:r>
          </w:p>
        </w:tc>
        <w:tc>
          <w:tcPr>
            <w:tcW w:w="7202" w:type="dxa"/>
          </w:tcPr>
          <w:p w14:paraId="508E1927" w14:textId="02E32C95" w:rsidR="00AF0B24" w:rsidRPr="00120E30" w:rsidRDefault="00E96113">
            <w:pPr>
              <w:pStyle w:val="GPPTabele"/>
            </w:pPr>
            <w:r w:rsidRPr="00120E30">
              <w:t>Zakon o audiovizualnim djelatnostima (</w:t>
            </w:r>
            <w:r w:rsidR="00363CD5">
              <w:t>„</w:t>
            </w:r>
            <w:r w:rsidR="00960BD1">
              <w:t>Narodne novine</w:t>
            </w:r>
            <w:r w:rsidR="00363CD5">
              <w:t>“</w:t>
            </w:r>
            <w:r w:rsidRPr="00120E30">
              <w:t>, br</w:t>
            </w:r>
            <w:r w:rsidR="00960BD1">
              <w:t>oj</w:t>
            </w:r>
            <w:r w:rsidRPr="00120E30">
              <w:t xml:space="preserve"> 61/18.)</w:t>
            </w:r>
            <w:r w:rsidRPr="00120E30">
              <w:br/>
              <w:t>Odluka o Nacionalnoj klasifikaciji djelatnosti 2007. – NKD 2007. (</w:t>
            </w:r>
            <w:r w:rsidR="00363CD5">
              <w:t>„</w:t>
            </w:r>
            <w:r w:rsidR="00960BD1">
              <w:t>Narodne novine</w:t>
            </w:r>
            <w:r w:rsidR="00363CD5">
              <w:t>“</w:t>
            </w:r>
            <w:r w:rsidRPr="00120E30">
              <w:t>, br. 58/07. i 72/07.)</w:t>
            </w:r>
            <w:r w:rsidRPr="00120E30">
              <w:br/>
              <w:t>Pravilnik o Registru prostornih jedinica (</w:t>
            </w:r>
            <w:r w:rsidR="00363CD5">
              <w:t>„</w:t>
            </w:r>
            <w:r w:rsidR="00960BD1">
              <w:t>Narodne novine</w:t>
            </w:r>
            <w:r w:rsidR="00363CD5">
              <w:t>“</w:t>
            </w:r>
            <w:r w:rsidRPr="00120E30">
              <w:t>, br</w:t>
            </w:r>
            <w:r w:rsidR="00960BD1">
              <w:t>oj</w:t>
            </w:r>
            <w:r w:rsidRPr="00120E30">
              <w:t xml:space="preserve"> 37/20.)</w:t>
            </w:r>
          </w:p>
        </w:tc>
      </w:tr>
      <w:tr w:rsidR="00AF0B24" w:rsidRPr="00120E30" w14:paraId="3D289C51" w14:textId="77777777" w:rsidTr="006352FC">
        <w:tc>
          <w:tcPr>
            <w:tcW w:w="3004" w:type="dxa"/>
          </w:tcPr>
          <w:p w14:paraId="07F0F664" w14:textId="77777777" w:rsidR="00AF0B24" w:rsidRPr="00120E30" w:rsidRDefault="00E96113">
            <w:pPr>
              <w:pStyle w:val="GPPTabele"/>
            </w:pPr>
            <w:r w:rsidRPr="00120E30">
              <w:rPr>
                <w:b/>
                <w:i/>
                <w:color w:val="002060"/>
              </w:rPr>
              <w:t>Pravna osnova Europske unije</w:t>
            </w:r>
          </w:p>
        </w:tc>
        <w:tc>
          <w:tcPr>
            <w:tcW w:w="7202" w:type="dxa"/>
          </w:tcPr>
          <w:p w14:paraId="42291572" w14:textId="77777777" w:rsidR="00AF0B24" w:rsidRPr="00120E30" w:rsidRDefault="00E96113">
            <w:pPr>
              <w:pStyle w:val="GPPTabele"/>
            </w:pPr>
            <w:r w:rsidRPr="00120E30">
              <w:t>-</w:t>
            </w:r>
          </w:p>
        </w:tc>
      </w:tr>
      <w:tr w:rsidR="00AF0B24" w:rsidRPr="00120E30" w14:paraId="3D3C4584" w14:textId="77777777" w:rsidTr="006352FC">
        <w:tc>
          <w:tcPr>
            <w:tcW w:w="3004" w:type="dxa"/>
          </w:tcPr>
          <w:p w14:paraId="5A01AA76" w14:textId="77777777" w:rsidR="00AF0B24" w:rsidRPr="00120E30" w:rsidRDefault="00E96113">
            <w:pPr>
              <w:pStyle w:val="GPPTabele"/>
            </w:pPr>
            <w:r w:rsidRPr="00120E30">
              <w:rPr>
                <w:b/>
                <w:i/>
                <w:color w:val="002060"/>
              </w:rPr>
              <w:t>Ostali međunarodni standardi</w:t>
            </w:r>
          </w:p>
        </w:tc>
        <w:tc>
          <w:tcPr>
            <w:tcW w:w="7202" w:type="dxa"/>
          </w:tcPr>
          <w:p w14:paraId="0CF5654F" w14:textId="77777777" w:rsidR="00AF0B24" w:rsidRPr="00120E30" w:rsidRDefault="00E96113">
            <w:pPr>
              <w:pStyle w:val="GPPTabele"/>
            </w:pPr>
            <w:r w:rsidRPr="00120E30">
              <w:t xml:space="preserve">Eurostat manual of Business Statistics (EMBS) "Structural Statistics" Methodological Manual of Audiovisual Business Statistics, Eurostat 2000 (Priručnik Eurostata o poslovnim statistikama (EMBS) </w:t>
            </w:r>
            <w:r w:rsidR="003C2D48" w:rsidRPr="00120E30">
              <w:t>''</w:t>
            </w:r>
            <w:r w:rsidRPr="00120E30">
              <w:t>Strukturne statistike</w:t>
            </w:r>
            <w:r w:rsidR="003C2D48" w:rsidRPr="00120E30">
              <w:t>''</w:t>
            </w:r>
            <w:r w:rsidRPr="00120E30">
              <w:t>, Metodološki priručnik o audiovizualnim poslovnim statistikama, Eurostat, 2000.)</w:t>
            </w:r>
          </w:p>
        </w:tc>
      </w:tr>
    </w:tbl>
    <w:p w14:paraId="4C43AD2C" w14:textId="77777777" w:rsidR="00AF0B24" w:rsidRPr="00120E30" w:rsidRDefault="00AF0B24"/>
    <w:p w14:paraId="5C9445EA" w14:textId="6031F61E" w:rsidR="004F4756" w:rsidRDefault="004F4756">
      <w:pPr>
        <w:spacing w:after="200" w:line="276" w:lineRule="auto"/>
        <w:jc w:val="left"/>
        <w:rPr>
          <w:rFonts w:ascii="Arial Narrow" w:hAnsi="Arial Narrow"/>
          <w:b/>
          <w:sz w:val="18"/>
          <w:szCs w:val="22"/>
          <w:bdr w:val="single" w:sz="4" w:space="0" w:color="auto" w:frame="1"/>
        </w:rPr>
      </w:pPr>
    </w:p>
    <w:p w14:paraId="5B57511E" w14:textId="039A96B5" w:rsidR="00AF0B24" w:rsidRPr="00120E30" w:rsidRDefault="00E96113">
      <w:pPr>
        <w:pStyle w:val="GPPOznaka"/>
      </w:pPr>
      <w:r w:rsidRPr="00120E30">
        <w:rPr>
          <w:sz w:val="18"/>
        </w:rPr>
        <w:t>1.8.1-N-I-10</w:t>
      </w:r>
    </w:p>
    <w:p w14:paraId="3FCFC776"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0A59F4F5" w14:textId="77777777" w:rsidTr="006352FC">
        <w:tc>
          <w:tcPr>
            <w:tcW w:w="3004" w:type="dxa"/>
          </w:tcPr>
          <w:p w14:paraId="2123D25C"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7649DAC0" w14:textId="77777777" w:rsidR="00AF0B24" w:rsidRPr="00120E30" w:rsidRDefault="00E96113">
            <w:pPr>
              <w:pStyle w:val="GPPTabele"/>
            </w:pPr>
            <w:r w:rsidRPr="00120E30">
              <w:t>Broj 10</w:t>
            </w:r>
          </w:p>
        </w:tc>
      </w:tr>
      <w:tr w:rsidR="00AF0B24" w:rsidRPr="00120E30" w14:paraId="0C1B9526" w14:textId="77777777" w:rsidTr="006352FC">
        <w:tc>
          <w:tcPr>
            <w:tcW w:w="3004" w:type="dxa"/>
          </w:tcPr>
          <w:p w14:paraId="38172290" w14:textId="77777777" w:rsidR="00AF0B24" w:rsidRPr="00120E30" w:rsidRDefault="00E96113">
            <w:pPr>
              <w:pStyle w:val="GPPTabele"/>
            </w:pPr>
            <w:r w:rsidRPr="00120E30">
              <w:rPr>
                <w:b/>
                <w:i/>
                <w:color w:val="002060"/>
              </w:rPr>
              <w:t>Nositelj službene statistike</w:t>
            </w:r>
          </w:p>
        </w:tc>
        <w:tc>
          <w:tcPr>
            <w:tcW w:w="7202" w:type="dxa"/>
          </w:tcPr>
          <w:p w14:paraId="6A95B3B2" w14:textId="77777777" w:rsidR="00AF0B24" w:rsidRPr="00120E30" w:rsidRDefault="00E96113">
            <w:pPr>
              <w:pStyle w:val="GPPTabele"/>
            </w:pPr>
            <w:r w:rsidRPr="00120E30">
              <w:t>Državni zavod za statistiku</w:t>
            </w:r>
          </w:p>
        </w:tc>
      </w:tr>
      <w:tr w:rsidR="00AF0B24" w:rsidRPr="00120E30" w14:paraId="16FEBBCE" w14:textId="77777777" w:rsidTr="006352FC">
        <w:tc>
          <w:tcPr>
            <w:tcW w:w="3004" w:type="dxa"/>
          </w:tcPr>
          <w:p w14:paraId="19359259" w14:textId="77777777" w:rsidR="00AF0B24" w:rsidRPr="00120E30" w:rsidRDefault="00E96113">
            <w:pPr>
              <w:pStyle w:val="GPPTabele"/>
            </w:pPr>
            <w:r w:rsidRPr="00120E30">
              <w:rPr>
                <w:b/>
                <w:i/>
                <w:color w:val="002060"/>
              </w:rPr>
              <w:t>Naziv statističke aktivnosti</w:t>
            </w:r>
          </w:p>
        </w:tc>
        <w:tc>
          <w:tcPr>
            <w:tcW w:w="7202" w:type="dxa"/>
          </w:tcPr>
          <w:p w14:paraId="373C1502" w14:textId="7259DC55" w:rsidR="00AF0B24" w:rsidRPr="00120E30" w:rsidRDefault="00E96113">
            <w:pPr>
              <w:pStyle w:val="GPPNaziv"/>
            </w:pPr>
            <w:bookmarkStart w:id="203" w:name="_Toc45869620"/>
            <w:bookmarkStart w:id="204" w:name="_Toc81500316"/>
            <w:r w:rsidRPr="00120E30">
              <w:t>Izvještaj arhiva (ARH-1)</w:t>
            </w:r>
            <w:bookmarkEnd w:id="203"/>
            <w:bookmarkEnd w:id="204"/>
          </w:p>
        </w:tc>
      </w:tr>
      <w:tr w:rsidR="00AF0B24" w:rsidRPr="00120E30" w14:paraId="17C6399A" w14:textId="77777777" w:rsidTr="006352FC">
        <w:tc>
          <w:tcPr>
            <w:tcW w:w="3004" w:type="dxa"/>
          </w:tcPr>
          <w:p w14:paraId="45778BA7" w14:textId="77777777" w:rsidR="00AF0B24" w:rsidRPr="00120E30" w:rsidRDefault="00E96113">
            <w:pPr>
              <w:pStyle w:val="GPPTabele"/>
            </w:pPr>
            <w:r w:rsidRPr="00120E30">
              <w:rPr>
                <w:b/>
                <w:i/>
                <w:color w:val="002060"/>
              </w:rPr>
              <w:t>Periodičnost istraživanja</w:t>
            </w:r>
          </w:p>
        </w:tc>
        <w:tc>
          <w:tcPr>
            <w:tcW w:w="7202" w:type="dxa"/>
          </w:tcPr>
          <w:p w14:paraId="163559E4" w14:textId="77777777" w:rsidR="00AF0B24" w:rsidRPr="00120E30" w:rsidRDefault="00E96113">
            <w:pPr>
              <w:pStyle w:val="GPPTabele"/>
            </w:pPr>
            <w:r w:rsidRPr="00120E30">
              <w:t>Trogodišnje</w:t>
            </w:r>
          </w:p>
        </w:tc>
      </w:tr>
      <w:tr w:rsidR="00AF0B24" w:rsidRPr="00120E30" w14:paraId="2B757D28" w14:textId="77777777" w:rsidTr="006352FC">
        <w:tc>
          <w:tcPr>
            <w:tcW w:w="3004" w:type="dxa"/>
          </w:tcPr>
          <w:p w14:paraId="2A9C7E25" w14:textId="77777777" w:rsidR="00AF0B24" w:rsidRPr="00120E30" w:rsidRDefault="00E96113">
            <w:pPr>
              <w:pStyle w:val="GPPTabele"/>
            </w:pPr>
            <w:r w:rsidRPr="00120E30">
              <w:rPr>
                <w:b/>
                <w:i/>
                <w:color w:val="002060"/>
              </w:rPr>
              <w:t>Kratak opis rezultata</w:t>
            </w:r>
          </w:p>
        </w:tc>
        <w:tc>
          <w:tcPr>
            <w:tcW w:w="7202" w:type="dxa"/>
          </w:tcPr>
          <w:p w14:paraId="50A029EE" w14:textId="77777777" w:rsidR="00AF0B24" w:rsidRPr="00120E30" w:rsidRDefault="00E96113">
            <w:pPr>
              <w:pStyle w:val="GPPTabele"/>
            </w:pPr>
            <w:r w:rsidRPr="00120E30">
              <w:t xml:space="preserve">Arhivi prema godini osnutka, arhivsko gradivo, korisnici, </w:t>
            </w:r>
            <w:r w:rsidR="003C2D48" w:rsidRPr="00120E30">
              <w:t>objavlje</w:t>
            </w:r>
            <w:r w:rsidRPr="00120E30">
              <w:t>ne publikacije, izložbe, prostorije, zaposleni prema spolu, stručnosti i vrsti zaposlenosti</w:t>
            </w:r>
          </w:p>
        </w:tc>
      </w:tr>
      <w:tr w:rsidR="00AF0B24" w:rsidRPr="00120E30" w14:paraId="3A3277D6" w14:textId="77777777" w:rsidTr="006352FC">
        <w:tc>
          <w:tcPr>
            <w:tcW w:w="3004" w:type="dxa"/>
          </w:tcPr>
          <w:p w14:paraId="554F3E5F" w14:textId="77777777" w:rsidR="00AF0B24" w:rsidRPr="00120E30" w:rsidRDefault="00E96113">
            <w:pPr>
              <w:pStyle w:val="GPPTabele"/>
            </w:pPr>
            <w:r w:rsidRPr="00120E30">
              <w:rPr>
                <w:b/>
                <w:i/>
                <w:color w:val="002060"/>
              </w:rPr>
              <w:t>Izvještajne jedinice</w:t>
            </w:r>
          </w:p>
        </w:tc>
        <w:tc>
          <w:tcPr>
            <w:tcW w:w="7202" w:type="dxa"/>
          </w:tcPr>
          <w:p w14:paraId="5C18B05B" w14:textId="77777777" w:rsidR="00AF0B24" w:rsidRPr="00120E30" w:rsidRDefault="00E96113">
            <w:pPr>
              <w:pStyle w:val="GPPTabele"/>
            </w:pPr>
            <w:r w:rsidRPr="00120E30">
              <w:t>Arhivi</w:t>
            </w:r>
          </w:p>
        </w:tc>
      </w:tr>
      <w:tr w:rsidR="00AF0B24" w:rsidRPr="00120E30" w14:paraId="4954C9B2" w14:textId="77777777" w:rsidTr="006352FC">
        <w:tc>
          <w:tcPr>
            <w:tcW w:w="3004" w:type="dxa"/>
          </w:tcPr>
          <w:p w14:paraId="3D2C3258" w14:textId="77777777" w:rsidR="00AF0B24" w:rsidRPr="00120E30" w:rsidRDefault="00E96113">
            <w:pPr>
              <w:pStyle w:val="GPPTabele"/>
            </w:pPr>
            <w:r w:rsidRPr="00120E30">
              <w:rPr>
                <w:b/>
                <w:i/>
                <w:color w:val="002060"/>
              </w:rPr>
              <w:t>Načini prikupljanja podataka</w:t>
            </w:r>
          </w:p>
        </w:tc>
        <w:tc>
          <w:tcPr>
            <w:tcW w:w="7202" w:type="dxa"/>
          </w:tcPr>
          <w:p w14:paraId="63943F7F" w14:textId="77777777" w:rsidR="00AF0B24" w:rsidRPr="00120E30" w:rsidRDefault="00E96113">
            <w:pPr>
              <w:pStyle w:val="GPPTabele"/>
            </w:pPr>
            <w:r w:rsidRPr="00120E30">
              <w:t>Izvještajni obrazac</w:t>
            </w:r>
          </w:p>
        </w:tc>
      </w:tr>
      <w:tr w:rsidR="00AF0B24" w:rsidRPr="00120E30" w14:paraId="608E2141" w14:textId="77777777" w:rsidTr="006352FC">
        <w:tc>
          <w:tcPr>
            <w:tcW w:w="3004" w:type="dxa"/>
          </w:tcPr>
          <w:p w14:paraId="54CA9458" w14:textId="77777777" w:rsidR="00AF0B24" w:rsidRPr="00120E30" w:rsidRDefault="00E96113">
            <w:pPr>
              <w:pStyle w:val="GPPTabele"/>
            </w:pPr>
            <w:r w:rsidRPr="00120E30">
              <w:rPr>
                <w:b/>
                <w:i/>
                <w:color w:val="002060"/>
              </w:rPr>
              <w:t>Rokovi prikupljanja podataka</w:t>
            </w:r>
          </w:p>
        </w:tc>
        <w:tc>
          <w:tcPr>
            <w:tcW w:w="7202" w:type="dxa"/>
          </w:tcPr>
          <w:p w14:paraId="7AA9D645" w14:textId="77777777" w:rsidR="00AF0B24" w:rsidRPr="00120E30" w:rsidRDefault="00E96113">
            <w:pPr>
              <w:pStyle w:val="GPPTabele"/>
            </w:pPr>
            <w:r w:rsidRPr="00120E30">
              <w:t xml:space="preserve">Ožujak 2021. za </w:t>
            </w:r>
            <w:r w:rsidR="00EC12DB" w:rsidRPr="00120E30">
              <w:t>prethodn</w:t>
            </w:r>
            <w:r w:rsidRPr="00120E30">
              <w:t>u kalendarsku godinu</w:t>
            </w:r>
          </w:p>
        </w:tc>
      </w:tr>
      <w:tr w:rsidR="00AF0B24" w:rsidRPr="00120E30" w14:paraId="7B691847" w14:textId="77777777" w:rsidTr="006352FC">
        <w:tc>
          <w:tcPr>
            <w:tcW w:w="3004" w:type="dxa"/>
          </w:tcPr>
          <w:p w14:paraId="479EB51F" w14:textId="77777777" w:rsidR="00AF0B24" w:rsidRPr="00120E30" w:rsidRDefault="00E96113">
            <w:pPr>
              <w:pStyle w:val="GPPTabele"/>
            </w:pPr>
            <w:r w:rsidRPr="00120E30">
              <w:rPr>
                <w:b/>
                <w:i/>
                <w:color w:val="002060"/>
              </w:rPr>
              <w:t>Format prikupljanja podataka</w:t>
            </w:r>
          </w:p>
        </w:tc>
        <w:tc>
          <w:tcPr>
            <w:tcW w:w="7202" w:type="dxa"/>
          </w:tcPr>
          <w:p w14:paraId="2E973F6E" w14:textId="77777777" w:rsidR="00AF0B24" w:rsidRPr="00120E30" w:rsidRDefault="00E96113">
            <w:pPr>
              <w:pStyle w:val="GPPTabele"/>
            </w:pPr>
            <w:r w:rsidRPr="00120E30">
              <w:t xml:space="preserve">Elektronički </w:t>
            </w:r>
            <w:r w:rsidR="004502B6" w:rsidRPr="00120E30">
              <w:t>oblik</w:t>
            </w:r>
          </w:p>
        </w:tc>
      </w:tr>
      <w:tr w:rsidR="00AF0B24" w:rsidRPr="00120E30" w14:paraId="4932879A" w14:textId="77777777" w:rsidTr="006352FC">
        <w:tc>
          <w:tcPr>
            <w:tcW w:w="3004" w:type="dxa"/>
          </w:tcPr>
          <w:p w14:paraId="09D55A47" w14:textId="77777777" w:rsidR="00AF0B24" w:rsidRPr="00120E30" w:rsidRDefault="00E96113">
            <w:pPr>
              <w:pStyle w:val="GPPTabele"/>
            </w:pPr>
            <w:r w:rsidRPr="00120E30">
              <w:rPr>
                <w:b/>
                <w:i/>
                <w:color w:val="002060"/>
              </w:rPr>
              <w:t>Veza s rezultatima ili aktivnostima u Programu</w:t>
            </w:r>
          </w:p>
        </w:tc>
        <w:tc>
          <w:tcPr>
            <w:tcW w:w="7202" w:type="dxa"/>
          </w:tcPr>
          <w:p w14:paraId="58F4FA48" w14:textId="4603122D" w:rsidR="00AF0B24" w:rsidRPr="00120E30" w:rsidRDefault="00E96113">
            <w:pPr>
              <w:pStyle w:val="GPPTabele"/>
            </w:pPr>
            <w:r w:rsidRPr="00120E30">
              <w:t>Modul 1.8.1 Kultura i sport</w:t>
            </w:r>
          </w:p>
        </w:tc>
      </w:tr>
      <w:tr w:rsidR="00AF0B24" w:rsidRPr="00120E30" w14:paraId="6C93613A" w14:textId="77777777" w:rsidTr="006352FC">
        <w:tc>
          <w:tcPr>
            <w:tcW w:w="3004" w:type="dxa"/>
          </w:tcPr>
          <w:p w14:paraId="32890AEB" w14:textId="77777777" w:rsidR="00AF0B24" w:rsidRPr="00120E30" w:rsidRDefault="00E96113">
            <w:pPr>
              <w:pStyle w:val="GPPTabele"/>
            </w:pPr>
            <w:r w:rsidRPr="00120E30">
              <w:rPr>
                <w:b/>
                <w:i/>
                <w:color w:val="002060"/>
              </w:rPr>
              <w:t>Rokovi objavljivanja rezultata</w:t>
            </w:r>
          </w:p>
        </w:tc>
        <w:tc>
          <w:tcPr>
            <w:tcW w:w="7202" w:type="dxa"/>
          </w:tcPr>
          <w:p w14:paraId="4E74A965" w14:textId="77777777" w:rsidR="00AF0B24" w:rsidRPr="00120E30" w:rsidRDefault="00E96113">
            <w:pPr>
              <w:pStyle w:val="GPPTabele"/>
            </w:pPr>
            <w:r w:rsidRPr="00120E30">
              <w:t xml:space="preserve">Rujan 2021. za </w:t>
            </w:r>
            <w:r w:rsidR="00EC12DB" w:rsidRPr="00120E30">
              <w:t>prethodn</w:t>
            </w:r>
            <w:r w:rsidRPr="00120E30">
              <w:t>u kalendarsku godinu</w:t>
            </w:r>
          </w:p>
        </w:tc>
      </w:tr>
      <w:tr w:rsidR="00AF0B24" w:rsidRPr="00120E30" w14:paraId="4F2CE243" w14:textId="77777777" w:rsidTr="006352FC">
        <w:tc>
          <w:tcPr>
            <w:tcW w:w="3004" w:type="dxa"/>
          </w:tcPr>
          <w:p w14:paraId="6D05F098" w14:textId="77777777" w:rsidR="00AF0B24" w:rsidRPr="00120E30" w:rsidRDefault="00E96113">
            <w:pPr>
              <w:pStyle w:val="GPPTabele"/>
            </w:pPr>
            <w:r w:rsidRPr="00120E30">
              <w:rPr>
                <w:b/>
                <w:i/>
                <w:color w:val="002060"/>
              </w:rPr>
              <w:t>Razina objavljivanja rezultata</w:t>
            </w:r>
          </w:p>
        </w:tc>
        <w:tc>
          <w:tcPr>
            <w:tcW w:w="7202" w:type="dxa"/>
          </w:tcPr>
          <w:p w14:paraId="17EBE13F" w14:textId="77777777" w:rsidR="00AF0B24" w:rsidRPr="00120E30" w:rsidRDefault="00E96113">
            <w:pPr>
              <w:pStyle w:val="GPPTabele"/>
            </w:pPr>
            <w:r w:rsidRPr="00120E30">
              <w:t>Republika Hrvatska</w:t>
            </w:r>
            <w:r w:rsidRPr="00120E30">
              <w:br/>
              <w:t>Gradovi i općine</w:t>
            </w:r>
          </w:p>
        </w:tc>
      </w:tr>
      <w:tr w:rsidR="00AF0B24" w:rsidRPr="00120E30" w14:paraId="35590CDA" w14:textId="77777777" w:rsidTr="006352FC">
        <w:tc>
          <w:tcPr>
            <w:tcW w:w="3004" w:type="dxa"/>
          </w:tcPr>
          <w:p w14:paraId="07F0FCE9" w14:textId="77777777" w:rsidR="00AF0B24" w:rsidRPr="00120E30" w:rsidRDefault="00E96113">
            <w:pPr>
              <w:pStyle w:val="GPPTabele"/>
            </w:pPr>
            <w:r w:rsidRPr="00120E30">
              <w:rPr>
                <w:b/>
                <w:i/>
                <w:color w:val="002060"/>
              </w:rPr>
              <w:t>Relevantni nacionalni standardi</w:t>
            </w:r>
          </w:p>
        </w:tc>
        <w:tc>
          <w:tcPr>
            <w:tcW w:w="7202" w:type="dxa"/>
          </w:tcPr>
          <w:p w14:paraId="43231E95" w14:textId="5C904471" w:rsidR="00AF0B24" w:rsidRPr="00120E30" w:rsidRDefault="00E96113">
            <w:pPr>
              <w:pStyle w:val="GPPTabele"/>
            </w:pPr>
            <w:r w:rsidRPr="00120E30">
              <w:t>Zakon o arhivskom gradivu i arhivima (</w:t>
            </w:r>
            <w:r w:rsidR="00363CD5">
              <w:t>„</w:t>
            </w:r>
            <w:r w:rsidR="00960BD1">
              <w:t>Narodne novine</w:t>
            </w:r>
            <w:r w:rsidR="00363CD5">
              <w:t>“</w:t>
            </w:r>
            <w:r w:rsidR="003C2D48" w:rsidRPr="00120E30">
              <w:t>,</w:t>
            </w:r>
            <w:r w:rsidRPr="00120E30">
              <w:t xml:space="preserve"> </w:t>
            </w:r>
            <w:r w:rsidR="003C2D48" w:rsidRPr="00120E30">
              <w:t xml:space="preserve">br. </w:t>
            </w:r>
            <w:r w:rsidRPr="00120E30">
              <w:t>61/18</w:t>
            </w:r>
            <w:r w:rsidR="003C2D48" w:rsidRPr="00120E30">
              <w:t xml:space="preserve">. i </w:t>
            </w:r>
            <w:r w:rsidRPr="00120E30">
              <w:t>98/19</w:t>
            </w:r>
            <w:r w:rsidR="003C2D48" w:rsidRPr="00120E30">
              <w:t>.</w:t>
            </w:r>
            <w:r w:rsidRPr="00120E30">
              <w:t>)</w:t>
            </w:r>
            <w:r w:rsidRPr="00120E30">
              <w:br/>
              <w:t>Zakon o Hrvatskom memorijalno-dokumentacijskom centru Domovinskog rata (</w:t>
            </w:r>
            <w:r w:rsidR="00363CD5">
              <w:t>„</w:t>
            </w:r>
            <w:r w:rsidR="00960BD1">
              <w:t>Narodne novine</w:t>
            </w:r>
            <w:r w:rsidR="00363CD5">
              <w:t>“</w:t>
            </w:r>
            <w:r w:rsidRPr="00120E30">
              <w:t>, br</w:t>
            </w:r>
            <w:r w:rsidR="00960BD1">
              <w:t>oj</w:t>
            </w:r>
            <w:r w:rsidRPr="00120E30">
              <w:t xml:space="preserve"> 178/04.)</w:t>
            </w:r>
            <w:r w:rsidRPr="00120E30">
              <w:br/>
              <w:t xml:space="preserve">Odluka o Nacionalnoj klasifikaciji djelatnosti </w:t>
            </w:r>
            <w:r w:rsidR="00213FA2" w:rsidRPr="00120E30">
              <w:t xml:space="preserve">2007. </w:t>
            </w:r>
            <w:r w:rsidRPr="00120E30">
              <w:t>– NKD 2007. (</w:t>
            </w:r>
            <w:r w:rsidR="00363CD5">
              <w:t>„</w:t>
            </w:r>
            <w:r w:rsidR="00960BD1">
              <w:t>Narodne novine</w:t>
            </w:r>
            <w:r w:rsidR="00363CD5">
              <w:t>“</w:t>
            </w:r>
            <w:r w:rsidRPr="00120E30">
              <w:t>, br. 58/07.</w:t>
            </w:r>
            <w:r w:rsidR="0037257A" w:rsidRPr="00120E30">
              <w:t xml:space="preserve"> i </w:t>
            </w:r>
            <w:r w:rsidRPr="00120E30">
              <w:t>72/07.)</w:t>
            </w:r>
            <w:r w:rsidRPr="00120E30">
              <w:br/>
              <w:t>Pravilnik o razvrstavanju poslovnih subjekata prema Nacionalnoj klasifikaciji djelatnosti</w:t>
            </w:r>
            <w:r w:rsidR="00213FA2" w:rsidRPr="00120E30">
              <w:t xml:space="preserve"> 2007.</w:t>
            </w:r>
            <w:r w:rsidRPr="00120E30">
              <w:t xml:space="preserve"> – NKD 2007. </w:t>
            </w:r>
            <w:r w:rsidRPr="00120E30">
              <w:lastRenderedPageBreak/>
              <w:t>(</w:t>
            </w:r>
            <w:r w:rsidR="00363CD5">
              <w:t>„</w:t>
            </w:r>
            <w:r w:rsidR="00960BD1">
              <w:t>Narodne novine</w:t>
            </w:r>
            <w:r w:rsidR="00363CD5">
              <w:t>“</w:t>
            </w:r>
            <w:r w:rsidRPr="00120E30">
              <w:t>, br. 55/16.</w:t>
            </w:r>
            <w:r w:rsidR="0037257A" w:rsidRPr="00120E30">
              <w:t xml:space="preserve"> i </w:t>
            </w:r>
            <w:r w:rsidRPr="00120E30">
              <w:t>35/18</w:t>
            </w:r>
            <w:r w:rsidR="0037257A" w:rsidRPr="00120E30">
              <w:t>.</w:t>
            </w:r>
            <w:r w:rsidRPr="00120E30">
              <w:t>)</w:t>
            </w:r>
            <w:r w:rsidRPr="00120E30">
              <w:br/>
              <w:t>Pravilnik o Registru prostornih jedinica (</w:t>
            </w:r>
            <w:r w:rsidR="00363CD5">
              <w:t>„</w:t>
            </w:r>
            <w:r w:rsidR="00960BD1">
              <w:t>Narodne novine</w:t>
            </w:r>
            <w:r w:rsidR="00363CD5">
              <w:t>“</w:t>
            </w:r>
            <w:r w:rsidRPr="00120E30">
              <w:t>, br</w:t>
            </w:r>
            <w:r w:rsidR="00960BD1">
              <w:t>oj</w:t>
            </w:r>
            <w:r w:rsidRPr="00120E30">
              <w:t xml:space="preserve"> 37/20.)</w:t>
            </w:r>
          </w:p>
        </w:tc>
      </w:tr>
      <w:tr w:rsidR="00AF0B24" w:rsidRPr="00120E30" w14:paraId="549A9C2E" w14:textId="77777777" w:rsidTr="006352FC">
        <w:tc>
          <w:tcPr>
            <w:tcW w:w="3004" w:type="dxa"/>
          </w:tcPr>
          <w:p w14:paraId="344ECF0D" w14:textId="77777777" w:rsidR="00AF0B24" w:rsidRPr="00120E30" w:rsidRDefault="00E96113">
            <w:pPr>
              <w:pStyle w:val="GPPTabele"/>
            </w:pPr>
            <w:r w:rsidRPr="00120E30">
              <w:rPr>
                <w:b/>
                <w:i/>
                <w:color w:val="002060"/>
              </w:rPr>
              <w:lastRenderedPageBreak/>
              <w:t>Pravna osnova Europske unije</w:t>
            </w:r>
          </w:p>
        </w:tc>
        <w:tc>
          <w:tcPr>
            <w:tcW w:w="7202" w:type="dxa"/>
          </w:tcPr>
          <w:p w14:paraId="4E6A06FB" w14:textId="77777777" w:rsidR="00AF0B24" w:rsidRPr="00120E30" w:rsidRDefault="00E96113">
            <w:pPr>
              <w:pStyle w:val="GPPTabele"/>
            </w:pPr>
            <w:r w:rsidRPr="00120E30">
              <w:t>-</w:t>
            </w:r>
          </w:p>
        </w:tc>
      </w:tr>
      <w:tr w:rsidR="00AF0B24" w:rsidRPr="00120E30" w14:paraId="14E42CCB" w14:textId="77777777" w:rsidTr="006352FC">
        <w:tc>
          <w:tcPr>
            <w:tcW w:w="3004" w:type="dxa"/>
          </w:tcPr>
          <w:p w14:paraId="4A66781D" w14:textId="77777777" w:rsidR="00AF0B24" w:rsidRPr="00120E30" w:rsidRDefault="00E96113">
            <w:pPr>
              <w:pStyle w:val="GPPTabele"/>
            </w:pPr>
            <w:r w:rsidRPr="00120E30">
              <w:rPr>
                <w:b/>
                <w:i/>
                <w:color w:val="002060"/>
              </w:rPr>
              <w:t>Ostali međunarodni standardi</w:t>
            </w:r>
          </w:p>
        </w:tc>
        <w:tc>
          <w:tcPr>
            <w:tcW w:w="7202" w:type="dxa"/>
          </w:tcPr>
          <w:p w14:paraId="581ABD7C" w14:textId="77777777" w:rsidR="00AF0B24" w:rsidRPr="00120E30" w:rsidRDefault="00E96113">
            <w:pPr>
              <w:pStyle w:val="GPPTabele"/>
            </w:pPr>
            <w:r w:rsidRPr="00120E30">
              <w:t>-</w:t>
            </w:r>
          </w:p>
        </w:tc>
      </w:tr>
    </w:tbl>
    <w:p w14:paraId="10972D0F" w14:textId="77777777" w:rsidR="00AF0B24" w:rsidRPr="00120E30" w:rsidRDefault="00AF0B24"/>
    <w:p w14:paraId="0061F2AA" w14:textId="0F06D5B0" w:rsidR="00960BD1" w:rsidRDefault="00960BD1">
      <w:pPr>
        <w:spacing w:after="200" w:line="276" w:lineRule="auto"/>
        <w:jc w:val="left"/>
        <w:rPr>
          <w:rFonts w:ascii="Arial Narrow" w:hAnsi="Arial Narrow"/>
          <w:b/>
          <w:sz w:val="18"/>
          <w:szCs w:val="22"/>
          <w:bdr w:val="single" w:sz="4" w:space="0" w:color="auto" w:frame="1"/>
        </w:rPr>
      </w:pPr>
    </w:p>
    <w:p w14:paraId="12A84C9A" w14:textId="3CDCDEF3" w:rsidR="00AF0B24" w:rsidRDefault="00E96113">
      <w:pPr>
        <w:pStyle w:val="GPPOznaka"/>
        <w:rPr>
          <w:sz w:val="18"/>
        </w:rPr>
      </w:pPr>
      <w:r w:rsidRPr="00120E30">
        <w:rPr>
          <w:sz w:val="18"/>
        </w:rPr>
        <w:t>1.8.1-N-I-11</w:t>
      </w:r>
    </w:p>
    <w:p w14:paraId="4A269B22" w14:textId="77777777" w:rsidR="004F4756" w:rsidRPr="00120E30" w:rsidRDefault="004F4756">
      <w:pPr>
        <w:pStyle w:val="GPPOznaka"/>
      </w:pPr>
    </w:p>
    <w:tbl>
      <w:tblPr>
        <w:tblW w:w="10206" w:type="dxa"/>
        <w:tblLook w:val="04A0" w:firstRow="1" w:lastRow="0" w:firstColumn="1" w:lastColumn="0" w:noHBand="0" w:noVBand="1"/>
      </w:tblPr>
      <w:tblGrid>
        <w:gridCol w:w="3004"/>
        <w:gridCol w:w="7202"/>
      </w:tblGrid>
      <w:tr w:rsidR="00AF0B24" w:rsidRPr="00120E30" w14:paraId="7A0E3881" w14:textId="77777777" w:rsidTr="006352FC">
        <w:tc>
          <w:tcPr>
            <w:tcW w:w="3004" w:type="dxa"/>
          </w:tcPr>
          <w:p w14:paraId="6352DBF8"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7CCDB10D" w14:textId="77777777" w:rsidR="00AF0B24" w:rsidRPr="00120E30" w:rsidRDefault="00E96113">
            <w:pPr>
              <w:pStyle w:val="GPPTabele"/>
            </w:pPr>
            <w:r w:rsidRPr="00120E30">
              <w:t>Broj 11</w:t>
            </w:r>
          </w:p>
        </w:tc>
      </w:tr>
      <w:tr w:rsidR="00AF0B24" w:rsidRPr="00120E30" w14:paraId="603C7F06" w14:textId="77777777" w:rsidTr="006352FC">
        <w:tc>
          <w:tcPr>
            <w:tcW w:w="3004" w:type="dxa"/>
          </w:tcPr>
          <w:p w14:paraId="0E9AA593" w14:textId="77777777" w:rsidR="00AF0B24" w:rsidRPr="00120E30" w:rsidRDefault="00E96113">
            <w:pPr>
              <w:pStyle w:val="GPPTabele"/>
            </w:pPr>
            <w:r w:rsidRPr="00120E30">
              <w:rPr>
                <w:b/>
                <w:i/>
                <w:color w:val="002060"/>
              </w:rPr>
              <w:t>Nositelj službene statistike</w:t>
            </w:r>
          </w:p>
        </w:tc>
        <w:tc>
          <w:tcPr>
            <w:tcW w:w="7202" w:type="dxa"/>
          </w:tcPr>
          <w:p w14:paraId="5DCEC3DB" w14:textId="77777777" w:rsidR="00AF0B24" w:rsidRPr="00120E30" w:rsidRDefault="00E96113">
            <w:pPr>
              <w:pStyle w:val="GPPTabele"/>
            </w:pPr>
            <w:r w:rsidRPr="00120E30">
              <w:t>Državni zavod za statistiku</w:t>
            </w:r>
          </w:p>
        </w:tc>
      </w:tr>
      <w:tr w:rsidR="00AF0B24" w:rsidRPr="00120E30" w14:paraId="2AE35E78" w14:textId="77777777" w:rsidTr="006352FC">
        <w:tc>
          <w:tcPr>
            <w:tcW w:w="3004" w:type="dxa"/>
          </w:tcPr>
          <w:p w14:paraId="0BE1FA8D" w14:textId="77777777" w:rsidR="00AF0B24" w:rsidRPr="00120E30" w:rsidRDefault="00E96113">
            <w:pPr>
              <w:pStyle w:val="GPPTabele"/>
            </w:pPr>
            <w:r w:rsidRPr="00120E30">
              <w:rPr>
                <w:b/>
                <w:i/>
                <w:color w:val="002060"/>
              </w:rPr>
              <w:t>Naziv statističke aktivnosti</w:t>
            </w:r>
          </w:p>
        </w:tc>
        <w:tc>
          <w:tcPr>
            <w:tcW w:w="7202" w:type="dxa"/>
          </w:tcPr>
          <w:p w14:paraId="77559FE0" w14:textId="73C72A15" w:rsidR="00AF0B24" w:rsidRPr="00120E30" w:rsidRDefault="00E96113">
            <w:pPr>
              <w:pStyle w:val="GPPNaziv"/>
            </w:pPr>
            <w:bookmarkStart w:id="205" w:name="_Toc45869621"/>
            <w:bookmarkStart w:id="206" w:name="_Toc81500317"/>
            <w:r w:rsidRPr="00120E30">
              <w:t>Izvještaj knjižnica (KNJ-1)</w:t>
            </w:r>
            <w:bookmarkEnd w:id="205"/>
            <w:bookmarkEnd w:id="206"/>
          </w:p>
        </w:tc>
      </w:tr>
      <w:tr w:rsidR="00AF0B24" w:rsidRPr="00120E30" w14:paraId="0E4D474D" w14:textId="77777777" w:rsidTr="006352FC">
        <w:tc>
          <w:tcPr>
            <w:tcW w:w="3004" w:type="dxa"/>
          </w:tcPr>
          <w:p w14:paraId="6FABF270" w14:textId="77777777" w:rsidR="00AF0B24" w:rsidRPr="00120E30" w:rsidRDefault="00E96113">
            <w:pPr>
              <w:pStyle w:val="GPPTabele"/>
            </w:pPr>
            <w:r w:rsidRPr="00120E30">
              <w:rPr>
                <w:b/>
                <w:i/>
                <w:color w:val="002060"/>
              </w:rPr>
              <w:t>Periodičnost istraživanja</w:t>
            </w:r>
          </w:p>
        </w:tc>
        <w:tc>
          <w:tcPr>
            <w:tcW w:w="7202" w:type="dxa"/>
          </w:tcPr>
          <w:p w14:paraId="3280B284" w14:textId="77777777" w:rsidR="00AF0B24" w:rsidRPr="00120E30" w:rsidRDefault="00E96113">
            <w:pPr>
              <w:pStyle w:val="GPPTabele"/>
            </w:pPr>
            <w:r w:rsidRPr="00120E30">
              <w:t>Godišnje</w:t>
            </w:r>
          </w:p>
        </w:tc>
      </w:tr>
      <w:tr w:rsidR="00AF0B24" w:rsidRPr="00120E30" w14:paraId="37548266" w14:textId="77777777" w:rsidTr="006352FC">
        <w:tc>
          <w:tcPr>
            <w:tcW w:w="3004" w:type="dxa"/>
          </w:tcPr>
          <w:p w14:paraId="45B5042D" w14:textId="77777777" w:rsidR="00AF0B24" w:rsidRPr="00120E30" w:rsidRDefault="00E96113">
            <w:pPr>
              <w:pStyle w:val="GPPTabele"/>
            </w:pPr>
            <w:r w:rsidRPr="00120E30">
              <w:rPr>
                <w:b/>
                <w:i/>
                <w:color w:val="002060"/>
              </w:rPr>
              <w:t>Kratak opis rezultata</w:t>
            </w:r>
          </w:p>
        </w:tc>
        <w:tc>
          <w:tcPr>
            <w:tcW w:w="7202" w:type="dxa"/>
          </w:tcPr>
          <w:p w14:paraId="4C6E1CD2" w14:textId="77777777" w:rsidR="00AF0B24" w:rsidRPr="00120E30" w:rsidRDefault="00E96113">
            <w:pPr>
              <w:pStyle w:val="GPPTabele"/>
            </w:pPr>
            <w:r w:rsidRPr="00120E30">
              <w:t>Knjižnice prema vrsti i statusu, čitaonice, dječji odjeli, bibliobusi, obrađeni fond i prinove knjižne građe, korisnici prema spolu, međuknjižnične posudbe, zgrade, rashodi, zaposleni prema spolu, stručnosti, vrsti zaposlenosti i ekvivalentu pune zaposlenosti</w:t>
            </w:r>
          </w:p>
        </w:tc>
      </w:tr>
      <w:tr w:rsidR="00AF0B24" w:rsidRPr="00120E30" w14:paraId="2A8E55CE" w14:textId="77777777" w:rsidTr="006352FC">
        <w:tc>
          <w:tcPr>
            <w:tcW w:w="3004" w:type="dxa"/>
          </w:tcPr>
          <w:p w14:paraId="401B624A" w14:textId="77777777" w:rsidR="00AF0B24" w:rsidRPr="00120E30" w:rsidRDefault="00E96113">
            <w:pPr>
              <w:pStyle w:val="GPPTabele"/>
            </w:pPr>
            <w:r w:rsidRPr="00120E30">
              <w:rPr>
                <w:b/>
                <w:i/>
                <w:color w:val="002060"/>
              </w:rPr>
              <w:t>Izvještajne jedinice</w:t>
            </w:r>
          </w:p>
        </w:tc>
        <w:tc>
          <w:tcPr>
            <w:tcW w:w="7202" w:type="dxa"/>
          </w:tcPr>
          <w:p w14:paraId="7596858D" w14:textId="77777777" w:rsidR="00AF0B24" w:rsidRPr="00120E30" w:rsidRDefault="00E96113">
            <w:pPr>
              <w:pStyle w:val="GPPTabele"/>
            </w:pPr>
            <w:r w:rsidRPr="00120E30">
              <w:t>Knjižnice, osnovne i srednje škole, visoka učilišta, poduzeća/ustanove</w:t>
            </w:r>
          </w:p>
        </w:tc>
      </w:tr>
      <w:tr w:rsidR="00AF0B24" w:rsidRPr="00120E30" w14:paraId="62985C29" w14:textId="77777777" w:rsidTr="006352FC">
        <w:tc>
          <w:tcPr>
            <w:tcW w:w="3004" w:type="dxa"/>
          </w:tcPr>
          <w:p w14:paraId="317E82C0" w14:textId="77777777" w:rsidR="00AF0B24" w:rsidRPr="00120E30" w:rsidRDefault="00E96113">
            <w:pPr>
              <w:pStyle w:val="GPPTabele"/>
            </w:pPr>
            <w:r w:rsidRPr="00120E30">
              <w:rPr>
                <w:b/>
                <w:i/>
                <w:color w:val="002060"/>
              </w:rPr>
              <w:t>Načini prikupljanja podataka</w:t>
            </w:r>
          </w:p>
        </w:tc>
        <w:tc>
          <w:tcPr>
            <w:tcW w:w="7202" w:type="dxa"/>
          </w:tcPr>
          <w:p w14:paraId="5D6ABB17" w14:textId="77777777" w:rsidR="00AF0B24" w:rsidRPr="00120E30" w:rsidRDefault="00E96113">
            <w:pPr>
              <w:pStyle w:val="GPPTabele"/>
            </w:pPr>
            <w:r w:rsidRPr="00120E30">
              <w:t>Izvještajni obrazac</w:t>
            </w:r>
          </w:p>
        </w:tc>
      </w:tr>
      <w:tr w:rsidR="00AF0B24" w:rsidRPr="00120E30" w14:paraId="7EC54CCA" w14:textId="77777777" w:rsidTr="006352FC">
        <w:tc>
          <w:tcPr>
            <w:tcW w:w="3004" w:type="dxa"/>
          </w:tcPr>
          <w:p w14:paraId="0A1485F0" w14:textId="77777777" w:rsidR="00AF0B24" w:rsidRPr="00120E30" w:rsidRDefault="00E96113">
            <w:pPr>
              <w:pStyle w:val="GPPTabele"/>
            </w:pPr>
            <w:r w:rsidRPr="00120E30">
              <w:rPr>
                <w:b/>
                <w:i/>
                <w:color w:val="002060"/>
              </w:rPr>
              <w:t>Rokovi prikupljanja podataka</w:t>
            </w:r>
          </w:p>
        </w:tc>
        <w:tc>
          <w:tcPr>
            <w:tcW w:w="7202" w:type="dxa"/>
          </w:tcPr>
          <w:p w14:paraId="5062F106" w14:textId="77777777" w:rsidR="00AF0B24" w:rsidRPr="00120E30" w:rsidRDefault="00E96113">
            <w:pPr>
              <w:pStyle w:val="GPPTabele"/>
            </w:pPr>
            <w:r w:rsidRPr="00120E30">
              <w:t xml:space="preserve">Ožujak za </w:t>
            </w:r>
            <w:r w:rsidR="00EC12DB" w:rsidRPr="00120E30">
              <w:t>prethodn</w:t>
            </w:r>
            <w:r w:rsidRPr="00120E30">
              <w:t>u kalendarsku godinu</w:t>
            </w:r>
          </w:p>
        </w:tc>
      </w:tr>
      <w:tr w:rsidR="00AF0B24" w:rsidRPr="00120E30" w14:paraId="2170940A" w14:textId="77777777" w:rsidTr="006352FC">
        <w:tc>
          <w:tcPr>
            <w:tcW w:w="3004" w:type="dxa"/>
          </w:tcPr>
          <w:p w14:paraId="721FEAE0" w14:textId="77777777" w:rsidR="00AF0B24" w:rsidRPr="00120E30" w:rsidRDefault="00E96113">
            <w:pPr>
              <w:pStyle w:val="GPPTabele"/>
            </w:pPr>
            <w:r w:rsidRPr="00120E30">
              <w:rPr>
                <w:b/>
                <w:i/>
                <w:color w:val="002060"/>
              </w:rPr>
              <w:t>Format prikupljanja podataka</w:t>
            </w:r>
          </w:p>
        </w:tc>
        <w:tc>
          <w:tcPr>
            <w:tcW w:w="7202" w:type="dxa"/>
          </w:tcPr>
          <w:p w14:paraId="4D827934" w14:textId="77777777" w:rsidR="00AF0B24" w:rsidRPr="00120E30" w:rsidRDefault="00E96113">
            <w:pPr>
              <w:pStyle w:val="GPPTabele"/>
            </w:pPr>
            <w:r w:rsidRPr="00120E30">
              <w:t xml:space="preserve">Elektronički </w:t>
            </w:r>
            <w:r w:rsidR="004502B6" w:rsidRPr="00120E30">
              <w:t>oblik</w:t>
            </w:r>
          </w:p>
        </w:tc>
      </w:tr>
      <w:tr w:rsidR="00AF0B24" w:rsidRPr="00120E30" w14:paraId="73F384EA" w14:textId="77777777" w:rsidTr="006352FC">
        <w:tc>
          <w:tcPr>
            <w:tcW w:w="3004" w:type="dxa"/>
          </w:tcPr>
          <w:p w14:paraId="76EBF66E" w14:textId="77777777" w:rsidR="00AF0B24" w:rsidRPr="00120E30" w:rsidRDefault="00E96113">
            <w:pPr>
              <w:pStyle w:val="GPPTabele"/>
            </w:pPr>
            <w:r w:rsidRPr="00120E30">
              <w:rPr>
                <w:b/>
                <w:i/>
                <w:color w:val="002060"/>
              </w:rPr>
              <w:t>Veza s rezultatima ili aktivnostima u Programu</w:t>
            </w:r>
          </w:p>
        </w:tc>
        <w:tc>
          <w:tcPr>
            <w:tcW w:w="7202" w:type="dxa"/>
          </w:tcPr>
          <w:p w14:paraId="5559E002" w14:textId="77777777" w:rsidR="00AF0B24" w:rsidRPr="00120E30" w:rsidRDefault="00E96113">
            <w:pPr>
              <w:pStyle w:val="GPPTabele"/>
            </w:pPr>
            <w:r w:rsidRPr="00120E30">
              <w:t>Modul 1.8.1 Kultura i sport</w:t>
            </w:r>
          </w:p>
        </w:tc>
      </w:tr>
      <w:tr w:rsidR="00AF0B24" w:rsidRPr="00120E30" w14:paraId="48043FF9" w14:textId="77777777" w:rsidTr="006352FC">
        <w:tc>
          <w:tcPr>
            <w:tcW w:w="3004" w:type="dxa"/>
          </w:tcPr>
          <w:p w14:paraId="603EFD31" w14:textId="77777777" w:rsidR="00AF0B24" w:rsidRPr="00120E30" w:rsidRDefault="00E96113">
            <w:pPr>
              <w:pStyle w:val="GPPTabele"/>
            </w:pPr>
            <w:r w:rsidRPr="00120E30">
              <w:rPr>
                <w:b/>
                <w:i/>
                <w:color w:val="002060"/>
              </w:rPr>
              <w:t>Rokovi objavljivanja rezultata</w:t>
            </w:r>
          </w:p>
        </w:tc>
        <w:tc>
          <w:tcPr>
            <w:tcW w:w="7202" w:type="dxa"/>
          </w:tcPr>
          <w:p w14:paraId="6B842820" w14:textId="77777777" w:rsidR="00AF0B24" w:rsidRPr="00120E30" w:rsidRDefault="00E96113">
            <w:pPr>
              <w:pStyle w:val="GPPTabele"/>
            </w:pPr>
            <w:r w:rsidRPr="00120E30">
              <w:t xml:space="preserve">Studeni za </w:t>
            </w:r>
            <w:r w:rsidR="00EC12DB" w:rsidRPr="00120E30">
              <w:t>prethodn</w:t>
            </w:r>
            <w:r w:rsidRPr="00120E30">
              <w:t>u kalendarsku godinu</w:t>
            </w:r>
          </w:p>
        </w:tc>
      </w:tr>
      <w:tr w:rsidR="00AF0B24" w:rsidRPr="00120E30" w14:paraId="1A0A4CCB" w14:textId="77777777" w:rsidTr="006352FC">
        <w:tc>
          <w:tcPr>
            <w:tcW w:w="3004" w:type="dxa"/>
          </w:tcPr>
          <w:p w14:paraId="6617001B" w14:textId="77777777" w:rsidR="00AF0B24" w:rsidRPr="00120E30" w:rsidRDefault="00E96113">
            <w:pPr>
              <w:pStyle w:val="GPPTabele"/>
            </w:pPr>
            <w:r w:rsidRPr="00120E30">
              <w:rPr>
                <w:b/>
                <w:i/>
                <w:color w:val="002060"/>
              </w:rPr>
              <w:t>Razina objavljivanja rezultata</w:t>
            </w:r>
          </w:p>
        </w:tc>
        <w:tc>
          <w:tcPr>
            <w:tcW w:w="7202" w:type="dxa"/>
          </w:tcPr>
          <w:p w14:paraId="1B6C050C" w14:textId="77777777" w:rsidR="00AF0B24" w:rsidRPr="00120E30" w:rsidRDefault="00E96113">
            <w:pPr>
              <w:pStyle w:val="GPPTabele"/>
            </w:pPr>
            <w:r w:rsidRPr="00120E30">
              <w:t>Republika Hrvatska</w:t>
            </w:r>
            <w:r w:rsidRPr="00120E30">
              <w:br/>
              <w:t>Županije</w:t>
            </w:r>
          </w:p>
        </w:tc>
      </w:tr>
      <w:tr w:rsidR="00AF0B24" w:rsidRPr="00120E30" w14:paraId="5DD114D4" w14:textId="77777777" w:rsidTr="006352FC">
        <w:tc>
          <w:tcPr>
            <w:tcW w:w="3004" w:type="dxa"/>
          </w:tcPr>
          <w:p w14:paraId="1830BA66" w14:textId="77777777" w:rsidR="00AF0B24" w:rsidRPr="00120E30" w:rsidRDefault="00E96113">
            <w:pPr>
              <w:pStyle w:val="GPPTabele"/>
            </w:pPr>
            <w:r w:rsidRPr="00120E30">
              <w:rPr>
                <w:b/>
                <w:i/>
                <w:color w:val="002060"/>
              </w:rPr>
              <w:t>Relevantni nacionalni standardi</w:t>
            </w:r>
          </w:p>
        </w:tc>
        <w:tc>
          <w:tcPr>
            <w:tcW w:w="7202" w:type="dxa"/>
          </w:tcPr>
          <w:p w14:paraId="206BACCE" w14:textId="028A5317" w:rsidR="00AF0B24" w:rsidRPr="00120E30" w:rsidRDefault="00E96113">
            <w:pPr>
              <w:pStyle w:val="GPPTabele"/>
            </w:pPr>
            <w:r w:rsidRPr="00120E30">
              <w:t>Zakon o knjižnicama i knjižničnoj djelatnosti (</w:t>
            </w:r>
            <w:r w:rsidR="00363CD5">
              <w:t>„</w:t>
            </w:r>
            <w:r w:rsidR="00960BD1">
              <w:t>Narodne novine</w:t>
            </w:r>
            <w:r w:rsidR="00363CD5">
              <w:t>“</w:t>
            </w:r>
            <w:r w:rsidR="0037257A" w:rsidRPr="00120E30">
              <w:t>, br.</w:t>
            </w:r>
            <w:r w:rsidRPr="00120E30">
              <w:t xml:space="preserve"> 17/19</w:t>
            </w:r>
            <w:r w:rsidR="0037257A" w:rsidRPr="00120E30">
              <w:t>. i</w:t>
            </w:r>
            <w:r w:rsidRPr="00120E30">
              <w:t xml:space="preserve"> 98/19</w:t>
            </w:r>
            <w:r w:rsidR="0037257A" w:rsidRPr="00120E30">
              <w:t>.</w:t>
            </w:r>
            <w:r w:rsidRPr="00120E30">
              <w:t>)</w:t>
            </w:r>
            <w:r w:rsidRPr="00120E30">
              <w:br/>
              <w:t>Odluka o Nacionalnoj klasifikaciji djelatnosti 2007. – NKD 2007. (</w:t>
            </w:r>
            <w:r w:rsidR="00363CD5">
              <w:t>„</w:t>
            </w:r>
            <w:r w:rsidR="00AC15AA">
              <w:t>Narodne novine</w:t>
            </w:r>
            <w:r w:rsidR="00363CD5">
              <w:t>“</w:t>
            </w:r>
            <w:r w:rsidRPr="00120E30">
              <w:t>, br. 58/07. i 72/07.)</w:t>
            </w:r>
            <w:r w:rsidRPr="00120E30">
              <w:br/>
              <w:t xml:space="preserve">Pravilnik o razvrstavanju poslovnih subjekata prema Nacionalnoj klasifikaciji djelatnosti </w:t>
            </w:r>
            <w:r w:rsidR="00400FA1" w:rsidRPr="00120E30">
              <w:t xml:space="preserve">2007. </w:t>
            </w:r>
            <w:r w:rsidRPr="00120E30">
              <w:t>– NKD 2007. (</w:t>
            </w:r>
            <w:r w:rsidR="00363CD5">
              <w:t>„</w:t>
            </w:r>
            <w:r w:rsidR="00AC15AA">
              <w:t>Narodne novine</w:t>
            </w:r>
            <w:r w:rsidR="00363CD5">
              <w:t>“</w:t>
            </w:r>
            <w:r w:rsidRPr="00120E30">
              <w:t>, br. 55/16</w:t>
            </w:r>
            <w:r w:rsidR="00400FA1" w:rsidRPr="00120E30">
              <w:t>. i</w:t>
            </w:r>
            <w:r w:rsidRPr="00120E30">
              <w:t xml:space="preserve"> 35/18.)</w:t>
            </w:r>
            <w:r w:rsidRPr="00120E30">
              <w:br/>
              <w:t>Registar prostornih jedinica – RPJ (šifre gradova/općina, naselja)</w:t>
            </w:r>
            <w:r w:rsidRPr="00120E30">
              <w:br/>
              <w:t>Pravilnik o Registru prostornih jedinica (</w:t>
            </w:r>
            <w:r w:rsidR="00363CD5">
              <w:t>„</w:t>
            </w:r>
            <w:r w:rsidR="00AC15AA">
              <w:t>Narodne novine</w:t>
            </w:r>
            <w:r w:rsidR="00363CD5">
              <w:t>“</w:t>
            </w:r>
            <w:r w:rsidRPr="00120E30">
              <w:t>, br</w:t>
            </w:r>
            <w:r w:rsidR="00AC15AA">
              <w:t>oj</w:t>
            </w:r>
            <w:r w:rsidRPr="00120E30">
              <w:t xml:space="preserve"> 37/20.)</w:t>
            </w:r>
            <w:r w:rsidRPr="00120E30">
              <w:br/>
              <w:t>ISO 2789:2007. Informacije i dokumentacija – Međunarodna knjižnična statistika (ISO 2789:2006)</w:t>
            </w:r>
          </w:p>
        </w:tc>
      </w:tr>
      <w:tr w:rsidR="00AF0B24" w:rsidRPr="00120E30" w14:paraId="295044CE" w14:textId="77777777" w:rsidTr="006352FC">
        <w:tc>
          <w:tcPr>
            <w:tcW w:w="3004" w:type="dxa"/>
          </w:tcPr>
          <w:p w14:paraId="3918F97C" w14:textId="77777777" w:rsidR="00AF0B24" w:rsidRPr="00120E30" w:rsidRDefault="00E96113">
            <w:pPr>
              <w:pStyle w:val="GPPTabele"/>
            </w:pPr>
            <w:r w:rsidRPr="00120E30">
              <w:rPr>
                <w:b/>
                <w:i/>
                <w:color w:val="002060"/>
              </w:rPr>
              <w:t>Pravna osnova Europske unije</w:t>
            </w:r>
          </w:p>
        </w:tc>
        <w:tc>
          <w:tcPr>
            <w:tcW w:w="7202" w:type="dxa"/>
          </w:tcPr>
          <w:p w14:paraId="0E27D62D" w14:textId="77777777" w:rsidR="00AF0B24" w:rsidRPr="00120E30" w:rsidRDefault="00E96113">
            <w:pPr>
              <w:pStyle w:val="GPPTabele"/>
            </w:pPr>
            <w:r w:rsidRPr="00120E30">
              <w:t>-</w:t>
            </w:r>
          </w:p>
        </w:tc>
      </w:tr>
      <w:tr w:rsidR="00AF0B24" w:rsidRPr="00120E30" w14:paraId="347BBB7F" w14:textId="77777777" w:rsidTr="006352FC">
        <w:tc>
          <w:tcPr>
            <w:tcW w:w="3004" w:type="dxa"/>
          </w:tcPr>
          <w:p w14:paraId="076C5F1E" w14:textId="77777777" w:rsidR="00AF0B24" w:rsidRPr="00120E30" w:rsidRDefault="00E96113">
            <w:pPr>
              <w:pStyle w:val="GPPTabele"/>
            </w:pPr>
            <w:r w:rsidRPr="00120E30">
              <w:rPr>
                <w:b/>
                <w:i/>
                <w:color w:val="002060"/>
              </w:rPr>
              <w:t>Ostali međunarodni standardi</w:t>
            </w:r>
          </w:p>
        </w:tc>
        <w:tc>
          <w:tcPr>
            <w:tcW w:w="7202" w:type="dxa"/>
          </w:tcPr>
          <w:p w14:paraId="6389B1ED" w14:textId="77777777" w:rsidR="00AF0B24" w:rsidRPr="00120E30" w:rsidRDefault="00E96113">
            <w:pPr>
              <w:pStyle w:val="GPPTabele"/>
            </w:pPr>
            <w:r w:rsidRPr="00120E30">
              <w:t>-</w:t>
            </w:r>
          </w:p>
        </w:tc>
      </w:tr>
    </w:tbl>
    <w:p w14:paraId="09D4CE48" w14:textId="77777777" w:rsidR="00AF0B24" w:rsidRPr="00120E30" w:rsidRDefault="00AF0B24"/>
    <w:p w14:paraId="52D10F86" w14:textId="38E27DE3" w:rsidR="00AF0B24" w:rsidRPr="00120E30" w:rsidRDefault="00AF0B24"/>
    <w:p w14:paraId="394D6198" w14:textId="77D0446A" w:rsidR="00AF0B24" w:rsidRPr="00120E30" w:rsidRDefault="00AF0B24"/>
    <w:p w14:paraId="0BDD804F" w14:textId="77777777" w:rsidR="00591214" w:rsidRPr="00120E30" w:rsidRDefault="00591214"/>
    <w:p w14:paraId="47686260" w14:textId="77777777" w:rsidR="002F19EA" w:rsidRDefault="002F19EA">
      <w:pPr>
        <w:spacing w:after="200" w:line="276" w:lineRule="auto"/>
        <w:jc w:val="left"/>
        <w:rPr>
          <w:rFonts w:ascii="Arial Narrow" w:hAnsi="Arial Narrow"/>
          <w:b/>
          <w:kern w:val="0"/>
          <w:sz w:val="26"/>
        </w:rPr>
        <w:sectPr w:rsidR="002F19EA" w:rsidSect="00697DE3">
          <w:headerReference w:type="default" r:id="rId13"/>
          <w:pgSz w:w="11906" w:h="16838"/>
          <w:pgMar w:top="851" w:right="851" w:bottom="1134" w:left="851" w:header="709" w:footer="709" w:gutter="0"/>
          <w:cols w:space="708"/>
          <w:docGrid w:linePitch="360"/>
        </w:sectPr>
      </w:pPr>
      <w:bookmarkStart w:id="207" w:name="_Toc45869623"/>
    </w:p>
    <w:p w14:paraId="35753E7B" w14:textId="68380017" w:rsidR="00B7016D" w:rsidRDefault="00B7016D">
      <w:pPr>
        <w:spacing w:after="200" w:line="276" w:lineRule="auto"/>
        <w:jc w:val="left"/>
        <w:rPr>
          <w:rFonts w:ascii="Arial Narrow" w:hAnsi="Arial Narrow"/>
          <w:b/>
          <w:kern w:val="0"/>
          <w:sz w:val="26"/>
        </w:rPr>
      </w:pPr>
    </w:p>
    <w:p w14:paraId="68A5DCDB" w14:textId="4F98D6CC" w:rsidR="00AF0B24" w:rsidRPr="00120E30" w:rsidRDefault="00E96113">
      <w:pPr>
        <w:pStyle w:val="GPPPodrucje"/>
      </w:pPr>
      <w:bookmarkStart w:id="208" w:name="_Toc81500318"/>
      <w:r w:rsidRPr="00120E30">
        <w:t>Poglavlje II. EKONOMSKE STATISTIKE</w:t>
      </w:r>
      <w:bookmarkEnd w:id="207"/>
      <w:bookmarkEnd w:id="208"/>
    </w:p>
    <w:p w14:paraId="3E16B931" w14:textId="77777777" w:rsidR="00AF0B24" w:rsidRPr="00120E30" w:rsidRDefault="00AF0B24"/>
    <w:p w14:paraId="08CB5B67" w14:textId="77777777" w:rsidR="00AF0B24" w:rsidRPr="00120E30" w:rsidRDefault="00AF0B24"/>
    <w:p w14:paraId="7C7E46A5" w14:textId="0DA1B10D" w:rsidR="00AF0B24" w:rsidRPr="00120E30" w:rsidRDefault="00E96113">
      <w:pPr>
        <w:pStyle w:val="GPPPodpodrucje"/>
      </w:pPr>
      <w:bookmarkStart w:id="209" w:name="_Toc45869624"/>
      <w:bookmarkStart w:id="210" w:name="_Toc81500319"/>
      <w:r w:rsidRPr="00120E30">
        <w:t>Tema 2.1 Makroekonomske statistike</w:t>
      </w:r>
      <w:bookmarkEnd w:id="209"/>
      <w:bookmarkEnd w:id="210"/>
    </w:p>
    <w:p w14:paraId="13692C0B" w14:textId="77777777" w:rsidR="00AF0B24" w:rsidRPr="00120E30" w:rsidRDefault="00AF0B24"/>
    <w:p w14:paraId="44CB5E77" w14:textId="435CE508" w:rsidR="00AF0B24" w:rsidRPr="00120E30" w:rsidRDefault="00F129DC">
      <w:pPr>
        <w:pStyle w:val="GPPPodpodrucje"/>
      </w:pPr>
      <w:bookmarkStart w:id="211" w:name="_Toc45869625"/>
      <w:bookmarkStart w:id="212" w:name="_Toc81500320"/>
      <w:r w:rsidRPr="00120E30">
        <w:rPr>
          <w:sz w:val="18"/>
        </w:rPr>
        <w:t>Modul</w:t>
      </w:r>
      <w:r w:rsidR="00E96113" w:rsidRPr="00120E30">
        <w:rPr>
          <w:sz w:val="18"/>
        </w:rPr>
        <w:t xml:space="preserve"> 2.1.4 GODIŠNJI SEKTORSKI RAČUNI</w:t>
      </w:r>
      <w:bookmarkEnd w:id="211"/>
      <w:bookmarkEnd w:id="212"/>
    </w:p>
    <w:p w14:paraId="48F3C51C" w14:textId="77777777" w:rsidR="00AF0B24" w:rsidRPr="00120E30" w:rsidRDefault="00AF0B24"/>
    <w:p w14:paraId="4ADDA0C2" w14:textId="77777777" w:rsidR="00AF0B24" w:rsidRPr="00120E30" w:rsidRDefault="00E96113">
      <w:pPr>
        <w:pStyle w:val="GPPOznaka"/>
      </w:pPr>
      <w:r w:rsidRPr="00120E30">
        <w:rPr>
          <w:sz w:val="18"/>
        </w:rPr>
        <w:t>2.1.4-II-1</w:t>
      </w:r>
    </w:p>
    <w:p w14:paraId="336D074C"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1EB7C3C0" w14:textId="77777777" w:rsidTr="006352FC">
        <w:tc>
          <w:tcPr>
            <w:tcW w:w="3004" w:type="dxa"/>
          </w:tcPr>
          <w:p w14:paraId="78BDB9C2" w14:textId="77777777" w:rsidR="00AF0B24" w:rsidRPr="00120E30" w:rsidRDefault="00E96113">
            <w:pPr>
              <w:pStyle w:val="GPPTabele"/>
            </w:pPr>
            <w:r w:rsidRPr="00120E30">
              <w:rPr>
                <w:b/>
                <w:color w:val="002060"/>
              </w:rPr>
              <w:t>II. Statističko istraživanje na temelju administrativnih izvora podataka</w:t>
            </w:r>
          </w:p>
        </w:tc>
        <w:tc>
          <w:tcPr>
            <w:tcW w:w="7202" w:type="dxa"/>
          </w:tcPr>
          <w:p w14:paraId="218C4ECD" w14:textId="77777777" w:rsidR="00AF0B24" w:rsidRPr="00120E30" w:rsidRDefault="00E96113">
            <w:pPr>
              <w:pStyle w:val="GPPTabele"/>
            </w:pPr>
            <w:r w:rsidRPr="00120E30">
              <w:t>Broj 1</w:t>
            </w:r>
          </w:p>
        </w:tc>
      </w:tr>
      <w:tr w:rsidR="00AF0B24" w:rsidRPr="00120E30" w14:paraId="0DBA6237" w14:textId="77777777" w:rsidTr="006352FC">
        <w:tc>
          <w:tcPr>
            <w:tcW w:w="3004" w:type="dxa"/>
          </w:tcPr>
          <w:p w14:paraId="0ADD55D9" w14:textId="77777777" w:rsidR="00AF0B24" w:rsidRPr="00120E30" w:rsidRDefault="00E96113">
            <w:pPr>
              <w:pStyle w:val="GPPTabele"/>
            </w:pPr>
            <w:r w:rsidRPr="00120E30">
              <w:rPr>
                <w:b/>
                <w:i/>
                <w:color w:val="002060"/>
              </w:rPr>
              <w:t>Nositelj službene statistike</w:t>
            </w:r>
          </w:p>
        </w:tc>
        <w:tc>
          <w:tcPr>
            <w:tcW w:w="7202" w:type="dxa"/>
          </w:tcPr>
          <w:p w14:paraId="6833290A" w14:textId="77777777" w:rsidR="00AF0B24" w:rsidRPr="00120E30" w:rsidRDefault="00E96113">
            <w:pPr>
              <w:pStyle w:val="GPPTabele"/>
            </w:pPr>
            <w:r w:rsidRPr="00120E30">
              <w:t>Državni zavod za statistiku</w:t>
            </w:r>
          </w:p>
        </w:tc>
      </w:tr>
      <w:tr w:rsidR="00AF0B24" w:rsidRPr="00120E30" w14:paraId="6A8B6CAE" w14:textId="77777777" w:rsidTr="006352FC">
        <w:tc>
          <w:tcPr>
            <w:tcW w:w="3004" w:type="dxa"/>
          </w:tcPr>
          <w:p w14:paraId="42569BF1" w14:textId="77777777" w:rsidR="00AF0B24" w:rsidRPr="00120E30" w:rsidRDefault="00E96113">
            <w:pPr>
              <w:pStyle w:val="GPPTabele"/>
            </w:pPr>
            <w:r w:rsidRPr="00120E30">
              <w:rPr>
                <w:b/>
                <w:i/>
                <w:color w:val="002060"/>
              </w:rPr>
              <w:t>Naziv statističke aktivnosti</w:t>
            </w:r>
          </w:p>
        </w:tc>
        <w:tc>
          <w:tcPr>
            <w:tcW w:w="7202" w:type="dxa"/>
          </w:tcPr>
          <w:p w14:paraId="0FA93CBA" w14:textId="2CE7994A" w:rsidR="00AF0B24" w:rsidRPr="00120E30" w:rsidRDefault="00E96113">
            <w:pPr>
              <w:pStyle w:val="GPPNaziv"/>
            </w:pPr>
            <w:bookmarkStart w:id="213" w:name="_Toc45869626"/>
            <w:bookmarkStart w:id="214" w:name="_Toc81500321"/>
            <w:r w:rsidRPr="00120E30">
              <w:t>Izrada godišnjih nefinancijskih računa po institucionalnim sektorima</w:t>
            </w:r>
            <w:bookmarkEnd w:id="213"/>
            <w:bookmarkEnd w:id="214"/>
          </w:p>
        </w:tc>
      </w:tr>
      <w:tr w:rsidR="00AF0B24" w:rsidRPr="00120E30" w14:paraId="0C4C7BBE" w14:textId="77777777" w:rsidTr="006352FC">
        <w:tc>
          <w:tcPr>
            <w:tcW w:w="3004" w:type="dxa"/>
          </w:tcPr>
          <w:p w14:paraId="01D5497F" w14:textId="77777777" w:rsidR="00AF0B24" w:rsidRPr="00120E30" w:rsidRDefault="00E96113">
            <w:pPr>
              <w:pStyle w:val="GPPTabele"/>
            </w:pPr>
            <w:r w:rsidRPr="00120E30">
              <w:rPr>
                <w:b/>
                <w:i/>
                <w:color w:val="002060"/>
              </w:rPr>
              <w:t>Periodičnost istraživanja</w:t>
            </w:r>
          </w:p>
        </w:tc>
        <w:tc>
          <w:tcPr>
            <w:tcW w:w="7202" w:type="dxa"/>
          </w:tcPr>
          <w:p w14:paraId="6E715165" w14:textId="77777777" w:rsidR="00AF0B24" w:rsidRPr="00120E30" w:rsidRDefault="00E96113">
            <w:pPr>
              <w:pStyle w:val="GPPTabele"/>
            </w:pPr>
            <w:r w:rsidRPr="00120E30">
              <w:t>Godišnje</w:t>
            </w:r>
          </w:p>
        </w:tc>
      </w:tr>
      <w:tr w:rsidR="00AF0B24" w:rsidRPr="00120E30" w14:paraId="52A107C5" w14:textId="77777777" w:rsidTr="006352FC">
        <w:tc>
          <w:tcPr>
            <w:tcW w:w="3004" w:type="dxa"/>
          </w:tcPr>
          <w:p w14:paraId="6D33EFBA" w14:textId="77777777" w:rsidR="00AF0B24" w:rsidRPr="00120E30" w:rsidRDefault="00E96113">
            <w:pPr>
              <w:pStyle w:val="GPPTabele"/>
            </w:pPr>
            <w:r w:rsidRPr="00120E30">
              <w:rPr>
                <w:b/>
                <w:i/>
                <w:color w:val="002060"/>
              </w:rPr>
              <w:t>Kratak opis rezultata</w:t>
            </w:r>
          </w:p>
        </w:tc>
        <w:tc>
          <w:tcPr>
            <w:tcW w:w="7202" w:type="dxa"/>
          </w:tcPr>
          <w:p w14:paraId="7C80AC40" w14:textId="77777777" w:rsidR="00AE1442" w:rsidRPr="00120E30" w:rsidRDefault="00E96113">
            <w:pPr>
              <w:pStyle w:val="GPPTabele"/>
            </w:pPr>
            <w:r w:rsidRPr="00120E30">
              <w:t>Izračun nefinancijskih računa po institucionalnim sektorima</w:t>
            </w:r>
          </w:p>
          <w:p w14:paraId="6F5D12DA" w14:textId="77777777" w:rsidR="009F45B6" w:rsidRPr="00120E30" w:rsidRDefault="00E96113">
            <w:pPr>
              <w:pStyle w:val="GPPTabele"/>
            </w:pPr>
            <w:r w:rsidRPr="00120E30">
              <w:t>Izračun obuhvaća račun proizvodnje, račun primarne raspodjele dohotka, račun sekundarne raspodjele dohotka, račun uporabe dohotka i kapitalni račun po institucionalnim sektorima. Rezultat izračuna jesu izravnavajuće stavke koje su mjere ekonomskog uspjeha</w:t>
            </w:r>
            <w:r w:rsidR="009F45B6" w:rsidRPr="00120E30">
              <w:t>,</w:t>
            </w:r>
            <w:r w:rsidRPr="00120E30">
              <w:t xml:space="preserve"> kao što su dodana vrijednost, poslovni višak, raspoloživi dohodak, štednja i neto uzajmljivanje/neto pozajmljivanje. </w:t>
            </w:r>
          </w:p>
          <w:p w14:paraId="60A91BEC" w14:textId="77777777" w:rsidR="00AF0B24" w:rsidRPr="00120E30" w:rsidRDefault="00E96113">
            <w:pPr>
              <w:pStyle w:val="GPPTabele"/>
            </w:pPr>
            <w:r w:rsidRPr="00120E30">
              <w:t>Slanje transmisijske godišnje tablice T800 u Eurostat u rujnu</w:t>
            </w:r>
          </w:p>
        </w:tc>
      </w:tr>
      <w:tr w:rsidR="00AF0B24" w:rsidRPr="00120E30" w14:paraId="446337B7" w14:textId="77777777" w:rsidTr="006352FC">
        <w:tc>
          <w:tcPr>
            <w:tcW w:w="3004" w:type="dxa"/>
          </w:tcPr>
          <w:p w14:paraId="06B40502" w14:textId="77777777" w:rsidR="00AF0B24" w:rsidRPr="00120E30" w:rsidRDefault="00E96113">
            <w:pPr>
              <w:pStyle w:val="GPPTabele"/>
            </w:pPr>
            <w:r w:rsidRPr="00120E30">
              <w:rPr>
                <w:b/>
                <w:i/>
                <w:color w:val="002060"/>
              </w:rPr>
              <w:t>Posjednik administrativnih izvora podataka ili podataka dobivenih metodom promatranja i praćenja</w:t>
            </w:r>
          </w:p>
        </w:tc>
        <w:tc>
          <w:tcPr>
            <w:tcW w:w="7202" w:type="dxa"/>
          </w:tcPr>
          <w:p w14:paraId="4330DB8B" w14:textId="77777777" w:rsidR="00AF0B24" w:rsidRPr="00120E30" w:rsidRDefault="00E96113">
            <w:pPr>
              <w:pStyle w:val="GPPTabele"/>
            </w:pPr>
            <w:r w:rsidRPr="00120E30">
              <w:t>Fina, Hrvatska narodna banka, Ministarstvo financija, Hrvatska agencija za nadzor financijskih usluga,Hrvatski zavod za mirovinsko osiguranje, Središnja klirinška depozitarna agencija, Regos, Agencija za plaćanje u poljoprivredi, Raiffeisen mirovinsko osiguravajuće društvo</w:t>
            </w:r>
          </w:p>
        </w:tc>
      </w:tr>
      <w:tr w:rsidR="00AF0B24" w:rsidRPr="00120E30" w14:paraId="528F1F12" w14:textId="77777777" w:rsidTr="006352FC">
        <w:tc>
          <w:tcPr>
            <w:tcW w:w="3004" w:type="dxa"/>
          </w:tcPr>
          <w:p w14:paraId="2D5D479D" w14:textId="77777777" w:rsidR="00AF0B24" w:rsidRPr="00120E30" w:rsidRDefault="00E96113">
            <w:pPr>
              <w:pStyle w:val="GPPTabele"/>
            </w:pPr>
            <w:r w:rsidRPr="00120E30">
              <w:rPr>
                <w:b/>
                <w:i/>
                <w:color w:val="002060"/>
              </w:rPr>
              <w:t>Načini prikupljanja podataka</w:t>
            </w:r>
          </w:p>
        </w:tc>
        <w:tc>
          <w:tcPr>
            <w:tcW w:w="7202" w:type="dxa"/>
          </w:tcPr>
          <w:p w14:paraId="6E912D98" w14:textId="6886A365" w:rsidR="00AF0B24" w:rsidRPr="00120E30" w:rsidRDefault="00E96113">
            <w:pPr>
              <w:pStyle w:val="GPPTabele"/>
            </w:pPr>
            <w:r w:rsidRPr="00120E30">
              <w:t>Preuzimanj</w:t>
            </w:r>
            <w:r w:rsidR="000D45C2" w:rsidRPr="00120E30">
              <w:t>e</w:t>
            </w:r>
            <w:r w:rsidRPr="00120E30">
              <w:t xml:space="preserve"> podataka iz sljedećih izvora:</w:t>
            </w:r>
            <w:r w:rsidRPr="00120E30">
              <w:br/>
              <w:t xml:space="preserve">Fina – </w:t>
            </w:r>
            <w:r w:rsidR="00A773CD" w:rsidRPr="00120E30">
              <w:t>g</w:t>
            </w:r>
            <w:r w:rsidRPr="00120E30">
              <w:t>odišnji financijski izvještaji poduzetnika</w:t>
            </w:r>
            <w:r w:rsidRPr="00120E30">
              <w:br/>
              <w:t xml:space="preserve">Hrvatska narodna banka – </w:t>
            </w:r>
            <w:r w:rsidR="00A773CD" w:rsidRPr="00120E30">
              <w:t>p</w:t>
            </w:r>
            <w:r w:rsidRPr="00120E30">
              <w:t>latna bilanca</w:t>
            </w:r>
            <w:r w:rsidRPr="00120E30">
              <w:br/>
              <w:t xml:space="preserve">Ministarstvo financija – </w:t>
            </w:r>
            <w:r w:rsidR="00A773CD" w:rsidRPr="00120E30">
              <w:t>g</w:t>
            </w:r>
            <w:r w:rsidRPr="00120E30">
              <w:t xml:space="preserve">odišnji financijski izvještaji proračuna i proračunskih korisnika, </w:t>
            </w:r>
            <w:r w:rsidR="00A773CD" w:rsidRPr="00120E30">
              <w:t>g</w:t>
            </w:r>
            <w:r w:rsidRPr="00120E30">
              <w:t>odišnji financijski izvještaji neprofitnih institucija</w:t>
            </w:r>
            <w:r w:rsidRPr="00120E30">
              <w:br/>
              <w:t>Hrvatska agencija za nadzor financijskih usluga – kompletna godišnja izvješća o mirovinskim fondovima i osiguravajućim društvima</w:t>
            </w:r>
            <w:r w:rsidRPr="00120E30">
              <w:br/>
              <w:t xml:space="preserve">Hrvatski zavod za mirovinsko osiguranje – </w:t>
            </w:r>
            <w:r w:rsidR="00A773CD" w:rsidRPr="00120E30">
              <w:t>s</w:t>
            </w:r>
            <w:r w:rsidRPr="00120E30">
              <w:t>tatističke informacije Hrvatskog zavoda za mirovinsko osiguranje</w:t>
            </w:r>
            <w:r w:rsidRPr="00120E30">
              <w:br/>
              <w:t>Središnja klirinška depozitarna agencija – godišnji podaci o isplaćenim dividendama</w:t>
            </w:r>
            <w:r w:rsidRPr="00120E30">
              <w:br/>
              <w:t xml:space="preserve">Regos </w:t>
            </w:r>
            <w:r w:rsidR="009F45B6" w:rsidRPr="00120E30">
              <w:t xml:space="preserve">– </w:t>
            </w:r>
            <w:r w:rsidRPr="00120E30">
              <w:t xml:space="preserve">podaci o doprinosima </w:t>
            </w:r>
            <w:r w:rsidR="008D41A1" w:rsidRPr="00120E30">
              <w:t>II.</w:t>
            </w:r>
            <w:r w:rsidRPr="00120E30">
              <w:t xml:space="preserve"> stupa i isplata nasljednicima</w:t>
            </w:r>
            <w:r w:rsidRPr="00120E30">
              <w:br/>
              <w:t>RMOD</w:t>
            </w:r>
            <w:r w:rsidR="009F45B6" w:rsidRPr="00120E30">
              <w:t xml:space="preserve"> – </w:t>
            </w:r>
            <w:r w:rsidRPr="00120E30">
              <w:t>Raiffeisen mirovinsko osiguravajuće društvo</w:t>
            </w:r>
            <w:r w:rsidR="009F45B6" w:rsidRPr="00120E30">
              <w:t xml:space="preserve"> – </w:t>
            </w:r>
            <w:r w:rsidRPr="00120E30">
              <w:t xml:space="preserve">isplaćene mirovine iz </w:t>
            </w:r>
            <w:r w:rsidR="008D41A1" w:rsidRPr="00120E30">
              <w:t>II.</w:t>
            </w:r>
            <w:r w:rsidRPr="00120E30">
              <w:t xml:space="preserve"> </w:t>
            </w:r>
            <w:r w:rsidR="00E82F3C" w:rsidRPr="00120E30">
              <w:t>s</w:t>
            </w:r>
            <w:r w:rsidRPr="00120E30">
              <w:t>tupa</w:t>
            </w:r>
            <w:r w:rsidRPr="00120E30">
              <w:br/>
            </w:r>
            <w:r w:rsidR="009B3C8D" w:rsidRPr="00120E30">
              <w:t>HANFA</w:t>
            </w:r>
            <w:r w:rsidRPr="00120E30">
              <w:t xml:space="preserve"> </w:t>
            </w:r>
            <w:r w:rsidR="009F45B6" w:rsidRPr="00120E30">
              <w:t xml:space="preserve">– </w:t>
            </w:r>
            <w:r w:rsidRPr="00120E30">
              <w:t>naknade za upravljanje</w:t>
            </w:r>
            <w:r w:rsidRPr="00120E30">
              <w:br/>
              <w:t>Agencija za plaćanje u poljoprivredi</w:t>
            </w:r>
            <w:r w:rsidR="009F45B6" w:rsidRPr="00120E30">
              <w:t xml:space="preserve"> – </w:t>
            </w:r>
            <w:r w:rsidRPr="00120E30">
              <w:t>subvencije iz EU</w:t>
            </w:r>
            <w:r w:rsidR="009F45B6" w:rsidRPr="00120E30">
              <w:t>-a</w:t>
            </w:r>
          </w:p>
        </w:tc>
      </w:tr>
      <w:tr w:rsidR="00AF0B24" w:rsidRPr="00120E30" w14:paraId="403A03F3" w14:textId="77777777" w:rsidTr="006352FC">
        <w:tc>
          <w:tcPr>
            <w:tcW w:w="3004" w:type="dxa"/>
          </w:tcPr>
          <w:p w14:paraId="57A7E34F" w14:textId="77777777" w:rsidR="00AF0B24" w:rsidRPr="00120E30" w:rsidRDefault="00E96113">
            <w:pPr>
              <w:pStyle w:val="GPPTabele"/>
            </w:pPr>
            <w:r w:rsidRPr="00120E30">
              <w:rPr>
                <w:b/>
                <w:i/>
                <w:color w:val="002060"/>
              </w:rPr>
              <w:t>Rokovi za prijenos podataka</w:t>
            </w:r>
          </w:p>
        </w:tc>
        <w:tc>
          <w:tcPr>
            <w:tcW w:w="7202" w:type="dxa"/>
          </w:tcPr>
          <w:p w14:paraId="5EC82B82" w14:textId="77777777" w:rsidR="00AF0B24" w:rsidRPr="00120E30" w:rsidRDefault="00E96113">
            <w:pPr>
              <w:pStyle w:val="GPPTabele"/>
            </w:pPr>
            <w:r w:rsidRPr="00120E30">
              <w:t>Šest mjeseci nakon isteka izvještajnog razdoblja od Fine, odnosno ovisno o završetku obrada pojedinih istraživanja koja se koriste kao izvor podataka kod drugih posjednika administrativnih izvora</w:t>
            </w:r>
          </w:p>
        </w:tc>
      </w:tr>
      <w:tr w:rsidR="00AF0B24" w:rsidRPr="00120E30" w14:paraId="00A9C1CF" w14:textId="77777777" w:rsidTr="006352FC">
        <w:tc>
          <w:tcPr>
            <w:tcW w:w="3004" w:type="dxa"/>
          </w:tcPr>
          <w:p w14:paraId="0CB6666F" w14:textId="77777777" w:rsidR="00AF0B24" w:rsidRPr="00120E30" w:rsidRDefault="00E96113">
            <w:pPr>
              <w:pStyle w:val="GPPTabele"/>
            </w:pPr>
            <w:r w:rsidRPr="00120E30">
              <w:rPr>
                <w:b/>
                <w:i/>
                <w:color w:val="002060"/>
              </w:rPr>
              <w:t>Naziv skupa ili niza administrativnih podataka ili podataka dobivenih metodom promatranja i praćenja</w:t>
            </w:r>
          </w:p>
        </w:tc>
        <w:tc>
          <w:tcPr>
            <w:tcW w:w="7202" w:type="dxa"/>
          </w:tcPr>
          <w:p w14:paraId="4C846C0B" w14:textId="77777777" w:rsidR="00800965" w:rsidRPr="00120E30" w:rsidRDefault="00E96113">
            <w:pPr>
              <w:pStyle w:val="GPPTabele"/>
            </w:pPr>
            <w:r w:rsidRPr="00120E30">
              <w:t>Registar godišnjih financijskih izvještaja</w:t>
            </w:r>
            <w:r w:rsidR="00800965" w:rsidRPr="00120E30">
              <w:t>:</w:t>
            </w:r>
          </w:p>
          <w:p w14:paraId="0F31B2EC" w14:textId="77777777" w:rsidR="00AF0B24" w:rsidRPr="00120E30" w:rsidRDefault="00E96113">
            <w:pPr>
              <w:pStyle w:val="GPPTabele"/>
            </w:pPr>
            <w:r w:rsidRPr="00120E30">
              <w:t>Ministarstva financija</w:t>
            </w:r>
            <w:r w:rsidRPr="00120E30">
              <w:br/>
              <w:t>Hrvatske narodne banke</w:t>
            </w:r>
            <w:r w:rsidRPr="00120E30">
              <w:br/>
              <w:t>Hrvatske agencije za nadzor financijskih usluga</w:t>
            </w:r>
            <w:r w:rsidRPr="00120E30">
              <w:br/>
              <w:t xml:space="preserve">Hrvatskog zavoda za mirovinsko osiguranje </w:t>
            </w:r>
            <w:r w:rsidRPr="00120E30">
              <w:br/>
              <w:t>Središnje klirinške depozitarne agencije</w:t>
            </w:r>
            <w:r w:rsidRPr="00120E30">
              <w:br/>
            </w:r>
            <w:r w:rsidRPr="00120E30">
              <w:lastRenderedPageBreak/>
              <w:t>Regos</w:t>
            </w:r>
            <w:r w:rsidR="00800965" w:rsidRPr="00120E30">
              <w:t>a</w:t>
            </w:r>
            <w:r w:rsidRPr="00120E30">
              <w:br/>
              <w:t>Agencij</w:t>
            </w:r>
            <w:r w:rsidR="00800965" w:rsidRPr="00120E30">
              <w:t xml:space="preserve">e </w:t>
            </w:r>
            <w:r w:rsidRPr="00120E30">
              <w:t>za plaćanje u poljoprivredi</w:t>
            </w:r>
            <w:r w:rsidRPr="00120E30">
              <w:br/>
              <w:t>RMOD</w:t>
            </w:r>
            <w:r w:rsidR="00800965" w:rsidRPr="00120E30">
              <w:t>-a –</w:t>
            </w:r>
            <w:r w:rsidRPr="00120E30">
              <w:t xml:space="preserve"> Raiffeisen mirovinsko</w:t>
            </w:r>
            <w:r w:rsidR="00800965" w:rsidRPr="00120E30">
              <w:t>ga</w:t>
            </w:r>
            <w:r w:rsidRPr="00120E30">
              <w:t xml:space="preserve"> osiguravajuće</w:t>
            </w:r>
            <w:r w:rsidR="00800965" w:rsidRPr="00120E30">
              <w:t>g</w:t>
            </w:r>
            <w:r w:rsidRPr="00120E30">
              <w:t xml:space="preserve"> društv</w:t>
            </w:r>
            <w:r w:rsidR="00800965" w:rsidRPr="00120E30">
              <w:t>a</w:t>
            </w:r>
          </w:p>
        </w:tc>
      </w:tr>
      <w:tr w:rsidR="00AF0B24" w:rsidRPr="00120E30" w14:paraId="6B7DB0FF" w14:textId="77777777" w:rsidTr="006352FC">
        <w:tc>
          <w:tcPr>
            <w:tcW w:w="3004" w:type="dxa"/>
          </w:tcPr>
          <w:p w14:paraId="0B7CCCE9" w14:textId="77777777" w:rsidR="00AF0B24" w:rsidRPr="00120E30" w:rsidRDefault="00E96113">
            <w:pPr>
              <w:pStyle w:val="GPPTabele"/>
            </w:pPr>
            <w:r w:rsidRPr="00120E30">
              <w:rPr>
                <w:b/>
                <w:i/>
                <w:color w:val="002060"/>
              </w:rPr>
              <w:lastRenderedPageBreak/>
              <w:t>Format prikupljanja podataka</w:t>
            </w:r>
          </w:p>
        </w:tc>
        <w:tc>
          <w:tcPr>
            <w:tcW w:w="7202" w:type="dxa"/>
          </w:tcPr>
          <w:p w14:paraId="4DCDCEA7" w14:textId="77777777" w:rsidR="00AF0B24" w:rsidRPr="00120E30" w:rsidRDefault="00E96113">
            <w:pPr>
              <w:pStyle w:val="GPPTabele"/>
            </w:pPr>
            <w:r w:rsidRPr="00120E30">
              <w:t>–</w:t>
            </w:r>
          </w:p>
        </w:tc>
      </w:tr>
      <w:tr w:rsidR="00AF0B24" w:rsidRPr="00120E30" w14:paraId="41D6E008" w14:textId="77777777" w:rsidTr="006352FC">
        <w:tc>
          <w:tcPr>
            <w:tcW w:w="3004" w:type="dxa"/>
          </w:tcPr>
          <w:p w14:paraId="4FFC245E" w14:textId="77777777" w:rsidR="00AF0B24" w:rsidRPr="00120E30" w:rsidRDefault="00E96113">
            <w:pPr>
              <w:pStyle w:val="GPPTabele"/>
            </w:pPr>
            <w:r w:rsidRPr="00120E30">
              <w:rPr>
                <w:b/>
                <w:i/>
                <w:color w:val="002060"/>
              </w:rPr>
              <w:t>Klasifikacije/definicije kojih se treba pridržavati posjednik kada su podaci pripravljeni za prijenos do nositelja službene statistike</w:t>
            </w:r>
          </w:p>
        </w:tc>
        <w:tc>
          <w:tcPr>
            <w:tcW w:w="7202" w:type="dxa"/>
          </w:tcPr>
          <w:p w14:paraId="170BFC33" w14:textId="77777777" w:rsidR="00AF0B24" w:rsidRPr="00120E30" w:rsidRDefault="00E96113">
            <w:pPr>
              <w:pStyle w:val="GPPTabele"/>
            </w:pPr>
            <w:r w:rsidRPr="00120E30">
              <w:t>Struktura i sadržaj godišnjih financijskih izvještaja propisani su pravilnicima i Odlukom o strukturi i sadržaju godišnjih financijskih izvještaja</w:t>
            </w:r>
            <w:r w:rsidR="00800965" w:rsidRPr="00120E30">
              <w:t>.</w:t>
            </w:r>
          </w:p>
        </w:tc>
      </w:tr>
      <w:tr w:rsidR="00AF0B24" w:rsidRPr="00120E30" w14:paraId="4B86DCDF" w14:textId="77777777" w:rsidTr="006352FC">
        <w:tc>
          <w:tcPr>
            <w:tcW w:w="3004" w:type="dxa"/>
          </w:tcPr>
          <w:p w14:paraId="6B5D72E3" w14:textId="77777777" w:rsidR="00AF0B24" w:rsidRPr="00120E30" w:rsidRDefault="00E96113">
            <w:pPr>
              <w:pStyle w:val="GPPTabele"/>
            </w:pPr>
            <w:r w:rsidRPr="00120E30">
              <w:rPr>
                <w:b/>
                <w:i/>
                <w:color w:val="002060"/>
              </w:rPr>
              <w:t>Veza s rezultatima ili aktivnostima u Programu</w:t>
            </w:r>
          </w:p>
        </w:tc>
        <w:tc>
          <w:tcPr>
            <w:tcW w:w="7202" w:type="dxa"/>
          </w:tcPr>
          <w:p w14:paraId="7B0D6273" w14:textId="10375B2C" w:rsidR="00AF0B24" w:rsidRPr="00120E30" w:rsidRDefault="00E96113">
            <w:pPr>
              <w:pStyle w:val="GPPTabele"/>
            </w:pPr>
            <w:r w:rsidRPr="00120E30">
              <w:t>Modul 2.1.1 Euro</w:t>
            </w:r>
            <w:r w:rsidR="005B2AF8" w:rsidRPr="00120E30">
              <w:t xml:space="preserve">pokazatelji </w:t>
            </w:r>
            <w:r w:rsidRPr="00120E30">
              <w:br/>
              <w:t>Modul 2.1.6 Tromjesečni i godišnji nacionalni računi: osnovni agregati</w:t>
            </w:r>
            <w:r w:rsidRPr="00120E30">
              <w:br/>
              <w:t>Modul 2.1.8 Regionalni računi</w:t>
            </w:r>
          </w:p>
        </w:tc>
      </w:tr>
      <w:tr w:rsidR="00AF0B24" w:rsidRPr="00120E30" w14:paraId="668FBE0C" w14:textId="77777777" w:rsidTr="006352FC">
        <w:tc>
          <w:tcPr>
            <w:tcW w:w="3004" w:type="dxa"/>
          </w:tcPr>
          <w:p w14:paraId="0FD44409" w14:textId="77777777" w:rsidR="00AF0B24" w:rsidRPr="00120E30" w:rsidRDefault="00E96113">
            <w:pPr>
              <w:pStyle w:val="GPPTabele"/>
            </w:pPr>
            <w:r w:rsidRPr="00120E30">
              <w:rPr>
                <w:b/>
                <w:i/>
                <w:color w:val="002060"/>
              </w:rPr>
              <w:t>Rokovi objavljivanja rezultata</w:t>
            </w:r>
          </w:p>
        </w:tc>
        <w:tc>
          <w:tcPr>
            <w:tcW w:w="7202" w:type="dxa"/>
          </w:tcPr>
          <w:p w14:paraId="5D42CBC2" w14:textId="77777777" w:rsidR="00AF0B24" w:rsidRPr="00120E30" w:rsidRDefault="00E96113">
            <w:pPr>
              <w:pStyle w:val="GPPTabele"/>
            </w:pPr>
            <w:r w:rsidRPr="00120E30">
              <w:t>Prvi privremeni rezultati – devet mjeseci nakon izvještajnog razdoblja</w:t>
            </w:r>
          </w:p>
        </w:tc>
      </w:tr>
      <w:tr w:rsidR="00AF0B24" w:rsidRPr="00120E30" w14:paraId="4D1C2EE0" w14:textId="77777777" w:rsidTr="006352FC">
        <w:tc>
          <w:tcPr>
            <w:tcW w:w="3004" w:type="dxa"/>
          </w:tcPr>
          <w:p w14:paraId="337AB3C4" w14:textId="77777777" w:rsidR="00AF0B24" w:rsidRPr="00120E30" w:rsidRDefault="00E96113">
            <w:pPr>
              <w:pStyle w:val="GPPTabele"/>
            </w:pPr>
            <w:r w:rsidRPr="00120E30">
              <w:rPr>
                <w:b/>
                <w:i/>
                <w:color w:val="002060"/>
              </w:rPr>
              <w:t>Razina objavljivanja rezultata</w:t>
            </w:r>
          </w:p>
        </w:tc>
        <w:tc>
          <w:tcPr>
            <w:tcW w:w="7202" w:type="dxa"/>
          </w:tcPr>
          <w:p w14:paraId="054F4524" w14:textId="77777777" w:rsidR="00AF0B24" w:rsidRPr="00120E30" w:rsidRDefault="00E96113">
            <w:pPr>
              <w:pStyle w:val="GPPTabele"/>
            </w:pPr>
            <w:r w:rsidRPr="00120E30">
              <w:t>Republika Hrvatska</w:t>
            </w:r>
          </w:p>
        </w:tc>
      </w:tr>
      <w:tr w:rsidR="00AF0B24" w:rsidRPr="00120E30" w14:paraId="2A6539C6" w14:textId="77777777" w:rsidTr="006352FC">
        <w:tc>
          <w:tcPr>
            <w:tcW w:w="3004" w:type="dxa"/>
          </w:tcPr>
          <w:p w14:paraId="4D3F1513" w14:textId="77777777" w:rsidR="00AF0B24" w:rsidRPr="00120E30" w:rsidRDefault="00E96113">
            <w:pPr>
              <w:pStyle w:val="GPPTabele"/>
            </w:pPr>
            <w:r w:rsidRPr="00120E30">
              <w:rPr>
                <w:b/>
                <w:i/>
                <w:color w:val="002060"/>
              </w:rPr>
              <w:t>Relevantni nacionalni standardi</w:t>
            </w:r>
          </w:p>
        </w:tc>
        <w:tc>
          <w:tcPr>
            <w:tcW w:w="7202" w:type="dxa"/>
          </w:tcPr>
          <w:p w14:paraId="0818619B" w14:textId="1CA3BBE8" w:rsidR="00AF0B24" w:rsidRPr="00120E30" w:rsidRDefault="00E96113">
            <w:pPr>
              <w:pStyle w:val="GPPTabele"/>
            </w:pPr>
            <w:r w:rsidRPr="00120E30">
              <w:t>Zakon o računovo</w:t>
            </w:r>
            <w:r w:rsidR="00BE4082">
              <w:t>dstvu (</w:t>
            </w:r>
            <w:r w:rsidR="00363CD5">
              <w:t>„</w:t>
            </w:r>
            <w:r w:rsidR="00315ADE">
              <w:t>Narodne novine</w:t>
            </w:r>
            <w:r w:rsidR="00363CD5">
              <w:t>“</w:t>
            </w:r>
            <w:r w:rsidR="00BE4082">
              <w:t xml:space="preserve">, br. 78/15., </w:t>
            </w:r>
            <w:r w:rsidRPr="00120E30">
              <w:t>120/16</w:t>
            </w:r>
            <w:r w:rsidR="001D0544" w:rsidRPr="00120E30">
              <w:t>.,</w:t>
            </w:r>
            <w:r w:rsidRPr="00120E30">
              <w:t xml:space="preserve"> 116/18., 42/20. i 47/20.)</w:t>
            </w:r>
            <w:r w:rsidRPr="00120E30">
              <w:br/>
              <w:t>Odluka o Nacionalnoj klasifikaciji djelatnosti 2007. – NKD 2007. (</w:t>
            </w:r>
            <w:r w:rsidR="00363CD5">
              <w:t>„</w:t>
            </w:r>
            <w:r w:rsidR="00315ADE">
              <w:t>Narodne novine</w:t>
            </w:r>
            <w:r w:rsidR="00363CD5">
              <w:t>“</w:t>
            </w:r>
            <w:r w:rsidRPr="00120E30">
              <w:t>, br. 58/07. i 72/07.)</w:t>
            </w:r>
            <w:r w:rsidRPr="00120E30">
              <w:br/>
              <w:t>Klasifikacija proizvoda po djelatnostima – KPD 2015</w:t>
            </w:r>
            <w:r w:rsidR="00A741DF" w:rsidRPr="00120E30">
              <w:t>.</w:t>
            </w:r>
            <w:r w:rsidRPr="00120E30">
              <w:t xml:space="preserve"> (</w:t>
            </w:r>
            <w:r w:rsidR="00363CD5">
              <w:t>„</w:t>
            </w:r>
            <w:r w:rsidR="00315ADE">
              <w:t>Narodne novine</w:t>
            </w:r>
            <w:r w:rsidR="00363CD5">
              <w:t>“</w:t>
            </w:r>
            <w:r w:rsidRPr="00120E30">
              <w:t>, br. 157/14.)</w:t>
            </w:r>
            <w:r w:rsidRPr="00120E30">
              <w:br/>
              <w:t>Pravilnik o načinu vođenja Registra godišnjih financijskih izvještaja te načinu primanja i postupku provjere potpunosti i točnosti godišnjih financijskih izvještaja i godišnjeg izvješća (</w:t>
            </w:r>
            <w:r w:rsidR="00363CD5">
              <w:t>„</w:t>
            </w:r>
            <w:r w:rsidR="00315ADE">
              <w:t>Narodne novine</w:t>
            </w:r>
            <w:r w:rsidR="00363CD5">
              <w:t>“</w:t>
            </w:r>
            <w:r w:rsidRPr="00120E30">
              <w:t>, br. 1/16., 93/17. i 50/20.)</w:t>
            </w:r>
            <w:r w:rsidRPr="00120E30">
              <w:br/>
              <w:t>Pravilnik o strukturi i sadržaju godišnjih financijskih izvještaja (</w:t>
            </w:r>
            <w:r w:rsidR="00363CD5">
              <w:t>„</w:t>
            </w:r>
            <w:r w:rsidR="00315ADE">
              <w:t>Narodne novine</w:t>
            </w:r>
            <w:r w:rsidR="00363CD5">
              <w:t>“</w:t>
            </w:r>
            <w:r w:rsidRPr="00120E30">
              <w:t>, br. 95/16.</w:t>
            </w:r>
            <w:r w:rsidR="000E6059">
              <w:t xml:space="preserve"> i 144/20.</w:t>
            </w:r>
            <w:r w:rsidRPr="00120E30">
              <w:t>)</w:t>
            </w:r>
            <w:r w:rsidRPr="00120E30">
              <w:br/>
              <w:t>Pravilnik o obliku i sadržaju dodatnih podataka za statističke i druge potrebe (</w:t>
            </w:r>
            <w:r w:rsidR="00363CD5">
              <w:t>„</w:t>
            </w:r>
            <w:r w:rsidR="00315ADE">
              <w:t>Narodne novine</w:t>
            </w:r>
            <w:r w:rsidR="00363CD5">
              <w:t>“</w:t>
            </w:r>
            <w:r w:rsidRPr="00120E30">
              <w:t>, br</w:t>
            </w:r>
            <w:r w:rsidR="00315ADE">
              <w:t>oj</w:t>
            </w:r>
            <w:r w:rsidRPr="00120E30">
              <w:t xml:space="preserve"> 2/17.)</w:t>
            </w:r>
            <w:r w:rsidRPr="00120E30">
              <w:br/>
              <w:t>Svi domaći standardi koji se odnose na Sustav nacionalnih računa i na sva istraživanja iz kojih će se uzimati podaci za sastavljanje tekućih računa po institucionalnim sektorima</w:t>
            </w:r>
          </w:p>
        </w:tc>
      </w:tr>
      <w:tr w:rsidR="00AF0B24" w:rsidRPr="00120E30" w14:paraId="76DDC214" w14:textId="77777777" w:rsidTr="006352FC">
        <w:tc>
          <w:tcPr>
            <w:tcW w:w="3004" w:type="dxa"/>
          </w:tcPr>
          <w:p w14:paraId="086618D4" w14:textId="77777777" w:rsidR="00AF0B24" w:rsidRPr="00120E30" w:rsidRDefault="00E96113">
            <w:pPr>
              <w:pStyle w:val="GPPTabele"/>
            </w:pPr>
            <w:r w:rsidRPr="00120E30">
              <w:rPr>
                <w:b/>
                <w:i/>
                <w:color w:val="002060"/>
              </w:rPr>
              <w:t>Pravna osnova Europske unije</w:t>
            </w:r>
          </w:p>
        </w:tc>
        <w:tc>
          <w:tcPr>
            <w:tcW w:w="7202" w:type="dxa"/>
          </w:tcPr>
          <w:p w14:paraId="4FD343D2" w14:textId="77777777" w:rsidR="00AF0B24" w:rsidRPr="00120E30" w:rsidRDefault="00E96113">
            <w:pPr>
              <w:pStyle w:val="GPPTabele"/>
            </w:pPr>
            <w:r w:rsidRPr="00120E30">
              <w:t>Uredba (EU) br. 549/2013 Europskog parlamenta i Vijeća od 21. svibnja 2013. o Europskom sustavu nacionalnih i regionalnih računa u Europskoj uniji (SL L 174, 26. 6.</w:t>
            </w:r>
            <w:r w:rsidR="00A741DF" w:rsidRPr="00120E30">
              <w:t xml:space="preserve"> </w:t>
            </w:r>
            <w:r w:rsidRPr="00120E30">
              <w:t>2013.)</w:t>
            </w:r>
            <w:r w:rsidRPr="00120E30">
              <w:br/>
              <w:t>Uredba (EZ) br. 1392/2007 Europskog parlamenta i Vijeća od 13. studenoga 2007. o izmjeni Uredbe Vijeća (EZ) br. 2223/96 u vezi s transmisijom podataka nacionalnih računa (SL L 324, 10.</w:t>
            </w:r>
            <w:r w:rsidR="00A741DF" w:rsidRPr="00120E30">
              <w:t xml:space="preserve"> </w:t>
            </w:r>
            <w:r w:rsidRPr="00120E30">
              <w:t>12.</w:t>
            </w:r>
            <w:r w:rsidR="00A741DF" w:rsidRPr="00120E30">
              <w:t xml:space="preserve"> </w:t>
            </w:r>
            <w:r w:rsidRPr="00120E30">
              <w:t>2007.)</w:t>
            </w:r>
            <w:r w:rsidRPr="00120E30">
              <w:br/>
              <w:t>Uredba Europskog parlamenta i Vijeća (EZ) br. 400/2009 od 23. travnja 2009. o izmjeni Uredbe Vijeća (EZ) br. 2223/96 o Europskom sustavu nacionalnih i regionalnih računa u Zajednici u pogledu provedbenih ovlasti dodijeljenih Komisiji (SL L 126, 21.</w:t>
            </w:r>
            <w:r w:rsidR="00A741DF" w:rsidRPr="00120E30">
              <w:t xml:space="preserve"> </w:t>
            </w:r>
            <w:r w:rsidRPr="00120E30">
              <w:t>5.</w:t>
            </w:r>
            <w:r w:rsidR="00A741DF" w:rsidRPr="00120E30">
              <w:t xml:space="preserve"> </w:t>
            </w:r>
            <w:r w:rsidRPr="00120E30">
              <w:t>2009.)</w:t>
            </w:r>
            <w:r w:rsidRPr="00120E30">
              <w:br/>
              <w:t>Uredba Komisije (EU) br. 715/2010 od 10. kolovoza 2010. o izmjeni Uredbe Vijeća (EZ) br. 2223/96 u pogledu prilagodbi nakon revizije statističke klasifikacije ekonomskih djelatnosti NACE Revizija 2 i statističke klasifikacije proizvoda prema djelatnosti (KPD) u nacionalnim računim (SL L 210, 11.</w:t>
            </w:r>
            <w:r w:rsidR="00A741DF" w:rsidRPr="00120E30">
              <w:t xml:space="preserve"> </w:t>
            </w:r>
            <w:r w:rsidRPr="00120E30">
              <w:t>8.</w:t>
            </w:r>
            <w:r w:rsidR="00A741DF" w:rsidRPr="00120E30">
              <w:t xml:space="preserve"> </w:t>
            </w:r>
            <w:r w:rsidRPr="00120E30">
              <w:t>2010.)</w:t>
            </w:r>
            <w:r w:rsidRPr="00120E30">
              <w:br/>
              <w:t>2014/403/EU: Provedbena odluka Komisije od 26. lipnja 2014. o odobravanju državama članicama odstupanja povezanog s dostavom statistike u skladu s Uredbom (EU) br. 549/2013 Europskog parlamenta i Vijeća o Europskom sustavu nacionalnih i regionalnih računa u Europskoj uniji (SL L 195, 2.</w:t>
            </w:r>
            <w:r w:rsidR="00A741DF" w:rsidRPr="00120E30">
              <w:t xml:space="preserve"> </w:t>
            </w:r>
            <w:r w:rsidRPr="00120E30">
              <w:t>7.</w:t>
            </w:r>
            <w:r w:rsidR="00A741DF" w:rsidRPr="00120E30">
              <w:t xml:space="preserve"> </w:t>
            </w:r>
            <w:r w:rsidRPr="00120E30">
              <w:t>2014.)</w:t>
            </w:r>
          </w:p>
        </w:tc>
      </w:tr>
      <w:tr w:rsidR="00AF0B24" w:rsidRPr="00120E30" w14:paraId="111D84A4" w14:textId="77777777" w:rsidTr="006352FC">
        <w:tc>
          <w:tcPr>
            <w:tcW w:w="3004" w:type="dxa"/>
          </w:tcPr>
          <w:p w14:paraId="346B5D98" w14:textId="77777777" w:rsidR="00AF0B24" w:rsidRPr="00120E30" w:rsidRDefault="00E96113">
            <w:pPr>
              <w:pStyle w:val="GPPTabele"/>
            </w:pPr>
            <w:r w:rsidRPr="00120E30">
              <w:rPr>
                <w:b/>
                <w:i/>
                <w:color w:val="002060"/>
              </w:rPr>
              <w:t>Ostali međunarodni standardi</w:t>
            </w:r>
          </w:p>
        </w:tc>
        <w:tc>
          <w:tcPr>
            <w:tcW w:w="7202" w:type="dxa"/>
          </w:tcPr>
          <w:p w14:paraId="15F27274" w14:textId="36B155AA" w:rsidR="00AF0B24" w:rsidRPr="00120E30" w:rsidRDefault="00E96113" w:rsidP="00514790">
            <w:pPr>
              <w:pStyle w:val="GPPTabele"/>
            </w:pPr>
            <w:r w:rsidRPr="00120E30">
              <w:t>Priručnik o sastavljanju poreza i socijalnih plaćanja na tromjesečnoj osnovi</w:t>
            </w:r>
            <w:r w:rsidR="00156985" w:rsidRPr="00120E30">
              <w:t xml:space="preserve"> –</w:t>
            </w:r>
            <w:r w:rsidRPr="00120E30">
              <w:t xml:space="preserve"> izdanje 2002</w:t>
            </w:r>
            <w:r w:rsidR="00A741DF" w:rsidRPr="00120E30">
              <w:t>.</w:t>
            </w:r>
            <w:r w:rsidRPr="00120E30">
              <w:br/>
              <w:t>Priručnik o tromjesečnim nefinancijskim računima opće države – izdanje 2011</w:t>
            </w:r>
            <w:r w:rsidR="00A741DF" w:rsidRPr="00120E30">
              <w:t>.</w:t>
            </w:r>
            <w:r w:rsidRPr="00120E30">
              <w:br/>
              <w:t>Priručnik o tromjesečnim nefinancijskim računima opće države – izdanje 2013</w:t>
            </w:r>
            <w:r w:rsidR="00A741DF" w:rsidRPr="00120E30">
              <w:t>.</w:t>
            </w:r>
            <w:r w:rsidRPr="00120E30">
              <w:br/>
              <w:t>Priručnik o državnom deficitu i dugu – primjena ESA</w:t>
            </w:r>
            <w:r w:rsidR="00156985" w:rsidRPr="00120E30">
              <w:t>-e</w:t>
            </w:r>
            <w:r w:rsidRPr="00120E30">
              <w:t xml:space="preserve"> 2010 – </w:t>
            </w:r>
            <w:r w:rsidR="00A741DF" w:rsidRPr="00120E30">
              <w:t xml:space="preserve">izdanje </w:t>
            </w:r>
            <w:r w:rsidRPr="00120E30">
              <w:t>2016</w:t>
            </w:r>
            <w:r w:rsidR="00A741DF" w:rsidRPr="00120E30">
              <w:t>.</w:t>
            </w:r>
            <w:r w:rsidRPr="00120E30">
              <w:t xml:space="preserve"> </w:t>
            </w:r>
            <w:r w:rsidRPr="00120E30">
              <w:br/>
              <w:t>Priručnik o državnom deficitu i dugu – primjena ESA</w:t>
            </w:r>
            <w:r w:rsidR="00156985" w:rsidRPr="00120E30">
              <w:t>-e</w:t>
            </w:r>
            <w:r w:rsidRPr="00120E30">
              <w:t xml:space="preserve"> 2010 – </w:t>
            </w:r>
            <w:r w:rsidR="00A741DF" w:rsidRPr="00120E30">
              <w:t xml:space="preserve">izdanje </w:t>
            </w:r>
            <w:r w:rsidRPr="00120E30">
              <w:t>2019</w:t>
            </w:r>
            <w:r w:rsidR="00A741DF" w:rsidRPr="00120E30">
              <w:t>.</w:t>
            </w:r>
            <w:r w:rsidRPr="00120E30">
              <w:t xml:space="preserve"> </w:t>
            </w:r>
          </w:p>
        </w:tc>
      </w:tr>
    </w:tbl>
    <w:p w14:paraId="2F2F67C6" w14:textId="506C68EE" w:rsidR="0048797D" w:rsidRDefault="0048797D">
      <w:pPr>
        <w:spacing w:after="200" w:line="276" w:lineRule="auto"/>
        <w:jc w:val="left"/>
        <w:rPr>
          <w:rFonts w:ascii="Arial Narrow" w:hAnsi="Arial Narrow"/>
          <w:b/>
          <w:kern w:val="0"/>
          <w:sz w:val="18"/>
        </w:rPr>
      </w:pPr>
      <w:bookmarkStart w:id="215" w:name="_Toc45869627"/>
    </w:p>
    <w:p w14:paraId="39422867" w14:textId="77777777" w:rsidR="00B56ABC" w:rsidRDefault="00B56ABC">
      <w:pPr>
        <w:spacing w:after="200" w:line="276" w:lineRule="auto"/>
        <w:jc w:val="left"/>
        <w:rPr>
          <w:rFonts w:ascii="Arial Narrow" w:hAnsi="Arial Narrow"/>
          <w:b/>
          <w:kern w:val="0"/>
          <w:sz w:val="18"/>
        </w:rPr>
      </w:pPr>
      <w:r>
        <w:rPr>
          <w:sz w:val="18"/>
        </w:rPr>
        <w:br w:type="page"/>
      </w:r>
    </w:p>
    <w:p w14:paraId="36851C9B" w14:textId="10D0E732" w:rsidR="00AF0B24" w:rsidRPr="00120E30" w:rsidRDefault="00F129DC">
      <w:pPr>
        <w:pStyle w:val="GPPPodpodrucje"/>
      </w:pPr>
      <w:bookmarkStart w:id="216" w:name="_Toc81500322"/>
      <w:r w:rsidRPr="00120E30">
        <w:rPr>
          <w:sz w:val="18"/>
        </w:rPr>
        <w:lastRenderedPageBreak/>
        <w:t>Modul</w:t>
      </w:r>
      <w:r w:rsidR="00E96113" w:rsidRPr="00120E30">
        <w:rPr>
          <w:sz w:val="18"/>
        </w:rPr>
        <w:t xml:space="preserve"> 2.1.5 TROMJESEČNI SEKTORSKI RAČUNI</w:t>
      </w:r>
      <w:bookmarkEnd w:id="215"/>
      <w:bookmarkEnd w:id="216"/>
    </w:p>
    <w:p w14:paraId="2BA72746" w14:textId="77777777" w:rsidR="00AF0B24" w:rsidRPr="00120E30" w:rsidRDefault="00AF0B24"/>
    <w:p w14:paraId="469A6E6A" w14:textId="77777777" w:rsidR="00AF0B24" w:rsidRPr="00120E30" w:rsidRDefault="00E96113">
      <w:pPr>
        <w:pStyle w:val="GPPOznaka"/>
      </w:pPr>
      <w:r w:rsidRPr="00120E30">
        <w:rPr>
          <w:sz w:val="18"/>
        </w:rPr>
        <w:t>2.1.5-II-1</w:t>
      </w:r>
    </w:p>
    <w:p w14:paraId="2D8AA503"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75837B3E" w14:textId="77777777" w:rsidTr="006352FC">
        <w:tc>
          <w:tcPr>
            <w:tcW w:w="3004" w:type="dxa"/>
          </w:tcPr>
          <w:p w14:paraId="3AE92906" w14:textId="77777777" w:rsidR="00AF0B24" w:rsidRPr="00120E30" w:rsidRDefault="00E96113">
            <w:pPr>
              <w:pStyle w:val="GPPTabele"/>
            </w:pPr>
            <w:r w:rsidRPr="00120E30">
              <w:rPr>
                <w:b/>
                <w:color w:val="002060"/>
              </w:rPr>
              <w:t>II. Statističko istraživanje na temelju administrativnih izvora podataka</w:t>
            </w:r>
          </w:p>
        </w:tc>
        <w:tc>
          <w:tcPr>
            <w:tcW w:w="7202" w:type="dxa"/>
          </w:tcPr>
          <w:p w14:paraId="1DD7A938" w14:textId="77777777" w:rsidR="00AF0B24" w:rsidRPr="00120E30" w:rsidRDefault="00E96113">
            <w:pPr>
              <w:pStyle w:val="GPPTabele"/>
            </w:pPr>
            <w:r w:rsidRPr="00120E30">
              <w:t>Broj 1</w:t>
            </w:r>
          </w:p>
        </w:tc>
      </w:tr>
      <w:tr w:rsidR="00AF0B24" w:rsidRPr="00120E30" w14:paraId="4F190750" w14:textId="77777777" w:rsidTr="006352FC">
        <w:tc>
          <w:tcPr>
            <w:tcW w:w="3004" w:type="dxa"/>
          </w:tcPr>
          <w:p w14:paraId="501BF8AD" w14:textId="77777777" w:rsidR="00AF0B24" w:rsidRPr="00120E30" w:rsidRDefault="00E96113">
            <w:pPr>
              <w:pStyle w:val="GPPTabele"/>
            </w:pPr>
            <w:r w:rsidRPr="00120E30">
              <w:rPr>
                <w:b/>
                <w:i/>
                <w:color w:val="002060"/>
              </w:rPr>
              <w:t>Nositelj službene statistike</w:t>
            </w:r>
          </w:p>
        </w:tc>
        <w:tc>
          <w:tcPr>
            <w:tcW w:w="7202" w:type="dxa"/>
          </w:tcPr>
          <w:p w14:paraId="5C1FE820" w14:textId="77777777" w:rsidR="00AF0B24" w:rsidRPr="00120E30" w:rsidRDefault="00E96113">
            <w:pPr>
              <w:pStyle w:val="GPPTabele"/>
            </w:pPr>
            <w:r w:rsidRPr="00120E30">
              <w:t>Državni zavod za statistiku</w:t>
            </w:r>
          </w:p>
        </w:tc>
      </w:tr>
      <w:tr w:rsidR="00AF0B24" w:rsidRPr="00120E30" w14:paraId="1A1BECE2" w14:textId="77777777" w:rsidTr="006352FC">
        <w:tc>
          <w:tcPr>
            <w:tcW w:w="3004" w:type="dxa"/>
          </w:tcPr>
          <w:p w14:paraId="0E3A734A" w14:textId="77777777" w:rsidR="00AF0B24" w:rsidRPr="00120E30" w:rsidRDefault="00E96113">
            <w:pPr>
              <w:pStyle w:val="GPPTabele"/>
            </w:pPr>
            <w:r w:rsidRPr="00120E30">
              <w:rPr>
                <w:b/>
                <w:i/>
                <w:color w:val="002060"/>
              </w:rPr>
              <w:t>Naziv statističke aktivnosti</w:t>
            </w:r>
          </w:p>
        </w:tc>
        <w:tc>
          <w:tcPr>
            <w:tcW w:w="7202" w:type="dxa"/>
          </w:tcPr>
          <w:p w14:paraId="73658E95" w14:textId="7B23C705" w:rsidR="00AF0B24" w:rsidRPr="00120E30" w:rsidRDefault="00E96113">
            <w:pPr>
              <w:pStyle w:val="GPPNaziv"/>
            </w:pPr>
            <w:bookmarkStart w:id="217" w:name="_Toc45869628"/>
            <w:bookmarkStart w:id="218" w:name="_Toc81500323"/>
            <w:r w:rsidRPr="00120E30">
              <w:t>Izrada tromjesečnih nefinancijskih računa po institucionalnim sektorima</w:t>
            </w:r>
            <w:bookmarkEnd w:id="217"/>
            <w:bookmarkEnd w:id="218"/>
          </w:p>
        </w:tc>
      </w:tr>
      <w:tr w:rsidR="00AF0B24" w:rsidRPr="00120E30" w14:paraId="2643480C" w14:textId="77777777" w:rsidTr="006352FC">
        <w:tc>
          <w:tcPr>
            <w:tcW w:w="3004" w:type="dxa"/>
          </w:tcPr>
          <w:p w14:paraId="3C5B4C3B" w14:textId="77777777" w:rsidR="00AF0B24" w:rsidRPr="00120E30" w:rsidRDefault="00E96113">
            <w:pPr>
              <w:pStyle w:val="GPPTabele"/>
            </w:pPr>
            <w:r w:rsidRPr="00120E30">
              <w:rPr>
                <w:b/>
                <w:i/>
                <w:color w:val="002060"/>
              </w:rPr>
              <w:t>Periodičnost istraživanja</w:t>
            </w:r>
          </w:p>
        </w:tc>
        <w:tc>
          <w:tcPr>
            <w:tcW w:w="7202" w:type="dxa"/>
          </w:tcPr>
          <w:p w14:paraId="15883AC5" w14:textId="77777777" w:rsidR="00AF0B24" w:rsidRPr="00120E30" w:rsidRDefault="00E96113">
            <w:pPr>
              <w:pStyle w:val="GPPTabele"/>
            </w:pPr>
            <w:r w:rsidRPr="00120E30">
              <w:t>Tromjesečno</w:t>
            </w:r>
          </w:p>
        </w:tc>
      </w:tr>
      <w:tr w:rsidR="00AF0B24" w:rsidRPr="00120E30" w14:paraId="563738CA" w14:textId="77777777" w:rsidTr="006352FC">
        <w:tc>
          <w:tcPr>
            <w:tcW w:w="3004" w:type="dxa"/>
          </w:tcPr>
          <w:p w14:paraId="7E2FBBD6" w14:textId="77777777" w:rsidR="00AF0B24" w:rsidRPr="00120E30" w:rsidRDefault="00E96113">
            <w:pPr>
              <w:pStyle w:val="GPPTabele"/>
            </w:pPr>
            <w:r w:rsidRPr="00120E30">
              <w:rPr>
                <w:b/>
                <w:i/>
                <w:color w:val="002060"/>
              </w:rPr>
              <w:t>Kratak opis rezultata</w:t>
            </w:r>
          </w:p>
        </w:tc>
        <w:tc>
          <w:tcPr>
            <w:tcW w:w="7202" w:type="dxa"/>
          </w:tcPr>
          <w:p w14:paraId="08460BE3" w14:textId="77777777" w:rsidR="003C4FBB" w:rsidRPr="00120E30" w:rsidRDefault="00E96113">
            <w:pPr>
              <w:pStyle w:val="GPPTabele"/>
            </w:pPr>
            <w:r w:rsidRPr="00120E30">
              <w:t>Izračun nefinancijskih računa po institucionalnim sektorima</w:t>
            </w:r>
          </w:p>
          <w:p w14:paraId="0242C2C9" w14:textId="77777777" w:rsidR="00AF0B24" w:rsidRPr="00120E30" w:rsidRDefault="00E96113">
            <w:pPr>
              <w:pStyle w:val="GPPTabele"/>
            </w:pPr>
            <w:r w:rsidRPr="00120E30">
              <w:t>Izračun obuhvaća račun proizvodnje, račun primarne raspodjele dohotka, račun sekundarne raspodjele dohotka, račun uporabe dohotka i kapitalni račun po svim institucionalnim sektorima nacionalnih računa. Rezultat izračuna jesu izravnavajuće stavke koje predstavljaju mjere ekonomskog uspjeha</w:t>
            </w:r>
            <w:r w:rsidR="003C4FBB" w:rsidRPr="00120E30">
              <w:t>,</w:t>
            </w:r>
            <w:r w:rsidRPr="00120E30">
              <w:t xml:space="preserve"> kao što su dodana vrijednost, poslovni višak, raspoloživi dohodak, štednja i neto uzajmljivanje/neto pozajmljivanje. Slanje transmisijske tablice T801 tromjesečno u Eurostat</w:t>
            </w:r>
          </w:p>
        </w:tc>
      </w:tr>
      <w:tr w:rsidR="00AF0B24" w:rsidRPr="00120E30" w14:paraId="59BE050C" w14:textId="77777777" w:rsidTr="006352FC">
        <w:tc>
          <w:tcPr>
            <w:tcW w:w="3004" w:type="dxa"/>
          </w:tcPr>
          <w:p w14:paraId="1F8A77D3" w14:textId="77777777" w:rsidR="00AF0B24" w:rsidRPr="00120E30" w:rsidRDefault="00E96113">
            <w:pPr>
              <w:pStyle w:val="GPPTabele"/>
            </w:pPr>
            <w:r w:rsidRPr="00120E30">
              <w:rPr>
                <w:b/>
                <w:i/>
                <w:color w:val="002060"/>
              </w:rPr>
              <w:t>Posjednik administrativnih izvora podataka ili podataka dobivenih metodom promatranja i praćenja</w:t>
            </w:r>
          </w:p>
        </w:tc>
        <w:tc>
          <w:tcPr>
            <w:tcW w:w="7202" w:type="dxa"/>
          </w:tcPr>
          <w:p w14:paraId="1E23AD5A" w14:textId="77777777" w:rsidR="00AF0B24" w:rsidRPr="00120E30" w:rsidRDefault="00E96113">
            <w:pPr>
              <w:pStyle w:val="GPPTabele"/>
            </w:pPr>
            <w:r w:rsidRPr="00120E30">
              <w:t>Ministarstvo financija</w:t>
            </w:r>
            <w:r w:rsidRPr="00120E30">
              <w:br/>
              <w:t>Agencija za zaštitu tržišnog natjecanja</w:t>
            </w:r>
            <w:r w:rsidRPr="00120E30">
              <w:br/>
              <w:t>Hrvatska narodna banka</w:t>
            </w:r>
            <w:r w:rsidRPr="00120E30">
              <w:br/>
              <w:t>Hrvatski zavod za zdravstveno osiguranje</w:t>
            </w:r>
            <w:r w:rsidRPr="00120E30">
              <w:br/>
              <w:t>Hrvatski zavod za mirovinsko osiguranje</w:t>
            </w:r>
            <w:r w:rsidRPr="00120E30">
              <w:br/>
              <w:t>Agencija za plaćanje u poljoprivredi</w:t>
            </w:r>
          </w:p>
        </w:tc>
      </w:tr>
      <w:tr w:rsidR="00AF0B24" w:rsidRPr="00120E30" w14:paraId="77EC8E4E" w14:textId="77777777" w:rsidTr="006352FC">
        <w:tc>
          <w:tcPr>
            <w:tcW w:w="3004" w:type="dxa"/>
          </w:tcPr>
          <w:p w14:paraId="69D495C4" w14:textId="77777777" w:rsidR="00AF0B24" w:rsidRPr="00120E30" w:rsidRDefault="00E96113">
            <w:pPr>
              <w:pStyle w:val="GPPTabele"/>
            </w:pPr>
            <w:r w:rsidRPr="00120E30">
              <w:rPr>
                <w:b/>
                <w:i/>
                <w:color w:val="002060"/>
              </w:rPr>
              <w:t>Načini prikupljanja podataka</w:t>
            </w:r>
          </w:p>
        </w:tc>
        <w:tc>
          <w:tcPr>
            <w:tcW w:w="7202" w:type="dxa"/>
          </w:tcPr>
          <w:p w14:paraId="1B827C70" w14:textId="2D81967E" w:rsidR="00AF0B24" w:rsidRPr="00120E30" w:rsidRDefault="00E96113">
            <w:pPr>
              <w:pStyle w:val="GPPTabele"/>
            </w:pPr>
            <w:r w:rsidRPr="00120E30">
              <w:t>Ministarstvo financija – tromjesečni financijski izvještaji proračuna i proračunskih korisnika</w:t>
            </w:r>
            <w:r w:rsidRPr="00120E30">
              <w:br/>
              <w:t>Agencija za zaštitu tržišnog natjecanja – godišnja izvješća o poslovanju</w:t>
            </w:r>
            <w:r w:rsidRPr="00120E30">
              <w:br/>
              <w:t>Hrvatska narodna banka – platna bilanca</w:t>
            </w:r>
            <w:r w:rsidRPr="00120E30">
              <w:br/>
              <w:t>Hrvatski zavod za zdravstveno osiguranje – izvješća o poslovanju HZZO-a</w:t>
            </w:r>
            <w:r w:rsidRPr="00120E30">
              <w:br/>
              <w:t>Hrvatski zavod za mirovinsko osiguranje – statističke informacije Hrvatskog zavoda za mirovinsko osiguranje</w:t>
            </w:r>
            <w:r w:rsidRPr="00120E30">
              <w:br/>
              <w:t>Regos</w:t>
            </w:r>
            <w:r w:rsidR="0028472D" w:rsidRPr="00120E30">
              <w:t xml:space="preserve"> −</w:t>
            </w:r>
            <w:r w:rsidRPr="00120E30">
              <w:t xml:space="preserve"> </w:t>
            </w:r>
            <w:r w:rsidR="002D78F5" w:rsidRPr="00120E30">
              <w:t>tromjeseč</w:t>
            </w:r>
            <w:r w:rsidRPr="00120E30">
              <w:t xml:space="preserve">ni podaci o doprinosima </w:t>
            </w:r>
            <w:r w:rsidR="00E56832" w:rsidRPr="00120E30">
              <w:t>II.</w:t>
            </w:r>
            <w:r w:rsidRPr="00120E30">
              <w:t xml:space="preserve"> stupa i isplata nasljednicima</w:t>
            </w:r>
            <w:r w:rsidRPr="00120E30">
              <w:br/>
              <w:t>RMOD</w:t>
            </w:r>
            <w:r w:rsidR="0028472D" w:rsidRPr="00120E30">
              <w:t xml:space="preserve"> −</w:t>
            </w:r>
            <w:r w:rsidRPr="00120E30">
              <w:t xml:space="preserve"> Raiffeisen mirovinsko osiguravajuće društvo</w:t>
            </w:r>
            <w:r w:rsidR="00F06425" w:rsidRPr="00120E30">
              <w:t xml:space="preserve"> </w:t>
            </w:r>
            <w:r w:rsidR="0028472D" w:rsidRPr="00120E30">
              <w:t>−</w:t>
            </w:r>
            <w:r w:rsidR="00F06425" w:rsidRPr="00120E30">
              <w:t xml:space="preserve"> </w:t>
            </w:r>
            <w:r w:rsidRPr="00120E30">
              <w:t xml:space="preserve">isplaćene mirovine iz II. </w:t>
            </w:r>
            <w:r w:rsidR="002D78F5" w:rsidRPr="00120E30">
              <w:t>s</w:t>
            </w:r>
            <w:r w:rsidRPr="00120E30">
              <w:t>tupa</w:t>
            </w:r>
            <w:r w:rsidRPr="00120E30">
              <w:br/>
            </w:r>
            <w:r w:rsidR="009B3C8D" w:rsidRPr="00120E30">
              <w:t>HANFA</w:t>
            </w:r>
            <w:r w:rsidRPr="00120E30">
              <w:t xml:space="preserve"> </w:t>
            </w:r>
            <w:r w:rsidR="00A619A5" w:rsidRPr="00120E30">
              <w:t xml:space="preserve">− </w:t>
            </w:r>
            <w:r w:rsidRPr="00120E30">
              <w:t>naknade za upravljanje</w:t>
            </w:r>
          </w:p>
        </w:tc>
      </w:tr>
      <w:tr w:rsidR="00AF0B24" w:rsidRPr="00120E30" w14:paraId="393C650C" w14:textId="77777777" w:rsidTr="006352FC">
        <w:tc>
          <w:tcPr>
            <w:tcW w:w="3004" w:type="dxa"/>
          </w:tcPr>
          <w:p w14:paraId="491C3A53" w14:textId="77777777" w:rsidR="00AF0B24" w:rsidRPr="00120E30" w:rsidRDefault="00E96113">
            <w:pPr>
              <w:pStyle w:val="GPPTabele"/>
            </w:pPr>
            <w:r w:rsidRPr="00120E30">
              <w:rPr>
                <w:b/>
                <w:i/>
                <w:color w:val="002060"/>
              </w:rPr>
              <w:t>Rokovi za prijenos podataka</w:t>
            </w:r>
          </w:p>
        </w:tc>
        <w:tc>
          <w:tcPr>
            <w:tcW w:w="7202" w:type="dxa"/>
          </w:tcPr>
          <w:p w14:paraId="5AF662E2" w14:textId="77777777" w:rsidR="00AF0B24" w:rsidRPr="00120E30" w:rsidRDefault="00E96113">
            <w:pPr>
              <w:pStyle w:val="GPPTabele"/>
            </w:pPr>
            <w:r w:rsidRPr="00120E30">
              <w:t>Tromjesečno, odnosno ovisno o završetku obrada pojedinih istraživanja koja se koriste kao izvor podataka ili ovisno o završetku izrade pojedinih izvješća i publikacija</w:t>
            </w:r>
          </w:p>
        </w:tc>
      </w:tr>
      <w:tr w:rsidR="00AF0B24" w:rsidRPr="00120E30" w14:paraId="33060104" w14:textId="77777777" w:rsidTr="006352FC">
        <w:tc>
          <w:tcPr>
            <w:tcW w:w="3004" w:type="dxa"/>
          </w:tcPr>
          <w:p w14:paraId="5CFD5B3E" w14:textId="77777777" w:rsidR="00AF0B24" w:rsidRPr="00120E30" w:rsidRDefault="00E96113">
            <w:pPr>
              <w:pStyle w:val="GPPTabele"/>
            </w:pPr>
            <w:r w:rsidRPr="00120E30">
              <w:rPr>
                <w:b/>
                <w:i/>
                <w:color w:val="002060"/>
              </w:rPr>
              <w:t>Naziv skupa ili niza administrativnih podataka ili podataka dobivenih metodom promatranja i praćenja</w:t>
            </w:r>
          </w:p>
        </w:tc>
        <w:tc>
          <w:tcPr>
            <w:tcW w:w="7202" w:type="dxa"/>
          </w:tcPr>
          <w:p w14:paraId="7EA24A36" w14:textId="77777777" w:rsidR="00AF0B24" w:rsidRPr="00120E30" w:rsidRDefault="00E96113">
            <w:pPr>
              <w:pStyle w:val="GPPTabele"/>
            </w:pPr>
            <w:r w:rsidRPr="00120E30">
              <w:t>Baza tromjesečnih financijskih izvještaja proračunskih korisnika Ministarstva financija, Agencije za zaštitu tržišnog natjecanja, HNB-a, Hrvatskog zavoda za zdravstveno osiguranje, Hrvatskog zavoda za mirovinsko osiguranje, Regosa, RMOD-a</w:t>
            </w:r>
            <w:r w:rsidR="00A93B87" w:rsidRPr="00120E30">
              <w:t xml:space="preserve"> i</w:t>
            </w:r>
            <w:r w:rsidRPr="00120E30">
              <w:t xml:space="preserve"> </w:t>
            </w:r>
            <w:r w:rsidR="00BA330E" w:rsidRPr="00120E30">
              <w:t>Hanfe</w:t>
            </w:r>
          </w:p>
        </w:tc>
      </w:tr>
      <w:tr w:rsidR="00AF0B24" w:rsidRPr="00120E30" w14:paraId="6B71AA0E" w14:textId="77777777" w:rsidTr="006352FC">
        <w:tc>
          <w:tcPr>
            <w:tcW w:w="3004" w:type="dxa"/>
          </w:tcPr>
          <w:p w14:paraId="0861B2A0" w14:textId="77777777" w:rsidR="00AF0B24" w:rsidRPr="00120E30" w:rsidRDefault="00E96113">
            <w:pPr>
              <w:pStyle w:val="GPPTabele"/>
            </w:pPr>
            <w:r w:rsidRPr="00120E30">
              <w:rPr>
                <w:b/>
                <w:i/>
                <w:color w:val="002060"/>
              </w:rPr>
              <w:t>Format prikupljanja podataka</w:t>
            </w:r>
          </w:p>
        </w:tc>
        <w:tc>
          <w:tcPr>
            <w:tcW w:w="7202" w:type="dxa"/>
          </w:tcPr>
          <w:p w14:paraId="270E5222" w14:textId="77777777" w:rsidR="00AF0B24" w:rsidRPr="00120E30" w:rsidRDefault="00E96113">
            <w:pPr>
              <w:pStyle w:val="GPPTabele"/>
            </w:pPr>
            <w:r w:rsidRPr="00120E30">
              <w:t>-</w:t>
            </w:r>
          </w:p>
        </w:tc>
      </w:tr>
      <w:tr w:rsidR="00AF0B24" w:rsidRPr="00120E30" w14:paraId="14AB5F7E" w14:textId="77777777" w:rsidTr="006352FC">
        <w:tc>
          <w:tcPr>
            <w:tcW w:w="3004" w:type="dxa"/>
          </w:tcPr>
          <w:p w14:paraId="0295D4C6" w14:textId="77777777" w:rsidR="00AF0B24" w:rsidRPr="00120E30" w:rsidRDefault="00E96113">
            <w:pPr>
              <w:pStyle w:val="GPPTabele"/>
            </w:pPr>
            <w:r w:rsidRPr="00120E30">
              <w:rPr>
                <w:b/>
                <w:i/>
                <w:color w:val="002060"/>
              </w:rPr>
              <w:t>Klasifikacije/definicije kojih se treba pridržavati posjednik kada su podaci pripravljeni za prijenos do nositelja službene statistike</w:t>
            </w:r>
          </w:p>
        </w:tc>
        <w:tc>
          <w:tcPr>
            <w:tcW w:w="7202" w:type="dxa"/>
          </w:tcPr>
          <w:p w14:paraId="491062CE" w14:textId="77777777" w:rsidR="00AF0B24" w:rsidRPr="00120E30" w:rsidRDefault="00E96113">
            <w:pPr>
              <w:pStyle w:val="GPPTabele"/>
            </w:pPr>
            <w:r w:rsidRPr="00120E30">
              <w:t xml:space="preserve">Struktura i sadržaj tromjesečnih financijskih izvješća propisani </w:t>
            </w:r>
            <w:r w:rsidR="00A93B87" w:rsidRPr="00120E30">
              <w:t>su p</w:t>
            </w:r>
            <w:r w:rsidRPr="00120E30">
              <w:t>ravilnicima i Odlukom o strukturi i sadržaju tromjesečnih financijskih izvješća</w:t>
            </w:r>
            <w:r w:rsidR="00A93B87" w:rsidRPr="00120E30">
              <w:t>.</w:t>
            </w:r>
          </w:p>
        </w:tc>
      </w:tr>
      <w:tr w:rsidR="00AF0B24" w:rsidRPr="00120E30" w14:paraId="491E9016" w14:textId="77777777" w:rsidTr="006352FC">
        <w:tc>
          <w:tcPr>
            <w:tcW w:w="3004" w:type="dxa"/>
          </w:tcPr>
          <w:p w14:paraId="0D7B2969" w14:textId="77777777" w:rsidR="00AF0B24" w:rsidRPr="00120E30" w:rsidRDefault="00E96113">
            <w:pPr>
              <w:pStyle w:val="GPPTabele"/>
            </w:pPr>
            <w:r w:rsidRPr="00120E30">
              <w:rPr>
                <w:b/>
                <w:i/>
                <w:color w:val="002060"/>
              </w:rPr>
              <w:t>Veza s rezultatima ili aktivnostima u Programu</w:t>
            </w:r>
          </w:p>
        </w:tc>
        <w:tc>
          <w:tcPr>
            <w:tcW w:w="7202" w:type="dxa"/>
          </w:tcPr>
          <w:p w14:paraId="48F0634E" w14:textId="5F772920" w:rsidR="00AF0B24" w:rsidRPr="00120E30" w:rsidRDefault="00E96113">
            <w:pPr>
              <w:pStyle w:val="GPPTabele"/>
            </w:pPr>
            <w:r w:rsidRPr="00120E30">
              <w:t>Modul 2.1.6 Tromjesečni i godišnji nacionalni računi: osnovni agregati</w:t>
            </w:r>
            <w:r w:rsidRPr="00120E30">
              <w:br/>
              <w:t>Modul 2.2.6 Statistika javnih financija – podaci</w:t>
            </w:r>
          </w:p>
        </w:tc>
      </w:tr>
      <w:tr w:rsidR="00AF0B24" w:rsidRPr="00120E30" w14:paraId="3D1A41D4" w14:textId="77777777" w:rsidTr="006352FC">
        <w:tc>
          <w:tcPr>
            <w:tcW w:w="3004" w:type="dxa"/>
          </w:tcPr>
          <w:p w14:paraId="348A7349" w14:textId="77777777" w:rsidR="00AF0B24" w:rsidRPr="00120E30" w:rsidRDefault="00E96113">
            <w:pPr>
              <w:pStyle w:val="GPPTabele"/>
            </w:pPr>
            <w:r w:rsidRPr="00120E30">
              <w:rPr>
                <w:b/>
                <w:i/>
                <w:color w:val="002060"/>
              </w:rPr>
              <w:t>Rokovi objavljivanja rezultata</w:t>
            </w:r>
          </w:p>
        </w:tc>
        <w:tc>
          <w:tcPr>
            <w:tcW w:w="7202" w:type="dxa"/>
          </w:tcPr>
          <w:p w14:paraId="3E758273" w14:textId="77777777" w:rsidR="00AF0B24" w:rsidRPr="00120E30" w:rsidRDefault="00E96113">
            <w:pPr>
              <w:pStyle w:val="GPPTabele"/>
            </w:pPr>
            <w:r w:rsidRPr="00120E30">
              <w:t xml:space="preserve">Ovi podaci još se ne objavljuju na stranicama </w:t>
            </w:r>
            <w:r w:rsidR="002A016D" w:rsidRPr="00120E30">
              <w:t xml:space="preserve">Državnog zavoda za statistiku </w:t>
            </w:r>
            <w:hyperlink r:id="rId14" w:history="1">
              <w:r w:rsidR="002A016D" w:rsidRPr="00120E30">
                <w:rPr>
                  <w:rStyle w:val="Hyperlink"/>
                  <w:color w:val="auto"/>
                  <w:sz w:val="18"/>
                  <w:u w:val="none"/>
                </w:rPr>
                <w:t>www.dzs.hr</w:t>
              </w:r>
            </w:hyperlink>
            <w:r w:rsidR="002A016D" w:rsidRPr="00120E30">
              <w:t xml:space="preserve">. </w:t>
            </w:r>
            <w:r w:rsidRPr="00120E30">
              <w:t xml:space="preserve">Nalaze se u bazi </w:t>
            </w:r>
            <w:r w:rsidR="002A016D" w:rsidRPr="00120E30">
              <w:t>Eurostat</w:t>
            </w:r>
            <w:r w:rsidRPr="00120E30">
              <w:t>a.</w:t>
            </w:r>
          </w:p>
        </w:tc>
      </w:tr>
      <w:tr w:rsidR="00AF0B24" w:rsidRPr="00120E30" w14:paraId="3E449461" w14:textId="77777777" w:rsidTr="006352FC">
        <w:tc>
          <w:tcPr>
            <w:tcW w:w="3004" w:type="dxa"/>
          </w:tcPr>
          <w:p w14:paraId="335C49DE" w14:textId="77777777" w:rsidR="00AF0B24" w:rsidRPr="00120E30" w:rsidRDefault="00E96113">
            <w:pPr>
              <w:pStyle w:val="GPPTabele"/>
            </w:pPr>
            <w:r w:rsidRPr="00120E30">
              <w:rPr>
                <w:b/>
                <w:i/>
                <w:color w:val="002060"/>
              </w:rPr>
              <w:t>Razina objavljivanja rezultata</w:t>
            </w:r>
          </w:p>
        </w:tc>
        <w:tc>
          <w:tcPr>
            <w:tcW w:w="7202" w:type="dxa"/>
          </w:tcPr>
          <w:p w14:paraId="768A9A0B" w14:textId="77777777" w:rsidR="00AF0B24" w:rsidRPr="00120E30" w:rsidRDefault="00E96113">
            <w:pPr>
              <w:pStyle w:val="GPPTabele"/>
            </w:pPr>
            <w:r w:rsidRPr="00120E30">
              <w:t>Republika Hrvatska</w:t>
            </w:r>
          </w:p>
        </w:tc>
      </w:tr>
      <w:tr w:rsidR="00AF0B24" w:rsidRPr="00120E30" w14:paraId="52411241" w14:textId="77777777" w:rsidTr="006352FC">
        <w:tc>
          <w:tcPr>
            <w:tcW w:w="3004" w:type="dxa"/>
          </w:tcPr>
          <w:p w14:paraId="67FD14CB" w14:textId="77777777" w:rsidR="00AF0B24" w:rsidRPr="00120E30" w:rsidRDefault="00E96113">
            <w:pPr>
              <w:pStyle w:val="GPPTabele"/>
            </w:pPr>
            <w:r w:rsidRPr="00120E30">
              <w:rPr>
                <w:b/>
                <w:i/>
                <w:color w:val="002060"/>
              </w:rPr>
              <w:lastRenderedPageBreak/>
              <w:t>Relevantni nacionalni standardi</w:t>
            </w:r>
          </w:p>
        </w:tc>
        <w:tc>
          <w:tcPr>
            <w:tcW w:w="7202" w:type="dxa"/>
          </w:tcPr>
          <w:p w14:paraId="73139B7D" w14:textId="61D1541F" w:rsidR="00AF0B24" w:rsidRPr="00120E30" w:rsidRDefault="00E96113">
            <w:pPr>
              <w:pStyle w:val="GPPTabele"/>
            </w:pPr>
            <w:r w:rsidRPr="00120E30">
              <w:t>Zakon o računovo</w:t>
            </w:r>
            <w:r w:rsidR="00BE4082">
              <w:t>dstvu (</w:t>
            </w:r>
            <w:r w:rsidR="00363CD5">
              <w:t>„</w:t>
            </w:r>
            <w:r w:rsidR="00315ADE">
              <w:t>Narodne novine</w:t>
            </w:r>
            <w:r w:rsidR="00363CD5">
              <w:t>“</w:t>
            </w:r>
            <w:r w:rsidR="00BE4082">
              <w:t xml:space="preserve">, br. 78/15., </w:t>
            </w:r>
            <w:r w:rsidRPr="00120E30">
              <w:t>120/16.,</w:t>
            </w:r>
            <w:r w:rsidR="00E56832" w:rsidRPr="00120E30">
              <w:t xml:space="preserve"> </w:t>
            </w:r>
            <w:r w:rsidRPr="00120E30">
              <w:t>116/18</w:t>
            </w:r>
            <w:r w:rsidR="00045B63" w:rsidRPr="00120E30">
              <w:t>.</w:t>
            </w:r>
            <w:r w:rsidRPr="00120E30">
              <w:t>, 42/20</w:t>
            </w:r>
            <w:r w:rsidR="00045B63" w:rsidRPr="00120E30">
              <w:t>. i</w:t>
            </w:r>
            <w:r w:rsidRPr="00120E30">
              <w:t xml:space="preserve"> 47/20.)</w:t>
            </w:r>
            <w:r w:rsidRPr="00120E30">
              <w:br/>
              <w:t>Odluka o Nacionalnoj klasifikaciji djelatnosti 2007. – NKD 2007. (</w:t>
            </w:r>
            <w:r w:rsidR="00363CD5">
              <w:t>„</w:t>
            </w:r>
            <w:r w:rsidR="00315ADE">
              <w:t>Narodne novine</w:t>
            </w:r>
            <w:r w:rsidR="00363CD5">
              <w:t>“</w:t>
            </w:r>
            <w:r w:rsidRPr="00120E30">
              <w:t>, br. 58/07. i 72/07.)</w:t>
            </w:r>
            <w:r w:rsidRPr="00120E30">
              <w:br/>
              <w:t>Klasifikacija proizvoda po djelatnostima – KPD 2015.(</w:t>
            </w:r>
            <w:r w:rsidR="00363CD5">
              <w:t>„</w:t>
            </w:r>
            <w:r w:rsidR="00315ADE">
              <w:t xml:space="preserve"> Narodne novine</w:t>
            </w:r>
            <w:r w:rsidR="00363CD5">
              <w:t>“</w:t>
            </w:r>
            <w:r w:rsidRPr="00120E30">
              <w:t>, br. 157/14.)</w:t>
            </w:r>
            <w:r w:rsidRPr="00120E30">
              <w:br/>
              <w:t>Pravilnik o načinu vođenja Registra godišnjih financijskih izvještaja te načinu primanja i postupku provjere potpunosti i točnosti godišnjih financijskih izvještaja i godišnjeg izvješća (</w:t>
            </w:r>
            <w:r w:rsidR="00363CD5">
              <w:t>„</w:t>
            </w:r>
            <w:r w:rsidR="00315ADE">
              <w:t>Narodne novine</w:t>
            </w:r>
            <w:r w:rsidR="00363CD5">
              <w:t>“</w:t>
            </w:r>
            <w:r w:rsidRPr="00120E30">
              <w:t>, br. 1/16., 93/17</w:t>
            </w:r>
            <w:r w:rsidR="00045B63" w:rsidRPr="00120E30">
              <w:t>. i</w:t>
            </w:r>
            <w:r w:rsidRPr="00120E30">
              <w:t xml:space="preserve"> 50/20.)</w:t>
            </w:r>
            <w:r w:rsidRPr="00120E30">
              <w:br/>
              <w:t>Pravilnik o strukturi i sadržaju godišnjih financijskih izvještaja (</w:t>
            </w:r>
            <w:r w:rsidR="00363CD5">
              <w:t>„</w:t>
            </w:r>
            <w:r w:rsidR="00315ADE">
              <w:t>Narodne novine</w:t>
            </w:r>
            <w:r w:rsidR="00363CD5">
              <w:t>“</w:t>
            </w:r>
            <w:r w:rsidRPr="00120E30">
              <w:t>, br. 95/16.</w:t>
            </w:r>
            <w:r w:rsidR="001D6CE0">
              <w:t xml:space="preserve"> i 144/20.</w:t>
            </w:r>
            <w:r w:rsidRPr="00120E30">
              <w:t>)</w:t>
            </w:r>
          </w:p>
        </w:tc>
      </w:tr>
      <w:tr w:rsidR="00AF0B24" w:rsidRPr="00120E30" w14:paraId="1BD2773E" w14:textId="77777777" w:rsidTr="006352FC">
        <w:tc>
          <w:tcPr>
            <w:tcW w:w="3004" w:type="dxa"/>
          </w:tcPr>
          <w:p w14:paraId="25662D98" w14:textId="77777777" w:rsidR="00AF0B24" w:rsidRPr="00120E30" w:rsidRDefault="00E96113">
            <w:pPr>
              <w:pStyle w:val="GPPTabele"/>
            </w:pPr>
            <w:r w:rsidRPr="00120E30">
              <w:rPr>
                <w:b/>
                <w:i/>
                <w:color w:val="002060"/>
              </w:rPr>
              <w:t>Pravna osnova Europske unije</w:t>
            </w:r>
          </w:p>
        </w:tc>
        <w:tc>
          <w:tcPr>
            <w:tcW w:w="7202" w:type="dxa"/>
          </w:tcPr>
          <w:p w14:paraId="5BEFDBDC" w14:textId="77777777" w:rsidR="00AF0B24" w:rsidRPr="00120E30" w:rsidRDefault="00E96113">
            <w:pPr>
              <w:pStyle w:val="GPPTabele"/>
            </w:pPr>
            <w:r w:rsidRPr="00120E30">
              <w:t>Uredba (EU) br. 549/2013 Europskog parlamenta i Vijeća od 21. svibnja 2013. o Europskom sustavu nacionalnih i regionalnih računa u Europskoj uniji (SL L 174, 26. 6. 2013.)</w:t>
            </w:r>
            <w:r w:rsidRPr="00120E30">
              <w:br/>
              <w:t>Uredba (EZ) br. 1221/2002 Europskog parlamenta i Vijeća od 10. lipnja 2002. o tromjesečnim nefinancijskim računima ukupne države (SL L 179, 9. 7. 2002.)</w:t>
            </w:r>
            <w:r w:rsidRPr="00120E30">
              <w:br/>
              <w:t>Uredba Komisije (EZ) br. 264/2000 od 3. veljače 2000. o provedbi Uredbe Vijeća (EZ) br. 2223/96 u pogledu kratkoročne statistike javnih financija (SL L 29, 4. 2. 2000.)</w:t>
            </w:r>
            <w:r w:rsidRPr="00120E30">
              <w:br/>
              <w:t>Uredba Komisije (EZ) br. 1500/2000 od 10. srpnja 2000. o provedbi Uredbe Vijeća (EZ) br. 2223/96 s obzirom na izdatke i prihode ukupne države, (SL L 172, 12. 7.2000.)</w:t>
            </w:r>
            <w:r w:rsidRPr="00120E30">
              <w:br/>
              <w:t>2014/403/EU: Provedbena odluka Komisije od 26. lipnja 2014. o odobravanju državama članicama odstupanja povezanog s dostavom statistike u skladu s Uredbom (EU) br. 549/2013 Europskog parlamenta i Vijeća o Europskom sustavu nacionalnih i regionalnih računa u Europskoj uniji (SL L 195/1, 2. 7. 2014.)</w:t>
            </w:r>
          </w:p>
        </w:tc>
      </w:tr>
      <w:tr w:rsidR="00AF0B24" w:rsidRPr="00120E30" w14:paraId="7F08744F" w14:textId="77777777" w:rsidTr="006352FC">
        <w:tc>
          <w:tcPr>
            <w:tcW w:w="3004" w:type="dxa"/>
          </w:tcPr>
          <w:p w14:paraId="743543B6" w14:textId="77777777" w:rsidR="00AF0B24" w:rsidRPr="00120E30" w:rsidRDefault="00E96113">
            <w:pPr>
              <w:pStyle w:val="GPPTabele"/>
            </w:pPr>
            <w:r w:rsidRPr="00120E30">
              <w:rPr>
                <w:b/>
                <w:i/>
                <w:color w:val="002060"/>
              </w:rPr>
              <w:t>Ostali međunarodni standardi</w:t>
            </w:r>
          </w:p>
        </w:tc>
        <w:tc>
          <w:tcPr>
            <w:tcW w:w="7202" w:type="dxa"/>
          </w:tcPr>
          <w:p w14:paraId="3A73942E" w14:textId="7971AA28" w:rsidR="00AF0B24" w:rsidRPr="00120E30" w:rsidRDefault="00E96113" w:rsidP="00514790">
            <w:pPr>
              <w:pStyle w:val="GPPTabele"/>
            </w:pPr>
            <w:r w:rsidRPr="00120E30">
              <w:t>Priručnik o sastavljanju poreza i socijalnih plaćanja na tromjesečnoj osnovi</w:t>
            </w:r>
            <w:r w:rsidR="00045B63" w:rsidRPr="00120E30">
              <w:t xml:space="preserve"> –</w:t>
            </w:r>
            <w:r w:rsidRPr="00120E30">
              <w:t xml:space="preserve"> izdanje 2002</w:t>
            </w:r>
            <w:r w:rsidR="00045B63" w:rsidRPr="00120E30">
              <w:t>.</w:t>
            </w:r>
            <w:r w:rsidRPr="00120E30">
              <w:br/>
              <w:t>Priručnik o tromjesečnim nefinancijskim računima opće države – izdanje 2011</w:t>
            </w:r>
            <w:r w:rsidR="00045B63" w:rsidRPr="00120E30">
              <w:t>.</w:t>
            </w:r>
            <w:r w:rsidRPr="00120E30">
              <w:br/>
              <w:t>Priručnik o tromjesečnim nefinancijskim računima opće države – izdanje 2013</w:t>
            </w:r>
            <w:r w:rsidR="00045B63" w:rsidRPr="00120E30">
              <w:t>.</w:t>
            </w:r>
            <w:r w:rsidRPr="00120E30">
              <w:br/>
              <w:t>Priručnik o državnom deficitu i dugu – primjena ESA</w:t>
            </w:r>
            <w:r w:rsidR="00045B63" w:rsidRPr="00120E30">
              <w:t>-e</w:t>
            </w:r>
            <w:r w:rsidRPr="00120E30">
              <w:t xml:space="preserve"> 2010 –</w:t>
            </w:r>
            <w:r w:rsidR="00BC713F" w:rsidRPr="00120E30">
              <w:t xml:space="preserve"> </w:t>
            </w:r>
            <w:r w:rsidRPr="00120E30">
              <w:t>izdanje</w:t>
            </w:r>
            <w:r w:rsidR="00045B63" w:rsidRPr="00120E30">
              <w:t xml:space="preserve"> 2016.</w:t>
            </w:r>
            <w:r w:rsidRPr="00120E30">
              <w:br/>
              <w:t>Priručnik o državnom deficitu i dugu – primjena ESA</w:t>
            </w:r>
            <w:r w:rsidR="00BC713F" w:rsidRPr="00120E30">
              <w:t>-e</w:t>
            </w:r>
            <w:r w:rsidRPr="00120E30">
              <w:t xml:space="preserve"> 2010 – </w:t>
            </w:r>
            <w:r w:rsidR="00BC713F" w:rsidRPr="00120E30">
              <w:t xml:space="preserve">izdanje </w:t>
            </w:r>
            <w:r w:rsidRPr="00120E30">
              <w:t>2019</w:t>
            </w:r>
            <w:r w:rsidR="00BC713F" w:rsidRPr="00120E30">
              <w:t>.</w:t>
            </w:r>
            <w:r w:rsidRPr="00120E30">
              <w:t xml:space="preserve"> </w:t>
            </w:r>
          </w:p>
        </w:tc>
      </w:tr>
    </w:tbl>
    <w:p w14:paraId="02630578" w14:textId="77777777" w:rsidR="00AF0B24" w:rsidRPr="00120E30" w:rsidRDefault="00AF0B24"/>
    <w:p w14:paraId="2BD58F5B" w14:textId="1899B233" w:rsidR="00AF0B24" w:rsidRPr="00120E30" w:rsidRDefault="00F129DC">
      <w:pPr>
        <w:pStyle w:val="GPPPodpodrucje"/>
      </w:pPr>
      <w:bookmarkStart w:id="219" w:name="_Toc45869629"/>
      <w:bookmarkStart w:id="220" w:name="_Toc81500324"/>
      <w:r w:rsidRPr="00120E30">
        <w:rPr>
          <w:sz w:val="18"/>
        </w:rPr>
        <w:t>Modul</w:t>
      </w:r>
      <w:r w:rsidR="00E96113" w:rsidRPr="00120E30">
        <w:rPr>
          <w:sz w:val="18"/>
        </w:rPr>
        <w:t xml:space="preserve"> 2.1.6 TROMJESEČNI I GODIŠNJI NACIONALNI RAČUNI </w:t>
      </w:r>
      <w:r w:rsidR="00BC713F" w:rsidRPr="00120E30">
        <w:rPr>
          <w:sz w:val="18"/>
        </w:rPr>
        <w:t>−</w:t>
      </w:r>
      <w:r w:rsidR="00E96113" w:rsidRPr="00120E30">
        <w:rPr>
          <w:sz w:val="18"/>
        </w:rPr>
        <w:t xml:space="preserve"> OSNOVNI AGREGATI</w:t>
      </w:r>
      <w:bookmarkEnd w:id="219"/>
      <w:bookmarkEnd w:id="220"/>
    </w:p>
    <w:p w14:paraId="3AE969D5" w14:textId="77777777" w:rsidR="00AF0B24" w:rsidRPr="00120E30" w:rsidRDefault="00AF0B24"/>
    <w:p w14:paraId="278DDDB5" w14:textId="77777777" w:rsidR="00AF0B24" w:rsidRPr="00120E30" w:rsidRDefault="00E96113">
      <w:pPr>
        <w:pStyle w:val="GPPOznaka"/>
      </w:pPr>
      <w:r w:rsidRPr="00120E30">
        <w:rPr>
          <w:sz w:val="18"/>
        </w:rPr>
        <w:t>2.1.6-I-1</w:t>
      </w:r>
    </w:p>
    <w:p w14:paraId="087F2D9E" w14:textId="77777777" w:rsidR="00AF0B24" w:rsidRPr="00120E30" w:rsidRDefault="00AF0B24"/>
    <w:tbl>
      <w:tblPr>
        <w:tblW w:w="10348" w:type="dxa"/>
        <w:tblLook w:val="04A0" w:firstRow="1" w:lastRow="0" w:firstColumn="1" w:lastColumn="0" w:noHBand="0" w:noVBand="1"/>
      </w:tblPr>
      <w:tblGrid>
        <w:gridCol w:w="3004"/>
        <w:gridCol w:w="7344"/>
      </w:tblGrid>
      <w:tr w:rsidR="00AF0B24" w:rsidRPr="00120E30" w14:paraId="54808FCB" w14:textId="77777777" w:rsidTr="006352FC">
        <w:tc>
          <w:tcPr>
            <w:tcW w:w="3004" w:type="dxa"/>
          </w:tcPr>
          <w:p w14:paraId="1205B71B" w14:textId="77777777" w:rsidR="00AF0B24" w:rsidRPr="00120E30" w:rsidRDefault="00E96113">
            <w:pPr>
              <w:pStyle w:val="GPPTabele"/>
            </w:pPr>
            <w:r w:rsidRPr="00120E30">
              <w:rPr>
                <w:b/>
                <w:color w:val="002060"/>
              </w:rPr>
              <w:t>I. Statističko istraživanje na temelju neposrednog prikupljanja podataka</w:t>
            </w:r>
          </w:p>
        </w:tc>
        <w:tc>
          <w:tcPr>
            <w:tcW w:w="7344" w:type="dxa"/>
          </w:tcPr>
          <w:p w14:paraId="004E3CD6" w14:textId="77777777" w:rsidR="00AF0B24" w:rsidRPr="00120E30" w:rsidRDefault="00E96113">
            <w:pPr>
              <w:pStyle w:val="GPPTabele"/>
            </w:pPr>
            <w:r w:rsidRPr="00120E30">
              <w:t>Broj 1</w:t>
            </w:r>
          </w:p>
        </w:tc>
      </w:tr>
      <w:tr w:rsidR="00AF0B24" w:rsidRPr="00120E30" w14:paraId="02C9C504" w14:textId="77777777" w:rsidTr="006352FC">
        <w:tc>
          <w:tcPr>
            <w:tcW w:w="3004" w:type="dxa"/>
          </w:tcPr>
          <w:p w14:paraId="63194579" w14:textId="77777777" w:rsidR="00AF0B24" w:rsidRPr="00120E30" w:rsidRDefault="00E96113">
            <w:pPr>
              <w:pStyle w:val="GPPTabele"/>
            </w:pPr>
            <w:r w:rsidRPr="00120E30">
              <w:rPr>
                <w:b/>
                <w:i/>
                <w:color w:val="002060"/>
              </w:rPr>
              <w:t>Nositelj službene statistike</w:t>
            </w:r>
          </w:p>
        </w:tc>
        <w:tc>
          <w:tcPr>
            <w:tcW w:w="7344" w:type="dxa"/>
          </w:tcPr>
          <w:p w14:paraId="5B8B1C4E" w14:textId="77777777" w:rsidR="00AF0B24" w:rsidRPr="00120E30" w:rsidRDefault="00E96113">
            <w:pPr>
              <w:pStyle w:val="GPPTabele"/>
            </w:pPr>
            <w:r w:rsidRPr="00120E30">
              <w:t>Državni zavod za statistiku</w:t>
            </w:r>
          </w:p>
        </w:tc>
      </w:tr>
      <w:tr w:rsidR="00AF0B24" w:rsidRPr="00120E30" w14:paraId="4A8E11A1" w14:textId="77777777" w:rsidTr="006352FC">
        <w:tc>
          <w:tcPr>
            <w:tcW w:w="3004" w:type="dxa"/>
          </w:tcPr>
          <w:p w14:paraId="1197D46B" w14:textId="77777777" w:rsidR="00AF0B24" w:rsidRPr="00120E30" w:rsidRDefault="00E96113">
            <w:pPr>
              <w:pStyle w:val="GPPTabele"/>
            </w:pPr>
            <w:r w:rsidRPr="00120E30">
              <w:rPr>
                <w:b/>
                <w:i/>
                <w:color w:val="002060"/>
              </w:rPr>
              <w:t>Naziv statističke aktivnosti</w:t>
            </w:r>
          </w:p>
        </w:tc>
        <w:tc>
          <w:tcPr>
            <w:tcW w:w="7344" w:type="dxa"/>
          </w:tcPr>
          <w:p w14:paraId="08BCB590" w14:textId="2B5307DF" w:rsidR="00AF0B24" w:rsidRPr="00120E30" w:rsidRDefault="00E96113">
            <w:pPr>
              <w:pStyle w:val="GPPNaziv"/>
            </w:pPr>
            <w:bookmarkStart w:id="221" w:name="_Toc45869630"/>
            <w:bookmarkStart w:id="222" w:name="_Toc81500325"/>
            <w:r w:rsidRPr="00120E30">
              <w:t>Godišnji izvještaj o investicijama u dugotrajnu imovinu pravnih osoba (INV-P)</w:t>
            </w:r>
            <w:bookmarkEnd w:id="221"/>
            <w:bookmarkEnd w:id="222"/>
          </w:p>
        </w:tc>
      </w:tr>
      <w:tr w:rsidR="00AF0B24" w:rsidRPr="00120E30" w14:paraId="7D7C2F78" w14:textId="77777777" w:rsidTr="006352FC">
        <w:tc>
          <w:tcPr>
            <w:tcW w:w="3004" w:type="dxa"/>
          </w:tcPr>
          <w:p w14:paraId="47472FCB" w14:textId="77777777" w:rsidR="00AF0B24" w:rsidRPr="00120E30" w:rsidRDefault="00E96113">
            <w:pPr>
              <w:pStyle w:val="GPPTabele"/>
            </w:pPr>
            <w:r w:rsidRPr="00120E30">
              <w:rPr>
                <w:b/>
                <w:i/>
                <w:color w:val="002060"/>
              </w:rPr>
              <w:t>Periodičnost istraživanja</w:t>
            </w:r>
          </w:p>
        </w:tc>
        <w:tc>
          <w:tcPr>
            <w:tcW w:w="7344" w:type="dxa"/>
          </w:tcPr>
          <w:p w14:paraId="11016494" w14:textId="77777777" w:rsidR="00AF0B24" w:rsidRPr="00120E30" w:rsidRDefault="00E96113">
            <w:pPr>
              <w:pStyle w:val="GPPTabele"/>
            </w:pPr>
            <w:r w:rsidRPr="00120E30">
              <w:t>Godišnje</w:t>
            </w:r>
          </w:p>
        </w:tc>
      </w:tr>
      <w:tr w:rsidR="00AF0B24" w:rsidRPr="00120E30" w14:paraId="1F5B7612" w14:textId="77777777" w:rsidTr="006352FC">
        <w:tc>
          <w:tcPr>
            <w:tcW w:w="3004" w:type="dxa"/>
          </w:tcPr>
          <w:p w14:paraId="20360728" w14:textId="77777777" w:rsidR="00AF0B24" w:rsidRPr="00120E30" w:rsidRDefault="00E96113">
            <w:pPr>
              <w:pStyle w:val="GPPTabele"/>
            </w:pPr>
            <w:r w:rsidRPr="00120E30">
              <w:rPr>
                <w:b/>
                <w:i/>
                <w:color w:val="002060"/>
              </w:rPr>
              <w:t>Kratak opis rezultata</w:t>
            </w:r>
          </w:p>
        </w:tc>
        <w:tc>
          <w:tcPr>
            <w:tcW w:w="7344" w:type="dxa"/>
          </w:tcPr>
          <w:p w14:paraId="53BD470C" w14:textId="2A6EAA4A" w:rsidR="00AF0B24" w:rsidRPr="00120E30" w:rsidRDefault="00E96113">
            <w:pPr>
              <w:pStyle w:val="GPPTabele"/>
            </w:pPr>
            <w:r w:rsidRPr="00120E30">
              <w:t>Prema djelatnosti i sjedištu investitora:izvori financiranja/stjecanja investicija u dugotrajnu imovinu, investicije u novu i rabljenu dugotrajnu imovinu, prodaja (dezinvesticije) dugotrajne imovine, prema kategorijama aktive</w:t>
            </w:r>
            <w:r w:rsidRPr="00120E30">
              <w:br/>
              <w:t>Prema namjeni ulaganja i području:investicije u dugotrajnu imovinu prema djelatnosti namjene investicija i lokaciji</w:t>
            </w:r>
          </w:p>
        </w:tc>
      </w:tr>
      <w:tr w:rsidR="00AF0B24" w:rsidRPr="00120E30" w14:paraId="6ACFA6C6" w14:textId="77777777" w:rsidTr="006352FC">
        <w:tc>
          <w:tcPr>
            <w:tcW w:w="3004" w:type="dxa"/>
          </w:tcPr>
          <w:p w14:paraId="12CD5ACC" w14:textId="77777777" w:rsidR="00AF0B24" w:rsidRPr="00120E30" w:rsidRDefault="00E96113">
            <w:pPr>
              <w:pStyle w:val="GPPTabele"/>
            </w:pPr>
            <w:r w:rsidRPr="00120E30">
              <w:rPr>
                <w:b/>
                <w:i/>
                <w:color w:val="002060"/>
              </w:rPr>
              <w:t>Izvještajne jedinice</w:t>
            </w:r>
          </w:p>
        </w:tc>
        <w:tc>
          <w:tcPr>
            <w:tcW w:w="7344" w:type="dxa"/>
          </w:tcPr>
          <w:p w14:paraId="6B20F7CF" w14:textId="77777777" w:rsidR="00AF0B24" w:rsidRPr="00120E30" w:rsidRDefault="00E96113">
            <w:pPr>
              <w:pStyle w:val="GPPTabele"/>
            </w:pPr>
            <w:r w:rsidRPr="00120E30">
              <w:t>Pravne osobe – namjerni uzorak</w:t>
            </w:r>
          </w:p>
        </w:tc>
      </w:tr>
      <w:tr w:rsidR="00AF0B24" w:rsidRPr="00120E30" w14:paraId="29C79A07" w14:textId="77777777" w:rsidTr="006352FC">
        <w:tc>
          <w:tcPr>
            <w:tcW w:w="3004" w:type="dxa"/>
          </w:tcPr>
          <w:p w14:paraId="3B3DED65" w14:textId="77777777" w:rsidR="00AF0B24" w:rsidRPr="00120E30" w:rsidRDefault="00E96113">
            <w:pPr>
              <w:pStyle w:val="GPPTabele"/>
            </w:pPr>
            <w:r w:rsidRPr="00120E30">
              <w:rPr>
                <w:b/>
                <w:i/>
                <w:color w:val="002060"/>
              </w:rPr>
              <w:t>Načini prikupljanja podataka</w:t>
            </w:r>
          </w:p>
        </w:tc>
        <w:tc>
          <w:tcPr>
            <w:tcW w:w="7344" w:type="dxa"/>
          </w:tcPr>
          <w:p w14:paraId="51C91215" w14:textId="77777777" w:rsidR="00AF0B24" w:rsidRPr="00120E30" w:rsidRDefault="00E96113">
            <w:pPr>
              <w:pStyle w:val="GPPTabele"/>
            </w:pPr>
            <w:r w:rsidRPr="00120E30">
              <w:t>Izvještajna metoda – elektronički ili ti</w:t>
            </w:r>
            <w:r w:rsidR="00D10CE7" w:rsidRPr="00120E30">
              <w:t>skani</w:t>
            </w:r>
            <w:r w:rsidRPr="00120E30">
              <w:t xml:space="preserve"> obrazac</w:t>
            </w:r>
          </w:p>
        </w:tc>
      </w:tr>
      <w:tr w:rsidR="00AF0B24" w:rsidRPr="00120E30" w14:paraId="5141E7C1" w14:textId="77777777" w:rsidTr="006352FC">
        <w:tc>
          <w:tcPr>
            <w:tcW w:w="3004" w:type="dxa"/>
          </w:tcPr>
          <w:p w14:paraId="696CD5AF" w14:textId="77777777" w:rsidR="00AF0B24" w:rsidRPr="00120E30" w:rsidRDefault="00E96113">
            <w:pPr>
              <w:pStyle w:val="GPPTabele"/>
            </w:pPr>
            <w:r w:rsidRPr="00120E30">
              <w:rPr>
                <w:b/>
                <w:i/>
                <w:color w:val="002060"/>
              </w:rPr>
              <w:t>Rokovi prikupljanja podataka</w:t>
            </w:r>
          </w:p>
        </w:tc>
        <w:tc>
          <w:tcPr>
            <w:tcW w:w="7344" w:type="dxa"/>
          </w:tcPr>
          <w:p w14:paraId="0F4E7DEF" w14:textId="77777777" w:rsidR="00AF0B24" w:rsidRPr="00120E30" w:rsidRDefault="00E96113">
            <w:pPr>
              <w:pStyle w:val="GPPTabele"/>
            </w:pPr>
            <w:r w:rsidRPr="00120E30">
              <w:t xml:space="preserve">Ožujak – lipanj tekuće godine, za </w:t>
            </w:r>
            <w:r w:rsidR="00B50D2B" w:rsidRPr="00120E30">
              <w:t>prethodn</w:t>
            </w:r>
            <w:r w:rsidRPr="00120E30">
              <w:t>u godinu</w:t>
            </w:r>
          </w:p>
        </w:tc>
      </w:tr>
      <w:tr w:rsidR="00AF0B24" w:rsidRPr="00120E30" w14:paraId="2C42D71A" w14:textId="77777777" w:rsidTr="006352FC">
        <w:tc>
          <w:tcPr>
            <w:tcW w:w="3004" w:type="dxa"/>
          </w:tcPr>
          <w:p w14:paraId="6864BE36" w14:textId="77777777" w:rsidR="00AF0B24" w:rsidRPr="00120E30" w:rsidRDefault="00E96113">
            <w:pPr>
              <w:pStyle w:val="GPPTabele"/>
            </w:pPr>
            <w:r w:rsidRPr="00120E30">
              <w:rPr>
                <w:b/>
                <w:i/>
                <w:color w:val="002060"/>
              </w:rPr>
              <w:t>Format prikupljanja podataka</w:t>
            </w:r>
          </w:p>
        </w:tc>
        <w:tc>
          <w:tcPr>
            <w:tcW w:w="7344" w:type="dxa"/>
          </w:tcPr>
          <w:p w14:paraId="7BE21B6B" w14:textId="77777777" w:rsidR="00AF0B24" w:rsidRPr="00120E30" w:rsidRDefault="00E96113">
            <w:pPr>
              <w:pStyle w:val="GPPTabele"/>
            </w:pPr>
            <w:r w:rsidRPr="00120E30">
              <w:t>Elektronički ili ti</w:t>
            </w:r>
            <w:r w:rsidR="00D10CE7" w:rsidRPr="00120E30">
              <w:t>skani</w:t>
            </w:r>
            <w:r w:rsidRPr="00120E30">
              <w:t xml:space="preserve"> obrazac</w:t>
            </w:r>
          </w:p>
        </w:tc>
      </w:tr>
      <w:tr w:rsidR="00AF0B24" w:rsidRPr="00120E30" w14:paraId="19A00D1F" w14:textId="77777777" w:rsidTr="006352FC">
        <w:tc>
          <w:tcPr>
            <w:tcW w:w="3004" w:type="dxa"/>
          </w:tcPr>
          <w:p w14:paraId="1B42C468" w14:textId="77777777" w:rsidR="00AF0B24" w:rsidRPr="00120E30" w:rsidRDefault="00E96113">
            <w:pPr>
              <w:pStyle w:val="GPPTabele"/>
            </w:pPr>
            <w:r w:rsidRPr="00120E30">
              <w:rPr>
                <w:b/>
                <w:i/>
                <w:color w:val="002060"/>
              </w:rPr>
              <w:t>Veza s rezultatima ili aktivnostima u Programu</w:t>
            </w:r>
          </w:p>
        </w:tc>
        <w:tc>
          <w:tcPr>
            <w:tcW w:w="7344" w:type="dxa"/>
          </w:tcPr>
          <w:p w14:paraId="6B7599F4" w14:textId="77777777" w:rsidR="00AF0B24" w:rsidRPr="00120E30" w:rsidRDefault="00E96113">
            <w:pPr>
              <w:pStyle w:val="GPPTabele"/>
            </w:pPr>
            <w:r w:rsidRPr="00120E30">
              <w:t>Modul 2.1.6 Tromjesečni i godišnji nacionalni računi: osnovni agregati</w:t>
            </w:r>
          </w:p>
        </w:tc>
      </w:tr>
      <w:tr w:rsidR="00AF0B24" w:rsidRPr="00120E30" w14:paraId="72CDBFCB" w14:textId="77777777" w:rsidTr="006352FC">
        <w:tc>
          <w:tcPr>
            <w:tcW w:w="3004" w:type="dxa"/>
          </w:tcPr>
          <w:p w14:paraId="2C240BE5" w14:textId="77777777" w:rsidR="00AF0B24" w:rsidRPr="00120E30" w:rsidRDefault="00E96113">
            <w:pPr>
              <w:pStyle w:val="GPPTabele"/>
            </w:pPr>
            <w:r w:rsidRPr="00120E30">
              <w:rPr>
                <w:b/>
                <w:i/>
                <w:color w:val="002060"/>
              </w:rPr>
              <w:t>Rokovi objavljivanja rezultata</w:t>
            </w:r>
          </w:p>
        </w:tc>
        <w:tc>
          <w:tcPr>
            <w:tcW w:w="7344" w:type="dxa"/>
          </w:tcPr>
          <w:p w14:paraId="7DE91B6A" w14:textId="77777777" w:rsidR="00AF0B24" w:rsidRPr="00120E30" w:rsidRDefault="00E96113">
            <w:pPr>
              <w:pStyle w:val="GPPTabele"/>
            </w:pPr>
            <w:r w:rsidRPr="00120E30">
              <w:t>Prosinac 2021.</w:t>
            </w:r>
          </w:p>
        </w:tc>
      </w:tr>
      <w:tr w:rsidR="00AF0B24" w:rsidRPr="00120E30" w14:paraId="225E140A" w14:textId="77777777" w:rsidTr="006352FC">
        <w:tc>
          <w:tcPr>
            <w:tcW w:w="3004" w:type="dxa"/>
          </w:tcPr>
          <w:p w14:paraId="5A43CC8D" w14:textId="77777777" w:rsidR="00AF0B24" w:rsidRPr="00120E30" w:rsidRDefault="00E96113">
            <w:pPr>
              <w:pStyle w:val="GPPTabele"/>
            </w:pPr>
            <w:r w:rsidRPr="00120E30">
              <w:rPr>
                <w:b/>
                <w:i/>
                <w:color w:val="002060"/>
              </w:rPr>
              <w:lastRenderedPageBreak/>
              <w:t>Razina objavljivanja rezultata</w:t>
            </w:r>
          </w:p>
        </w:tc>
        <w:tc>
          <w:tcPr>
            <w:tcW w:w="7344" w:type="dxa"/>
          </w:tcPr>
          <w:p w14:paraId="760B1629" w14:textId="77777777" w:rsidR="00AF0B24" w:rsidRPr="00120E30" w:rsidRDefault="00E96113">
            <w:pPr>
              <w:pStyle w:val="GPPTabele"/>
            </w:pPr>
            <w:r w:rsidRPr="00120E30">
              <w:t>Republika Hrvatska</w:t>
            </w:r>
            <w:r w:rsidRPr="00120E30">
              <w:br/>
              <w:t>Županije</w:t>
            </w:r>
          </w:p>
        </w:tc>
      </w:tr>
      <w:tr w:rsidR="00AF0B24" w:rsidRPr="00120E30" w14:paraId="6CAC4E1C" w14:textId="77777777" w:rsidTr="006352FC">
        <w:tc>
          <w:tcPr>
            <w:tcW w:w="3004" w:type="dxa"/>
          </w:tcPr>
          <w:p w14:paraId="0E3381E7" w14:textId="77777777" w:rsidR="00AF0B24" w:rsidRPr="00120E30" w:rsidRDefault="00E96113">
            <w:pPr>
              <w:pStyle w:val="GPPTabele"/>
            </w:pPr>
            <w:r w:rsidRPr="00120E30">
              <w:rPr>
                <w:b/>
                <w:i/>
                <w:color w:val="002060"/>
              </w:rPr>
              <w:t>Relevantni nacionalni standardi</w:t>
            </w:r>
          </w:p>
        </w:tc>
        <w:tc>
          <w:tcPr>
            <w:tcW w:w="7344" w:type="dxa"/>
          </w:tcPr>
          <w:p w14:paraId="690B2C38" w14:textId="23EFAC28" w:rsidR="00AF0B24" w:rsidRPr="00120E30" w:rsidRDefault="00E96113">
            <w:pPr>
              <w:pStyle w:val="GPPTabele"/>
            </w:pPr>
            <w:r w:rsidRPr="00120E30">
              <w:t>Zakon o računov</w:t>
            </w:r>
            <w:r w:rsidR="00BE4082">
              <w:t>odstvu (</w:t>
            </w:r>
            <w:r w:rsidR="00363CD5">
              <w:t>„</w:t>
            </w:r>
            <w:r w:rsidR="00315ADE">
              <w:t>Narodne novine</w:t>
            </w:r>
            <w:r w:rsidR="00363CD5">
              <w:t>“</w:t>
            </w:r>
            <w:r w:rsidR="00BE4082">
              <w:t>, br. 78/15.,</w:t>
            </w:r>
            <w:r w:rsidRPr="00120E30">
              <w:t xml:space="preserve"> 120/16., 116/18., 42/20. i 47/20.)</w:t>
            </w:r>
            <w:r w:rsidRPr="00120E30">
              <w:br/>
              <w:t>Zakon o financijskom poslovanju i računovodstvu neprofitnih organizacija (</w:t>
            </w:r>
            <w:r w:rsidR="00363CD5">
              <w:t>„</w:t>
            </w:r>
            <w:r w:rsidR="00315ADE">
              <w:t>Narodne novine</w:t>
            </w:r>
            <w:r w:rsidR="00363CD5">
              <w:t>“</w:t>
            </w:r>
            <w:r w:rsidRPr="00120E30">
              <w:t>, br</w:t>
            </w:r>
            <w:r w:rsidR="00BE3A0A">
              <w:t>oj</w:t>
            </w:r>
            <w:r w:rsidRPr="00120E30">
              <w:t xml:space="preserve"> 121/14.)</w:t>
            </w:r>
            <w:r w:rsidRPr="00120E30">
              <w:br/>
              <w:t>Odluka o Nacionalnoj klasifikaciji djelatnosti 2007. – NKD 2007. (</w:t>
            </w:r>
            <w:r w:rsidR="00363CD5">
              <w:t>„</w:t>
            </w:r>
            <w:r w:rsidR="00315ADE">
              <w:t>Narodne novine</w:t>
            </w:r>
            <w:r w:rsidR="00363CD5">
              <w:t>“</w:t>
            </w:r>
            <w:r w:rsidRPr="00120E30">
              <w:t>, br. 58/07. i 72/07.)</w:t>
            </w:r>
            <w:r w:rsidRPr="00120E30">
              <w:br/>
              <w:t>Klasifikacija proizvoda po djelatnostima Republike Hrvatske 2015. – KPD 2015. (</w:t>
            </w:r>
            <w:r w:rsidR="00363CD5">
              <w:t>„</w:t>
            </w:r>
            <w:r w:rsidR="00315ADE">
              <w:t>Narodne novine</w:t>
            </w:r>
            <w:r w:rsidR="00363CD5">
              <w:t>“</w:t>
            </w:r>
            <w:r w:rsidRPr="00120E30">
              <w:t>, br</w:t>
            </w:r>
            <w:r w:rsidR="00BE3A0A">
              <w:t>oj</w:t>
            </w:r>
            <w:r w:rsidRPr="00120E30">
              <w:t xml:space="preserve"> 157/14.)</w:t>
            </w:r>
            <w:r w:rsidRPr="00120E30">
              <w:br/>
              <w:t>Pravilnik o proračunskom računovodstvu i Računskom planu (</w:t>
            </w:r>
            <w:r w:rsidR="00363CD5">
              <w:t>„</w:t>
            </w:r>
            <w:r w:rsidR="00315ADE">
              <w:t>Narodne novine</w:t>
            </w:r>
            <w:r w:rsidR="00363CD5">
              <w:t>“</w:t>
            </w:r>
            <w:r w:rsidRPr="00120E30">
              <w:t>, br. 12</w:t>
            </w:r>
            <w:r w:rsidR="00143732">
              <w:t xml:space="preserve">4/14., 115/15., 87/16., 3/18., </w:t>
            </w:r>
            <w:r w:rsidRPr="00120E30">
              <w:t>126/19.</w:t>
            </w:r>
            <w:r w:rsidR="00143732">
              <w:t xml:space="preserve"> i 108/20.</w:t>
            </w:r>
            <w:r w:rsidRPr="00120E30">
              <w:t>)</w:t>
            </w:r>
          </w:p>
        </w:tc>
      </w:tr>
      <w:tr w:rsidR="00AF0B24" w:rsidRPr="00120E30" w14:paraId="19076C75" w14:textId="77777777" w:rsidTr="006352FC">
        <w:tc>
          <w:tcPr>
            <w:tcW w:w="3004" w:type="dxa"/>
          </w:tcPr>
          <w:p w14:paraId="293D8C59" w14:textId="77777777" w:rsidR="00AF0B24" w:rsidRPr="00120E30" w:rsidRDefault="00E96113">
            <w:pPr>
              <w:pStyle w:val="GPPTabele"/>
            </w:pPr>
            <w:r w:rsidRPr="00120E30">
              <w:rPr>
                <w:b/>
                <w:i/>
                <w:color w:val="002060"/>
              </w:rPr>
              <w:t>Pravna osnova Europske unije</w:t>
            </w:r>
          </w:p>
        </w:tc>
        <w:tc>
          <w:tcPr>
            <w:tcW w:w="7344" w:type="dxa"/>
          </w:tcPr>
          <w:p w14:paraId="393DF5B1" w14:textId="77777777" w:rsidR="00AF0B24" w:rsidRPr="00120E30" w:rsidRDefault="00E96113">
            <w:pPr>
              <w:pStyle w:val="GPPTabele"/>
            </w:pPr>
            <w:r w:rsidRPr="00120E30">
              <w:t>Uredba (EU) br. 549/2013 Europskog parlamenta i Vijeća od 21. svibnja 2013. o Europskom sustavu nacionalnih i regionalnih računa u Europskoj uniji (SL L 174, 26. 6. 2013.)</w:t>
            </w:r>
          </w:p>
        </w:tc>
      </w:tr>
      <w:tr w:rsidR="00AF0B24" w:rsidRPr="00120E30" w14:paraId="49E58FEC" w14:textId="77777777" w:rsidTr="006352FC">
        <w:tc>
          <w:tcPr>
            <w:tcW w:w="3004" w:type="dxa"/>
          </w:tcPr>
          <w:p w14:paraId="4CD88039" w14:textId="77777777" w:rsidR="00AF0B24" w:rsidRPr="00120E30" w:rsidRDefault="00E96113">
            <w:pPr>
              <w:pStyle w:val="GPPTabele"/>
            </w:pPr>
            <w:r w:rsidRPr="00120E30">
              <w:rPr>
                <w:b/>
                <w:i/>
                <w:color w:val="002060"/>
              </w:rPr>
              <w:t>Ostali međunarodni standardi</w:t>
            </w:r>
          </w:p>
        </w:tc>
        <w:tc>
          <w:tcPr>
            <w:tcW w:w="7344" w:type="dxa"/>
          </w:tcPr>
          <w:p w14:paraId="28BBDBA2" w14:textId="77777777" w:rsidR="00AF0B24" w:rsidRPr="00120E30" w:rsidRDefault="00E96113">
            <w:pPr>
              <w:pStyle w:val="GPPTabele"/>
            </w:pPr>
            <w:r w:rsidRPr="00120E30">
              <w:t>Sustav nacionalnih računa 2008</w:t>
            </w:r>
            <w:r w:rsidR="00696B75" w:rsidRPr="00120E30">
              <w:t>.</w:t>
            </w:r>
            <w:r w:rsidRPr="00120E30">
              <w:t xml:space="preserve"> </w:t>
            </w:r>
            <w:r w:rsidR="00696B75" w:rsidRPr="00120E30">
              <w:t>−</w:t>
            </w:r>
            <w:r w:rsidRPr="00120E30">
              <w:t xml:space="preserve"> SNA 2008</w:t>
            </w:r>
            <w:r w:rsidR="00696B75" w:rsidRPr="00120E30">
              <w:t>.</w:t>
            </w:r>
            <w:r w:rsidRPr="00120E30">
              <w:t>, UN</w:t>
            </w:r>
          </w:p>
        </w:tc>
      </w:tr>
    </w:tbl>
    <w:p w14:paraId="06CF21D0" w14:textId="77777777" w:rsidR="00AF0B24" w:rsidRPr="00120E30" w:rsidRDefault="00AF0B24"/>
    <w:p w14:paraId="5350CA34" w14:textId="7287B112" w:rsidR="00AF0B24" w:rsidRPr="00120E30" w:rsidRDefault="00E96113">
      <w:pPr>
        <w:pStyle w:val="GPPOznaka"/>
      </w:pPr>
      <w:r w:rsidRPr="00120E30">
        <w:rPr>
          <w:sz w:val="18"/>
        </w:rPr>
        <w:t>2.1.6-II-</w:t>
      </w:r>
      <w:r w:rsidR="00340A4E" w:rsidRPr="00120E30">
        <w:rPr>
          <w:sz w:val="18"/>
        </w:rPr>
        <w:t>2</w:t>
      </w:r>
    </w:p>
    <w:p w14:paraId="5D6A1C15"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7A97BF0A" w14:textId="77777777" w:rsidTr="006352FC">
        <w:tc>
          <w:tcPr>
            <w:tcW w:w="3004" w:type="dxa"/>
          </w:tcPr>
          <w:p w14:paraId="4AC440BF" w14:textId="77777777" w:rsidR="00AF0B24" w:rsidRPr="00120E30" w:rsidRDefault="00E96113">
            <w:pPr>
              <w:pStyle w:val="GPPTabele"/>
            </w:pPr>
            <w:r w:rsidRPr="00120E30">
              <w:rPr>
                <w:b/>
                <w:color w:val="002060"/>
              </w:rPr>
              <w:t>II. Statističko istraživanje na temelju administrativnih izvora podataka</w:t>
            </w:r>
          </w:p>
        </w:tc>
        <w:tc>
          <w:tcPr>
            <w:tcW w:w="7202" w:type="dxa"/>
          </w:tcPr>
          <w:p w14:paraId="65F4C789" w14:textId="77777777" w:rsidR="00AF0B24" w:rsidRPr="00120E30" w:rsidRDefault="00E96113">
            <w:pPr>
              <w:pStyle w:val="GPPTabele"/>
            </w:pPr>
            <w:r w:rsidRPr="00120E30">
              <w:t>Broj 1</w:t>
            </w:r>
          </w:p>
        </w:tc>
      </w:tr>
      <w:tr w:rsidR="00AF0B24" w:rsidRPr="00120E30" w14:paraId="79E68C86" w14:textId="77777777" w:rsidTr="006352FC">
        <w:tc>
          <w:tcPr>
            <w:tcW w:w="3004" w:type="dxa"/>
          </w:tcPr>
          <w:p w14:paraId="2A88CE88" w14:textId="77777777" w:rsidR="00AF0B24" w:rsidRPr="00120E30" w:rsidRDefault="00E96113">
            <w:pPr>
              <w:pStyle w:val="GPPTabele"/>
            </w:pPr>
            <w:r w:rsidRPr="00120E30">
              <w:rPr>
                <w:b/>
                <w:i/>
                <w:color w:val="002060"/>
              </w:rPr>
              <w:t>Nositelj službene statistike</w:t>
            </w:r>
          </w:p>
        </w:tc>
        <w:tc>
          <w:tcPr>
            <w:tcW w:w="7202" w:type="dxa"/>
          </w:tcPr>
          <w:p w14:paraId="5D680076" w14:textId="77777777" w:rsidR="00AF0B24" w:rsidRPr="00120E30" w:rsidRDefault="00E96113">
            <w:pPr>
              <w:pStyle w:val="GPPTabele"/>
            </w:pPr>
            <w:r w:rsidRPr="00120E30">
              <w:t>Državni zavod za statistiku</w:t>
            </w:r>
          </w:p>
        </w:tc>
      </w:tr>
      <w:tr w:rsidR="00AF0B24" w:rsidRPr="00120E30" w14:paraId="23E12959" w14:textId="77777777" w:rsidTr="006352FC">
        <w:tc>
          <w:tcPr>
            <w:tcW w:w="3004" w:type="dxa"/>
          </w:tcPr>
          <w:p w14:paraId="1CA9F2D5" w14:textId="77777777" w:rsidR="00AF0B24" w:rsidRPr="00120E30" w:rsidRDefault="00E96113">
            <w:pPr>
              <w:pStyle w:val="GPPTabele"/>
            </w:pPr>
            <w:r w:rsidRPr="00120E30">
              <w:rPr>
                <w:b/>
                <w:i/>
                <w:color w:val="002060"/>
              </w:rPr>
              <w:t>Naziv statističke aktivnosti</w:t>
            </w:r>
          </w:p>
        </w:tc>
        <w:tc>
          <w:tcPr>
            <w:tcW w:w="7202" w:type="dxa"/>
          </w:tcPr>
          <w:p w14:paraId="3ED59C7C" w14:textId="5AA0F7B9" w:rsidR="00AF0B24" w:rsidRPr="00120E30" w:rsidRDefault="00E96113">
            <w:pPr>
              <w:pStyle w:val="GPPNaziv"/>
            </w:pPr>
            <w:bookmarkStart w:id="223" w:name="_Toc45869631"/>
            <w:bookmarkStart w:id="224" w:name="_Toc81500326"/>
            <w:r w:rsidRPr="00120E30">
              <w:t>Prva procjena tromjesečnog bruto domaćeg proizvoda (BDP) za 2021.</w:t>
            </w:r>
            <w:bookmarkEnd w:id="223"/>
            <w:bookmarkEnd w:id="224"/>
          </w:p>
        </w:tc>
      </w:tr>
      <w:tr w:rsidR="00AF0B24" w:rsidRPr="00120E30" w14:paraId="3035912B" w14:textId="77777777" w:rsidTr="006352FC">
        <w:tc>
          <w:tcPr>
            <w:tcW w:w="3004" w:type="dxa"/>
          </w:tcPr>
          <w:p w14:paraId="0FFC0F2E" w14:textId="77777777" w:rsidR="00AF0B24" w:rsidRPr="00120E30" w:rsidRDefault="00E96113">
            <w:pPr>
              <w:pStyle w:val="GPPTabele"/>
            </w:pPr>
            <w:r w:rsidRPr="00120E30">
              <w:rPr>
                <w:b/>
                <w:i/>
                <w:color w:val="002060"/>
              </w:rPr>
              <w:t>Periodičnost istraživanja</w:t>
            </w:r>
          </w:p>
        </w:tc>
        <w:tc>
          <w:tcPr>
            <w:tcW w:w="7202" w:type="dxa"/>
          </w:tcPr>
          <w:p w14:paraId="53DF1500" w14:textId="77777777" w:rsidR="00AF0B24" w:rsidRPr="00120E30" w:rsidRDefault="00E96113">
            <w:pPr>
              <w:pStyle w:val="GPPTabele"/>
            </w:pPr>
            <w:r w:rsidRPr="00120E30">
              <w:t>Tromjesečno</w:t>
            </w:r>
          </w:p>
        </w:tc>
      </w:tr>
      <w:tr w:rsidR="00AF0B24" w:rsidRPr="00120E30" w14:paraId="393AF639" w14:textId="77777777" w:rsidTr="006352FC">
        <w:tc>
          <w:tcPr>
            <w:tcW w:w="3004" w:type="dxa"/>
          </w:tcPr>
          <w:p w14:paraId="120EF53E" w14:textId="77777777" w:rsidR="00AF0B24" w:rsidRPr="00120E30" w:rsidRDefault="00E96113">
            <w:pPr>
              <w:pStyle w:val="GPPTabele"/>
            </w:pPr>
            <w:r w:rsidRPr="00120E30">
              <w:rPr>
                <w:b/>
                <w:i/>
                <w:color w:val="002060"/>
              </w:rPr>
              <w:t>Kratak opis rezultata</w:t>
            </w:r>
          </w:p>
        </w:tc>
        <w:tc>
          <w:tcPr>
            <w:tcW w:w="7202" w:type="dxa"/>
          </w:tcPr>
          <w:p w14:paraId="62E2FE19" w14:textId="77777777" w:rsidR="00AF0B24" w:rsidRPr="00120E30" w:rsidRDefault="00E96113">
            <w:pPr>
              <w:pStyle w:val="GPPTabele"/>
            </w:pPr>
            <w:r w:rsidRPr="00120E30">
              <w:t>Prva procjena tromjesečnog bruto domaćeg proizvoda (BDP) po kategorijama izdataka i područjima djelatnosti</w:t>
            </w:r>
            <w:r w:rsidRPr="00120E30">
              <w:br/>
              <w:t>Priopćenje za javnost o realnim stopama rasta tromjesečnog (BDP-a) prema originalnim podacima i realne stope rasta BDP-a prema sezonski prilagođenim podacima</w:t>
            </w:r>
            <w:r w:rsidRPr="00120E30">
              <w:br/>
              <w:t>Statistika u nizu – datoteke u Excelu</w:t>
            </w:r>
            <w:r w:rsidRPr="00120E30">
              <w:br/>
              <w:t>Podaci su dostupni u tekućim cijenama, stalnim cijenama prethodne godine te u stalnim cijenama referentne godine (2015. = 100). Realne stope rasta izvode se iz serije bazičnih ulančanih indeksa, pri čemu je 2015. referentna godina (2015. = 100). Za ulančano povezivanje primijenjena je metoda vezivanja na prosječne cijene prethodne godine.</w:t>
            </w:r>
            <w:r w:rsidRPr="00120E30">
              <w:br/>
            </w:r>
          </w:p>
        </w:tc>
      </w:tr>
      <w:tr w:rsidR="00AF0B24" w:rsidRPr="00120E30" w14:paraId="40B56545" w14:textId="77777777" w:rsidTr="006352FC">
        <w:tc>
          <w:tcPr>
            <w:tcW w:w="3004" w:type="dxa"/>
          </w:tcPr>
          <w:p w14:paraId="2604CD30" w14:textId="77777777" w:rsidR="00AF0B24" w:rsidRPr="00120E30" w:rsidRDefault="00E96113">
            <w:pPr>
              <w:pStyle w:val="GPPTabele"/>
            </w:pPr>
            <w:r w:rsidRPr="00120E30">
              <w:rPr>
                <w:b/>
                <w:i/>
                <w:color w:val="002060"/>
              </w:rPr>
              <w:t>Posjednik administrativnih izvora podataka ili podataka dobivenih metodom promatranja i praćenja</w:t>
            </w:r>
          </w:p>
        </w:tc>
        <w:tc>
          <w:tcPr>
            <w:tcW w:w="7202" w:type="dxa"/>
          </w:tcPr>
          <w:p w14:paraId="2140742B" w14:textId="6C4C5B88" w:rsidR="00AF0B24" w:rsidRPr="00120E30" w:rsidRDefault="00E96113">
            <w:pPr>
              <w:pStyle w:val="GPPTabele"/>
            </w:pPr>
            <w:r w:rsidRPr="00120E30">
              <w:t>Državni zavod za statistiku</w:t>
            </w:r>
            <w:r w:rsidRPr="00120E30">
              <w:br/>
              <w:t>Ministarstvo financija</w:t>
            </w:r>
            <w:r w:rsidRPr="00120E30">
              <w:br/>
              <w:t>Hrvatska narodna banka</w:t>
            </w:r>
            <w:r w:rsidRPr="00120E30">
              <w:br/>
              <w:t>Hrvatski zavod za mirovinsko osiguranje</w:t>
            </w:r>
          </w:p>
        </w:tc>
      </w:tr>
      <w:tr w:rsidR="00AF0B24" w:rsidRPr="00120E30" w14:paraId="7E83FD53" w14:textId="77777777" w:rsidTr="006352FC">
        <w:tc>
          <w:tcPr>
            <w:tcW w:w="3004" w:type="dxa"/>
          </w:tcPr>
          <w:p w14:paraId="09FAE522" w14:textId="77777777" w:rsidR="00AF0B24" w:rsidRPr="00120E30" w:rsidRDefault="00E96113">
            <w:pPr>
              <w:pStyle w:val="GPPTabele"/>
            </w:pPr>
            <w:r w:rsidRPr="00120E30">
              <w:rPr>
                <w:b/>
                <w:i/>
                <w:color w:val="002060"/>
              </w:rPr>
              <w:t>Načini prikupljanja podataka</w:t>
            </w:r>
          </w:p>
        </w:tc>
        <w:tc>
          <w:tcPr>
            <w:tcW w:w="7202" w:type="dxa"/>
          </w:tcPr>
          <w:p w14:paraId="7934ED64" w14:textId="77777777" w:rsidR="00AF0B24" w:rsidRPr="00120E30" w:rsidRDefault="00E96113">
            <w:pPr>
              <w:pStyle w:val="GPPTabele"/>
            </w:pPr>
            <w:r w:rsidRPr="00120E30">
              <w:t>Preuzimanje podataka iz sljedećih izvora:</w:t>
            </w:r>
            <w:r w:rsidRPr="00120E30">
              <w:br/>
              <w:t>Objavljeni preliminarni podaci kratkoročnih poslovnih statistika – Državni zavod za statistiku</w:t>
            </w:r>
            <w:r w:rsidRPr="00120E30">
              <w:br/>
              <w:t>Mjesečni i tromjesečni indeksi cijena – Državni zavod za statistiku</w:t>
            </w:r>
            <w:r w:rsidRPr="00120E30">
              <w:br/>
              <w:t>Preliminarni tromjesečni podaci statistike javnih financija, tromjesečni podaci o obvezi plaćanja poreza na dodanu vrijednost – Ministarstvo financija</w:t>
            </w:r>
            <w:r w:rsidRPr="00120E30">
              <w:br/>
              <w:t>Preliminarni tromjesečni podaci platne bilance – Hrvatska narodna banka</w:t>
            </w:r>
            <w:r w:rsidRPr="00120E30">
              <w:br/>
              <w:t>Tromjesečni statistički izvještaji, financijski izvještaji proračuna, proračunskih i izvanproračunskih korisnika te neprofitnih organizacija – Ministarstvo financija</w:t>
            </w:r>
            <w:r w:rsidRPr="00120E30">
              <w:br/>
              <w:t>Mjesečni i tromjesečni indeksi cijena – Eurostat</w:t>
            </w:r>
          </w:p>
        </w:tc>
      </w:tr>
      <w:tr w:rsidR="00AF0B24" w:rsidRPr="00120E30" w14:paraId="756595A1" w14:textId="77777777" w:rsidTr="006352FC">
        <w:tc>
          <w:tcPr>
            <w:tcW w:w="3004" w:type="dxa"/>
          </w:tcPr>
          <w:p w14:paraId="289A5DDA" w14:textId="77777777" w:rsidR="00AF0B24" w:rsidRPr="00120E30" w:rsidRDefault="00E96113">
            <w:pPr>
              <w:pStyle w:val="GPPTabele"/>
            </w:pPr>
            <w:r w:rsidRPr="00120E30">
              <w:rPr>
                <w:b/>
                <w:i/>
                <w:color w:val="002060"/>
              </w:rPr>
              <w:t>Rokovi za prijenos podataka</w:t>
            </w:r>
          </w:p>
        </w:tc>
        <w:tc>
          <w:tcPr>
            <w:tcW w:w="7202" w:type="dxa"/>
          </w:tcPr>
          <w:p w14:paraId="450F420C" w14:textId="77777777" w:rsidR="00AF0B24" w:rsidRPr="00120E30" w:rsidRDefault="00E96113">
            <w:pPr>
              <w:pStyle w:val="GPPTabele"/>
            </w:pPr>
            <w:r w:rsidRPr="00120E30">
              <w:t>T + 45 dana nakon završetka predmetnog tromjesečja</w:t>
            </w:r>
          </w:p>
        </w:tc>
      </w:tr>
      <w:tr w:rsidR="00AF0B24" w:rsidRPr="00120E30" w14:paraId="2354E7E1" w14:textId="77777777" w:rsidTr="006352FC">
        <w:tc>
          <w:tcPr>
            <w:tcW w:w="3004" w:type="dxa"/>
          </w:tcPr>
          <w:p w14:paraId="552A486F" w14:textId="77777777" w:rsidR="00AF0B24" w:rsidRPr="00120E30" w:rsidRDefault="00E96113">
            <w:pPr>
              <w:pStyle w:val="GPPTabele"/>
            </w:pPr>
            <w:r w:rsidRPr="00120E30">
              <w:rPr>
                <w:b/>
                <w:i/>
                <w:color w:val="002060"/>
              </w:rPr>
              <w:t>Naziv skupa ili niza administrativnih podataka ili podataka dobivenih metodom promatranja i praćenja</w:t>
            </w:r>
          </w:p>
        </w:tc>
        <w:tc>
          <w:tcPr>
            <w:tcW w:w="7202" w:type="dxa"/>
          </w:tcPr>
          <w:p w14:paraId="5229A968" w14:textId="77777777" w:rsidR="00AF0B24" w:rsidRPr="00120E30" w:rsidRDefault="00E96113">
            <w:pPr>
              <w:pStyle w:val="GPPTabele"/>
            </w:pPr>
            <w:r w:rsidRPr="00120E30">
              <w:t>Baze podataka:</w:t>
            </w:r>
            <w:r w:rsidRPr="00120E30">
              <w:br/>
              <w:t>Statistika javnih financija, podaci o obvezi PDV-a Porezne uprave – Ministarstvo financija</w:t>
            </w:r>
            <w:r w:rsidRPr="00120E30">
              <w:br/>
              <w:t>Platna bilanca – Hrvatska narodna banka</w:t>
            </w:r>
            <w:r w:rsidRPr="00120E30">
              <w:br/>
              <w:t>Tromjesečni podaci o osiguranim osobama – Hrvatski zavod za mirovinsko osiguranje</w:t>
            </w:r>
            <w:r w:rsidRPr="00120E30">
              <w:br/>
            </w:r>
            <w:r w:rsidRPr="00120E30">
              <w:lastRenderedPageBreak/>
              <w:t xml:space="preserve">Kratkoročni </w:t>
            </w:r>
            <w:r w:rsidR="005B2AF8" w:rsidRPr="00120E30">
              <w:t xml:space="preserve">pokazatelji </w:t>
            </w:r>
            <w:r w:rsidRPr="00120E30">
              <w:t>i cijene – Državni zavod za statistiku</w:t>
            </w:r>
            <w:r w:rsidRPr="00120E30">
              <w:br/>
              <w:t>Mjesečni i tromjesečni indeksi cijena – Eurostat</w:t>
            </w:r>
          </w:p>
        </w:tc>
      </w:tr>
      <w:tr w:rsidR="00AF0B24" w:rsidRPr="00120E30" w14:paraId="4F9B1ED1" w14:textId="77777777" w:rsidTr="006352FC">
        <w:tc>
          <w:tcPr>
            <w:tcW w:w="3004" w:type="dxa"/>
          </w:tcPr>
          <w:p w14:paraId="0B506833" w14:textId="77777777" w:rsidR="00AF0B24" w:rsidRPr="00120E30" w:rsidRDefault="00E96113">
            <w:pPr>
              <w:pStyle w:val="GPPTabele"/>
            </w:pPr>
            <w:r w:rsidRPr="00120E30">
              <w:rPr>
                <w:b/>
                <w:i/>
                <w:color w:val="002060"/>
              </w:rPr>
              <w:lastRenderedPageBreak/>
              <w:t>Format prikupljanja podataka</w:t>
            </w:r>
          </w:p>
        </w:tc>
        <w:tc>
          <w:tcPr>
            <w:tcW w:w="7202" w:type="dxa"/>
          </w:tcPr>
          <w:p w14:paraId="26BA2E9E" w14:textId="77777777" w:rsidR="00AF0B24" w:rsidRPr="00120E30" w:rsidRDefault="00E96113">
            <w:pPr>
              <w:pStyle w:val="GPPTabele"/>
            </w:pPr>
            <w:r w:rsidRPr="00120E30">
              <w:t xml:space="preserve">Elektronički </w:t>
            </w:r>
            <w:r w:rsidR="004502B6" w:rsidRPr="00120E30">
              <w:t>oblik</w:t>
            </w:r>
          </w:p>
        </w:tc>
      </w:tr>
      <w:tr w:rsidR="00AF0B24" w:rsidRPr="00120E30" w14:paraId="0EBF48D7" w14:textId="77777777" w:rsidTr="006352FC">
        <w:tc>
          <w:tcPr>
            <w:tcW w:w="3004" w:type="dxa"/>
          </w:tcPr>
          <w:p w14:paraId="0CFA1357" w14:textId="77777777" w:rsidR="00AF0B24" w:rsidRPr="00120E30" w:rsidRDefault="00E96113">
            <w:pPr>
              <w:pStyle w:val="GPPTabele"/>
            </w:pPr>
            <w:r w:rsidRPr="00120E30">
              <w:rPr>
                <w:b/>
                <w:i/>
                <w:color w:val="002060"/>
              </w:rPr>
              <w:t>Klasifikacije/definicije kojih se treba pridržavati posjednik kada su podaci pripravljeni za prijenos do nositelja službene statistike</w:t>
            </w:r>
          </w:p>
        </w:tc>
        <w:tc>
          <w:tcPr>
            <w:tcW w:w="7202" w:type="dxa"/>
          </w:tcPr>
          <w:p w14:paraId="70C4BB28" w14:textId="77777777" w:rsidR="001E3E02" w:rsidRPr="00120E30" w:rsidRDefault="00E96113">
            <w:pPr>
              <w:pStyle w:val="GPPTabele"/>
            </w:pPr>
            <w:r w:rsidRPr="00120E30">
              <w:t>Priručnik za sastavljanje platne bilance, Priručnik o statistici javnih financija, Nacionalna klasifikacija djelatnosti 2007. – NKD 2007.</w:t>
            </w:r>
          </w:p>
          <w:p w14:paraId="464CE378" w14:textId="77777777" w:rsidR="00AF0B24" w:rsidRPr="00120E30" w:rsidRDefault="001E3E02">
            <w:pPr>
              <w:pStyle w:val="GPPTabele"/>
            </w:pPr>
            <w:r w:rsidRPr="00120E30">
              <w:t>S</w:t>
            </w:r>
            <w:r w:rsidR="00E96113" w:rsidRPr="00120E30">
              <w:t xml:space="preserve">truktura i sadržaj tromjesečnih statističkih izvješća proračunskih korisnika te neprofitnih organizacija propisani </w:t>
            </w:r>
            <w:r w:rsidRPr="00120E30">
              <w:t xml:space="preserve">su </w:t>
            </w:r>
            <w:r w:rsidR="00E96113" w:rsidRPr="00120E30">
              <w:t>relevantnim pravilnicima i odlukama</w:t>
            </w:r>
            <w:r w:rsidRPr="00120E30">
              <w:t>.</w:t>
            </w:r>
          </w:p>
        </w:tc>
      </w:tr>
      <w:tr w:rsidR="00AF0B24" w:rsidRPr="00120E30" w14:paraId="28CE6809" w14:textId="77777777" w:rsidTr="006352FC">
        <w:tc>
          <w:tcPr>
            <w:tcW w:w="3004" w:type="dxa"/>
          </w:tcPr>
          <w:p w14:paraId="5B5A1634" w14:textId="77777777" w:rsidR="00AF0B24" w:rsidRPr="00120E30" w:rsidRDefault="00E96113">
            <w:pPr>
              <w:pStyle w:val="GPPTabele"/>
            </w:pPr>
            <w:r w:rsidRPr="00120E30">
              <w:rPr>
                <w:b/>
                <w:i/>
                <w:color w:val="002060"/>
              </w:rPr>
              <w:t>Veza s rezultatima ili aktivnostima u Programu</w:t>
            </w:r>
          </w:p>
        </w:tc>
        <w:tc>
          <w:tcPr>
            <w:tcW w:w="7202" w:type="dxa"/>
          </w:tcPr>
          <w:p w14:paraId="2A12A847" w14:textId="48605CC1" w:rsidR="00AF0B24" w:rsidRPr="00120E30" w:rsidRDefault="00E96113">
            <w:pPr>
              <w:pStyle w:val="GPPTabele"/>
            </w:pPr>
            <w:r w:rsidRPr="00120E30">
              <w:t>Modul 2.1.6 Europski sustav računa</w:t>
            </w:r>
            <w:r w:rsidRPr="00120E30">
              <w:br/>
              <w:t>Modul 2.1.6</w:t>
            </w:r>
            <w:r w:rsidR="003B2ED1" w:rsidRPr="00120E30">
              <w:t xml:space="preserve"> </w:t>
            </w:r>
            <w:r w:rsidRPr="00120E30">
              <w:t>Tromjesečni i godišnji nacionalni računi: osnovni agregati</w:t>
            </w:r>
          </w:p>
        </w:tc>
      </w:tr>
      <w:tr w:rsidR="00AF0B24" w:rsidRPr="00120E30" w14:paraId="2062A7AC" w14:textId="77777777" w:rsidTr="006352FC">
        <w:tc>
          <w:tcPr>
            <w:tcW w:w="3004" w:type="dxa"/>
          </w:tcPr>
          <w:p w14:paraId="1179FC9C" w14:textId="77777777" w:rsidR="00AF0B24" w:rsidRPr="00120E30" w:rsidRDefault="00E96113">
            <w:pPr>
              <w:pStyle w:val="GPPTabele"/>
            </w:pPr>
            <w:r w:rsidRPr="00120E30">
              <w:rPr>
                <w:b/>
                <w:i/>
                <w:color w:val="002060"/>
              </w:rPr>
              <w:t>Rokovi objavljivanja rezultata</w:t>
            </w:r>
          </w:p>
        </w:tc>
        <w:tc>
          <w:tcPr>
            <w:tcW w:w="7202" w:type="dxa"/>
          </w:tcPr>
          <w:p w14:paraId="0FDCB043" w14:textId="33D324C4" w:rsidR="00AF0B24" w:rsidRPr="00120E30" w:rsidRDefault="00E96113">
            <w:pPr>
              <w:pStyle w:val="GPPTabele"/>
            </w:pPr>
            <w:r w:rsidRPr="00120E30">
              <w:t>1. Priopćenje – realne stope rasta (t + 60 dana)</w:t>
            </w:r>
            <w:r w:rsidRPr="00120E30">
              <w:br/>
              <w:t>2. Excel</w:t>
            </w:r>
            <w:r w:rsidR="00426947" w:rsidRPr="00120E30">
              <w:t>-</w:t>
            </w:r>
            <w:r w:rsidRPr="00120E30">
              <w:t>datoteke u Statistici u nizu (t + 60 dana)</w:t>
            </w:r>
          </w:p>
        </w:tc>
      </w:tr>
      <w:tr w:rsidR="00AF0B24" w:rsidRPr="00120E30" w14:paraId="10B7380F" w14:textId="77777777" w:rsidTr="006352FC">
        <w:tc>
          <w:tcPr>
            <w:tcW w:w="3004" w:type="dxa"/>
          </w:tcPr>
          <w:p w14:paraId="03C74735" w14:textId="77777777" w:rsidR="00AF0B24" w:rsidRPr="00120E30" w:rsidRDefault="00E96113">
            <w:pPr>
              <w:pStyle w:val="GPPTabele"/>
            </w:pPr>
            <w:r w:rsidRPr="00120E30">
              <w:rPr>
                <w:b/>
                <w:i/>
                <w:color w:val="002060"/>
              </w:rPr>
              <w:t>Razina objavljivanja rezultata</w:t>
            </w:r>
          </w:p>
        </w:tc>
        <w:tc>
          <w:tcPr>
            <w:tcW w:w="7202" w:type="dxa"/>
          </w:tcPr>
          <w:p w14:paraId="0F0367F1" w14:textId="77777777" w:rsidR="00AF0B24" w:rsidRPr="00120E30" w:rsidRDefault="00E96113">
            <w:pPr>
              <w:pStyle w:val="GPPTabele"/>
            </w:pPr>
            <w:r w:rsidRPr="00120E30">
              <w:t>Republika Hrvatska</w:t>
            </w:r>
          </w:p>
        </w:tc>
      </w:tr>
      <w:tr w:rsidR="00AF0B24" w:rsidRPr="00120E30" w14:paraId="6F9F44FD" w14:textId="77777777" w:rsidTr="006352FC">
        <w:tc>
          <w:tcPr>
            <w:tcW w:w="3004" w:type="dxa"/>
          </w:tcPr>
          <w:p w14:paraId="5FEE5111" w14:textId="77777777" w:rsidR="00AF0B24" w:rsidRPr="00120E30" w:rsidRDefault="00E96113">
            <w:pPr>
              <w:pStyle w:val="GPPTabele"/>
            </w:pPr>
            <w:r w:rsidRPr="00120E30">
              <w:rPr>
                <w:b/>
                <w:i/>
                <w:color w:val="002060"/>
              </w:rPr>
              <w:t>Relevantni nacionalni standardi</w:t>
            </w:r>
          </w:p>
        </w:tc>
        <w:tc>
          <w:tcPr>
            <w:tcW w:w="7202" w:type="dxa"/>
          </w:tcPr>
          <w:p w14:paraId="54A8ED2A" w14:textId="12B7592F" w:rsidR="00AF0B24" w:rsidRPr="00120E30" w:rsidRDefault="00E96113" w:rsidP="004B2841">
            <w:pPr>
              <w:pStyle w:val="GPPTabele"/>
            </w:pPr>
            <w:r w:rsidRPr="00120E30">
              <w:t>Zakon o račun</w:t>
            </w:r>
            <w:r w:rsidR="004B2841">
              <w:t>ovodstvu (</w:t>
            </w:r>
            <w:r w:rsidR="00363CD5">
              <w:t>„</w:t>
            </w:r>
            <w:r w:rsidR="00BE3A0A">
              <w:t>Narodne novine</w:t>
            </w:r>
            <w:r w:rsidR="00363CD5">
              <w:t>“</w:t>
            </w:r>
            <w:r w:rsidR="004B2841">
              <w:t>, br. 78/15.</w:t>
            </w:r>
            <w:r w:rsidRPr="00120E30">
              <w:t>, 120/16.,</w:t>
            </w:r>
            <w:r w:rsidR="00BE4082">
              <w:t xml:space="preserve"> 116/18.,</w:t>
            </w:r>
            <w:r w:rsidRPr="00120E30">
              <w:t xml:space="preserve"> 42/20. i 47/20.)</w:t>
            </w:r>
            <w:r w:rsidRPr="00120E30">
              <w:br/>
              <w:t>Zakon o financijskom poslovanju i računovodstvu neprofitnih organizacija (</w:t>
            </w:r>
            <w:r w:rsidR="00363CD5">
              <w:t>„</w:t>
            </w:r>
            <w:r w:rsidR="00BE3A0A">
              <w:t>Narodne novine</w:t>
            </w:r>
            <w:r w:rsidR="00363CD5">
              <w:t>“</w:t>
            </w:r>
            <w:r w:rsidRPr="00120E30">
              <w:t>, br</w:t>
            </w:r>
            <w:r w:rsidR="00BE3A0A">
              <w:t>oj</w:t>
            </w:r>
            <w:r w:rsidRPr="00120E30">
              <w:t xml:space="preserve"> 121/14.)</w:t>
            </w:r>
            <w:r w:rsidRPr="00120E30">
              <w:br/>
              <w:t>Odluka o Nacionalnoj klasifikaciji djelatnosti 2007. – NKD 2007. (</w:t>
            </w:r>
            <w:r w:rsidR="00363CD5">
              <w:t>„</w:t>
            </w:r>
            <w:r w:rsidR="00BE3A0A">
              <w:t>Narodne novine</w:t>
            </w:r>
            <w:r w:rsidR="00363CD5">
              <w:t>“</w:t>
            </w:r>
            <w:r w:rsidRPr="00120E30">
              <w:t>, br. 58/07. i 72/07.)</w:t>
            </w:r>
            <w:r w:rsidRPr="00120E30">
              <w:br/>
              <w:t>Klasifikacija proizvoda po djelatnostima – KPD 2002. (</w:t>
            </w:r>
            <w:r w:rsidR="00363CD5">
              <w:t>„</w:t>
            </w:r>
            <w:r w:rsidR="00BE3A0A">
              <w:t>Narodne novine</w:t>
            </w:r>
            <w:r w:rsidR="00363CD5">
              <w:t>“</w:t>
            </w:r>
            <w:r w:rsidRPr="00120E30">
              <w:t>, br. 128/03.)</w:t>
            </w:r>
            <w:r w:rsidRPr="00120E30">
              <w:br/>
              <w:t>Pravilnik o strukturi i sadržaju godišnjih financijskih izvještaja (</w:t>
            </w:r>
            <w:r w:rsidR="00363CD5">
              <w:t>„</w:t>
            </w:r>
            <w:r w:rsidR="00BE3A0A">
              <w:t>Narodne novine</w:t>
            </w:r>
            <w:r w:rsidR="00363CD5">
              <w:t>“</w:t>
            </w:r>
            <w:r w:rsidRPr="00120E30">
              <w:t>, br</w:t>
            </w:r>
            <w:r w:rsidR="005B3201" w:rsidRPr="00120E30">
              <w:t>.</w:t>
            </w:r>
            <w:r w:rsidRPr="00120E30">
              <w:t xml:space="preserve"> 95/16.</w:t>
            </w:r>
            <w:r w:rsidR="005D1852">
              <w:t xml:space="preserve"> i 144/20.</w:t>
            </w:r>
            <w:r w:rsidRPr="00120E30">
              <w:t>)</w:t>
            </w:r>
            <w:r w:rsidRPr="00120E30">
              <w:br/>
              <w:t>Pravilnik o obliku i sadržaju dodatnih podataka za statističke i druge potrebe (</w:t>
            </w:r>
            <w:r w:rsidR="00363CD5">
              <w:t>„</w:t>
            </w:r>
            <w:r w:rsidR="00BE3A0A">
              <w:t>Narodne novine</w:t>
            </w:r>
            <w:r w:rsidR="00363CD5">
              <w:t>“</w:t>
            </w:r>
            <w:r w:rsidRPr="00120E30">
              <w:t>, br</w:t>
            </w:r>
            <w:r w:rsidR="00BE3A0A">
              <w:t>oj</w:t>
            </w:r>
            <w:r w:rsidRPr="00120E30">
              <w:t xml:space="preserve"> 2/17.)</w:t>
            </w:r>
            <w:r w:rsidRPr="00120E30">
              <w:br/>
              <w:t>Odluka o strukturi i sadržaju godišnjih financijskih izvještaja kreditnih institucija (</w:t>
            </w:r>
            <w:r w:rsidR="00363CD5">
              <w:t>„</w:t>
            </w:r>
            <w:r w:rsidR="00BE3A0A">
              <w:t>Narodne novine</w:t>
            </w:r>
            <w:r w:rsidR="00363CD5">
              <w:t>“</w:t>
            </w:r>
            <w:r w:rsidRPr="00120E30">
              <w:t>, br. 30/17. i 44/17.)</w:t>
            </w:r>
            <w:r w:rsidRPr="00120E30">
              <w:br/>
              <w:t>Pravilnik o obliku i sadržaju financijskih i dodatnih izvještaja društva za osiguranje, odnosno društva za reosiguranje (</w:t>
            </w:r>
            <w:r w:rsidR="00363CD5">
              <w:t>„</w:t>
            </w:r>
            <w:r w:rsidR="00BE3A0A">
              <w:t>Narodne novine</w:t>
            </w:r>
            <w:r w:rsidR="00363CD5">
              <w:t>“</w:t>
            </w:r>
            <w:r w:rsidRPr="00120E30">
              <w:t>, br</w:t>
            </w:r>
            <w:r w:rsidR="00090B0F">
              <w:t>oj</w:t>
            </w:r>
            <w:r w:rsidRPr="00120E30">
              <w:t xml:space="preserve"> 37/16.)</w:t>
            </w:r>
            <w:r w:rsidRPr="00120E30">
              <w:br/>
              <w:t>Pravilnik o proračunskom računovodstvu i Računskom planu (</w:t>
            </w:r>
            <w:r w:rsidR="00363CD5">
              <w:t>„</w:t>
            </w:r>
            <w:r w:rsidR="00BE3A0A">
              <w:t>Narodne novine</w:t>
            </w:r>
            <w:r w:rsidR="00363CD5">
              <w:t>“</w:t>
            </w:r>
            <w:r w:rsidRPr="00120E30">
              <w:t>, br. 124/14., 115/15., 87/16.</w:t>
            </w:r>
            <w:r w:rsidR="00463915" w:rsidRPr="00120E30">
              <w:t>,</w:t>
            </w:r>
            <w:r w:rsidRPr="00120E30">
              <w:t xml:space="preserve"> 3/18</w:t>
            </w:r>
            <w:r w:rsidR="00D775B2">
              <w:t xml:space="preserve">., </w:t>
            </w:r>
            <w:r w:rsidR="00D775B2" w:rsidRPr="00120E30">
              <w:t>126/19.</w:t>
            </w:r>
            <w:r w:rsidR="00D775B2">
              <w:t xml:space="preserve"> i 108/20.</w:t>
            </w:r>
            <w:r w:rsidR="00D775B2" w:rsidRPr="00120E30">
              <w:t>)</w:t>
            </w:r>
          </w:p>
        </w:tc>
      </w:tr>
      <w:tr w:rsidR="00AF0B24" w:rsidRPr="00120E30" w14:paraId="76DA8C7B" w14:textId="77777777" w:rsidTr="006352FC">
        <w:tc>
          <w:tcPr>
            <w:tcW w:w="3004" w:type="dxa"/>
          </w:tcPr>
          <w:p w14:paraId="4C268ADB" w14:textId="77777777" w:rsidR="00AF0B24" w:rsidRPr="00120E30" w:rsidRDefault="00E96113">
            <w:pPr>
              <w:pStyle w:val="GPPTabele"/>
            </w:pPr>
            <w:r w:rsidRPr="00120E30">
              <w:rPr>
                <w:b/>
                <w:i/>
                <w:color w:val="002060"/>
              </w:rPr>
              <w:t>Pravna osnova Europske unije</w:t>
            </w:r>
          </w:p>
        </w:tc>
        <w:tc>
          <w:tcPr>
            <w:tcW w:w="7202" w:type="dxa"/>
          </w:tcPr>
          <w:p w14:paraId="7DA9D197" w14:textId="2FF8B1AE" w:rsidR="00AF0B24" w:rsidRPr="00120E30" w:rsidRDefault="00E96113">
            <w:pPr>
              <w:pStyle w:val="GPPTabele"/>
            </w:pPr>
            <w:r w:rsidRPr="00120E30">
              <w:t xml:space="preserve">Uredba (EU) br. 549/2013 Europskog </w:t>
            </w:r>
            <w:r w:rsidR="005B3201" w:rsidRPr="00120E30">
              <w:t>p</w:t>
            </w:r>
            <w:r w:rsidRPr="00120E30">
              <w:t>arlamenta i Vijeća od 21. svibnja 2013. o Europskom sustavu nacionalnih i regionalnih računa u Europskoj uniji (SL L 174, 26.</w:t>
            </w:r>
            <w:r w:rsidR="005B3201" w:rsidRPr="00120E30">
              <w:t xml:space="preserve"> </w:t>
            </w:r>
            <w:r w:rsidRPr="00120E30">
              <w:t>6.</w:t>
            </w:r>
            <w:r w:rsidR="005B3201" w:rsidRPr="00120E30">
              <w:t xml:space="preserve"> </w:t>
            </w:r>
            <w:r w:rsidRPr="00120E30">
              <w:t>2013.)</w:t>
            </w:r>
            <w:r w:rsidRPr="00120E30">
              <w:br/>
              <w:t>Odluka Komisije od 30. studenoga 1998. o pojašnjenju Priloga A Uredbi Vijeća (EZ) br. 2223/96 o Europskom sustavu nacionalnih i regionalnih računa u Zajednici u pogledu načela za mjerenje cijena i obujma (priopćena pod brojem dokumenta C(1998) 3685) (SL L 340, 16.</w:t>
            </w:r>
            <w:r w:rsidR="005B3201" w:rsidRPr="00120E30">
              <w:t xml:space="preserve"> </w:t>
            </w:r>
            <w:r w:rsidRPr="00120E30">
              <w:t>12.</w:t>
            </w:r>
            <w:r w:rsidR="005B3201" w:rsidRPr="00120E30">
              <w:t xml:space="preserve"> </w:t>
            </w:r>
            <w:r w:rsidRPr="00120E30">
              <w:t>1998.)</w:t>
            </w:r>
            <w:r w:rsidRPr="00120E30">
              <w:br/>
              <w:t>Odluka Komisije od 17. prosinca 2002. o dodatnom pojašnjenju Priloga A Uredbi Vijeća (EZ) br. 2223/96 u pogledu načela za mjerenje cijena i obujma u nacionalnim računima (priopćena pod brojem dokumenta C(2002) 5054) (SL L 347, 20.</w:t>
            </w:r>
            <w:r w:rsidR="005B3201" w:rsidRPr="00120E30">
              <w:t xml:space="preserve"> </w:t>
            </w:r>
            <w:r w:rsidRPr="00120E30">
              <w:t>12.</w:t>
            </w:r>
            <w:r w:rsidR="005B3201" w:rsidRPr="00120E30">
              <w:t xml:space="preserve"> </w:t>
            </w:r>
            <w:r w:rsidRPr="00120E30">
              <w:t>2002.)</w:t>
            </w:r>
            <w:r w:rsidRPr="00120E30">
              <w:br/>
              <w:t xml:space="preserve">Provedbena odluka Komisije </w:t>
            </w:r>
            <w:r w:rsidR="005B3201" w:rsidRPr="00120E30">
              <w:t>o</w:t>
            </w:r>
            <w:r w:rsidRPr="00120E30">
              <w:t>d 26. lipnja 2014. o odobravanju državama članicama odstupanja povezanog s dostavom statistike u skladu s Uredbom (EU) br. 549/2013 Europskog parlamenta i Vijeća o Europskom sustavu nacionalnih i regionalnih računa u Europskoj uniji (priopćeno pod brojem dokumenta C(2014) 4164) (SL L 195, 2.</w:t>
            </w:r>
            <w:r w:rsidR="005B3201" w:rsidRPr="00120E30">
              <w:t xml:space="preserve"> </w:t>
            </w:r>
            <w:r w:rsidRPr="00120E30">
              <w:t>7.</w:t>
            </w:r>
            <w:r w:rsidR="005B3201" w:rsidRPr="00120E30">
              <w:t xml:space="preserve"> </w:t>
            </w:r>
            <w:r w:rsidRPr="00120E30">
              <w:t>2014.)</w:t>
            </w:r>
          </w:p>
        </w:tc>
      </w:tr>
      <w:tr w:rsidR="00AF0B24" w:rsidRPr="00120E30" w14:paraId="4917D949" w14:textId="77777777" w:rsidTr="006352FC">
        <w:tc>
          <w:tcPr>
            <w:tcW w:w="3004" w:type="dxa"/>
          </w:tcPr>
          <w:p w14:paraId="394C49FD" w14:textId="77777777" w:rsidR="00AF0B24" w:rsidRPr="00120E30" w:rsidRDefault="00E96113">
            <w:pPr>
              <w:pStyle w:val="GPPTabele"/>
            </w:pPr>
            <w:r w:rsidRPr="00120E30">
              <w:rPr>
                <w:b/>
                <w:i/>
                <w:color w:val="002060"/>
              </w:rPr>
              <w:t>Ostali međunarodni standardi</w:t>
            </w:r>
          </w:p>
        </w:tc>
        <w:tc>
          <w:tcPr>
            <w:tcW w:w="7202" w:type="dxa"/>
          </w:tcPr>
          <w:p w14:paraId="3EBF39C4" w14:textId="72C531F4" w:rsidR="00AF0B24" w:rsidRPr="00120E30" w:rsidRDefault="00E96113">
            <w:pPr>
              <w:pStyle w:val="GPPTabele"/>
            </w:pPr>
            <w:r w:rsidRPr="00120E30">
              <w:t>Priručnik o tromjesečnim nacionalnim računima, Eurostat, 2013.</w:t>
            </w:r>
          </w:p>
        </w:tc>
      </w:tr>
    </w:tbl>
    <w:p w14:paraId="0F32F9C2" w14:textId="1EE5284F" w:rsidR="0048797D" w:rsidRDefault="0048797D">
      <w:pPr>
        <w:spacing w:after="200" w:line="276" w:lineRule="auto"/>
        <w:jc w:val="left"/>
        <w:rPr>
          <w:rFonts w:ascii="Arial Narrow" w:hAnsi="Arial Narrow"/>
          <w:b/>
          <w:sz w:val="18"/>
          <w:szCs w:val="22"/>
          <w:bdr w:val="single" w:sz="4" w:space="0" w:color="auto" w:frame="1"/>
        </w:rPr>
      </w:pPr>
    </w:p>
    <w:p w14:paraId="6360FECC" w14:textId="121A645D" w:rsidR="00AF0B24" w:rsidRPr="00120E30" w:rsidRDefault="00E96113">
      <w:pPr>
        <w:pStyle w:val="GPPOznaka"/>
      </w:pPr>
      <w:r w:rsidRPr="00120E30">
        <w:rPr>
          <w:sz w:val="18"/>
        </w:rPr>
        <w:t>2.1.6-II-</w:t>
      </w:r>
      <w:r w:rsidR="003A4EF0" w:rsidRPr="00120E30">
        <w:rPr>
          <w:sz w:val="18"/>
        </w:rPr>
        <w:t>3</w:t>
      </w:r>
    </w:p>
    <w:p w14:paraId="1B1BB1A7"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02D54C8A" w14:textId="77777777" w:rsidTr="006352FC">
        <w:tc>
          <w:tcPr>
            <w:tcW w:w="3004" w:type="dxa"/>
          </w:tcPr>
          <w:p w14:paraId="107B0978" w14:textId="77777777" w:rsidR="00AF0B24" w:rsidRPr="00120E30" w:rsidRDefault="00E96113">
            <w:pPr>
              <w:pStyle w:val="GPPTabele"/>
            </w:pPr>
            <w:r w:rsidRPr="00120E30">
              <w:rPr>
                <w:b/>
                <w:color w:val="002060"/>
              </w:rPr>
              <w:t>II. Statističko istraživanje na temelju administrativnih izvora podataka</w:t>
            </w:r>
          </w:p>
        </w:tc>
        <w:tc>
          <w:tcPr>
            <w:tcW w:w="7202" w:type="dxa"/>
          </w:tcPr>
          <w:p w14:paraId="5B27041A" w14:textId="77777777" w:rsidR="00AF0B24" w:rsidRPr="00120E30" w:rsidRDefault="00E96113">
            <w:pPr>
              <w:pStyle w:val="GPPTabele"/>
            </w:pPr>
            <w:r w:rsidRPr="00120E30">
              <w:t>Broj 2</w:t>
            </w:r>
          </w:p>
        </w:tc>
      </w:tr>
      <w:tr w:rsidR="00AF0B24" w:rsidRPr="00120E30" w14:paraId="7D08EF5C" w14:textId="77777777" w:rsidTr="006352FC">
        <w:tc>
          <w:tcPr>
            <w:tcW w:w="3004" w:type="dxa"/>
          </w:tcPr>
          <w:p w14:paraId="4BE5FD9C" w14:textId="77777777" w:rsidR="00AF0B24" w:rsidRPr="00120E30" w:rsidRDefault="00E96113">
            <w:pPr>
              <w:pStyle w:val="GPPTabele"/>
            </w:pPr>
            <w:r w:rsidRPr="00120E30">
              <w:rPr>
                <w:b/>
                <w:i/>
                <w:color w:val="002060"/>
              </w:rPr>
              <w:t>Nositelj službene statistike</w:t>
            </w:r>
          </w:p>
        </w:tc>
        <w:tc>
          <w:tcPr>
            <w:tcW w:w="7202" w:type="dxa"/>
          </w:tcPr>
          <w:p w14:paraId="513F1B58" w14:textId="77777777" w:rsidR="00AF0B24" w:rsidRPr="00120E30" w:rsidRDefault="00E96113">
            <w:pPr>
              <w:pStyle w:val="GPPTabele"/>
            </w:pPr>
            <w:r w:rsidRPr="00120E30">
              <w:t>Državni zavod za statistiku</w:t>
            </w:r>
          </w:p>
        </w:tc>
      </w:tr>
      <w:tr w:rsidR="00AF0B24" w:rsidRPr="00120E30" w14:paraId="78155C8B" w14:textId="77777777" w:rsidTr="006352FC">
        <w:tc>
          <w:tcPr>
            <w:tcW w:w="3004" w:type="dxa"/>
          </w:tcPr>
          <w:p w14:paraId="5AD387F1" w14:textId="77777777" w:rsidR="00AF0B24" w:rsidRPr="00120E30" w:rsidRDefault="00E96113">
            <w:pPr>
              <w:pStyle w:val="GPPTabele"/>
            </w:pPr>
            <w:r w:rsidRPr="00120E30">
              <w:rPr>
                <w:b/>
                <w:i/>
                <w:color w:val="002060"/>
              </w:rPr>
              <w:t>Naziv statističke aktivnosti</w:t>
            </w:r>
          </w:p>
        </w:tc>
        <w:tc>
          <w:tcPr>
            <w:tcW w:w="7202" w:type="dxa"/>
          </w:tcPr>
          <w:p w14:paraId="00131B92" w14:textId="3823FD75" w:rsidR="00AF0B24" w:rsidRPr="00120E30" w:rsidRDefault="00E96113">
            <w:pPr>
              <w:pStyle w:val="GPPNaziv"/>
            </w:pPr>
            <w:bookmarkStart w:id="225" w:name="_Toc45869632"/>
            <w:bookmarkStart w:id="226" w:name="_Toc81500327"/>
            <w:r w:rsidRPr="00120E30">
              <w:t>Godišnji bruto domaći proizvod (BDP)</w:t>
            </w:r>
            <w:bookmarkEnd w:id="225"/>
            <w:bookmarkEnd w:id="226"/>
          </w:p>
        </w:tc>
      </w:tr>
      <w:tr w:rsidR="00AF0B24" w:rsidRPr="00120E30" w14:paraId="697832A7" w14:textId="77777777" w:rsidTr="006352FC">
        <w:tc>
          <w:tcPr>
            <w:tcW w:w="3004" w:type="dxa"/>
          </w:tcPr>
          <w:p w14:paraId="668C3CA7" w14:textId="77777777" w:rsidR="00AF0B24" w:rsidRPr="00120E30" w:rsidRDefault="00E96113">
            <w:pPr>
              <w:pStyle w:val="GPPTabele"/>
            </w:pPr>
            <w:r w:rsidRPr="00120E30">
              <w:rPr>
                <w:b/>
                <w:i/>
                <w:color w:val="002060"/>
              </w:rPr>
              <w:t>Periodičnost istraživanja</w:t>
            </w:r>
          </w:p>
        </w:tc>
        <w:tc>
          <w:tcPr>
            <w:tcW w:w="7202" w:type="dxa"/>
          </w:tcPr>
          <w:p w14:paraId="2CFFB965" w14:textId="77777777" w:rsidR="00AF0B24" w:rsidRPr="00120E30" w:rsidRDefault="00E96113">
            <w:pPr>
              <w:pStyle w:val="GPPTabele"/>
            </w:pPr>
            <w:r w:rsidRPr="00120E30">
              <w:t>Godišnje</w:t>
            </w:r>
          </w:p>
        </w:tc>
      </w:tr>
      <w:tr w:rsidR="00AF0B24" w:rsidRPr="00120E30" w14:paraId="30C9264D" w14:textId="77777777" w:rsidTr="006352FC">
        <w:tc>
          <w:tcPr>
            <w:tcW w:w="3004" w:type="dxa"/>
          </w:tcPr>
          <w:p w14:paraId="433C1E23" w14:textId="77777777" w:rsidR="00AF0B24" w:rsidRPr="00120E30" w:rsidRDefault="00E96113">
            <w:pPr>
              <w:pStyle w:val="GPPTabele"/>
            </w:pPr>
            <w:r w:rsidRPr="00120E30">
              <w:rPr>
                <w:b/>
                <w:i/>
                <w:color w:val="002060"/>
              </w:rPr>
              <w:lastRenderedPageBreak/>
              <w:t>Kratak opis rezultata</w:t>
            </w:r>
          </w:p>
        </w:tc>
        <w:tc>
          <w:tcPr>
            <w:tcW w:w="7202" w:type="dxa"/>
          </w:tcPr>
          <w:p w14:paraId="745D0D03" w14:textId="77777777" w:rsidR="00AF0B24" w:rsidRPr="00120E30" w:rsidRDefault="00E96113">
            <w:pPr>
              <w:pStyle w:val="GPPTabele"/>
            </w:pPr>
            <w:r w:rsidRPr="00120E30">
              <w:t>Godišnji bruto domaći proizvod (BDP):</w:t>
            </w:r>
            <w:r w:rsidRPr="00120E30">
              <w:br/>
              <w:t>Prema proizvodnoj metodi u tekućim i stalnim cijenama: bruto vrijednost proizvodnje, intermedijarna potrošnja, dodana vrijednost, agregati raščlanjeni po djelatnostima</w:t>
            </w:r>
            <w:r w:rsidRPr="00120E30">
              <w:br/>
              <w:t>Prema rashodnoj metodi u tekućim i stalnim cijenama: izdaci za konačnu potrošnju kućanstava, države i neprofitnih ustanova koja služe kućanstvima (NPUSK), bruto investicije u fiksni kapital, promjena zaliha, izvoz i uvoz roba i usluga</w:t>
            </w:r>
            <w:r w:rsidRPr="00120E30">
              <w:br/>
              <w:t>Prema dohodovnoj metodi u tekućim cijenama: sredstva zaposlenih, porezi i subvencije na proizvodnju i uvoz te bruto poslovni višak i mješoviti dohodak</w:t>
            </w:r>
          </w:p>
        </w:tc>
      </w:tr>
      <w:tr w:rsidR="00AF0B24" w:rsidRPr="00120E30" w14:paraId="60F40ABC" w14:textId="77777777" w:rsidTr="006352FC">
        <w:tc>
          <w:tcPr>
            <w:tcW w:w="3004" w:type="dxa"/>
          </w:tcPr>
          <w:p w14:paraId="2FCF1557" w14:textId="77777777" w:rsidR="00AF0B24" w:rsidRPr="00120E30" w:rsidRDefault="00E96113">
            <w:pPr>
              <w:pStyle w:val="GPPTabele"/>
            </w:pPr>
            <w:r w:rsidRPr="00120E30">
              <w:rPr>
                <w:b/>
                <w:i/>
                <w:color w:val="002060"/>
              </w:rPr>
              <w:t>Posjednik administrativnih izvora podataka ili podataka dobivenih metodom promatranja i praćenja</w:t>
            </w:r>
          </w:p>
        </w:tc>
        <w:tc>
          <w:tcPr>
            <w:tcW w:w="7202" w:type="dxa"/>
          </w:tcPr>
          <w:p w14:paraId="36727B61" w14:textId="19890E0B" w:rsidR="00AF0B24" w:rsidRPr="00120E30" w:rsidRDefault="00E96113">
            <w:pPr>
              <w:pStyle w:val="GPPTabele"/>
            </w:pPr>
            <w:r w:rsidRPr="00120E30">
              <w:t>Ministarstvo uprave</w:t>
            </w:r>
          </w:p>
        </w:tc>
      </w:tr>
      <w:tr w:rsidR="00AF0B24" w:rsidRPr="00120E30" w14:paraId="7C56821E" w14:textId="77777777" w:rsidTr="006352FC">
        <w:tc>
          <w:tcPr>
            <w:tcW w:w="3004" w:type="dxa"/>
          </w:tcPr>
          <w:p w14:paraId="0D4CA79D" w14:textId="77777777" w:rsidR="00AF0B24" w:rsidRPr="00120E30" w:rsidRDefault="00E96113">
            <w:pPr>
              <w:pStyle w:val="GPPTabele"/>
            </w:pPr>
            <w:r w:rsidRPr="00120E30">
              <w:rPr>
                <w:b/>
                <w:i/>
                <w:color w:val="002060"/>
              </w:rPr>
              <w:t>Načini prikupljanja podataka</w:t>
            </w:r>
          </w:p>
        </w:tc>
        <w:tc>
          <w:tcPr>
            <w:tcW w:w="7202" w:type="dxa"/>
          </w:tcPr>
          <w:p w14:paraId="50C6F94B" w14:textId="77777777" w:rsidR="00AF0B24" w:rsidRPr="00120E30" w:rsidRDefault="00E96113">
            <w:pPr>
              <w:pStyle w:val="GPPTabele"/>
            </w:pPr>
            <w:r w:rsidRPr="00120E30">
              <w:t>Administrativni izvori</w:t>
            </w:r>
          </w:p>
        </w:tc>
      </w:tr>
      <w:tr w:rsidR="00AF0B24" w:rsidRPr="00120E30" w14:paraId="28CE5CEF" w14:textId="77777777" w:rsidTr="006352FC">
        <w:tc>
          <w:tcPr>
            <w:tcW w:w="3004" w:type="dxa"/>
          </w:tcPr>
          <w:p w14:paraId="1DCAAADE" w14:textId="77777777" w:rsidR="00AF0B24" w:rsidRPr="00120E30" w:rsidRDefault="00E96113">
            <w:pPr>
              <w:pStyle w:val="GPPTabele"/>
            </w:pPr>
            <w:r w:rsidRPr="00120E30">
              <w:rPr>
                <w:b/>
                <w:i/>
                <w:color w:val="002060"/>
              </w:rPr>
              <w:t>Rokovi za prijenos podataka</w:t>
            </w:r>
          </w:p>
        </w:tc>
        <w:tc>
          <w:tcPr>
            <w:tcW w:w="7202" w:type="dxa"/>
          </w:tcPr>
          <w:p w14:paraId="0309C4C5" w14:textId="77777777" w:rsidR="00AF0B24" w:rsidRPr="00120E30" w:rsidRDefault="00E96113">
            <w:pPr>
              <w:pStyle w:val="GPPTabele"/>
            </w:pPr>
            <w:r w:rsidRPr="00120E30">
              <w:t>Srpanj</w:t>
            </w:r>
          </w:p>
        </w:tc>
      </w:tr>
      <w:tr w:rsidR="00AF0B24" w:rsidRPr="00120E30" w14:paraId="09D21185" w14:textId="77777777" w:rsidTr="006352FC">
        <w:tc>
          <w:tcPr>
            <w:tcW w:w="3004" w:type="dxa"/>
          </w:tcPr>
          <w:p w14:paraId="0FD00C7B" w14:textId="77777777" w:rsidR="00AF0B24" w:rsidRPr="00120E30" w:rsidRDefault="00E96113">
            <w:pPr>
              <w:pStyle w:val="GPPTabele"/>
            </w:pPr>
            <w:r w:rsidRPr="00120E30">
              <w:rPr>
                <w:b/>
                <w:i/>
                <w:color w:val="002060"/>
              </w:rPr>
              <w:t>Naziv skupa ili niza administrativnih podataka ili podataka dobivenih metodom promatranja i praćenja</w:t>
            </w:r>
          </w:p>
        </w:tc>
        <w:tc>
          <w:tcPr>
            <w:tcW w:w="7202" w:type="dxa"/>
          </w:tcPr>
          <w:p w14:paraId="3B7B7206" w14:textId="77777777" w:rsidR="00AF0B24" w:rsidRPr="00120E30" w:rsidRDefault="00E96113">
            <w:pPr>
              <w:pStyle w:val="GPPTabele"/>
            </w:pPr>
            <w:r w:rsidRPr="00120E30">
              <w:t>Popunjeni obrazac upitnika</w:t>
            </w:r>
          </w:p>
        </w:tc>
      </w:tr>
      <w:tr w:rsidR="00AF0B24" w:rsidRPr="00120E30" w14:paraId="5FC08364" w14:textId="77777777" w:rsidTr="006352FC">
        <w:tc>
          <w:tcPr>
            <w:tcW w:w="3004" w:type="dxa"/>
          </w:tcPr>
          <w:p w14:paraId="5AF6DDC7" w14:textId="77777777" w:rsidR="00AF0B24" w:rsidRPr="00120E30" w:rsidRDefault="00E96113">
            <w:pPr>
              <w:pStyle w:val="GPPTabele"/>
            </w:pPr>
            <w:r w:rsidRPr="00120E30">
              <w:rPr>
                <w:b/>
                <w:i/>
                <w:color w:val="002060"/>
              </w:rPr>
              <w:t>Format prikupljanja podataka</w:t>
            </w:r>
          </w:p>
        </w:tc>
        <w:tc>
          <w:tcPr>
            <w:tcW w:w="7202" w:type="dxa"/>
          </w:tcPr>
          <w:p w14:paraId="4BA6F98D" w14:textId="77777777" w:rsidR="00AF0B24" w:rsidRPr="00120E30" w:rsidRDefault="00E96113">
            <w:pPr>
              <w:pStyle w:val="GPPTabele"/>
            </w:pPr>
            <w:r w:rsidRPr="00120E30">
              <w:t xml:space="preserve">Elektronički </w:t>
            </w:r>
            <w:r w:rsidR="004502B6" w:rsidRPr="00120E30">
              <w:t>oblik</w:t>
            </w:r>
          </w:p>
        </w:tc>
      </w:tr>
      <w:tr w:rsidR="00AF0B24" w:rsidRPr="00120E30" w14:paraId="7C94C04C" w14:textId="77777777" w:rsidTr="006352FC">
        <w:tc>
          <w:tcPr>
            <w:tcW w:w="3004" w:type="dxa"/>
          </w:tcPr>
          <w:p w14:paraId="777D861D" w14:textId="77777777" w:rsidR="00AF0B24" w:rsidRPr="00120E30" w:rsidRDefault="00E96113">
            <w:pPr>
              <w:pStyle w:val="GPPTabele"/>
            </w:pPr>
            <w:r w:rsidRPr="00120E30">
              <w:rPr>
                <w:b/>
                <w:i/>
                <w:color w:val="002060"/>
              </w:rPr>
              <w:t>Klasifikacije/definicije kojih se treba pridržavati posjednik kada su podaci pripravljeni za prijenos do nositelja službene statistike</w:t>
            </w:r>
          </w:p>
        </w:tc>
        <w:tc>
          <w:tcPr>
            <w:tcW w:w="7202" w:type="dxa"/>
          </w:tcPr>
          <w:p w14:paraId="258F113B" w14:textId="77777777" w:rsidR="00AF0B24" w:rsidRPr="00120E30" w:rsidRDefault="00E96113">
            <w:pPr>
              <w:pStyle w:val="GPPTabele"/>
            </w:pPr>
            <w:r w:rsidRPr="00120E30">
              <w:t>Klasifikacije standardnog upitnika o plaćama</w:t>
            </w:r>
          </w:p>
        </w:tc>
      </w:tr>
      <w:tr w:rsidR="00AF0B24" w:rsidRPr="00120E30" w14:paraId="6736B1AD" w14:textId="77777777" w:rsidTr="006352FC">
        <w:tc>
          <w:tcPr>
            <w:tcW w:w="3004" w:type="dxa"/>
          </w:tcPr>
          <w:p w14:paraId="71A228D4" w14:textId="77777777" w:rsidR="00AF0B24" w:rsidRPr="00120E30" w:rsidRDefault="00E96113">
            <w:pPr>
              <w:pStyle w:val="GPPTabele"/>
            </w:pPr>
            <w:r w:rsidRPr="00120E30">
              <w:rPr>
                <w:b/>
                <w:i/>
                <w:color w:val="002060"/>
              </w:rPr>
              <w:t>Veza s rezultatima ili aktivnostima u Programu</w:t>
            </w:r>
          </w:p>
        </w:tc>
        <w:tc>
          <w:tcPr>
            <w:tcW w:w="7202" w:type="dxa"/>
          </w:tcPr>
          <w:p w14:paraId="75054BB7" w14:textId="39EC6FB3" w:rsidR="00AF0B24" w:rsidRPr="00120E30" w:rsidRDefault="00E96113">
            <w:pPr>
              <w:pStyle w:val="GPPTabele"/>
            </w:pPr>
            <w:r w:rsidRPr="00120E30">
              <w:t>-</w:t>
            </w:r>
          </w:p>
        </w:tc>
      </w:tr>
      <w:tr w:rsidR="00AF0B24" w:rsidRPr="00120E30" w14:paraId="3BBBC821" w14:textId="77777777" w:rsidTr="006352FC">
        <w:tc>
          <w:tcPr>
            <w:tcW w:w="3004" w:type="dxa"/>
          </w:tcPr>
          <w:p w14:paraId="384B1FFA" w14:textId="77777777" w:rsidR="00AF0B24" w:rsidRPr="00120E30" w:rsidRDefault="00E96113">
            <w:pPr>
              <w:pStyle w:val="GPPTabele"/>
            </w:pPr>
            <w:r w:rsidRPr="00120E30">
              <w:rPr>
                <w:b/>
                <w:i/>
                <w:color w:val="002060"/>
              </w:rPr>
              <w:t>Rokovi objavljivanja rezultata</w:t>
            </w:r>
          </w:p>
        </w:tc>
        <w:tc>
          <w:tcPr>
            <w:tcW w:w="7202" w:type="dxa"/>
          </w:tcPr>
          <w:p w14:paraId="35168367" w14:textId="3E85E63E" w:rsidR="00AF0B24" w:rsidRPr="00120E30" w:rsidRDefault="00E96113">
            <w:pPr>
              <w:pStyle w:val="GPPTabele"/>
            </w:pPr>
            <w:r w:rsidRPr="00120E30">
              <w:t>31. srpnja</w:t>
            </w:r>
          </w:p>
        </w:tc>
      </w:tr>
      <w:tr w:rsidR="00AF0B24" w:rsidRPr="00120E30" w14:paraId="10754B9A" w14:textId="77777777" w:rsidTr="006352FC">
        <w:tc>
          <w:tcPr>
            <w:tcW w:w="3004" w:type="dxa"/>
          </w:tcPr>
          <w:p w14:paraId="2DF97F4B" w14:textId="77777777" w:rsidR="00AF0B24" w:rsidRPr="00120E30" w:rsidRDefault="00E96113">
            <w:pPr>
              <w:pStyle w:val="GPPTabele"/>
            </w:pPr>
            <w:r w:rsidRPr="00120E30">
              <w:rPr>
                <w:b/>
                <w:i/>
                <w:color w:val="002060"/>
              </w:rPr>
              <w:t>Razina objavljivanja rezultata</w:t>
            </w:r>
          </w:p>
        </w:tc>
        <w:tc>
          <w:tcPr>
            <w:tcW w:w="7202" w:type="dxa"/>
          </w:tcPr>
          <w:p w14:paraId="579529E6" w14:textId="77777777" w:rsidR="00AF0B24" w:rsidRPr="00120E30" w:rsidRDefault="00E96113">
            <w:pPr>
              <w:pStyle w:val="GPPTabele"/>
            </w:pPr>
            <w:r w:rsidRPr="00120E30">
              <w:t>Republika Hrvatska</w:t>
            </w:r>
          </w:p>
        </w:tc>
      </w:tr>
      <w:tr w:rsidR="00AF0B24" w:rsidRPr="00120E30" w14:paraId="7191DCF4" w14:textId="77777777" w:rsidTr="006352FC">
        <w:tc>
          <w:tcPr>
            <w:tcW w:w="3004" w:type="dxa"/>
          </w:tcPr>
          <w:p w14:paraId="7EE20DC3" w14:textId="77777777" w:rsidR="00AF0B24" w:rsidRPr="00120E30" w:rsidRDefault="00E96113">
            <w:pPr>
              <w:pStyle w:val="GPPTabele"/>
            </w:pPr>
            <w:r w:rsidRPr="00120E30">
              <w:rPr>
                <w:b/>
                <w:i/>
                <w:color w:val="002060"/>
              </w:rPr>
              <w:t>Relevantni nacionalni standardi</w:t>
            </w:r>
          </w:p>
        </w:tc>
        <w:tc>
          <w:tcPr>
            <w:tcW w:w="7202" w:type="dxa"/>
          </w:tcPr>
          <w:p w14:paraId="4136E23C" w14:textId="01C96BCE" w:rsidR="00AF0B24" w:rsidRPr="00120E30" w:rsidRDefault="00E96113">
            <w:pPr>
              <w:pStyle w:val="GPPTabele"/>
            </w:pPr>
            <w:r w:rsidRPr="00120E30">
              <w:t>Zakon o radu (</w:t>
            </w:r>
            <w:r w:rsidR="00363CD5">
              <w:t>„</w:t>
            </w:r>
            <w:r w:rsidR="00090B0F">
              <w:t>Narodne novine</w:t>
            </w:r>
            <w:r w:rsidR="00363CD5">
              <w:t>“</w:t>
            </w:r>
            <w:r w:rsidRPr="00120E30">
              <w:t>, br. 93/14</w:t>
            </w:r>
            <w:r w:rsidR="005B3201" w:rsidRPr="00120E30">
              <w:t>.</w:t>
            </w:r>
            <w:r w:rsidRPr="00120E30">
              <w:t>, 127/17</w:t>
            </w:r>
            <w:r w:rsidR="005B3201" w:rsidRPr="00120E30">
              <w:t>.</w:t>
            </w:r>
            <w:r w:rsidRPr="00120E30">
              <w:t xml:space="preserve"> i 98/19</w:t>
            </w:r>
            <w:r w:rsidR="005B3201" w:rsidRPr="00120E30">
              <w:t>.</w:t>
            </w:r>
            <w:r w:rsidRPr="00120E30">
              <w:t>)</w:t>
            </w:r>
            <w:r w:rsidRPr="00120E30">
              <w:br/>
              <w:t>Zakon o državnim službenicima (</w:t>
            </w:r>
            <w:r w:rsidR="00363CD5">
              <w:t>„</w:t>
            </w:r>
            <w:r w:rsidR="00090B0F">
              <w:t>Narodne novine</w:t>
            </w:r>
            <w:r w:rsidR="00363CD5">
              <w:t>“</w:t>
            </w:r>
            <w:r w:rsidRPr="00120E30">
              <w:t>, br. 92/05</w:t>
            </w:r>
            <w:r w:rsidR="005B3201" w:rsidRPr="00120E30">
              <w:t>.</w:t>
            </w:r>
            <w:r w:rsidRPr="00120E30">
              <w:t>, 140/05</w:t>
            </w:r>
            <w:r w:rsidR="005B3201" w:rsidRPr="00120E30">
              <w:t>.</w:t>
            </w:r>
            <w:r w:rsidRPr="00120E30">
              <w:t>, 142/06</w:t>
            </w:r>
            <w:r w:rsidR="005B3201" w:rsidRPr="00120E30">
              <w:t>.</w:t>
            </w:r>
            <w:r w:rsidRPr="00120E30">
              <w:t>, 77/07</w:t>
            </w:r>
            <w:r w:rsidR="005B3201" w:rsidRPr="00120E30">
              <w:t>.</w:t>
            </w:r>
            <w:r w:rsidRPr="00120E30">
              <w:t>, 107/07</w:t>
            </w:r>
            <w:r w:rsidR="005B3201" w:rsidRPr="00120E30">
              <w:t>.</w:t>
            </w:r>
            <w:r w:rsidRPr="00120E30">
              <w:t>, 27/08</w:t>
            </w:r>
            <w:r w:rsidR="005B3201" w:rsidRPr="00120E30">
              <w:t>.</w:t>
            </w:r>
            <w:r w:rsidRPr="00120E30">
              <w:t>, 34/11</w:t>
            </w:r>
            <w:r w:rsidR="005B3201" w:rsidRPr="00120E30">
              <w:t>.</w:t>
            </w:r>
            <w:r w:rsidRPr="00120E30">
              <w:t>, 49/11</w:t>
            </w:r>
            <w:r w:rsidR="005B3201" w:rsidRPr="00120E30">
              <w:t>.</w:t>
            </w:r>
            <w:r w:rsidRPr="00120E30">
              <w:t>, 150/11</w:t>
            </w:r>
            <w:r w:rsidR="005B3201" w:rsidRPr="00120E30">
              <w:t>.</w:t>
            </w:r>
            <w:r w:rsidRPr="00120E30">
              <w:t>, 34/12</w:t>
            </w:r>
            <w:r w:rsidR="005B3201" w:rsidRPr="00120E30">
              <w:t>.</w:t>
            </w:r>
            <w:r w:rsidRPr="00120E30">
              <w:t>, 49/12</w:t>
            </w:r>
            <w:r w:rsidR="005B3201" w:rsidRPr="00120E30">
              <w:t>.</w:t>
            </w:r>
            <w:r w:rsidRPr="00120E30">
              <w:t>, 37/13</w:t>
            </w:r>
            <w:r w:rsidR="005B3201" w:rsidRPr="00120E30">
              <w:t>.</w:t>
            </w:r>
            <w:r w:rsidRPr="00120E30">
              <w:t>, 38/13</w:t>
            </w:r>
            <w:r w:rsidR="005B3201" w:rsidRPr="00120E30">
              <w:t>.</w:t>
            </w:r>
            <w:r w:rsidRPr="00120E30">
              <w:t>, 01/15</w:t>
            </w:r>
            <w:r w:rsidR="005B3201" w:rsidRPr="00120E30">
              <w:t>.</w:t>
            </w:r>
            <w:r w:rsidRPr="00120E30">
              <w:t>, 138/15</w:t>
            </w:r>
            <w:r w:rsidR="005B3201" w:rsidRPr="00120E30">
              <w:t>.</w:t>
            </w:r>
            <w:r w:rsidRPr="00120E30">
              <w:t>, 61/17</w:t>
            </w:r>
            <w:r w:rsidR="005B3201" w:rsidRPr="00120E30">
              <w:t>.</w:t>
            </w:r>
            <w:r w:rsidRPr="00120E30">
              <w:t>, 70/19</w:t>
            </w:r>
            <w:r w:rsidR="005B3201" w:rsidRPr="00120E30">
              <w:t>.</w:t>
            </w:r>
            <w:r w:rsidRPr="00120E30">
              <w:t xml:space="preserve"> i 98/19</w:t>
            </w:r>
            <w:r w:rsidR="005B3201" w:rsidRPr="00120E30">
              <w:t>.</w:t>
            </w:r>
            <w:r w:rsidRPr="00120E30">
              <w:t>)</w:t>
            </w:r>
            <w:r w:rsidRPr="00120E30">
              <w:br/>
              <w:t>Zakon o doprinosima (</w:t>
            </w:r>
            <w:r w:rsidR="00363CD5">
              <w:t>„</w:t>
            </w:r>
            <w:r w:rsidR="00090B0F">
              <w:t>Narodne novine</w:t>
            </w:r>
            <w:r w:rsidR="00363CD5">
              <w:t>“</w:t>
            </w:r>
            <w:r w:rsidRPr="00120E30">
              <w:t>, br. 84/08</w:t>
            </w:r>
            <w:r w:rsidR="005B3201" w:rsidRPr="00120E30">
              <w:t>.</w:t>
            </w:r>
            <w:r w:rsidRPr="00120E30">
              <w:t>, 152/08</w:t>
            </w:r>
            <w:r w:rsidR="00B86AAD" w:rsidRPr="00120E30">
              <w:t>.</w:t>
            </w:r>
            <w:r w:rsidRPr="00120E30">
              <w:t>, 94/09</w:t>
            </w:r>
            <w:r w:rsidR="00B86AAD" w:rsidRPr="00120E30">
              <w:t>.</w:t>
            </w:r>
            <w:r w:rsidRPr="00120E30">
              <w:t>, 18/11</w:t>
            </w:r>
            <w:r w:rsidR="00B86AAD" w:rsidRPr="00120E30">
              <w:t>.</w:t>
            </w:r>
            <w:r w:rsidRPr="00120E30">
              <w:t>, 22/12</w:t>
            </w:r>
            <w:r w:rsidR="00B86AAD" w:rsidRPr="00120E30">
              <w:t>.</w:t>
            </w:r>
            <w:r w:rsidRPr="00120E30">
              <w:t>, 144/12</w:t>
            </w:r>
            <w:r w:rsidR="00B86AAD" w:rsidRPr="00120E30">
              <w:t>.</w:t>
            </w:r>
            <w:r w:rsidRPr="00120E30">
              <w:t>, 148/13</w:t>
            </w:r>
            <w:r w:rsidR="00B86AAD" w:rsidRPr="00120E30">
              <w:t>.</w:t>
            </w:r>
            <w:r w:rsidRPr="00120E30">
              <w:t>, 41/14</w:t>
            </w:r>
            <w:r w:rsidR="00B86AAD" w:rsidRPr="00120E30">
              <w:t>.</w:t>
            </w:r>
            <w:r w:rsidRPr="00120E30">
              <w:t>, 143/14</w:t>
            </w:r>
            <w:r w:rsidR="00B86AAD" w:rsidRPr="00120E30">
              <w:t>.</w:t>
            </w:r>
            <w:r w:rsidRPr="00120E30">
              <w:t>, 115/16</w:t>
            </w:r>
            <w:r w:rsidR="00B86AAD" w:rsidRPr="00120E30">
              <w:t>.</w:t>
            </w:r>
            <w:r w:rsidRPr="00120E30">
              <w:t xml:space="preserve"> i 106/18</w:t>
            </w:r>
            <w:r w:rsidR="00B86AAD" w:rsidRPr="00120E30">
              <w:t>.</w:t>
            </w:r>
            <w:r w:rsidRPr="00120E30">
              <w:t>)</w:t>
            </w:r>
            <w:r w:rsidRPr="00120E30">
              <w:br/>
              <w:t>Zakon o p</w:t>
            </w:r>
            <w:r w:rsidR="00A5189C">
              <w:t>orezu na dohodak (</w:t>
            </w:r>
            <w:r w:rsidR="00363CD5">
              <w:t>„</w:t>
            </w:r>
            <w:r w:rsidR="00090B0F">
              <w:t>Narodne novine</w:t>
            </w:r>
            <w:r w:rsidR="00363CD5">
              <w:t>“</w:t>
            </w:r>
            <w:r w:rsidR="00A5189C">
              <w:t xml:space="preserve">, br. </w:t>
            </w:r>
            <w:r w:rsidR="00A5189C" w:rsidRPr="00A5189C">
              <w:t>115/16., 106/18., 121/19., 32/20. i 138/20.)</w:t>
            </w:r>
            <w:r w:rsidRPr="00120E30">
              <w:br/>
              <w:t>Kolektivni ugovor za državne službenike i namještenike (</w:t>
            </w:r>
            <w:r w:rsidR="00363CD5">
              <w:t>„</w:t>
            </w:r>
            <w:r w:rsidR="00090B0F">
              <w:t>Narodne novine</w:t>
            </w:r>
            <w:r w:rsidR="00363CD5">
              <w:t>“</w:t>
            </w:r>
            <w:r w:rsidRPr="00120E30">
              <w:t>, br. 112/17</w:t>
            </w:r>
            <w:r w:rsidR="005B3201" w:rsidRPr="00120E30">
              <w:t>.</w:t>
            </w:r>
            <w:r w:rsidRPr="00120E30">
              <w:t>, 3/18</w:t>
            </w:r>
            <w:r w:rsidR="005B3201" w:rsidRPr="00120E30">
              <w:t>.</w:t>
            </w:r>
            <w:r w:rsidRPr="00120E30">
              <w:t>, 9/18</w:t>
            </w:r>
            <w:r w:rsidR="005B3201" w:rsidRPr="00120E30">
              <w:t>.</w:t>
            </w:r>
            <w:r w:rsidRPr="00120E30">
              <w:t>, 12/18</w:t>
            </w:r>
            <w:r w:rsidR="005B3201" w:rsidRPr="00120E30">
              <w:t>.</w:t>
            </w:r>
            <w:r w:rsidRPr="00120E30">
              <w:t>, 66/18</w:t>
            </w:r>
            <w:r w:rsidR="005B3201" w:rsidRPr="00120E30">
              <w:t>.</w:t>
            </w:r>
            <w:r w:rsidRPr="00120E30">
              <w:t>, 2/19</w:t>
            </w:r>
            <w:r w:rsidR="005B3201" w:rsidRPr="00120E30">
              <w:t>.</w:t>
            </w:r>
            <w:r w:rsidRPr="00120E30">
              <w:t>, 48/19</w:t>
            </w:r>
            <w:r w:rsidR="005B3201" w:rsidRPr="00120E30">
              <w:t>.</w:t>
            </w:r>
            <w:r w:rsidRPr="00120E30">
              <w:t>, 89/19</w:t>
            </w:r>
            <w:r w:rsidR="005B3201" w:rsidRPr="00120E30">
              <w:t>.</w:t>
            </w:r>
            <w:r w:rsidRPr="00120E30">
              <w:t>, 119/19</w:t>
            </w:r>
            <w:r w:rsidR="005B3201" w:rsidRPr="00120E30">
              <w:t>.</w:t>
            </w:r>
            <w:r w:rsidRPr="00120E30">
              <w:t>, 54/20</w:t>
            </w:r>
            <w:r w:rsidR="005B3201" w:rsidRPr="00120E30">
              <w:t>.</w:t>
            </w:r>
            <w:r w:rsidRPr="00120E30">
              <w:t>, 66/20</w:t>
            </w:r>
            <w:r w:rsidR="005B3201" w:rsidRPr="00120E30">
              <w:t>.</w:t>
            </w:r>
            <w:r w:rsidRPr="00120E30">
              <w:t xml:space="preserve"> i 68/20</w:t>
            </w:r>
            <w:r w:rsidR="005B3201" w:rsidRPr="00120E30">
              <w:t>.</w:t>
            </w:r>
            <w:r w:rsidRPr="00120E30">
              <w:t>)</w:t>
            </w:r>
            <w:r w:rsidRPr="00120E30">
              <w:br/>
              <w:t>Uredba o nazivima radnih mjesta i koeficijentima složenosti poslova u državnoj službi (</w:t>
            </w:r>
            <w:r w:rsidR="00363CD5">
              <w:t>„</w:t>
            </w:r>
            <w:r w:rsidR="00090B0F">
              <w:t>Narodne novine</w:t>
            </w:r>
            <w:r w:rsidR="00363CD5">
              <w:t>“</w:t>
            </w:r>
            <w:r w:rsidRPr="00120E30">
              <w:t>, br. 71/18</w:t>
            </w:r>
            <w:r w:rsidR="00B86AAD" w:rsidRPr="00120E30">
              <w:t>.</w:t>
            </w:r>
            <w:r w:rsidRPr="00120E30">
              <w:t xml:space="preserve"> i 73/19</w:t>
            </w:r>
            <w:r w:rsidR="00B86AAD" w:rsidRPr="00120E30">
              <w:t>.</w:t>
            </w:r>
            <w:r w:rsidRPr="00120E30">
              <w:t>)</w:t>
            </w:r>
          </w:p>
        </w:tc>
      </w:tr>
      <w:tr w:rsidR="00AF0B24" w:rsidRPr="00120E30" w14:paraId="51E69390" w14:textId="77777777" w:rsidTr="006352FC">
        <w:tc>
          <w:tcPr>
            <w:tcW w:w="3004" w:type="dxa"/>
          </w:tcPr>
          <w:p w14:paraId="03D66F96" w14:textId="77777777" w:rsidR="00AF0B24" w:rsidRPr="00120E30" w:rsidRDefault="00E96113">
            <w:pPr>
              <w:pStyle w:val="GPPTabele"/>
            </w:pPr>
            <w:r w:rsidRPr="00120E30">
              <w:rPr>
                <w:b/>
                <w:i/>
                <w:color w:val="002060"/>
              </w:rPr>
              <w:t>Pravna osnova Europske unije</w:t>
            </w:r>
          </w:p>
        </w:tc>
        <w:tc>
          <w:tcPr>
            <w:tcW w:w="7202" w:type="dxa"/>
          </w:tcPr>
          <w:p w14:paraId="5483732E" w14:textId="4581E192" w:rsidR="00AF0B24" w:rsidRPr="00120E30" w:rsidRDefault="00E96113">
            <w:pPr>
              <w:pStyle w:val="GPPTabele"/>
            </w:pPr>
            <w:r w:rsidRPr="00120E30">
              <w:t>Uredba (EU) br. 423/2014 Europskog parlamenta i Vijeća od 16. travnja 2014. o usklađivanju s učinkom od 1. srpnja 2012. primitaka od rada i mirovina dužnosnika i ostalih službenika Europske unije te o koeficijentima ispravka koji se na njih primjenjuju (SL L 129, 30.</w:t>
            </w:r>
            <w:r w:rsidR="00B86AAD" w:rsidRPr="00120E30">
              <w:t xml:space="preserve"> </w:t>
            </w:r>
            <w:r w:rsidRPr="00120E30">
              <w:t>4.</w:t>
            </w:r>
            <w:r w:rsidR="00B86AAD" w:rsidRPr="00120E30">
              <w:t xml:space="preserve"> </w:t>
            </w:r>
            <w:r w:rsidRPr="00120E30">
              <w:t>2014.)</w:t>
            </w:r>
          </w:p>
        </w:tc>
      </w:tr>
      <w:tr w:rsidR="00AF0B24" w:rsidRPr="00120E30" w14:paraId="1FF99546" w14:textId="77777777" w:rsidTr="006352FC">
        <w:tc>
          <w:tcPr>
            <w:tcW w:w="3004" w:type="dxa"/>
          </w:tcPr>
          <w:p w14:paraId="15B7CBB7" w14:textId="77777777" w:rsidR="00AF0B24" w:rsidRPr="00120E30" w:rsidRDefault="00E96113">
            <w:pPr>
              <w:pStyle w:val="GPPTabele"/>
            </w:pPr>
            <w:r w:rsidRPr="00120E30">
              <w:rPr>
                <w:b/>
                <w:i/>
                <w:color w:val="002060"/>
              </w:rPr>
              <w:t>Ostali međunarodni standardi</w:t>
            </w:r>
          </w:p>
        </w:tc>
        <w:tc>
          <w:tcPr>
            <w:tcW w:w="7202" w:type="dxa"/>
          </w:tcPr>
          <w:p w14:paraId="470EDB22" w14:textId="77777777" w:rsidR="00AF0B24" w:rsidRPr="00120E30" w:rsidRDefault="00E96113">
            <w:pPr>
              <w:pStyle w:val="GPPTabele"/>
            </w:pPr>
            <w:r w:rsidRPr="00120E30">
              <w:t>Calculation of specific indicators in accordance with Article 65 of the EU Staff Regulations</w:t>
            </w:r>
          </w:p>
        </w:tc>
      </w:tr>
    </w:tbl>
    <w:p w14:paraId="44E063D0" w14:textId="77777777" w:rsidR="00AF0B24" w:rsidRPr="00120E30" w:rsidRDefault="00AF0B24"/>
    <w:p w14:paraId="2CA424D8" w14:textId="77777777" w:rsidR="00B56ABC" w:rsidRDefault="00B56ABC">
      <w:pPr>
        <w:spacing w:after="200" w:line="276" w:lineRule="auto"/>
        <w:jc w:val="left"/>
        <w:rPr>
          <w:rFonts w:ascii="Arial Narrow" w:hAnsi="Arial Narrow"/>
          <w:b/>
          <w:kern w:val="0"/>
          <w:sz w:val="18"/>
        </w:rPr>
      </w:pPr>
      <w:bookmarkStart w:id="227" w:name="_Toc45869633"/>
      <w:r>
        <w:rPr>
          <w:sz w:val="18"/>
        </w:rPr>
        <w:br w:type="page"/>
      </w:r>
    </w:p>
    <w:p w14:paraId="6F62040B" w14:textId="5C5B10E6" w:rsidR="00AF0B24" w:rsidRPr="00120E30" w:rsidRDefault="00F129DC">
      <w:pPr>
        <w:pStyle w:val="GPPPodpodrucje"/>
      </w:pPr>
      <w:bookmarkStart w:id="228" w:name="_Toc81500328"/>
      <w:r w:rsidRPr="00120E30">
        <w:rPr>
          <w:sz w:val="18"/>
        </w:rPr>
        <w:lastRenderedPageBreak/>
        <w:t>Modul</w:t>
      </w:r>
      <w:r w:rsidR="00E96113" w:rsidRPr="00120E30">
        <w:rPr>
          <w:sz w:val="18"/>
        </w:rPr>
        <w:t xml:space="preserve"> 2.1.7 TABLICE PONUDE, UPORABE I INPUT-OUTPUT TABLICE</w:t>
      </w:r>
      <w:bookmarkEnd w:id="227"/>
      <w:bookmarkEnd w:id="228"/>
    </w:p>
    <w:p w14:paraId="1E41FFE7" w14:textId="77777777" w:rsidR="00AF0B24" w:rsidRPr="00120E30" w:rsidRDefault="00AF0B24"/>
    <w:p w14:paraId="6502F597" w14:textId="171BD3A3" w:rsidR="00AF0B24" w:rsidRPr="00120E30" w:rsidRDefault="00E96113">
      <w:pPr>
        <w:pStyle w:val="GPPOznaka"/>
      </w:pPr>
      <w:r w:rsidRPr="00120E30">
        <w:rPr>
          <w:sz w:val="18"/>
        </w:rPr>
        <w:t>2.1.7-III-1</w:t>
      </w:r>
    </w:p>
    <w:p w14:paraId="3D94964B"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693FEE0E" w14:textId="77777777" w:rsidTr="006352FC">
        <w:tc>
          <w:tcPr>
            <w:tcW w:w="3004" w:type="dxa"/>
          </w:tcPr>
          <w:p w14:paraId="08569F6E" w14:textId="77777777" w:rsidR="00AF0B24" w:rsidRPr="00120E30" w:rsidRDefault="00E96113">
            <w:pPr>
              <w:pStyle w:val="GPPTabele"/>
            </w:pPr>
            <w:r w:rsidRPr="00120E30">
              <w:rPr>
                <w:b/>
                <w:color w:val="002060"/>
              </w:rPr>
              <w:t>III. Razvoj i infrastrukturne aktivnosti, popisi i druga opsežnija statistička istraživanja</w:t>
            </w:r>
          </w:p>
        </w:tc>
        <w:tc>
          <w:tcPr>
            <w:tcW w:w="7202" w:type="dxa"/>
          </w:tcPr>
          <w:p w14:paraId="7E2EECD0" w14:textId="77777777" w:rsidR="00AF0B24" w:rsidRPr="00120E30" w:rsidRDefault="00E96113">
            <w:pPr>
              <w:pStyle w:val="GPPTabele"/>
            </w:pPr>
            <w:r w:rsidRPr="00120E30">
              <w:t>Broj 1</w:t>
            </w:r>
          </w:p>
        </w:tc>
      </w:tr>
      <w:tr w:rsidR="00AF0B24" w:rsidRPr="00120E30" w14:paraId="0B5A9D5B" w14:textId="77777777" w:rsidTr="006352FC">
        <w:tc>
          <w:tcPr>
            <w:tcW w:w="3004" w:type="dxa"/>
          </w:tcPr>
          <w:p w14:paraId="549C9116" w14:textId="77777777" w:rsidR="00AF0B24" w:rsidRPr="00120E30" w:rsidRDefault="00E96113">
            <w:pPr>
              <w:pStyle w:val="GPPTabele"/>
            </w:pPr>
            <w:r w:rsidRPr="00120E30">
              <w:rPr>
                <w:b/>
                <w:i/>
                <w:color w:val="002060"/>
              </w:rPr>
              <w:t>Nositelj službene statistike</w:t>
            </w:r>
          </w:p>
        </w:tc>
        <w:tc>
          <w:tcPr>
            <w:tcW w:w="7202" w:type="dxa"/>
          </w:tcPr>
          <w:p w14:paraId="1576D874" w14:textId="77777777" w:rsidR="00AF0B24" w:rsidRPr="00120E30" w:rsidRDefault="00E96113">
            <w:pPr>
              <w:pStyle w:val="GPPTabele"/>
            </w:pPr>
            <w:r w:rsidRPr="00120E30">
              <w:t>Državni zavod za statistiku</w:t>
            </w:r>
          </w:p>
        </w:tc>
      </w:tr>
      <w:tr w:rsidR="00AF0B24" w:rsidRPr="00120E30" w14:paraId="23693A45" w14:textId="77777777" w:rsidTr="006352FC">
        <w:tc>
          <w:tcPr>
            <w:tcW w:w="3004" w:type="dxa"/>
          </w:tcPr>
          <w:p w14:paraId="2E535CEA" w14:textId="77777777" w:rsidR="00AF0B24" w:rsidRPr="00120E30" w:rsidRDefault="00E96113">
            <w:pPr>
              <w:pStyle w:val="GPPTabele"/>
            </w:pPr>
            <w:r w:rsidRPr="00120E30">
              <w:rPr>
                <w:b/>
                <w:i/>
                <w:color w:val="002060"/>
              </w:rPr>
              <w:t>Naziv statističke aktivnosti</w:t>
            </w:r>
          </w:p>
        </w:tc>
        <w:tc>
          <w:tcPr>
            <w:tcW w:w="7202" w:type="dxa"/>
          </w:tcPr>
          <w:p w14:paraId="4F2040F8" w14:textId="5BFDDDAB" w:rsidR="00AF0B24" w:rsidRPr="00120E30" w:rsidRDefault="00E96113">
            <w:pPr>
              <w:pStyle w:val="GPPNaziv"/>
            </w:pPr>
            <w:bookmarkStart w:id="229" w:name="_Toc45869634"/>
            <w:bookmarkStart w:id="230" w:name="_Toc81500329"/>
            <w:r w:rsidRPr="00120E30">
              <w:t>Tablice ponude i uporabe i input-output tablice</w:t>
            </w:r>
            <w:bookmarkEnd w:id="229"/>
            <w:bookmarkEnd w:id="230"/>
          </w:p>
        </w:tc>
      </w:tr>
      <w:tr w:rsidR="00AF0B24" w:rsidRPr="00120E30" w14:paraId="4CD6DD1C" w14:textId="77777777" w:rsidTr="006352FC">
        <w:tc>
          <w:tcPr>
            <w:tcW w:w="3004" w:type="dxa"/>
          </w:tcPr>
          <w:p w14:paraId="16ED2A2F" w14:textId="77777777" w:rsidR="00AF0B24" w:rsidRPr="00120E30" w:rsidRDefault="00E96113">
            <w:pPr>
              <w:pStyle w:val="GPPTabele"/>
            </w:pPr>
            <w:r w:rsidRPr="00120E30">
              <w:rPr>
                <w:b/>
                <w:i/>
                <w:color w:val="002060"/>
              </w:rPr>
              <w:t>Kratak opis aktivnosti</w:t>
            </w:r>
          </w:p>
        </w:tc>
        <w:tc>
          <w:tcPr>
            <w:tcW w:w="7202" w:type="dxa"/>
          </w:tcPr>
          <w:p w14:paraId="2377FAA2" w14:textId="77777777" w:rsidR="00AF0B24" w:rsidRPr="00120E30" w:rsidRDefault="00E96113">
            <w:pPr>
              <w:pStyle w:val="GPPTabele"/>
            </w:pPr>
            <w:r w:rsidRPr="00120E30">
              <w:t>Tablice ponude i uporabe pružaju godišnje podatke o strukturama proizvodnje, intermedijarne potrošnje i dohodaka ostvarenima u nacionalnom gospodarstvu te konačnim upotrebama proizvedenih i uvezenih proizvoda. Kompilacija tablica ponude i uporabe provodi</w:t>
            </w:r>
            <w:r w:rsidR="00084C95" w:rsidRPr="00120E30">
              <w:t xml:space="preserve"> se</w:t>
            </w:r>
            <w:r w:rsidRPr="00120E30">
              <w:t xml:space="preserve"> prema konceptima tekućih i stalnih cijena.</w:t>
            </w:r>
          </w:p>
        </w:tc>
      </w:tr>
      <w:tr w:rsidR="00AF0B24" w:rsidRPr="00120E30" w14:paraId="29235DEF" w14:textId="77777777" w:rsidTr="006352FC">
        <w:tc>
          <w:tcPr>
            <w:tcW w:w="3004" w:type="dxa"/>
          </w:tcPr>
          <w:p w14:paraId="69ED6737" w14:textId="77777777" w:rsidR="00AF0B24" w:rsidRPr="00120E30" w:rsidRDefault="00E96113">
            <w:pPr>
              <w:pStyle w:val="GPPTabele"/>
            </w:pPr>
            <w:r w:rsidRPr="00120E30">
              <w:rPr>
                <w:b/>
                <w:i/>
                <w:color w:val="002060"/>
              </w:rPr>
              <w:t>Ciljevi koje treba ostvariti tijekom godine</w:t>
            </w:r>
          </w:p>
        </w:tc>
        <w:tc>
          <w:tcPr>
            <w:tcW w:w="7202" w:type="dxa"/>
          </w:tcPr>
          <w:p w14:paraId="539DA656" w14:textId="77777777" w:rsidR="00084C95" w:rsidRPr="00120E30" w:rsidRDefault="00E96113">
            <w:pPr>
              <w:pStyle w:val="GPPTabele"/>
            </w:pPr>
            <w:r w:rsidRPr="00120E30">
              <w:t>Utvrđivanje potreba za podacima iz postojećih statističkih podataka, administrativnih izvora i novih statističkih istraživanja</w:t>
            </w:r>
          </w:p>
          <w:p w14:paraId="620306A9" w14:textId="2192D960" w:rsidR="00AF0B24" w:rsidRPr="00120E30" w:rsidRDefault="00E96113">
            <w:pPr>
              <w:pStyle w:val="GPPTabele"/>
            </w:pPr>
            <w:r w:rsidRPr="00120E30">
              <w:t>Izrada metodologije, metodoloških naputaka i novih obrazaca</w:t>
            </w:r>
          </w:p>
        </w:tc>
      </w:tr>
      <w:tr w:rsidR="00AF0B24" w:rsidRPr="00120E30" w14:paraId="3C542B12" w14:textId="77777777" w:rsidTr="006352FC">
        <w:tc>
          <w:tcPr>
            <w:tcW w:w="3004" w:type="dxa"/>
          </w:tcPr>
          <w:p w14:paraId="4CD759D0" w14:textId="77777777" w:rsidR="00AF0B24" w:rsidRPr="00120E30" w:rsidRDefault="00E96113">
            <w:pPr>
              <w:pStyle w:val="GPPTabele"/>
            </w:pPr>
            <w:r w:rsidRPr="00120E30">
              <w:rPr>
                <w:b/>
                <w:i/>
                <w:color w:val="002060"/>
              </w:rPr>
              <w:t>Relevantni nacionalni standardi</w:t>
            </w:r>
          </w:p>
        </w:tc>
        <w:tc>
          <w:tcPr>
            <w:tcW w:w="7202" w:type="dxa"/>
          </w:tcPr>
          <w:p w14:paraId="7C9D5F0B" w14:textId="7E793D2C" w:rsidR="00AF0B24" w:rsidRPr="00120E30" w:rsidRDefault="00E96113">
            <w:pPr>
              <w:pStyle w:val="GPPTabele"/>
            </w:pPr>
            <w:r w:rsidRPr="00120E30">
              <w:t>Odluka o Nacionalnoj klasifikaciji djelatnosti 2007. – NKD 2007. (</w:t>
            </w:r>
            <w:r w:rsidR="00363CD5">
              <w:t>„</w:t>
            </w:r>
            <w:r w:rsidR="00090B0F">
              <w:t>Narodne novine</w:t>
            </w:r>
            <w:r w:rsidR="00363CD5">
              <w:t>“</w:t>
            </w:r>
            <w:r w:rsidRPr="00120E30">
              <w:t>, br. 58/07. i 72/07.)</w:t>
            </w:r>
            <w:r w:rsidRPr="00120E30">
              <w:br/>
              <w:t>Klasifikacija proizvoda po djelatnostima Republike Hrvatske 2015. – KPD 2015. (</w:t>
            </w:r>
            <w:r w:rsidR="00363CD5">
              <w:t>„</w:t>
            </w:r>
            <w:r w:rsidR="00090B0F">
              <w:t>Narodne novine</w:t>
            </w:r>
            <w:r w:rsidR="00363CD5">
              <w:t>“</w:t>
            </w:r>
            <w:r w:rsidRPr="00120E30">
              <w:t>, br</w:t>
            </w:r>
            <w:r w:rsidR="00090B0F">
              <w:t>oj</w:t>
            </w:r>
            <w:r w:rsidRPr="00120E30">
              <w:t xml:space="preserve"> 157/14.)</w:t>
            </w:r>
          </w:p>
        </w:tc>
      </w:tr>
      <w:tr w:rsidR="00AF0B24" w:rsidRPr="00120E30" w14:paraId="6F7EB6AA" w14:textId="77777777" w:rsidTr="006352FC">
        <w:tc>
          <w:tcPr>
            <w:tcW w:w="3004" w:type="dxa"/>
          </w:tcPr>
          <w:p w14:paraId="040537F8" w14:textId="77777777" w:rsidR="00AF0B24" w:rsidRPr="00120E30" w:rsidRDefault="00E96113">
            <w:pPr>
              <w:pStyle w:val="GPPTabele"/>
            </w:pPr>
            <w:r w:rsidRPr="00120E30">
              <w:rPr>
                <w:b/>
                <w:i/>
                <w:color w:val="002060"/>
              </w:rPr>
              <w:t>Pravna osnova Europske unije</w:t>
            </w:r>
          </w:p>
        </w:tc>
        <w:tc>
          <w:tcPr>
            <w:tcW w:w="7202" w:type="dxa"/>
          </w:tcPr>
          <w:p w14:paraId="5740E42F" w14:textId="77777777" w:rsidR="00AF0B24" w:rsidRPr="00120E30" w:rsidRDefault="00E96113">
            <w:pPr>
              <w:pStyle w:val="GPPTabele"/>
            </w:pPr>
            <w:r w:rsidRPr="00120E30">
              <w:t xml:space="preserve">Uredba (EU) br. 549/2013 Europskog </w:t>
            </w:r>
            <w:r w:rsidR="00084C95" w:rsidRPr="00120E30">
              <w:t>p</w:t>
            </w:r>
            <w:r w:rsidRPr="00120E30">
              <w:t>arlamenta i Vijeća od 21. svibnja 2013. o Europskom sustavu nacionalnih i regionalnih računa u Europskoj uniji (SL L 174, 26.</w:t>
            </w:r>
            <w:r w:rsidR="00084C95" w:rsidRPr="00120E30">
              <w:t xml:space="preserve"> </w:t>
            </w:r>
            <w:r w:rsidRPr="00120E30">
              <w:t>6.</w:t>
            </w:r>
            <w:r w:rsidR="00084C95" w:rsidRPr="00120E30">
              <w:t xml:space="preserve"> </w:t>
            </w:r>
            <w:r w:rsidRPr="00120E30">
              <w:t>2013.)</w:t>
            </w:r>
          </w:p>
        </w:tc>
      </w:tr>
      <w:tr w:rsidR="00AF0B24" w:rsidRPr="00120E30" w14:paraId="020A422B" w14:textId="77777777" w:rsidTr="006352FC">
        <w:tc>
          <w:tcPr>
            <w:tcW w:w="3004" w:type="dxa"/>
          </w:tcPr>
          <w:p w14:paraId="6B327E8F" w14:textId="77777777" w:rsidR="00AF0B24" w:rsidRPr="00120E30" w:rsidRDefault="00E96113">
            <w:pPr>
              <w:pStyle w:val="GPPTabele"/>
            </w:pPr>
            <w:r w:rsidRPr="00120E30">
              <w:rPr>
                <w:b/>
                <w:i/>
                <w:color w:val="002060"/>
              </w:rPr>
              <w:t>Ostali međunarodni standardi</w:t>
            </w:r>
          </w:p>
        </w:tc>
        <w:tc>
          <w:tcPr>
            <w:tcW w:w="7202" w:type="dxa"/>
          </w:tcPr>
          <w:p w14:paraId="0B2E15E2" w14:textId="77777777" w:rsidR="00AF0B24" w:rsidRPr="00120E30" w:rsidRDefault="00E96113">
            <w:pPr>
              <w:pStyle w:val="GPPTabele"/>
            </w:pPr>
            <w:r w:rsidRPr="00120E30">
              <w:t>Međunarodne preporuke za statistiku turizma (IRTS 2008)</w:t>
            </w:r>
            <w:r w:rsidRPr="00120E30">
              <w:br/>
              <w:t>Vodič za sastavljanje za statistiku turizma (IRTS 2008 CG)</w:t>
            </w:r>
            <w:r w:rsidRPr="00120E30">
              <w:br/>
              <w:t xml:space="preserve">Preporučeni metodološki okvir za </w:t>
            </w:r>
            <w:r w:rsidR="009922DF" w:rsidRPr="00120E30">
              <w:t>s</w:t>
            </w:r>
            <w:r w:rsidRPr="00120E30">
              <w:t>atelitski račun turizma (TSA: RMF 2008)</w:t>
            </w:r>
            <w:r w:rsidRPr="00120E30">
              <w:br/>
              <w:t>Priručnik za sastavljanje platne bilance i stanja međunarodnih ulaganja (BPM6)</w:t>
            </w:r>
            <w:r w:rsidRPr="00120E30">
              <w:br/>
              <w:t>Priručnik za statistiku međunarodne trgovine uslugama 2010</w:t>
            </w:r>
            <w:r w:rsidR="00AE52F1" w:rsidRPr="00120E30">
              <w:t>.</w:t>
            </w:r>
            <w:r w:rsidRPr="00120E30">
              <w:t xml:space="preserve"> (MSITS 2010)</w:t>
            </w:r>
          </w:p>
        </w:tc>
      </w:tr>
    </w:tbl>
    <w:p w14:paraId="5E990E89" w14:textId="77777777" w:rsidR="00AF0B24" w:rsidRPr="00120E30" w:rsidRDefault="00AF0B24"/>
    <w:p w14:paraId="0596C875" w14:textId="6B2B7DA6" w:rsidR="00B1746B" w:rsidRDefault="00B1746B">
      <w:pPr>
        <w:spacing w:after="200" w:line="276" w:lineRule="auto"/>
        <w:jc w:val="left"/>
        <w:rPr>
          <w:rFonts w:ascii="Arial Narrow" w:hAnsi="Arial Narrow"/>
          <w:b/>
          <w:sz w:val="18"/>
          <w:szCs w:val="22"/>
          <w:bdr w:val="single" w:sz="4" w:space="0" w:color="auto" w:frame="1"/>
        </w:rPr>
      </w:pPr>
    </w:p>
    <w:p w14:paraId="30CF9057" w14:textId="7671C4C6" w:rsidR="00AF0B24" w:rsidRPr="00120E30" w:rsidRDefault="00E96113">
      <w:pPr>
        <w:pStyle w:val="GPPOznaka"/>
      </w:pPr>
      <w:r w:rsidRPr="00120E30">
        <w:rPr>
          <w:sz w:val="18"/>
        </w:rPr>
        <w:t>2.1.7-III-</w:t>
      </w:r>
      <w:r w:rsidR="0027569A">
        <w:rPr>
          <w:sz w:val="18"/>
        </w:rPr>
        <w:t>2</w:t>
      </w:r>
    </w:p>
    <w:p w14:paraId="25E119AC" w14:textId="77777777" w:rsidR="00AF0B24" w:rsidRPr="00120E30" w:rsidRDefault="00AF0B24"/>
    <w:tbl>
      <w:tblPr>
        <w:tblW w:w="10348" w:type="dxa"/>
        <w:tblLook w:val="04A0" w:firstRow="1" w:lastRow="0" w:firstColumn="1" w:lastColumn="0" w:noHBand="0" w:noVBand="1"/>
      </w:tblPr>
      <w:tblGrid>
        <w:gridCol w:w="3004"/>
        <w:gridCol w:w="7344"/>
      </w:tblGrid>
      <w:tr w:rsidR="00AF0B24" w:rsidRPr="00120E30" w14:paraId="542E8713" w14:textId="77777777" w:rsidTr="006352FC">
        <w:tc>
          <w:tcPr>
            <w:tcW w:w="3004" w:type="dxa"/>
          </w:tcPr>
          <w:p w14:paraId="47A29A93" w14:textId="77777777" w:rsidR="00AF0B24" w:rsidRPr="00120E30" w:rsidRDefault="00E96113">
            <w:pPr>
              <w:pStyle w:val="GPPTabele"/>
            </w:pPr>
            <w:r w:rsidRPr="00120E30">
              <w:rPr>
                <w:b/>
                <w:color w:val="002060"/>
              </w:rPr>
              <w:t>III. Razvoj i infrastrukturne aktivnosti, popisi i druga opsežnija statistička istraživanja</w:t>
            </w:r>
          </w:p>
        </w:tc>
        <w:tc>
          <w:tcPr>
            <w:tcW w:w="7344" w:type="dxa"/>
          </w:tcPr>
          <w:p w14:paraId="4410D0FE" w14:textId="1A68184A" w:rsidR="00AF0B24" w:rsidRPr="00120E30" w:rsidRDefault="00E96113">
            <w:pPr>
              <w:pStyle w:val="GPPTabele"/>
            </w:pPr>
            <w:r w:rsidRPr="00120E30">
              <w:t xml:space="preserve">Broj </w:t>
            </w:r>
            <w:r w:rsidR="0027569A">
              <w:t>2</w:t>
            </w:r>
          </w:p>
        </w:tc>
      </w:tr>
      <w:tr w:rsidR="00AF0B24" w:rsidRPr="00120E30" w14:paraId="06F57940" w14:textId="77777777" w:rsidTr="006352FC">
        <w:tc>
          <w:tcPr>
            <w:tcW w:w="3004" w:type="dxa"/>
          </w:tcPr>
          <w:p w14:paraId="1800C5D6" w14:textId="77777777" w:rsidR="00AF0B24" w:rsidRPr="00120E30" w:rsidRDefault="00E96113">
            <w:pPr>
              <w:pStyle w:val="GPPTabele"/>
            </w:pPr>
            <w:r w:rsidRPr="00120E30">
              <w:rPr>
                <w:b/>
                <w:i/>
                <w:color w:val="002060"/>
              </w:rPr>
              <w:t>Nositelj službene statistike</w:t>
            </w:r>
          </w:p>
        </w:tc>
        <w:tc>
          <w:tcPr>
            <w:tcW w:w="7344" w:type="dxa"/>
          </w:tcPr>
          <w:p w14:paraId="70B265BA" w14:textId="77777777" w:rsidR="00AF0B24" w:rsidRPr="00120E30" w:rsidRDefault="00E96113">
            <w:pPr>
              <w:pStyle w:val="GPPTabele"/>
            </w:pPr>
            <w:r w:rsidRPr="00120E30">
              <w:t>Državni zavod za statistiku</w:t>
            </w:r>
          </w:p>
        </w:tc>
      </w:tr>
      <w:tr w:rsidR="00AF0B24" w:rsidRPr="00120E30" w14:paraId="4FF1C9B0" w14:textId="77777777" w:rsidTr="006352FC">
        <w:tc>
          <w:tcPr>
            <w:tcW w:w="3004" w:type="dxa"/>
          </w:tcPr>
          <w:p w14:paraId="1239364A" w14:textId="77777777" w:rsidR="00AF0B24" w:rsidRPr="00120E30" w:rsidRDefault="00E96113">
            <w:pPr>
              <w:pStyle w:val="GPPTabele"/>
            </w:pPr>
            <w:r w:rsidRPr="00120E30">
              <w:rPr>
                <w:b/>
                <w:i/>
                <w:color w:val="002060"/>
              </w:rPr>
              <w:t>Naziv statističke aktivnosti</w:t>
            </w:r>
          </w:p>
        </w:tc>
        <w:tc>
          <w:tcPr>
            <w:tcW w:w="7344" w:type="dxa"/>
          </w:tcPr>
          <w:p w14:paraId="37E4648A" w14:textId="7A6D47BD" w:rsidR="00AF0B24" w:rsidRPr="00120E30" w:rsidRDefault="00E96113">
            <w:pPr>
              <w:pStyle w:val="GPPNaziv"/>
            </w:pPr>
            <w:bookmarkStart w:id="231" w:name="_Toc45869635"/>
            <w:bookmarkStart w:id="232" w:name="_Toc81500330"/>
            <w:r w:rsidRPr="00120E30">
              <w:t>Izrada satelitskog računa turizma</w:t>
            </w:r>
            <w:bookmarkEnd w:id="231"/>
            <w:bookmarkEnd w:id="232"/>
          </w:p>
        </w:tc>
      </w:tr>
      <w:tr w:rsidR="00AF0B24" w:rsidRPr="00120E30" w14:paraId="2F3F9DFD" w14:textId="77777777" w:rsidTr="006352FC">
        <w:tc>
          <w:tcPr>
            <w:tcW w:w="3004" w:type="dxa"/>
          </w:tcPr>
          <w:p w14:paraId="09D350B0" w14:textId="77777777" w:rsidR="00AF0B24" w:rsidRPr="00120E30" w:rsidRDefault="00E96113">
            <w:pPr>
              <w:pStyle w:val="GPPTabele"/>
            </w:pPr>
            <w:r w:rsidRPr="00120E30">
              <w:rPr>
                <w:b/>
                <w:i/>
                <w:color w:val="002060"/>
              </w:rPr>
              <w:t>Kratak opis aktivnosti</w:t>
            </w:r>
          </w:p>
        </w:tc>
        <w:tc>
          <w:tcPr>
            <w:tcW w:w="7344" w:type="dxa"/>
          </w:tcPr>
          <w:p w14:paraId="0ACB2B0F" w14:textId="77777777" w:rsidR="00AF0B24" w:rsidRPr="00120E30" w:rsidRDefault="00E96113">
            <w:pPr>
              <w:pStyle w:val="GPPTabele"/>
            </w:pPr>
            <w:r w:rsidRPr="00120E30">
              <w:t xml:space="preserve">Satelitski račun turizma služi procjenjivanju izravnoga ekonomskog doprinosa turizma nacionalnom gospodarstvu. Rezultati izvedeni iz satelitskog računa </w:t>
            </w:r>
            <w:r w:rsidR="00084C95" w:rsidRPr="00120E30">
              <w:t>je</w:t>
            </w:r>
            <w:r w:rsidRPr="00120E30">
              <w:t>su: vrijednosti unutarnje turističke potrošnje, dolazni i domaći turistički izdaci, bruto dodana vrijednost turističkih djelatnosti, izravna bruto dodana vrijednost turizma te izravni bruto domaći proizvod.</w:t>
            </w:r>
          </w:p>
        </w:tc>
      </w:tr>
      <w:tr w:rsidR="00AF0B24" w:rsidRPr="00120E30" w14:paraId="5E383E98" w14:textId="77777777" w:rsidTr="006352FC">
        <w:tc>
          <w:tcPr>
            <w:tcW w:w="3004" w:type="dxa"/>
          </w:tcPr>
          <w:p w14:paraId="369CCDF3" w14:textId="77777777" w:rsidR="00AF0B24" w:rsidRPr="00120E30" w:rsidRDefault="00E96113">
            <w:pPr>
              <w:pStyle w:val="GPPTabele"/>
            </w:pPr>
            <w:r w:rsidRPr="00120E30">
              <w:rPr>
                <w:b/>
                <w:i/>
                <w:color w:val="002060"/>
              </w:rPr>
              <w:t>Ciljevi koje treba ostvariti tijekom godine</w:t>
            </w:r>
          </w:p>
        </w:tc>
        <w:tc>
          <w:tcPr>
            <w:tcW w:w="7344" w:type="dxa"/>
          </w:tcPr>
          <w:p w14:paraId="3895B15A" w14:textId="77777777" w:rsidR="00084C95" w:rsidRPr="00120E30" w:rsidRDefault="00E96113">
            <w:pPr>
              <w:pStyle w:val="GPPTabele"/>
            </w:pPr>
            <w:r w:rsidRPr="00120E30">
              <w:t>Utvrđivanje potreba za podacima iz postojećih statističkih podataka, administrativnih izvora i novih statističkih istraživanja</w:t>
            </w:r>
          </w:p>
          <w:p w14:paraId="61C1ADDF" w14:textId="26787DCA" w:rsidR="00AF0B24" w:rsidRPr="00120E30" w:rsidRDefault="00E96113">
            <w:pPr>
              <w:pStyle w:val="GPPTabele"/>
            </w:pPr>
            <w:r w:rsidRPr="00120E30">
              <w:t>Izrada metodologije, metodoloških naputaka i novih obrazaca</w:t>
            </w:r>
          </w:p>
        </w:tc>
      </w:tr>
      <w:tr w:rsidR="00AF0B24" w:rsidRPr="00120E30" w14:paraId="788B0977" w14:textId="77777777" w:rsidTr="006352FC">
        <w:tc>
          <w:tcPr>
            <w:tcW w:w="3004" w:type="dxa"/>
          </w:tcPr>
          <w:p w14:paraId="2EC62D5A" w14:textId="77777777" w:rsidR="00AF0B24" w:rsidRPr="00120E30" w:rsidRDefault="00E96113">
            <w:pPr>
              <w:pStyle w:val="GPPTabele"/>
            </w:pPr>
            <w:r w:rsidRPr="00120E30">
              <w:rPr>
                <w:b/>
                <w:i/>
                <w:color w:val="002060"/>
              </w:rPr>
              <w:lastRenderedPageBreak/>
              <w:t>Relevantni nacionalni standardi</w:t>
            </w:r>
          </w:p>
        </w:tc>
        <w:tc>
          <w:tcPr>
            <w:tcW w:w="7344" w:type="dxa"/>
          </w:tcPr>
          <w:p w14:paraId="03C6B143" w14:textId="04746C7A" w:rsidR="00AF0B24" w:rsidRPr="00120E30" w:rsidRDefault="00E96113">
            <w:pPr>
              <w:pStyle w:val="GPPTabele"/>
            </w:pPr>
            <w:r w:rsidRPr="00120E30">
              <w:t>Odluka o Nacionalnoj klasifikaciji djelatnosti 2007. – NKD 2007. (</w:t>
            </w:r>
            <w:r w:rsidR="00363CD5">
              <w:t>„</w:t>
            </w:r>
            <w:r w:rsidR="00B1746B">
              <w:t>Narodne novine</w:t>
            </w:r>
            <w:r w:rsidR="00363CD5">
              <w:t>“</w:t>
            </w:r>
            <w:r w:rsidRPr="00120E30">
              <w:t>, br. 58/07. i 72/07.)</w:t>
            </w:r>
            <w:r w:rsidRPr="00120E30">
              <w:br/>
              <w:t>Klasifikacija proizvoda po djelatnostima Republike Hrvatske 2015. – KPD 2015. (</w:t>
            </w:r>
            <w:r w:rsidR="00363CD5">
              <w:t>„</w:t>
            </w:r>
            <w:r w:rsidR="00B1746B">
              <w:t>Narodne novine</w:t>
            </w:r>
            <w:r w:rsidR="00363CD5">
              <w:t>“</w:t>
            </w:r>
            <w:r w:rsidRPr="00120E30">
              <w:t>, br</w:t>
            </w:r>
            <w:r w:rsidR="00B1746B">
              <w:t>oj</w:t>
            </w:r>
            <w:r w:rsidRPr="00120E30">
              <w:t xml:space="preserve"> 157/14.)</w:t>
            </w:r>
          </w:p>
        </w:tc>
      </w:tr>
      <w:tr w:rsidR="00AF0B24" w:rsidRPr="00120E30" w14:paraId="4C3D1608" w14:textId="77777777" w:rsidTr="006352FC">
        <w:tc>
          <w:tcPr>
            <w:tcW w:w="3004" w:type="dxa"/>
          </w:tcPr>
          <w:p w14:paraId="08F707EE" w14:textId="77777777" w:rsidR="00AF0B24" w:rsidRPr="00120E30" w:rsidRDefault="00E96113">
            <w:pPr>
              <w:pStyle w:val="GPPTabele"/>
            </w:pPr>
            <w:r w:rsidRPr="00120E30">
              <w:rPr>
                <w:b/>
                <w:i/>
                <w:color w:val="002060"/>
              </w:rPr>
              <w:t>Pravna osnova Europske unije</w:t>
            </w:r>
          </w:p>
        </w:tc>
        <w:tc>
          <w:tcPr>
            <w:tcW w:w="7344" w:type="dxa"/>
          </w:tcPr>
          <w:p w14:paraId="07F7E5F1" w14:textId="77777777" w:rsidR="00AF0B24" w:rsidRPr="00120E30" w:rsidRDefault="00E96113">
            <w:pPr>
              <w:pStyle w:val="GPPTabele"/>
            </w:pPr>
            <w:r w:rsidRPr="00120E30">
              <w:t xml:space="preserve">Uredba (EU) br. 549/2013 Europskog </w:t>
            </w:r>
            <w:r w:rsidR="0059122D" w:rsidRPr="00120E30">
              <w:t>p</w:t>
            </w:r>
            <w:r w:rsidRPr="00120E30">
              <w:t>arlamenta i Vijeća od 21. svibnja 2013. o Europskom sustavu nacionalnih i regionalnih računa u Europskoj uniji (SL L 174, 26.</w:t>
            </w:r>
            <w:r w:rsidR="0059122D" w:rsidRPr="00120E30">
              <w:t xml:space="preserve"> </w:t>
            </w:r>
            <w:r w:rsidRPr="00120E30">
              <w:t>6.</w:t>
            </w:r>
            <w:r w:rsidR="0059122D" w:rsidRPr="00120E30">
              <w:t xml:space="preserve"> </w:t>
            </w:r>
            <w:r w:rsidRPr="00120E30">
              <w:t>2013.)</w:t>
            </w:r>
          </w:p>
        </w:tc>
      </w:tr>
      <w:tr w:rsidR="00AF0B24" w:rsidRPr="00120E30" w14:paraId="6D5063E0" w14:textId="77777777" w:rsidTr="006352FC">
        <w:tc>
          <w:tcPr>
            <w:tcW w:w="3004" w:type="dxa"/>
          </w:tcPr>
          <w:p w14:paraId="5E8315AF" w14:textId="77777777" w:rsidR="00AF0B24" w:rsidRPr="00120E30" w:rsidRDefault="00E96113">
            <w:pPr>
              <w:pStyle w:val="GPPTabele"/>
            </w:pPr>
            <w:r w:rsidRPr="00120E30">
              <w:rPr>
                <w:b/>
                <w:i/>
                <w:color w:val="002060"/>
              </w:rPr>
              <w:t>Ostali međunarodni standardi</w:t>
            </w:r>
          </w:p>
        </w:tc>
        <w:tc>
          <w:tcPr>
            <w:tcW w:w="7344" w:type="dxa"/>
          </w:tcPr>
          <w:p w14:paraId="65E3C02D" w14:textId="77777777" w:rsidR="00AF0B24" w:rsidRPr="00120E30" w:rsidRDefault="00E96113">
            <w:pPr>
              <w:pStyle w:val="GPPTabele"/>
            </w:pPr>
            <w:r w:rsidRPr="00120E30">
              <w:t>Međunarodne preporuke za statistiku turizma (IRTS 2008)</w:t>
            </w:r>
            <w:r w:rsidRPr="00120E30">
              <w:br/>
              <w:t>Vodič za sastavljanje za statistiku turizma (IRTS 2008 CG)</w:t>
            </w:r>
            <w:r w:rsidRPr="00120E30">
              <w:br/>
              <w:t xml:space="preserve">Preporučeni metodološki okvir za </w:t>
            </w:r>
            <w:r w:rsidR="009922DF" w:rsidRPr="00120E30">
              <w:t>s</w:t>
            </w:r>
            <w:r w:rsidRPr="00120E30">
              <w:t>atelitski račun turizma (TSA: RMF 2008)</w:t>
            </w:r>
            <w:r w:rsidRPr="00120E30">
              <w:br/>
              <w:t>Priručnik za sastavljanje platne bilance i stanja međunarodnih ulaganja (BPM6)</w:t>
            </w:r>
            <w:r w:rsidRPr="00120E30">
              <w:br/>
              <w:t>Priručnik za statistiku međunarodne trgovine uslugama 2010</w:t>
            </w:r>
            <w:r w:rsidR="00236CE6" w:rsidRPr="00120E30">
              <w:t>.</w:t>
            </w:r>
            <w:r w:rsidRPr="00120E30">
              <w:t xml:space="preserve"> (MSITS 2010)</w:t>
            </w:r>
          </w:p>
        </w:tc>
      </w:tr>
    </w:tbl>
    <w:p w14:paraId="401466EF" w14:textId="77777777" w:rsidR="00AF0B24" w:rsidRPr="00120E30" w:rsidRDefault="00AF0B24"/>
    <w:p w14:paraId="69BDC1A7" w14:textId="4A8D97C7" w:rsidR="00AF0B24" w:rsidRPr="00120E30" w:rsidRDefault="00F129DC">
      <w:pPr>
        <w:pStyle w:val="GPPPodpodrucje"/>
      </w:pPr>
      <w:bookmarkStart w:id="233" w:name="_Toc45869636"/>
      <w:bookmarkStart w:id="234" w:name="_Toc81500331"/>
      <w:r w:rsidRPr="00120E30">
        <w:rPr>
          <w:sz w:val="18"/>
        </w:rPr>
        <w:t>Modul</w:t>
      </w:r>
      <w:r w:rsidR="00E96113" w:rsidRPr="00120E30">
        <w:rPr>
          <w:sz w:val="18"/>
        </w:rPr>
        <w:t xml:space="preserve"> 2.1.8 REGIONALNI RAČUNI</w:t>
      </w:r>
      <w:bookmarkEnd w:id="233"/>
      <w:bookmarkEnd w:id="234"/>
    </w:p>
    <w:p w14:paraId="2FBB13E9" w14:textId="77777777" w:rsidR="00AF0B24" w:rsidRPr="00120E30" w:rsidRDefault="00AF0B24"/>
    <w:p w14:paraId="36F7AF3B" w14:textId="77777777" w:rsidR="00AF0B24" w:rsidRPr="00120E30" w:rsidRDefault="00E96113">
      <w:pPr>
        <w:pStyle w:val="GPPOznaka"/>
      </w:pPr>
      <w:r w:rsidRPr="00120E30">
        <w:rPr>
          <w:sz w:val="18"/>
        </w:rPr>
        <w:t>2.1.8-II-1</w:t>
      </w:r>
    </w:p>
    <w:p w14:paraId="570A3F40"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3F704362" w14:textId="77777777" w:rsidTr="006352FC">
        <w:tc>
          <w:tcPr>
            <w:tcW w:w="3004" w:type="dxa"/>
          </w:tcPr>
          <w:p w14:paraId="3F296BC4" w14:textId="77777777" w:rsidR="00AF0B24" w:rsidRPr="00120E30" w:rsidRDefault="00E96113">
            <w:pPr>
              <w:pStyle w:val="GPPTabele"/>
            </w:pPr>
            <w:r w:rsidRPr="00120E30">
              <w:rPr>
                <w:b/>
                <w:color w:val="002060"/>
              </w:rPr>
              <w:t>II. Statističko istraživanje na temelju administrativnih izvora podataka</w:t>
            </w:r>
          </w:p>
        </w:tc>
        <w:tc>
          <w:tcPr>
            <w:tcW w:w="7202" w:type="dxa"/>
          </w:tcPr>
          <w:p w14:paraId="33181F29" w14:textId="77777777" w:rsidR="00AF0B24" w:rsidRPr="00120E30" w:rsidRDefault="00E96113">
            <w:pPr>
              <w:pStyle w:val="GPPTabele"/>
            </w:pPr>
            <w:r w:rsidRPr="00120E30">
              <w:t>Broj 1</w:t>
            </w:r>
          </w:p>
        </w:tc>
      </w:tr>
      <w:tr w:rsidR="00AF0B24" w:rsidRPr="00120E30" w14:paraId="0D3C48BC" w14:textId="77777777" w:rsidTr="006352FC">
        <w:tc>
          <w:tcPr>
            <w:tcW w:w="3004" w:type="dxa"/>
          </w:tcPr>
          <w:p w14:paraId="50D5D81F" w14:textId="77777777" w:rsidR="00AF0B24" w:rsidRPr="00120E30" w:rsidRDefault="00E96113">
            <w:pPr>
              <w:pStyle w:val="GPPTabele"/>
            </w:pPr>
            <w:r w:rsidRPr="00120E30">
              <w:rPr>
                <w:b/>
                <w:i/>
                <w:color w:val="002060"/>
              </w:rPr>
              <w:t>Nositelj službene statistike</w:t>
            </w:r>
          </w:p>
        </w:tc>
        <w:tc>
          <w:tcPr>
            <w:tcW w:w="7202" w:type="dxa"/>
          </w:tcPr>
          <w:p w14:paraId="36D10F14" w14:textId="77777777" w:rsidR="00AF0B24" w:rsidRPr="00120E30" w:rsidRDefault="00E96113">
            <w:pPr>
              <w:pStyle w:val="GPPTabele"/>
            </w:pPr>
            <w:r w:rsidRPr="00120E30">
              <w:t>Državni zavod za statistiku</w:t>
            </w:r>
          </w:p>
        </w:tc>
      </w:tr>
      <w:tr w:rsidR="00AF0B24" w:rsidRPr="00120E30" w14:paraId="1DA6B701" w14:textId="77777777" w:rsidTr="006352FC">
        <w:tc>
          <w:tcPr>
            <w:tcW w:w="3004" w:type="dxa"/>
          </w:tcPr>
          <w:p w14:paraId="5CBF1F4C" w14:textId="77777777" w:rsidR="00AF0B24" w:rsidRPr="00120E30" w:rsidRDefault="00E96113">
            <w:pPr>
              <w:pStyle w:val="GPPTabele"/>
            </w:pPr>
            <w:r w:rsidRPr="00120E30">
              <w:rPr>
                <w:b/>
                <w:i/>
                <w:color w:val="002060"/>
              </w:rPr>
              <w:t>Naziv statističke aktivnosti</w:t>
            </w:r>
          </w:p>
        </w:tc>
        <w:tc>
          <w:tcPr>
            <w:tcW w:w="7202" w:type="dxa"/>
          </w:tcPr>
          <w:p w14:paraId="2B209FFF" w14:textId="71B8CCD9" w:rsidR="00AF0B24" w:rsidRPr="00120E30" w:rsidRDefault="00E96113">
            <w:pPr>
              <w:pStyle w:val="GPPNaziv"/>
            </w:pPr>
            <w:bookmarkStart w:id="235" w:name="_Toc45869637"/>
            <w:bookmarkStart w:id="236" w:name="_Toc81500332"/>
            <w:r w:rsidRPr="00120E30">
              <w:t>Regionalne bruto investicije u dugotrajnu imovinu</w:t>
            </w:r>
            <w:bookmarkEnd w:id="235"/>
            <w:bookmarkEnd w:id="236"/>
          </w:p>
        </w:tc>
      </w:tr>
      <w:tr w:rsidR="00AF0B24" w:rsidRPr="00120E30" w14:paraId="5FED9FEE" w14:textId="77777777" w:rsidTr="006352FC">
        <w:tc>
          <w:tcPr>
            <w:tcW w:w="3004" w:type="dxa"/>
          </w:tcPr>
          <w:p w14:paraId="1FC77223" w14:textId="77777777" w:rsidR="00AF0B24" w:rsidRPr="00120E30" w:rsidRDefault="00E96113">
            <w:pPr>
              <w:pStyle w:val="GPPTabele"/>
            </w:pPr>
            <w:r w:rsidRPr="00120E30">
              <w:rPr>
                <w:b/>
                <w:i/>
                <w:color w:val="002060"/>
              </w:rPr>
              <w:t>Periodičnost istraživanja</w:t>
            </w:r>
          </w:p>
        </w:tc>
        <w:tc>
          <w:tcPr>
            <w:tcW w:w="7202" w:type="dxa"/>
          </w:tcPr>
          <w:p w14:paraId="41727B36" w14:textId="77777777" w:rsidR="00AF0B24" w:rsidRPr="00120E30" w:rsidRDefault="00E96113">
            <w:pPr>
              <w:pStyle w:val="GPPTabele"/>
            </w:pPr>
            <w:r w:rsidRPr="00120E30">
              <w:t>Godišnje</w:t>
            </w:r>
          </w:p>
        </w:tc>
      </w:tr>
      <w:tr w:rsidR="00AF0B24" w:rsidRPr="00120E30" w14:paraId="00859478" w14:textId="77777777" w:rsidTr="006352FC">
        <w:tc>
          <w:tcPr>
            <w:tcW w:w="3004" w:type="dxa"/>
          </w:tcPr>
          <w:p w14:paraId="3A1D5B15" w14:textId="77777777" w:rsidR="00AF0B24" w:rsidRPr="00120E30" w:rsidRDefault="00E96113">
            <w:pPr>
              <w:pStyle w:val="GPPTabele"/>
            </w:pPr>
            <w:r w:rsidRPr="00120E30">
              <w:rPr>
                <w:b/>
                <w:i/>
                <w:color w:val="002060"/>
              </w:rPr>
              <w:t>Kratak opis rezultata</w:t>
            </w:r>
          </w:p>
        </w:tc>
        <w:tc>
          <w:tcPr>
            <w:tcW w:w="7202" w:type="dxa"/>
          </w:tcPr>
          <w:p w14:paraId="133C0481" w14:textId="77777777" w:rsidR="00AF0B24" w:rsidRPr="00120E30" w:rsidRDefault="00E96113">
            <w:pPr>
              <w:pStyle w:val="GPPTabele"/>
            </w:pPr>
            <w:r w:rsidRPr="00120E30">
              <w:t xml:space="preserve">Regionalne bruto investicije u dugotrajnu imovinu mjere investicije rezidentnih proizvodnih jedinica unutar NUTS </w:t>
            </w:r>
            <w:r w:rsidR="00EF3233" w:rsidRPr="00120E30">
              <w:t>2</w:t>
            </w:r>
            <w:r w:rsidR="00742A9D" w:rsidRPr="00120E30">
              <w:t xml:space="preserve"> regije</w:t>
            </w:r>
            <w:r w:rsidR="00EF3233" w:rsidRPr="00120E30">
              <w:t xml:space="preserve"> </w:t>
            </w:r>
            <w:r w:rsidRPr="00120E30">
              <w:t>za obračunsko razdoblje (godina dana).</w:t>
            </w:r>
          </w:p>
        </w:tc>
      </w:tr>
      <w:tr w:rsidR="00AF0B24" w:rsidRPr="00120E30" w14:paraId="579E8E17" w14:textId="77777777" w:rsidTr="006352FC">
        <w:tc>
          <w:tcPr>
            <w:tcW w:w="3004" w:type="dxa"/>
          </w:tcPr>
          <w:p w14:paraId="1F9D7DA3" w14:textId="77777777" w:rsidR="00AF0B24" w:rsidRPr="00120E30" w:rsidRDefault="00E96113">
            <w:pPr>
              <w:pStyle w:val="GPPTabele"/>
            </w:pPr>
            <w:r w:rsidRPr="00120E30">
              <w:rPr>
                <w:b/>
                <w:i/>
                <w:color w:val="002060"/>
              </w:rPr>
              <w:t>Posjednik administrativnih izvora podataka ili podataka dobivenih metodom promatranja i praćenja</w:t>
            </w:r>
          </w:p>
        </w:tc>
        <w:tc>
          <w:tcPr>
            <w:tcW w:w="7202" w:type="dxa"/>
          </w:tcPr>
          <w:p w14:paraId="77E998F9" w14:textId="77777777" w:rsidR="00AF0B24" w:rsidRPr="00120E30" w:rsidRDefault="00E96113">
            <w:pPr>
              <w:pStyle w:val="GPPTabele"/>
            </w:pPr>
            <w:r w:rsidRPr="00120E30">
              <w:t>Državni zavod za statistiku, Fina, Ministarstvo financija</w:t>
            </w:r>
          </w:p>
        </w:tc>
      </w:tr>
      <w:tr w:rsidR="00AF0B24" w:rsidRPr="00120E30" w14:paraId="5C94DA8C" w14:textId="77777777" w:rsidTr="006352FC">
        <w:tc>
          <w:tcPr>
            <w:tcW w:w="3004" w:type="dxa"/>
          </w:tcPr>
          <w:p w14:paraId="78BDF3B9" w14:textId="77777777" w:rsidR="00AF0B24" w:rsidRPr="00120E30" w:rsidRDefault="00E96113">
            <w:pPr>
              <w:pStyle w:val="GPPTabele"/>
            </w:pPr>
            <w:r w:rsidRPr="00120E30">
              <w:rPr>
                <w:b/>
                <w:i/>
                <w:color w:val="002060"/>
              </w:rPr>
              <w:t>Načini prikupljanja podataka</w:t>
            </w:r>
          </w:p>
        </w:tc>
        <w:tc>
          <w:tcPr>
            <w:tcW w:w="7202" w:type="dxa"/>
          </w:tcPr>
          <w:p w14:paraId="2A3C0B93" w14:textId="77777777" w:rsidR="00AF0B24" w:rsidRPr="00120E30" w:rsidRDefault="00E96113">
            <w:pPr>
              <w:pStyle w:val="GPPTabele"/>
            </w:pPr>
            <w:r w:rsidRPr="00120E30">
              <w:t>Administrativni izvori</w:t>
            </w:r>
          </w:p>
        </w:tc>
      </w:tr>
      <w:tr w:rsidR="00AF0B24" w:rsidRPr="00120E30" w14:paraId="34B83D67" w14:textId="77777777" w:rsidTr="006352FC">
        <w:tc>
          <w:tcPr>
            <w:tcW w:w="3004" w:type="dxa"/>
          </w:tcPr>
          <w:p w14:paraId="55910606" w14:textId="77777777" w:rsidR="00AF0B24" w:rsidRPr="00120E30" w:rsidRDefault="00E96113">
            <w:pPr>
              <w:pStyle w:val="GPPTabele"/>
            </w:pPr>
            <w:r w:rsidRPr="00120E30">
              <w:rPr>
                <w:b/>
                <w:i/>
                <w:color w:val="002060"/>
              </w:rPr>
              <w:t>Rokovi za prijenos podataka</w:t>
            </w:r>
          </w:p>
        </w:tc>
        <w:tc>
          <w:tcPr>
            <w:tcW w:w="7202" w:type="dxa"/>
          </w:tcPr>
          <w:p w14:paraId="37A0F3DD" w14:textId="77777777" w:rsidR="00AF0B24" w:rsidRPr="00120E30" w:rsidRDefault="00EF3233">
            <w:pPr>
              <w:pStyle w:val="GPPTabele"/>
            </w:pPr>
            <w:r w:rsidRPr="00120E30">
              <w:t>P</w:t>
            </w:r>
            <w:r w:rsidR="00E96113" w:rsidRPr="00120E30">
              <w:t>rosinac 2021</w:t>
            </w:r>
            <w:r w:rsidRPr="00120E30">
              <w:t>.</w:t>
            </w:r>
          </w:p>
        </w:tc>
      </w:tr>
      <w:tr w:rsidR="00AF0B24" w:rsidRPr="00120E30" w14:paraId="41DDEED1" w14:textId="77777777" w:rsidTr="006352FC">
        <w:tc>
          <w:tcPr>
            <w:tcW w:w="3004" w:type="dxa"/>
          </w:tcPr>
          <w:p w14:paraId="1B186346" w14:textId="77777777" w:rsidR="00AF0B24" w:rsidRPr="00120E30" w:rsidRDefault="00E96113">
            <w:pPr>
              <w:pStyle w:val="GPPTabele"/>
            </w:pPr>
            <w:r w:rsidRPr="00120E30">
              <w:rPr>
                <w:b/>
                <w:i/>
                <w:color w:val="002060"/>
              </w:rPr>
              <w:t>Naziv skupa ili niza administrativnih podataka ili podataka dobivenih metodom promatranja i praćenja</w:t>
            </w:r>
          </w:p>
        </w:tc>
        <w:tc>
          <w:tcPr>
            <w:tcW w:w="7202" w:type="dxa"/>
          </w:tcPr>
          <w:p w14:paraId="11A53984" w14:textId="4DB29435" w:rsidR="006F5592" w:rsidRPr="00120E30" w:rsidRDefault="00E96113" w:rsidP="005254DF">
            <w:pPr>
              <w:pStyle w:val="GPPTabele"/>
              <w:spacing w:after="0"/>
            </w:pPr>
            <w:r w:rsidRPr="00120E30">
              <w:t>Baze podataka:</w:t>
            </w:r>
          </w:p>
          <w:p w14:paraId="0A9C4291" w14:textId="77777777" w:rsidR="006F5592" w:rsidRPr="00120E30" w:rsidRDefault="006F5592" w:rsidP="005254DF">
            <w:pPr>
              <w:pStyle w:val="GPPTabele"/>
              <w:spacing w:after="0"/>
            </w:pPr>
            <w:r w:rsidRPr="00120E30">
              <w:t>B</w:t>
            </w:r>
            <w:r w:rsidR="00E96113" w:rsidRPr="00120E30">
              <w:t>ruto investicije prema</w:t>
            </w:r>
            <w:r w:rsidRPr="00120E30">
              <w:t xml:space="preserve"> lokaciji objekta i djelatnosti</w:t>
            </w:r>
          </w:p>
          <w:p w14:paraId="27B25E56" w14:textId="77777777" w:rsidR="006F5592" w:rsidRPr="00120E30" w:rsidRDefault="00E96113" w:rsidP="005254DF">
            <w:pPr>
              <w:pStyle w:val="GPPTabele"/>
              <w:spacing w:after="0"/>
            </w:pPr>
            <w:r w:rsidRPr="00120E30">
              <w:t xml:space="preserve">Registar godišnjih financijskih izvještaja Financijske agencije </w:t>
            </w:r>
          </w:p>
          <w:p w14:paraId="00D9E2C9" w14:textId="77777777" w:rsidR="00AF0B24" w:rsidRPr="00120E30" w:rsidRDefault="006F5592" w:rsidP="00674FC2">
            <w:pPr>
              <w:pStyle w:val="GPPTabele"/>
            </w:pPr>
            <w:r w:rsidRPr="00120E30">
              <w:t>B</w:t>
            </w:r>
            <w:r w:rsidR="00E96113" w:rsidRPr="00120E30">
              <w:t>aze godišnjih financijskih izvještaja iz neposredne nadležnosti Ministarstva financija</w:t>
            </w:r>
          </w:p>
        </w:tc>
      </w:tr>
      <w:tr w:rsidR="00AF0B24" w:rsidRPr="00120E30" w14:paraId="48E894A7" w14:textId="77777777" w:rsidTr="006352FC">
        <w:tc>
          <w:tcPr>
            <w:tcW w:w="3004" w:type="dxa"/>
          </w:tcPr>
          <w:p w14:paraId="7A1FB1CC" w14:textId="77777777" w:rsidR="00AF0B24" w:rsidRPr="00120E30" w:rsidRDefault="00E96113">
            <w:pPr>
              <w:pStyle w:val="GPPTabele"/>
            </w:pPr>
            <w:r w:rsidRPr="00120E30">
              <w:rPr>
                <w:b/>
                <w:i/>
                <w:color w:val="002060"/>
              </w:rPr>
              <w:t>Format prikupljanja podataka</w:t>
            </w:r>
          </w:p>
        </w:tc>
        <w:tc>
          <w:tcPr>
            <w:tcW w:w="7202" w:type="dxa"/>
          </w:tcPr>
          <w:p w14:paraId="2CF4DDAA" w14:textId="77777777" w:rsidR="00AF0B24" w:rsidRPr="00120E30" w:rsidRDefault="00E96113">
            <w:pPr>
              <w:pStyle w:val="GPPTabele"/>
            </w:pPr>
            <w:r w:rsidRPr="00120E30">
              <w:t xml:space="preserve">Elektronički </w:t>
            </w:r>
            <w:r w:rsidR="004502B6" w:rsidRPr="00120E30">
              <w:t>oblik</w:t>
            </w:r>
          </w:p>
        </w:tc>
      </w:tr>
      <w:tr w:rsidR="00AF0B24" w:rsidRPr="00120E30" w14:paraId="5D919D18" w14:textId="77777777" w:rsidTr="006352FC">
        <w:tc>
          <w:tcPr>
            <w:tcW w:w="3004" w:type="dxa"/>
          </w:tcPr>
          <w:p w14:paraId="1D9BB8F7" w14:textId="77777777" w:rsidR="00AF0B24" w:rsidRPr="00120E30" w:rsidRDefault="00E96113">
            <w:pPr>
              <w:pStyle w:val="GPPTabele"/>
            </w:pPr>
            <w:r w:rsidRPr="00120E30">
              <w:rPr>
                <w:b/>
                <w:i/>
                <w:color w:val="002060"/>
              </w:rPr>
              <w:t>Klasifikacije/definicije kojih se treba pridržavati posjednik kada su podaci pripravljeni za prijenos do nositelja službene statistike</w:t>
            </w:r>
          </w:p>
        </w:tc>
        <w:tc>
          <w:tcPr>
            <w:tcW w:w="7202" w:type="dxa"/>
          </w:tcPr>
          <w:p w14:paraId="7A139D97" w14:textId="77777777" w:rsidR="00AF0B24" w:rsidRPr="00120E30" w:rsidRDefault="00E96113">
            <w:pPr>
              <w:pStyle w:val="GPPTabele"/>
            </w:pPr>
            <w:r w:rsidRPr="00120E30">
              <w:t>Struktura i sadržaj baze istraživanja/obrasca INV-P, struktura i sadržaj godišnjih financijskih izvještaja</w:t>
            </w:r>
          </w:p>
        </w:tc>
      </w:tr>
      <w:tr w:rsidR="00AF0B24" w:rsidRPr="00120E30" w14:paraId="7738E698" w14:textId="77777777" w:rsidTr="006352FC">
        <w:tc>
          <w:tcPr>
            <w:tcW w:w="3004" w:type="dxa"/>
          </w:tcPr>
          <w:p w14:paraId="364489A5" w14:textId="77777777" w:rsidR="00AF0B24" w:rsidRPr="00120E30" w:rsidRDefault="00E96113">
            <w:pPr>
              <w:pStyle w:val="GPPTabele"/>
            </w:pPr>
            <w:r w:rsidRPr="00120E30">
              <w:rPr>
                <w:b/>
                <w:i/>
                <w:color w:val="002060"/>
              </w:rPr>
              <w:t>Veza s rezultatima ili aktivnostima u Programu</w:t>
            </w:r>
          </w:p>
        </w:tc>
        <w:tc>
          <w:tcPr>
            <w:tcW w:w="7202" w:type="dxa"/>
          </w:tcPr>
          <w:p w14:paraId="7E61564E" w14:textId="56EC972F" w:rsidR="00AF0B24" w:rsidRPr="00120E30" w:rsidRDefault="00E96113">
            <w:pPr>
              <w:pStyle w:val="GPPTabele"/>
            </w:pPr>
            <w:r w:rsidRPr="00120E30">
              <w:t>2.1.4 Godišnji sektorski računi</w:t>
            </w:r>
            <w:r w:rsidRPr="00120E30">
              <w:br/>
              <w:t xml:space="preserve">2.1.6 Godišnji nacionalni računi </w:t>
            </w:r>
            <w:r w:rsidR="00EF3233" w:rsidRPr="00120E30">
              <w:t>−</w:t>
            </w:r>
            <w:r w:rsidRPr="00120E30">
              <w:t xml:space="preserve"> osnovni agregati</w:t>
            </w:r>
            <w:r w:rsidRPr="00120E30">
              <w:br/>
              <w:t>2.1.8 Regionalne bruto investicije</w:t>
            </w:r>
          </w:p>
        </w:tc>
      </w:tr>
      <w:tr w:rsidR="00AF0B24" w:rsidRPr="00120E30" w14:paraId="4913C890" w14:textId="77777777" w:rsidTr="006352FC">
        <w:tc>
          <w:tcPr>
            <w:tcW w:w="3004" w:type="dxa"/>
          </w:tcPr>
          <w:p w14:paraId="5CF34396" w14:textId="77777777" w:rsidR="00AF0B24" w:rsidRPr="00120E30" w:rsidRDefault="00E96113">
            <w:pPr>
              <w:pStyle w:val="GPPTabele"/>
            </w:pPr>
            <w:r w:rsidRPr="00120E30">
              <w:rPr>
                <w:b/>
                <w:i/>
                <w:color w:val="002060"/>
              </w:rPr>
              <w:t>Rokovi objavljivanja rezultata</w:t>
            </w:r>
          </w:p>
        </w:tc>
        <w:tc>
          <w:tcPr>
            <w:tcW w:w="7202" w:type="dxa"/>
          </w:tcPr>
          <w:p w14:paraId="7B74C0C2" w14:textId="77777777" w:rsidR="00AF0B24" w:rsidRPr="00120E30" w:rsidRDefault="00E96113">
            <w:pPr>
              <w:pStyle w:val="GPPTabele"/>
            </w:pPr>
            <w:r w:rsidRPr="00120E30">
              <w:t>24 mjeseca nakon izvještajnog razdoblja</w:t>
            </w:r>
          </w:p>
        </w:tc>
      </w:tr>
      <w:tr w:rsidR="00AF0B24" w:rsidRPr="00120E30" w14:paraId="5053FDA0" w14:textId="77777777" w:rsidTr="006352FC">
        <w:tc>
          <w:tcPr>
            <w:tcW w:w="3004" w:type="dxa"/>
          </w:tcPr>
          <w:p w14:paraId="17022058" w14:textId="77777777" w:rsidR="00AF0B24" w:rsidRPr="00120E30" w:rsidRDefault="00E96113">
            <w:pPr>
              <w:pStyle w:val="GPPTabele"/>
            </w:pPr>
            <w:r w:rsidRPr="00120E30">
              <w:rPr>
                <w:b/>
                <w:i/>
                <w:color w:val="002060"/>
              </w:rPr>
              <w:t>Razina objavljivanja rezultata</w:t>
            </w:r>
          </w:p>
        </w:tc>
        <w:tc>
          <w:tcPr>
            <w:tcW w:w="7202" w:type="dxa"/>
          </w:tcPr>
          <w:p w14:paraId="479F9640" w14:textId="77777777" w:rsidR="00AF0B24" w:rsidRPr="00120E30" w:rsidRDefault="00E96113">
            <w:pPr>
              <w:pStyle w:val="GPPTabele"/>
            </w:pPr>
            <w:r w:rsidRPr="00120E30">
              <w:t>Republika Hrvatska</w:t>
            </w:r>
            <w:r w:rsidRPr="00120E30">
              <w:br/>
              <w:t>NUTS 2 razina (regije)</w:t>
            </w:r>
          </w:p>
        </w:tc>
      </w:tr>
      <w:tr w:rsidR="00AF0B24" w:rsidRPr="00120E30" w14:paraId="1E64A663" w14:textId="77777777" w:rsidTr="006352FC">
        <w:tc>
          <w:tcPr>
            <w:tcW w:w="3004" w:type="dxa"/>
          </w:tcPr>
          <w:p w14:paraId="4135BDF0" w14:textId="77777777" w:rsidR="00AF0B24" w:rsidRPr="00120E30" w:rsidRDefault="00E96113">
            <w:pPr>
              <w:pStyle w:val="GPPTabele"/>
            </w:pPr>
            <w:r w:rsidRPr="00120E30">
              <w:rPr>
                <w:b/>
                <w:i/>
                <w:color w:val="002060"/>
              </w:rPr>
              <w:lastRenderedPageBreak/>
              <w:t>Relevantni nacionalni standardi</w:t>
            </w:r>
          </w:p>
        </w:tc>
        <w:tc>
          <w:tcPr>
            <w:tcW w:w="7202" w:type="dxa"/>
          </w:tcPr>
          <w:p w14:paraId="45C47FB9" w14:textId="58F628E5" w:rsidR="00AF0B24" w:rsidRPr="00120E30" w:rsidRDefault="00E96113">
            <w:pPr>
              <w:pStyle w:val="GPPTabele"/>
            </w:pPr>
            <w:r w:rsidRPr="00120E30">
              <w:t>Odluka o Nacionalnoj klasifikaciji djelatnosti  2007. – NKD 2007. (</w:t>
            </w:r>
            <w:r w:rsidR="00363CD5">
              <w:t>„</w:t>
            </w:r>
            <w:r w:rsidR="00B1746B">
              <w:t>Narodne novine</w:t>
            </w:r>
            <w:r w:rsidR="00363CD5">
              <w:t>“</w:t>
            </w:r>
            <w:r w:rsidRPr="00120E30">
              <w:t>, br. 58/07. i 72/07.)</w:t>
            </w:r>
            <w:r w:rsidRPr="00120E30">
              <w:br/>
              <w:t>Nacionalna klasifikacija statističkih regija 2021. (HR_NUTS 2021.) (</w:t>
            </w:r>
            <w:r w:rsidR="00363CD5">
              <w:t>„</w:t>
            </w:r>
            <w:r w:rsidR="00B1746B">
              <w:t>Narodne novine</w:t>
            </w:r>
            <w:r w:rsidR="00363CD5">
              <w:t>“</w:t>
            </w:r>
            <w:r w:rsidRPr="00120E30">
              <w:t>, br</w:t>
            </w:r>
            <w:r w:rsidR="00B1746B">
              <w:t>oj</w:t>
            </w:r>
            <w:r w:rsidRPr="00120E30">
              <w:t xml:space="preserve"> 125/19.)</w:t>
            </w:r>
          </w:p>
        </w:tc>
      </w:tr>
      <w:tr w:rsidR="00AF0B24" w:rsidRPr="00120E30" w14:paraId="06F4AF76" w14:textId="77777777" w:rsidTr="006352FC">
        <w:tc>
          <w:tcPr>
            <w:tcW w:w="3004" w:type="dxa"/>
          </w:tcPr>
          <w:p w14:paraId="164FF710" w14:textId="77777777" w:rsidR="00AF0B24" w:rsidRPr="00120E30" w:rsidRDefault="00E96113">
            <w:pPr>
              <w:pStyle w:val="GPPTabele"/>
            </w:pPr>
            <w:r w:rsidRPr="00120E30">
              <w:rPr>
                <w:b/>
                <w:i/>
                <w:color w:val="002060"/>
              </w:rPr>
              <w:t>Pravna osnova Europske unije</w:t>
            </w:r>
          </w:p>
        </w:tc>
        <w:tc>
          <w:tcPr>
            <w:tcW w:w="7202" w:type="dxa"/>
          </w:tcPr>
          <w:p w14:paraId="14C5E526" w14:textId="77777777" w:rsidR="00AF0B24" w:rsidRPr="00120E30" w:rsidRDefault="00E96113">
            <w:pPr>
              <w:pStyle w:val="GPPTabele"/>
            </w:pPr>
            <w:r w:rsidRPr="00120E30">
              <w:t xml:space="preserve">Uredba (EU) br. 549/2013 Europskog </w:t>
            </w:r>
            <w:r w:rsidR="00236CE6" w:rsidRPr="00120E30">
              <w:t>p</w:t>
            </w:r>
            <w:r w:rsidRPr="00120E30">
              <w:t>arlamenta i Vijeća od 21. svibnja 2013. o Europskom sustavu nacionalnih i regionalnih računa u Europskoj uniji (SL L 174, 26.</w:t>
            </w:r>
            <w:r w:rsidR="00236CE6" w:rsidRPr="00120E30">
              <w:t xml:space="preserve"> </w:t>
            </w:r>
            <w:r w:rsidRPr="00120E30">
              <w:t>6.</w:t>
            </w:r>
            <w:r w:rsidR="00236CE6" w:rsidRPr="00120E30">
              <w:t xml:space="preserve"> </w:t>
            </w:r>
            <w:r w:rsidRPr="00120E30">
              <w:t>2013.)</w:t>
            </w:r>
          </w:p>
        </w:tc>
      </w:tr>
      <w:tr w:rsidR="00AF0B24" w:rsidRPr="00120E30" w14:paraId="1FDDAF37" w14:textId="77777777" w:rsidTr="006352FC">
        <w:tc>
          <w:tcPr>
            <w:tcW w:w="3004" w:type="dxa"/>
          </w:tcPr>
          <w:p w14:paraId="73FBEE5F" w14:textId="77777777" w:rsidR="00AF0B24" w:rsidRPr="00120E30" w:rsidRDefault="00E96113">
            <w:pPr>
              <w:pStyle w:val="GPPTabele"/>
            </w:pPr>
            <w:r w:rsidRPr="00120E30">
              <w:rPr>
                <w:b/>
                <w:i/>
                <w:color w:val="002060"/>
              </w:rPr>
              <w:t>Ostali međunarodni standardi</w:t>
            </w:r>
          </w:p>
        </w:tc>
        <w:tc>
          <w:tcPr>
            <w:tcW w:w="7202" w:type="dxa"/>
          </w:tcPr>
          <w:p w14:paraId="22F4AEAC" w14:textId="77777777" w:rsidR="00AF0B24" w:rsidRPr="00120E30" w:rsidRDefault="00E96113">
            <w:pPr>
              <w:pStyle w:val="GPPTabele"/>
            </w:pPr>
            <w:r w:rsidRPr="00120E30">
              <w:t>Europski sustav nacionalnih računa 2010., Eurostat</w:t>
            </w:r>
            <w:r w:rsidRPr="00120E30">
              <w:br/>
              <w:t>Priručnik o metodama regionalnih računa, 2013., Eurostat</w:t>
            </w:r>
          </w:p>
        </w:tc>
      </w:tr>
    </w:tbl>
    <w:p w14:paraId="16978356" w14:textId="77777777" w:rsidR="00AF0B24" w:rsidRPr="00120E30" w:rsidRDefault="00AF0B24"/>
    <w:p w14:paraId="4D96301D" w14:textId="77777777" w:rsidR="00AF0B24" w:rsidRPr="00120E30" w:rsidRDefault="00E96113">
      <w:pPr>
        <w:pStyle w:val="GPPOznaka"/>
      </w:pPr>
      <w:r w:rsidRPr="00120E30">
        <w:rPr>
          <w:sz w:val="18"/>
        </w:rPr>
        <w:t>2.1.8-II-2</w:t>
      </w:r>
    </w:p>
    <w:p w14:paraId="15C0B961"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0B6F95BA" w14:textId="77777777" w:rsidTr="006352FC">
        <w:tc>
          <w:tcPr>
            <w:tcW w:w="3004" w:type="dxa"/>
          </w:tcPr>
          <w:p w14:paraId="1D9486D9" w14:textId="77777777" w:rsidR="00AF0B24" w:rsidRPr="00120E30" w:rsidRDefault="00E96113">
            <w:pPr>
              <w:pStyle w:val="GPPTabele"/>
            </w:pPr>
            <w:r w:rsidRPr="00120E30">
              <w:rPr>
                <w:b/>
                <w:color w:val="002060"/>
              </w:rPr>
              <w:t>II. Statističko istraživanje na temelju administrativnih izvora podataka</w:t>
            </w:r>
          </w:p>
        </w:tc>
        <w:tc>
          <w:tcPr>
            <w:tcW w:w="7202" w:type="dxa"/>
          </w:tcPr>
          <w:p w14:paraId="6605E6AE" w14:textId="77777777" w:rsidR="00AF0B24" w:rsidRPr="00120E30" w:rsidRDefault="00E96113">
            <w:pPr>
              <w:pStyle w:val="GPPTabele"/>
            </w:pPr>
            <w:r w:rsidRPr="00120E30">
              <w:t>Broj 2</w:t>
            </w:r>
          </w:p>
        </w:tc>
      </w:tr>
      <w:tr w:rsidR="00AF0B24" w:rsidRPr="00120E30" w14:paraId="4553530A" w14:textId="77777777" w:rsidTr="006352FC">
        <w:tc>
          <w:tcPr>
            <w:tcW w:w="3004" w:type="dxa"/>
          </w:tcPr>
          <w:p w14:paraId="52CFC55B" w14:textId="77777777" w:rsidR="00AF0B24" w:rsidRPr="00120E30" w:rsidRDefault="00E96113">
            <w:pPr>
              <w:pStyle w:val="GPPTabele"/>
            </w:pPr>
            <w:r w:rsidRPr="00120E30">
              <w:rPr>
                <w:b/>
                <w:i/>
                <w:color w:val="002060"/>
              </w:rPr>
              <w:t>Nositelj službene statistike</w:t>
            </w:r>
          </w:p>
        </w:tc>
        <w:tc>
          <w:tcPr>
            <w:tcW w:w="7202" w:type="dxa"/>
          </w:tcPr>
          <w:p w14:paraId="07D30429" w14:textId="77777777" w:rsidR="00AF0B24" w:rsidRPr="00120E30" w:rsidRDefault="00E96113">
            <w:pPr>
              <w:pStyle w:val="GPPTabele"/>
            </w:pPr>
            <w:r w:rsidRPr="00120E30">
              <w:t>Državni zavod za statistiku</w:t>
            </w:r>
          </w:p>
        </w:tc>
      </w:tr>
      <w:tr w:rsidR="00AF0B24" w:rsidRPr="00120E30" w14:paraId="504CD380" w14:textId="77777777" w:rsidTr="006352FC">
        <w:tc>
          <w:tcPr>
            <w:tcW w:w="3004" w:type="dxa"/>
          </w:tcPr>
          <w:p w14:paraId="28A57EAD" w14:textId="77777777" w:rsidR="00AF0B24" w:rsidRPr="00120E30" w:rsidRDefault="00E96113">
            <w:pPr>
              <w:pStyle w:val="GPPTabele"/>
            </w:pPr>
            <w:r w:rsidRPr="00120E30">
              <w:rPr>
                <w:b/>
                <w:i/>
                <w:color w:val="002060"/>
              </w:rPr>
              <w:t>Naziv statističke aktivnosti</w:t>
            </w:r>
          </w:p>
        </w:tc>
        <w:tc>
          <w:tcPr>
            <w:tcW w:w="7202" w:type="dxa"/>
          </w:tcPr>
          <w:p w14:paraId="6FF976BB" w14:textId="5B742564" w:rsidR="00AF0B24" w:rsidRPr="00120E30" w:rsidRDefault="00E96113">
            <w:pPr>
              <w:pStyle w:val="GPPNaziv"/>
            </w:pPr>
            <w:bookmarkStart w:id="237" w:name="_Toc45869638"/>
            <w:bookmarkStart w:id="238" w:name="_Toc81500333"/>
            <w:r w:rsidRPr="00120E30">
              <w:t>Regionalni bruto domaći proizvod (BDP)</w:t>
            </w:r>
            <w:bookmarkEnd w:id="237"/>
            <w:bookmarkEnd w:id="238"/>
          </w:p>
        </w:tc>
      </w:tr>
      <w:tr w:rsidR="00AF0B24" w:rsidRPr="00120E30" w14:paraId="38DAE529" w14:textId="77777777" w:rsidTr="006352FC">
        <w:tc>
          <w:tcPr>
            <w:tcW w:w="3004" w:type="dxa"/>
          </w:tcPr>
          <w:p w14:paraId="2E5AC12C" w14:textId="77777777" w:rsidR="00AF0B24" w:rsidRPr="00120E30" w:rsidRDefault="00E96113">
            <w:pPr>
              <w:pStyle w:val="GPPTabele"/>
            </w:pPr>
            <w:r w:rsidRPr="00120E30">
              <w:rPr>
                <w:b/>
                <w:i/>
                <w:color w:val="002060"/>
              </w:rPr>
              <w:t>Periodičnost istraživanja</w:t>
            </w:r>
          </w:p>
        </w:tc>
        <w:tc>
          <w:tcPr>
            <w:tcW w:w="7202" w:type="dxa"/>
          </w:tcPr>
          <w:p w14:paraId="6AB18F7F" w14:textId="77777777" w:rsidR="00AF0B24" w:rsidRPr="00120E30" w:rsidRDefault="00E96113">
            <w:pPr>
              <w:pStyle w:val="GPPTabele"/>
            </w:pPr>
            <w:r w:rsidRPr="00120E30">
              <w:t>Godišnje</w:t>
            </w:r>
          </w:p>
        </w:tc>
      </w:tr>
      <w:tr w:rsidR="00AF0B24" w:rsidRPr="00120E30" w14:paraId="73486047" w14:textId="77777777" w:rsidTr="006352FC">
        <w:tc>
          <w:tcPr>
            <w:tcW w:w="3004" w:type="dxa"/>
          </w:tcPr>
          <w:p w14:paraId="4096308F" w14:textId="77777777" w:rsidR="00AF0B24" w:rsidRPr="00120E30" w:rsidRDefault="00E96113">
            <w:pPr>
              <w:pStyle w:val="GPPTabele"/>
            </w:pPr>
            <w:r w:rsidRPr="00120E30">
              <w:rPr>
                <w:b/>
                <w:i/>
                <w:color w:val="002060"/>
              </w:rPr>
              <w:t>Kratak opis rezultata</w:t>
            </w:r>
          </w:p>
        </w:tc>
        <w:tc>
          <w:tcPr>
            <w:tcW w:w="7202" w:type="dxa"/>
          </w:tcPr>
          <w:p w14:paraId="5CD1AF8B" w14:textId="77777777" w:rsidR="00AF0B24" w:rsidRPr="00120E30" w:rsidRDefault="00E96113">
            <w:pPr>
              <w:pStyle w:val="GPPTabele"/>
            </w:pPr>
            <w:r w:rsidRPr="00120E30">
              <w:t xml:space="preserve">Procjena regionalnog BDP-a za 2019. na razini prostornih jedinica za statistiku 2. razine i županija prema NKD-u 2007. izvršit će se u skladu s metodologijom koju preporučuje Eurostat. Procjena će se temeljiti na raspoloživim administrativnim i ostalim izvorima podataka te </w:t>
            </w:r>
            <w:r w:rsidR="008F7284" w:rsidRPr="00120E30">
              <w:t xml:space="preserve">na </w:t>
            </w:r>
            <w:r w:rsidRPr="00120E30">
              <w:t>godišnjem obračunu BDP-a za Republiku Hrvatsku</w:t>
            </w:r>
            <w:r w:rsidR="008F7284" w:rsidRPr="00120E30">
              <w:t>.</w:t>
            </w:r>
          </w:p>
        </w:tc>
      </w:tr>
      <w:tr w:rsidR="00AF0B24" w:rsidRPr="00120E30" w14:paraId="3DA3F5E5" w14:textId="77777777" w:rsidTr="006352FC">
        <w:tc>
          <w:tcPr>
            <w:tcW w:w="3004" w:type="dxa"/>
          </w:tcPr>
          <w:p w14:paraId="3AA27C81" w14:textId="77777777" w:rsidR="00AF0B24" w:rsidRPr="00120E30" w:rsidRDefault="00E96113">
            <w:pPr>
              <w:pStyle w:val="GPPTabele"/>
            </w:pPr>
            <w:r w:rsidRPr="00120E30">
              <w:rPr>
                <w:b/>
                <w:i/>
                <w:color w:val="002060"/>
              </w:rPr>
              <w:t>Posjednik administrativnih izvora podataka ili podataka dobivenih metodom promatranja i praćenja</w:t>
            </w:r>
          </w:p>
        </w:tc>
        <w:tc>
          <w:tcPr>
            <w:tcW w:w="7202" w:type="dxa"/>
          </w:tcPr>
          <w:p w14:paraId="068F2C52" w14:textId="77777777" w:rsidR="00AF0B24" w:rsidRPr="00120E30" w:rsidRDefault="00E96113">
            <w:pPr>
              <w:pStyle w:val="GPPTabele"/>
            </w:pPr>
            <w:r w:rsidRPr="00120E30">
              <w:t>Fina</w:t>
            </w:r>
            <w:r w:rsidRPr="00120E30">
              <w:br/>
              <w:t>Ministarstvo financija</w:t>
            </w:r>
            <w:r w:rsidRPr="00120E30">
              <w:br/>
              <w:t>Hrvatski zavod za mirovinsko osiguranje</w:t>
            </w:r>
            <w:r w:rsidRPr="00120E30">
              <w:br/>
              <w:t>Državni zavod za statistiku</w:t>
            </w:r>
          </w:p>
        </w:tc>
      </w:tr>
      <w:tr w:rsidR="00AF0B24" w:rsidRPr="00120E30" w14:paraId="33C020CE" w14:textId="77777777" w:rsidTr="006352FC">
        <w:tc>
          <w:tcPr>
            <w:tcW w:w="3004" w:type="dxa"/>
          </w:tcPr>
          <w:p w14:paraId="561D1D32" w14:textId="77777777" w:rsidR="00AF0B24" w:rsidRPr="00120E30" w:rsidRDefault="00E96113">
            <w:pPr>
              <w:pStyle w:val="GPPTabele"/>
            </w:pPr>
            <w:r w:rsidRPr="00120E30">
              <w:rPr>
                <w:b/>
                <w:i/>
                <w:color w:val="002060"/>
              </w:rPr>
              <w:t>Načini prikupljanja podataka</w:t>
            </w:r>
          </w:p>
        </w:tc>
        <w:tc>
          <w:tcPr>
            <w:tcW w:w="7202" w:type="dxa"/>
          </w:tcPr>
          <w:p w14:paraId="35F5DA30" w14:textId="77777777" w:rsidR="00AF0B24" w:rsidRPr="00120E30" w:rsidRDefault="00E96113">
            <w:pPr>
              <w:pStyle w:val="GPPTabele"/>
            </w:pPr>
            <w:r w:rsidRPr="00120E30">
              <w:t>Preuzimanja podataka iz sljedećih izvora:</w:t>
            </w:r>
            <w:r w:rsidRPr="00120E30">
              <w:br/>
              <w:t xml:space="preserve">Fina – </w:t>
            </w:r>
            <w:r w:rsidR="008F7284" w:rsidRPr="00120E30">
              <w:t>g</w:t>
            </w:r>
            <w:r w:rsidRPr="00120E30">
              <w:t xml:space="preserve">odišnji financijski izvještaji poduzetnika, </w:t>
            </w:r>
            <w:r w:rsidR="008F7284" w:rsidRPr="00120E30">
              <w:t>g</w:t>
            </w:r>
            <w:r w:rsidRPr="00120E30">
              <w:t>odišnji financijski izvještaji financijskih institucija</w:t>
            </w:r>
            <w:r w:rsidRPr="00120E30">
              <w:br/>
              <w:t xml:space="preserve">Ministarstvo financija – podaci o poslovanju obrtnika, </w:t>
            </w:r>
            <w:r w:rsidR="008F7284" w:rsidRPr="00120E30">
              <w:t>g</w:t>
            </w:r>
            <w:r w:rsidRPr="00120E30">
              <w:t>odišnji financijski izvještaji proračuna i proračunskih korisnika i neprofitnih organizacija</w:t>
            </w:r>
            <w:r w:rsidRPr="00120E30">
              <w:br/>
              <w:t>Hrvatski zavod za mirovinsko osiguranje – podaci o zaposlenima</w:t>
            </w:r>
            <w:r w:rsidRPr="00120E30">
              <w:br/>
              <w:t xml:space="preserve">Državni zavod za statistiku – podaci </w:t>
            </w:r>
            <w:r w:rsidR="00AC6642" w:rsidRPr="00120E30">
              <w:t xml:space="preserve">o </w:t>
            </w:r>
            <w:r w:rsidRPr="00120E30">
              <w:t>granski</w:t>
            </w:r>
            <w:r w:rsidR="00AC6642" w:rsidRPr="00120E30">
              <w:t>m</w:t>
            </w:r>
            <w:r w:rsidRPr="00120E30">
              <w:t xml:space="preserve"> statistika</w:t>
            </w:r>
            <w:r w:rsidR="00AC6642" w:rsidRPr="00120E30">
              <w:t>ma</w:t>
            </w:r>
          </w:p>
        </w:tc>
      </w:tr>
      <w:tr w:rsidR="00AF0B24" w:rsidRPr="00120E30" w14:paraId="790BD902" w14:textId="77777777" w:rsidTr="006352FC">
        <w:tc>
          <w:tcPr>
            <w:tcW w:w="3004" w:type="dxa"/>
          </w:tcPr>
          <w:p w14:paraId="6CB74F9B" w14:textId="77777777" w:rsidR="00AF0B24" w:rsidRPr="00120E30" w:rsidRDefault="00E96113">
            <w:pPr>
              <w:pStyle w:val="GPPTabele"/>
            </w:pPr>
            <w:r w:rsidRPr="00120E30">
              <w:rPr>
                <w:b/>
                <w:i/>
                <w:color w:val="002060"/>
              </w:rPr>
              <w:t>Rokovi za prijenos podataka</w:t>
            </w:r>
          </w:p>
        </w:tc>
        <w:tc>
          <w:tcPr>
            <w:tcW w:w="7202" w:type="dxa"/>
          </w:tcPr>
          <w:p w14:paraId="4F75E62B" w14:textId="77777777" w:rsidR="00AF0B24" w:rsidRPr="00120E30" w:rsidRDefault="00E96113">
            <w:pPr>
              <w:pStyle w:val="GPPTabele"/>
            </w:pPr>
            <w:r w:rsidRPr="00120E30">
              <w:t>Rokovi preuzimanja ovise o završetku obrada pojedinih istraživanja koja se koriste kao izvor podataka</w:t>
            </w:r>
            <w:r w:rsidR="00AC6642" w:rsidRPr="00120E30">
              <w:t>.</w:t>
            </w:r>
          </w:p>
        </w:tc>
      </w:tr>
      <w:tr w:rsidR="00AF0B24" w:rsidRPr="00120E30" w14:paraId="25C4C9B1" w14:textId="77777777" w:rsidTr="006352FC">
        <w:tc>
          <w:tcPr>
            <w:tcW w:w="3004" w:type="dxa"/>
          </w:tcPr>
          <w:p w14:paraId="56911650" w14:textId="77777777" w:rsidR="00AF0B24" w:rsidRPr="00120E30" w:rsidRDefault="00E96113">
            <w:pPr>
              <w:pStyle w:val="GPPTabele"/>
            </w:pPr>
            <w:r w:rsidRPr="00120E30">
              <w:rPr>
                <w:b/>
                <w:i/>
                <w:color w:val="002060"/>
              </w:rPr>
              <w:t>Naziv skupa ili niza administrativnih podataka ili podataka dobivenih metodom promatranja i praćenja</w:t>
            </w:r>
          </w:p>
        </w:tc>
        <w:tc>
          <w:tcPr>
            <w:tcW w:w="7202" w:type="dxa"/>
          </w:tcPr>
          <w:p w14:paraId="1711ED2E" w14:textId="77777777" w:rsidR="00AF0B24" w:rsidRPr="00120E30" w:rsidRDefault="00E96113">
            <w:pPr>
              <w:pStyle w:val="GPPTabele"/>
            </w:pPr>
            <w:r w:rsidRPr="00120E30">
              <w:t>Baze podataka:</w:t>
            </w:r>
            <w:r w:rsidRPr="00120E30">
              <w:br/>
              <w:t>Registar godišnjih financijskih izvještaja Fine</w:t>
            </w:r>
            <w:r w:rsidRPr="00120E30">
              <w:br/>
              <w:t>Baza podataka o poslovanju obrtnika i financijski izvještaji proračuna i proračunskih korisnike te neprofitnih organizacija Ministarstva financija</w:t>
            </w:r>
            <w:r w:rsidRPr="00120E30">
              <w:br/>
              <w:t>Podaci o zaposlenima Hrvatskog zavoda za mirovinsko osiguranje</w:t>
            </w:r>
            <w:r w:rsidRPr="00120E30">
              <w:br/>
              <w:t>Različiti pokazatelji granskih statistika D</w:t>
            </w:r>
            <w:r w:rsidR="00FD71EB" w:rsidRPr="00120E30">
              <w:t>ržavnog zavoda za statistiku</w:t>
            </w:r>
          </w:p>
        </w:tc>
      </w:tr>
      <w:tr w:rsidR="00AF0B24" w:rsidRPr="00120E30" w14:paraId="3E7CA3D8" w14:textId="77777777" w:rsidTr="006352FC">
        <w:tc>
          <w:tcPr>
            <w:tcW w:w="3004" w:type="dxa"/>
          </w:tcPr>
          <w:p w14:paraId="097A45D3" w14:textId="77777777" w:rsidR="00AF0B24" w:rsidRPr="00120E30" w:rsidRDefault="00E96113">
            <w:pPr>
              <w:pStyle w:val="GPPTabele"/>
            </w:pPr>
            <w:r w:rsidRPr="00120E30">
              <w:rPr>
                <w:b/>
                <w:i/>
                <w:color w:val="002060"/>
              </w:rPr>
              <w:t>Format prikupljanja podataka</w:t>
            </w:r>
          </w:p>
        </w:tc>
        <w:tc>
          <w:tcPr>
            <w:tcW w:w="7202" w:type="dxa"/>
          </w:tcPr>
          <w:p w14:paraId="32D55DCF" w14:textId="77777777" w:rsidR="00AF0B24" w:rsidRPr="00120E30" w:rsidRDefault="00E96113">
            <w:pPr>
              <w:pStyle w:val="GPPTabele"/>
            </w:pPr>
            <w:r w:rsidRPr="00120E30">
              <w:t xml:space="preserve">Elektronički </w:t>
            </w:r>
            <w:r w:rsidR="004502B6" w:rsidRPr="00120E30">
              <w:t>oblik</w:t>
            </w:r>
          </w:p>
        </w:tc>
      </w:tr>
      <w:tr w:rsidR="00AF0B24" w:rsidRPr="00120E30" w14:paraId="3170C871" w14:textId="77777777" w:rsidTr="006352FC">
        <w:tc>
          <w:tcPr>
            <w:tcW w:w="3004" w:type="dxa"/>
          </w:tcPr>
          <w:p w14:paraId="4EA6608C" w14:textId="77777777" w:rsidR="00AF0B24" w:rsidRPr="00120E30" w:rsidRDefault="00E96113">
            <w:pPr>
              <w:pStyle w:val="GPPTabele"/>
            </w:pPr>
            <w:r w:rsidRPr="00120E30">
              <w:rPr>
                <w:b/>
                <w:i/>
                <w:color w:val="002060"/>
              </w:rPr>
              <w:t>Klasifikacije/definicije kojih se treba pridržavati posjednik kada su podaci pripravljeni za prijenos do nositelja službene statistike</w:t>
            </w:r>
          </w:p>
        </w:tc>
        <w:tc>
          <w:tcPr>
            <w:tcW w:w="7202" w:type="dxa"/>
          </w:tcPr>
          <w:p w14:paraId="5FD2B4D9" w14:textId="77777777" w:rsidR="00AF0B24" w:rsidRPr="00120E30" w:rsidRDefault="00E96113">
            <w:pPr>
              <w:pStyle w:val="GPPTabele"/>
            </w:pPr>
            <w:r w:rsidRPr="00120E30">
              <w:t>Pravilnici i odluke o strukturi i sadržaju godišnjih financijskih izvještaja, Priručnik za sastavljanje platne bilance, Priručnik o statistici javnih financija, Nacionalna klasifikacija djelatnosti 2007. – NKD 2007.</w:t>
            </w:r>
          </w:p>
        </w:tc>
      </w:tr>
      <w:tr w:rsidR="00AF0B24" w:rsidRPr="00120E30" w14:paraId="672F8892" w14:textId="77777777" w:rsidTr="006352FC">
        <w:tc>
          <w:tcPr>
            <w:tcW w:w="3004" w:type="dxa"/>
          </w:tcPr>
          <w:p w14:paraId="4EC66833" w14:textId="77777777" w:rsidR="00AF0B24" w:rsidRPr="00120E30" w:rsidRDefault="00E96113">
            <w:pPr>
              <w:pStyle w:val="GPPTabele"/>
            </w:pPr>
            <w:r w:rsidRPr="00120E30">
              <w:rPr>
                <w:b/>
                <w:i/>
                <w:color w:val="002060"/>
              </w:rPr>
              <w:t>Veza s rezultatima ili aktivnostima u Programu</w:t>
            </w:r>
          </w:p>
        </w:tc>
        <w:tc>
          <w:tcPr>
            <w:tcW w:w="7202" w:type="dxa"/>
          </w:tcPr>
          <w:p w14:paraId="2C983B81" w14:textId="77777777" w:rsidR="00AF0B24" w:rsidRPr="00120E30" w:rsidRDefault="00E96113">
            <w:pPr>
              <w:pStyle w:val="GPPTabele"/>
            </w:pPr>
            <w:r w:rsidRPr="00120E30">
              <w:t>Modul 2.1.6 Tromjesečni i godišnji nacionalni računi: osnovni agregati</w:t>
            </w:r>
          </w:p>
        </w:tc>
      </w:tr>
      <w:tr w:rsidR="00AF0B24" w:rsidRPr="00120E30" w14:paraId="569B96EF" w14:textId="77777777" w:rsidTr="006352FC">
        <w:tc>
          <w:tcPr>
            <w:tcW w:w="3004" w:type="dxa"/>
          </w:tcPr>
          <w:p w14:paraId="25973889" w14:textId="77777777" w:rsidR="00AF0B24" w:rsidRPr="00120E30" w:rsidRDefault="00E96113">
            <w:pPr>
              <w:pStyle w:val="GPPTabele"/>
            </w:pPr>
            <w:r w:rsidRPr="00120E30">
              <w:rPr>
                <w:b/>
                <w:i/>
                <w:color w:val="002060"/>
              </w:rPr>
              <w:t>Rokovi objavljivanja rezultata</w:t>
            </w:r>
          </w:p>
        </w:tc>
        <w:tc>
          <w:tcPr>
            <w:tcW w:w="7202" w:type="dxa"/>
          </w:tcPr>
          <w:p w14:paraId="35609E09" w14:textId="77777777" w:rsidR="00AF0B24" w:rsidRPr="00120E30" w:rsidRDefault="00E96113">
            <w:pPr>
              <w:pStyle w:val="GPPTabele"/>
            </w:pPr>
            <w:r w:rsidRPr="00120E30">
              <w:t>24 mjeseca nakon izvještajnog razdoblja</w:t>
            </w:r>
          </w:p>
        </w:tc>
      </w:tr>
      <w:tr w:rsidR="00AF0B24" w:rsidRPr="00120E30" w14:paraId="39440344" w14:textId="77777777" w:rsidTr="006352FC">
        <w:tc>
          <w:tcPr>
            <w:tcW w:w="3004" w:type="dxa"/>
          </w:tcPr>
          <w:p w14:paraId="29FA3C99" w14:textId="77777777" w:rsidR="00AF0B24" w:rsidRPr="00120E30" w:rsidRDefault="00E96113">
            <w:pPr>
              <w:pStyle w:val="GPPTabele"/>
            </w:pPr>
            <w:r w:rsidRPr="00120E30">
              <w:rPr>
                <w:b/>
                <w:i/>
                <w:color w:val="002060"/>
              </w:rPr>
              <w:lastRenderedPageBreak/>
              <w:t>Razina objavljivanja rezultata</w:t>
            </w:r>
          </w:p>
        </w:tc>
        <w:tc>
          <w:tcPr>
            <w:tcW w:w="7202" w:type="dxa"/>
          </w:tcPr>
          <w:p w14:paraId="7FF37107" w14:textId="77777777" w:rsidR="00AF0B24" w:rsidRPr="00120E30" w:rsidRDefault="00E96113">
            <w:pPr>
              <w:pStyle w:val="GPPTabele"/>
            </w:pPr>
            <w:r w:rsidRPr="00120E30">
              <w:t>Republika Hrvatska</w:t>
            </w:r>
            <w:r w:rsidRPr="00120E30">
              <w:br/>
              <w:t>NUTS 2 razina (regije)</w:t>
            </w:r>
            <w:r w:rsidRPr="00120E30">
              <w:br/>
              <w:t>Županije</w:t>
            </w:r>
          </w:p>
        </w:tc>
      </w:tr>
      <w:tr w:rsidR="00AF0B24" w:rsidRPr="00120E30" w14:paraId="65E46164" w14:textId="77777777" w:rsidTr="006352FC">
        <w:tc>
          <w:tcPr>
            <w:tcW w:w="3004" w:type="dxa"/>
          </w:tcPr>
          <w:p w14:paraId="013E2CEF" w14:textId="77777777" w:rsidR="00AF0B24" w:rsidRPr="00120E30" w:rsidRDefault="00E96113">
            <w:pPr>
              <w:pStyle w:val="GPPTabele"/>
            </w:pPr>
            <w:r w:rsidRPr="00120E30">
              <w:rPr>
                <w:b/>
                <w:i/>
                <w:color w:val="002060"/>
              </w:rPr>
              <w:t>Relevantni nacionalni standardi</w:t>
            </w:r>
          </w:p>
        </w:tc>
        <w:tc>
          <w:tcPr>
            <w:tcW w:w="7202" w:type="dxa"/>
          </w:tcPr>
          <w:p w14:paraId="494E8F83" w14:textId="55F30192" w:rsidR="00AF0B24" w:rsidRPr="00120E30" w:rsidRDefault="00E96113">
            <w:pPr>
              <w:pStyle w:val="GPPTabele"/>
            </w:pPr>
            <w:r w:rsidRPr="00120E30">
              <w:t>Zakon o računo</w:t>
            </w:r>
            <w:r w:rsidR="004B2841">
              <w:t>vodstvu (</w:t>
            </w:r>
            <w:r w:rsidR="00363CD5">
              <w:t>„</w:t>
            </w:r>
            <w:r w:rsidR="00B1746B">
              <w:t>Narodne novine</w:t>
            </w:r>
            <w:r w:rsidR="00363CD5">
              <w:t>“</w:t>
            </w:r>
            <w:r w:rsidR="004B2841">
              <w:t>, br. 78/15., 120/16.,</w:t>
            </w:r>
            <w:r w:rsidRPr="00120E30">
              <w:t xml:space="preserve"> 116/18.</w:t>
            </w:r>
            <w:r w:rsidR="004B2841">
              <w:t>, 42/20. i 47/20.</w:t>
            </w:r>
            <w:r w:rsidRPr="00120E30">
              <w:t>)</w:t>
            </w:r>
            <w:r w:rsidRPr="00120E30">
              <w:br/>
              <w:t>Odluka o Nacionalnoj klasifikaciji djelatnosti 2007.– NKD 2007. (</w:t>
            </w:r>
            <w:r w:rsidR="00363CD5">
              <w:t>„</w:t>
            </w:r>
            <w:r w:rsidR="00B1746B">
              <w:t>Narodne novine</w:t>
            </w:r>
            <w:r w:rsidR="00363CD5">
              <w:t>“</w:t>
            </w:r>
            <w:r w:rsidRPr="00120E30">
              <w:t xml:space="preserve">, br. 58/07. </w:t>
            </w:r>
            <w:r w:rsidR="00FD71EB" w:rsidRPr="00120E30">
              <w:t>i</w:t>
            </w:r>
            <w:r w:rsidRPr="00120E30">
              <w:t xml:space="preserve"> 72/07.)</w:t>
            </w:r>
            <w:r w:rsidRPr="00120E30">
              <w:br/>
              <w:t>Klasifikacija proizvoda po djelatnostima – KPD 2002. (</w:t>
            </w:r>
            <w:r w:rsidR="00363CD5">
              <w:t>„</w:t>
            </w:r>
            <w:r w:rsidR="00B1746B">
              <w:t>Narodne novine</w:t>
            </w:r>
            <w:r w:rsidR="00363CD5">
              <w:t>“</w:t>
            </w:r>
            <w:r w:rsidRPr="00120E30">
              <w:t>, br</w:t>
            </w:r>
            <w:r w:rsidR="00B1746B">
              <w:t>oj</w:t>
            </w:r>
            <w:r w:rsidRPr="00120E30">
              <w:t xml:space="preserve"> 128/03.)</w:t>
            </w:r>
            <w:r w:rsidRPr="00120E30">
              <w:br/>
              <w:t>Nacionalna klasifikacija statističkih regija 2021. (HR_NUTS 2021.) (</w:t>
            </w:r>
            <w:r w:rsidR="00363CD5">
              <w:t>„</w:t>
            </w:r>
            <w:r w:rsidR="00B1746B">
              <w:t>Narodne novine</w:t>
            </w:r>
            <w:r w:rsidR="00363CD5">
              <w:t>“</w:t>
            </w:r>
            <w:r w:rsidRPr="00120E30">
              <w:t>, br</w:t>
            </w:r>
            <w:r w:rsidR="00B1746B">
              <w:t>oj</w:t>
            </w:r>
            <w:r w:rsidR="00161B58" w:rsidRPr="00120E30">
              <w:t xml:space="preserve"> </w:t>
            </w:r>
            <w:r w:rsidRPr="00120E30">
              <w:t>125/19.)</w:t>
            </w:r>
            <w:r w:rsidRPr="00120E30">
              <w:br/>
              <w:t>Pravilnik o strukturi i sadržaju godišnjih financijskih izvještaja (</w:t>
            </w:r>
            <w:r w:rsidR="00363CD5">
              <w:t>„</w:t>
            </w:r>
            <w:r w:rsidR="00B1746B">
              <w:t>Narodne novine</w:t>
            </w:r>
            <w:r w:rsidR="00363CD5">
              <w:t>“</w:t>
            </w:r>
            <w:r w:rsidRPr="00120E30">
              <w:t>, br. 95/16.</w:t>
            </w:r>
            <w:r w:rsidR="005D1852">
              <w:t xml:space="preserve"> i 144/20.</w:t>
            </w:r>
            <w:r w:rsidRPr="00120E30">
              <w:t>)</w:t>
            </w:r>
            <w:r w:rsidRPr="00120E30">
              <w:br/>
              <w:t>Pravilnik o obliku i sadržaju dodatnih podataka za statističke i druge potrebe (</w:t>
            </w:r>
            <w:r w:rsidR="00363CD5">
              <w:t>„</w:t>
            </w:r>
            <w:r w:rsidR="00B1746B">
              <w:t>Narodne novine</w:t>
            </w:r>
            <w:r w:rsidR="00363CD5">
              <w:t>“</w:t>
            </w:r>
            <w:r w:rsidRPr="00120E30">
              <w:t>, br</w:t>
            </w:r>
            <w:r w:rsidR="00B1746B">
              <w:t>oj</w:t>
            </w:r>
            <w:r w:rsidRPr="00120E30">
              <w:t xml:space="preserve"> 2/17.)</w:t>
            </w:r>
          </w:p>
        </w:tc>
      </w:tr>
      <w:tr w:rsidR="00AF0B24" w:rsidRPr="00120E30" w14:paraId="20CA19BE" w14:textId="77777777" w:rsidTr="006352FC">
        <w:tc>
          <w:tcPr>
            <w:tcW w:w="3004" w:type="dxa"/>
          </w:tcPr>
          <w:p w14:paraId="0579259A" w14:textId="77777777" w:rsidR="00AF0B24" w:rsidRPr="00120E30" w:rsidRDefault="00E96113">
            <w:pPr>
              <w:pStyle w:val="GPPTabele"/>
            </w:pPr>
            <w:r w:rsidRPr="00120E30">
              <w:rPr>
                <w:b/>
                <w:i/>
                <w:color w:val="002060"/>
              </w:rPr>
              <w:t>Pravna osnova Europske unije</w:t>
            </w:r>
          </w:p>
        </w:tc>
        <w:tc>
          <w:tcPr>
            <w:tcW w:w="7202" w:type="dxa"/>
          </w:tcPr>
          <w:p w14:paraId="13A44A7B" w14:textId="4D70CF6C" w:rsidR="00AF0B24" w:rsidRPr="00120E30" w:rsidRDefault="00E96113">
            <w:pPr>
              <w:pStyle w:val="GPPTabele"/>
            </w:pPr>
            <w:r w:rsidRPr="00120E30">
              <w:t>Uredba Europskog parlamenta (EU) br. 549/2013 od 21. svibnja 2013. o Europskom sustavu nacionalnih i regionalnih računa u Europskoj uniji (SL L 174, 26. 6. 2013.)</w:t>
            </w:r>
            <w:r w:rsidRPr="00120E30">
              <w:br/>
              <w:t xml:space="preserve">Provedbena odluka </w:t>
            </w:r>
            <w:r w:rsidR="00FD2B91" w:rsidRPr="00120E30">
              <w:t>K</w:t>
            </w:r>
            <w:r w:rsidRPr="00120E30">
              <w:t>omisije 2014/403/EU od 26. lipnja 2014. o odobravanju državama članicama odstupanja povezanog s dostavom statistike u skladu s Uredbom (EU) br. 549/2013 Europskog parlamenta i Vijeća o Europskom sustavu nacionalnih i regionalnih računa u Europskoj uniji (SL L 195/1, 2. 7. 2014.)</w:t>
            </w:r>
            <w:r w:rsidRPr="00120E30">
              <w:br/>
              <w:t>Uredba Komisije (EU) br. 715/2010 od 10. kolovoza 2010. o izmjeni Uredbe Vijeća (EZ) br. 2223/96 u pogledu prilagodbi nakon revizije statističke klasifikacije ekonomskih djelatnosti NACE Revizija 2 i statističke klasifikacije proizvoda prema djelatnosti (KPD) u nacionalnim računima (SL L 210, 11.</w:t>
            </w:r>
            <w:r w:rsidR="00FD71EB" w:rsidRPr="00120E30">
              <w:t xml:space="preserve"> </w:t>
            </w:r>
            <w:r w:rsidRPr="00120E30">
              <w:t>8.</w:t>
            </w:r>
            <w:r w:rsidR="00FD71EB" w:rsidRPr="00120E30">
              <w:t xml:space="preserve"> </w:t>
            </w:r>
            <w:r w:rsidRPr="00120E30">
              <w:t>2010.)</w:t>
            </w:r>
          </w:p>
        </w:tc>
      </w:tr>
      <w:tr w:rsidR="00AF0B24" w:rsidRPr="00120E30" w14:paraId="5D0492CC" w14:textId="77777777" w:rsidTr="006352FC">
        <w:tc>
          <w:tcPr>
            <w:tcW w:w="3004" w:type="dxa"/>
          </w:tcPr>
          <w:p w14:paraId="044A4553" w14:textId="77777777" w:rsidR="00AF0B24" w:rsidRPr="00120E30" w:rsidRDefault="00E96113">
            <w:pPr>
              <w:pStyle w:val="GPPTabele"/>
            </w:pPr>
            <w:r w:rsidRPr="00120E30">
              <w:rPr>
                <w:b/>
                <w:i/>
                <w:color w:val="002060"/>
              </w:rPr>
              <w:t>Ostali međunarodni standardi</w:t>
            </w:r>
          </w:p>
        </w:tc>
        <w:tc>
          <w:tcPr>
            <w:tcW w:w="7202" w:type="dxa"/>
          </w:tcPr>
          <w:p w14:paraId="30523694" w14:textId="77777777" w:rsidR="00AF0B24" w:rsidRPr="00120E30" w:rsidRDefault="00926523">
            <w:pPr>
              <w:pStyle w:val="GPPTabele"/>
            </w:pPr>
            <w:r w:rsidRPr="00120E30">
              <w:t xml:space="preserve">Delegirana uredba Komisije </w:t>
            </w:r>
            <w:r w:rsidR="00E96113" w:rsidRPr="00120E30">
              <w:t xml:space="preserve">(EU) </w:t>
            </w:r>
            <w:r w:rsidRPr="00120E30">
              <w:t xml:space="preserve">br. </w:t>
            </w:r>
            <w:r w:rsidR="00E96113" w:rsidRPr="00120E30">
              <w:t>2019/1755 od 8. kolovoza 2019. o izmjeni priloga Uredbe (EZ) br. 1059/2003 Europskog parlamenta i Vijeća o uspostavi zajedničke klasifikacije prostornih jedinica za statistiku (NUTS) (SL L 270, 24.</w:t>
            </w:r>
            <w:r w:rsidR="00FD71EB" w:rsidRPr="00120E30">
              <w:t xml:space="preserve"> </w:t>
            </w:r>
            <w:r w:rsidR="00E96113" w:rsidRPr="00120E30">
              <w:t>10.</w:t>
            </w:r>
            <w:r w:rsidR="00FD71EB" w:rsidRPr="00120E30">
              <w:t xml:space="preserve"> </w:t>
            </w:r>
            <w:r w:rsidR="00E96113" w:rsidRPr="00120E30">
              <w:t>2019.)</w:t>
            </w:r>
          </w:p>
        </w:tc>
      </w:tr>
    </w:tbl>
    <w:p w14:paraId="13807D72" w14:textId="77777777" w:rsidR="00AF0B24" w:rsidRPr="00120E30" w:rsidRDefault="00AF0B24"/>
    <w:p w14:paraId="1F945CD5" w14:textId="77777777" w:rsidR="00B56ABC" w:rsidRDefault="00B56ABC">
      <w:pPr>
        <w:spacing w:after="200" w:line="276" w:lineRule="auto"/>
        <w:jc w:val="left"/>
        <w:rPr>
          <w:sz w:val="18"/>
        </w:rPr>
      </w:pPr>
    </w:p>
    <w:p w14:paraId="2A7FECDA" w14:textId="19BA295A" w:rsidR="00B1746B" w:rsidRDefault="00B1746B">
      <w:pPr>
        <w:spacing w:after="200" w:line="276" w:lineRule="auto"/>
        <w:jc w:val="left"/>
        <w:rPr>
          <w:rFonts w:ascii="Arial Narrow" w:hAnsi="Arial Narrow"/>
          <w:b/>
          <w:sz w:val="18"/>
          <w:szCs w:val="22"/>
          <w:bdr w:val="single" w:sz="4" w:space="0" w:color="auto" w:frame="1"/>
        </w:rPr>
      </w:pPr>
    </w:p>
    <w:p w14:paraId="43593004" w14:textId="07C4F88D" w:rsidR="00AF0B24" w:rsidRPr="00120E30" w:rsidRDefault="00E96113">
      <w:pPr>
        <w:pStyle w:val="GPPOznaka"/>
      </w:pPr>
      <w:r w:rsidRPr="00120E30">
        <w:rPr>
          <w:sz w:val="18"/>
        </w:rPr>
        <w:t>2.1.8-II-3</w:t>
      </w:r>
    </w:p>
    <w:p w14:paraId="4F93ECBC"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6803BDB0" w14:textId="77777777" w:rsidTr="006352FC">
        <w:tc>
          <w:tcPr>
            <w:tcW w:w="3004" w:type="dxa"/>
          </w:tcPr>
          <w:p w14:paraId="78EDB59F" w14:textId="77777777" w:rsidR="00AF0B24" w:rsidRPr="00120E30" w:rsidRDefault="00E96113">
            <w:pPr>
              <w:pStyle w:val="GPPTabele"/>
            </w:pPr>
            <w:r w:rsidRPr="00120E30">
              <w:rPr>
                <w:b/>
                <w:color w:val="002060"/>
              </w:rPr>
              <w:t>II. Statističko istraživanje na temelju administrativnih izvora podataka</w:t>
            </w:r>
          </w:p>
        </w:tc>
        <w:tc>
          <w:tcPr>
            <w:tcW w:w="7202" w:type="dxa"/>
          </w:tcPr>
          <w:p w14:paraId="525D7FFC" w14:textId="77777777" w:rsidR="00AF0B24" w:rsidRPr="00120E30" w:rsidRDefault="00E96113">
            <w:pPr>
              <w:pStyle w:val="GPPTabele"/>
            </w:pPr>
            <w:r w:rsidRPr="00120E30">
              <w:t>Broj 3</w:t>
            </w:r>
          </w:p>
        </w:tc>
      </w:tr>
      <w:tr w:rsidR="00AF0B24" w:rsidRPr="00120E30" w14:paraId="0B6B0E50" w14:textId="77777777" w:rsidTr="006352FC">
        <w:tc>
          <w:tcPr>
            <w:tcW w:w="3004" w:type="dxa"/>
          </w:tcPr>
          <w:p w14:paraId="7290EC4A" w14:textId="77777777" w:rsidR="00AF0B24" w:rsidRPr="00120E30" w:rsidRDefault="00E96113">
            <w:pPr>
              <w:pStyle w:val="GPPTabele"/>
            </w:pPr>
            <w:r w:rsidRPr="00120E30">
              <w:rPr>
                <w:b/>
                <w:i/>
                <w:color w:val="002060"/>
              </w:rPr>
              <w:t>Nositelj službene statistike</w:t>
            </w:r>
          </w:p>
        </w:tc>
        <w:tc>
          <w:tcPr>
            <w:tcW w:w="7202" w:type="dxa"/>
          </w:tcPr>
          <w:p w14:paraId="3CC5CD8A" w14:textId="77777777" w:rsidR="00AF0B24" w:rsidRPr="00120E30" w:rsidRDefault="00E96113">
            <w:pPr>
              <w:pStyle w:val="GPPTabele"/>
            </w:pPr>
            <w:r w:rsidRPr="00120E30">
              <w:t>Državni zavod za statistiku</w:t>
            </w:r>
          </w:p>
        </w:tc>
      </w:tr>
      <w:tr w:rsidR="00AF0B24" w:rsidRPr="00120E30" w14:paraId="6C518C8E" w14:textId="77777777" w:rsidTr="006352FC">
        <w:tc>
          <w:tcPr>
            <w:tcW w:w="3004" w:type="dxa"/>
          </w:tcPr>
          <w:p w14:paraId="2510CB1C" w14:textId="77777777" w:rsidR="00AF0B24" w:rsidRPr="00120E30" w:rsidRDefault="00E96113">
            <w:pPr>
              <w:pStyle w:val="GPPTabele"/>
            </w:pPr>
            <w:r w:rsidRPr="00120E30">
              <w:rPr>
                <w:b/>
                <w:i/>
                <w:color w:val="002060"/>
              </w:rPr>
              <w:t>Naziv statističke aktivnosti</w:t>
            </w:r>
          </w:p>
        </w:tc>
        <w:tc>
          <w:tcPr>
            <w:tcW w:w="7202" w:type="dxa"/>
          </w:tcPr>
          <w:p w14:paraId="104CC5EB" w14:textId="044D48E5" w:rsidR="00AF0B24" w:rsidRPr="00120E30" w:rsidRDefault="00E96113">
            <w:pPr>
              <w:pStyle w:val="GPPNaziv"/>
            </w:pPr>
            <w:bookmarkStart w:id="239" w:name="_Toc45869639"/>
            <w:bookmarkStart w:id="240" w:name="_Toc81500334"/>
            <w:r w:rsidRPr="00120E30">
              <w:t>Regionalni računi kućanstava</w:t>
            </w:r>
            <w:bookmarkEnd w:id="239"/>
            <w:bookmarkEnd w:id="240"/>
          </w:p>
        </w:tc>
      </w:tr>
      <w:tr w:rsidR="00AF0B24" w:rsidRPr="00120E30" w14:paraId="3BDDEBED" w14:textId="77777777" w:rsidTr="006352FC">
        <w:tc>
          <w:tcPr>
            <w:tcW w:w="3004" w:type="dxa"/>
          </w:tcPr>
          <w:p w14:paraId="0F8A08AB" w14:textId="77777777" w:rsidR="00AF0B24" w:rsidRPr="00120E30" w:rsidRDefault="00E96113">
            <w:pPr>
              <w:pStyle w:val="GPPTabele"/>
            </w:pPr>
            <w:r w:rsidRPr="00120E30">
              <w:rPr>
                <w:b/>
                <w:i/>
                <w:color w:val="002060"/>
              </w:rPr>
              <w:t>Periodičnost istraživanja</w:t>
            </w:r>
          </w:p>
        </w:tc>
        <w:tc>
          <w:tcPr>
            <w:tcW w:w="7202" w:type="dxa"/>
          </w:tcPr>
          <w:p w14:paraId="3D7B3CF2" w14:textId="3360C48B" w:rsidR="00AF0B24" w:rsidRPr="00120E30" w:rsidRDefault="00674FC2">
            <w:pPr>
              <w:pStyle w:val="GPPTabele"/>
            </w:pPr>
            <w:r>
              <w:t>godišnje</w:t>
            </w:r>
          </w:p>
        </w:tc>
      </w:tr>
      <w:tr w:rsidR="00AF0B24" w:rsidRPr="00120E30" w14:paraId="75D9AA3F" w14:textId="77777777" w:rsidTr="006352FC">
        <w:tc>
          <w:tcPr>
            <w:tcW w:w="3004" w:type="dxa"/>
          </w:tcPr>
          <w:p w14:paraId="4BB0BF09" w14:textId="77777777" w:rsidR="00AF0B24" w:rsidRPr="00120E30" w:rsidRDefault="00E96113">
            <w:pPr>
              <w:pStyle w:val="GPPTabele"/>
            </w:pPr>
            <w:r w:rsidRPr="00120E30">
              <w:rPr>
                <w:b/>
                <w:i/>
                <w:color w:val="002060"/>
              </w:rPr>
              <w:t>Kratak opis rezultata</w:t>
            </w:r>
          </w:p>
        </w:tc>
        <w:tc>
          <w:tcPr>
            <w:tcW w:w="7202" w:type="dxa"/>
          </w:tcPr>
          <w:p w14:paraId="569D913D" w14:textId="77777777" w:rsidR="00AF0B24" w:rsidRPr="00120E30" w:rsidRDefault="00E96113">
            <w:pPr>
              <w:pStyle w:val="GPPTabele"/>
            </w:pPr>
            <w:r w:rsidRPr="00120E30">
              <w:t>Regionalni računi kućanstava predstavljaju regionalnu raščlambu odgovarajućih računa na nacionalnoj razini. Cilj im je mjerenje primarnog</w:t>
            </w:r>
            <w:r w:rsidR="00F82DA1" w:rsidRPr="00120E30">
              <w:t>a</w:t>
            </w:r>
            <w:r w:rsidRPr="00120E30">
              <w:t xml:space="preserve"> i raspoloživog dohotka kućanstava koji nastaje nakon transakcija sekundarne raspodjele u određenoj regiji.</w:t>
            </w:r>
          </w:p>
        </w:tc>
      </w:tr>
      <w:tr w:rsidR="00AF0B24" w:rsidRPr="00120E30" w14:paraId="010A7094" w14:textId="77777777" w:rsidTr="006352FC">
        <w:tc>
          <w:tcPr>
            <w:tcW w:w="3004" w:type="dxa"/>
          </w:tcPr>
          <w:p w14:paraId="3A6531F7" w14:textId="77777777" w:rsidR="00AF0B24" w:rsidRPr="00120E30" w:rsidRDefault="00E96113">
            <w:pPr>
              <w:pStyle w:val="GPPTabele"/>
            </w:pPr>
            <w:r w:rsidRPr="00120E30">
              <w:rPr>
                <w:b/>
                <w:i/>
                <w:color w:val="002060"/>
              </w:rPr>
              <w:t>Posjednik administrativnih izvora podataka ili podataka dobivenih metodom promatranja i praćenja</w:t>
            </w:r>
          </w:p>
        </w:tc>
        <w:tc>
          <w:tcPr>
            <w:tcW w:w="7202" w:type="dxa"/>
          </w:tcPr>
          <w:p w14:paraId="573AACF7" w14:textId="77777777" w:rsidR="00AF0B24" w:rsidRPr="00120E30" w:rsidRDefault="00E96113">
            <w:pPr>
              <w:pStyle w:val="GPPTabele"/>
            </w:pPr>
            <w:r w:rsidRPr="00120E30">
              <w:t>Državni zavod za statistiku, Ministarstvo financija, Hrvatski zavod za mirovinsko osiguranje, Hrvatski zavod za zdravstveno osiguranje, Hrvatski zavod za zapošljavanje, Ministarstvo za demografiju, obitelj, mlade i socijalnu politiku</w:t>
            </w:r>
          </w:p>
        </w:tc>
      </w:tr>
      <w:tr w:rsidR="00AF0B24" w:rsidRPr="00120E30" w14:paraId="11354535" w14:textId="77777777" w:rsidTr="006352FC">
        <w:tc>
          <w:tcPr>
            <w:tcW w:w="3004" w:type="dxa"/>
          </w:tcPr>
          <w:p w14:paraId="088D8003" w14:textId="77777777" w:rsidR="00AF0B24" w:rsidRPr="00120E30" w:rsidRDefault="00E96113">
            <w:pPr>
              <w:pStyle w:val="GPPTabele"/>
            </w:pPr>
            <w:r w:rsidRPr="00120E30">
              <w:rPr>
                <w:b/>
                <w:i/>
                <w:color w:val="002060"/>
              </w:rPr>
              <w:t>Načini prikupljanja podataka</w:t>
            </w:r>
          </w:p>
        </w:tc>
        <w:tc>
          <w:tcPr>
            <w:tcW w:w="7202" w:type="dxa"/>
          </w:tcPr>
          <w:p w14:paraId="3774A6F1" w14:textId="77777777" w:rsidR="00AF0B24" w:rsidRPr="00120E30" w:rsidRDefault="00E96113">
            <w:pPr>
              <w:pStyle w:val="GPPTabele"/>
            </w:pPr>
            <w:r w:rsidRPr="00120E30">
              <w:t xml:space="preserve">Preuzimanje podataka iz dostavljenih baza Ministarstva financija, prikupljanje podataka iz statističkih biltena (informacija) institucija navedenih pod stavkom </w:t>
            </w:r>
            <w:r w:rsidR="002D7427" w:rsidRPr="00120E30">
              <w:t>''</w:t>
            </w:r>
            <w:r w:rsidR="00F82DA1" w:rsidRPr="00120E30">
              <w:t>p</w:t>
            </w:r>
            <w:r w:rsidRPr="00120E30">
              <w:t>osjednik administrativnih izvora podataka</w:t>
            </w:r>
            <w:r w:rsidR="002D7427" w:rsidRPr="00120E30">
              <w:t>''</w:t>
            </w:r>
          </w:p>
        </w:tc>
      </w:tr>
      <w:tr w:rsidR="00AF0B24" w:rsidRPr="00120E30" w14:paraId="1ABE22FF" w14:textId="77777777" w:rsidTr="006352FC">
        <w:tc>
          <w:tcPr>
            <w:tcW w:w="3004" w:type="dxa"/>
          </w:tcPr>
          <w:p w14:paraId="43ACAF5C" w14:textId="77777777" w:rsidR="00AF0B24" w:rsidRPr="00120E30" w:rsidRDefault="00E96113">
            <w:pPr>
              <w:pStyle w:val="GPPTabele"/>
            </w:pPr>
            <w:r w:rsidRPr="00120E30">
              <w:rPr>
                <w:b/>
                <w:i/>
                <w:color w:val="002060"/>
              </w:rPr>
              <w:t>Rokovi za prijenos podataka</w:t>
            </w:r>
          </w:p>
        </w:tc>
        <w:tc>
          <w:tcPr>
            <w:tcW w:w="7202" w:type="dxa"/>
          </w:tcPr>
          <w:p w14:paraId="52D04399" w14:textId="77777777" w:rsidR="00AF0B24" w:rsidRPr="00120E30" w:rsidRDefault="00E96113">
            <w:pPr>
              <w:pStyle w:val="GPPTabele"/>
            </w:pPr>
            <w:r w:rsidRPr="00120E30">
              <w:t>Rokovi preuzimanja polaznih podataka za obračun ovise o završetku obrada pojedinih istraživanja koja se koriste kao izvor podataka.</w:t>
            </w:r>
          </w:p>
        </w:tc>
      </w:tr>
      <w:tr w:rsidR="00AF0B24" w:rsidRPr="00120E30" w14:paraId="4FDB5014" w14:textId="77777777" w:rsidTr="006352FC">
        <w:tc>
          <w:tcPr>
            <w:tcW w:w="3004" w:type="dxa"/>
          </w:tcPr>
          <w:p w14:paraId="0B513F05" w14:textId="77777777" w:rsidR="00AF0B24" w:rsidRPr="00120E30" w:rsidRDefault="00E96113">
            <w:pPr>
              <w:pStyle w:val="GPPTabele"/>
            </w:pPr>
            <w:r w:rsidRPr="00120E30">
              <w:rPr>
                <w:b/>
                <w:i/>
                <w:color w:val="002060"/>
              </w:rPr>
              <w:t>Naziv skupa ili niza administrativnih podataka ili podataka dobivenih metodom promatranja i praćenja</w:t>
            </w:r>
          </w:p>
        </w:tc>
        <w:tc>
          <w:tcPr>
            <w:tcW w:w="7202" w:type="dxa"/>
          </w:tcPr>
          <w:p w14:paraId="46EB6700" w14:textId="77777777" w:rsidR="00AF0B24" w:rsidRPr="00120E30" w:rsidRDefault="00E96113" w:rsidP="00FD33AF">
            <w:pPr>
              <w:pStyle w:val="GPPTabele"/>
            </w:pPr>
            <w:r w:rsidRPr="00120E30">
              <w:t xml:space="preserve">Baza podataka na temelju </w:t>
            </w:r>
            <w:r w:rsidR="00BD61AD" w:rsidRPr="00120E30">
              <w:t>I</w:t>
            </w:r>
            <w:r w:rsidRPr="00120E30">
              <w:t>zvješća o primicima, porezu na dohodak i prirezu te doprinosima za obvezna osiguranja (</w:t>
            </w:r>
            <w:r w:rsidR="00926523" w:rsidRPr="00120E30">
              <w:t xml:space="preserve">obrazac </w:t>
            </w:r>
            <w:r w:rsidRPr="00120E30">
              <w:t>JOPPD), godišnjaci, statistička izvješća, izvješća o poslovanju, bilteni</w:t>
            </w:r>
          </w:p>
        </w:tc>
      </w:tr>
      <w:tr w:rsidR="00AF0B24" w:rsidRPr="00120E30" w14:paraId="73298A36" w14:textId="77777777" w:rsidTr="006352FC">
        <w:tc>
          <w:tcPr>
            <w:tcW w:w="3004" w:type="dxa"/>
          </w:tcPr>
          <w:p w14:paraId="2B9BEA61" w14:textId="77777777" w:rsidR="00AF0B24" w:rsidRPr="00120E30" w:rsidRDefault="00E96113">
            <w:pPr>
              <w:pStyle w:val="GPPTabele"/>
            </w:pPr>
            <w:r w:rsidRPr="00120E30">
              <w:rPr>
                <w:b/>
                <w:i/>
                <w:color w:val="002060"/>
              </w:rPr>
              <w:t>Format prikupljanja podataka</w:t>
            </w:r>
          </w:p>
        </w:tc>
        <w:tc>
          <w:tcPr>
            <w:tcW w:w="7202" w:type="dxa"/>
          </w:tcPr>
          <w:p w14:paraId="177B6049" w14:textId="77777777" w:rsidR="00AF0B24" w:rsidRPr="00120E30" w:rsidRDefault="00E96113">
            <w:pPr>
              <w:pStyle w:val="GPPTabele"/>
            </w:pPr>
            <w:r w:rsidRPr="00120E30">
              <w:t xml:space="preserve">Elektronički </w:t>
            </w:r>
            <w:r w:rsidR="004502B6" w:rsidRPr="00120E30">
              <w:t>oblik</w:t>
            </w:r>
            <w:r w:rsidRPr="00120E30">
              <w:t xml:space="preserve">, </w:t>
            </w:r>
            <w:r w:rsidR="00F82DA1" w:rsidRPr="00120E30">
              <w:t>internetski (</w:t>
            </w:r>
            <w:r w:rsidRPr="00120E30">
              <w:t>on-line</w:t>
            </w:r>
            <w:r w:rsidR="00F82DA1" w:rsidRPr="00120E30">
              <w:t>)</w:t>
            </w:r>
            <w:r w:rsidRPr="00120E30">
              <w:t xml:space="preserve"> pristup</w:t>
            </w:r>
          </w:p>
        </w:tc>
      </w:tr>
      <w:tr w:rsidR="00AF0B24" w:rsidRPr="00120E30" w14:paraId="5609E848" w14:textId="77777777" w:rsidTr="006352FC">
        <w:tc>
          <w:tcPr>
            <w:tcW w:w="3004" w:type="dxa"/>
          </w:tcPr>
          <w:p w14:paraId="1BA83494" w14:textId="77777777" w:rsidR="00AF0B24" w:rsidRPr="00120E30" w:rsidRDefault="00E96113">
            <w:pPr>
              <w:pStyle w:val="GPPTabele"/>
            </w:pPr>
            <w:r w:rsidRPr="00120E30">
              <w:rPr>
                <w:b/>
                <w:i/>
                <w:color w:val="002060"/>
              </w:rPr>
              <w:lastRenderedPageBreak/>
              <w:t>Klasifikacije/definicije kojih se treba pridržavati posjednik kada su podaci pripravljeni za prijenos do nositelja službene statistike</w:t>
            </w:r>
          </w:p>
        </w:tc>
        <w:tc>
          <w:tcPr>
            <w:tcW w:w="7202" w:type="dxa"/>
          </w:tcPr>
          <w:p w14:paraId="1EF5C817" w14:textId="77777777" w:rsidR="00AF0B24" w:rsidRPr="00120E30" w:rsidRDefault="00E96113">
            <w:pPr>
              <w:pStyle w:val="GPPTabele"/>
            </w:pPr>
            <w:r w:rsidRPr="00120E30">
              <w:t>Struktura izvješća o primicima, porezu na dohodak i prirezu te doprinosima za obvezna osiguranja</w:t>
            </w:r>
          </w:p>
        </w:tc>
      </w:tr>
      <w:tr w:rsidR="00AF0B24" w:rsidRPr="00120E30" w14:paraId="5BF64056" w14:textId="77777777" w:rsidTr="006352FC">
        <w:tc>
          <w:tcPr>
            <w:tcW w:w="3004" w:type="dxa"/>
          </w:tcPr>
          <w:p w14:paraId="5520E866" w14:textId="77777777" w:rsidR="00AF0B24" w:rsidRPr="00120E30" w:rsidRDefault="00E96113">
            <w:pPr>
              <w:pStyle w:val="GPPTabele"/>
            </w:pPr>
            <w:r w:rsidRPr="00120E30">
              <w:rPr>
                <w:b/>
                <w:i/>
                <w:color w:val="002060"/>
              </w:rPr>
              <w:t>Veza s rezultatima ili aktivnostima u Programu</w:t>
            </w:r>
          </w:p>
        </w:tc>
        <w:tc>
          <w:tcPr>
            <w:tcW w:w="7202" w:type="dxa"/>
          </w:tcPr>
          <w:p w14:paraId="6A806D84" w14:textId="77777777" w:rsidR="00AF0B24" w:rsidRPr="00120E30" w:rsidRDefault="00E96113">
            <w:pPr>
              <w:pStyle w:val="GPPTabele"/>
            </w:pPr>
            <w:r w:rsidRPr="00120E30">
              <w:t>2.1.4 Godišnji sektorski računi</w:t>
            </w:r>
            <w:r w:rsidRPr="00120E30">
              <w:br/>
              <w:t xml:space="preserve">2.1.6 Godišnji nacionalni računi </w:t>
            </w:r>
            <w:r w:rsidR="00F94B47" w:rsidRPr="00120E30">
              <w:t>−</w:t>
            </w:r>
            <w:r w:rsidRPr="00120E30">
              <w:t xml:space="preserve"> osnovni agregati</w:t>
            </w:r>
            <w:r w:rsidRPr="00120E30">
              <w:br/>
              <w:t>2.1.8 Regionalne bruto investicije</w:t>
            </w:r>
          </w:p>
        </w:tc>
      </w:tr>
      <w:tr w:rsidR="00AF0B24" w:rsidRPr="00120E30" w14:paraId="6D4B2891" w14:textId="77777777" w:rsidTr="006352FC">
        <w:tc>
          <w:tcPr>
            <w:tcW w:w="3004" w:type="dxa"/>
          </w:tcPr>
          <w:p w14:paraId="110F05DA" w14:textId="77777777" w:rsidR="00AF0B24" w:rsidRPr="00120E30" w:rsidRDefault="00E96113">
            <w:pPr>
              <w:pStyle w:val="GPPTabele"/>
            </w:pPr>
            <w:r w:rsidRPr="00120E30">
              <w:rPr>
                <w:b/>
                <w:i/>
                <w:color w:val="002060"/>
              </w:rPr>
              <w:t>Rokovi objavljivanja rezultata</w:t>
            </w:r>
          </w:p>
        </w:tc>
        <w:tc>
          <w:tcPr>
            <w:tcW w:w="7202" w:type="dxa"/>
          </w:tcPr>
          <w:p w14:paraId="0860312C" w14:textId="77777777" w:rsidR="00AF0B24" w:rsidRPr="00120E30" w:rsidRDefault="00E96113">
            <w:pPr>
              <w:pStyle w:val="GPPTabele"/>
            </w:pPr>
            <w:r w:rsidRPr="00120E30">
              <w:t>24 mjeseca nakon izvještajnog razdoblja</w:t>
            </w:r>
          </w:p>
        </w:tc>
      </w:tr>
      <w:tr w:rsidR="00AF0B24" w:rsidRPr="00120E30" w14:paraId="1A1D2173" w14:textId="77777777" w:rsidTr="006352FC">
        <w:tc>
          <w:tcPr>
            <w:tcW w:w="3004" w:type="dxa"/>
          </w:tcPr>
          <w:p w14:paraId="77603CBB" w14:textId="77777777" w:rsidR="00AF0B24" w:rsidRPr="00120E30" w:rsidRDefault="00E96113">
            <w:pPr>
              <w:pStyle w:val="GPPTabele"/>
            </w:pPr>
            <w:r w:rsidRPr="00120E30">
              <w:rPr>
                <w:b/>
                <w:i/>
                <w:color w:val="002060"/>
              </w:rPr>
              <w:t>Razina objavljivanja rezultata</w:t>
            </w:r>
          </w:p>
        </w:tc>
        <w:tc>
          <w:tcPr>
            <w:tcW w:w="7202" w:type="dxa"/>
          </w:tcPr>
          <w:p w14:paraId="4206CE17" w14:textId="77777777" w:rsidR="00AF0B24" w:rsidRPr="00120E30" w:rsidRDefault="00E96113">
            <w:pPr>
              <w:pStyle w:val="GPPTabele"/>
            </w:pPr>
            <w:r w:rsidRPr="00120E30">
              <w:t>Republika Hrvatska</w:t>
            </w:r>
            <w:r w:rsidRPr="00120E30">
              <w:br/>
              <w:t>NUTS 2 razina (regije)</w:t>
            </w:r>
          </w:p>
        </w:tc>
      </w:tr>
      <w:tr w:rsidR="00AF0B24" w:rsidRPr="00120E30" w14:paraId="01B0D48E" w14:textId="77777777" w:rsidTr="006352FC">
        <w:tc>
          <w:tcPr>
            <w:tcW w:w="3004" w:type="dxa"/>
          </w:tcPr>
          <w:p w14:paraId="6A98EB20" w14:textId="77777777" w:rsidR="00AF0B24" w:rsidRPr="00120E30" w:rsidRDefault="00E96113">
            <w:pPr>
              <w:pStyle w:val="GPPTabele"/>
            </w:pPr>
            <w:r w:rsidRPr="00120E30">
              <w:rPr>
                <w:b/>
                <w:i/>
                <w:color w:val="002060"/>
              </w:rPr>
              <w:t>Relevantni nacionalni standardi</w:t>
            </w:r>
          </w:p>
        </w:tc>
        <w:tc>
          <w:tcPr>
            <w:tcW w:w="7202" w:type="dxa"/>
          </w:tcPr>
          <w:p w14:paraId="07812D3B" w14:textId="3AE14D8B" w:rsidR="00AF0B24" w:rsidRPr="00120E30" w:rsidRDefault="00E96113" w:rsidP="003D7363">
            <w:pPr>
              <w:pStyle w:val="GPPTabele"/>
            </w:pPr>
            <w:r w:rsidRPr="00120E30">
              <w:t>Odluka o Nacionalnoj klasifikaciji djelatnosti 2007. – NKD 2007. (</w:t>
            </w:r>
            <w:r w:rsidR="00363CD5">
              <w:t>„</w:t>
            </w:r>
            <w:r w:rsidR="00B1746B">
              <w:t>Narodne novine</w:t>
            </w:r>
            <w:r w:rsidR="00363CD5">
              <w:t>“</w:t>
            </w:r>
            <w:r w:rsidRPr="00120E30">
              <w:t>, br. 58/07. i 72/07.)</w:t>
            </w:r>
            <w:r w:rsidRPr="00120E30">
              <w:br/>
            </w:r>
            <w:r w:rsidR="003D7363" w:rsidRPr="00120E30">
              <w:t>Nacionalna klasifikacija statističkih regija 2021. (HR_NUTS 2021.)  (</w:t>
            </w:r>
            <w:r w:rsidR="00363CD5">
              <w:t>„</w:t>
            </w:r>
            <w:r w:rsidR="00B1746B">
              <w:t>Narodne novine</w:t>
            </w:r>
            <w:r w:rsidR="00363CD5">
              <w:t>“</w:t>
            </w:r>
            <w:r w:rsidR="003D7363" w:rsidRPr="00120E30">
              <w:t>, br</w:t>
            </w:r>
            <w:r w:rsidR="00B1746B">
              <w:t>oj</w:t>
            </w:r>
            <w:r w:rsidR="003D7363" w:rsidRPr="00120E30">
              <w:t xml:space="preserve"> 9125/19.)</w:t>
            </w:r>
            <w:r w:rsidR="003D7363" w:rsidRPr="00120E30" w:rsidDel="003D7363">
              <w:t xml:space="preserve"> </w:t>
            </w:r>
          </w:p>
        </w:tc>
      </w:tr>
      <w:tr w:rsidR="00AF0B24" w:rsidRPr="00120E30" w14:paraId="319E94AA" w14:textId="77777777" w:rsidTr="006352FC">
        <w:tc>
          <w:tcPr>
            <w:tcW w:w="3004" w:type="dxa"/>
          </w:tcPr>
          <w:p w14:paraId="77D6EDD3" w14:textId="77777777" w:rsidR="00AF0B24" w:rsidRPr="00120E30" w:rsidRDefault="00E96113">
            <w:pPr>
              <w:pStyle w:val="GPPTabele"/>
            </w:pPr>
            <w:r w:rsidRPr="00120E30">
              <w:rPr>
                <w:b/>
                <w:i/>
                <w:color w:val="002060"/>
              </w:rPr>
              <w:t>Pravna osnova Europske unije</w:t>
            </w:r>
          </w:p>
        </w:tc>
        <w:tc>
          <w:tcPr>
            <w:tcW w:w="7202" w:type="dxa"/>
          </w:tcPr>
          <w:p w14:paraId="0B6EB83C" w14:textId="77777777" w:rsidR="00AF0B24" w:rsidRPr="00120E30" w:rsidRDefault="00E96113">
            <w:pPr>
              <w:pStyle w:val="GPPTabele"/>
            </w:pPr>
            <w:r w:rsidRPr="00120E30">
              <w:t xml:space="preserve">Uredba (EU) br. 549/2013 Europskog </w:t>
            </w:r>
            <w:r w:rsidR="00E13CEB" w:rsidRPr="00120E30">
              <w:t>p</w:t>
            </w:r>
            <w:r w:rsidRPr="00120E30">
              <w:t>arlamenta i Vijeća od 21. svibnja 2013. o Europskom sustavu nacionalnih i regionalnih računa u Europskoj uniji (SL L 174, 26.</w:t>
            </w:r>
            <w:r w:rsidR="00E13CEB" w:rsidRPr="00120E30">
              <w:t xml:space="preserve"> </w:t>
            </w:r>
            <w:r w:rsidRPr="00120E30">
              <w:t>6.</w:t>
            </w:r>
            <w:r w:rsidR="00E13CEB" w:rsidRPr="00120E30">
              <w:t xml:space="preserve"> </w:t>
            </w:r>
            <w:r w:rsidRPr="00120E30">
              <w:t>2013.)</w:t>
            </w:r>
          </w:p>
        </w:tc>
      </w:tr>
      <w:tr w:rsidR="00AF0B24" w:rsidRPr="00120E30" w14:paraId="0B8638CB" w14:textId="77777777" w:rsidTr="006352FC">
        <w:tc>
          <w:tcPr>
            <w:tcW w:w="3004" w:type="dxa"/>
          </w:tcPr>
          <w:p w14:paraId="2BBA0072" w14:textId="77777777" w:rsidR="00AF0B24" w:rsidRPr="00120E30" w:rsidRDefault="00E96113">
            <w:pPr>
              <w:pStyle w:val="GPPTabele"/>
            </w:pPr>
            <w:r w:rsidRPr="00120E30">
              <w:rPr>
                <w:b/>
                <w:i/>
                <w:color w:val="002060"/>
              </w:rPr>
              <w:t>Ostali međunarodni standardi</w:t>
            </w:r>
          </w:p>
        </w:tc>
        <w:tc>
          <w:tcPr>
            <w:tcW w:w="7202" w:type="dxa"/>
          </w:tcPr>
          <w:p w14:paraId="19AFE238" w14:textId="77777777" w:rsidR="00AF0B24" w:rsidRPr="00120E30" w:rsidRDefault="00E96113">
            <w:pPr>
              <w:pStyle w:val="GPPTabele"/>
            </w:pPr>
            <w:r w:rsidRPr="00120E30">
              <w:t>Europski sustav nacionalnih računa 2010., Eurostat</w:t>
            </w:r>
            <w:r w:rsidRPr="00120E30">
              <w:br/>
              <w:t>Priručnik o metodama regionalnih računa, 2013., Eurostat</w:t>
            </w:r>
          </w:p>
        </w:tc>
      </w:tr>
    </w:tbl>
    <w:p w14:paraId="7EC76D84" w14:textId="43C157CA" w:rsidR="00F63150" w:rsidRDefault="00F63150">
      <w:pPr>
        <w:rPr>
          <w:rFonts w:ascii="Arial Narrow" w:hAnsi="Arial Narrow"/>
          <w:b/>
          <w:kern w:val="0"/>
          <w:sz w:val="22"/>
        </w:rPr>
      </w:pPr>
    </w:p>
    <w:p w14:paraId="6B51BD84" w14:textId="77777777" w:rsidR="00F63150" w:rsidRPr="00120E30" w:rsidRDefault="00F63150"/>
    <w:p w14:paraId="4A3C2C97" w14:textId="3FE2A525" w:rsidR="00AF0B24" w:rsidRPr="00120E30" w:rsidRDefault="00F129DC">
      <w:pPr>
        <w:pStyle w:val="GPPPodpodrucje"/>
      </w:pPr>
      <w:bookmarkStart w:id="241" w:name="_Toc45869640"/>
      <w:bookmarkStart w:id="242" w:name="_Toc81500335"/>
      <w:r w:rsidRPr="00120E30">
        <w:rPr>
          <w:sz w:val="18"/>
        </w:rPr>
        <w:t>Modul</w:t>
      </w:r>
      <w:r w:rsidR="00E96113" w:rsidRPr="00120E30">
        <w:rPr>
          <w:sz w:val="18"/>
        </w:rPr>
        <w:t xml:space="preserve"> 2.1.9 ODREĐIVANJE VLASTITIH SREDSTAVA IZ BRUTO DOMAĆEG DOHOTKA</w:t>
      </w:r>
      <w:bookmarkEnd w:id="241"/>
      <w:bookmarkEnd w:id="242"/>
    </w:p>
    <w:p w14:paraId="01876790" w14:textId="77777777" w:rsidR="00AF0B24" w:rsidRPr="00120E30" w:rsidRDefault="00AF0B24"/>
    <w:p w14:paraId="429CB676" w14:textId="77777777" w:rsidR="00AF0B24" w:rsidRPr="00120E30" w:rsidRDefault="00E96113">
      <w:pPr>
        <w:pStyle w:val="GPPOznaka"/>
      </w:pPr>
      <w:r w:rsidRPr="00120E30">
        <w:rPr>
          <w:sz w:val="18"/>
        </w:rPr>
        <w:t>2.1.9-III-1</w:t>
      </w:r>
    </w:p>
    <w:p w14:paraId="11109AB9"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69500DF6" w14:textId="77777777" w:rsidTr="006352FC">
        <w:tc>
          <w:tcPr>
            <w:tcW w:w="3004" w:type="dxa"/>
          </w:tcPr>
          <w:p w14:paraId="450C5F95" w14:textId="77777777" w:rsidR="00AF0B24" w:rsidRPr="00120E30" w:rsidRDefault="00E96113">
            <w:pPr>
              <w:pStyle w:val="GPPTabele"/>
            </w:pPr>
            <w:r w:rsidRPr="00120E30">
              <w:rPr>
                <w:b/>
                <w:color w:val="002060"/>
              </w:rPr>
              <w:t>III. Razvoj i infrastrukturne aktivnosti, popisi i druga opsežnija statistička istraživanja</w:t>
            </w:r>
          </w:p>
        </w:tc>
        <w:tc>
          <w:tcPr>
            <w:tcW w:w="7202" w:type="dxa"/>
          </w:tcPr>
          <w:p w14:paraId="06BBAFB3" w14:textId="77777777" w:rsidR="00AF0B24" w:rsidRPr="00120E30" w:rsidRDefault="00E96113">
            <w:pPr>
              <w:pStyle w:val="GPPTabele"/>
            </w:pPr>
            <w:r w:rsidRPr="00120E30">
              <w:t>Broj 1</w:t>
            </w:r>
          </w:p>
        </w:tc>
      </w:tr>
      <w:tr w:rsidR="00AF0B24" w:rsidRPr="00120E30" w14:paraId="0E1543E6" w14:textId="77777777" w:rsidTr="006352FC">
        <w:tc>
          <w:tcPr>
            <w:tcW w:w="3004" w:type="dxa"/>
          </w:tcPr>
          <w:p w14:paraId="3F348F74" w14:textId="77777777" w:rsidR="00AF0B24" w:rsidRPr="00120E30" w:rsidRDefault="00E96113">
            <w:pPr>
              <w:pStyle w:val="GPPTabele"/>
            </w:pPr>
            <w:r w:rsidRPr="00120E30">
              <w:rPr>
                <w:b/>
                <w:i/>
                <w:color w:val="002060"/>
              </w:rPr>
              <w:t>Nositelj službene statistike</w:t>
            </w:r>
          </w:p>
        </w:tc>
        <w:tc>
          <w:tcPr>
            <w:tcW w:w="7202" w:type="dxa"/>
          </w:tcPr>
          <w:p w14:paraId="5E701CFF" w14:textId="77777777" w:rsidR="00AF0B24" w:rsidRPr="00120E30" w:rsidRDefault="00E96113">
            <w:pPr>
              <w:pStyle w:val="GPPTabele"/>
            </w:pPr>
            <w:r w:rsidRPr="00120E30">
              <w:t>Državni zavod za statistiku</w:t>
            </w:r>
          </w:p>
        </w:tc>
      </w:tr>
      <w:tr w:rsidR="00AF0B24" w:rsidRPr="00120E30" w14:paraId="0AE7BE0F" w14:textId="77777777" w:rsidTr="006352FC">
        <w:tc>
          <w:tcPr>
            <w:tcW w:w="3004" w:type="dxa"/>
          </w:tcPr>
          <w:p w14:paraId="60DA7930" w14:textId="77777777" w:rsidR="00AF0B24" w:rsidRPr="00120E30" w:rsidRDefault="00E96113">
            <w:pPr>
              <w:pStyle w:val="GPPTabele"/>
            </w:pPr>
            <w:r w:rsidRPr="00120E30">
              <w:rPr>
                <w:b/>
                <w:i/>
                <w:color w:val="002060"/>
              </w:rPr>
              <w:t>Naziv statističke aktivnosti</w:t>
            </w:r>
          </w:p>
        </w:tc>
        <w:tc>
          <w:tcPr>
            <w:tcW w:w="7202" w:type="dxa"/>
          </w:tcPr>
          <w:p w14:paraId="38680DD7" w14:textId="2BC03379" w:rsidR="00AF0B24" w:rsidRPr="00120E30" w:rsidRDefault="00E96113">
            <w:pPr>
              <w:pStyle w:val="GPPNaziv"/>
            </w:pPr>
            <w:bookmarkStart w:id="243" w:name="_Toc45869641"/>
            <w:bookmarkStart w:id="244" w:name="_Toc81500336"/>
            <w:r w:rsidRPr="00120E30">
              <w:t>Određivanje vlastitih sredstava iz BND-a</w:t>
            </w:r>
            <w:bookmarkEnd w:id="243"/>
            <w:bookmarkEnd w:id="244"/>
          </w:p>
        </w:tc>
      </w:tr>
      <w:tr w:rsidR="00AF0B24" w:rsidRPr="00120E30" w14:paraId="5B0A0506" w14:textId="77777777" w:rsidTr="006352FC">
        <w:tc>
          <w:tcPr>
            <w:tcW w:w="3004" w:type="dxa"/>
          </w:tcPr>
          <w:p w14:paraId="77730DD4" w14:textId="77777777" w:rsidR="00AF0B24" w:rsidRPr="00120E30" w:rsidRDefault="00E96113">
            <w:pPr>
              <w:pStyle w:val="GPPTabele"/>
            </w:pPr>
            <w:r w:rsidRPr="00120E30">
              <w:rPr>
                <w:b/>
                <w:i/>
                <w:color w:val="002060"/>
              </w:rPr>
              <w:t>Kratak opis aktivnosti</w:t>
            </w:r>
          </w:p>
        </w:tc>
        <w:tc>
          <w:tcPr>
            <w:tcW w:w="7202" w:type="dxa"/>
          </w:tcPr>
          <w:p w14:paraId="13E669B1" w14:textId="77777777" w:rsidR="002D7427" w:rsidRPr="00120E30" w:rsidRDefault="00E96113">
            <w:pPr>
              <w:pStyle w:val="GPPTabele"/>
            </w:pPr>
            <w:r w:rsidRPr="00120E30">
              <w:t>Svrha je osigurati analizu usporedivosti, pouzdanosti i obuhvatnosti BND-a zemalja članica radi određivanja vlastitih sredstava EU-a</w:t>
            </w:r>
          </w:p>
          <w:p w14:paraId="09715F88" w14:textId="77777777" w:rsidR="002D7427" w:rsidRPr="00120E30" w:rsidRDefault="00E96113">
            <w:pPr>
              <w:pStyle w:val="GPPTabele"/>
            </w:pPr>
            <w:r w:rsidRPr="00120E30">
              <w:t>Dostava opisa izvora i metoda primijenjenih pri kompilaciji bruto nacionalnog dohotka i bruto nacionalnog proizvoda, čiji se podaci redovito šalju u Eurostat</w:t>
            </w:r>
          </w:p>
          <w:p w14:paraId="5D6A88AC" w14:textId="77777777" w:rsidR="00AF0B24" w:rsidRPr="00120E30" w:rsidRDefault="00E96113">
            <w:pPr>
              <w:pStyle w:val="GPPTabele"/>
            </w:pPr>
            <w:r w:rsidRPr="00120E30">
              <w:t>Verifikacija opisa Eurostatovih i DG Budgetovih izvora i metoda</w:t>
            </w:r>
          </w:p>
        </w:tc>
      </w:tr>
      <w:tr w:rsidR="00AF0B24" w:rsidRPr="00120E30" w14:paraId="232B744D" w14:textId="77777777" w:rsidTr="006352FC">
        <w:tc>
          <w:tcPr>
            <w:tcW w:w="3004" w:type="dxa"/>
          </w:tcPr>
          <w:p w14:paraId="2A6FAF84" w14:textId="77777777" w:rsidR="00AF0B24" w:rsidRPr="00120E30" w:rsidRDefault="00E96113">
            <w:pPr>
              <w:pStyle w:val="GPPTabele"/>
            </w:pPr>
            <w:r w:rsidRPr="00120E30">
              <w:rPr>
                <w:b/>
                <w:i/>
                <w:color w:val="002060"/>
              </w:rPr>
              <w:t>Ciljevi koje treba ostvariti tijekom godine</w:t>
            </w:r>
          </w:p>
        </w:tc>
        <w:tc>
          <w:tcPr>
            <w:tcW w:w="7202" w:type="dxa"/>
          </w:tcPr>
          <w:p w14:paraId="19AD29DB" w14:textId="77777777" w:rsidR="00AF0B24" w:rsidRPr="00120E30" w:rsidRDefault="00E96113">
            <w:pPr>
              <w:pStyle w:val="GPPTabele"/>
            </w:pPr>
            <w:r w:rsidRPr="00120E30">
              <w:t>Izračun bruto nacionalnog dohotka za Republiku Hrvatsku prema ESA</w:t>
            </w:r>
            <w:r w:rsidR="00E13CEB" w:rsidRPr="00120E30">
              <w:t>-i</w:t>
            </w:r>
            <w:r w:rsidRPr="00120E30">
              <w:t xml:space="preserve"> 95 za razdoblje 2010. – 2013. i prema ESA</w:t>
            </w:r>
            <w:r w:rsidR="00E13CEB" w:rsidRPr="00120E30">
              <w:t>-i</w:t>
            </w:r>
            <w:r w:rsidRPr="00120E30">
              <w:t xml:space="preserve"> 2010 za razdoblje 2014. – 2020. koji zajedno s izračunom ponderirane stope PDV-a čini statističku osnovicu za određivanje iznosa uplate sredstava u proračun EU-a</w:t>
            </w:r>
          </w:p>
        </w:tc>
      </w:tr>
      <w:tr w:rsidR="00AF0B24" w:rsidRPr="00120E30" w14:paraId="061F418F" w14:textId="77777777" w:rsidTr="006352FC">
        <w:tc>
          <w:tcPr>
            <w:tcW w:w="3004" w:type="dxa"/>
          </w:tcPr>
          <w:p w14:paraId="55197B39" w14:textId="77777777" w:rsidR="00AF0B24" w:rsidRPr="00120E30" w:rsidRDefault="00E96113">
            <w:pPr>
              <w:pStyle w:val="GPPTabele"/>
            </w:pPr>
            <w:r w:rsidRPr="00120E30">
              <w:rPr>
                <w:b/>
                <w:i/>
                <w:color w:val="002060"/>
              </w:rPr>
              <w:t>Relevantni nacionalni standardi</w:t>
            </w:r>
          </w:p>
        </w:tc>
        <w:tc>
          <w:tcPr>
            <w:tcW w:w="7202" w:type="dxa"/>
          </w:tcPr>
          <w:p w14:paraId="4D991DF6" w14:textId="7ADCF584" w:rsidR="00AF0B24" w:rsidRPr="00120E30" w:rsidRDefault="00E96113" w:rsidP="004B2841">
            <w:pPr>
              <w:pStyle w:val="GPPTabele"/>
            </w:pPr>
            <w:r w:rsidRPr="00120E30">
              <w:t>Zakon o račun</w:t>
            </w:r>
            <w:r w:rsidR="004B2841">
              <w:t>ovodstvu (</w:t>
            </w:r>
            <w:r w:rsidR="00363CD5">
              <w:t>„</w:t>
            </w:r>
            <w:r w:rsidR="00E00130">
              <w:t>Narodne novine</w:t>
            </w:r>
            <w:r w:rsidR="00363CD5">
              <w:t>“</w:t>
            </w:r>
            <w:r w:rsidR="004B2841">
              <w:t>, br. 78/15.</w:t>
            </w:r>
            <w:r w:rsidRPr="00120E30">
              <w:t xml:space="preserve">, 120/16., </w:t>
            </w:r>
            <w:r w:rsidR="004B2841">
              <w:t xml:space="preserve">116/18., </w:t>
            </w:r>
            <w:r w:rsidRPr="00120E30">
              <w:t>42/20. i 47/20.)</w:t>
            </w:r>
            <w:r w:rsidRPr="00120E30">
              <w:br/>
              <w:t>Zakon o financijskom poslovanju i računovodstvu neprofitnih organizacija (</w:t>
            </w:r>
            <w:r w:rsidR="00363CD5">
              <w:t>„</w:t>
            </w:r>
            <w:r w:rsidR="00E00130">
              <w:t>Narodne novine</w:t>
            </w:r>
            <w:r w:rsidR="00363CD5">
              <w:t>“</w:t>
            </w:r>
            <w:r w:rsidRPr="00120E30">
              <w:t>, br</w:t>
            </w:r>
            <w:r w:rsidR="00E00130">
              <w:t>oj</w:t>
            </w:r>
            <w:r w:rsidRPr="00120E30">
              <w:t xml:space="preserve"> 121/14.)</w:t>
            </w:r>
            <w:r w:rsidRPr="00120E30">
              <w:br/>
              <w:t>Odluka o Nacionalnoj klasifikaciji djelatnosti 2007. – NKD 2007. (</w:t>
            </w:r>
            <w:r w:rsidR="00363CD5">
              <w:t>„</w:t>
            </w:r>
            <w:r w:rsidR="00E00130">
              <w:t>Narodne novine</w:t>
            </w:r>
            <w:r w:rsidR="00363CD5">
              <w:t>“</w:t>
            </w:r>
            <w:r w:rsidRPr="00120E30">
              <w:t>, br. 58/07. i 72/07.)</w:t>
            </w:r>
            <w:r w:rsidRPr="00120E30">
              <w:br/>
              <w:t>Klasifikacija proizvoda po djelatnostima – KPD 2002. (</w:t>
            </w:r>
            <w:r w:rsidR="00363CD5">
              <w:t>„</w:t>
            </w:r>
            <w:r w:rsidR="00E00130">
              <w:t>Narodne novine</w:t>
            </w:r>
            <w:r w:rsidR="00363CD5">
              <w:t>“</w:t>
            </w:r>
            <w:r w:rsidRPr="00120E30">
              <w:t>, br</w:t>
            </w:r>
            <w:r w:rsidR="00E00130">
              <w:t>oj</w:t>
            </w:r>
            <w:r w:rsidRPr="00120E30">
              <w:t xml:space="preserve"> 128/03.)</w:t>
            </w:r>
            <w:r w:rsidRPr="00120E30">
              <w:br/>
              <w:t>Pravilnik o strukturi i sadržaju godišnjih financijskih izvještaja (</w:t>
            </w:r>
            <w:r w:rsidR="00363CD5">
              <w:t>„</w:t>
            </w:r>
            <w:r w:rsidR="00E00130">
              <w:t>Narodne novine</w:t>
            </w:r>
            <w:r w:rsidR="00363CD5">
              <w:t>“</w:t>
            </w:r>
            <w:r w:rsidRPr="00120E30">
              <w:t>, br</w:t>
            </w:r>
            <w:r w:rsidR="00B518CC" w:rsidRPr="00120E30">
              <w:t>.</w:t>
            </w:r>
            <w:r w:rsidRPr="00120E30">
              <w:t xml:space="preserve"> 95/16.</w:t>
            </w:r>
            <w:r w:rsidR="005D1852">
              <w:t xml:space="preserve"> i 144/20.</w:t>
            </w:r>
            <w:r w:rsidRPr="00120E30">
              <w:t>)</w:t>
            </w:r>
            <w:r w:rsidRPr="00120E30">
              <w:br/>
              <w:t>Pravilnik o obliku i sadržaju dodatnih podataka za statističke i druge potrebe (</w:t>
            </w:r>
            <w:r w:rsidR="00363CD5">
              <w:t>„</w:t>
            </w:r>
            <w:r w:rsidR="00E00130">
              <w:t>Narodne novine</w:t>
            </w:r>
            <w:r w:rsidR="00363CD5">
              <w:t>“</w:t>
            </w:r>
            <w:r w:rsidRPr="00120E30">
              <w:t>, br</w:t>
            </w:r>
            <w:r w:rsidR="00E00130">
              <w:t>oj</w:t>
            </w:r>
            <w:r w:rsidRPr="00120E30">
              <w:t xml:space="preserve"> 2/17.)</w:t>
            </w:r>
            <w:r w:rsidRPr="00120E30">
              <w:br/>
              <w:t>Odluka o strukturi i sadržaju godišnjih financijskih izvještaja kreditnih institucija (</w:t>
            </w:r>
            <w:r w:rsidR="00363CD5">
              <w:t>„</w:t>
            </w:r>
            <w:r w:rsidR="00E00130">
              <w:t>Narodne novine</w:t>
            </w:r>
            <w:r w:rsidR="00363CD5">
              <w:t>“</w:t>
            </w:r>
            <w:r w:rsidRPr="00120E30">
              <w:t>, br. 30/17. i 44/17.)</w:t>
            </w:r>
            <w:r w:rsidRPr="00120E30">
              <w:br/>
              <w:t>Pravilnik o obliku i sadržaju financijskih i dodatnih izvještaja društva za osiguranje, odnosno društva za reosiguranje (</w:t>
            </w:r>
            <w:r w:rsidR="00363CD5">
              <w:t>„</w:t>
            </w:r>
            <w:r w:rsidR="00E00130">
              <w:t>Narodne novine</w:t>
            </w:r>
            <w:r w:rsidR="00363CD5">
              <w:t>“</w:t>
            </w:r>
            <w:r w:rsidRPr="00120E30">
              <w:t>, br</w:t>
            </w:r>
            <w:r w:rsidR="00E00130">
              <w:t>oj</w:t>
            </w:r>
            <w:r w:rsidRPr="00120E30">
              <w:t xml:space="preserve"> 37/16.)</w:t>
            </w:r>
            <w:r w:rsidRPr="00120E30">
              <w:br/>
            </w:r>
            <w:r w:rsidRPr="00120E30">
              <w:lastRenderedPageBreak/>
              <w:t>Pravilnik o proračunskom računovodstvu i Računskom planu (</w:t>
            </w:r>
            <w:r w:rsidR="00363CD5">
              <w:t>„</w:t>
            </w:r>
            <w:r w:rsidR="00E00130">
              <w:t>Narodne novine</w:t>
            </w:r>
            <w:r w:rsidR="00363CD5">
              <w:t>“</w:t>
            </w:r>
            <w:r w:rsidRPr="00120E30">
              <w:t>, br. 124/14., 115/15., 87/16.</w:t>
            </w:r>
            <w:r w:rsidR="002D370C" w:rsidRPr="00120E30">
              <w:t>,</w:t>
            </w:r>
            <w:r w:rsidRPr="00120E30">
              <w:t xml:space="preserve"> 3/18</w:t>
            </w:r>
            <w:r w:rsidR="00D775B2">
              <w:t xml:space="preserve">., </w:t>
            </w:r>
            <w:r w:rsidR="00D775B2" w:rsidRPr="00120E30">
              <w:t>126/19.</w:t>
            </w:r>
            <w:r w:rsidR="00D775B2">
              <w:t xml:space="preserve"> i 108/20.</w:t>
            </w:r>
            <w:r w:rsidR="00D775B2" w:rsidRPr="00120E30">
              <w:t>)</w:t>
            </w:r>
          </w:p>
        </w:tc>
      </w:tr>
      <w:tr w:rsidR="00AF0B24" w:rsidRPr="00120E30" w14:paraId="01FF885D" w14:textId="77777777" w:rsidTr="006352FC">
        <w:tc>
          <w:tcPr>
            <w:tcW w:w="3004" w:type="dxa"/>
          </w:tcPr>
          <w:p w14:paraId="7822C098" w14:textId="77777777" w:rsidR="00AF0B24" w:rsidRPr="00120E30" w:rsidRDefault="00E96113">
            <w:pPr>
              <w:pStyle w:val="GPPTabele"/>
            </w:pPr>
            <w:r w:rsidRPr="00120E30">
              <w:rPr>
                <w:b/>
                <w:i/>
                <w:color w:val="002060"/>
              </w:rPr>
              <w:lastRenderedPageBreak/>
              <w:t>Pravna osnova Europske unije</w:t>
            </w:r>
          </w:p>
        </w:tc>
        <w:tc>
          <w:tcPr>
            <w:tcW w:w="7202" w:type="dxa"/>
          </w:tcPr>
          <w:p w14:paraId="68438984" w14:textId="77777777" w:rsidR="00AF0B24" w:rsidRPr="00120E30" w:rsidRDefault="00E96113">
            <w:pPr>
              <w:pStyle w:val="GPPTabele"/>
            </w:pPr>
            <w:r w:rsidRPr="00120E30">
              <w:t xml:space="preserve">Uredba Vijeća (EZ) </w:t>
            </w:r>
            <w:r w:rsidR="00804EE9" w:rsidRPr="00120E30">
              <w:t xml:space="preserve">br. </w:t>
            </w:r>
            <w:r w:rsidRPr="00120E30">
              <w:t>2019/516 Europskog parlamenta i Vijeća od 19. ožujka 2019. o usklađivanju bruto nacionalnog dohotka po tržišnim cijenama te stavljanju izvan snage Direktive Vijeća 89/130/EEZ, Euratom i Uredbe Vijeća (EZ, Euratom) br. 1287/2003 (Uredba o BND-u) (SL L 91, 29.</w:t>
            </w:r>
            <w:r w:rsidR="00B518CC" w:rsidRPr="00120E30">
              <w:t xml:space="preserve"> </w:t>
            </w:r>
            <w:r w:rsidRPr="00120E30">
              <w:t>3.</w:t>
            </w:r>
            <w:r w:rsidR="00B518CC" w:rsidRPr="00120E30">
              <w:t xml:space="preserve"> </w:t>
            </w:r>
            <w:r w:rsidRPr="00120E30">
              <w:t>2019</w:t>
            </w:r>
            <w:r w:rsidR="00B518CC" w:rsidRPr="00120E30">
              <w:t>.</w:t>
            </w:r>
            <w:r w:rsidRPr="00120E30">
              <w:t>)</w:t>
            </w:r>
            <w:r w:rsidRPr="00120E30">
              <w:br/>
              <w:t>Uredba Vijeća (EU, Euratom) br. 608/2014 od 26. svibnja 2014. o utvrđivanju provedbenih mjera za sustav vlastitih sredstava Europske unije (SL L 168, 7. 6. 2014.)</w:t>
            </w:r>
            <w:r w:rsidRPr="00120E30">
              <w:br/>
              <w:t xml:space="preserve">Uredba Komisije (EZ-a, Euratoma) br. 116/2005 od 26. siječnja 2005., o postupku vraćanja PDV-a osobama koje nisu porezni obveznici, i poreznim obveznicima za njihove djelatnosti koje su izuzete od oporezivanja, u smislu Uredbe Vijeća (EZ, Euratom) br. 1287/2003 o usklađivanju bruto nacionalnog dohotka po tržišnim cijenama (SL L 24, </w:t>
            </w:r>
            <w:r w:rsidR="001D36D9" w:rsidRPr="00120E30">
              <w:br/>
            </w:r>
            <w:r w:rsidRPr="00120E30">
              <w:t>27. 1. 2005.)</w:t>
            </w:r>
            <w:r w:rsidRPr="00120E30">
              <w:br/>
              <w:t>Uredba Komisije (EZ-a) br. 1722/2005 od 20. listopada 2005. o načelima za procjenu usluga stanovanja u smislu Uredbe Vijeća (EZ, Euratom) br. 1287/2003 o usklađivanju bruto nacionalnog dohotka po tržišnim cijenama (SL L 276, 21. 10. 2005.)</w:t>
            </w:r>
            <w:r w:rsidRPr="00120E30">
              <w:br/>
              <w:t>Uredba Vijeća (EU, Euratom) br. 609/2014 od 26. svibnja 2014. o metodama i postupku za stavljanje na raspolaganje tradicionalnih vlastitih sredstava i vlastitih sredstava koja se temelje na PDV-u i BND-u te o mjerama za zadovoljavanje potreba za gotovinom (SL L 168, 7.</w:t>
            </w:r>
            <w:r w:rsidR="00B518CC" w:rsidRPr="00120E30">
              <w:t xml:space="preserve"> </w:t>
            </w:r>
            <w:r w:rsidRPr="00120E30">
              <w:t>6.</w:t>
            </w:r>
            <w:r w:rsidR="00B518CC" w:rsidRPr="00120E30">
              <w:t xml:space="preserve"> </w:t>
            </w:r>
            <w:r w:rsidRPr="00120E30">
              <w:t>2014.)</w:t>
            </w:r>
            <w:r w:rsidRPr="00120E30">
              <w:br/>
              <w:t xml:space="preserve">Uredba Vijeća (EU, Euratom) </w:t>
            </w:r>
            <w:r w:rsidR="00DC3F34" w:rsidRPr="00120E30">
              <w:t xml:space="preserve">br. </w:t>
            </w:r>
            <w:r w:rsidRPr="00120E30">
              <w:t>2016/804 od 17. svibnja 2016. o izmjeni Uredbe (EU, Euratom) br. 609/2014 o metodama i postupku za stavljanje na raspolaganje tradicionalnih vlastitih sredstava i vlastitih sredstava koja se temelje na PDV-u i BND-u te o mjerama za zadovoljavanje potreba za gotovinom (SL L 132, 12.</w:t>
            </w:r>
            <w:r w:rsidR="00B518CC" w:rsidRPr="00120E30">
              <w:t xml:space="preserve"> </w:t>
            </w:r>
            <w:r w:rsidRPr="00120E30">
              <w:t>5.</w:t>
            </w:r>
            <w:r w:rsidR="00B518CC" w:rsidRPr="00120E30">
              <w:t xml:space="preserve"> </w:t>
            </w:r>
            <w:r w:rsidRPr="00120E30">
              <w:t>2016.)</w:t>
            </w:r>
            <w:r w:rsidRPr="00120E30">
              <w:br/>
              <w:t>2014/335/EU, Euratom: Odluka Vijeća od 26. svibnja 2014. o sustavu vlastitih sredstava Europske unije (SL L 168, 7. 6. 2014.)</w:t>
            </w:r>
            <w:r w:rsidRPr="00120E30">
              <w:br/>
              <w:t>Odluka Komisije br. 94/168/EZ, Euratom od 22. veljače 1994</w:t>
            </w:r>
            <w:r w:rsidR="0031311C" w:rsidRPr="00120E30">
              <w:t>.</w:t>
            </w:r>
            <w:r w:rsidRPr="00120E30">
              <w:t>, o mjerama koje treba poduzeti za provedu Direktive Vijeća 89/130/EEZ-a, Euratom o usklađivanju kompilacije bruto nacionalnog proizvoda po tržišnim cijenama (SL L 77, 19. 3. 1994.)</w:t>
            </w:r>
            <w:r w:rsidRPr="00120E30">
              <w:br/>
              <w:t>Odluka Komisije br. 98/501/EZ-a, u smislu određenih specifičnih transakcija identificiranih unutar rada na protokolu o postupku u slučaju prevelikog manjka, radi primjene članka 1. Direktive Vijeća 89/130/EEZ, Euratom o usklađivanju kompilacije BNP (bruto nacionalnog proizvoda) po tržišnim cijenama (SL L 225, 12. 8. 1998.)</w:t>
            </w:r>
            <w:r w:rsidRPr="00120E30">
              <w:br/>
              <w:t>Odluka Komisije br. 98/527/EZ, Euratom) od 24. srpnja 1998. o tretmanu prijevare kod plaćanja PDV-a u nacionalnim evidencijama (odstupanja između teoretskih primitaka PDV-a i stvarnih primitaka PDV-a) (SL L 234, 24.</w:t>
            </w:r>
            <w:r w:rsidR="00B518CC" w:rsidRPr="00120E30">
              <w:t xml:space="preserve"> </w:t>
            </w:r>
            <w:r w:rsidRPr="00120E30">
              <w:t>7.</w:t>
            </w:r>
            <w:r w:rsidR="00B518CC" w:rsidRPr="00120E30">
              <w:t xml:space="preserve"> </w:t>
            </w:r>
            <w:r w:rsidRPr="00120E30">
              <w:t>1998.)</w:t>
            </w:r>
          </w:p>
        </w:tc>
      </w:tr>
      <w:tr w:rsidR="00AF0B24" w:rsidRPr="00120E30" w14:paraId="6B564768" w14:textId="77777777" w:rsidTr="006352FC">
        <w:tc>
          <w:tcPr>
            <w:tcW w:w="3004" w:type="dxa"/>
          </w:tcPr>
          <w:p w14:paraId="431F117B" w14:textId="77777777" w:rsidR="00AF0B24" w:rsidRPr="00120E30" w:rsidRDefault="00E96113">
            <w:pPr>
              <w:pStyle w:val="GPPTabele"/>
            </w:pPr>
            <w:r w:rsidRPr="00120E30">
              <w:rPr>
                <w:b/>
                <w:i/>
                <w:color w:val="002060"/>
              </w:rPr>
              <w:t>Ostali međunarodni standardi</w:t>
            </w:r>
          </w:p>
        </w:tc>
        <w:tc>
          <w:tcPr>
            <w:tcW w:w="7202" w:type="dxa"/>
          </w:tcPr>
          <w:p w14:paraId="19EE7048" w14:textId="77777777" w:rsidR="00AF0B24" w:rsidRPr="00120E30" w:rsidRDefault="00E96113">
            <w:pPr>
              <w:pStyle w:val="GPPTabele"/>
            </w:pPr>
            <w:r w:rsidRPr="00120E30">
              <w:t>Priručnik za izračun osnovice vlastitih sredstava države od PDV-a</w:t>
            </w:r>
          </w:p>
        </w:tc>
      </w:tr>
    </w:tbl>
    <w:p w14:paraId="67FE4509" w14:textId="77777777" w:rsidR="00AF0B24" w:rsidRPr="00120E30" w:rsidRDefault="00AF0B24"/>
    <w:p w14:paraId="5BCC1E66" w14:textId="09C3D273" w:rsidR="00F63150" w:rsidRDefault="00F63150">
      <w:pPr>
        <w:spacing w:after="200" w:line="276" w:lineRule="auto"/>
        <w:jc w:val="left"/>
        <w:rPr>
          <w:rFonts w:ascii="Arial Narrow" w:hAnsi="Arial Narrow"/>
          <w:b/>
          <w:kern w:val="0"/>
          <w:sz w:val="18"/>
        </w:rPr>
      </w:pPr>
      <w:bookmarkStart w:id="245" w:name="_Toc45869642"/>
    </w:p>
    <w:p w14:paraId="20AB459C" w14:textId="1C7410B8" w:rsidR="00AF0B24" w:rsidRPr="00120E30" w:rsidRDefault="00F129DC">
      <w:pPr>
        <w:pStyle w:val="GPPPodpodrucje"/>
      </w:pPr>
      <w:bookmarkStart w:id="246" w:name="_Toc81500337"/>
      <w:r w:rsidRPr="00120E30">
        <w:rPr>
          <w:sz w:val="18"/>
        </w:rPr>
        <w:t>Modul</w:t>
      </w:r>
      <w:r w:rsidR="00E96113" w:rsidRPr="00120E30">
        <w:rPr>
          <w:sz w:val="18"/>
        </w:rPr>
        <w:t xml:space="preserve"> 2.1.10 ODREĐIVANJE VLASTITIH SREDSTAVA OD POREZA NA DODANU VRIJEDNOST</w:t>
      </w:r>
      <w:bookmarkEnd w:id="245"/>
      <w:bookmarkEnd w:id="246"/>
    </w:p>
    <w:p w14:paraId="659A3541" w14:textId="77777777" w:rsidR="00AF0B24" w:rsidRPr="00120E30" w:rsidRDefault="00AF0B24"/>
    <w:p w14:paraId="67F9F8AB" w14:textId="77777777" w:rsidR="00AF0B24" w:rsidRPr="00120E30" w:rsidRDefault="00E96113">
      <w:pPr>
        <w:pStyle w:val="GPPOznaka"/>
      </w:pPr>
      <w:r w:rsidRPr="00120E30">
        <w:rPr>
          <w:sz w:val="18"/>
        </w:rPr>
        <w:t>2.1.10-III-1</w:t>
      </w:r>
    </w:p>
    <w:p w14:paraId="7BC5B433"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541151F0" w14:textId="77777777" w:rsidTr="006352FC">
        <w:tc>
          <w:tcPr>
            <w:tcW w:w="3004" w:type="dxa"/>
          </w:tcPr>
          <w:p w14:paraId="6A9F00EF" w14:textId="77777777" w:rsidR="00AF0B24" w:rsidRPr="00120E30" w:rsidRDefault="00E96113">
            <w:pPr>
              <w:pStyle w:val="GPPTabele"/>
            </w:pPr>
            <w:r w:rsidRPr="00120E30">
              <w:rPr>
                <w:b/>
                <w:color w:val="002060"/>
              </w:rPr>
              <w:t>III. Razvoj i infrastrukturne aktivnosti, popisi i druga opsežnija statistička istraživanja</w:t>
            </w:r>
          </w:p>
        </w:tc>
        <w:tc>
          <w:tcPr>
            <w:tcW w:w="7202" w:type="dxa"/>
          </w:tcPr>
          <w:p w14:paraId="70F3CD21" w14:textId="77777777" w:rsidR="00AF0B24" w:rsidRPr="00120E30" w:rsidRDefault="00E96113">
            <w:pPr>
              <w:pStyle w:val="GPPTabele"/>
            </w:pPr>
            <w:r w:rsidRPr="00120E30">
              <w:t>Broj 1</w:t>
            </w:r>
          </w:p>
        </w:tc>
      </w:tr>
      <w:tr w:rsidR="00AF0B24" w:rsidRPr="00120E30" w14:paraId="40BCDB02" w14:textId="77777777" w:rsidTr="006352FC">
        <w:tc>
          <w:tcPr>
            <w:tcW w:w="3004" w:type="dxa"/>
          </w:tcPr>
          <w:p w14:paraId="37815435" w14:textId="77777777" w:rsidR="00AF0B24" w:rsidRPr="00120E30" w:rsidRDefault="00E96113">
            <w:pPr>
              <w:pStyle w:val="GPPTabele"/>
            </w:pPr>
            <w:r w:rsidRPr="00120E30">
              <w:rPr>
                <w:b/>
                <w:i/>
                <w:color w:val="002060"/>
              </w:rPr>
              <w:t>Nositelj službene statistike</w:t>
            </w:r>
          </w:p>
        </w:tc>
        <w:tc>
          <w:tcPr>
            <w:tcW w:w="7202" w:type="dxa"/>
          </w:tcPr>
          <w:p w14:paraId="77883DEE" w14:textId="21104B04" w:rsidR="00AF0B24" w:rsidRPr="00120E30" w:rsidRDefault="00B14E8E" w:rsidP="00B14E8E">
            <w:pPr>
              <w:pStyle w:val="GPPTabele"/>
            </w:pPr>
            <w:r w:rsidRPr="00120E30">
              <w:t xml:space="preserve">Ministarstvo financija, </w:t>
            </w:r>
            <w:r w:rsidR="00E96113" w:rsidRPr="00120E30">
              <w:t>Državni zavod za statistiku</w:t>
            </w:r>
          </w:p>
        </w:tc>
      </w:tr>
      <w:tr w:rsidR="00AF0B24" w:rsidRPr="00120E30" w14:paraId="3DD54BAF" w14:textId="77777777" w:rsidTr="006352FC">
        <w:tc>
          <w:tcPr>
            <w:tcW w:w="3004" w:type="dxa"/>
          </w:tcPr>
          <w:p w14:paraId="282AA5D5" w14:textId="77777777" w:rsidR="00AF0B24" w:rsidRPr="00120E30" w:rsidRDefault="00E96113">
            <w:pPr>
              <w:pStyle w:val="GPPTabele"/>
            </w:pPr>
            <w:r w:rsidRPr="00120E30">
              <w:rPr>
                <w:b/>
                <w:i/>
                <w:color w:val="002060"/>
              </w:rPr>
              <w:t>Naziv statističke aktivnosti</w:t>
            </w:r>
          </w:p>
        </w:tc>
        <w:tc>
          <w:tcPr>
            <w:tcW w:w="7202" w:type="dxa"/>
          </w:tcPr>
          <w:p w14:paraId="0728A883" w14:textId="4B41AABB" w:rsidR="00AF0B24" w:rsidRPr="00120E30" w:rsidRDefault="00E96113">
            <w:pPr>
              <w:pStyle w:val="GPPNaziv"/>
            </w:pPr>
            <w:bookmarkStart w:id="247" w:name="_Toc45869643"/>
            <w:bookmarkStart w:id="248" w:name="_Toc81500338"/>
            <w:r w:rsidRPr="00120E30">
              <w:t>Izvješće o osnovici za vlastita sredstva od poreza na dodanu vrijednost</w:t>
            </w:r>
            <w:bookmarkEnd w:id="247"/>
            <w:bookmarkEnd w:id="248"/>
          </w:p>
        </w:tc>
      </w:tr>
      <w:tr w:rsidR="00AF0B24" w:rsidRPr="00120E30" w14:paraId="3FE7A5E4" w14:textId="77777777" w:rsidTr="006352FC">
        <w:tc>
          <w:tcPr>
            <w:tcW w:w="3004" w:type="dxa"/>
          </w:tcPr>
          <w:p w14:paraId="3AC544DA" w14:textId="77777777" w:rsidR="00AF0B24" w:rsidRPr="00120E30" w:rsidRDefault="00E96113">
            <w:pPr>
              <w:pStyle w:val="GPPTabele"/>
            </w:pPr>
            <w:r w:rsidRPr="00120E30">
              <w:rPr>
                <w:b/>
                <w:i/>
                <w:color w:val="002060"/>
              </w:rPr>
              <w:t>Kratak opis aktivnosti</w:t>
            </w:r>
          </w:p>
        </w:tc>
        <w:tc>
          <w:tcPr>
            <w:tcW w:w="7202" w:type="dxa"/>
          </w:tcPr>
          <w:p w14:paraId="3CEF3597" w14:textId="77777777" w:rsidR="00AF0B24" w:rsidRPr="00120E30" w:rsidRDefault="00E96113">
            <w:pPr>
              <w:pStyle w:val="GPPTabele"/>
            </w:pPr>
            <w:r w:rsidRPr="00120E30">
              <w:t>Tijekom 2021. izradit će se Izvješće o osnovici za vlastita sredstva od poreza na dodanu vrijednost za 2020.</w:t>
            </w:r>
          </w:p>
        </w:tc>
      </w:tr>
      <w:tr w:rsidR="00AF0B24" w:rsidRPr="00120E30" w14:paraId="6C4DCB12" w14:textId="77777777" w:rsidTr="006352FC">
        <w:tc>
          <w:tcPr>
            <w:tcW w:w="3004" w:type="dxa"/>
          </w:tcPr>
          <w:p w14:paraId="34D3F2F9" w14:textId="77777777" w:rsidR="00AF0B24" w:rsidRPr="00120E30" w:rsidRDefault="00E96113">
            <w:pPr>
              <w:pStyle w:val="GPPTabele"/>
            </w:pPr>
            <w:r w:rsidRPr="00120E30">
              <w:rPr>
                <w:b/>
                <w:i/>
                <w:color w:val="002060"/>
              </w:rPr>
              <w:t>Ciljevi koje treba ostvariti tijekom godine</w:t>
            </w:r>
          </w:p>
        </w:tc>
        <w:tc>
          <w:tcPr>
            <w:tcW w:w="7202" w:type="dxa"/>
          </w:tcPr>
          <w:p w14:paraId="421CF773" w14:textId="77777777" w:rsidR="00AF0B24" w:rsidRPr="00120E30" w:rsidRDefault="00E96113">
            <w:pPr>
              <w:pStyle w:val="GPPTabele"/>
            </w:pPr>
            <w:r w:rsidRPr="00120E30">
              <w:t>Izrada Izvješća o osnovici za vlastita sredstva od poreza na dodanu vrijednost</w:t>
            </w:r>
          </w:p>
        </w:tc>
      </w:tr>
      <w:tr w:rsidR="00AF0B24" w:rsidRPr="00120E30" w14:paraId="24D88FC2" w14:textId="77777777" w:rsidTr="006352FC">
        <w:tc>
          <w:tcPr>
            <w:tcW w:w="3004" w:type="dxa"/>
          </w:tcPr>
          <w:p w14:paraId="7F7458A3" w14:textId="77777777" w:rsidR="00AF0B24" w:rsidRPr="00120E30" w:rsidRDefault="00E96113">
            <w:pPr>
              <w:pStyle w:val="GPPTabele"/>
            </w:pPr>
            <w:r w:rsidRPr="00120E30">
              <w:rPr>
                <w:b/>
                <w:i/>
                <w:color w:val="002060"/>
              </w:rPr>
              <w:lastRenderedPageBreak/>
              <w:t>Relevantni nacionalni standardi</w:t>
            </w:r>
          </w:p>
        </w:tc>
        <w:tc>
          <w:tcPr>
            <w:tcW w:w="7202" w:type="dxa"/>
          </w:tcPr>
          <w:p w14:paraId="2D796305" w14:textId="4A8BB1DC" w:rsidR="00AF0B24" w:rsidRPr="00120E30" w:rsidRDefault="00E96113">
            <w:pPr>
              <w:pStyle w:val="GPPTabele"/>
            </w:pPr>
            <w:r w:rsidRPr="00120E30">
              <w:t>Zakon o porezu na dodanu vrijednost (</w:t>
            </w:r>
            <w:r w:rsidR="00363CD5">
              <w:t>„</w:t>
            </w:r>
            <w:r w:rsidR="00E00130">
              <w:t>Narodne novine</w:t>
            </w:r>
            <w:r w:rsidR="00363CD5">
              <w:t>“</w:t>
            </w:r>
            <w:r w:rsidRPr="00120E30">
              <w:t>, br. 73/13</w:t>
            </w:r>
            <w:r w:rsidR="00804EE9" w:rsidRPr="00120E30">
              <w:t>.</w:t>
            </w:r>
            <w:r w:rsidRPr="00120E30">
              <w:t>, 99/13</w:t>
            </w:r>
            <w:r w:rsidR="00804EE9" w:rsidRPr="00120E30">
              <w:t>.</w:t>
            </w:r>
            <w:r w:rsidRPr="00120E30">
              <w:t>, 148/13</w:t>
            </w:r>
            <w:r w:rsidR="00804EE9" w:rsidRPr="00120E30">
              <w:t>.</w:t>
            </w:r>
            <w:r w:rsidRPr="00120E30">
              <w:t>, 153/13</w:t>
            </w:r>
            <w:r w:rsidR="00804EE9" w:rsidRPr="00120E30">
              <w:t>.</w:t>
            </w:r>
            <w:r w:rsidRPr="00120E30">
              <w:t>, 143/14</w:t>
            </w:r>
            <w:r w:rsidR="00804EE9" w:rsidRPr="00120E30">
              <w:t>.</w:t>
            </w:r>
            <w:r w:rsidRPr="00120E30">
              <w:t>, 115/16</w:t>
            </w:r>
            <w:r w:rsidR="00804EE9" w:rsidRPr="00120E30">
              <w:t>.</w:t>
            </w:r>
            <w:r w:rsidRPr="00120E30">
              <w:t>, 106/18</w:t>
            </w:r>
            <w:r w:rsidR="00E1008A">
              <w:t>.,</w:t>
            </w:r>
            <w:r w:rsidRPr="00120E30">
              <w:t xml:space="preserve"> 121/19</w:t>
            </w:r>
            <w:r w:rsidR="00E1008A">
              <w:t xml:space="preserve"> i 138/20</w:t>
            </w:r>
            <w:r w:rsidR="00804EE9" w:rsidRPr="00120E30">
              <w:t>.</w:t>
            </w:r>
            <w:r w:rsidRPr="00120E30">
              <w:t>)</w:t>
            </w:r>
            <w:r w:rsidRPr="00120E30">
              <w:br/>
              <w:t>Odluka o Nacionalnoj klasifikaciji djelatnosti 2007. – NKD 2007. (</w:t>
            </w:r>
            <w:r w:rsidR="00363CD5">
              <w:t>„</w:t>
            </w:r>
            <w:r w:rsidR="00E00130">
              <w:t>Narodne novine</w:t>
            </w:r>
            <w:r w:rsidR="00363CD5">
              <w:t>“</w:t>
            </w:r>
            <w:r w:rsidRPr="00120E30">
              <w:t>, br. 58/07</w:t>
            </w:r>
            <w:r w:rsidR="00804EE9" w:rsidRPr="00120E30">
              <w:t>. i</w:t>
            </w:r>
            <w:r w:rsidRPr="00120E30">
              <w:t xml:space="preserve"> 72/07</w:t>
            </w:r>
            <w:r w:rsidR="00804EE9" w:rsidRPr="00120E30">
              <w:t>.</w:t>
            </w:r>
            <w:r w:rsidRPr="00120E30">
              <w:t>)</w:t>
            </w:r>
            <w:r w:rsidRPr="00120E30">
              <w:br/>
              <w:t>Klasifikacija proizvoda po djelatnostima Republike Hrvatske 2015. – KPD 2015.</w:t>
            </w:r>
            <w:r w:rsidR="00246CF0" w:rsidRPr="00120E30">
              <w:t xml:space="preserve"> </w:t>
            </w:r>
            <w:r w:rsidRPr="00120E30">
              <w:t>(</w:t>
            </w:r>
            <w:r w:rsidR="00363CD5">
              <w:t>„</w:t>
            </w:r>
            <w:r w:rsidR="00E00130">
              <w:t>Narodne novine</w:t>
            </w:r>
            <w:r w:rsidR="00363CD5">
              <w:t>“</w:t>
            </w:r>
            <w:r w:rsidRPr="00120E30">
              <w:t>, br</w:t>
            </w:r>
            <w:r w:rsidR="00E00130">
              <w:t>oj</w:t>
            </w:r>
            <w:r w:rsidRPr="00120E30">
              <w:t xml:space="preserve"> 157/14</w:t>
            </w:r>
            <w:r w:rsidR="00804EE9" w:rsidRPr="00120E30">
              <w:t>.</w:t>
            </w:r>
            <w:r w:rsidRPr="00120E30">
              <w:t>)</w:t>
            </w:r>
            <w:r w:rsidRPr="00120E30">
              <w:br/>
              <w:t>Odluka o određivanju državnih tijela koja će osiguravati ispravno funkcioniranje sustava vlastitih sredstava Europske unije u Republici Hrvatskoj (</w:t>
            </w:r>
            <w:r w:rsidR="00363CD5">
              <w:t>„</w:t>
            </w:r>
            <w:r w:rsidR="00E00130">
              <w:t>Narodne novine</w:t>
            </w:r>
            <w:r w:rsidR="00363CD5">
              <w:t>“</w:t>
            </w:r>
            <w:r w:rsidRPr="00120E30">
              <w:t>, br</w:t>
            </w:r>
            <w:r w:rsidR="00E00130">
              <w:t>oj</w:t>
            </w:r>
            <w:r w:rsidRPr="00120E30">
              <w:t xml:space="preserve"> 12/13</w:t>
            </w:r>
            <w:r w:rsidR="00804EE9" w:rsidRPr="00120E30">
              <w:t>.</w:t>
            </w:r>
            <w:r w:rsidRPr="00120E30">
              <w:t>)</w:t>
            </w:r>
            <w:r w:rsidRPr="00120E30">
              <w:br/>
              <w:t>Sustav nacionalnih računa prema metodologiji ESA 2010</w:t>
            </w:r>
          </w:p>
        </w:tc>
      </w:tr>
      <w:tr w:rsidR="00AF0B24" w:rsidRPr="00120E30" w14:paraId="324F8C73" w14:textId="77777777" w:rsidTr="006352FC">
        <w:tc>
          <w:tcPr>
            <w:tcW w:w="3004" w:type="dxa"/>
          </w:tcPr>
          <w:p w14:paraId="230FD042" w14:textId="77777777" w:rsidR="00AF0B24" w:rsidRPr="00120E30" w:rsidRDefault="00E96113">
            <w:pPr>
              <w:pStyle w:val="GPPTabele"/>
            </w:pPr>
            <w:r w:rsidRPr="00120E30">
              <w:rPr>
                <w:b/>
                <w:i/>
                <w:color w:val="002060"/>
              </w:rPr>
              <w:t>Pravna osnova Europske unije</w:t>
            </w:r>
          </w:p>
        </w:tc>
        <w:tc>
          <w:tcPr>
            <w:tcW w:w="7202" w:type="dxa"/>
          </w:tcPr>
          <w:p w14:paraId="30B53218" w14:textId="77777777" w:rsidR="00AF0B24" w:rsidRPr="00120E30" w:rsidRDefault="00E96113" w:rsidP="00FD33AF">
            <w:pPr>
              <w:pStyle w:val="GPPTabele"/>
            </w:pPr>
            <w:r w:rsidRPr="00120E30">
              <w:t>Uredba Vijeća (EEZ, Euratom) br. 1553/89 od 29. svibnja 1989. o konačnom jedinstvenom režimu ubiranja vlastitih sredstava koja proizlaze iz poreza na dodanu vrijednost (SL L 155/9, 7. 6. 1989.)</w:t>
            </w:r>
            <w:r w:rsidRPr="00120E30">
              <w:br/>
            </w:r>
            <w:r w:rsidRPr="00120E30">
              <w:br/>
              <w:t>Uredba (EU) br. 549/2013 Europskog parlamenta i Vijeća od 21. svibnja 2013. o Europskom sustavu nacionalnih i regionalnih računa u Europskoj uniji (SL L 174, 26. 6. 2013.)</w:t>
            </w:r>
            <w:r w:rsidRPr="00120E30">
              <w:br/>
            </w:r>
            <w:r w:rsidRPr="00120E30">
              <w:br/>
              <w:t xml:space="preserve">Delegirana uredba Komisije (EU) </w:t>
            </w:r>
            <w:r w:rsidR="007F5350" w:rsidRPr="00120E30">
              <w:t xml:space="preserve">br. </w:t>
            </w:r>
            <w:r w:rsidRPr="00120E30">
              <w:t>1342/2015 od 22. travnja 2015. o izmjeni metodologije za klasifikaciju proizvoda po djelatnostima navedene u Prilogu A Uredb</w:t>
            </w:r>
            <w:r w:rsidR="007F5350" w:rsidRPr="00120E30">
              <w:t>e</w:t>
            </w:r>
            <w:r w:rsidRPr="00120E30">
              <w:t xml:space="preserve"> (EU) br. 549/2013 Europskog parlamenta i Vijeća (SL L 207, 4. 8. 2015.)</w:t>
            </w:r>
            <w:r w:rsidRPr="00120E30">
              <w:br/>
            </w:r>
            <w:r w:rsidRPr="00120E30">
              <w:br/>
              <w:t>Uredba Vijeća (EZ) br. 448/98 od 16. veljače 1998. o dopuni i izmjeni Uredbe (EZ) br. 2223/96 s obzirom na alociranje Usluga financijskog posredovanja indirektno mjerenih (UFPIM) unutar Europskog sustava nacionalnih i regionalnih računa (ESA) (SL L 58, 27. 2. 1998.)</w:t>
            </w:r>
            <w:r w:rsidRPr="00120E30">
              <w:br/>
            </w:r>
            <w:r w:rsidRPr="00120E30">
              <w:br/>
              <w:t>Uredba Vijeća (EU, Euratom) br. 608/2014 od 26. svibnja 2014. o utvrđivanju provedbenih mjera za sustav vlastitih sredstava Europske unije (SL L 168, 7. 6. 2014.)</w:t>
            </w:r>
            <w:r w:rsidRPr="00120E30">
              <w:br/>
            </w:r>
            <w:r w:rsidRPr="00120E30">
              <w:br/>
              <w:t xml:space="preserve">Uredba Vijeća (EU, Euratom) br. 609/2014 od 26. svibnja 2014. o metodama i postupku za stavljanje na raspolaganje tradicionalnih vlastitih sredstava i vlastitih sredstava koja se temelje na PDV-u i BND-u te o mjerama za zadovoljavanje potreba za gotovinom (preinaka) (SL L 168, 7. 6. 2014.), kako je posljednji put izmijenjena Uredbom Vijeća (EU, Euratom) </w:t>
            </w:r>
            <w:r w:rsidR="00CA0A72" w:rsidRPr="00120E30">
              <w:t xml:space="preserve">br. </w:t>
            </w:r>
            <w:r w:rsidRPr="00120E30">
              <w:t>2016/804 od 17. svibnja 2016. o izmjeni Uredbe (EU, Euratom) br. 609/2014 o metodama i postupku za stavljanje na raspolaganje tradicionalnih vlastitih sredstava i vlastitih sredstava koja se temelje na PDV-u i BND-u te o mjerama za zadovoljavanje potreba za gotovinom (SL L 132, 21. 5. 2016.)</w:t>
            </w:r>
            <w:r w:rsidRPr="00120E30">
              <w:br/>
            </w:r>
            <w:r w:rsidRPr="00120E30">
              <w:br/>
              <w:t>Uredba (EZ) br. 2516/2000 Europskog parlamenta i Vijeća od 7. studenoga 2000. o izmjeni zajedničkih načela Europskog sustava nacionalnih i regionalnih računa u Zajednici (ESA 95) u pogledu poreza i socijalnih doprinosa i o izmjeni Uredbe Vijeća (EZ) br. 2223/96 (SL L 290, 17. 11. 2000.)</w:t>
            </w:r>
            <w:r w:rsidRPr="00120E30">
              <w:br/>
            </w:r>
            <w:r w:rsidRPr="00120E30">
              <w:br/>
              <w:t>Uredba Komisije (EZ) br. 113/2002 od 23. siječnja 2002. o izmjeni Uredbe Vijeća (EZ) br. 2223/96 u pogledu revidirane klasifikacije izdataka prema namjeni (SL L 21, 24. 1. 2002.)</w:t>
            </w:r>
            <w:r w:rsidRPr="00120E30">
              <w:br/>
            </w:r>
            <w:r w:rsidRPr="00120E30">
              <w:br/>
              <w:t>Uredba (EZ) br. 359/2002 Europskog parlamenta i Vijeća od 12. veljače 2002. o izmjeni Uredbe Vijeća (EZ) br. 2223/96 u pogledu korištenja ESA 95 u određivanju uplata država članica u vlastita sredstva od PDV-a (SL L 58, 28. 2. 2002.)</w:t>
            </w:r>
            <w:r w:rsidRPr="00120E30">
              <w:br/>
            </w:r>
            <w:r w:rsidRPr="00120E30">
              <w:br/>
              <w:t>Uredba Komisije (EZ) br. 1889/2002 od 23. listopada 2002. o provedbi Uredbe Vijeća (EZ) br. 448/98 o dopuni i izmjeni Uredbe (EZ) br. 2223/96 s obzirom na alociranje usluga financijskog posredovanja indirektno mjerenih (UFPIM) unutar Europskog sustava nacionalnih i regionalnih računa (ESA) (SL L 286, 24. 10. 2002.)</w:t>
            </w:r>
            <w:r w:rsidRPr="00120E30">
              <w:br/>
            </w:r>
            <w:r w:rsidRPr="00120E30">
              <w:br/>
              <w:t>Odluka Vijeća (EU, Euratom) br. 335/2014 od 26. svibnja 2014. o sustavu vlastitih sredstava Europske unije (SL L 168, 7. 6. 2014.)</w:t>
            </w:r>
            <w:r w:rsidRPr="00120E30">
              <w:br/>
            </w:r>
            <w:r w:rsidRPr="00120E30">
              <w:br/>
              <w:t>Uredba Europskog parlamenta i Vijeća (EZ) br. 400/2009 od 23. travnja 2009. o izmjeni Uredbe Vijeća (EZ) br. 2223/96 o Europskom sustavu nacionalnih i regionalnih računa u Zajednici u pogledu provedbenih ovlasti dodijeljenih Komisiji (SL L 126, 21. 5. 2009.)</w:t>
            </w:r>
            <w:r w:rsidRPr="00120E30">
              <w:br/>
            </w:r>
            <w:r w:rsidRPr="00120E30">
              <w:br/>
              <w:t>Odluka Vijeća od 16. ožujka 2010. o alociranju usluga financijskog posredovanja indirektno mjerenih (UFPIM-a), radi utvrđivanja bruto nacionalnog dohotka (BND-a), koji se koristi za proračun Europske unije i njezina vlastita sredstva (2010/196/EU, Euratom) (SL L 87, 7. 4. 2010.)</w:t>
            </w:r>
            <w:r w:rsidRPr="00120E30">
              <w:br/>
            </w:r>
            <w:r w:rsidRPr="00120E30">
              <w:lastRenderedPageBreak/>
              <w:br/>
              <w:t>Uredba Komisije (EU) br. 715/2010 od 10. kolovoza 2010. o izmjeni Uredbe Vijeća (EZ) br. 2223/96 u pogledu prilagodbi nakon revizije statističke klasifikacije ekonomskih djelatnosti NACE Revizija 2 i statističke Klasifikacije proizvoda prema djelatnosti (KPD) u nacionalnim računima (SL L 210, 11. 8. 2010.)</w:t>
            </w:r>
            <w:r w:rsidRPr="00120E30">
              <w:br/>
            </w:r>
            <w:r w:rsidRPr="00120E30">
              <w:br/>
              <w:t>Uredba Komisije (EZ) br. 1500/2000 od 10. srpnja 2000. o provedbi Uredbe Vijeća (EZ) br. 2223/96 s obzirom na izdatke i prihode ukupne države (SL L 172, 12. 7. 2000.)</w:t>
            </w:r>
            <w:r w:rsidRPr="00120E30">
              <w:br/>
            </w:r>
            <w:r w:rsidRPr="00120E30">
              <w:br/>
              <w:t>Provedbena uredba Vijeća (EU) br. 282/2011 od 15. ožujka 2011. o utvrđivanju provedbenih mjera za Direktivu 2006/112/EZ o zajedničkom sustavu poreza na dodanu vrijednost (preinaka) (SL L 77, 23. 3. 2011.), kako je posljednji put izmijenjena Provedbenom uredbom Vijeća (EU) br. 2018/1912 od 4. prosinca 2018. o izmjeni Provedbene uredbe (EU) br. 282/2011 (SL L 311/10, 7.</w:t>
            </w:r>
            <w:r w:rsidR="00EF64AF" w:rsidRPr="00120E30">
              <w:t xml:space="preserve"> </w:t>
            </w:r>
            <w:r w:rsidRPr="00120E30">
              <w:t>12.</w:t>
            </w:r>
            <w:r w:rsidR="00EF64AF" w:rsidRPr="00120E30">
              <w:t xml:space="preserve"> </w:t>
            </w:r>
            <w:r w:rsidRPr="00120E30">
              <w:t>2018.)</w:t>
            </w:r>
          </w:p>
        </w:tc>
      </w:tr>
      <w:tr w:rsidR="00AF0B24" w:rsidRPr="00120E30" w14:paraId="7CD0A6CC" w14:textId="77777777" w:rsidTr="006352FC">
        <w:tc>
          <w:tcPr>
            <w:tcW w:w="3004" w:type="dxa"/>
          </w:tcPr>
          <w:p w14:paraId="30CBE76D" w14:textId="77777777" w:rsidR="00AF0B24" w:rsidRPr="00120E30" w:rsidRDefault="00E96113">
            <w:pPr>
              <w:pStyle w:val="GPPTabele"/>
            </w:pPr>
            <w:r w:rsidRPr="00120E30">
              <w:rPr>
                <w:b/>
                <w:i/>
                <w:color w:val="002060"/>
              </w:rPr>
              <w:lastRenderedPageBreak/>
              <w:t>Ostali međunarodni standardi</w:t>
            </w:r>
          </w:p>
        </w:tc>
        <w:tc>
          <w:tcPr>
            <w:tcW w:w="7202" w:type="dxa"/>
          </w:tcPr>
          <w:p w14:paraId="197A1DA9" w14:textId="77777777" w:rsidR="00AF0B24" w:rsidRPr="00120E30" w:rsidRDefault="00E96113">
            <w:pPr>
              <w:pStyle w:val="GPPTabele"/>
            </w:pPr>
            <w:r w:rsidRPr="00120E30">
              <w:t>-</w:t>
            </w:r>
          </w:p>
        </w:tc>
      </w:tr>
    </w:tbl>
    <w:p w14:paraId="4B192821" w14:textId="77777777" w:rsidR="00F63150" w:rsidRPr="00120E30" w:rsidRDefault="00F63150"/>
    <w:p w14:paraId="5258B881" w14:textId="091AA0FD" w:rsidR="00AF0B24" w:rsidRPr="00120E30" w:rsidRDefault="00F129DC">
      <w:pPr>
        <w:pStyle w:val="GPPPodpodrucje"/>
      </w:pPr>
      <w:bookmarkStart w:id="249" w:name="_Toc45869644"/>
      <w:bookmarkStart w:id="250" w:name="_Toc81500339"/>
      <w:r w:rsidRPr="00120E30">
        <w:rPr>
          <w:sz w:val="18"/>
        </w:rPr>
        <w:t>Modul</w:t>
      </w:r>
      <w:r w:rsidR="00E96113" w:rsidRPr="00120E30">
        <w:rPr>
          <w:sz w:val="18"/>
        </w:rPr>
        <w:t xml:space="preserve"> 2.1.11 NAKNADE I MIROVINE OSOBLJA EU-</w:t>
      </w:r>
      <w:r w:rsidR="00EF64AF" w:rsidRPr="00120E30">
        <w:rPr>
          <w:sz w:val="18"/>
        </w:rPr>
        <w:t>a</w:t>
      </w:r>
      <w:bookmarkEnd w:id="249"/>
      <w:bookmarkEnd w:id="250"/>
    </w:p>
    <w:p w14:paraId="30AB2114" w14:textId="77777777" w:rsidR="00AF0B24" w:rsidRPr="00120E30" w:rsidRDefault="00AF0B24"/>
    <w:p w14:paraId="3020CB8B" w14:textId="77777777" w:rsidR="00AF0B24" w:rsidRPr="00120E30" w:rsidRDefault="00E96113">
      <w:pPr>
        <w:pStyle w:val="GPPOznaka"/>
      </w:pPr>
      <w:r w:rsidRPr="00120E30">
        <w:rPr>
          <w:sz w:val="18"/>
        </w:rPr>
        <w:t>2.1.11-II-1</w:t>
      </w:r>
    </w:p>
    <w:p w14:paraId="752D4DB6"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539158B6" w14:textId="77777777" w:rsidTr="006352FC">
        <w:tc>
          <w:tcPr>
            <w:tcW w:w="3004" w:type="dxa"/>
          </w:tcPr>
          <w:p w14:paraId="660B447D" w14:textId="77777777" w:rsidR="00AF0B24" w:rsidRPr="00120E30" w:rsidRDefault="00E96113">
            <w:pPr>
              <w:pStyle w:val="GPPTabele"/>
            </w:pPr>
            <w:r w:rsidRPr="00120E30">
              <w:rPr>
                <w:b/>
                <w:color w:val="002060"/>
              </w:rPr>
              <w:t>II. Statističko istraživanje na temelju administrativnih izvora podataka</w:t>
            </w:r>
          </w:p>
        </w:tc>
        <w:tc>
          <w:tcPr>
            <w:tcW w:w="7202" w:type="dxa"/>
          </w:tcPr>
          <w:p w14:paraId="594F5589" w14:textId="77777777" w:rsidR="00AF0B24" w:rsidRPr="00120E30" w:rsidRDefault="00E96113">
            <w:pPr>
              <w:pStyle w:val="GPPTabele"/>
            </w:pPr>
            <w:r w:rsidRPr="00120E30">
              <w:t>Broj 1</w:t>
            </w:r>
          </w:p>
        </w:tc>
      </w:tr>
      <w:tr w:rsidR="00AF0B24" w:rsidRPr="00120E30" w14:paraId="7791D476" w14:textId="77777777" w:rsidTr="006352FC">
        <w:tc>
          <w:tcPr>
            <w:tcW w:w="3004" w:type="dxa"/>
          </w:tcPr>
          <w:p w14:paraId="0A052632" w14:textId="77777777" w:rsidR="00AF0B24" w:rsidRPr="00120E30" w:rsidRDefault="00E96113">
            <w:pPr>
              <w:pStyle w:val="GPPTabele"/>
            </w:pPr>
            <w:r w:rsidRPr="00120E30">
              <w:rPr>
                <w:b/>
                <w:i/>
                <w:color w:val="002060"/>
              </w:rPr>
              <w:t>Nositelj službene statistike</w:t>
            </w:r>
          </w:p>
        </w:tc>
        <w:tc>
          <w:tcPr>
            <w:tcW w:w="7202" w:type="dxa"/>
          </w:tcPr>
          <w:p w14:paraId="02970B1C" w14:textId="77777777" w:rsidR="00AF0B24" w:rsidRPr="00120E30" w:rsidRDefault="00E96113">
            <w:pPr>
              <w:pStyle w:val="GPPTabele"/>
            </w:pPr>
            <w:r w:rsidRPr="00120E30">
              <w:t>Državni zavod za statistiku</w:t>
            </w:r>
          </w:p>
        </w:tc>
      </w:tr>
      <w:tr w:rsidR="00AF0B24" w:rsidRPr="00120E30" w14:paraId="1E8C0F37" w14:textId="77777777" w:rsidTr="006352FC">
        <w:tc>
          <w:tcPr>
            <w:tcW w:w="3004" w:type="dxa"/>
          </w:tcPr>
          <w:p w14:paraId="3090A1EA" w14:textId="77777777" w:rsidR="00AF0B24" w:rsidRPr="00120E30" w:rsidRDefault="00E96113">
            <w:pPr>
              <w:pStyle w:val="GPPTabele"/>
            </w:pPr>
            <w:r w:rsidRPr="00120E30">
              <w:rPr>
                <w:b/>
                <w:i/>
                <w:color w:val="002060"/>
              </w:rPr>
              <w:t>Naziv statističke aktivnosti</w:t>
            </w:r>
          </w:p>
        </w:tc>
        <w:tc>
          <w:tcPr>
            <w:tcW w:w="7202" w:type="dxa"/>
          </w:tcPr>
          <w:p w14:paraId="37A05FE8" w14:textId="509AE2C4" w:rsidR="00AF0B24" w:rsidRPr="00120E30" w:rsidRDefault="00E96113">
            <w:pPr>
              <w:pStyle w:val="GPPNaziv"/>
            </w:pPr>
            <w:bookmarkStart w:id="251" w:name="_Toc45869645"/>
            <w:bookmarkStart w:id="252" w:name="_Toc81500340"/>
            <w:r w:rsidRPr="00120E30">
              <w:t>Standardni upitnik o plaćama</w:t>
            </w:r>
            <w:bookmarkEnd w:id="251"/>
            <w:bookmarkEnd w:id="252"/>
          </w:p>
        </w:tc>
      </w:tr>
      <w:tr w:rsidR="00AF0B24" w:rsidRPr="00120E30" w14:paraId="151838E6" w14:textId="77777777" w:rsidTr="006352FC">
        <w:tc>
          <w:tcPr>
            <w:tcW w:w="3004" w:type="dxa"/>
          </w:tcPr>
          <w:p w14:paraId="7E3072D7" w14:textId="77777777" w:rsidR="00AF0B24" w:rsidRPr="00120E30" w:rsidRDefault="00E96113">
            <w:pPr>
              <w:pStyle w:val="GPPTabele"/>
            </w:pPr>
            <w:r w:rsidRPr="00120E30">
              <w:rPr>
                <w:b/>
                <w:i/>
                <w:color w:val="002060"/>
              </w:rPr>
              <w:t>Periodičnost istraživanja</w:t>
            </w:r>
          </w:p>
        </w:tc>
        <w:tc>
          <w:tcPr>
            <w:tcW w:w="7202" w:type="dxa"/>
          </w:tcPr>
          <w:p w14:paraId="23B29559" w14:textId="77777777" w:rsidR="00AF0B24" w:rsidRPr="00120E30" w:rsidRDefault="00E96113">
            <w:pPr>
              <w:pStyle w:val="GPPTabele"/>
            </w:pPr>
            <w:r w:rsidRPr="00120E30">
              <w:t>Godišnje</w:t>
            </w:r>
          </w:p>
        </w:tc>
      </w:tr>
      <w:tr w:rsidR="00AF0B24" w:rsidRPr="00120E30" w14:paraId="09BFAFC4" w14:textId="77777777" w:rsidTr="006352FC">
        <w:tc>
          <w:tcPr>
            <w:tcW w:w="3004" w:type="dxa"/>
          </w:tcPr>
          <w:p w14:paraId="5D4B808E" w14:textId="77777777" w:rsidR="00AF0B24" w:rsidRPr="00120E30" w:rsidRDefault="00E96113">
            <w:pPr>
              <w:pStyle w:val="GPPTabele"/>
            </w:pPr>
            <w:r w:rsidRPr="00120E30">
              <w:rPr>
                <w:b/>
                <w:i/>
                <w:color w:val="002060"/>
              </w:rPr>
              <w:t>Kratak opis rezultata</w:t>
            </w:r>
          </w:p>
        </w:tc>
        <w:tc>
          <w:tcPr>
            <w:tcW w:w="7202" w:type="dxa"/>
          </w:tcPr>
          <w:p w14:paraId="348FBFD9" w14:textId="77777777" w:rsidR="00AF0B24" w:rsidRPr="00120E30" w:rsidRDefault="00E96113">
            <w:pPr>
              <w:pStyle w:val="GPPTabele"/>
            </w:pPr>
            <w:r w:rsidRPr="00120E30">
              <w:t>Broj državnih službenika i namještenika, njihove plaće, odbici i radno vrijeme</w:t>
            </w:r>
          </w:p>
        </w:tc>
      </w:tr>
      <w:tr w:rsidR="00AF0B24" w:rsidRPr="00120E30" w14:paraId="72BF837F" w14:textId="77777777" w:rsidTr="006352FC">
        <w:tc>
          <w:tcPr>
            <w:tcW w:w="3004" w:type="dxa"/>
          </w:tcPr>
          <w:p w14:paraId="19C6B411" w14:textId="77777777" w:rsidR="00AF0B24" w:rsidRPr="00120E30" w:rsidRDefault="00E96113">
            <w:pPr>
              <w:pStyle w:val="GPPTabele"/>
            </w:pPr>
            <w:r w:rsidRPr="00120E30">
              <w:rPr>
                <w:b/>
                <w:i/>
                <w:color w:val="002060"/>
              </w:rPr>
              <w:t>Posjednik administrativnih izvora podataka ili podataka dobivenih metodom promatranja i praćenja</w:t>
            </w:r>
          </w:p>
        </w:tc>
        <w:tc>
          <w:tcPr>
            <w:tcW w:w="7202" w:type="dxa"/>
          </w:tcPr>
          <w:p w14:paraId="76F6BD0D" w14:textId="60FA6672" w:rsidR="00AF0B24" w:rsidRPr="00120E30" w:rsidRDefault="00E96113">
            <w:pPr>
              <w:pStyle w:val="GPPTabele"/>
            </w:pPr>
            <w:r w:rsidRPr="00120E30">
              <w:t>Ministarstvo uprave</w:t>
            </w:r>
          </w:p>
        </w:tc>
      </w:tr>
      <w:tr w:rsidR="00AF0B24" w:rsidRPr="00120E30" w14:paraId="212E96E4" w14:textId="77777777" w:rsidTr="006352FC">
        <w:tc>
          <w:tcPr>
            <w:tcW w:w="3004" w:type="dxa"/>
          </w:tcPr>
          <w:p w14:paraId="38248F01" w14:textId="77777777" w:rsidR="00AF0B24" w:rsidRPr="00120E30" w:rsidRDefault="00E96113">
            <w:pPr>
              <w:pStyle w:val="GPPTabele"/>
            </w:pPr>
            <w:r w:rsidRPr="00120E30">
              <w:rPr>
                <w:b/>
                <w:i/>
                <w:color w:val="002060"/>
              </w:rPr>
              <w:t>Načini prikupljanja podataka</w:t>
            </w:r>
          </w:p>
        </w:tc>
        <w:tc>
          <w:tcPr>
            <w:tcW w:w="7202" w:type="dxa"/>
          </w:tcPr>
          <w:p w14:paraId="6D8EFA8B" w14:textId="77777777" w:rsidR="00AF0B24" w:rsidRPr="00120E30" w:rsidRDefault="00E96113">
            <w:pPr>
              <w:pStyle w:val="GPPTabele"/>
            </w:pPr>
            <w:r w:rsidRPr="00120E30">
              <w:t>Administrativni izvori</w:t>
            </w:r>
          </w:p>
        </w:tc>
      </w:tr>
      <w:tr w:rsidR="00AF0B24" w:rsidRPr="00120E30" w14:paraId="7FF53A4F" w14:textId="77777777" w:rsidTr="006352FC">
        <w:tc>
          <w:tcPr>
            <w:tcW w:w="3004" w:type="dxa"/>
          </w:tcPr>
          <w:p w14:paraId="135F6DFD" w14:textId="77777777" w:rsidR="00AF0B24" w:rsidRPr="00120E30" w:rsidRDefault="00E96113">
            <w:pPr>
              <w:pStyle w:val="GPPTabele"/>
            </w:pPr>
            <w:r w:rsidRPr="00120E30">
              <w:rPr>
                <w:b/>
                <w:i/>
                <w:color w:val="002060"/>
              </w:rPr>
              <w:t>Rokovi za prijenos podataka</w:t>
            </w:r>
          </w:p>
        </w:tc>
        <w:tc>
          <w:tcPr>
            <w:tcW w:w="7202" w:type="dxa"/>
          </w:tcPr>
          <w:p w14:paraId="4F0B4F7C" w14:textId="77777777" w:rsidR="00AF0B24" w:rsidRPr="00120E30" w:rsidRDefault="00E96113">
            <w:pPr>
              <w:pStyle w:val="GPPTabele"/>
            </w:pPr>
            <w:r w:rsidRPr="00120E30">
              <w:t>Srpanj</w:t>
            </w:r>
          </w:p>
        </w:tc>
      </w:tr>
      <w:tr w:rsidR="00AF0B24" w:rsidRPr="00120E30" w14:paraId="1DB75F37" w14:textId="77777777" w:rsidTr="006352FC">
        <w:tc>
          <w:tcPr>
            <w:tcW w:w="3004" w:type="dxa"/>
          </w:tcPr>
          <w:p w14:paraId="7DCAE8F9" w14:textId="77777777" w:rsidR="00AF0B24" w:rsidRPr="00120E30" w:rsidRDefault="00E96113">
            <w:pPr>
              <w:pStyle w:val="GPPTabele"/>
            </w:pPr>
            <w:r w:rsidRPr="00120E30">
              <w:rPr>
                <w:b/>
                <w:i/>
                <w:color w:val="002060"/>
              </w:rPr>
              <w:t>Naziv skupa ili niza administrativnih podataka ili podataka dobivenih metodom promatranja i praćenja</w:t>
            </w:r>
          </w:p>
        </w:tc>
        <w:tc>
          <w:tcPr>
            <w:tcW w:w="7202" w:type="dxa"/>
          </w:tcPr>
          <w:p w14:paraId="6C589775" w14:textId="77777777" w:rsidR="00AF0B24" w:rsidRPr="00120E30" w:rsidRDefault="00E96113">
            <w:pPr>
              <w:pStyle w:val="GPPTabele"/>
            </w:pPr>
            <w:r w:rsidRPr="00120E30">
              <w:t>Popunjeni obrazac upitnika</w:t>
            </w:r>
          </w:p>
        </w:tc>
      </w:tr>
      <w:tr w:rsidR="00AF0B24" w:rsidRPr="00120E30" w14:paraId="033A33DD" w14:textId="77777777" w:rsidTr="006352FC">
        <w:tc>
          <w:tcPr>
            <w:tcW w:w="3004" w:type="dxa"/>
          </w:tcPr>
          <w:p w14:paraId="1ECC7043" w14:textId="77777777" w:rsidR="00AF0B24" w:rsidRPr="00120E30" w:rsidRDefault="00E96113">
            <w:pPr>
              <w:pStyle w:val="GPPTabele"/>
            </w:pPr>
            <w:r w:rsidRPr="00120E30">
              <w:rPr>
                <w:b/>
                <w:i/>
                <w:color w:val="002060"/>
              </w:rPr>
              <w:t>Format prikupljanja podataka</w:t>
            </w:r>
          </w:p>
        </w:tc>
        <w:tc>
          <w:tcPr>
            <w:tcW w:w="7202" w:type="dxa"/>
          </w:tcPr>
          <w:p w14:paraId="23FB856C" w14:textId="77777777" w:rsidR="00AF0B24" w:rsidRPr="00120E30" w:rsidRDefault="00E96113">
            <w:pPr>
              <w:pStyle w:val="GPPTabele"/>
            </w:pPr>
            <w:r w:rsidRPr="00120E30">
              <w:t xml:space="preserve">Elektronički </w:t>
            </w:r>
            <w:r w:rsidR="004502B6" w:rsidRPr="00120E30">
              <w:t>oblik</w:t>
            </w:r>
          </w:p>
        </w:tc>
      </w:tr>
      <w:tr w:rsidR="00AF0B24" w:rsidRPr="00120E30" w14:paraId="0C512591" w14:textId="77777777" w:rsidTr="006352FC">
        <w:tc>
          <w:tcPr>
            <w:tcW w:w="3004" w:type="dxa"/>
          </w:tcPr>
          <w:p w14:paraId="6AE45E87" w14:textId="77777777" w:rsidR="00AF0B24" w:rsidRPr="00120E30" w:rsidRDefault="00E96113">
            <w:pPr>
              <w:pStyle w:val="GPPTabele"/>
            </w:pPr>
            <w:r w:rsidRPr="00120E30">
              <w:rPr>
                <w:b/>
                <w:i/>
                <w:color w:val="002060"/>
              </w:rPr>
              <w:t>Klasifikacije/definicije kojih se treba pridržavati posjednik kada su podaci pripravljeni za prijenos do nositelja službene statistike</w:t>
            </w:r>
          </w:p>
        </w:tc>
        <w:tc>
          <w:tcPr>
            <w:tcW w:w="7202" w:type="dxa"/>
          </w:tcPr>
          <w:p w14:paraId="560B588E" w14:textId="77777777" w:rsidR="00AF0B24" w:rsidRPr="00120E30" w:rsidRDefault="00E96113">
            <w:pPr>
              <w:pStyle w:val="GPPTabele"/>
            </w:pPr>
            <w:r w:rsidRPr="00120E30">
              <w:t>Klasifikacije standardnog upitnika o plaćama</w:t>
            </w:r>
          </w:p>
        </w:tc>
      </w:tr>
      <w:tr w:rsidR="00AF0B24" w:rsidRPr="00120E30" w14:paraId="16C1A394" w14:textId="77777777" w:rsidTr="006352FC">
        <w:tc>
          <w:tcPr>
            <w:tcW w:w="3004" w:type="dxa"/>
          </w:tcPr>
          <w:p w14:paraId="201AE752" w14:textId="77777777" w:rsidR="00AF0B24" w:rsidRPr="00120E30" w:rsidRDefault="00E96113">
            <w:pPr>
              <w:pStyle w:val="GPPTabele"/>
            </w:pPr>
            <w:r w:rsidRPr="00120E30">
              <w:rPr>
                <w:b/>
                <w:i/>
                <w:color w:val="002060"/>
              </w:rPr>
              <w:t>Veza s rezultatima ili aktivnostima u Programu</w:t>
            </w:r>
          </w:p>
        </w:tc>
        <w:tc>
          <w:tcPr>
            <w:tcW w:w="7202" w:type="dxa"/>
          </w:tcPr>
          <w:p w14:paraId="4328FEBE" w14:textId="01391D2D" w:rsidR="00AF0B24" w:rsidRPr="00120E30" w:rsidRDefault="00E96113">
            <w:pPr>
              <w:pStyle w:val="GPPTabele"/>
            </w:pPr>
            <w:r w:rsidRPr="00120E30">
              <w:t>-</w:t>
            </w:r>
          </w:p>
        </w:tc>
      </w:tr>
      <w:tr w:rsidR="00AF0B24" w:rsidRPr="00120E30" w14:paraId="3929ACEA" w14:textId="77777777" w:rsidTr="006352FC">
        <w:tc>
          <w:tcPr>
            <w:tcW w:w="3004" w:type="dxa"/>
          </w:tcPr>
          <w:p w14:paraId="1DAD3577" w14:textId="77777777" w:rsidR="00AF0B24" w:rsidRPr="00120E30" w:rsidRDefault="00E96113">
            <w:pPr>
              <w:pStyle w:val="GPPTabele"/>
            </w:pPr>
            <w:r w:rsidRPr="00120E30">
              <w:rPr>
                <w:b/>
                <w:i/>
                <w:color w:val="002060"/>
              </w:rPr>
              <w:t>Rokovi objavljivanja rezultata</w:t>
            </w:r>
          </w:p>
        </w:tc>
        <w:tc>
          <w:tcPr>
            <w:tcW w:w="7202" w:type="dxa"/>
          </w:tcPr>
          <w:p w14:paraId="18E8E1C3" w14:textId="07210132" w:rsidR="00AF0B24" w:rsidRPr="00120E30" w:rsidRDefault="00E96113">
            <w:pPr>
              <w:pStyle w:val="GPPTabele"/>
            </w:pPr>
            <w:r w:rsidRPr="00120E30">
              <w:t>31. srpnja</w:t>
            </w:r>
          </w:p>
        </w:tc>
      </w:tr>
      <w:tr w:rsidR="00AF0B24" w:rsidRPr="00120E30" w14:paraId="7856DBE9" w14:textId="77777777" w:rsidTr="006352FC">
        <w:tc>
          <w:tcPr>
            <w:tcW w:w="3004" w:type="dxa"/>
          </w:tcPr>
          <w:p w14:paraId="0EDB53E5" w14:textId="77777777" w:rsidR="00AF0B24" w:rsidRPr="00120E30" w:rsidRDefault="00E96113">
            <w:pPr>
              <w:pStyle w:val="GPPTabele"/>
            </w:pPr>
            <w:r w:rsidRPr="00120E30">
              <w:rPr>
                <w:b/>
                <w:i/>
                <w:color w:val="002060"/>
              </w:rPr>
              <w:t>Razina objavljivanja rezultata</w:t>
            </w:r>
          </w:p>
        </w:tc>
        <w:tc>
          <w:tcPr>
            <w:tcW w:w="7202" w:type="dxa"/>
          </w:tcPr>
          <w:p w14:paraId="0F2E253A" w14:textId="77777777" w:rsidR="00AF0B24" w:rsidRPr="00120E30" w:rsidRDefault="00E96113">
            <w:pPr>
              <w:pStyle w:val="GPPTabele"/>
            </w:pPr>
            <w:r w:rsidRPr="00120E30">
              <w:t>Republika Hrvatska</w:t>
            </w:r>
          </w:p>
        </w:tc>
      </w:tr>
      <w:tr w:rsidR="00AF0B24" w:rsidRPr="00120E30" w14:paraId="31724871" w14:textId="77777777" w:rsidTr="006352FC">
        <w:tc>
          <w:tcPr>
            <w:tcW w:w="3004" w:type="dxa"/>
          </w:tcPr>
          <w:p w14:paraId="373F828A" w14:textId="77777777" w:rsidR="00AF0B24" w:rsidRPr="00120E30" w:rsidRDefault="00E96113">
            <w:pPr>
              <w:pStyle w:val="GPPTabele"/>
            </w:pPr>
            <w:r w:rsidRPr="00120E30">
              <w:rPr>
                <w:b/>
                <w:i/>
                <w:color w:val="002060"/>
              </w:rPr>
              <w:t>Relevantni nacionalni standardi</w:t>
            </w:r>
          </w:p>
        </w:tc>
        <w:tc>
          <w:tcPr>
            <w:tcW w:w="7202" w:type="dxa"/>
          </w:tcPr>
          <w:p w14:paraId="1A7FBC94" w14:textId="7F43FE00" w:rsidR="00AF0B24" w:rsidRPr="00120E30" w:rsidRDefault="00E96113">
            <w:pPr>
              <w:pStyle w:val="GPPTabele"/>
            </w:pPr>
            <w:r w:rsidRPr="00120E30">
              <w:t>Zakon o radu (</w:t>
            </w:r>
            <w:r w:rsidR="00363CD5">
              <w:t>„</w:t>
            </w:r>
            <w:r w:rsidR="00E00130">
              <w:t>Narodne novine</w:t>
            </w:r>
            <w:r w:rsidR="00363CD5">
              <w:t>“</w:t>
            </w:r>
            <w:r w:rsidRPr="00120E30">
              <w:t>, br. 93/14</w:t>
            </w:r>
            <w:r w:rsidR="00EF64AF" w:rsidRPr="00120E30">
              <w:t>.</w:t>
            </w:r>
            <w:r w:rsidRPr="00120E30">
              <w:t>, 127/17</w:t>
            </w:r>
            <w:r w:rsidR="00EF64AF" w:rsidRPr="00120E30">
              <w:t>.</w:t>
            </w:r>
            <w:r w:rsidRPr="00120E30">
              <w:t xml:space="preserve"> i 98/19</w:t>
            </w:r>
            <w:r w:rsidR="00EF64AF" w:rsidRPr="00120E30">
              <w:t>.</w:t>
            </w:r>
            <w:r w:rsidRPr="00120E30">
              <w:t>)</w:t>
            </w:r>
            <w:r w:rsidRPr="00120E30">
              <w:br/>
              <w:t>Zakon o državnim službenicima (</w:t>
            </w:r>
            <w:r w:rsidR="00363CD5">
              <w:t>„</w:t>
            </w:r>
            <w:r w:rsidR="00E00130">
              <w:t>Narodne novine</w:t>
            </w:r>
            <w:r w:rsidR="00363CD5">
              <w:t>“</w:t>
            </w:r>
            <w:r w:rsidRPr="00120E30">
              <w:t>, br. 92/05</w:t>
            </w:r>
            <w:r w:rsidR="00EF64AF" w:rsidRPr="00120E30">
              <w:t>.</w:t>
            </w:r>
            <w:r w:rsidRPr="00120E30">
              <w:t>, 140/05</w:t>
            </w:r>
            <w:r w:rsidR="00EF64AF" w:rsidRPr="00120E30">
              <w:t>.</w:t>
            </w:r>
            <w:r w:rsidRPr="00120E30">
              <w:t>, 142/06</w:t>
            </w:r>
            <w:r w:rsidR="00EF64AF" w:rsidRPr="00120E30">
              <w:t>.</w:t>
            </w:r>
            <w:r w:rsidRPr="00120E30">
              <w:t>, 77/07</w:t>
            </w:r>
            <w:r w:rsidR="00EF64AF" w:rsidRPr="00120E30">
              <w:t>.</w:t>
            </w:r>
            <w:r w:rsidRPr="00120E30">
              <w:t>, 107/07</w:t>
            </w:r>
            <w:r w:rsidR="00EF64AF" w:rsidRPr="00120E30">
              <w:t>.</w:t>
            </w:r>
            <w:r w:rsidRPr="00120E30">
              <w:t>, 27/08</w:t>
            </w:r>
            <w:r w:rsidR="00EF64AF" w:rsidRPr="00120E30">
              <w:t>.</w:t>
            </w:r>
            <w:r w:rsidRPr="00120E30">
              <w:t>, 34/11</w:t>
            </w:r>
            <w:r w:rsidR="00EF64AF" w:rsidRPr="00120E30">
              <w:t>.</w:t>
            </w:r>
            <w:r w:rsidRPr="00120E30">
              <w:t>, 49/11</w:t>
            </w:r>
            <w:r w:rsidR="00EF64AF" w:rsidRPr="00120E30">
              <w:t>.</w:t>
            </w:r>
            <w:r w:rsidRPr="00120E30">
              <w:t>, 150/11</w:t>
            </w:r>
            <w:r w:rsidR="00EF64AF" w:rsidRPr="00120E30">
              <w:t>.</w:t>
            </w:r>
            <w:r w:rsidRPr="00120E30">
              <w:t>, 34/12</w:t>
            </w:r>
            <w:r w:rsidR="00EF64AF" w:rsidRPr="00120E30">
              <w:t>.</w:t>
            </w:r>
            <w:r w:rsidRPr="00120E30">
              <w:t>, 49/12</w:t>
            </w:r>
            <w:r w:rsidR="00EF64AF" w:rsidRPr="00120E30">
              <w:t>.</w:t>
            </w:r>
            <w:r w:rsidRPr="00120E30">
              <w:t>, 37/13</w:t>
            </w:r>
            <w:r w:rsidR="00EF64AF" w:rsidRPr="00120E30">
              <w:t>.</w:t>
            </w:r>
            <w:r w:rsidRPr="00120E30">
              <w:t>, 38/13</w:t>
            </w:r>
            <w:r w:rsidR="00EF64AF" w:rsidRPr="00120E30">
              <w:t>.</w:t>
            </w:r>
            <w:r w:rsidRPr="00120E30">
              <w:t>, 01/15</w:t>
            </w:r>
            <w:r w:rsidR="00EF64AF" w:rsidRPr="00120E30">
              <w:t>.</w:t>
            </w:r>
            <w:r w:rsidRPr="00120E30">
              <w:t>, 138/15</w:t>
            </w:r>
            <w:r w:rsidR="00EF64AF" w:rsidRPr="00120E30">
              <w:t>.</w:t>
            </w:r>
            <w:r w:rsidRPr="00120E30">
              <w:t>, 61/17</w:t>
            </w:r>
            <w:r w:rsidR="00EF64AF" w:rsidRPr="00120E30">
              <w:t>.</w:t>
            </w:r>
            <w:r w:rsidRPr="00120E30">
              <w:t>, 70/19</w:t>
            </w:r>
            <w:r w:rsidR="00EF64AF" w:rsidRPr="00120E30">
              <w:t>.</w:t>
            </w:r>
            <w:r w:rsidRPr="00120E30">
              <w:t xml:space="preserve"> i 98/19</w:t>
            </w:r>
            <w:r w:rsidR="00EF64AF" w:rsidRPr="00120E30">
              <w:t>.</w:t>
            </w:r>
            <w:r w:rsidRPr="00120E30">
              <w:t>)</w:t>
            </w:r>
            <w:r w:rsidRPr="00120E30">
              <w:br/>
            </w:r>
            <w:r w:rsidRPr="00120E30">
              <w:lastRenderedPageBreak/>
              <w:t>Zakon o doprinosima (</w:t>
            </w:r>
            <w:r w:rsidR="00363CD5">
              <w:t>„</w:t>
            </w:r>
            <w:r w:rsidR="00E00130">
              <w:t>Narodne novine</w:t>
            </w:r>
            <w:r w:rsidR="00363CD5">
              <w:t>“</w:t>
            </w:r>
            <w:r w:rsidRPr="00120E30">
              <w:t>, br. 84/08</w:t>
            </w:r>
            <w:r w:rsidR="00EF64AF" w:rsidRPr="00120E30">
              <w:t>.</w:t>
            </w:r>
            <w:r w:rsidRPr="00120E30">
              <w:t>, 152/08</w:t>
            </w:r>
            <w:r w:rsidR="00EF64AF" w:rsidRPr="00120E30">
              <w:t>.</w:t>
            </w:r>
            <w:r w:rsidRPr="00120E30">
              <w:t>, 94/09</w:t>
            </w:r>
            <w:r w:rsidR="00EF64AF" w:rsidRPr="00120E30">
              <w:t>.</w:t>
            </w:r>
            <w:r w:rsidRPr="00120E30">
              <w:t>, 18/11</w:t>
            </w:r>
            <w:r w:rsidR="00EF64AF" w:rsidRPr="00120E30">
              <w:t>.</w:t>
            </w:r>
            <w:r w:rsidRPr="00120E30">
              <w:t>, 22/12</w:t>
            </w:r>
            <w:r w:rsidR="00EF64AF" w:rsidRPr="00120E30">
              <w:t>.</w:t>
            </w:r>
            <w:r w:rsidRPr="00120E30">
              <w:t>, 144/12</w:t>
            </w:r>
            <w:r w:rsidR="00EF64AF" w:rsidRPr="00120E30">
              <w:t>.</w:t>
            </w:r>
            <w:r w:rsidRPr="00120E30">
              <w:t>, 148/13</w:t>
            </w:r>
            <w:r w:rsidR="00EF64AF" w:rsidRPr="00120E30">
              <w:t>.</w:t>
            </w:r>
            <w:r w:rsidRPr="00120E30">
              <w:t>, 41/14</w:t>
            </w:r>
            <w:r w:rsidR="00EF64AF" w:rsidRPr="00120E30">
              <w:t>.</w:t>
            </w:r>
            <w:r w:rsidRPr="00120E30">
              <w:t>, 143/14</w:t>
            </w:r>
            <w:r w:rsidR="00EF64AF" w:rsidRPr="00120E30">
              <w:t>.</w:t>
            </w:r>
            <w:r w:rsidRPr="00120E30">
              <w:t>, 115/16</w:t>
            </w:r>
            <w:r w:rsidR="00EF64AF" w:rsidRPr="00120E30">
              <w:t>.</w:t>
            </w:r>
            <w:r w:rsidRPr="00120E30">
              <w:t xml:space="preserve"> i 106/18</w:t>
            </w:r>
            <w:r w:rsidR="00EF64AF" w:rsidRPr="00120E30">
              <w:t>.</w:t>
            </w:r>
            <w:r w:rsidRPr="00120E30">
              <w:t>)</w:t>
            </w:r>
            <w:r w:rsidRPr="00120E30">
              <w:br/>
              <w:t>Zakon o po</w:t>
            </w:r>
            <w:r w:rsidR="00A5189C">
              <w:t>rezu na dohodak (</w:t>
            </w:r>
            <w:r w:rsidR="00363CD5">
              <w:t>„</w:t>
            </w:r>
            <w:r w:rsidR="00E00130">
              <w:t>Narodne novine</w:t>
            </w:r>
            <w:r w:rsidR="00363CD5">
              <w:t>“</w:t>
            </w:r>
            <w:r w:rsidR="00A5189C">
              <w:t>, br. 115/16.,</w:t>
            </w:r>
            <w:r w:rsidR="00A5189C" w:rsidRPr="00120E30">
              <w:t xml:space="preserve"> 106/18.</w:t>
            </w:r>
            <w:r w:rsidR="00A5189C">
              <w:t>, 121/19., 32/20. i 138/20.</w:t>
            </w:r>
            <w:r w:rsidR="00A5189C" w:rsidRPr="00120E30">
              <w:t>)</w:t>
            </w:r>
            <w:r w:rsidRPr="00120E30">
              <w:br/>
              <w:t>Kolektivni ugovor za državne službenike i namještenike (</w:t>
            </w:r>
            <w:r w:rsidR="00363CD5">
              <w:t>„</w:t>
            </w:r>
            <w:r w:rsidR="00E00130">
              <w:t>Narodne novine</w:t>
            </w:r>
            <w:r w:rsidR="00363CD5">
              <w:t>“</w:t>
            </w:r>
            <w:r w:rsidRPr="00120E30">
              <w:t>, br. 112/17</w:t>
            </w:r>
            <w:r w:rsidR="00EF64AF" w:rsidRPr="00120E30">
              <w:t>.</w:t>
            </w:r>
            <w:r w:rsidRPr="00120E30">
              <w:t>, 3/18</w:t>
            </w:r>
            <w:r w:rsidR="00EF64AF" w:rsidRPr="00120E30">
              <w:t>.</w:t>
            </w:r>
            <w:r w:rsidRPr="00120E30">
              <w:t>, 9/18</w:t>
            </w:r>
            <w:r w:rsidR="0039744C" w:rsidRPr="00120E30">
              <w:t>.</w:t>
            </w:r>
            <w:r w:rsidRPr="00120E30">
              <w:t>, 12/18</w:t>
            </w:r>
            <w:r w:rsidR="0039744C" w:rsidRPr="00120E30">
              <w:t>.</w:t>
            </w:r>
            <w:r w:rsidRPr="00120E30">
              <w:t>, 66/18</w:t>
            </w:r>
            <w:r w:rsidR="0039744C" w:rsidRPr="00120E30">
              <w:t>.</w:t>
            </w:r>
            <w:r w:rsidRPr="00120E30">
              <w:t>, 2/19</w:t>
            </w:r>
            <w:r w:rsidR="0039744C" w:rsidRPr="00120E30">
              <w:t>.</w:t>
            </w:r>
            <w:r w:rsidRPr="00120E30">
              <w:t>, 48/19</w:t>
            </w:r>
            <w:r w:rsidR="0039744C" w:rsidRPr="00120E30">
              <w:t>.</w:t>
            </w:r>
            <w:r w:rsidRPr="00120E30">
              <w:t>, 89/19</w:t>
            </w:r>
            <w:r w:rsidR="0039744C" w:rsidRPr="00120E30">
              <w:t>.</w:t>
            </w:r>
            <w:r w:rsidRPr="00120E30">
              <w:t>, 119/19</w:t>
            </w:r>
            <w:r w:rsidR="0039744C" w:rsidRPr="00120E30">
              <w:t>.</w:t>
            </w:r>
            <w:r w:rsidRPr="00120E30">
              <w:t>, 54/20</w:t>
            </w:r>
            <w:r w:rsidR="0039744C" w:rsidRPr="00120E30">
              <w:t>.</w:t>
            </w:r>
            <w:r w:rsidRPr="00120E30">
              <w:t>, 66/20</w:t>
            </w:r>
            <w:r w:rsidR="0039744C" w:rsidRPr="00120E30">
              <w:t>.</w:t>
            </w:r>
            <w:r w:rsidRPr="00120E30">
              <w:t xml:space="preserve"> i 68/20</w:t>
            </w:r>
            <w:r w:rsidR="0039744C" w:rsidRPr="00120E30">
              <w:t>.</w:t>
            </w:r>
            <w:r w:rsidRPr="00120E30">
              <w:t>)</w:t>
            </w:r>
            <w:r w:rsidRPr="00120E30">
              <w:br/>
              <w:t>Uredba o nazivima radnih mjesta i koeficijentima složenosti poslova u državnoj službi (</w:t>
            </w:r>
            <w:r w:rsidR="00363CD5">
              <w:t>„</w:t>
            </w:r>
            <w:r w:rsidR="00E00130">
              <w:t>Narodne novine</w:t>
            </w:r>
            <w:r w:rsidR="00363CD5">
              <w:t>“</w:t>
            </w:r>
            <w:r w:rsidRPr="00120E30">
              <w:t>, br. 71/18</w:t>
            </w:r>
            <w:r w:rsidR="00FD33AF" w:rsidRPr="00120E30">
              <w:t>.</w:t>
            </w:r>
            <w:r w:rsidRPr="00120E30">
              <w:t xml:space="preserve"> i 73/19</w:t>
            </w:r>
            <w:r w:rsidR="00FD33AF" w:rsidRPr="00120E30">
              <w:t>.</w:t>
            </w:r>
            <w:r w:rsidRPr="00120E30">
              <w:t>)</w:t>
            </w:r>
          </w:p>
        </w:tc>
      </w:tr>
      <w:tr w:rsidR="00AF0B24" w:rsidRPr="00120E30" w14:paraId="6010476A" w14:textId="77777777" w:rsidTr="006352FC">
        <w:tc>
          <w:tcPr>
            <w:tcW w:w="3004" w:type="dxa"/>
          </w:tcPr>
          <w:p w14:paraId="0851E641" w14:textId="77777777" w:rsidR="00AF0B24" w:rsidRPr="00120E30" w:rsidRDefault="00E96113">
            <w:pPr>
              <w:pStyle w:val="GPPTabele"/>
            </w:pPr>
            <w:r w:rsidRPr="00120E30">
              <w:rPr>
                <w:b/>
                <w:i/>
                <w:color w:val="002060"/>
              </w:rPr>
              <w:lastRenderedPageBreak/>
              <w:t>Pravna osnova Europske unije</w:t>
            </w:r>
          </w:p>
        </w:tc>
        <w:tc>
          <w:tcPr>
            <w:tcW w:w="7202" w:type="dxa"/>
          </w:tcPr>
          <w:p w14:paraId="48FAFEDD" w14:textId="27B577C0" w:rsidR="00AF0B24" w:rsidRPr="00120E30" w:rsidRDefault="00E96113">
            <w:pPr>
              <w:pStyle w:val="GPPTabele"/>
            </w:pPr>
            <w:r w:rsidRPr="00120E30">
              <w:t>Uredba (EU) br. 423/2014 Europskog parlamenta i Vijeća od 16. travnja 2014. o usklađivanju s učinkom od 1. srpnja 2012. primitaka od rada i mirovina dužnosnika i ostalih službenika Europske unije te o koeficijentima ispravka koji se na njih primjenjuju (SL L 129, 30.</w:t>
            </w:r>
            <w:r w:rsidR="00FD33AF" w:rsidRPr="00120E30">
              <w:t xml:space="preserve"> </w:t>
            </w:r>
            <w:r w:rsidRPr="00120E30">
              <w:t>4.</w:t>
            </w:r>
            <w:r w:rsidR="00FD33AF" w:rsidRPr="00120E30">
              <w:t xml:space="preserve"> </w:t>
            </w:r>
            <w:r w:rsidRPr="00120E30">
              <w:t>2014.)</w:t>
            </w:r>
          </w:p>
        </w:tc>
      </w:tr>
      <w:tr w:rsidR="00AF0B24" w:rsidRPr="00120E30" w14:paraId="345E4B72" w14:textId="77777777" w:rsidTr="006352FC">
        <w:tc>
          <w:tcPr>
            <w:tcW w:w="3004" w:type="dxa"/>
          </w:tcPr>
          <w:p w14:paraId="6B909342" w14:textId="77777777" w:rsidR="00AF0B24" w:rsidRPr="00120E30" w:rsidRDefault="00E96113">
            <w:pPr>
              <w:pStyle w:val="GPPTabele"/>
            </w:pPr>
            <w:r w:rsidRPr="00120E30">
              <w:rPr>
                <w:b/>
                <w:i/>
                <w:color w:val="002060"/>
              </w:rPr>
              <w:t>Ostali međunarodni standardi</w:t>
            </w:r>
          </w:p>
        </w:tc>
        <w:tc>
          <w:tcPr>
            <w:tcW w:w="7202" w:type="dxa"/>
          </w:tcPr>
          <w:p w14:paraId="246E3E71" w14:textId="77777777" w:rsidR="00AF0B24" w:rsidRPr="00120E30" w:rsidRDefault="00E96113">
            <w:pPr>
              <w:pStyle w:val="GPPTabele"/>
            </w:pPr>
            <w:r w:rsidRPr="00120E30">
              <w:t>Calculation of specific indicators in accordance with Article 65 of the EU Staff Regulations</w:t>
            </w:r>
          </w:p>
        </w:tc>
      </w:tr>
    </w:tbl>
    <w:p w14:paraId="20811874" w14:textId="5A94E5CE" w:rsidR="00F63150" w:rsidRDefault="00F63150">
      <w:pPr>
        <w:pStyle w:val="GPPPodpodrucje"/>
      </w:pPr>
    </w:p>
    <w:p w14:paraId="1D410267" w14:textId="6E744AC5" w:rsidR="00F63150" w:rsidRDefault="00F63150">
      <w:pPr>
        <w:spacing w:after="200" w:line="276" w:lineRule="auto"/>
        <w:jc w:val="left"/>
        <w:rPr>
          <w:rFonts w:ascii="Arial Narrow" w:hAnsi="Arial Narrow"/>
          <w:b/>
          <w:kern w:val="0"/>
          <w:sz w:val="22"/>
        </w:rPr>
      </w:pPr>
    </w:p>
    <w:p w14:paraId="27DC7CBA" w14:textId="6A87761D" w:rsidR="00AF0B24" w:rsidRPr="00120E30" w:rsidRDefault="00E96113">
      <w:pPr>
        <w:pStyle w:val="GPPPodpodrucje"/>
      </w:pPr>
      <w:bookmarkStart w:id="253" w:name="_Toc45869646"/>
      <w:bookmarkStart w:id="254" w:name="_Toc81500341"/>
      <w:r w:rsidRPr="00120E30">
        <w:t>Tema 2.2 Postupak prekomjernog deficita i statistika javnih financija; statistika</w:t>
      </w:r>
      <w:bookmarkEnd w:id="253"/>
      <w:r w:rsidR="00FD33AF" w:rsidRPr="00120E30">
        <w:t xml:space="preserve"> financija</w:t>
      </w:r>
      <w:bookmarkEnd w:id="254"/>
    </w:p>
    <w:p w14:paraId="50A9BFDD" w14:textId="77777777" w:rsidR="00AF0B24" w:rsidRPr="00120E30" w:rsidRDefault="00AF0B24"/>
    <w:p w14:paraId="1A283EA1" w14:textId="77777777" w:rsidR="00F63150" w:rsidRPr="005254DF" w:rsidRDefault="00F63150" w:rsidP="005254DF">
      <w:bookmarkStart w:id="255" w:name="_Toc45869647"/>
    </w:p>
    <w:p w14:paraId="1B326864" w14:textId="7872BA3E" w:rsidR="00AF0B24" w:rsidRPr="00120E30" w:rsidRDefault="00F129DC">
      <w:pPr>
        <w:pStyle w:val="GPPPodpodrucje"/>
      </w:pPr>
      <w:bookmarkStart w:id="256" w:name="_Toc81500342"/>
      <w:r w:rsidRPr="00120E30">
        <w:rPr>
          <w:sz w:val="18"/>
        </w:rPr>
        <w:t>Modul</w:t>
      </w:r>
      <w:r w:rsidR="00E96113" w:rsidRPr="00120E30">
        <w:rPr>
          <w:sz w:val="18"/>
        </w:rPr>
        <w:t xml:space="preserve"> 2.2.2 FINANCIJSKI RAČUNI</w:t>
      </w:r>
      <w:r w:rsidR="00FD33AF" w:rsidRPr="00120E30">
        <w:rPr>
          <w:sz w:val="18"/>
        </w:rPr>
        <w:t xml:space="preserve"> − </w:t>
      </w:r>
      <w:r w:rsidR="00E96113" w:rsidRPr="00120E30">
        <w:rPr>
          <w:sz w:val="18"/>
        </w:rPr>
        <w:t>PODACI</w:t>
      </w:r>
      <w:bookmarkEnd w:id="255"/>
      <w:bookmarkEnd w:id="256"/>
    </w:p>
    <w:p w14:paraId="77DB7567" w14:textId="77777777" w:rsidR="00AF0B24" w:rsidRPr="00120E30" w:rsidRDefault="00AF0B24"/>
    <w:p w14:paraId="3933EFA6" w14:textId="77777777" w:rsidR="00AF0B24" w:rsidRPr="00120E30" w:rsidRDefault="00E96113">
      <w:pPr>
        <w:pStyle w:val="GPPOznaka"/>
      </w:pPr>
      <w:r w:rsidRPr="00120E30">
        <w:rPr>
          <w:sz w:val="18"/>
        </w:rPr>
        <w:t>2.2.2-II-1</w:t>
      </w:r>
    </w:p>
    <w:p w14:paraId="187D7744"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35596A1E" w14:textId="77777777" w:rsidTr="006352FC">
        <w:tc>
          <w:tcPr>
            <w:tcW w:w="3004" w:type="dxa"/>
          </w:tcPr>
          <w:p w14:paraId="20553BE1" w14:textId="77777777" w:rsidR="00AF0B24" w:rsidRPr="00120E30" w:rsidRDefault="00E96113">
            <w:pPr>
              <w:pStyle w:val="GPPTabele"/>
            </w:pPr>
            <w:r w:rsidRPr="00120E30">
              <w:rPr>
                <w:b/>
                <w:color w:val="002060"/>
              </w:rPr>
              <w:t>II. Statističko istraživanje na temelju administrativnih izvora podataka</w:t>
            </w:r>
          </w:p>
        </w:tc>
        <w:tc>
          <w:tcPr>
            <w:tcW w:w="7202" w:type="dxa"/>
          </w:tcPr>
          <w:p w14:paraId="00E6E7DB" w14:textId="77777777" w:rsidR="00AF0B24" w:rsidRPr="00120E30" w:rsidRDefault="00E96113">
            <w:pPr>
              <w:pStyle w:val="GPPTabele"/>
            </w:pPr>
            <w:r w:rsidRPr="00120E30">
              <w:t>Broj 1</w:t>
            </w:r>
          </w:p>
        </w:tc>
      </w:tr>
      <w:tr w:rsidR="00AF0B24" w:rsidRPr="00120E30" w14:paraId="010AEFDF" w14:textId="77777777" w:rsidTr="006352FC">
        <w:tc>
          <w:tcPr>
            <w:tcW w:w="3004" w:type="dxa"/>
          </w:tcPr>
          <w:p w14:paraId="4248C529" w14:textId="77777777" w:rsidR="00AF0B24" w:rsidRPr="00120E30" w:rsidRDefault="00E96113">
            <w:pPr>
              <w:pStyle w:val="GPPTabele"/>
            </w:pPr>
            <w:r w:rsidRPr="00120E30">
              <w:rPr>
                <w:b/>
                <w:i/>
                <w:color w:val="002060"/>
              </w:rPr>
              <w:t>Nositelj službene statistike</w:t>
            </w:r>
          </w:p>
        </w:tc>
        <w:tc>
          <w:tcPr>
            <w:tcW w:w="7202" w:type="dxa"/>
          </w:tcPr>
          <w:p w14:paraId="7CC08713" w14:textId="77777777" w:rsidR="00AF0B24" w:rsidRPr="00120E30" w:rsidRDefault="00E96113">
            <w:pPr>
              <w:pStyle w:val="GPPTabele"/>
            </w:pPr>
            <w:r w:rsidRPr="00120E30">
              <w:t>Hrvatska narodna banka</w:t>
            </w:r>
          </w:p>
        </w:tc>
      </w:tr>
      <w:tr w:rsidR="00AF0B24" w:rsidRPr="00120E30" w14:paraId="29A70377" w14:textId="77777777" w:rsidTr="006352FC">
        <w:tc>
          <w:tcPr>
            <w:tcW w:w="3004" w:type="dxa"/>
          </w:tcPr>
          <w:p w14:paraId="1BA0FD2E" w14:textId="77777777" w:rsidR="00AF0B24" w:rsidRPr="00120E30" w:rsidRDefault="00E96113">
            <w:pPr>
              <w:pStyle w:val="GPPTabele"/>
            </w:pPr>
            <w:r w:rsidRPr="00120E30">
              <w:rPr>
                <w:b/>
                <w:i/>
                <w:color w:val="002060"/>
              </w:rPr>
              <w:t>Naziv statističke aktivnosti</w:t>
            </w:r>
          </w:p>
        </w:tc>
        <w:tc>
          <w:tcPr>
            <w:tcW w:w="7202" w:type="dxa"/>
          </w:tcPr>
          <w:p w14:paraId="0A1D85E9" w14:textId="7873E7F3" w:rsidR="00AF0B24" w:rsidRPr="00120E30" w:rsidRDefault="00E96113">
            <w:pPr>
              <w:pStyle w:val="GPPNaziv"/>
            </w:pPr>
            <w:bookmarkStart w:id="257" w:name="_Toc45869648"/>
            <w:bookmarkStart w:id="258" w:name="_Toc81500343"/>
            <w:r w:rsidRPr="00120E30">
              <w:t>Financijski računi – podaci</w:t>
            </w:r>
            <w:bookmarkEnd w:id="257"/>
            <w:bookmarkEnd w:id="258"/>
          </w:p>
        </w:tc>
      </w:tr>
      <w:tr w:rsidR="00AF0B24" w:rsidRPr="00120E30" w14:paraId="5B3C2E41" w14:textId="77777777" w:rsidTr="006352FC">
        <w:tc>
          <w:tcPr>
            <w:tcW w:w="3004" w:type="dxa"/>
          </w:tcPr>
          <w:p w14:paraId="073CB6D3" w14:textId="77777777" w:rsidR="00AF0B24" w:rsidRPr="00120E30" w:rsidRDefault="00E96113">
            <w:pPr>
              <w:pStyle w:val="GPPTabele"/>
            </w:pPr>
            <w:r w:rsidRPr="00120E30">
              <w:rPr>
                <w:b/>
                <w:i/>
                <w:color w:val="002060"/>
              </w:rPr>
              <w:t>Periodičnost istraživanja</w:t>
            </w:r>
          </w:p>
        </w:tc>
        <w:tc>
          <w:tcPr>
            <w:tcW w:w="7202" w:type="dxa"/>
          </w:tcPr>
          <w:p w14:paraId="3F3E7C87" w14:textId="77777777" w:rsidR="00AF0B24" w:rsidRPr="00120E30" w:rsidRDefault="00E96113">
            <w:pPr>
              <w:pStyle w:val="GPPTabele"/>
            </w:pPr>
            <w:r w:rsidRPr="00120E30">
              <w:t>Godišnje</w:t>
            </w:r>
          </w:p>
        </w:tc>
      </w:tr>
      <w:tr w:rsidR="00AF0B24" w:rsidRPr="00120E30" w14:paraId="1FE32744" w14:textId="77777777" w:rsidTr="006352FC">
        <w:tc>
          <w:tcPr>
            <w:tcW w:w="3004" w:type="dxa"/>
          </w:tcPr>
          <w:p w14:paraId="2EC768A7" w14:textId="77777777" w:rsidR="00AF0B24" w:rsidRPr="00120E30" w:rsidRDefault="00E96113">
            <w:pPr>
              <w:pStyle w:val="GPPTabele"/>
            </w:pPr>
            <w:r w:rsidRPr="00120E30">
              <w:rPr>
                <w:b/>
                <w:i/>
                <w:color w:val="002060"/>
              </w:rPr>
              <w:t>Kratak opis rezultata</w:t>
            </w:r>
          </w:p>
        </w:tc>
        <w:tc>
          <w:tcPr>
            <w:tcW w:w="7202" w:type="dxa"/>
          </w:tcPr>
          <w:p w14:paraId="33069DDE" w14:textId="77777777" w:rsidR="00AF0B24" w:rsidRPr="00120E30" w:rsidRDefault="00E96113">
            <w:pPr>
              <w:pStyle w:val="GPPTabele"/>
            </w:pPr>
            <w:r w:rsidRPr="00120E30">
              <w:t>Prikaz podataka o financijskim stanjima i transakcijama po pojedinim financijskim instrumentima i institucionalnim sektorima</w:t>
            </w:r>
          </w:p>
        </w:tc>
      </w:tr>
      <w:tr w:rsidR="00AF0B24" w:rsidRPr="00120E30" w14:paraId="4A98B86F" w14:textId="77777777" w:rsidTr="006352FC">
        <w:tc>
          <w:tcPr>
            <w:tcW w:w="3004" w:type="dxa"/>
          </w:tcPr>
          <w:p w14:paraId="68661878" w14:textId="77777777" w:rsidR="00AF0B24" w:rsidRPr="00120E30" w:rsidRDefault="00E96113">
            <w:pPr>
              <w:pStyle w:val="GPPTabele"/>
            </w:pPr>
            <w:r w:rsidRPr="00120E30">
              <w:rPr>
                <w:b/>
                <w:i/>
                <w:color w:val="002060"/>
              </w:rPr>
              <w:t>Posjednik administrativnih izvora podataka ili podataka dobivenih metodom promatranja i praćenja</w:t>
            </w:r>
          </w:p>
        </w:tc>
        <w:tc>
          <w:tcPr>
            <w:tcW w:w="7202" w:type="dxa"/>
          </w:tcPr>
          <w:p w14:paraId="2FC59959" w14:textId="77777777" w:rsidR="00AF0B24" w:rsidRPr="00120E30" w:rsidRDefault="00E96113">
            <w:pPr>
              <w:pStyle w:val="GPPTabele"/>
            </w:pPr>
            <w:r w:rsidRPr="00120E30">
              <w:t>Hrvatska narodna banka, Državni zavod za statistiku i ostali nositelji službene statistike</w:t>
            </w:r>
          </w:p>
        </w:tc>
      </w:tr>
      <w:tr w:rsidR="00AF0B24" w:rsidRPr="00120E30" w14:paraId="07CA32FE" w14:textId="77777777" w:rsidTr="006352FC">
        <w:tc>
          <w:tcPr>
            <w:tcW w:w="3004" w:type="dxa"/>
          </w:tcPr>
          <w:p w14:paraId="5FE850A4" w14:textId="77777777" w:rsidR="00AF0B24" w:rsidRPr="00120E30" w:rsidRDefault="00E96113">
            <w:pPr>
              <w:pStyle w:val="GPPTabele"/>
            </w:pPr>
            <w:r w:rsidRPr="00120E30">
              <w:rPr>
                <w:b/>
                <w:i/>
                <w:color w:val="002060"/>
              </w:rPr>
              <w:t>Načini prikupljanja podataka</w:t>
            </w:r>
          </w:p>
        </w:tc>
        <w:tc>
          <w:tcPr>
            <w:tcW w:w="7202" w:type="dxa"/>
          </w:tcPr>
          <w:p w14:paraId="6E6A8701" w14:textId="77777777" w:rsidR="00AF0B24" w:rsidRPr="00120E30" w:rsidRDefault="00E96113">
            <w:pPr>
              <w:pStyle w:val="GPPTabele"/>
            </w:pPr>
            <w:r w:rsidRPr="00120E30">
              <w:t>Preuzimanje podataka iz administrativnih izvora podataka Hrvatske narodne banke, Državnog zavoda za statistiku i drugih nositelja službene statistike te statističkih registara Državnog zavoda za statistiku</w:t>
            </w:r>
          </w:p>
        </w:tc>
      </w:tr>
      <w:tr w:rsidR="00AF0B24" w:rsidRPr="00120E30" w14:paraId="35934338" w14:textId="77777777" w:rsidTr="006352FC">
        <w:tc>
          <w:tcPr>
            <w:tcW w:w="3004" w:type="dxa"/>
          </w:tcPr>
          <w:p w14:paraId="7312F70A" w14:textId="77777777" w:rsidR="00AF0B24" w:rsidRPr="00120E30" w:rsidRDefault="00E96113">
            <w:pPr>
              <w:pStyle w:val="GPPTabele"/>
            </w:pPr>
            <w:r w:rsidRPr="00120E30">
              <w:rPr>
                <w:b/>
                <w:i/>
                <w:color w:val="002060"/>
              </w:rPr>
              <w:t>Rokovi za prijenos podataka</w:t>
            </w:r>
          </w:p>
        </w:tc>
        <w:tc>
          <w:tcPr>
            <w:tcW w:w="7202" w:type="dxa"/>
          </w:tcPr>
          <w:p w14:paraId="399C2063" w14:textId="77777777" w:rsidR="00AF0B24" w:rsidRPr="00120E30" w:rsidRDefault="00E96113">
            <w:pPr>
              <w:pStyle w:val="GPPTabele"/>
            </w:pPr>
            <w:r w:rsidRPr="00120E30">
              <w:t>Ovisno o izvoru podataka</w:t>
            </w:r>
          </w:p>
        </w:tc>
      </w:tr>
      <w:tr w:rsidR="00AF0B24" w:rsidRPr="00120E30" w14:paraId="3D1C18A2" w14:textId="77777777" w:rsidTr="006352FC">
        <w:tc>
          <w:tcPr>
            <w:tcW w:w="3004" w:type="dxa"/>
          </w:tcPr>
          <w:p w14:paraId="6D86793B" w14:textId="77777777" w:rsidR="00AF0B24" w:rsidRPr="00120E30" w:rsidRDefault="00E96113">
            <w:pPr>
              <w:pStyle w:val="GPPTabele"/>
            </w:pPr>
            <w:r w:rsidRPr="00120E30">
              <w:rPr>
                <w:b/>
                <w:i/>
                <w:color w:val="002060"/>
              </w:rPr>
              <w:t>Naziv skupa ili niza administrativnih podataka ili podataka dobivenih metodom promatranja i praćenja</w:t>
            </w:r>
          </w:p>
        </w:tc>
        <w:tc>
          <w:tcPr>
            <w:tcW w:w="7202" w:type="dxa"/>
          </w:tcPr>
          <w:p w14:paraId="5AE5CDFC" w14:textId="77777777" w:rsidR="00AF0B24" w:rsidRPr="00120E30" w:rsidRDefault="00E96113">
            <w:pPr>
              <w:pStyle w:val="GPPTabele"/>
            </w:pPr>
            <w:r w:rsidRPr="00120E30">
              <w:t>-</w:t>
            </w:r>
          </w:p>
        </w:tc>
      </w:tr>
      <w:tr w:rsidR="00AF0B24" w:rsidRPr="00120E30" w14:paraId="73C169B0" w14:textId="77777777" w:rsidTr="006352FC">
        <w:tc>
          <w:tcPr>
            <w:tcW w:w="3004" w:type="dxa"/>
          </w:tcPr>
          <w:p w14:paraId="79E9E1C1" w14:textId="77777777" w:rsidR="00AF0B24" w:rsidRPr="00120E30" w:rsidRDefault="00E96113">
            <w:pPr>
              <w:pStyle w:val="GPPTabele"/>
            </w:pPr>
            <w:r w:rsidRPr="00120E30">
              <w:rPr>
                <w:b/>
                <w:i/>
                <w:color w:val="002060"/>
              </w:rPr>
              <w:t>Format prikupljanja podataka</w:t>
            </w:r>
          </w:p>
        </w:tc>
        <w:tc>
          <w:tcPr>
            <w:tcW w:w="7202" w:type="dxa"/>
          </w:tcPr>
          <w:p w14:paraId="1C86A054" w14:textId="77777777" w:rsidR="00AF0B24" w:rsidRPr="00120E30" w:rsidRDefault="00E96113">
            <w:pPr>
              <w:pStyle w:val="GPPTabele"/>
            </w:pPr>
            <w:r w:rsidRPr="00120E30">
              <w:t xml:space="preserve">Elektronički </w:t>
            </w:r>
            <w:r w:rsidR="004502B6" w:rsidRPr="00120E30">
              <w:t>oblik</w:t>
            </w:r>
          </w:p>
        </w:tc>
      </w:tr>
      <w:tr w:rsidR="00AF0B24" w:rsidRPr="00120E30" w14:paraId="6AF13C7D" w14:textId="77777777" w:rsidTr="006352FC">
        <w:tc>
          <w:tcPr>
            <w:tcW w:w="3004" w:type="dxa"/>
          </w:tcPr>
          <w:p w14:paraId="5E008776" w14:textId="77777777" w:rsidR="00AF0B24" w:rsidRPr="00120E30" w:rsidRDefault="00E96113">
            <w:pPr>
              <w:pStyle w:val="GPPTabele"/>
            </w:pPr>
            <w:r w:rsidRPr="00120E30">
              <w:rPr>
                <w:b/>
                <w:i/>
                <w:color w:val="002060"/>
              </w:rPr>
              <w:t>Klasifikacije/definicije kojih se treba pridržavati posjednik kada su podaci pripravljeni za prijenos do nositelja službene statistike</w:t>
            </w:r>
          </w:p>
        </w:tc>
        <w:tc>
          <w:tcPr>
            <w:tcW w:w="7202" w:type="dxa"/>
          </w:tcPr>
          <w:p w14:paraId="5559A3E4" w14:textId="77777777" w:rsidR="00AF0B24" w:rsidRPr="00120E30" w:rsidRDefault="00E96113">
            <w:pPr>
              <w:pStyle w:val="GPPTabele"/>
            </w:pPr>
            <w:r w:rsidRPr="00120E30">
              <w:t>ESA 2010</w:t>
            </w:r>
          </w:p>
        </w:tc>
      </w:tr>
      <w:tr w:rsidR="00AF0B24" w:rsidRPr="00120E30" w14:paraId="39BC500B" w14:textId="77777777" w:rsidTr="006352FC">
        <w:tc>
          <w:tcPr>
            <w:tcW w:w="3004" w:type="dxa"/>
          </w:tcPr>
          <w:p w14:paraId="43AA7F5F" w14:textId="77777777" w:rsidR="00AF0B24" w:rsidRPr="00120E30" w:rsidRDefault="00E96113">
            <w:pPr>
              <w:pStyle w:val="GPPTabele"/>
            </w:pPr>
            <w:r w:rsidRPr="00120E30">
              <w:rPr>
                <w:b/>
                <w:i/>
                <w:color w:val="002060"/>
              </w:rPr>
              <w:t>Veza s rezultatima ili aktivnostima u Programu</w:t>
            </w:r>
          </w:p>
        </w:tc>
        <w:tc>
          <w:tcPr>
            <w:tcW w:w="7202" w:type="dxa"/>
          </w:tcPr>
          <w:p w14:paraId="7EE53201" w14:textId="77777777" w:rsidR="00AF0B24" w:rsidRPr="00120E30" w:rsidRDefault="00E96113">
            <w:pPr>
              <w:pStyle w:val="GPPTabele"/>
            </w:pPr>
            <w:r w:rsidRPr="00120E30">
              <w:t>Modul 2.2.2 Financijski računi – podaci</w:t>
            </w:r>
            <w:r w:rsidRPr="00120E30">
              <w:br/>
              <w:t>Modul 2.2.4 Monetarni i financijski pokazatelji</w:t>
            </w:r>
            <w:r w:rsidRPr="00120E30">
              <w:br/>
              <w:t>Modul 2.2.6 Statistika javnih financija – podaci</w:t>
            </w:r>
          </w:p>
        </w:tc>
      </w:tr>
      <w:tr w:rsidR="00AF0B24" w:rsidRPr="00120E30" w14:paraId="3238E504" w14:textId="77777777" w:rsidTr="006352FC">
        <w:tc>
          <w:tcPr>
            <w:tcW w:w="3004" w:type="dxa"/>
          </w:tcPr>
          <w:p w14:paraId="08577D42" w14:textId="77777777" w:rsidR="00AF0B24" w:rsidRPr="00120E30" w:rsidRDefault="00E96113">
            <w:pPr>
              <w:pStyle w:val="GPPTabele"/>
            </w:pPr>
            <w:r w:rsidRPr="00120E30">
              <w:rPr>
                <w:b/>
                <w:i/>
                <w:color w:val="002060"/>
              </w:rPr>
              <w:lastRenderedPageBreak/>
              <w:t>Rokovi objavljivanja rezultata</w:t>
            </w:r>
          </w:p>
        </w:tc>
        <w:tc>
          <w:tcPr>
            <w:tcW w:w="7202" w:type="dxa"/>
          </w:tcPr>
          <w:p w14:paraId="1F6CF67D" w14:textId="77777777" w:rsidR="00AF0B24" w:rsidRPr="00120E30" w:rsidRDefault="00E96113">
            <w:pPr>
              <w:pStyle w:val="GPPTabele"/>
            </w:pPr>
            <w:r w:rsidRPr="00120E30">
              <w:t>T + 9 mjeseci</w:t>
            </w:r>
          </w:p>
        </w:tc>
      </w:tr>
      <w:tr w:rsidR="00AF0B24" w:rsidRPr="00120E30" w14:paraId="5A707553" w14:textId="77777777" w:rsidTr="006352FC">
        <w:tc>
          <w:tcPr>
            <w:tcW w:w="3004" w:type="dxa"/>
          </w:tcPr>
          <w:p w14:paraId="4BB6887E" w14:textId="77777777" w:rsidR="00AF0B24" w:rsidRPr="00120E30" w:rsidRDefault="00E96113">
            <w:pPr>
              <w:pStyle w:val="GPPTabele"/>
            </w:pPr>
            <w:r w:rsidRPr="00120E30">
              <w:rPr>
                <w:b/>
                <w:i/>
                <w:color w:val="002060"/>
              </w:rPr>
              <w:t>Razina objavljivanja rezultata</w:t>
            </w:r>
          </w:p>
        </w:tc>
        <w:tc>
          <w:tcPr>
            <w:tcW w:w="7202" w:type="dxa"/>
          </w:tcPr>
          <w:p w14:paraId="349F32E6" w14:textId="77777777" w:rsidR="00AF0B24" w:rsidRPr="00120E30" w:rsidRDefault="00E96113">
            <w:pPr>
              <w:pStyle w:val="GPPTabele"/>
            </w:pPr>
            <w:r w:rsidRPr="00120E30">
              <w:t>Republika Hrvatska</w:t>
            </w:r>
          </w:p>
        </w:tc>
      </w:tr>
      <w:tr w:rsidR="00AF0B24" w:rsidRPr="00120E30" w14:paraId="5FE02C26" w14:textId="77777777" w:rsidTr="006352FC">
        <w:tc>
          <w:tcPr>
            <w:tcW w:w="3004" w:type="dxa"/>
          </w:tcPr>
          <w:p w14:paraId="2751CDD7" w14:textId="77777777" w:rsidR="00AF0B24" w:rsidRPr="00120E30" w:rsidRDefault="00E96113">
            <w:pPr>
              <w:pStyle w:val="GPPTabele"/>
            </w:pPr>
            <w:r w:rsidRPr="00120E30">
              <w:rPr>
                <w:b/>
                <w:i/>
                <w:color w:val="002060"/>
              </w:rPr>
              <w:t>Relevantni nacionalni standardi</w:t>
            </w:r>
          </w:p>
        </w:tc>
        <w:tc>
          <w:tcPr>
            <w:tcW w:w="7202" w:type="dxa"/>
          </w:tcPr>
          <w:p w14:paraId="08527F09" w14:textId="2E7167CE" w:rsidR="00AF0B24" w:rsidRPr="00120E30" w:rsidRDefault="00E96113">
            <w:pPr>
              <w:pStyle w:val="GPPTabele"/>
            </w:pPr>
            <w:r w:rsidRPr="00120E30">
              <w:t>Zakon o Hrvatskoj narodnoj banci (</w:t>
            </w:r>
            <w:r w:rsidR="00363CD5">
              <w:t>„</w:t>
            </w:r>
            <w:r w:rsidR="00E00130">
              <w:t>Narodne novine</w:t>
            </w:r>
            <w:r w:rsidR="00363CD5">
              <w:t>“</w:t>
            </w:r>
            <w:r w:rsidRPr="00120E30">
              <w:t>, br. 75/08., 54/13. i 47/20.)</w:t>
            </w:r>
            <w:r w:rsidRPr="00120E30">
              <w:br/>
              <w:t>Zakon o računovodstvu (</w:t>
            </w:r>
            <w:r w:rsidR="00363CD5">
              <w:t>„</w:t>
            </w:r>
            <w:r w:rsidR="00E00130">
              <w:t>Narodne novine</w:t>
            </w:r>
            <w:r w:rsidR="00363CD5">
              <w:t>“</w:t>
            </w:r>
            <w:r w:rsidRPr="00120E30">
              <w:t>, br. 78/15., 120/16., 116/18., 42/20. i 47/20.)</w:t>
            </w:r>
            <w:r w:rsidRPr="00120E30">
              <w:br/>
              <w:t>Zakon o financijskom poslovanju i računovodstvu neprofitnih organizacija (</w:t>
            </w:r>
            <w:r w:rsidR="00363CD5">
              <w:t>„</w:t>
            </w:r>
            <w:r w:rsidR="00E00130">
              <w:t>Narodne novine</w:t>
            </w:r>
            <w:r w:rsidR="00363CD5">
              <w:t>“</w:t>
            </w:r>
            <w:r w:rsidRPr="00120E30">
              <w:t>, br</w:t>
            </w:r>
            <w:r w:rsidR="00E00130">
              <w:t>oj</w:t>
            </w:r>
            <w:r w:rsidRPr="00120E30">
              <w:t xml:space="preserve"> 121/14.)</w:t>
            </w:r>
            <w:r w:rsidRPr="00120E30">
              <w:br/>
              <w:t>Pravilnik o proračunskom računovodstvu i Računskom planu (</w:t>
            </w:r>
            <w:r w:rsidR="00363CD5">
              <w:t>„</w:t>
            </w:r>
            <w:r w:rsidR="00E00130">
              <w:t>Narodne novine</w:t>
            </w:r>
            <w:r w:rsidR="00363CD5">
              <w:t>“</w:t>
            </w:r>
            <w:r w:rsidRPr="00120E30">
              <w:t>, br. 124/14., 115/15., 87/16.</w:t>
            </w:r>
            <w:r w:rsidR="002C78F2" w:rsidRPr="00120E30">
              <w:t xml:space="preserve">, </w:t>
            </w:r>
            <w:r w:rsidR="00D775B2">
              <w:t xml:space="preserve">3/18., </w:t>
            </w:r>
            <w:r w:rsidR="00D775B2" w:rsidRPr="00120E30">
              <w:t>126/19.</w:t>
            </w:r>
            <w:r w:rsidR="00D775B2">
              <w:t xml:space="preserve"> i 108/20.</w:t>
            </w:r>
            <w:r w:rsidR="00D775B2" w:rsidRPr="00120E30">
              <w:t>)</w:t>
            </w:r>
            <w:r w:rsidRPr="00120E30">
              <w:br/>
              <w:t>Pravilnik o financijskom izvještavanju u proračunskom računovodstvu (</w:t>
            </w:r>
            <w:r w:rsidR="00363CD5">
              <w:t>„</w:t>
            </w:r>
            <w:r w:rsidR="00E00130">
              <w:t>Narodne novine</w:t>
            </w:r>
            <w:r w:rsidR="00363CD5">
              <w:t>“</w:t>
            </w:r>
            <w:r w:rsidRPr="00120E30">
              <w:t>, br. 3/15</w:t>
            </w:r>
            <w:r w:rsidR="00001218" w:rsidRPr="00120E30">
              <w:t>.</w:t>
            </w:r>
            <w:r w:rsidRPr="00120E30">
              <w:t>, 93/15</w:t>
            </w:r>
            <w:r w:rsidR="00001218" w:rsidRPr="00120E30">
              <w:t>.</w:t>
            </w:r>
            <w:r w:rsidRPr="00120E30">
              <w:t>, 135/15</w:t>
            </w:r>
            <w:r w:rsidR="00001218" w:rsidRPr="00120E30">
              <w:t>.</w:t>
            </w:r>
            <w:r w:rsidRPr="00120E30">
              <w:t>, 2/17</w:t>
            </w:r>
            <w:r w:rsidR="00001218" w:rsidRPr="00120E30">
              <w:t>.</w:t>
            </w:r>
            <w:r w:rsidRPr="00120E30">
              <w:t>, 28/17</w:t>
            </w:r>
            <w:r w:rsidR="00001218" w:rsidRPr="00120E30">
              <w:t>.</w:t>
            </w:r>
            <w:r w:rsidRPr="00120E30">
              <w:t>, 112/18</w:t>
            </w:r>
            <w:r w:rsidR="00001218" w:rsidRPr="00120E30">
              <w:t>.</w:t>
            </w:r>
            <w:r w:rsidR="00156102">
              <w:t xml:space="preserve">, </w:t>
            </w:r>
            <w:r w:rsidRPr="00120E30">
              <w:t>126/19</w:t>
            </w:r>
            <w:r w:rsidR="00001218" w:rsidRPr="00120E30">
              <w:t>.</w:t>
            </w:r>
            <w:r w:rsidR="00107DD6">
              <w:t xml:space="preserve">, </w:t>
            </w:r>
            <w:r w:rsidR="00156102">
              <w:t>145/</w:t>
            </w:r>
            <w:r w:rsidR="00107DD6">
              <w:t>20 i 32/21</w:t>
            </w:r>
            <w:r w:rsidRPr="00120E30">
              <w:t>)</w:t>
            </w:r>
            <w:r w:rsidRPr="00120E30">
              <w:br/>
              <w:t>Pravilnik o strukturi i sadržaju godišnjih financijskih izvještaja (</w:t>
            </w:r>
            <w:r w:rsidR="00363CD5">
              <w:t>„</w:t>
            </w:r>
            <w:r w:rsidR="00E00130">
              <w:t>Narodne novine</w:t>
            </w:r>
            <w:r w:rsidR="00363CD5">
              <w:t>“</w:t>
            </w:r>
            <w:r w:rsidRPr="00120E30">
              <w:t>, br. 95/16.</w:t>
            </w:r>
            <w:r w:rsidR="005D1852">
              <w:t xml:space="preserve"> i 144/20.</w:t>
            </w:r>
            <w:r w:rsidRPr="00120E30">
              <w:t>)</w:t>
            </w:r>
            <w:r w:rsidRPr="00120E30">
              <w:br/>
              <w:t>Pravilnik o obliku i sadržaju dodatnih podataka za statističke i druge potrebe (</w:t>
            </w:r>
            <w:r w:rsidR="00363CD5">
              <w:t>„</w:t>
            </w:r>
            <w:r w:rsidR="00E00130">
              <w:t>Narodne novine</w:t>
            </w:r>
            <w:r w:rsidR="00363CD5">
              <w:t>“</w:t>
            </w:r>
            <w:r w:rsidRPr="00120E30">
              <w:t>, br</w:t>
            </w:r>
            <w:r w:rsidR="00E00130">
              <w:t>oj</w:t>
            </w:r>
            <w:r w:rsidRPr="00120E30">
              <w:t xml:space="preserve"> 2/17.)</w:t>
            </w:r>
            <w:r w:rsidRPr="00120E30">
              <w:br/>
              <w:t>Odluka o statističkom i nadzornom izvješćivanju (</w:t>
            </w:r>
            <w:r w:rsidR="00363CD5">
              <w:t>„</w:t>
            </w:r>
            <w:r w:rsidR="00E00130">
              <w:t>Narodne novine</w:t>
            </w:r>
            <w:r w:rsidR="00363CD5">
              <w:t>“</w:t>
            </w:r>
            <w:r w:rsidRPr="00120E30">
              <w:t>, br. 85/18., 47/19., 14/20. i 53/20.)</w:t>
            </w:r>
          </w:p>
        </w:tc>
      </w:tr>
      <w:tr w:rsidR="00AF0B24" w:rsidRPr="00120E30" w14:paraId="0AF9589A" w14:textId="77777777" w:rsidTr="006352FC">
        <w:tc>
          <w:tcPr>
            <w:tcW w:w="3004" w:type="dxa"/>
          </w:tcPr>
          <w:p w14:paraId="360A8A44" w14:textId="77777777" w:rsidR="00AF0B24" w:rsidRPr="00120E30" w:rsidRDefault="00E96113">
            <w:pPr>
              <w:pStyle w:val="GPPTabele"/>
            </w:pPr>
            <w:r w:rsidRPr="00120E30">
              <w:rPr>
                <w:b/>
                <w:i/>
                <w:color w:val="002060"/>
              </w:rPr>
              <w:t>Pravna osnova Europske unije</w:t>
            </w:r>
          </w:p>
        </w:tc>
        <w:tc>
          <w:tcPr>
            <w:tcW w:w="7202" w:type="dxa"/>
          </w:tcPr>
          <w:p w14:paraId="4D673216" w14:textId="7CD2D42E" w:rsidR="00AF0B24" w:rsidRPr="00120E30" w:rsidRDefault="00E96113">
            <w:pPr>
              <w:pStyle w:val="GPPTabele"/>
            </w:pPr>
            <w:r w:rsidRPr="00120E30">
              <w:t>Uredba (EU) br. 549/2013 Europskog parlamenta i Vijeća od 21. svibnja 2013. o Europskom sustavu nacionalnih i regionalnih računa u Europskoj uniji (SL L 174, 26 .6. 2013.)</w:t>
            </w:r>
            <w:r w:rsidRPr="00120E30">
              <w:br/>
              <w:t>Provedbena Uredba Komisije (EU) br. 724/2014 od 26. lipnja 2014. o standardu za razmjenu za dostavu podataka u skladu sa zahtjevima Uredbe (EU) br. 549/2013 Europskog parlamenta i Vijeća o Europskom sustavu nacionalnih i regionalnih računa u Europskoj uniji (SL L 192, 1. 7. 2014.)</w:t>
            </w:r>
            <w:r w:rsidRPr="00120E30">
              <w:br/>
              <w:t>2014/403/EU Provedbena odluka Komisije od 26. lipnja 2014. o odobravanju državama članicama odstupanja povezanog s dostavom statistike u skladu s Uredbom (EU) br. 549/2013 Europskog parlamenta i Vijeća o Europskom sustavu nacionalnih i regionalnih računa u Europskoj uniji (SL L 195, 2. 7. 2014.)</w:t>
            </w:r>
          </w:p>
        </w:tc>
      </w:tr>
      <w:tr w:rsidR="00AF0B24" w:rsidRPr="00120E30" w14:paraId="1DD9DA7D" w14:textId="77777777" w:rsidTr="006352FC">
        <w:tc>
          <w:tcPr>
            <w:tcW w:w="3004" w:type="dxa"/>
          </w:tcPr>
          <w:p w14:paraId="1AC8C0EC" w14:textId="77777777" w:rsidR="00AF0B24" w:rsidRPr="00120E30" w:rsidRDefault="00E96113">
            <w:pPr>
              <w:pStyle w:val="GPPTabele"/>
            </w:pPr>
            <w:r w:rsidRPr="00120E30">
              <w:rPr>
                <w:b/>
                <w:i/>
                <w:color w:val="002060"/>
              </w:rPr>
              <w:t>Ostali međunarodni standardi</w:t>
            </w:r>
          </w:p>
        </w:tc>
        <w:tc>
          <w:tcPr>
            <w:tcW w:w="7202" w:type="dxa"/>
          </w:tcPr>
          <w:p w14:paraId="229DE152" w14:textId="77777777" w:rsidR="00AF0B24" w:rsidRPr="00120E30" w:rsidRDefault="00E96113">
            <w:pPr>
              <w:pStyle w:val="GPPTabele"/>
            </w:pPr>
            <w:r w:rsidRPr="00120E30">
              <w:t>Priručnik o izvorima i metodama za tromjesečne financijske račune opće države, izdanje 2017., Priručnik o državnom deficitu i dugu, izdanje 2019.</w:t>
            </w:r>
          </w:p>
        </w:tc>
      </w:tr>
    </w:tbl>
    <w:p w14:paraId="499F9CC4" w14:textId="77777777" w:rsidR="00AF0B24" w:rsidRPr="00120E30" w:rsidRDefault="00AF0B24"/>
    <w:p w14:paraId="0B4DDD41" w14:textId="3F22D5A8" w:rsidR="00AF0B24" w:rsidRPr="00120E30" w:rsidRDefault="00E96113">
      <w:pPr>
        <w:pStyle w:val="GPPOznaka"/>
      </w:pPr>
      <w:r w:rsidRPr="00120E30">
        <w:rPr>
          <w:sz w:val="18"/>
        </w:rPr>
        <w:t>2.2.2-N-II-</w:t>
      </w:r>
      <w:r w:rsidR="00C9544E" w:rsidRPr="00120E30">
        <w:rPr>
          <w:sz w:val="18"/>
        </w:rPr>
        <w:t>2</w:t>
      </w:r>
    </w:p>
    <w:p w14:paraId="452DB61E" w14:textId="77777777" w:rsidR="00AF0B24" w:rsidRPr="00120E30" w:rsidRDefault="00AF0B24"/>
    <w:tbl>
      <w:tblPr>
        <w:tblW w:w="10348" w:type="dxa"/>
        <w:tblLook w:val="04A0" w:firstRow="1" w:lastRow="0" w:firstColumn="1" w:lastColumn="0" w:noHBand="0" w:noVBand="1"/>
      </w:tblPr>
      <w:tblGrid>
        <w:gridCol w:w="3004"/>
        <w:gridCol w:w="7344"/>
      </w:tblGrid>
      <w:tr w:rsidR="00AF0B24" w:rsidRPr="00120E30" w14:paraId="2F9C3B4E" w14:textId="77777777" w:rsidTr="006352FC">
        <w:tc>
          <w:tcPr>
            <w:tcW w:w="3004" w:type="dxa"/>
          </w:tcPr>
          <w:p w14:paraId="05B07CE3" w14:textId="77777777" w:rsidR="00AF0B24" w:rsidRPr="00120E30" w:rsidRDefault="00E96113">
            <w:pPr>
              <w:pStyle w:val="GPPTabele"/>
            </w:pPr>
            <w:r w:rsidRPr="00120E30">
              <w:rPr>
                <w:b/>
                <w:color w:val="002060"/>
              </w:rPr>
              <w:t>II. Statističko istraživanje na temelju administrativnih izvora podataka</w:t>
            </w:r>
          </w:p>
        </w:tc>
        <w:tc>
          <w:tcPr>
            <w:tcW w:w="7344" w:type="dxa"/>
          </w:tcPr>
          <w:p w14:paraId="5EB3B7BA" w14:textId="366B6C11" w:rsidR="00AF0B24" w:rsidRPr="00120E30" w:rsidRDefault="00E96113">
            <w:pPr>
              <w:pStyle w:val="GPPTabele"/>
            </w:pPr>
            <w:r w:rsidRPr="00120E30">
              <w:t xml:space="preserve">Broj </w:t>
            </w:r>
            <w:r w:rsidR="000A5DDC">
              <w:t>2</w:t>
            </w:r>
          </w:p>
        </w:tc>
      </w:tr>
      <w:tr w:rsidR="00AF0B24" w:rsidRPr="00120E30" w14:paraId="1B241C4F" w14:textId="77777777" w:rsidTr="006352FC">
        <w:tc>
          <w:tcPr>
            <w:tcW w:w="3004" w:type="dxa"/>
          </w:tcPr>
          <w:p w14:paraId="179BE5EC" w14:textId="77777777" w:rsidR="00AF0B24" w:rsidRPr="00120E30" w:rsidRDefault="00E96113">
            <w:pPr>
              <w:pStyle w:val="GPPTabele"/>
            </w:pPr>
            <w:r w:rsidRPr="00120E30">
              <w:rPr>
                <w:b/>
                <w:i/>
                <w:color w:val="002060"/>
              </w:rPr>
              <w:t>Nositelj službene statistike</w:t>
            </w:r>
          </w:p>
        </w:tc>
        <w:tc>
          <w:tcPr>
            <w:tcW w:w="7344" w:type="dxa"/>
          </w:tcPr>
          <w:p w14:paraId="52D04641" w14:textId="77777777" w:rsidR="00AF0B24" w:rsidRPr="00120E30" w:rsidRDefault="00E96113">
            <w:pPr>
              <w:pStyle w:val="GPPTabele"/>
            </w:pPr>
            <w:r w:rsidRPr="00120E30">
              <w:t>Hrvatska narodna banka</w:t>
            </w:r>
          </w:p>
        </w:tc>
      </w:tr>
      <w:tr w:rsidR="00AF0B24" w:rsidRPr="00120E30" w14:paraId="5EAB84B5" w14:textId="77777777" w:rsidTr="006352FC">
        <w:tc>
          <w:tcPr>
            <w:tcW w:w="3004" w:type="dxa"/>
          </w:tcPr>
          <w:p w14:paraId="535EBD5E" w14:textId="77777777" w:rsidR="00AF0B24" w:rsidRPr="00120E30" w:rsidRDefault="00E96113">
            <w:pPr>
              <w:pStyle w:val="GPPTabele"/>
            </w:pPr>
            <w:r w:rsidRPr="00120E30">
              <w:rPr>
                <w:b/>
                <w:i/>
                <w:color w:val="002060"/>
              </w:rPr>
              <w:t>Naziv statističke aktivnosti</w:t>
            </w:r>
          </w:p>
        </w:tc>
        <w:tc>
          <w:tcPr>
            <w:tcW w:w="7344" w:type="dxa"/>
          </w:tcPr>
          <w:p w14:paraId="7493A19A" w14:textId="32380E65" w:rsidR="00AF0B24" w:rsidRPr="00120E30" w:rsidRDefault="00E96113">
            <w:pPr>
              <w:pStyle w:val="GPPNaziv"/>
            </w:pPr>
            <w:bookmarkStart w:id="259" w:name="_Toc45869649"/>
            <w:bookmarkStart w:id="260" w:name="_Toc81500344"/>
            <w:r w:rsidRPr="00120E30">
              <w:t>Tromjesečni financijski računi svih sektora za ESB – podaci</w:t>
            </w:r>
            <w:bookmarkEnd w:id="259"/>
            <w:bookmarkEnd w:id="260"/>
          </w:p>
        </w:tc>
      </w:tr>
      <w:tr w:rsidR="00AF0B24" w:rsidRPr="00120E30" w14:paraId="6E092992" w14:textId="77777777" w:rsidTr="006352FC">
        <w:tc>
          <w:tcPr>
            <w:tcW w:w="3004" w:type="dxa"/>
          </w:tcPr>
          <w:p w14:paraId="750F0604" w14:textId="77777777" w:rsidR="00AF0B24" w:rsidRPr="00120E30" w:rsidRDefault="00E96113">
            <w:pPr>
              <w:pStyle w:val="GPPTabele"/>
            </w:pPr>
            <w:r w:rsidRPr="00120E30">
              <w:rPr>
                <w:b/>
                <w:i/>
                <w:color w:val="002060"/>
              </w:rPr>
              <w:t>Periodičnost istraživanja</w:t>
            </w:r>
          </w:p>
        </w:tc>
        <w:tc>
          <w:tcPr>
            <w:tcW w:w="7344" w:type="dxa"/>
          </w:tcPr>
          <w:p w14:paraId="5C66C7BB" w14:textId="77777777" w:rsidR="00AF0B24" w:rsidRPr="00120E30" w:rsidRDefault="00E96113">
            <w:pPr>
              <w:pStyle w:val="GPPTabele"/>
            </w:pPr>
            <w:r w:rsidRPr="00120E30">
              <w:t>Tromjesečno</w:t>
            </w:r>
          </w:p>
        </w:tc>
      </w:tr>
      <w:tr w:rsidR="00AF0B24" w:rsidRPr="00120E30" w14:paraId="7A387E09" w14:textId="77777777" w:rsidTr="006352FC">
        <w:tc>
          <w:tcPr>
            <w:tcW w:w="3004" w:type="dxa"/>
          </w:tcPr>
          <w:p w14:paraId="708CC1AB" w14:textId="77777777" w:rsidR="00AF0B24" w:rsidRPr="00120E30" w:rsidRDefault="00E96113">
            <w:pPr>
              <w:pStyle w:val="GPPTabele"/>
            </w:pPr>
            <w:r w:rsidRPr="00120E30">
              <w:rPr>
                <w:b/>
                <w:i/>
                <w:color w:val="002060"/>
              </w:rPr>
              <w:t>Kratak opis rezultata</w:t>
            </w:r>
          </w:p>
        </w:tc>
        <w:tc>
          <w:tcPr>
            <w:tcW w:w="7344" w:type="dxa"/>
          </w:tcPr>
          <w:p w14:paraId="62EEB23B" w14:textId="77777777" w:rsidR="00AF0B24" w:rsidRPr="00120E30" w:rsidRDefault="00E96113">
            <w:pPr>
              <w:pStyle w:val="GPPTabele"/>
            </w:pPr>
            <w:r w:rsidRPr="00120E30">
              <w:t>Prikaz podataka o financijskim stanjima i transakcijama po pojedinim financijskim instrumentima i institucionalnim sektorima</w:t>
            </w:r>
          </w:p>
        </w:tc>
      </w:tr>
      <w:tr w:rsidR="00AF0B24" w:rsidRPr="00120E30" w14:paraId="3D9ED1CB" w14:textId="77777777" w:rsidTr="006352FC">
        <w:tc>
          <w:tcPr>
            <w:tcW w:w="3004" w:type="dxa"/>
          </w:tcPr>
          <w:p w14:paraId="64482218" w14:textId="77777777" w:rsidR="00AF0B24" w:rsidRPr="00120E30" w:rsidRDefault="00E96113">
            <w:pPr>
              <w:pStyle w:val="GPPTabele"/>
            </w:pPr>
            <w:r w:rsidRPr="00120E30">
              <w:rPr>
                <w:b/>
                <w:i/>
                <w:color w:val="002060"/>
              </w:rPr>
              <w:t>Posjednik administrativnih izvora podataka ili podataka dobivenih metodom promatranja i praćenja</w:t>
            </w:r>
          </w:p>
        </w:tc>
        <w:tc>
          <w:tcPr>
            <w:tcW w:w="7344" w:type="dxa"/>
          </w:tcPr>
          <w:p w14:paraId="3E50D241" w14:textId="77777777" w:rsidR="00AF0B24" w:rsidRPr="00120E30" w:rsidRDefault="00E96113">
            <w:pPr>
              <w:pStyle w:val="GPPTabele"/>
            </w:pPr>
            <w:r w:rsidRPr="00120E30">
              <w:t>Hrvatska narodna banka, Državni zavod za statistiku i ostali nositelji službene statistike</w:t>
            </w:r>
          </w:p>
        </w:tc>
      </w:tr>
      <w:tr w:rsidR="00AF0B24" w:rsidRPr="00120E30" w14:paraId="3BB8C87D" w14:textId="77777777" w:rsidTr="006352FC">
        <w:tc>
          <w:tcPr>
            <w:tcW w:w="3004" w:type="dxa"/>
          </w:tcPr>
          <w:p w14:paraId="10E32BD8" w14:textId="77777777" w:rsidR="00AF0B24" w:rsidRPr="00120E30" w:rsidRDefault="00E96113">
            <w:pPr>
              <w:pStyle w:val="GPPTabele"/>
            </w:pPr>
            <w:r w:rsidRPr="00120E30">
              <w:rPr>
                <w:b/>
                <w:i/>
                <w:color w:val="002060"/>
              </w:rPr>
              <w:t>Načini prikupljanja podataka</w:t>
            </w:r>
          </w:p>
        </w:tc>
        <w:tc>
          <w:tcPr>
            <w:tcW w:w="7344" w:type="dxa"/>
          </w:tcPr>
          <w:p w14:paraId="7615C1CD" w14:textId="77777777" w:rsidR="00AF0B24" w:rsidRPr="00120E30" w:rsidRDefault="00E96113">
            <w:pPr>
              <w:pStyle w:val="GPPTabele"/>
            </w:pPr>
            <w:r w:rsidRPr="00120E30">
              <w:t>Preuzimanje podataka iz administrativnih izvora Hrvatske narodne banke, Državnog zavoda za statistiku i drugih nositelja službene statistike te statističkih registara Državnog zavoda za statistiku</w:t>
            </w:r>
          </w:p>
        </w:tc>
      </w:tr>
      <w:tr w:rsidR="00AF0B24" w:rsidRPr="00120E30" w14:paraId="4B1ED62F" w14:textId="77777777" w:rsidTr="006352FC">
        <w:tc>
          <w:tcPr>
            <w:tcW w:w="3004" w:type="dxa"/>
          </w:tcPr>
          <w:p w14:paraId="3AF0365B" w14:textId="77777777" w:rsidR="00AF0B24" w:rsidRPr="00120E30" w:rsidRDefault="00E96113">
            <w:pPr>
              <w:pStyle w:val="GPPTabele"/>
            </w:pPr>
            <w:r w:rsidRPr="00120E30">
              <w:rPr>
                <w:b/>
                <w:i/>
                <w:color w:val="002060"/>
              </w:rPr>
              <w:t>Rokovi za prijenos podataka</w:t>
            </w:r>
          </w:p>
        </w:tc>
        <w:tc>
          <w:tcPr>
            <w:tcW w:w="7344" w:type="dxa"/>
          </w:tcPr>
          <w:p w14:paraId="2C621DD2" w14:textId="77777777" w:rsidR="00AF0B24" w:rsidRPr="00120E30" w:rsidRDefault="00E96113">
            <w:pPr>
              <w:pStyle w:val="GPPTabele"/>
            </w:pPr>
            <w:r w:rsidRPr="00120E30">
              <w:t>Ovisno o izvoru podataka</w:t>
            </w:r>
          </w:p>
        </w:tc>
      </w:tr>
      <w:tr w:rsidR="00AF0B24" w:rsidRPr="00120E30" w14:paraId="377F9DF0" w14:textId="77777777" w:rsidTr="006352FC">
        <w:tc>
          <w:tcPr>
            <w:tcW w:w="3004" w:type="dxa"/>
          </w:tcPr>
          <w:p w14:paraId="790B9B31" w14:textId="77777777" w:rsidR="00AF0B24" w:rsidRPr="00120E30" w:rsidRDefault="00E96113">
            <w:pPr>
              <w:pStyle w:val="GPPTabele"/>
            </w:pPr>
            <w:r w:rsidRPr="00120E30">
              <w:rPr>
                <w:b/>
                <w:i/>
                <w:color w:val="002060"/>
              </w:rPr>
              <w:t>Naziv skupa ili niza administrativnih podataka ili podataka dobivenih metodom promatranja i praćenja</w:t>
            </w:r>
          </w:p>
        </w:tc>
        <w:tc>
          <w:tcPr>
            <w:tcW w:w="7344" w:type="dxa"/>
          </w:tcPr>
          <w:p w14:paraId="4D4DAA00" w14:textId="77777777" w:rsidR="00AF0B24" w:rsidRPr="00120E30" w:rsidRDefault="00E96113">
            <w:pPr>
              <w:pStyle w:val="GPPTabele"/>
            </w:pPr>
            <w:r w:rsidRPr="00120E30">
              <w:t>-</w:t>
            </w:r>
          </w:p>
        </w:tc>
      </w:tr>
      <w:tr w:rsidR="00AF0B24" w:rsidRPr="00120E30" w14:paraId="7FF90479" w14:textId="77777777" w:rsidTr="006352FC">
        <w:tc>
          <w:tcPr>
            <w:tcW w:w="3004" w:type="dxa"/>
          </w:tcPr>
          <w:p w14:paraId="35DAD528" w14:textId="77777777" w:rsidR="00AF0B24" w:rsidRPr="00120E30" w:rsidRDefault="00E96113">
            <w:pPr>
              <w:pStyle w:val="GPPTabele"/>
            </w:pPr>
            <w:r w:rsidRPr="00120E30">
              <w:rPr>
                <w:b/>
                <w:i/>
                <w:color w:val="002060"/>
              </w:rPr>
              <w:t>Format prikupljanja podataka</w:t>
            </w:r>
          </w:p>
        </w:tc>
        <w:tc>
          <w:tcPr>
            <w:tcW w:w="7344" w:type="dxa"/>
          </w:tcPr>
          <w:p w14:paraId="2730389F" w14:textId="77777777" w:rsidR="00AF0B24" w:rsidRPr="00120E30" w:rsidRDefault="00E96113">
            <w:pPr>
              <w:pStyle w:val="GPPTabele"/>
            </w:pPr>
            <w:r w:rsidRPr="00120E30">
              <w:t xml:space="preserve">Elektronički </w:t>
            </w:r>
            <w:r w:rsidR="004502B6" w:rsidRPr="00120E30">
              <w:t>oblik</w:t>
            </w:r>
          </w:p>
        </w:tc>
      </w:tr>
      <w:tr w:rsidR="00AF0B24" w:rsidRPr="00120E30" w14:paraId="06E2D471" w14:textId="77777777" w:rsidTr="006352FC">
        <w:tc>
          <w:tcPr>
            <w:tcW w:w="3004" w:type="dxa"/>
          </w:tcPr>
          <w:p w14:paraId="0F2D988F" w14:textId="77777777" w:rsidR="00AF0B24" w:rsidRPr="00120E30" w:rsidRDefault="00E96113">
            <w:pPr>
              <w:pStyle w:val="GPPTabele"/>
            </w:pPr>
            <w:r w:rsidRPr="00120E30">
              <w:rPr>
                <w:b/>
                <w:i/>
                <w:color w:val="002060"/>
              </w:rPr>
              <w:t xml:space="preserve">Klasifikacije/definicije kojih se treba pridržavati posjednik kada su podaci </w:t>
            </w:r>
            <w:r w:rsidRPr="00120E30">
              <w:rPr>
                <w:b/>
                <w:i/>
                <w:color w:val="002060"/>
              </w:rPr>
              <w:lastRenderedPageBreak/>
              <w:t>pripravljeni za prijenos do nositelja službene statistike</w:t>
            </w:r>
          </w:p>
        </w:tc>
        <w:tc>
          <w:tcPr>
            <w:tcW w:w="7344" w:type="dxa"/>
          </w:tcPr>
          <w:p w14:paraId="63427080" w14:textId="77777777" w:rsidR="00AF0B24" w:rsidRPr="00120E30" w:rsidRDefault="00E96113">
            <w:pPr>
              <w:pStyle w:val="GPPTabele"/>
            </w:pPr>
            <w:r w:rsidRPr="00120E30">
              <w:lastRenderedPageBreak/>
              <w:t>ESA 2010</w:t>
            </w:r>
          </w:p>
        </w:tc>
      </w:tr>
      <w:tr w:rsidR="00AF0B24" w:rsidRPr="00120E30" w14:paraId="711D4956" w14:textId="77777777" w:rsidTr="006352FC">
        <w:tc>
          <w:tcPr>
            <w:tcW w:w="3004" w:type="dxa"/>
          </w:tcPr>
          <w:p w14:paraId="46FCA2C8" w14:textId="77777777" w:rsidR="00AF0B24" w:rsidRPr="00120E30" w:rsidRDefault="00E96113">
            <w:pPr>
              <w:pStyle w:val="GPPTabele"/>
            </w:pPr>
            <w:r w:rsidRPr="00120E30">
              <w:rPr>
                <w:b/>
                <w:i/>
                <w:color w:val="002060"/>
              </w:rPr>
              <w:t>Veza s rezultatima ili aktivnostima u Programu</w:t>
            </w:r>
          </w:p>
        </w:tc>
        <w:tc>
          <w:tcPr>
            <w:tcW w:w="7344" w:type="dxa"/>
          </w:tcPr>
          <w:p w14:paraId="64FDA12E" w14:textId="77777777" w:rsidR="00AF0B24" w:rsidRPr="00120E30" w:rsidRDefault="00E96113">
            <w:pPr>
              <w:pStyle w:val="GPPTabele"/>
            </w:pPr>
            <w:r w:rsidRPr="00120E30">
              <w:t>Modul 2.2.2 Financijski računi – podaci</w:t>
            </w:r>
          </w:p>
        </w:tc>
      </w:tr>
      <w:tr w:rsidR="00AF0B24" w:rsidRPr="00120E30" w14:paraId="725BF267" w14:textId="77777777" w:rsidTr="006352FC">
        <w:tc>
          <w:tcPr>
            <w:tcW w:w="3004" w:type="dxa"/>
          </w:tcPr>
          <w:p w14:paraId="0B934A1A" w14:textId="77777777" w:rsidR="00AF0B24" w:rsidRPr="00120E30" w:rsidRDefault="00E96113">
            <w:pPr>
              <w:pStyle w:val="GPPTabele"/>
            </w:pPr>
            <w:r w:rsidRPr="00120E30">
              <w:rPr>
                <w:b/>
                <w:i/>
                <w:color w:val="002060"/>
              </w:rPr>
              <w:t>Rokovi objavljivanja rezultata</w:t>
            </w:r>
          </w:p>
        </w:tc>
        <w:tc>
          <w:tcPr>
            <w:tcW w:w="7344" w:type="dxa"/>
          </w:tcPr>
          <w:p w14:paraId="2C8E839D" w14:textId="77777777" w:rsidR="00AF0B24" w:rsidRPr="00120E30" w:rsidRDefault="00E96113">
            <w:pPr>
              <w:pStyle w:val="GPPTabele"/>
            </w:pPr>
            <w:r w:rsidRPr="00120E30">
              <w:t>T + 100 dana</w:t>
            </w:r>
          </w:p>
        </w:tc>
      </w:tr>
      <w:tr w:rsidR="00AF0B24" w:rsidRPr="00120E30" w14:paraId="4880140B" w14:textId="77777777" w:rsidTr="006352FC">
        <w:tc>
          <w:tcPr>
            <w:tcW w:w="3004" w:type="dxa"/>
          </w:tcPr>
          <w:p w14:paraId="4C6F477D" w14:textId="77777777" w:rsidR="00AF0B24" w:rsidRPr="00120E30" w:rsidRDefault="00E96113">
            <w:pPr>
              <w:pStyle w:val="GPPTabele"/>
            </w:pPr>
            <w:r w:rsidRPr="00120E30">
              <w:rPr>
                <w:b/>
                <w:i/>
                <w:color w:val="002060"/>
              </w:rPr>
              <w:t>Razina objavljivanja rezultata</w:t>
            </w:r>
          </w:p>
        </w:tc>
        <w:tc>
          <w:tcPr>
            <w:tcW w:w="7344" w:type="dxa"/>
          </w:tcPr>
          <w:p w14:paraId="641659CE" w14:textId="77777777" w:rsidR="00AF0B24" w:rsidRPr="00120E30" w:rsidRDefault="00E96113">
            <w:pPr>
              <w:pStyle w:val="GPPTabele"/>
            </w:pPr>
            <w:r w:rsidRPr="00120E30">
              <w:t>Republika Hrvatska</w:t>
            </w:r>
          </w:p>
        </w:tc>
      </w:tr>
      <w:tr w:rsidR="00AF0B24" w:rsidRPr="00120E30" w14:paraId="454A495D" w14:textId="77777777" w:rsidTr="006352FC">
        <w:tc>
          <w:tcPr>
            <w:tcW w:w="3004" w:type="dxa"/>
          </w:tcPr>
          <w:p w14:paraId="748DCC86" w14:textId="77777777" w:rsidR="00AF0B24" w:rsidRPr="00120E30" w:rsidRDefault="00E96113">
            <w:pPr>
              <w:pStyle w:val="GPPTabele"/>
            </w:pPr>
            <w:r w:rsidRPr="00120E30">
              <w:rPr>
                <w:b/>
                <w:i/>
                <w:color w:val="002060"/>
              </w:rPr>
              <w:t>Relevantni nacionalni standardi</w:t>
            </w:r>
          </w:p>
        </w:tc>
        <w:tc>
          <w:tcPr>
            <w:tcW w:w="7344" w:type="dxa"/>
          </w:tcPr>
          <w:p w14:paraId="7EEC2B69" w14:textId="69921F65" w:rsidR="00AF0B24" w:rsidRPr="00120E30" w:rsidRDefault="00E96113">
            <w:pPr>
              <w:pStyle w:val="GPPTabele"/>
            </w:pPr>
            <w:r w:rsidRPr="00120E30">
              <w:t>Zakon o Hrvatskoj narodnoj banci (</w:t>
            </w:r>
            <w:r w:rsidR="00363CD5">
              <w:t>„</w:t>
            </w:r>
            <w:r w:rsidR="00EC04E2">
              <w:t>Narodne novine</w:t>
            </w:r>
            <w:r w:rsidR="00363CD5">
              <w:t>“</w:t>
            </w:r>
            <w:r w:rsidRPr="00120E30">
              <w:t>, br. 75/08., 54/13. i 47/20.)</w:t>
            </w:r>
            <w:r w:rsidRPr="00120E30">
              <w:br/>
              <w:t>Zakon o računovodstvu (</w:t>
            </w:r>
            <w:r w:rsidR="00363CD5">
              <w:t>„</w:t>
            </w:r>
            <w:r w:rsidR="00EC04E2">
              <w:t>Narodne novine</w:t>
            </w:r>
            <w:r w:rsidR="00363CD5">
              <w:t>“</w:t>
            </w:r>
            <w:r w:rsidRPr="00120E30">
              <w:t>, br. 78/15., 120/16., 116/18., 42/20. i 47/20.)</w:t>
            </w:r>
            <w:r w:rsidRPr="00120E30">
              <w:br/>
              <w:t>Zakon o financijskom poslovanju i računovodstvu neprofitnih organizacija (</w:t>
            </w:r>
            <w:r w:rsidR="00363CD5">
              <w:t>„</w:t>
            </w:r>
            <w:r w:rsidR="00EC04E2">
              <w:t>Narodne novine</w:t>
            </w:r>
            <w:r w:rsidR="00363CD5">
              <w:t>“</w:t>
            </w:r>
            <w:r w:rsidRPr="00120E30">
              <w:t>, br</w:t>
            </w:r>
            <w:r w:rsidR="00EC04E2">
              <w:t>oj</w:t>
            </w:r>
            <w:r w:rsidRPr="00120E30">
              <w:t xml:space="preserve"> 121/14.)</w:t>
            </w:r>
            <w:r w:rsidRPr="00120E30">
              <w:br/>
              <w:t>Pravilnik o proračunskom računovodstvu i Računskom planu (</w:t>
            </w:r>
            <w:r w:rsidR="00363CD5">
              <w:t>„</w:t>
            </w:r>
            <w:r w:rsidR="00EC04E2">
              <w:t>Narodne novine</w:t>
            </w:r>
            <w:r w:rsidR="00363CD5">
              <w:t>“</w:t>
            </w:r>
            <w:r w:rsidRPr="00120E30">
              <w:t>, br. 124/14., 115/15., 87/16.</w:t>
            </w:r>
            <w:r w:rsidR="00AB185F" w:rsidRPr="00120E30">
              <w:t xml:space="preserve">, </w:t>
            </w:r>
            <w:r w:rsidR="00D775B2">
              <w:t xml:space="preserve">3/18., </w:t>
            </w:r>
            <w:r w:rsidR="00D775B2" w:rsidRPr="00120E30">
              <w:t>126/19.</w:t>
            </w:r>
            <w:r w:rsidR="00D775B2">
              <w:t xml:space="preserve"> i 108/20.</w:t>
            </w:r>
            <w:r w:rsidR="00D775B2" w:rsidRPr="00120E30">
              <w:t>)</w:t>
            </w:r>
            <w:r w:rsidRPr="00120E30">
              <w:br/>
              <w:t>Pravilnik o financijskom izvještavanju u proračunskom računovodstvu (</w:t>
            </w:r>
            <w:r w:rsidR="00363CD5">
              <w:t>„</w:t>
            </w:r>
            <w:r w:rsidR="00EC04E2">
              <w:t>Narodne novine</w:t>
            </w:r>
            <w:r w:rsidR="00363CD5">
              <w:t>“</w:t>
            </w:r>
            <w:r w:rsidRPr="00120E30">
              <w:t>, br. 3/15</w:t>
            </w:r>
            <w:r w:rsidR="00AB185F" w:rsidRPr="00120E30">
              <w:t>.</w:t>
            </w:r>
            <w:r w:rsidRPr="00120E30">
              <w:t>, 93/15</w:t>
            </w:r>
            <w:r w:rsidR="00AB185F" w:rsidRPr="00120E30">
              <w:t>.</w:t>
            </w:r>
            <w:r w:rsidRPr="00120E30">
              <w:t>, 135/15</w:t>
            </w:r>
            <w:r w:rsidR="00AB185F" w:rsidRPr="00120E30">
              <w:t>.</w:t>
            </w:r>
            <w:r w:rsidRPr="00120E30">
              <w:t>, 2/17</w:t>
            </w:r>
            <w:r w:rsidR="00AB185F" w:rsidRPr="00120E30">
              <w:t>.</w:t>
            </w:r>
            <w:r w:rsidRPr="00120E30">
              <w:t>, 28/17</w:t>
            </w:r>
            <w:r w:rsidR="00AB185F" w:rsidRPr="00120E30">
              <w:t>.</w:t>
            </w:r>
            <w:r w:rsidRPr="00120E30">
              <w:t>, 112/18</w:t>
            </w:r>
            <w:r w:rsidR="00AB185F" w:rsidRPr="00120E30">
              <w:t>.</w:t>
            </w:r>
            <w:r w:rsidR="00107DD6">
              <w:t>,</w:t>
            </w:r>
            <w:r w:rsidRPr="00120E30">
              <w:t xml:space="preserve"> 126/19</w:t>
            </w:r>
            <w:r w:rsidR="00AB185F" w:rsidRPr="00120E30">
              <w:t>.</w:t>
            </w:r>
            <w:r w:rsidR="00107DD6">
              <w:t>, 145/20 i 32/21</w:t>
            </w:r>
            <w:r w:rsidRPr="00120E30">
              <w:t>)</w:t>
            </w:r>
            <w:r w:rsidRPr="00120E30">
              <w:br/>
              <w:t>Pravilnik o strukturi i sadržaju godišnjih financijskih izvještaja (</w:t>
            </w:r>
            <w:r w:rsidR="00363CD5">
              <w:t>„</w:t>
            </w:r>
            <w:r w:rsidR="00EC04E2">
              <w:t>Narodne novine</w:t>
            </w:r>
            <w:r w:rsidR="00363CD5">
              <w:t>“</w:t>
            </w:r>
            <w:r w:rsidRPr="00120E30">
              <w:t>, br. 95/16.</w:t>
            </w:r>
            <w:r w:rsidR="00EA509A">
              <w:t xml:space="preserve"> </w:t>
            </w:r>
            <w:r w:rsidR="005D1852">
              <w:t>i 144/20.</w:t>
            </w:r>
            <w:r w:rsidRPr="00120E30">
              <w:t>)</w:t>
            </w:r>
            <w:r w:rsidRPr="00120E30">
              <w:br/>
              <w:t>Pravilnik o obliku i sadržaju dodatnih podataka za statističke i druge potrebe (</w:t>
            </w:r>
            <w:r w:rsidR="00363CD5">
              <w:t>„</w:t>
            </w:r>
            <w:r w:rsidR="00EC04E2">
              <w:t>Narodne novine</w:t>
            </w:r>
            <w:r w:rsidR="00363CD5">
              <w:t>“</w:t>
            </w:r>
            <w:r w:rsidRPr="00120E30">
              <w:t>, br</w:t>
            </w:r>
            <w:r w:rsidR="00EC04E2">
              <w:t>oj</w:t>
            </w:r>
            <w:r w:rsidRPr="00120E30">
              <w:t xml:space="preserve"> 2/17.)</w:t>
            </w:r>
            <w:r w:rsidRPr="00120E30">
              <w:br/>
              <w:t>Odluka o statističkom i nadzornom izvješćivanju – neslužbeni pročišćeni tekst (</w:t>
            </w:r>
            <w:r w:rsidR="00363CD5">
              <w:t>„</w:t>
            </w:r>
            <w:r w:rsidR="00EC04E2">
              <w:t>Narodne novine</w:t>
            </w:r>
            <w:r w:rsidR="00363CD5">
              <w:t>“</w:t>
            </w:r>
            <w:r w:rsidRPr="00120E30">
              <w:t>, br. 85/18., 47/19., 14/20. i 53/20.)</w:t>
            </w:r>
          </w:p>
        </w:tc>
      </w:tr>
      <w:tr w:rsidR="00AF0B24" w:rsidRPr="00120E30" w14:paraId="1514C591" w14:textId="77777777" w:rsidTr="006352FC">
        <w:tc>
          <w:tcPr>
            <w:tcW w:w="3004" w:type="dxa"/>
          </w:tcPr>
          <w:p w14:paraId="4DED561E" w14:textId="77777777" w:rsidR="00AF0B24" w:rsidRPr="00120E30" w:rsidRDefault="00E96113">
            <w:pPr>
              <w:pStyle w:val="GPPTabele"/>
            </w:pPr>
            <w:r w:rsidRPr="00120E30">
              <w:rPr>
                <w:b/>
                <w:i/>
                <w:color w:val="002060"/>
              </w:rPr>
              <w:t>Pravna osnova Europske unije</w:t>
            </w:r>
          </w:p>
        </w:tc>
        <w:tc>
          <w:tcPr>
            <w:tcW w:w="7344" w:type="dxa"/>
          </w:tcPr>
          <w:p w14:paraId="250D94DE" w14:textId="55A0E7D7" w:rsidR="00AF0B24" w:rsidRPr="00120E30" w:rsidRDefault="00E96113">
            <w:pPr>
              <w:pStyle w:val="GPPTabele"/>
            </w:pPr>
            <w:r w:rsidRPr="00120E30">
              <w:t>Uredba (EU) br. 549/2013 Europskog parlamenta i Vijeća od 21. svibnja 2013. o Europskom sustavu nacionalnih i regionalnih računa u Europskoj uniji (SL L 174, 26 .6. 2013.)</w:t>
            </w:r>
            <w:r w:rsidRPr="00120E30">
              <w:br/>
              <w:t>Provedbena Uredba Komisije (EU) br. 724/2014 od 26. lipnja 2014. o standardu za razmjenu za dostavu podataka u skladu sa zahtjevima Uredbe (EU) br. 549/2013 Europskog parlamenta i Vijeća o Europskom sustavu nacionalnih i regionalnih računa u Europskoj uniji (SL L 192, 1. 7. 2014.)</w:t>
            </w:r>
            <w:r w:rsidRPr="00120E30">
              <w:br/>
              <w:t>2014/403/EU Provedbena odluka Komisije od 26. lipnja 2014. o odobravanju državama članicama odstupanja povezanog s dostavom statistike u skladu s Uredbom (EU) br. 549/2013 Europskog parlamenta i Vijeća o Europskom sustavu nacionalnih i regionalnih računa u Europskoj uniji (SL L 195, 2. 7. 2014.)</w:t>
            </w:r>
          </w:p>
        </w:tc>
      </w:tr>
      <w:tr w:rsidR="00AF0B24" w:rsidRPr="00120E30" w14:paraId="207D61C7" w14:textId="77777777" w:rsidTr="006352FC">
        <w:tc>
          <w:tcPr>
            <w:tcW w:w="3004" w:type="dxa"/>
          </w:tcPr>
          <w:p w14:paraId="58EC1900" w14:textId="77777777" w:rsidR="00AF0B24" w:rsidRPr="00120E30" w:rsidRDefault="00E96113">
            <w:pPr>
              <w:pStyle w:val="GPPTabele"/>
            </w:pPr>
            <w:r w:rsidRPr="00120E30">
              <w:rPr>
                <w:b/>
                <w:i/>
                <w:color w:val="002060"/>
              </w:rPr>
              <w:t>Ostali međunarodni standardi</w:t>
            </w:r>
          </w:p>
        </w:tc>
        <w:tc>
          <w:tcPr>
            <w:tcW w:w="7344" w:type="dxa"/>
          </w:tcPr>
          <w:p w14:paraId="74880038" w14:textId="18EB0650" w:rsidR="00AF0B24" w:rsidRPr="00120E30" w:rsidRDefault="00E96113">
            <w:pPr>
              <w:pStyle w:val="GPPTabele"/>
            </w:pPr>
            <w:r w:rsidRPr="00120E30">
              <w:t>Priručnici i drugi zakonski okviri EU-a (Priručnik o izvorima i metodama za tromjesečne financijske račune opće države, izdanje 2017., Priručnik o državnom deficitu i dugu, izdanje 2019.)</w:t>
            </w:r>
            <w:r w:rsidRPr="00120E30">
              <w:br/>
              <w:t>2014/3/EU: Smjernica Europske središnje banke o</w:t>
            </w:r>
            <w:r w:rsidR="0033247D" w:rsidRPr="00120E30">
              <w:t>d</w:t>
            </w:r>
            <w:r w:rsidRPr="00120E30">
              <w:t xml:space="preserve"> 25. srpnja 2013. o statističkim izvještajnim zahtjevima Europske središnje banke u području tromjesečnih financijskih računa (ESB/2013/24) (SL L 2, 7. 1. 2024.), Smjernica (EU) 2016/66 Europske središnje banke od 26. studenoga 2015. o izmjeni Smjernice ESB/2013/24 o statističkim izvještajnim zahtjevima Europske središnje banke u području tromjesečnih financijskih računa (ESB/2015/40) (SL L 14, 21. 1. 2016.)</w:t>
            </w:r>
          </w:p>
        </w:tc>
      </w:tr>
    </w:tbl>
    <w:p w14:paraId="051CC578" w14:textId="2C353C16" w:rsidR="00EC04E2" w:rsidRDefault="00EC04E2"/>
    <w:p w14:paraId="114ED5F6" w14:textId="77777777" w:rsidR="00EC04E2" w:rsidRDefault="00EC04E2">
      <w:pPr>
        <w:spacing w:after="200" w:line="276" w:lineRule="auto"/>
        <w:jc w:val="left"/>
      </w:pPr>
      <w:r>
        <w:br w:type="page"/>
      </w:r>
    </w:p>
    <w:p w14:paraId="6EBEE3C7" w14:textId="77777777" w:rsidR="00AF0B24" w:rsidRPr="00120E30" w:rsidRDefault="00AF0B24"/>
    <w:p w14:paraId="3BD04C95" w14:textId="0B5DF16C" w:rsidR="00AF0B24" w:rsidRPr="00120E30" w:rsidRDefault="00F129DC">
      <w:pPr>
        <w:pStyle w:val="GPPPodpodrucje"/>
      </w:pPr>
      <w:bookmarkStart w:id="261" w:name="_Toc45869650"/>
      <w:bookmarkStart w:id="262" w:name="_Toc81500345"/>
      <w:r w:rsidRPr="00120E30">
        <w:rPr>
          <w:sz w:val="18"/>
        </w:rPr>
        <w:t>Modul</w:t>
      </w:r>
      <w:r w:rsidR="00E96113" w:rsidRPr="00120E30">
        <w:rPr>
          <w:sz w:val="18"/>
        </w:rPr>
        <w:t xml:space="preserve"> 2.2.3 MIROVINE U SUSTAVU OSIGURANJA</w:t>
      </w:r>
      <w:bookmarkEnd w:id="261"/>
      <w:bookmarkEnd w:id="262"/>
    </w:p>
    <w:p w14:paraId="4116CE9D" w14:textId="77777777" w:rsidR="00AF0B24" w:rsidRPr="00120E30" w:rsidRDefault="00AF0B24"/>
    <w:p w14:paraId="230138C0" w14:textId="2D42607D" w:rsidR="00AF0B24" w:rsidRPr="00120E30" w:rsidRDefault="00E96113">
      <w:pPr>
        <w:pStyle w:val="GPPOznaka"/>
      </w:pPr>
      <w:r w:rsidRPr="00120E30">
        <w:rPr>
          <w:sz w:val="18"/>
        </w:rPr>
        <w:t>2.2.3-II-1</w:t>
      </w:r>
    </w:p>
    <w:p w14:paraId="00EADDD1"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231B4F44" w14:textId="77777777" w:rsidTr="006352FC">
        <w:tc>
          <w:tcPr>
            <w:tcW w:w="3004" w:type="dxa"/>
          </w:tcPr>
          <w:p w14:paraId="4D4C5A04" w14:textId="77777777" w:rsidR="00AF0B24" w:rsidRPr="00120E30" w:rsidRDefault="00E96113">
            <w:pPr>
              <w:pStyle w:val="GPPTabele"/>
            </w:pPr>
            <w:r w:rsidRPr="00120E30">
              <w:rPr>
                <w:b/>
                <w:color w:val="002060"/>
              </w:rPr>
              <w:t>II. Statističko istraživanje na temelju administrativnih izvora podataka</w:t>
            </w:r>
          </w:p>
        </w:tc>
        <w:tc>
          <w:tcPr>
            <w:tcW w:w="7202" w:type="dxa"/>
          </w:tcPr>
          <w:p w14:paraId="0526230D" w14:textId="77777777" w:rsidR="00AF0B24" w:rsidRPr="00120E30" w:rsidRDefault="00E96113">
            <w:pPr>
              <w:pStyle w:val="GPPTabele"/>
            </w:pPr>
            <w:r w:rsidRPr="00120E30">
              <w:t>Broj 1</w:t>
            </w:r>
          </w:p>
        </w:tc>
      </w:tr>
      <w:tr w:rsidR="00AF0B24" w:rsidRPr="00120E30" w14:paraId="361C9FE2" w14:textId="77777777" w:rsidTr="006352FC">
        <w:tc>
          <w:tcPr>
            <w:tcW w:w="3004" w:type="dxa"/>
          </w:tcPr>
          <w:p w14:paraId="69BC9740" w14:textId="77777777" w:rsidR="00AF0B24" w:rsidRPr="00120E30" w:rsidRDefault="00E96113">
            <w:pPr>
              <w:pStyle w:val="GPPTabele"/>
            </w:pPr>
            <w:r w:rsidRPr="00120E30">
              <w:rPr>
                <w:b/>
                <w:i/>
                <w:color w:val="002060"/>
              </w:rPr>
              <w:t>Nositelj službene statistike</w:t>
            </w:r>
          </w:p>
        </w:tc>
        <w:tc>
          <w:tcPr>
            <w:tcW w:w="7202" w:type="dxa"/>
          </w:tcPr>
          <w:p w14:paraId="03037142" w14:textId="77777777" w:rsidR="00AF0B24" w:rsidRPr="00120E30" w:rsidRDefault="00E96113">
            <w:pPr>
              <w:pStyle w:val="GPPTabele"/>
            </w:pPr>
            <w:r w:rsidRPr="00120E30">
              <w:t>Državni zavod za statistiku</w:t>
            </w:r>
          </w:p>
        </w:tc>
      </w:tr>
      <w:tr w:rsidR="00AF0B24" w:rsidRPr="00120E30" w14:paraId="7B166DCB" w14:textId="77777777" w:rsidTr="006352FC">
        <w:tc>
          <w:tcPr>
            <w:tcW w:w="3004" w:type="dxa"/>
          </w:tcPr>
          <w:p w14:paraId="032E6FB5" w14:textId="77777777" w:rsidR="00AF0B24" w:rsidRPr="00120E30" w:rsidRDefault="00E96113">
            <w:pPr>
              <w:pStyle w:val="GPPTabele"/>
            </w:pPr>
            <w:r w:rsidRPr="00120E30">
              <w:rPr>
                <w:b/>
                <w:i/>
                <w:color w:val="002060"/>
              </w:rPr>
              <w:t>Naziv statističke aktivnosti</w:t>
            </w:r>
          </w:p>
        </w:tc>
        <w:tc>
          <w:tcPr>
            <w:tcW w:w="7202" w:type="dxa"/>
          </w:tcPr>
          <w:p w14:paraId="27802BA0" w14:textId="3154FB1A" w:rsidR="00AF0B24" w:rsidRPr="00120E30" w:rsidRDefault="00E96113">
            <w:pPr>
              <w:pStyle w:val="GPPNaziv"/>
            </w:pPr>
            <w:bookmarkStart w:id="263" w:name="_Toc45869651"/>
            <w:bookmarkStart w:id="264" w:name="_Toc81500346"/>
            <w:r w:rsidRPr="00120E30">
              <w:t>Mirovinska prava</w:t>
            </w:r>
            <w:bookmarkEnd w:id="263"/>
            <w:bookmarkEnd w:id="264"/>
          </w:p>
        </w:tc>
      </w:tr>
      <w:tr w:rsidR="00AF0B24" w:rsidRPr="00120E30" w14:paraId="77E2D0DD" w14:textId="77777777" w:rsidTr="006352FC">
        <w:tc>
          <w:tcPr>
            <w:tcW w:w="3004" w:type="dxa"/>
          </w:tcPr>
          <w:p w14:paraId="267EFF55" w14:textId="77777777" w:rsidR="00AF0B24" w:rsidRPr="00120E30" w:rsidRDefault="00E96113">
            <w:pPr>
              <w:pStyle w:val="GPPTabele"/>
            </w:pPr>
            <w:r w:rsidRPr="00120E30">
              <w:rPr>
                <w:b/>
                <w:i/>
                <w:color w:val="002060"/>
              </w:rPr>
              <w:t>Periodičnost istraživanja</w:t>
            </w:r>
          </w:p>
        </w:tc>
        <w:tc>
          <w:tcPr>
            <w:tcW w:w="7202" w:type="dxa"/>
          </w:tcPr>
          <w:p w14:paraId="711619A5" w14:textId="77777777" w:rsidR="00AF0B24" w:rsidRPr="00120E30" w:rsidRDefault="00E96113">
            <w:pPr>
              <w:pStyle w:val="GPPTabele"/>
            </w:pPr>
            <w:r w:rsidRPr="00120E30">
              <w:t>Trogodišnje</w:t>
            </w:r>
          </w:p>
        </w:tc>
      </w:tr>
      <w:tr w:rsidR="00AF0B24" w:rsidRPr="00120E30" w14:paraId="7F5A17A3" w14:textId="77777777" w:rsidTr="006352FC">
        <w:tc>
          <w:tcPr>
            <w:tcW w:w="3004" w:type="dxa"/>
          </w:tcPr>
          <w:p w14:paraId="5373AD4A" w14:textId="77777777" w:rsidR="00AF0B24" w:rsidRPr="00120E30" w:rsidRDefault="00E96113">
            <w:pPr>
              <w:pStyle w:val="GPPTabele"/>
            </w:pPr>
            <w:r w:rsidRPr="00120E30">
              <w:rPr>
                <w:b/>
                <w:i/>
                <w:color w:val="002060"/>
              </w:rPr>
              <w:t>Kratak opis rezultata</w:t>
            </w:r>
          </w:p>
        </w:tc>
        <w:tc>
          <w:tcPr>
            <w:tcW w:w="7202" w:type="dxa"/>
          </w:tcPr>
          <w:p w14:paraId="17CBC53B" w14:textId="77777777" w:rsidR="00AF0B24" w:rsidRPr="00120E30" w:rsidRDefault="00E96113">
            <w:pPr>
              <w:pStyle w:val="GPPTabele"/>
            </w:pPr>
            <w:r w:rsidRPr="00120E30">
              <w:t xml:space="preserve">Mirovinska prava prikazuju se u </w:t>
            </w:r>
            <w:r w:rsidR="00206C56" w:rsidRPr="00120E30">
              <w:t>d</w:t>
            </w:r>
            <w:r w:rsidRPr="00120E30">
              <w:t>odatnoj tablici za obračunana mirovinska prava do određenog datuma u socijalnom osiguranju koja je strukturirana i prikazuje početno (na početku godine) i završno (na kraju godine) stanje mirovinskih prava zajedno s njihovim tokovima. Obračun se odnosi na prvi i drugi mirovinski stup u Republici Hrvatskoj.</w:t>
            </w:r>
          </w:p>
        </w:tc>
      </w:tr>
      <w:tr w:rsidR="00AF0B24" w:rsidRPr="00120E30" w14:paraId="69CDD376" w14:textId="77777777" w:rsidTr="006352FC">
        <w:tc>
          <w:tcPr>
            <w:tcW w:w="3004" w:type="dxa"/>
          </w:tcPr>
          <w:p w14:paraId="3E49B2B0" w14:textId="77777777" w:rsidR="00AF0B24" w:rsidRPr="00120E30" w:rsidRDefault="00E96113">
            <w:pPr>
              <w:pStyle w:val="GPPTabele"/>
            </w:pPr>
            <w:r w:rsidRPr="00120E30">
              <w:rPr>
                <w:b/>
                <w:i/>
                <w:color w:val="002060"/>
              </w:rPr>
              <w:t>Posjednik administrativnih izvora podataka ili podataka dobivenih metodom promatranja i praćenja</w:t>
            </w:r>
          </w:p>
        </w:tc>
        <w:tc>
          <w:tcPr>
            <w:tcW w:w="7202" w:type="dxa"/>
          </w:tcPr>
          <w:p w14:paraId="2C58E820" w14:textId="6AE07534" w:rsidR="00AF0B24" w:rsidRPr="00120E30" w:rsidRDefault="009B3C8D" w:rsidP="001D457B">
            <w:pPr>
              <w:pStyle w:val="GPPTabele"/>
            </w:pPr>
            <w:r w:rsidRPr="00120E30">
              <w:t>HANFA</w:t>
            </w:r>
            <w:r w:rsidR="00E96113" w:rsidRPr="00120E30">
              <w:t>, R</w:t>
            </w:r>
            <w:r w:rsidR="00484714" w:rsidRPr="00120E30">
              <w:t>egos</w:t>
            </w:r>
            <w:r w:rsidR="00E96113" w:rsidRPr="00120E30">
              <w:t>, E</w:t>
            </w:r>
            <w:r w:rsidR="009F3D03" w:rsidRPr="00120E30">
              <w:t>urostat</w:t>
            </w:r>
            <w:r w:rsidR="00E96113" w:rsidRPr="00120E30">
              <w:t>, mirovinski fondovi, Ministarstvo financija</w:t>
            </w:r>
            <w:r w:rsidR="00EF6735" w:rsidRPr="00120E30">
              <w:t>, Hrvatski zavod za mirovinsko osiguranje</w:t>
            </w:r>
          </w:p>
        </w:tc>
      </w:tr>
      <w:tr w:rsidR="00AF0B24" w:rsidRPr="00120E30" w14:paraId="1D5C2091" w14:textId="77777777" w:rsidTr="006352FC">
        <w:tc>
          <w:tcPr>
            <w:tcW w:w="3004" w:type="dxa"/>
          </w:tcPr>
          <w:p w14:paraId="18364CC8" w14:textId="77777777" w:rsidR="00AF0B24" w:rsidRPr="00120E30" w:rsidRDefault="00E96113">
            <w:pPr>
              <w:pStyle w:val="GPPTabele"/>
            </w:pPr>
            <w:r w:rsidRPr="00120E30">
              <w:rPr>
                <w:b/>
                <w:i/>
                <w:color w:val="002060"/>
              </w:rPr>
              <w:t>Načini prikupljanja podataka</w:t>
            </w:r>
          </w:p>
        </w:tc>
        <w:tc>
          <w:tcPr>
            <w:tcW w:w="7202" w:type="dxa"/>
          </w:tcPr>
          <w:p w14:paraId="762C523F" w14:textId="77777777" w:rsidR="00AF0B24" w:rsidRPr="00120E30" w:rsidRDefault="00E96113">
            <w:pPr>
              <w:pStyle w:val="GPPTabele"/>
            </w:pPr>
            <w:r w:rsidRPr="00120E30">
              <w:t>Administrativni izvori</w:t>
            </w:r>
          </w:p>
        </w:tc>
      </w:tr>
      <w:tr w:rsidR="00AF0B24" w:rsidRPr="00120E30" w14:paraId="1DD8DD2A" w14:textId="77777777" w:rsidTr="006352FC">
        <w:tc>
          <w:tcPr>
            <w:tcW w:w="3004" w:type="dxa"/>
          </w:tcPr>
          <w:p w14:paraId="725A20E1" w14:textId="77777777" w:rsidR="00AF0B24" w:rsidRPr="00120E30" w:rsidRDefault="00E96113">
            <w:pPr>
              <w:pStyle w:val="GPPTabele"/>
            </w:pPr>
            <w:r w:rsidRPr="00120E30">
              <w:rPr>
                <w:b/>
                <w:i/>
                <w:color w:val="002060"/>
              </w:rPr>
              <w:t>Rokovi za prijenos podataka</w:t>
            </w:r>
          </w:p>
        </w:tc>
        <w:tc>
          <w:tcPr>
            <w:tcW w:w="7202" w:type="dxa"/>
          </w:tcPr>
          <w:p w14:paraId="06AC5F83" w14:textId="77777777" w:rsidR="00AF0B24" w:rsidRPr="00120E30" w:rsidRDefault="009F3D03">
            <w:pPr>
              <w:pStyle w:val="GPPTabele"/>
            </w:pPr>
            <w:r w:rsidRPr="00120E30">
              <w:t>P</w:t>
            </w:r>
            <w:r w:rsidR="00E96113" w:rsidRPr="00120E30">
              <w:t>rosinac 2020</w:t>
            </w:r>
            <w:r w:rsidRPr="00120E30">
              <w:t>.</w:t>
            </w:r>
          </w:p>
        </w:tc>
      </w:tr>
      <w:tr w:rsidR="00AF0B24" w:rsidRPr="00120E30" w14:paraId="167F09B9" w14:textId="77777777" w:rsidTr="006352FC">
        <w:tc>
          <w:tcPr>
            <w:tcW w:w="3004" w:type="dxa"/>
          </w:tcPr>
          <w:p w14:paraId="23A94D0E" w14:textId="77777777" w:rsidR="00AF0B24" w:rsidRPr="00120E30" w:rsidRDefault="00E96113">
            <w:pPr>
              <w:pStyle w:val="GPPTabele"/>
            </w:pPr>
            <w:r w:rsidRPr="00120E30">
              <w:rPr>
                <w:b/>
                <w:i/>
                <w:color w:val="002060"/>
              </w:rPr>
              <w:t>Naziv skupa ili niza administrativnih podataka ili podataka dobivenih metodom promatranja i praćenja</w:t>
            </w:r>
          </w:p>
        </w:tc>
        <w:tc>
          <w:tcPr>
            <w:tcW w:w="7202" w:type="dxa"/>
          </w:tcPr>
          <w:p w14:paraId="30FDDFCA" w14:textId="77777777" w:rsidR="00AF0B24" w:rsidRPr="00120E30" w:rsidRDefault="00E96113">
            <w:pPr>
              <w:pStyle w:val="GPPTabele"/>
            </w:pPr>
            <w:r w:rsidRPr="00120E30">
              <w:t>Eurostatove projekcije za stanovništvo, godišnji financijski izvještaji mirovinskih fondova, podaci vezani z</w:t>
            </w:r>
            <w:r w:rsidR="009F3D03" w:rsidRPr="00120E30">
              <w:t>a</w:t>
            </w:r>
            <w:r w:rsidRPr="00120E30">
              <w:t xml:space="preserve"> sustav mirovinskog osiguranja</w:t>
            </w:r>
          </w:p>
        </w:tc>
      </w:tr>
      <w:tr w:rsidR="00AF0B24" w:rsidRPr="00120E30" w14:paraId="43E5FC69" w14:textId="77777777" w:rsidTr="006352FC">
        <w:tc>
          <w:tcPr>
            <w:tcW w:w="3004" w:type="dxa"/>
          </w:tcPr>
          <w:p w14:paraId="22A4C0AC" w14:textId="77777777" w:rsidR="00AF0B24" w:rsidRPr="00120E30" w:rsidRDefault="00E96113">
            <w:pPr>
              <w:pStyle w:val="GPPTabele"/>
            </w:pPr>
            <w:r w:rsidRPr="00120E30">
              <w:rPr>
                <w:b/>
                <w:i/>
                <w:color w:val="002060"/>
              </w:rPr>
              <w:t>Format prikupljanja podataka</w:t>
            </w:r>
          </w:p>
        </w:tc>
        <w:tc>
          <w:tcPr>
            <w:tcW w:w="7202" w:type="dxa"/>
          </w:tcPr>
          <w:p w14:paraId="25803E62" w14:textId="77777777" w:rsidR="00AF0B24" w:rsidRPr="00120E30" w:rsidRDefault="009F3D03">
            <w:pPr>
              <w:pStyle w:val="GPPTabele"/>
            </w:pPr>
            <w:r w:rsidRPr="00120E30">
              <w:t>E</w:t>
            </w:r>
            <w:r w:rsidR="00E96113" w:rsidRPr="00120E30">
              <w:t xml:space="preserve">lektronički </w:t>
            </w:r>
            <w:r w:rsidR="004502B6" w:rsidRPr="00120E30">
              <w:t>oblik</w:t>
            </w:r>
            <w:r w:rsidR="00E96113" w:rsidRPr="00120E30">
              <w:t xml:space="preserve">, </w:t>
            </w:r>
            <w:r w:rsidRPr="00120E30">
              <w:t>internetski (</w:t>
            </w:r>
            <w:r w:rsidR="00E96113" w:rsidRPr="00120E30">
              <w:t>on-line</w:t>
            </w:r>
            <w:r w:rsidRPr="00120E30">
              <w:t>)</w:t>
            </w:r>
            <w:r w:rsidR="00E96113" w:rsidRPr="00120E30">
              <w:t xml:space="preserve"> pristup, </w:t>
            </w:r>
            <w:r w:rsidRPr="00120E30">
              <w:t xml:space="preserve">tiskani </w:t>
            </w:r>
            <w:r w:rsidR="00E96113" w:rsidRPr="00120E30">
              <w:t>obrazac</w:t>
            </w:r>
          </w:p>
        </w:tc>
      </w:tr>
      <w:tr w:rsidR="00AF0B24" w:rsidRPr="00120E30" w14:paraId="26273D4E" w14:textId="77777777" w:rsidTr="006352FC">
        <w:tc>
          <w:tcPr>
            <w:tcW w:w="3004" w:type="dxa"/>
          </w:tcPr>
          <w:p w14:paraId="69111492" w14:textId="77777777" w:rsidR="00AF0B24" w:rsidRPr="00120E30" w:rsidRDefault="00E96113">
            <w:pPr>
              <w:pStyle w:val="GPPTabele"/>
            </w:pPr>
            <w:r w:rsidRPr="00120E30">
              <w:rPr>
                <w:b/>
                <w:i/>
                <w:color w:val="002060"/>
              </w:rPr>
              <w:t>Klasifikacije/definicije kojih se treba pridržavati posjednik kada su podaci pripravljeni za prijenos do nositelja službene statistike</w:t>
            </w:r>
          </w:p>
        </w:tc>
        <w:tc>
          <w:tcPr>
            <w:tcW w:w="7202" w:type="dxa"/>
          </w:tcPr>
          <w:p w14:paraId="4F4F095E" w14:textId="77777777" w:rsidR="00AF0B24" w:rsidRPr="00120E30" w:rsidRDefault="00E96113">
            <w:pPr>
              <w:pStyle w:val="GPPTabele"/>
            </w:pPr>
            <w:r w:rsidRPr="00120E30">
              <w:t>Klasifikacija definirana Eurostatovom transmisijskom tablicom za obračun mirovinskih prava (T2900)</w:t>
            </w:r>
          </w:p>
        </w:tc>
      </w:tr>
      <w:tr w:rsidR="00AF0B24" w:rsidRPr="00120E30" w14:paraId="2CF4B30D" w14:textId="77777777" w:rsidTr="006352FC">
        <w:tc>
          <w:tcPr>
            <w:tcW w:w="3004" w:type="dxa"/>
          </w:tcPr>
          <w:p w14:paraId="4A67B13A" w14:textId="77777777" w:rsidR="00AF0B24" w:rsidRPr="00120E30" w:rsidRDefault="00E96113">
            <w:pPr>
              <w:pStyle w:val="GPPTabele"/>
            </w:pPr>
            <w:r w:rsidRPr="00120E30">
              <w:rPr>
                <w:b/>
                <w:i/>
                <w:color w:val="002060"/>
              </w:rPr>
              <w:t>Veza s rezultatima ili aktivnostima u Programu</w:t>
            </w:r>
          </w:p>
        </w:tc>
        <w:tc>
          <w:tcPr>
            <w:tcW w:w="7202" w:type="dxa"/>
          </w:tcPr>
          <w:p w14:paraId="0706DA63" w14:textId="3FFD3C6F" w:rsidR="00AF0B24" w:rsidRPr="00120E30" w:rsidRDefault="00E96113">
            <w:pPr>
              <w:pStyle w:val="GPPTabele"/>
            </w:pPr>
            <w:r w:rsidRPr="00120E30">
              <w:t>2.1.4 Godišnji sektorski računi</w:t>
            </w:r>
          </w:p>
        </w:tc>
      </w:tr>
      <w:tr w:rsidR="00AF0B24" w:rsidRPr="00120E30" w14:paraId="42251619" w14:textId="77777777" w:rsidTr="006352FC">
        <w:tc>
          <w:tcPr>
            <w:tcW w:w="3004" w:type="dxa"/>
          </w:tcPr>
          <w:p w14:paraId="4285BE35" w14:textId="77777777" w:rsidR="00AF0B24" w:rsidRPr="00120E30" w:rsidRDefault="00E96113">
            <w:pPr>
              <w:pStyle w:val="GPPTabele"/>
            </w:pPr>
            <w:r w:rsidRPr="00120E30">
              <w:rPr>
                <w:b/>
                <w:i/>
                <w:color w:val="002060"/>
              </w:rPr>
              <w:t>Rokovi objavljivanja rezultata</w:t>
            </w:r>
          </w:p>
        </w:tc>
        <w:tc>
          <w:tcPr>
            <w:tcW w:w="7202" w:type="dxa"/>
          </w:tcPr>
          <w:p w14:paraId="1FDED1D8" w14:textId="77777777" w:rsidR="00AF0B24" w:rsidRPr="00120E30" w:rsidRDefault="00E96113">
            <w:pPr>
              <w:pStyle w:val="GPPTabele"/>
            </w:pPr>
            <w:r w:rsidRPr="00120E30">
              <w:t xml:space="preserve">Mirovinska prava izračunavaju </w:t>
            </w:r>
            <w:r w:rsidR="00484714" w:rsidRPr="00120E30">
              <w:t xml:space="preserve">se </w:t>
            </w:r>
            <w:r w:rsidRPr="00120E30">
              <w:t xml:space="preserve">svake </w:t>
            </w:r>
            <w:r w:rsidR="00836C6A" w:rsidRPr="00120E30">
              <w:t xml:space="preserve">tri </w:t>
            </w:r>
            <w:r w:rsidRPr="00120E30">
              <w:t>godine s pomakom od 24 mjeseca u odnosu na referentno razdoblje</w:t>
            </w:r>
            <w:r w:rsidR="00484714" w:rsidRPr="00120E30">
              <w:t>.</w:t>
            </w:r>
          </w:p>
        </w:tc>
      </w:tr>
      <w:tr w:rsidR="00AF0B24" w:rsidRPr="00120E30" w14:paraId="7CA614FA" w14:textId="77777777" w:rsidTr="006352FC">
        <w:tc>
          <w:tcPr>
            <w:tcW w:w="3004" w:type="dxa"/>
          </w:tcPr>
          <w:p w14:paraId="23CD93A0" w14:textId="77777777" w:rsidR="00AF0B24" w:rsidRPr="00120E30" w:rsidRDefault="00E96113">
            <w:pPr>
              <w:pStyle w:val="GPPTabele"/>
            </w:pPr>
            <w:r w:rsidRPr="00120E30">
              <w:rPr>
                <w:b/>
                <w:i/>
                <w:color w:val="002060"/>
              </w:rPr>
              <w:t>Razina objavljivanja rezultata</w:t>
            </w:r>
          </w:p>
        </w:tc>
        <w:tc>
          <w:tcPr>
            <w:tcW w:w="7202" w:type="dxa"/>
          </w:tcPr>
          <w:p w14:paraId="20A53319" w14:textId="77777777" w:rsidR="00AF0B24" w:rsidRPr="00120E30" w:rsidRDefault="00E96113">
            <w:pPr>
              <w:pStyle w:val="GPPTabele"/>
            </w:pPr>
            <w:r w:rsidRPr="00120E30">
              <w:t>Republika Hrvatska</w:t>
            </w:r>
          </w:p>
        </w:tc>
      </w:tr>
      <w:tr w:rsidR="00AF0B24" w:rsidRPr="00120E30" w14:paraId="0C5A7D9C" w14:textId="77777777" w:rsidTr="006352FC">
        <w:tc>
          <w:tcPr>
            <w:tcW w:w="3004" w:type="dxa"/>
          </w:tcPr>
          <w:p w14:paraId="0A7FC54B" w14:textId="77777777" w:rsidR="00AF0B24" w:rsidRPr="00120E30" w:rsidRDefault="00E96113">
            <w:pPr>
              <w:pStyle w:val="GPPTabele"/>
            </w:pPr>
            <w:r w:rsidRPr="00120E30">
              <w:rPr>
                <w:b/>
                <w:i/>
                <w:color w:val="002060"/>
              </w:rPr>
              <w:t>Relevantni nacionalni standardi</w:t>
            </w:r>
          </w:p>
        </w:tc>
        <w:tc>
          <w:tcPr>
            <w:tcW w:w="7202" w:type="dxa"/>
          </w:tcPr>
          <w:p w14:paraId="62C07522" w14:textId="25CB5D34" w:rsidR="00AF0B24" w:rsidRPr="00120E30" w:rsidRDefault="00E96113">
            <w:pPr>
              <w:pStyle w:val="GPPTabele"/>
            </w:pPr>
            <w:r w:rsidRPr="00120E30">
              <w:t>Zakon o mirovinskom osiguranju (</w:t>
            </w:r>
            <w:r w:rsidR="00363CD5">
              <w:t>„</w:t>
            </w:r>
            <w:r w:rsidR="00EC04E2">
              <w:t>Narodne novine</w:t>
            </w:r>
            <w:r w:rsidR="00363CD5">
              <w:t>“</w:t>
            </w:r>
            <w:r w:rsidR="00836C6A" w:rsidRPr="00120E30">
              <w:t>, br.</w:t>
            </w:r>
            <w:r w:rsidRPr="00120E30">
              <w:t xml:space="preserve"> 157/13</w:t>
            </w:r>
            <w:r w:rsidR="00836C6A" w:rsidRPr="00120E30">
              <w:t>.</w:t>
            </w:r>
            <w:r w:rsidRPr="00120E30">
              <w:t>, 151/14</w:t>
            </w:r>
            <w:r w:rsidR="00836C6A" w:rsidRPr="00120E30">
              <w:t>.</w:t>
            </w:r>
            <w:r w:rsidRPr="00120E30">
              <w:t>, 33/15</w:t>
            </w:r>
            <w:r w:rsidR="00836C6A" w:rsidRPr="00120E30">
              <w:t>.</w:t>
            </w:r>
            <w:r w:rsidRPr="00120E30">
              <w:t>, 93/15</w:t>
            </w:r>
            <w:r w:rsidR="00836C6A" w:rsidRPr="00120E30">
              <w:t>.</w:t>
            </w:r>
            <w:r w:rsidRPr="00120E30">
              <w:t>, 120/16</w:t>
            </w:r>
            <w:r w:rsidR="00836C6A" w:rsidRPr="00120E30">
              <w:t>.</w:t>
            </w:r>
            <w:r w:rsidRPr="00120E30">
              <w:t>, 18/18</w:t>
            </w:r>
            <w:r w:rsidR="00836C6A" w:rsidRPr="00120E30">
              <w:t>.</w:t>
            </w:r>
            <w:r w:rsidRPr="00120E30">
              <w:t>, 62/18</w:t>
            </w:r>
            <w:r w:rsidR="00836C6A" w:rsidRPr="00120E30">
              <w:t>.</w:t>
            </w:r>
            <w:r w:rsidRPr="00120E30">
              <w:t>, 115/18</w:t>
            </w:r>
            <w:r w:rsidR="00836C6A" w:rsidRPr="00120E30">
              <w:t>.</w:t>
            </w:r>
            <w:r w:rsidRPr="00120E30">
              <w:t xml:space="preserve"> i 102/19</w:t>
            </w:r>
            <w:r w:rsidR="00836C6A" w:rsidRPr="00120E30">
              <w:t>.</w:t>
            </w:r>
            <w:r w:rsidRPr="00120E30">
              <w:t>)</w:t>
            </w:r>
          </w:p>
        </w:tc>
      </w:tr>
      <w:tr w:rsidR="00AF0B24" w:rsidRPr="00120E30" w14:paraId="45C24FBE" w14:textId="77777777" w:rsidTr="006352FC">
        <w:tc>
          <w:tcPr>
            <w:tcW w:w="3004" w:type="dxa"/>
          </w:tcPr>
          <w:p w14:paraId="06917E80" w14:textId="77777777" w:rsidR="00AF0B24" w:rsidRPr="00120E30" w:rsidRDefault="00E96113">
            <w:pPr>
              <w:pStyle w:val="GPPTabele"/>
            </w:pPr>
            <w:r w:rsidRPr="00120E30">
              <w:rPr>
                <w:b/>
                <w:i/>
                <w:color w:val="002060"/>
              </w:rPr>
              <w:t>Pravna osnova Europske unije</w:t>
            </w:r>
          </w:p>
        </w:tc>
        <w:tc>
          <w:tcPr>
            <w:tcW w:w="7202" w:type="dxa"/>
          </w:tcPr>
          <w:p w14:paraId="16AEAA27" w14:textId="71044191" w:rsidR="00AF0B24" w:rsidRPr="00120E30" w:rsidRDefault="00E96113">
            <w:pPr>
              <w:pStyle w:val="GPPTabele"/>
            </w:pPr>
            <w:r w:rsidRPr="00120E30">
              <w:t>Uredba (EU) br. 549/2013 Europskog parlamenta i Vijeća od 21. svibnja 2013. o Europskom sustavu nacionalnih i regionalnih računa u Europskoj uniji (SL</w:t>
            </w:r>
            <w:r w:rsidR="00836C6A" w:rsidRPr="00120E30">
              <w:t xml:space="preserve"> </w:t>
            </w:r>
            <w:r w:rsidRPr="00120E30">
              <w:t>L 174, 26.</w:t>
            </w:r>
            <w:r w:rsidR="00836C6A" w:rsidRPr="00120E30">
              <w:t xml:space="preserve"> </w:t>
            </w:r>
            <w:r w:rsidRPr="00120E30">
              <w:t>6.</w:t>
            </w:r>
            <w:r w:rsidR="00836C6A" w:rsidRPr="00120E30">
              <w:t xml:space="preserve"> </w:t>
            </w:r>
            <w:r w:rsidRPr="00120E30">
              <w:t>2013.)</w:t>
            </w:r>
          </w:p>
        </w:tc>
      </w:tr>
      <w:tr w:rsidR="00AF0B24" w:rsidRPr="00120E30" w14:paraId="16F96D81" w14:textId="77777777" w:rsidTr="006352FC">
        <w:tc>
          <w:tcPr>
            <w:tcW w:w="3004" w:type="dxa"/>
          </w:tcPr>
          <w:p w14:paraId="4A7A00FE" w14:textId="77777777" w:rsidR="00AF0B24" w:rsidRPr="00120E30" w:rsidRDefault="00E96113">
            <w:pPr>
              <w:pStyle w:val="GPPTabele"/>
            </w:pPr>
            <w:r w:rsidRPr="00120E30">
              <w:rPr>
                <w:b/>
                <w:i/>
                <w:color w:val="002060"/>
              </w:rPr>
              <w:t>Ostali međunarodni standardi</w:t>
            </w:r>
          </w:p>
        </w:tc>
        <w:tc>
          <w:tcPr>
            <w:tcW w:w="7202" w:type="dxa"/>
          </w:tcPr>
          <w:p w14:paraId="4584E95D" w14:textId="77777777" w:rsidR="00AF0B24" w:rsidRPr="00120E30" w:rsidRDefault="00E96113">
            <w:pPr>
              <w:pStyle w:val="GPPTabele"/>
            </w:pPr>
            <w:r w:rsidRPr="00120E30">
              <w:t>Europski sustav nacionalnih računa 2010., Eurostat</w:t>
            </w:r>
            <w:r w:rsidRPr="00120E30">
              <w:br/>
              <w:t>Vodič za tehničku kompilaciju za mirovine u nacionalnim računima, 2011., Eurostat</w:t>
            </w:r>
          </w:p>
        </w:tc>
      </w:tr>
    </w:tbl>
    <w:p w14:paraId="79EAA3BC" w14:textId="1C370A01" w:rsidR="00EC04E2" w:rsidRDefault="00EC04E2"/>
    <w:p w14:paraId="06877C98" w14:textId="77777777" w:rsidR="00EC04E2" w:rsidRDefault="00EC04E2">
      <w:pPr>
        <w:spacing w:after="200" w:line="276" w:lineRule="auto"/>
        <w:jc w:val="left"/>
      </w:pPr>
      <w:r>
        <w:br w:type="page"/>
      </w:r>
    </w:p>
    <w:p w14:paraId="007B7B55" w14:textId="77777777" w:rsidR="00AF0B24" w:rsidRPr="00120E30" w:rsidRDefault="00AF0B24"/>
    <w:p w14:paraId="39985424" w14:textId="4B54504F" w:rsidR="00AF0B24" w:rsidRPr="00120E30" w:rsidRDefault="00F129DC">
      <w:pPr>
        <w:pStyle w:val="GPPPodpodrucje"/>
      </w:pPr>
      <w:bookmarkStart w:id="265" w:name="_Toc45869652"/>
      <w:bookmarkStart w:id="266" w:name="_Toc81500347"/>
      <w:r w:rsidRPr="00120E30">
        <w:rPr>
          <w:sz w:val="18"/>
        </w:rPr>
        <w:t>Modul</w:t>
      </w:r>
      <w:r w:rsidR="00E96113" w:rsidRPr="00120E30">
        <w:rPr>
          <w:sz w:val="18"/>
        </w:rPr>
        <w:t xml:space="preserve"> 2.2.4 MONETARNI I FINANCIJSKI POKAZATELJI</w:t>
      </w:r>
      <w:bookmarkEnd w:id="265"/>
      <w:bookmarkEnd w:id="266"/>
    </w:p>
    <w:p w14:paraId="23E0B1D6" w14:textId="77777777" w:rsidR="00AF0B24" w:rsidRPr="00120E30" w:rsidRDefault="00AF0B24"/>
    <w:p w14:paraId="7E132087" w14:textId="77777777" w:rsidR="00AF0B24" w:rsidRPr="00120E30" w:rsidRDefault="00E96113">
      <w:pPr>
        <w:pStyle w:val="GPPOznaka"/>
      </w:pPr>
      <w:r w:rsidRPr="00120E30">
        <w:rPr>
          <w:sz w:val="18"/>
        </w:rPr>
        <w:t>2.2.4-II-1</w:t>
      </w:r>
    </w:p>
    <w:p w14:paraId="3ED3C751"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3D81CFC9" w14:textId="77777777" w:rsidTr="006352FC">
        <w:tc>
          <w:tcPr>
            <w:tcW w:w="3004" w:type="dxa"/>
          </w:tcPr>
          <w:p w14:paraId="5D923408" w14:textId="77777777" w:rsidR="00AF0B24" w:rsidRPr="00120E30" w:rsidRDefault="00E96113">
            <w:pPr>
              <w:pStyle w:val="GPPTabele"/>
            </w:pPr>
            <w:r w:rsidRPr="00120E30">
              <w:rPr>
                <w:b/>
                <w:color w:val="002060"/>
              </w:rPr>
              <w:t>II. Statističko istraživanje na temelju administrativnih izvora podataka</w:t>
            </w:r>
          </w:p>
        </w:tc>
        <w:tc>
          <w:tcPr>
            <w:tcW w:w="7202" w:type="dxa"/>
          </w:tcPr>
          <w:p w14:paraId="4CE30D4B" w14:textId="77777777" w:rsidR="00AF0B24" w:rsidRPr="00120E30" w:rsidRDefault="00E96113">
            <w:pPr>
              <w:pStyle w:val="GPPTabele"/>
            </w:pPr>
            <w:r w:rsidRPr="00120E30">
              <w:t>Broj 1</w:t>
            </w:r>
          </w:p>
        </w:tc>
      </w:tr>
      <w:tr w:rsidR="00AF0B24" w:rsidRPr="00120E30" w14:paraId="71383B37" w14:textId="77777777" w:rsidTr="006352FC">
        <w:tc>
          <w:tcPr>
            <w:tcW w:w="3004" w:type="dxa"/>
          </w:tcPr>
          <w:p w14:paraId="380D2E2F" w14:textId="77777777" w:rsidR="00AF0B24" w:rsidRPr="00120E30" w:rsidRDefault="00E96113">
            <w:pPr>
              <w:pStyle w:val="GPPTabele"/>
            </w:pPr>
            <w:r w:rsidRPr="00120E30">
              <w:rPr>
                <w:b/>
                <w:i/>
                <w:color w:val="002060"/>
              </w:rPr>
              <w:t>Nositelj službene statistike</w:t>
            </w:r>
          </w:p>
        </w:tc>
        <w:tc>
          <w:tcPr>
            <w:tcW w:w="7202" w:type="dxa"/>
          </w:tcPr>
          <w:p w14:paraId="6CB18495" w14:textId="77777777" w:rsidR="00AF0B24" w:rsidRPr="00120E30" w:rsidRDefault="00E96113">
            <w:pPr>
              <w:pStyle w:val="GPPTabele"/>
            </w:pPr>
            <w:r w:rsidRPr="00120E30">
              <w:t>Hrvatska narodna banka</w:t>
            </w:r>
          </w:p>
        </w:tc>
      </w:tr>
      <w:tr w:rsidR="00AF0B24" w:rsidRPr="00120E30" w14:paraId="5DB019A5" w14:textId="77777777" w:rsidTr="006352FC">
        <w:tc>
          <w:tcPr>
            <w:tcW w:w="3004" w:type="dxa"/>
          </w:tcPr>
          <w:p w14:paraId="1544AD30" w14:textId="77777777" w:rsidR="00AF0B24" w:rsidRPr="00120E30" w:rsidRDefault="00E96113">
            <w:pPr>
              <w:pStyle w:val="GPPTabele"/>
            </w:pPr>
            <w:r w:rsidRPr="00120E30">
              <w:rPr>
                <w:b/>
                <w:i/>
                <w:color w:val="002060"/>
              </w:rPr>
              <w:t>Naziv statističke aktivnosti</w:t>
            </w:r>
          </w:p>
        </w:tc>
        <w:tc>
          <w:tcPr>
            <w:tcW w:w="7202" w:type="dxa"/>
          </w:tcPr>
          <w:p w14:paraId="06B4B5D3" w14:textId="5F982F52" w:rsidR="00AF0B24" w:rsidRPr="00120E30" w:rsidRDefault="00E96113">
            <w:pPr>
              <w:pStyle w:val="GPPNaziv"/>
            </w:pPr>
            <w:bookmarkStart w:id="267" w:name="_Toc45869653"/>
            <w:bookmarkStart w:id="268" w:name="_Toc81500348"/>
            <w:r w:rsidRPr="00120E30">
              <w:t>Monetarni i financijski pokazatelji</w:t>
            </w:r>
            <w:bookmarkEnd w:id="267"/>
            <w:bookmarkEnd w:id="268"/>
          </w:p>
        </w:tc>
      </w:tr>
      <w:tr w:rsidR="00AF0B24" w:rsidRPr="00120E30" w14:paraId="28B1A4E3" w14:textId="77777777" w:rsidTr="006352FC">
        <w:tc>
          <w:tcPr>
            <w:tcW w:w="3004" w:type="dxa"/>
          </w:tcPr>
          <w:p w14:paraId="47D4BF69" w14:textId="77777777" w:rsidR="00AF0B24" w:rsidRPr="00120E30" w:rsidRDefault="00E96113">
            <w:pPr>
              <w:pStyle w:val="GPPTabele"/>
            </w:pPr>
            <w:r w:rsidRPr="00120E30">
              <w:rPr>
                <w:b/>
                <w:i/>
                <w:color w:val="002060"/>
              </w:rPr>
              <w:t>Periodičnost istraživanja</w:t>
            </w:r>
          </w:p>
        </w:tc>
        <w:tc>
          <w:tcPr>
            <w:tcW w:w="7202" w:type="dxa"/>
          </w:tcPr>
          <w:p w14:paraId="47BFEB46" w14:textId="77777777" w:rsidR="00AF0B24" w:rsidRPr="00120E30" w:rsidRDefault="00E96113">
            <w:pPr>
              <w:pStyle w:val="GPPTabele"/>
            </w:pPr>
            <w:r w:rsidRPr="00120E30">
              <w:t>Mjesečno</w:t>
            </w:r>
          </w:p>
        </w:tc>
      </w:tr>
      <w:tr w:rsidR="00AF0B24" w:rsidRPr="00120E30" w14:paraId="3B1CB26C" w14:textId="77777777" w:rsidTr="006352FC">
        <w:tc>
          <w:tcPr>
            <w:tcW w:w="3004" w:type="dxa"/>
          </w:tcPr>
          <w:p w14:paraId="420F64BE" w14:textId="77777777" w:rsidR="00AF0B24" w:rsidRPr="00120E30" w:rsidRDefault="00E96113">
            <w:pPr>
              <w:pStyle w:val="GPPTabele"/>
            </w:pPr>
            <w:r w:rsidRPr="00120E30">
              <w:rPr>
                <w:b/>
                <w:i/>
                <w:color w:val="002060"/>
              </w:rPr>
              <w:t>Kratak opis rezultata</w:t>
            </w:r>
          </w:p>
        </w:tc>
        <w:tc>
          <w:tcPr>
            <w:tcW w:w="7202" w:type="dxa"/>
          </w:tcPr>
          <w:p w14:paraId="6398A36A" w14:textId="77777777" w:rsidR="00AE1B49" w:rsidRPr="00120E30" w:rsidRDefault="00E96113">
            <w:pPr>
              <w:pStyle w:val="GPPTabele"/>
            </w:pPr>
            <w:r w:rsidRPr="00120E30">
              <w:t xml:space="preserve">Prikaz podataka o kamatnim stopama, tečajevima, monetarnim agregatima, bilančnim informacijama i sl. </w:t>
            </w:r>
          </w:p>
          <w:p w14:paraId="71C203E7" w14:textId="77777777" w:rsidR="00AF0B24" w:rsidRPr="00120E30" w:rsidRDefault="00E96113">
            <w:pPr>
              <w:pStyle w:val="GPPTabele"/>
            </w:pPr>
            <w:r w:rsidRPr="00120E30">
              <w:t>Podaci se redovito učitavaju na Eurostatove internetske stranice i koriste se za izradu različitih statističkih Eurostatovih publikacija. U skladu s odredbama Kompendija statističkih zahtjeva Eurostata, od 2014. obveznik izvještavanja Eurostata jest ESB. HNB dostavlja ESB-u predmetne podatke u skladu s izvještajnim zahtjevima ESB-a, čime je ujedno ispunjen i izvještajni zahtjev Eurostata.</w:t>
            </w:r>
          </w:p>
        </w:tc>
      </w:tr>
      <w:tr w:rsidR="00AF0B24" w:rsidRPr="00120E30" w14:paraId="1F551FCD" w14:textId="77777777" w:rsidTr="006352FC">
        <w:tc>
          <w:tcPr>
            <w:tcW w:w="3004" w:type="dxa"/>
          </w:tcPr>
          <w:p w14:paraId="56F5BCAA" w14:textId="77777777" w:rsidR="00AF0B24" w:rsidRPr="00120E30" w:rsidRDefault="00E96113">
            <w:pPr>
              <w:pStyle w:val="GPPTabele"/>
            </w:pPr>
            <w:r w:rsidRPr="00120E30">
              <w:rPr>
                <w:b/>
                <w:i/>
                <w:color w:val="002060"/>
              </w:rPr>
              <w:t>Posjednik administrativnih izvora podataka ili podataka dobivenih metodom promatranja i praćenja</w:t>
            </w:r>
          </w:p>
        </w:tc>
        <w:tc>
          <w:tcPr>
            <w:tcW w:w="7202" w:type="dxa"/>
          </w:tcPr>
          <w:p w14:paraId="2C53A106" w14:textId="77777777" w:rsidR="00AF0B24" w:rsidRPr="00120E30" w:rsidRDefault="00E96113">
            <w:pPr>
              <w:pStyle w:val="GPPTabele"/>
            </w:pPr>
            <w:r w:rsidRPr="00120E30">
              <w:t>Hrvatska narodna banka, Središnje klirinško depozitarno društvo (SKDD), Hrvatska agencija za nadzor financijskih usluga (</w:t>
            </w:r>
            <w:r w:rsidR="009B3C8D" w:rsidRPr="00120E30">
              <w:t>HANFA</w:t>
            </w:r>
            <w:r w:rsidRPr="00120E30">
              <w:t>)</w:t>
            </w:r>
          </w:p>
        </w:tc>
      </w:tr>
      <w:tr w:rsidR="00AF0B24" w:rsidRPr="00120E30" w14:paraId="0B60259F" w14:textId="77777777" w:rsidTr="006352FC">
        <w:tc>
          <w:tcPr>
            <w:tcW w:w="3004" w:type="dxa"/>
          </w:tcPr>
          <w:p w14:paraId="1FB1ACED" w14:textId="77777777" w:rsidR="00AF0B24" w:rsidRPr="00120E30" w:rsidRDefault="00E96113">
            <w:pPr>
              <w:pStyle w:val="GPPTabele"/>
            </w:pPr>
            <w:r w:rsidRPr="00120E30">
              <w:rPr>
                <w:b/>
                <w:i/>
                <w:color w:val="002060"/>
              </w:rPr>
              <w:t>Načini prikupljanja podataka</w:t>
            </w:r>
          </w:p>
        </w:tc>
        <w:tc>
          <w:tcPr>
            <w:tcW w:w="7202" w:type="dxa"/>
          </w:tcPr>
          <w:p w14:paraId="7E43D570" w14:textId="77777777" w:rsidR="00AF0B24" w:rsidRPr="00120E30" w:rsidRDefault="00E96113">
            <w:pPr>
              <w:pStyle w:val="GPPTabele"/>
            </w:pPr>
            <w:r w:rsidRPr="00120E30">
              <w:t xml:space="preserve">Preuzimanje podataka iz administrativnih izvora (HNB, </w:t>
            </w:r>
            <w:r w:rsidR="009B3C8D" w:rsidRPr="00120E30">
              <w:t>HANFA</w:t>
            </w:r>
            <w:r w:rsidRPr="00120E30">
              <w:t>, SKDD)</w:t>
            </w:r>
          </w:p>
        </w:tc>
      </w:tr>
      <w:tr w:rsidR="00AF0B24" w:rsidRPr="00120E30" w14:paraId="07432548" w14:textId="77777777" w:rsidTr="006352FC">
        <w:tc>
          <w:tcPr>
            <w:tcW w:w="3004" w:type="dxa"/>
          </w:tcPr>
          <w:p w14:paraId="02900907" w14:textId="77777777" w:rsidR="00AF0B24" w:rsidRPr="00120E30" w:rsidRDefault="00E96113">
            <w:pPr>
              <w:pStyle w:val="GPPTabele"/>
            </w:pPr>
            <w:r w:rsidRPr="00120E30">
              <w:rPr>
                <w:b/>
                <w:i/>
                <w:color w:val="002060"/>
              </w:rPr>
              <w:t>Rokovi za prijenos podataka</w:t>
            </w:r>
          </w:p>
        </w:tc>
        <w:tc>
          <w:tcPr>
            <w:tcW w:w="7202" w:type="dxa"/>
          </w:tcPr>
          <w:p w14:paraId="6AB6F0DC" w14:textId="77777777" w:rsidR="00AF0B24" w:rsidRPr="00120E30" w:rsidRDefault="00E96113">
            <w:pPr>
              <w:pStyle w:val="GPPTabele"/>
            </w:pPr>
            <w:r w:rsidRPr="00120E30">
              <w:t>U skladu s izvještajnim zahtjevima ESB-a na području monetarne i financijske statistike</w:t>
            </w:r>
          </w:p>
        </w:tc>
      </w:tr>
      <w:tr w:rsidR="00AF0B24" w:rsidRPr="00120E30" w14:paraId="455318F4" w14:textId="77777777" w:rsidTr="006352FC">
        <w:tc>
          <w:tcPr>
            <w:tcW w:w="3004" w:type="dxa"/>
          </w:tcPr>
          <w:p w14:paraId="35FA0137" w14:textId="77777777" w:rsidR="00AF0B24" w:rsidRPr="00120E30" w:rsidRDefault="00E96113">
            <w:pPr>
              <w:pStyle w:val="GPPTabele"/>
            </w:pPr>
            <w:r w:rsidRPr="00120E30">
              <w:rPr>
                <w:b/>
                <w:i/>
                <w:color w:val="002060"/>
              </w:rPr>
              <w:t>Naziv skupa ili niza administrativnih podataka ili podataka dobivenih metodom promatranja i praćenja</w:t>
            </w:r>
          </w:p>
        </w:tc>
        <w:tc>
          <w:tcPr>
            <w:tcW w:w="7202" w:type="dxa"/>
          </w:tcPr>
          <w:p w14:paraId="530D6E73" w14:textId="73FBABB0" w:rsidR="00AF0B24" w:rsidRPr="00120E30" w:rsidRDefault="00E96113">
            <w:pPr>
              <w:pStyle w:val="GPPTabele"/>
            </w:pPr>
            <w:r w:rsidRPr="00120E30">
              <w:t>-</w:t>
            </w:r>
          </w:p>
        </w:tc>
      </w:tr>
      <w:tr w:rsidR="00AF0B24" w:rsidRPr="00120E30" w14:paraId="5829A9C7" w14:textId="77777777" w:rsidTr="006352FC">
        <w:tc>
          <w:tcPr>
            <w:tcW w:w="3004" w:type="dxa"/>
          </w:tcPr>
          <w:p w14:paraId="1FF1270D" w14:textId="77777777" w:rsidR="00AF0B24" w:rsidRPr="00120E30" w:rsidRDefault="00E96113">
            <w:pPr>
              <w:pStyle w:val="GPPTabele"/>
            </w:pPr>
            <w:r w:rsidRPr="00120E30">
              <w:rPr>
                <w:b/>
                <w:i/>
                <w:color w:val="002060"/>
              </w:rPr>
              <w:t>Format prikupljanja podataka</w:t>
            </w:r>
          </w:p>
        </w:tc>
        <w:tc>
          <w:tcPr>
            <w:tcW w:w="7202" w:type="dxa"/>
          </w:tcPr>
          <w:p w14:paraId="0173F278" w14:textId="77777777" w:rsidR="00AF0B24" w:rsidRPr="00120E30" w:rsidRDefault="00E96113">
            <w:pPr>
              <w:pStyle w:val="GPPTabele"/>
            </w:pPr>
            <w:r w:rsidRPr="00120E30">
              <w:t xml:space="preserve">Elektronički </w:t>
            </w:r>
            <w:r w:rsidR="004502B6" w:rsidRPr="00120E30">
              <w:t>oblik</w:t>
            </w:r>
          </w:p>
        </w:tc>
      </w:tr>
      <w:tr w:rsidR="00AF0B24" w:rsidRPr="00120E30" w14:paraId="719AF261" w14:textId="77777777" w:rsidTr="006352FC">
        <w:tc>
          <w:tcPr>
            <w:tcW w:w="3004" w:type="dxa"/>
          </w:tcPr>
          <w:p w14:paraId="51631C5F" w14:textId="77777777" w:rsidR="00AF0B24" w:rsidRPr="00120E30" w:rsidRDefault="00E96113">
            <w:pPr>
              <w:pStyle w:val="GPPTabele"/>
            </w:pPr>
            <w:r w:rsidRPr="00120E30">
              <w:rPr>
                <w:b/>
                <w:i/>
                <w:color w:val="002060"/>
              </w:rPr>
              <w:t>Klasifikacije/definicije kojih se treba pridržavati posjednik kada su podaci pripravljeni za prijenos do nositelja službene statistike</w:t>
            </w:r>
          </w:p>
        </w:tc>
        <w:tc>
          <w:tcPr>
            <w:tcW w:w="7202" w:type="dxa"/>
          </w:tcPr>
          <w:p w14:paraId="62444F16" w14:textId="77777777" w:rsidR="00AF0B24" w:rsidRPr="00120E30" w:rsidRDefault="00E96113">
            <w:pPr>
              <w:pStyle w:val="GPPTabele"/>
            </w:pPr>
            <w:r w:rsidRPr="00120E30">
              <w:t>-</w:t>
            </w:r>
          </w:p>
        </w:tc>
      </w:tr>
      <w:tr w:rsidR="00AF0B24" w:rsidRPr="00120E30" w14:paraId="1FD294C7" w14:textId="77777777" w:rsidTr="006352FC">
        <w:tc>
          <w:tcPr>
            <w:tcW w:w="3004" w:type="dxa"/>
          </w:tcPr>
          <w:p w14:paraId="605168F3" w14:textId="77777777" w:rsidR="00AF0B24" w:rsidRPr="00120E30" w:rsidRDefault="00E96113">
            <w:pPr>
              <w:pStyle w:val="GPPTabele"/>
            </w:pPr>
            <w:r w:rsidRPr="00120E30">
              <w:rPr>
                <w:b/>
                <w:i/>
                <w:color w:val="002060"/>
              </w:rPr>
              <w:t>Veza s rezultatima ili aktivnostima u Programu</w:t>
            </w:r>
          </w:p>
        </w:tc>
        <w:tc>
          <w:tcPr>
            <w:tcW w:w="7202" w:type="dxa"/>
          </w:tcPr>
          <w:p w14:paraId="2E3419E8" w14:textId="77777777" w:rsidR="00AF0B24" w:rsidRPr="00120E30" w:rsidRDefault="00E96113">
            <w:pPr>
              <w:pStyle w:val="GPPTabele"/>
            </w:pPr>
            <w:r w:rsidRPr="00120E30">
              <w:t>Modul 2.2.4 Monetarni i financijski pokazatelji</w:t>
            </w:r>
          </w:p>
        </w:tc>
      </w:tr>
      <w:tr w:rsidR="00AF0B24" w:rsidRPr="00120E30" w14:paraId="700D1115" w14:textId="77777777" w:rsidTr="006352FC">
        <w:tc>
          <w:tcPr>
            <w:tcW w:w="3004" w:type="dxa"/>
          </w:tcPr>
          <w:p w14:paraId="6CA2524F" w14:textId="77777777" w:rsidR="00AF0B24" w:rsidRPr="00120E30" w:rsidRDefault="00E96113">
            <w:pPr>
              <w:pStyle w:val="GPPTabele"/>
            </w:pPr>
            <w:r w:rsidRPr="00120E30">
              <w:rPr>
                <w:b/>
                <w:i/>
                <w:color w:val="002060"/>
              </w:rPr>
              <w:t>Rokovi objavljivanja rezultata</w:t>
            </w:r>
          </w:p>
        </w:tc>
        <w:tc>
          <w:tcPr>
            <w:tcW w:w="7202" w:type="dxa"/>
          </w:tcPr>
          <w:p w14:paraId="2A3C8D7F" w14:textId="77777777" w:rsidR="00AF0B24" w:rsidRPr="00120E30" w:rsidRDefault="00E96113">
            <w:pPr>
              <w:pStyle w:val="GPPTabele"/>
            </w:pPr>
            <w:r w:rsidRPr="00120E30">
              <w:t>U skladu s izvještajnim zahtjevima ESB-a na području monetarne i financijske statistike</w:t>
            </w:r>
          </w:p>
        </w:tc>
      </w:tr>
      <w:tr w:rsidR="00AF0B24" w:rsidRPr="00120E30" w14:paraId="043C7777" w14:textId="77777777" w:rsidTr="006352FC">
        <w:tc>
          <w:tcPr>
            <w:tcW w:w="3004" w:type="dxa"/>
          </w:tcPr>
          <w:p w14:paraId="40554B90" w14:textId="77777777" w:rsidR="00AF0B24" w:rsidRPr="00120E30" w:rsidRDefault="00E96113">
            <w:pPr>
              <w:pStyle w:val="GPPTabele"/>
            </w:pPr>
            <w:r w:rsidRPr="00120E30">
              <w:rPr>
                <w:b/>
                <w:i/>
                <w:color w:val="002060"/>
              </w:rPr>
              <w:t>Razina objavljivanja rezultata</w:t>
            </w:r>
          </w:p>
        </w:tc>
        <w:tc>
          <w:tcPr>
            <w:tcW w:w="7202" w:type="dxa"/>
          </w:tcPr>
          <w:p w14:paraId="2340B3BF" w14:textId="77777777" w:rsidR="00AF0B24" w:rsidRPr="00120E30" w:rsidRDefault="00E96113">
            <w:pPr>
              <w:pStyle w:val="GPPTabele"/>
            </w:pPr>
            <w:r w:rsidRPr="00120E30">
              <w:t>Republika Hrvatska</w:t>
            </w:r>
          </w:p>
        </w:tc>
      </w:tr>
      <w:tr w:rsidR="00AF0B24" w:rsidRPr="00120E30" w14:paraId="15766503" w14:textId="77777777" w:rsidTr="006352FC">
        <w:tc>
          <w:tcPr>
            <w:tcW w:w="3004" w:type="dxa"/>
          </w:tcPr>
          <w:p w14:paraId="1EBFB1E0" w14:textId="77777777" w:rsidR="00AF0B24" w:rsidRPr="00120E30" w:rsidRDefault="00E96113">
            <w:pPr>
              <w:pStyle w:val="GPPTabele"/>
            </w:pPr>
            <w:r w:rsidRPr="00120E30">
              <w:rPr>
                <w:b/>
                <w:i/>
                <w:color w:val="002060"/>
              </w:rPr>
              <w:t>Relevantni nacionalni standardi</w:t>
            </w:r>
          </w:p>
        </w:tc>
        <w:tc>
          <w:tcPr>
            <w:tcW w:w="7202" w:type="dxa"/>
          </w:tcPr>
          <w:p w14:paraId="3B17A735" w14:textId="547C98DA" w:rsidR="00AF0B24" w:rsidRPr="00120E30" w:rsidRDefault="00E96113">
            <w:pPr>
              <w:pStyle w:val="GPPTabele"/>
            </w:pPr>
            <w:r w:rsidRPr="00120E30">
              <w:t>Zakon o Hrvatskoj narodnoj banci (</w:t>
            </w:r>
            <w:r w:rsidR="00363CD5">
              <w:t>„</w:t>
            </w:r>
            <w:r w:rsidR="00EC04E2">
              <w:t>Narodne novine</w:t>
            </w:r>
            <w:r w:rsidR="00363CD5">
              <w:t>“</w:t>
            </w:r>
            <w:r w:rsidRPr="00120E30">
              <w:t>, br. 75/08., 54/13. i 47/20.)</w:t>
            </w:r>
            <w:r w:rsidRPr="00120E30">
              <w:br/>
              <w:t>Zakon o kreditnim institucijama (</w:t>
            </w:r>
            <w:r w:rsidR="00363CD5">
              <w:t>„</w:t>
            </w:r>
            <w:r w:rsidR="00EC04E2">
              <w:t>Narodne novine</w:t>
            </w:r>
            <w:r w:rsidR="00363CD5">
              <w:t>“</w:t>
            </w:r>
            <w:r w:rsidRPr="00120E30">
              <w:t>, br. 159/13., 19/15., 102/15., 15/18., 70/19. i 47/20.)</w:t>
            </w:r>
            <w:r w:rsidRPr="00120E30">
              <w:br/>
              <w:t>Zakon o Hrvatskoj agenciji za nadzor financijskih usluga (</w:t>
            </w:r>
            <w:r w:rsidR="00363CD5">
              <w:t>„</w:t>
            </w:r>
            <w:r w:rsidR="00EC04E2">
              <w:t>Narodne novine</w:t>
            </w:r>
            <w:r w:rsidR="00363CD5">
              <w:t>“</w:t>
            </w:r>
            <w:r w:rsidRPr="00120E30">
              <w:t>, br. 140/05. i 12/12.)</w:t>
            </w:r>
            <w:r w:rsidRPr="00120E30">
              <w:br/>
              <w:t>Odluka o statističkom i nadzornom izvješćivanju (</w:t>
            </w:r>
            <w:r w:rsidR="00363CD5">
              <w:t>„</w:t>
            </w:r>
            <w:r w:rsidR="00EC04E2">
              <w:t>Narodne novine</w:t>
            </w:r>
            <w:r w:rsidR="00363CD5">
              <w:t>“</w:t>
            </w:r>
            <w:r w:rsidRPr="00120E30">
              <w:t>, br. 85/18., 47/19., 14/20</w:t>
            </w:r>
            <w:r w:rsidR="00FC417E" w:rsidRPr="00120E30">
              <w:t>.</w:t>
            </w:r>
            <w:r w:rsidRPr="00120E30">
              <w:t xml:space="preserve"> i 53/20.)</w:t>
            </w:r>
            <w:r w:rsidRPr="00120E30">
              <w:br/>
              <w:t>Odluka o prikupljanju podataka za potrebe sastavljanja statistike vrijednosnih papira (</w:t>
            </w:r>
            <w:r w:rsidR="00363CD5">
              <w:t>„</w:t>
            </w:r>
            <w:r w:rsidR="00EC04E2">
              <w:t>Narodne novine</w:t>
            </w:r>
            <w:r w:rsidR="00363CD5">
              <w:t>“</w:t>
            </w:r>
            <w:r w:rsidRPr="00120E30">
              <w:t>, br</w:t>
            </w:r>
            <w:r w:rsidR="00EC04E2">
              <w:t>oj</w:t>
            </w:r>
            <w:r w:rsidRPr="00120E30">
              <w:t xml:space="preserve"> 71/13.)</w:t>
            </w:r>
            <w:r w:rsidRPr="00120E30">
              <w:br/>
              <w:t>Odluka o obvezi dostavljanja podataka o platnom prometu i elektroničkom novcu (</w:t>
            </w:r>
            <w:r w:rsidR="00363CD5">
              <w:t>„</w:t>
            </w:r>
            <w:r w:rsidR="00EC04E2">
              <w:t>Narodne novine</w:t>
            </w:r>
            <w:r w:rsidR="00363CD5">
              <w:t>“</w:t>
            </w:r>
            <w:r w:rsidRPr="00120E30">
              <w:t>, br.</w:t>
            </w:r>
            <w:r w:rsidR="00FC417E" w:rsidRPr="00120E30">
              <w:t xml:space="preserve"> </w:t>
            </w:r>
            <w:r w:rsidRPr="00120E30">
              <w:t>147/13. i 16/17.)</w:t>
            </w:r>
            <w:r w:rsidRPr="00120E30">
              <w:br/>
              <w:t>Uputa za sastavljanje mjesečnog Statističkog izvješća investicijskog fonda (</w:t>
            </w:r>
            <w:r w:rsidR="009B3C8D" w:rsidRPr="00120E30">
              <w:t>HANFA</w:t>
            </w:r>
            <w:r w:rsidRPr="00120E30">
              <w:t>, prosinac 2014</w:t>
            </w:r>
            <w:r w:rsidR="00FC417E" w:rsidRPr="00120E30">
              <w:t>.</w:t>
            </w:r>
            <w:r w:rsidRPr="00120E30">
              <w:t>)</w:t>
            </w:r>
          </w:p>
        </w:tc>
      </w:tr>
      <w:tr w:rsidR="00AF0B24" w:rsidRPr="00120E30" w14:paraId="5390DBEA" w14:textId="77777777" w:rsidTr="006352FC">
        <w:tc>
          <w:tcPr>
            <w:tcW w:w="3004" w:type="dxa"/>
          </w:tcPr>
          <w:p w14:paraId="7A0DE5E0" w14:textId="77777777" w:rsidR="00AF0B24" w:rsidRPr="00120E30" w:rsidRDefault="00E96113">
            <w:pPr>
              <w:pStyle w:val="GPPTabele"/>
            </w:pPr>
            <w:r w:rsidRPr="00120E30">
              <w:rPr>
                <w:b/>
                <w:i/>
                <w:color w:val="002060"/>
              </w:rPr>
              <w:t>Pravna osnova Europske unije</w:t>
            </w:r>
          </w:p>
        </w:tc>
        <w:tc>
          <w:tcPr>
            <w:tcW w:w="7202" w:type="dxa"/>
          </w:tcPr>
          <w:p w14:paraId="0238AEA7" w14:textId="406A93EE" w:rsidR="00AF0B24" w:rsidRPr="00120E30" w:rsidRDefault="00E96113">
            <w:pPr>
              <w:pStyle w:val="GPPTabele"/>
            </w:pPr>
            <w:r w:rsidRPr="00120E30">
              <w:t>Uredba Vijeća (EZ) br. 2533/98 od 23. studenoga 1998. o prikupljanju statističkih podataka od strane Europske središnje banke (SL L 318/8, 27.</w:t>
            </w:r>
            <w:r w:rsidR="00FC417E" w:rsidRPr="00120E30">
              <w:t xml:space="preserve"> </w:t>
            </w:r>
            <w:r w:rsidRPr="00120E30">
              <w:t>11.</w:t>
            </w:r>
            <w:r w:rsidR="00FC417E" w:rsidRPr="00120E30">
              <w:t xml:space="preserve"> </w:t>
            </w:r>
            <w:r w:rsidRPr="00120E30">
              <w:t>1998.)</w:t>
            </w:r>
            <w:r w:rsidRPr="00120E30">
              <w:br/>
              <w:t xml:space="preserve">Uredba (EU) br. 1071/2013 ESB od 24. rujna 2013. o bilanci sektora monetarnih financijskih institucija </w:t>
            </w:r>
            <w:r w:rsidRPr="00120E30">
              <w:lastRenderedPageBreak/>
              <w:t>(preinačeno) (ESB/2013/33); (SL L 297/1, 7.</w:t>
            </w:r>
            <w:r w:rsidR="00FC417E" w:rsidRPr="00120E30">
              <w:t xml:space="preserve"> </w:t>
            </w:r>
            <w:r w:rsidRPr="00120E30">
              <w:t>11.</w:t>
            </w:r>
            <w:r w:rsidR="00FC417E" w:rsidRPr="00120E30">
              <w:t xml:space="preserve"> </w:t>
            </w:r>
            <w:r w:rsidRPr="00120E30">
              <w:t>2013.)</w:t>
            </w:r>
            <w:r w:rsidRPr="00120E30">
              <w:br/>
              <w:t>Uredba ESB-a (EU) br. 1375/2014 od 10. prosinca 2014. o izmjeni Uredbe (EU) br. 1071/2013 o bilanci sektora monetarnih financijskih institucija (ESB/2013/33) (ESB/2014/51); (SL L 366, 20.</w:t>
            </w:r>
            <w:r w:rsidR="00FC417E" w:rsidRPr="00120E30">
              <w:t xml:space="preserve"> </w:t>
            </w:r>
            <w:r w:rsidRPr="00120E30">
              <w:t>12.</w:t>
            </w:r>
            <w:r w:rsidR="00FC417E" w:rsidRPr="00120E30">
              <w:t xml:space="preserve"> </w:t>
            </w:r>
            <w:r w:rsidRPr="00120E30">
              <w:t>2014.)</w:t>
            </w:r>
            <w:r w:rsidRPr="00120E30">
              <w:br/>
              <w:t>Uredba (EU) br. 1072/2013 Europske središnje banke od 24. rujna 2013. o statistici kamatnih stopa koje primjenjuju monetarne financijske institucije (preinačeno) (ESB/2013/34); (SL L 297, 7.</w:t>
            </w:r>
            <w:r w:rsidR="00FC417E" w:rsidRPr="00120E30">
              <w:t xml:space="preserve"> </w:t>
            </w:r>
            <w:r w:rsidRPr="00120E30">
              <w:t>11.</w:t>
            </w:r>
            <w:r w:rsidR="00FC417E" w:rsidRPr="00120E30">
              <w:t xml:space="preserve"> </w:t>
            </w:r>
            <w:r w:rsidRPr="00120E30">
              <w:t>2013.)</w:t>
            </w:r>
            <w:r w:rsidRPr="00120E30">
              <w:br/>
              <w:t>Uredba Europske središnje banke od 8. srpnja 2014. o izmjeni Uredbe (EU) br. 1072/2013 (ESB/2013/34) o statistici kamatnih stopa koje primjenjuju monetarne financijske institucije (ESB/2014/30); (SL L 205, 12.</w:t>
            </w:r>
            <w:r w:rsidR="00FC417E" w:rsidRPr="00120E30">
              <w:t xml:space="preserve"> </w:t>
            </w:r>
            <w:r w:rsidRPr="00120E30">
              <w:t>7.</w:t>
            </w:r>
            <w:r w:rsidR="00FC417E" w:rsidRPr="00120E30">
              <w:t xml:space="preserve"> </w:t>
            </w:r>
            <w:r w:rsidRPr="00120E30">
              <w:t>2014.)</w:t>
            </w:r>
            <w:r w:rsidRPr="00120E30">
              <w:br/>
              <w:t>Uredba (EU) br. 1073/2013 Europske središnje banke od 18. listopada 2013. o statistici imovine i obveza investicijskih fondova (preinačeno) (ESB/2013/38); (SL L 297, 7.</w:t>
            </w:r>
            <w:r w:rsidR="00FC417E" w:rsidRPr="00120E30">
              <w:t xml:space="preserve"> </w:t>
            </w:r>
            <w:r w:rsidRPr="00120E30">
              <w:t>11.</w:t>
            </w:r>
            <w:r w:rsidR="00FC417E" w:rsidRPr="00120E30">
              <w:t xml:space="preserve"> </w:t>
            </w:r>
            <w:r w:rsidRPr="00120E30">
              <w:t>2013.)</w:t>
            </w:r>
            <w:r w:rsidRPr="00120E30">
              <w:br/>
              <w:t>Uredba (EU) br. 1409/2013 Europske središnje banke od 28. studenoga 2013. o statistici platnog prometa (ESB/2013/43); (SL L 352, 17.</w:t>
            </w:r>
            <w:r w:rsidR="00B1435A" w:rsidRPr="00120E30">
              <w:t xml:space="preserve"> </w:t>
            </w:r>
            <w:r w:rsidRPr="00120E30">
              <w:t>12.</w:t>
            </w:r>
            <w:r w:rsidR="00B1435A" w:rsidRPr="00120E30">
              <w:t xml:space="preserve"> </w:t>
            </w:r>
            <w:r w:rsidRPr="00120E30">
              <w:t>2013.)</w:t>
            </w:r>
          </w:p>
        </w:tc>
      </w:tr>
      <w:tr w:rsidR="00AF0B24" w:rsidRPr="00120E30" w14:paraId="6713B605" w14:textId="77777777" w:rsidTr="006352FC">
        <w:tc>
          <w:tcPr>
            <w:tcW w:w="3004" w:type="dxa"/>
          </w:tcPr>
          <w:p w14:paraId="77517008" w14:textId="77777777" w:rsidR="00AF0B24" w:rsidRPr="00120E30" w:rsidRDefault="00E96113">
            <w:pPr>
              <w:pStyle w:val="GPPTabele"/>
            </w:pPr>
            <w:r w:rsidRPr="00120E30">
              <w:rPr>
                <w:b/>
                <w:i/>
                <w:color w:val="002060"/>
              </w:rPr>
              <w:lastRenderedPageBreak/>
              <w:t>Ostali međunarodni standardi</w:t>
            </w:r>
          </w:p>
        </w:tc>
        <w:tc>
          <w:tcPr>
            <w:tcW w:w="7202" w:type="dxa"/>
          </w:tcPr>
          <w:p w14:paraId="0A43D374" w14:textId="53B9EA2D" w:rsidR="00AF0B24" w:rsidRPr="00120E30" w:rsidRDefault="00E96113">
            <w:pPr>
              <w:pStyle w:val="GPPTabele"/>
            </w:pPr>
            <w:r w:rsidRPr="00120E30">
              <w:t>Priručnik o bilanci sektora monetarnih financijskih institucija, ESB, 2019</w:t>
            </w:r>
            <w:r w:rsidR="00AE1B49" w:rsidRPr="00120E30">
              <w:t>.</w:t>
            </w:r>
            <w:r w:rsidRPr="00120E30">
              <w:t xml:space="preserve"> ("Manual on MFI balance sheet statistics", ECB, 2019)</w:t>
            </w:r>
            <w:r w:rsidRPr="00120E30">
              <w:br/>
              <w:t>Priručnik o statistici kamatnih stopa koje primjenjuju monetarne financijske institucije, ESB, 2017 ("Manual on MFI interest rate statistics", ECB, 2017)</w:t>
            </w:r>
            <w:r w:rsidRPr="00120E30">
              <w:br/>
              <w:t>Smjernica ESB-a od 4. travnja 2014. o monetarnoj i financijskoj statistici (preinačena) (ESB/2014/15); (SL L 340, 26. 11. 2014.)</w:t>
            </w:r>
            <w:r w:rsidRPr="00120E30">
              <w:br/>
              <w:t>Smjernica (EU) 2015/571 ESB od 6. studenoga 2014. o izmjeni Smjernice ESB/2014/15 o monetarnoj i financijskoj statistici (ESB/2014/43); (SL L 93, 9. 4. 2015.)</w:t>
            </w:r>
            <w:r w:rsidRPr="00120E30">
              <w:br/>
              <w:t>Smjernica (EU) 2016/450 ESB od 4. prosinca 2015. o izmjeni Smjernice ESB/2014/15 o monetarnoj i financijskoj statistici (ESB/2015/44); (SL L 86, 1. 4. 2016.)</w:t>
            </w:r>
            <w:r w:rsidRPr="00120E30">
              <w:br/>
              <w:t>Smjernica (EU) 2017/148 ESB od 16. prosinca 2016. o izmjeni Smjernice ESB/2014/15 o monetarnoj i financijskoj statistici (ESB/2016/45); (SL L 26, 31. 1. 2017.)</w:t>
            </w:r>
            <w:r w:rsidRPr="00120E30">
              <w:br/>
              <w:t>Smjernica ESB od 26. rujna 2012. o okviru za upravljanje kvalitetom podataka u centraliziranoj bazi podataka o vrijednosnim papirima (ESB/2012/21); (SL L 307, 7. 11. 2012.)</w:t>
            </w:r>
            <w:r w:rsidRPr="00120E30">
              <w:br/>
              <w:t>Priručnik za monetarnu i financijsku statistiku, MMF, 2016</w:t>
            </w:r>
            <w:r w:rsidR="00B1435A" w:rsidRPr="00120E30">
              <w:t>.</w:t>
            </w:r>
            <w:r w:rsidRPr="00120E30">
              <w:t xml:space="preserve"> ("Monetary and Financial Statistics Manual and Compilation Guide", IMF, Washington, 2016)</w:t>
            </w:r>
          </w:p>
        </w:tc>
      </w:tr>
    </w:tbl>
    <w:p w14:paraId="7A3AD673" w14:textId="77777777" w:rsidR="00AF0B24" w:rsidRPr="00120E30" w:rsidRDefault="00AF0B24"/>
    <w:p w14:paraId="3E41E48D" w14:textId="1E599C96" w:rsidR="00AF0B24" w:rsidRPr="00120E30" w:rsidRDefault="00F129DC">
      <w:pPr>
        <w:pStyle w:val="GPPPodpodrucje"/>
      </w:pPr>
      <w:bookmarkStart w:id="269" w:name="_Toc45869654"/>
      <w:bookmarkStart w:id="270" w:name="_Toc81500349"/>
      <w:r w:rsidRPr="00120E30">
        <w:rPr>
          <w:sz w:val="18"/>
        </w:rPr>
        <w:t>Modul</w:t>
      </w:r>
      <w:r w:rsidR="00E96113" w:rsidRPr="00120E30">
        <w:rPr>
          <w:sz w:val="18"/>
        </w:rPr>
        <w:t xml:space="preserve"> 2.2.6 STATISTIKA JAVNIH FINANCIJA </w:t>
      </w:r>
      <w:r w:rsidR="008F5587" w:rsidRPr="00120E30">
        <w:rPr>
          <w:sz w:val="18"/>
        </w:rPr>
        <w:t>−</w:t>
      </w:r>
      <w:r w:rsidR="00E96113" w:rsidRPr="00120E30">
        <w:rPr>
          <w:sz w:val="18"/>
        </w:rPr>
        <w:t xml:space="preserve"> PODACI</w:t>
      </w:r>
      <w:bookmarkEnd w:id="269"/>
      <w:bookmarkEnd w:id="270"/>
    </w:p>
    <w:p w14:paraId="00E9C8EC" w14:textId="77777777" w:rsidR="00AF0B24" w:rsidRPr="00120E30" w:rsidRDefault="00AF0B24"/>
    <w:p w14:paraId="23CDB517" w14:textId="77777777" w:rsidR="00AF0B24" w:rsidRPr="00120E30" w:rsidRDefault="00E96113">
      <w:pPr>
        <w:pStyle w:val="GPPOznaka"/>
      </w:pPr>
      <w:r w:rsidRPr="00120E30">
        <w:rPr>
          <w:sz w:val="18"/>
        </w:rPr>
        <w:t>2.2.6-II-1</w:t>
      </w:r>
    </w:p>
    <w:p w14:paraId="25A90568"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253776BF" w14:textId="77777777" w:rsidTr="006352FC">
        <w:tc>
          <w:tcPr>
            <w:tcW w:w="3004" w:type="dxa"/>
          </w:tcPr>
          <w:p w14:paraId="604121C9" w14:textId="77777777" w:rsidR="00AF0B24" w:rsidRPr="00120E30" w:rsidRDefault="00E96113">
            <w:pPr>
              <w:pStyle w:val="GPPTabele"/>
            </w:pPr>
            <w:r w:rsidRPr="00120E30">
              <w:rPr>
                <w:b/>
                <w:color w:val="002060"/>
              </w:rPr>
              <w:t>II. Statističko istraživanje na temelju administrativnih izvora podataka</w:t>
            </w:r>
          </w:p>
        </w:tc>
        <w:tc>
          <w:tcPr>
            <w:tcW w:w="7202" w:type="dxa"/>
          </w:tcPr>
          <w:p w14:paraId="3DBA0AA7" w14:textId="77777777" w:rsidR="00AF0B24" w:rsidRPr="00120E30" w:rsidRDefault="00E96113">
            <w:pPr>
              <w:pStyle w:val="GPPTabele"/>
            </w:pPr>
            <w:r w:rsidRPr="00120E30">
              <w:t>Broj 1</w:t>
            </w:r>
          </w:p>
        </w:tc>
      </w:tr>
      <w:tr w:rsidR="00AF0B24" w:rsidRPr="00120E30" w14:paraId="1191284F" w14:textId="77777777" w:rsidTr="006352FC">
        <w:tc>
          <w:tcPr>
            <w:tcW w:w="3004" w:type="dxa"/>
          </w:tcPr>
          <w:p w14:paraId="5BD33B34" w14:textId="77777777" w:rsidR="00AF0B24" w:rsidRPr="00120E30" w:rsidRDefault="00E96113">
            <w:pPr>
              <w:pStyle w:val="GPPTabele"/>
            </w:pPr>
            <w:r w:rsidRPr="00120E30">
              <w:rPr>
                <w:b/>
                <w:i/>
                <w:color w:val="002060"/>
              </w:rPr>
              <w:t>Nositelj službene statistike</w:t>
            </w:r>
          </w:p>
        </w:tc>
        <w:tc>
          <w:tcPr>
            <w:tcW w:w="7202" w:type="dxa"/>
          </w:tcPr>
          <w:p w14:paraId="51930E1C" w14:textId="77777777" w:rsidR="00AF0B24" w:rsidRPr="00120E30" w:rsidRDefault="00E96113">
            <w:pPr>
              <w:pStyle w:val="GPPTabele"/>
            </w:pPr>
            <w:r w:rsidRPr="00120E30">
              <w:t>Hrvatska narodna banka</w:t>
            </w:r>
          </w:p>
        </w:tc>
      </w:tr>
      <w:tr w:rsidR="00AF0B24" w:rsidRPr="00120E30" w14:paraId="52188EB1" w14:textId="77777777" w:rsidTr="006352FC">
        <w:tc>
          <w:tcPr>
            <w:tcW w:w="3004" w:type="dxa"/>
          </w:tcPr>
          <w:p w14:paraId="08C413E7" w14:textId="77777777" w:rsidR="00AF0B24" w:rsidRPr="00120E30" w:rsidRDefault="00E96113">
            <w:pPr>
              <w:pStyle w:val="GPPTabele"/>
            </w:pPr>
            <w:r w:rsidRPr="00120E30">
              <w:rPr>
                <w:b/>
                <w:i/>
                <w:color w:val="002060"/>
              </w:rPr>
              <w:t>Naziv statističke aktivnosti</w:t>
            </w:r>
          </w:p>
        </w:tc>
        <w:tc>
          <w:tcPr>
            <w:tcW w:w="7202" w:type="dxa"/>
          </w:tcPr>
          <w:p w14:paraId="653C370B" w14:textId="28941625" w:rsidR="00AF0B24" w:rsidRPr="00120E30" w:rsidRDefault="00E96113">
            <w:pPr>
              <w:pStyle w:val="GPPNaziv"/>
            </w:pPr>
            <w:bookmarkStart w:id="271" w:name="_Toc45869655"/>
            <w:bookmarkStart w:id="272" w:name="_Toc81500350"/>
            <w:r w:rsidRPr="00120E30">
              <w:t>Statistika javnih financija – tromjesečni podaci o financijskim računima i dugu opće države</w:t>
            </w:r>
            <w:bookmarkEnd w:id="271"/>
            <w:bookmarkEnd w:id="272"/>
          </w:p>
        </w:tc>
      </w:tr>
      <w:tr w:rsidR="00AF0B24" w:rsidRPr="00120E30" w14:paraId="40FFD783" w14:textId="77777777" w:rsidTr="006352FC">
        <w:tc>
          <w:tcPr>
            <w:tcW w:w="3004" w:type="dxa"/>
          </w:tcPr>
          <w:p w14:paraId="1326F325" w14:textId="77777777" w:rsidR="00AF0B24" w:rsidRPr="00120E30" w:rsidRDefault="00E96113">
            <w:pPr>
              <w:pStyle w:val="GPPTabele"/>
            </w:pPr>
            <w:r w:rsidRPr="00120E30">
              <w:rPr>
                <w:b/>
                <w:i/>
                <w:color w:val="002060"/>
              </w:rPr>
              <w:t>Periodičnost istraživanja</w:t>
            </w:r>
          </w:p>
        </w:tc>
        <w:tc>
          <w:tcPr>
            <w:tcW w:w="7202" w:type="dxa"/>
          </w:tcPr>
          <w:p w14:paraId="584A99EC" w14:textId="77777777" w:rsidR="00AF0B24" w:rsidRPr="00120E30" w:rsidRDefault="00E96113">
            <w:pPr>
              <w:pStyle w:val="GPPTabele"/>
            </w:pPr>
            <w:r w:rsidRPr="00120E30">
              <w:t>Tromjesečno</w:t>
            </w:r>
          </w:p>
        </w:tc>
      </w:tr>
      <w:tr w:rsidR="00AF0B24" w:rsidRPr="00120E30" w14:paraId="55ADD013" w14:textId="77777777" w:rsidTr="006352FC">
        <w:tc>
          <w:tcPr>
            <w:tcW w:w="3004" w:type="dxa"/>
          </w:tcPr>
          <w:p w14:paraId="31FBA232" w14:textId="77777777" w:rsidR="00AF0B24" w:rsidRPr="00120E30" w:rsidRDefault="00E96113">
            <w:pPr>
              <w:pStyle w:val="GPPTabele"/>
            </w:pPr>
            <w:r w:rsidRPr="00120E30">
              <w:rPr>
                <w:b/>
                <w:i/>
                <w:color w:val="002060"/>
              </w:rPr>
              <w:t>Kratak opis rezultata</w:t>
            </w:r>
          </w:p>
        </w:tc>
        <w:tc>
          <w:tcPr>
            <w:tcW w:w="7202" w:type="dxa"/>
          </w:tcPr>
          <w:p w14:paraId="1D8A1755" w14:textId="77777777" w:rsidR="00AF0B24" w:rsidRPr="00120E30" w:rsidRDefault="00E96113">
            <w:pPr>
              <w:pStyle w:val="GPPTabele"/>
            </w:pPr>
            <w:r w:rsidRPr="00120E30">
              <w:t>Tromjesečna statistika financijskih računa za sektor opće države, tromjesečno izvješćivanje o dugu prema kriteriju iz Maastrichta</w:t>
            </w:r>
          </w:p>
        </w:tc>
      </w:tr>
      <w:tr w:rsidR="00AF0B24" w:rsidRPr="00120E30" w14:paraId="793A0926" w14:textId="77777777" w:rsidTr="006352FC">
        <w:tc>
          <w:tcPr>
            <w:tcW w:w="3004" w:type="dxa"/>
          </w:tcPr>
          <w:p w14:paraId="08144B96" w14:textId="77777777" w:rsidR="00AF0B24" w:rsidRPr="00120E30" w:rsidRDefault="00E96113">
            <w:pPr>
              <w:pStyle w:val="GPPTabele"/>
            </w:pPr>
            <w:r w:rsidRPr="00120E30">
              <w:rPr>
                <w:b/>
                <w:i/>
                <w:color w:val="002060"/>
              </w:rPr>
              <w:t>Posjednik administrativnih izvora podataka ili podataka dobivenih metodom promatranja i praćenja</w:t>
            </w:r>
          </w:p>
        </w:tc>
        <w:tc>
          <w:tcPr>
            <w:tcW w:w="7202" w:type="dxa"/>
          </w:tcPr>
          <w:p w14:paraId="0DA47570" w14:textId="11D88897" w:rsidR="00AF0B24" w:rsidRPr="00120E30" w:rsidRDefault="00E96113">
            <w:pPr>
              <w:pStyle w:val="GPPTabele"/>
            </w:pPr>
            <w:r w:rsidRPr="00120E30">
              <w:t>Hrvatska narodna banka</w:t>
            </w:r>
            <w:r w:rsidRPr="00120E30">
              <w:br/>
              <w:t>Državni zavod za statistiku</w:t>
            </w:r>
            <w:r w:rsidRPr="00120E30">
              <w:br/>
              <w:t>Ministarstvo financija</w:t>
            </w:r>
          </w:p>
        </w:tc>
      </w:tr>
      <w:tr w:rsidR="00AF0B24" w:rsidRPr="00120E30" w14:paraId="336DDD9B" w14:textId="77777777" w:rsidTr="006352FC">
        <w:tc>
          <w:tcPr>
            <w:tcW w:w="3004" w:type="dxa"/>
          </w:tcPr>
          <w:p w14:paraId="427DF13D" w14:textId="77777777" w:rsidR="00AF0B24" w:rsidRPr="00120E30" w:rsidRDefault="00E96113">
            <w:pPr>
              <w:pStyle w:val="GPPTabele"/>
            </w:pPr>
            <w:r w:rsidRPr="00120E30">
              <w:rPr>
                <w:b/>
                <w:i/>
                <w:color w:val="002060"/>
              </w:rPr>
              <w:t>Načini prikupljanja podataka</w:t>
            </w:r>
          </w:p>
        </w:tc>
        <w:tc>
          <w:tcPr>
            <w:tcW w:w="7202" w:type="dxa"/>
          </w:tcPr>
          <w:p w14:paraId="749C8381" w14:textId="77777777" w:rsidR="00AF0B24" w:rsidRPr="00120E30" w:rsidRDefault="00E96113">
            <w:pPr>
              <w:pStyle w:val="GPPTabele"/>
            </w:pPr>
            <w:r w:rsidRPr="00120E30">
              <w:t>Preuzimanje podataka iz administrativnih izvora Hrvatske narodne banke, Državnog zavoda za statistiku i drugih nositelja službene statistike te statističkih registara Državnog zavoda za statistiku</w:t>
            </w:r>
          </w:p>
        </w:tc>
      </w:tr>
      <w:tr w:rsidR="00AF0B24" w:rsidRPr="00120E30" w14:paraId="75C77C94" w14:textId="77777777" w:rsidTr="006352FC">
        <w:tc>
          <w:tcPr>
            <w:tcW w:w="3004" w:type="dxa"/>
          </w:tcPr>
          <w:p w14:paraId="18DB52F6" w14:textId="77777777" w:rsidR="00AF0B24" w:rsidRPr="00120E30" w:rsidRDefault="00E96113">
            <w:pPr>
              <w:pStyle w:val="GPPTabele"/>
            </w:pPr>
            <w:r w:rsidRPr="00120E30">
              <w:rPr>
                <w:b/>
                <w:i/>
                <w:color w:val="002060"/>
              </w:rPr>
              <w:t>Rokovi za prijenos podataka</w:t>
            </w:r>
          </w:p>
        </w:tc>
        <w:tc>
          <w:tcPr>
            <w:tcW w:w="7202" w:type="dxa"/>
          </w:tcPr>
          <w:p w14:paraId="310A5E11" w14:textId="77777777" w:rsidR="00AF0B24" w:rsidRPr="00120E30" w:rsidRDefault="00E96113">
            <w:pPr>
              <w:pStyle w:val="GPPTabele"/>
            </w:pPr>
            <w:r w:rsidRPr="00120E30">
              <w:t>Ovisno o izvoru podataka</w:t>
            </w:r>
          </w:p>
        </w:tc>
      </w:tr>
      <w:tr w:rsidR="00AF0B24" w:rsidRPr="00120E30" w14:paraId="78598DE8" w14:textId="77777777" w:rsidTr="006352FC">
        <w:tc>
          <w:tcPr>
            <w:tcW w:w="3004" w:type="dxa"/>
          </w:tcPr>
          <w:p w14:paraId="010321C5" w14:textId="77777777" w:rsidR="00AF0B24" w:rsidRPr="00120E30" w:rsidRDefault="00E96113">
            <w:pPr>
              <w:pStyle w:val="GPPTabele"/>
            </w:pPr>
            <w:r w:rsidRPr="00120E30">
              <w:rPr>
                <w:b/>
                <w:i/>
                <w:color w:val="002060"/>
              </w:rPr>
              <w:t>Naziv skupa ili niza administrativnih podataka ili podataka dobivenih metodom promatranja i praćenja</w:t>
            </w:r>
          </w:p>
        </w:tc>
        <w:tc>
          <w:tcPr>
            <w:tcW w:w="7202" w:type="dxa"/>
          </w:tcPr>
          <w:p w14:paraId="70333A89" w14:textId="77777777" w:rsidR="00AF0B24" w:rsidRPr="00120E30" w:rsidRDefault="00E96113">
            <w:pPr>
              <w:pStyle w:val="GPPTabele"/>
            </w:pPr>
            <w:r w:rsidRPr="00120E30">
              <w:t>-</w:t>
            </w:r>
          </w:p>
        </w:tc>
      </w:tr>
      <w:tr w:rsidR="00AF0B24" w:rsidRPr="00120E30" w14:paraId="07D2E7DB" w14:textId="77777777" w:rsidTr="006352FC">
        <w:tc>
          <w:tcPr>
            <w:tcW w:w="3004" w:type="dxa"/>
          </w:tcPr>
          <w:p w14:paraId="1EA5F77E" w14:textId="77777777" w:rsidR="00AF0B24" w:rsidRPr="00120E30" w:rsidRDefault="00E96113">
            <w:pPr>
              <w:pStyle w:val="GPPTabele"/>
            </w:pPr>
            <w:r w:rsidRPr="00120E30">
              <w:rPr>
                <w:b/>
                <w:i/>
                <w:color w:val="002060"/>
              </w:rPr>
              <w:lastRenderedPageBreak/>
              <w:t>Format prikupljanja podataka</w:t>
            </w:r>
          </w:p>
        </w:tc>
        <w:tc>
          <w:tcPr>
            <w:tcW w:w="7202" w:type="dxa"/>
          </w:tcPr>
          <w:p w14:paraId="60145A23" w14:textId="77777777" w:rsidR="00AF0B24" w:rsidRPr="00120E30" w:rsidRDefault="00E96113">
            <w:pPr>
              <w:pStyle w:val="GPPTabele"/>
            </w:pPr>
            <w:r w:rsidRPr="00120E30">
              <w:t xml:space="preserve">Elektronički </w:t>
            </w:r>
            <w:r w:rsidR="004502B6" w:rsidRPr="00120E30">
              <w:t>oblik</w:t>
            </w:r>
          </w:p>
        </w:tc>
      </w:tr>
      <w:tr w:rsidR="00AF0B24" w:rsidRPr="00120E30" w14:paraId="50229FA8" w14:textId="77777777" w:rsidTr="006352FC">
        <w:tc>
          <w:tcPr>
            <w:tcW w:w="3004" w:type="dxa"/>
          </w:tcPr>
          <w:p w14:paraId="411568B1" w14:textId="77777777" w:rsidR="00AF0B24" w:rsidRPr="00120E30" w:rsidRDefault="00E96113">
            <w:pPr>
              <w:pStyle w:val="GPPTabele"/>
            </w:pPr>
            <w:r w:rsidRPr="00120E30">
              <w:rPr>
                <w:b/>
                <w:i/>
                <w:color w:val="002060"/>
              </w:rPr>
              <w:t>Klasifikacije/definicije kojih se treba pridržavati posjednik kada su podaci pripravljeni za prijenos do nositelja službene statistike</w:t>
            </w:r>
          </w:p>
        </w:tc>
        <w:tc>
          <w:tcPr>
            <w:tcW w:w="7202" w:type="dxa"/>
          </w:tcPr>
          <w:p w14:paraId="6D5E279D" w14:textId="77777777" w:rsidR="00AF0B24" w:rsidRPr="00120E30" w:rsidRDefault="00E96113">
            <w:pPr>
              <w:pStyle w:val="GPPTabele"/>
            </w:pPr>
            <w:r w:rsidRPr="00120E30">
              <w:t>ESA 2010</w:t>
            </w:r>
          </w:p>
        </w:tc>
      </w:tr>
      <w:tr w:rsidR="00AF0B24" w:rsidRPr="00120E30" w14:paraId="02BA1666" w14:textId="77777777" w:rsidTr="006352FC">
        <w:tc>
          <w:tcPr>
            <w:tcW w:w="3004" w:type="dxa"/>
          </w:tcPr>
          <w:p w14:paraId="5B53BFFA" w14:textId="77777777" w:rsidR="00AF0B24" w:rsidRPr="00120E30" w:rsidRDefault="00E96113">
            <w:pPr>
              <w:pStyle w:val="GPPTabele"/>
            </w:pPr>
            <w:r w:rsidRPr="00120E30">
              <w:rPr>
                <w:b/>
                <w:i/>
                <w:color w:val="002060"/>
              </w:rPr>
              <w:t>Veza s rezultatima ili aktivnostima u Programu</w:t>
            </w:r>
          </w:p>
        </w:tc>
        <w:tc>
          <w:tcPr>
            <w:tcW w:w="7202" w:type="dxa"/>
          </w:tcPr>
          <w:p w14:paraId="36F8D2C1" w14:textId="3AFCB9A2" w:rsidR="00AF0B24" w:rsidRPr="00120E30" w:rsidRDefault="00E96113">
            <w:pPr>
              <w:pStyle w:val="GPPTabele"/>
            </w:pPr>
            <w:r w:rsidRPr="00120E30">
              <w:t>Modul 2.2.2 Financijski računi – podaci</w:t>
            </w:r>
            <w:r w:rsidRPr="00120E30">
              <w:br/>
              <w:t>Modul 2.2.4 Monetarni i financijski pokazatelji</w:t>
            </w:r>
            <w:r w:rsidRPr="00120E30">
              <w:br/>
              <w:t>Modul 2.2.6 Statistika javnih financija – podaci</w:t>
            </w:r>
          </w:p>
        </w:tc>
      </w:tr>
      <w:tr w:rsidR="00AF0B24" w:rsidRPr="00120E30" w14:paraId="720533CE" w14:textId="77777777" w:rsidTr="006352FC">
        <w:tc>
          <w:tcPr>
            <w:tcW w:w="3004" w:type="dxa"/>
          </w:tcPr>
          <w:p w14:paraId="37FA0A31" w14:textId="77777777" w:rsidR="00AF0B24" w:rsidRPr="00120E30" w:rsidRDefault="00E96113">
            <w:pPr>
              <w:pStyle w:val="GPPTabele"/>
            </w:pPr>
            <w:r w:rsidRPr="00120E30">
              <w:rPr>
                <w:b/>
                <w:i/>
                <w:color w:val="002060"/>
              </w:rPr>
              <w:t>Rokovi objavljivanja rezultata</w:t>
            </w:r>
          </w:p>
        </w:tc>
        <w:tc>
          <w:tcPr>
            <w:tcW w:w="7202" w:type="dxa"/>
          </w:tcPr>
          <w:p w14:paraId="0E65CA0E" w14:textId="77777777" w:rsidR="00AF0B24" w:rsidRPr="00120E30" w:rsidRDefault="00E96113">
            <w:pPr>
              <w:pStyle w:val="GPPTabele"/>
            </w:pPr>
            <w:r w:rsidRPr="00120E30">
              <w:t>T + 3 mjeseca</w:t>
            </w:r>
          </w:p>
        </w:tc>
      </w:tr>
      <w:tr w:rsidR="00AF0B24" w:rsidRPr="00120E30" w14:paraId="2435929C" w14:textId="77777777" w:rsidTr="006352FC">
        <w:tc>
          <w:tcPr>
            <w:tcW w:w="3004" w:type="dxa"/>
          </w:tcPr>
          <w:p w14:paraId="4CA152EE" w14:textId="77777777" w:rsidR="00AF0B24" w:rsidRPr="00120E30" w:rsidRDefault="00E96113">
            <w:pPr>
              <w:pStyle w:val="GPPTabele"/>
            </w:pPr>
            <w:r w:rsidRPr="00120E30">
              <w:rPr>
                <w:b/>
                <w:i/>
                <w:color w:val="002060"/>
              </w:rPr>
              <w:t>Razina objavljivanja rezultata</w:t>
            </w:r>
          </w:p>
        </w:tc>
        <w:tc>
          <w:tcPr>
            <w:tcW w:w="7202" w:type="dxa"/>
          </w:tcPr>
          <w:p w14:paraId="63F76048" w14:textId="77777777" w:rsidR="00AF0B24" w:rsidRPr="00120E30" w:rsidRDefault="00E96113">
            <w:pPr>
              <w:pStyle w:val="GPPTabele"/>
            </w:pPr>
            <w:r w:rsidRPr="00120E30">
              <w:t>Republika Hrvatska</w:t>
            </w:r>
          </w:p>
        </w:tc>
      </w:tr>
      <w:tr w:rsidR="00AF0B24" w:rsidRPr="00120E30" w14:paraId="1CA61F1F" w14:textId="77777777" w:rsidTr="006352FC">
        <w:tc>
          <w:tcPr>
            <w:tcW w:w="3004" w:type="dxa"/>
          </w:tcPr>
          <w:p w14:paraId="36462617" w14:textId="77777777" w:rsidR="00AF0B24" w:rsidRPr="00120E30" w:rsidRDefault="00E96113">
            <w:pPr>
              <w:pStyle w:val="GPPTabele"/>
            </w:pPr>
            <w:r w:rsidRPr="00120E30">
              <w:rPr>
                <w:b/>
                <w:i/>
                <w:color w:val="002060"/>
              </w:rPr>
              <w:t>Relevantni nacionalni standardi</w:t>
            </w:r>
          </w:p>
        </w:tc>
        <w:tc>
          <w:tcPr>
            <w:tcW w:w="7202" w:type="dxa"/>
          </w:tcPr>
          <w:p w14:paraId="3C301BC5" w14:textId="61FBB26F" w:rsidR="00AF0B24" w:rsidRPr="00120E30" w:rsidRDefault="00E96113">
            <w:pPr>
              <w:pStyle w:val="GPPTabele"/>
            </w:pPr>
            <w:r w:rsidRPr="00120E30">
              <w:t>Sporazum o suradnji na području statistike nacionalnih računa opće države i s njom povezanih statistika (od 31. siječnja 2020., potpisnici: Državni zavod za statistiku, Hrvatska narodna banka i Ministarstvo financija)</w:t>
            </w:r>
            <w:r w:rsidRPr="00120E30">
              <w:br/>
              <w:t>Zakon o Hrvatskoj narodnoj banci (</w:t>
            </w:r>
            <w:r w:rsidR="00363CD5">
              <w:t>„</w:t>
            </w:r>
            <w:r w:rsidR="00EC04E2">
              <w:t>Narodne novine</w:t>
            </w:r>
            <w:r w:rsidR="00363CD5">
              <w:t>“</w:t>
            </w:r>
            <w:r w:rsidRPr="00120E30">
              <w:t>, br. 75/08., 54/13. i 47/20.)</w:t>
            </w:r>
            <w:r w:rsidRPr="00120E30">
              <w:br/>
              <w:t>Zakon o</w:t>
            </w:r>
            <w:r w:rsidR="004B2841">
              <w:t xml:space="preserve"> računovodstvu (</w:t>
            </w:r>
            <w:r w:rsidR="00363CD5">
              <w:t>„</w:t>
            </w:r>
            <w:r w:rsidR="00EC04E2">
              <w:t>Narodne novine</w:t>
            </w:r>
            <w:r w:rsidR="00363CD5">
              <w:t>“</w:t>
            </w:r>
            <w:r w:rsidR="004B2841">
              <w:t>, br. 78/15., 120/16.,</w:t>
            </w:r>
            <w:r w:rsidR="004B2841" w:rsidRPr="00120E30">
              <w:t xml:space="preserve"> 116/18.</w:t>
            </w:r>
            <w:r w:rsidR="004B2841">
              <w:t>, 42/20. i 47/20.</w:t>
            </w:r>
            <w:r w:rsidR="004B2841" w:rsidRPr="00120E30">
              <w:t>)</w:t>
            </w:r>
            <w:r w:rsidRPr="00120E30">
              <w:br/>
              <w:t>Zakon o financijskom poslovanju i računovodstvu neprofitnih organizacija (</w:t>
            </w:r>
            <w:r w:rsidR="00363CD5">
              <w:t>„</w:t>
            </w:r>
            <w:r w:rsidR="00EC04E2">
              <w:t>Narodne novine</w:t>
            </w:r>
            <w:r w:rsidR="00363CD5">
              <w:t>“</w:t>
            </w:r>
            <w:r w:rsidRPr="00120E30">
              <w:t>, br</w:t>
            </w:r>
            <w:r w:rsidR="00EC04E2">
              <w:t>oj</w:t>
            </w:r>
            <w:r w:rsidRPr="00120E30">
              <w:t xml:space="preserve"> 121/14.)</w:t>
            </w:r>
            <w:r w:rsidRPr="00120E30">
              <w:br/>
              <w:t>Odluka o Nacionalnoj klasifikaciji djelatnosti 2007. – NKD 2007. (</w:t>
            </w:r>
            <w:r w:rsidR="00363CD5">
              <w:t>„</w:t>
            </w:r>
            <w:r w:rsidR="00EC04E2">
              <w:t>Narodne novine</w:t>
            </w:r>
            <w:r w:rsidR="00363CD5">
              <w:t>“</w:t>
            </w:r>
            <w:r w:rsidRPr="00120E30">
              <w:t>, br. 58/07. i 72/07.)</w:t>
            </w:r>
            <w:r w:rsidRPr="00120E30">
              <w:br/>
              <w:t>Klasifikacija proizvoda po djelatnostima – KPD 2002. (</w:t>
            </w:r>
            <w:r w:rsidR="00363CD5">
              <w:t>„</w:t>
            </w:r>
            <w:r w:rsidR="00EC04E2">
              <w:t>Narodne novine</w:t>
            </w:r>
            <w:r w:rsidR="00363CD5">
              <w:t>“</w:t>
            </w:r>
            <w:r w:rsidRPr="00120E30">
              <w:t>, br</w:t>
            </w:r>
            <w:r w:rsidR="00EC04E2">
              <w:t>oj</w:t>
            </w:r>
            <w:r w:rsidRPr="00120E30">
              <w:t xml:space="preserve"> 128/03.)</w:t>
            </w:r>
            <w:r w:rsidRPr="00120E30">
              <w:br/>
              <w:t>Pravilnik o strukturi i sadržaju godišnjih financijskih izvještaja (</w:t>
            </w:r>
            <w:r w:rsidR="00363CD5">
              <w:t>„</w:t>
            </w:r>
            <w:r w:rsidR="00EC04E2">
              <w:t>Narodne novine</w:t>
            </w:r>
            <w:r w:rsidR="00363CD5">
              <w:t>“</w:t>
            </w:r>
            <w:r w:rsidRPr="00120E30">
              <w:t>, br</w:t>
            </w:r>
            <w:r w:rsidR="008F5587" w:rsidRPr="00120E30">
              <w:t>.</w:t>
            </w:r>
            <w:r w:rsidRPr="00120E30">
              <w:t xml:space="preserve"> 95/16.</w:t>
            </w:r>
            <w:r w:rsidR="005D1852">
              <w:t xml:space="preserve"> i 144/20.</w:t>
            </w:r>
            <w:r w:rsidRPr="00120E30">
              <w:t>)</w:t>
            </w:r>
            <w:r w:rsidRPr="00120E30">
              <w:br/>
              <w:t>Pravilnik o obliku i sadržaju dodatnih podataka za statističke i druge potrebe (</w:t>
            </w:r>
            <w:r w:rsidR="00363CD5">
              <w:t>„</w:t>
            </w:r>
            <w:r w:rsidR="00EC04E2">
              <w:t>Narodne novine</w:t>
            </w:r>
            <w:r w:rsidR="00363CD5">
              <w:t>“</w:t>
            </w:r>
            <w:r w:rsidRPr="00120E30">
              <w:t>, br</w:t>
            </w:r>
            <w:r w:rsidR="00EC04E2">
              <w:t>oj</w:t>
            </w:r>
            <w:r w:rsidRPr="00120E30">
              <w:t xml:space="preserve"> 2/17.)</w:t>
            </w:r>
            <w:r w:rsidRPr="00120E30">
              <w:br/>
              <w:t>Odluka o strukturi i sadržaju godišnjih financijskih izvještaja kreditnih institucija (</w:t>
            </w:r>
            <w:r w:rsidR="00363CD5">
              <w:t>„</w:t>
            </w:r>
            <w:r w:rsidR="00EC04E2">
              <w:t>Narodne novine</w:t>
            </w:r>
            <w:r w:rsidR="00363CD5">
              <w:t>“</w:t>
            </w:r>
            <w:r w:rsidRPr="00120E30">
              <w:t>, br. 30/17. i 44/17.)</w:t>
            </w:r>
            <w:r w:rsidRPr="00120E30">
              <w:br/>
              <w:t>Pravilnik o obliku i sadržaju financijskih i dodatnih izvještaja društva za osiguranje, odnosno društva za reosiguranje (</w:t>
            </w:r>
            <w:r w:rsidR="00363CD5">
              <w:t>„</w:t>
            </w:r>
            <w:r w:rsidR="00EC04E2">
              <w:t>Narodne novine</w:t>
            </w:r>
            <w:r w:rsidR="00363CD5">
              <w:t>“</w:t>
            </w:r>
            <w:r w:rsidRPr="00120E30">
              <w:t>, br</w:t>
            </w:r>
            <w:r w:rsidR="00EC04E2">
              <w:t>oj</w:t>
            </w:r>
            <w:r w:rsidRPr="00120E30">
              <w:t xml:space="preserve"> 37/16.)</w:t>
            </w:r>
            <w:r w:rsidRPr="00120E30">
              <w:br/>
              <w:t>Pravilnik o proračunskom računovodstvu i Računskom planu (</w:t>
            </w:r>
            <w:r w:rsidR="00363CD5">
              <w:t>„</w:t>
            </w:r>
            <w:r w:rsidR="00EC04E2">
              <w:t>Narodne novine</w:t>
            </w:r>
            <w:r w:rsidR="00363CD5">
              <w:t>“</w:t>
            </w:r>
            <w:r w:rsidRPr="00120E30">
              <w:t>, br. 124/14., 115/15., 87/16.</w:t>
            </w:r>
            <w:r w:rsidR="00D24EB3" w:rsidRPr="00120E30">
              <w:t>,</w:t>
            </w:r>
            <w:r w:rsidRPr="00120E30">
              <w:t xml:space="preserve"> 3/18.</w:t>
            </w:r>
            <w:r w:rsidR="008D0F0B">
              <w:t>,</w:t>
            </w:r>
            <w:r w:rsidR="008D0F0B" w:rsidRPr="00120E30">
              <w:t xml:space="preserve"> 126/19.</w:t>
            </w:r>
            <w:r w:rsidR="008D0F0B">
              <w:t xml:space="preserve"> i 108/20.</w:t>
            </w:r>
            <w:r w:rsidR="008D0F0B" w:rsidRPr="00120E30">
              <w:t>)</w:t>
            </w:r>
          </w:p>
        </w:tc>
      </w:tr>
      <w:tr w:rsidR="00AF0B24" w:rsidRPr="00120E30" w14:paraId="38957A45" w14:textId="77777777" w:rsidTr="006352FC">
        <w:tc>
          <w:tcPr>
            <w:tcW w:w="3004" w:type="dxa"/>
          </w:tcPr>
          <w:p w14:paraId="2C04B7D6" w14:textId="77777777" w:rsidR="00AF0B24" w:rsidRPr="00120E30" w:rsidRDefault="00E96113">
            <w:pPr>
              <w:pStyle w:val="GPPTabele"/>
            </w:pPr>
            <w:r w:rsidRPr="00120E30">
              <w:rPr>
                <w:b/>
                <w:i/>
                <w:color w:val="002060"/>
              </w:rPr>
              <w:t>Pravna osnova Europske unije</w:t>
            </w:r>
          </w:p>
        </w:tc>
        <w:tc>
          <w:tcPr>
            <w:tcW w:w="7202" w:type="dxa"/>
          </w:tcPr>
          <w:p w14:paraId="4C0D62D6" w14:textId="2F9309F6" w:rsidR="00AF0B24" w:rsidRPr="00120E30" w:rsidRDefault="00E96113">
            <w:pPr>
              <w:pStyle w:val="GPPTabele"/>
            </w:pPr>
            <w:r w:rsidRPr="00120E30">
              <w:t>Uredba (EU) br. 549/2013 Europskog parlamenta i Vijeća od 21. svibnja 2013. o Europskom sustavu nacionalnih i regionalnih računa u Europskoj uniji (SL L 174, 26. 6. 2013.)</w:t>
            </w:r>
            <w:r w:rsidRPr="00120E30">
              <w:br/>
              <w:t>Provedbena Uredba Komisije (EU) br. 724/2014 od 26. lipnja 2014. o standardu za razmjenu za dostavu podataka u skladu sa zahtjevima Uredbe (EU) br. 549/2013 Europskog parlamenta i Vijeća o Europskom sustavu nacionalnih i regionalnih računa u Europskoj uniji (SL L 192, 1.</w:t>
            </w:r>
            <w:r w:rsidR="0089609B" w:rsidRPr="00120E30">
              <w:t xml:space="preserve"> </w:t>
            </w:r>
            <w:r w:rsidRPr="00120E30">
              <w:t>7.</w:t>
            </w:r>
            <w:r w:rsidR="0089609B" w:rsidRPr="00120E30">
              <w:t xml:space="preserve"> </w:t>
            </w:r>
            <w:r w:rsidRPr="00120E30">
              <w:t>2014.)</w:t>
            </w:r>
            <w:r w:rsidRPr="00120E30">
              <w:br/>
              <w:t>Provedbena odluka Komisije 2014/403/EU od 26. lipnja  2014. o odobravanju državama članicama odstupanja povezanog s dostavom statistike u skladu s Uredbom (EU) br. 549/2013 Europskog parlamenta i Vijeća o Europskom sustavu nacionalnih i regionalnih računa u Europskoj uniji (SL L 195, 2. 7. 2014.)</w:t>
            </w:r>
          </w:p>
        </w:tc>
      </w:tr>
      <w:tr w:rsidR="00AF0B24" w:rsidRPr="00120E30" w14:paraId="6540F0E4" w14:textId="77777777" w:rsidTr="006352FC">
        <w:tc>
          <w:tcPr>
            <w:tcW w:w="3004" w:type="dxa"/>
          </w:tcPr>
          <w:p w14:paraId="59806A54" w14:textId="77777777" w:rsidR="00AF0B24" w:rsidRPr="00120E30" w:rsidRDefault="00E96113">
            <w:pPr>
              <w:pStyle w:val="GPPTabele"/>
            </w:pPr>
            <w:r w:rsidRPr="00120E30">
              <w:rPr>
                <w:b/>
                <w:i/>
                <w:color w:val="002060"/>
              </w:rPr>
              <w:t>Ostali međunarodni standardi</w:t>
            </w:r>
          </w:p>
        </w:tc>
        <w:tc>
          <w:tcPr>
            <w:tcW w:w="7202" w:type="dxa"/>
          </w:tcPr>
          <w:p w14:paraId="2E7BFA60" w14:textId="77777777" w:rsidR="00AF0B24" w:rsidRPr="00120E30" w:rsidRDefault="00E96113">
            <w:pPr>
              <w:pStyle w:val="GPPTabele"/>
            </w:pPr>
            <w:r w:rsidRPr="00120E30">
              <w:t>Priručnici i drugi zakonski okviri EU-a (Priručnik o izvorima i metodama za tromjesečne financijske račune opće države, izdanje 2017., Priručnik o državnom deficitu i dugu, izdanje 2019.)</w:t>
            </w:r>
          </w:p>
        </w:tc>
      </w:tr>
    </w:tbl>
    <w:p w14:paraId="076647A1" w14:textId="77777777" w:rsidR="00AF0B24" w:rsidRPr="00120E30" w:rsidRDefault="00AF0B24"/>
    <w:p w14:paraId="79D69512" w14:textId="77777777" w:rsidR="00AF0B24" w:rsidRPr="00120E30" w:rsidRDefault="00E96113">
      <w:pPr>
        <w:pStyle w:val="GPPOznaka"/>
      </w:pPr>
      <w:r w:rsidRPr="00120E30">
        <w:rPr>
          <w:sz w:val="18"/>
        </w:rPr>
        <w:t>2.2.6-II-2</w:t>
      </w:r>
    </w:p>
    <w:p w14:paraId="3821CC79"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667F3E6C" w14:textId="77777777" w:rsidTr="006352FC">
        <w:tc>
          <w:tcPr>
            <w:tcW w:w="3004" w:type="dxa"/>
          </w:tcPr>
          <w:p w14:paraId="03AE1E65" w14:textId="77777777" w:rsidR="00AF0B24" w:rsidRPr="00120E30" w:rsidRDefault="00E96113">
            <w:pPr>
              <w:pStyle w:val="GPPTabele"/>
            </w:pPr>
            <w:r w:rsidRPr="00120E30">
              <w:rPr>
                <w:b/>
                <w:color w:val="002060"/>
              </w:rPr>
              <w:t>II. Statističko istraživanje na temelju administrativnih izvora podataka</w:t>
            </w:r>
          </w:p>
        </w:tc>
        <w:tc>
          <w:tcPr>
            <w:tcW w:w="7202" w:type="dxa"/>
          </w:tcPr>
          <w:p w14:paraId="49D0B366" w14:textId="77777777" w:rsidR="00AF0B24" w:rsidRPr="00120E30" w:rsidRDefault="00E96113">
            <w:pPr>
              <w:pStyle w:val="GPPTabele"/>
            </w:pPr>
            <w:r w:rsidRPr="00120E30">
              <w:t>Broj 2</w:t>
            </w:r>
          </w:p>
        </w:tc>
      </w:tr>
      <w:tr w:rsidR="00AF0B24" w:rsidRPr="00120E30" w14:paraId="7AD0CCA1" w14:textId="77777777" w:rsidTr="006352FC">
        <w:tc>
          <w:tcPr>
            <w:tcW w:w="3004" w:type="dxa"/>
          </w:tcPr>
          <w:p w14:paraId="3A8AA46E" w14:textId="77777777" w:rsidR="00AF0B24" w:rsidRPr="00120E30" w:rsidRDefault="00E96113">
            <w:pPr>
              <w:pStyle w:val="GPPTabele"/>
            </w:pPr>
            <w:r w:rsidRPr="00120E30">
              <w:rPr>
                <w:b/>
                <w:i/>
                <w:color w:val="002060"/>
              </w:rPr>
              <w:t>Nositelj službene statistike</w:t>
            </w:r>
          </w:p>
        </w:tc>
        <w:tc>
          <w:tcPr>
            <w:tcW w:w="7202" w:type="dxa"/>
          </w:tcPr>
          <w:p w14:paraId="73D2D8B7" w14:textId="77777777" w:rsidR="00AF0B24" w:rsidRPr="00120E30" w:rsidRDefault="00E96113">
            <w:pPr>
              <w:pStyle w:val="GPPTabele"/>
            </w:pPr>
            <w:r w:rsidRPr="00120E30">
              <w:t>Državni zavod za statistiku</w:t>
            </w:r>
          </w:p>
        </w:tc>
      </w:tr>
      <w:tr w:rsidR="00AF0B24" w:rsidRPr="00120E30" w14:paraId="59068D95" w14:textId="77777777" w:rsidTr="006352FC">
        <w:tc>
          <w:tcPr>
            <w:tcW w:w="3004" w:type="dxa"/>
          </w:tcPr>
          <w:p w14:paraId="374728E9" w14:textId="77777777" w:rsidR="00AF0B24" w:rsidRPr="00120E30" w:rsidRDefault="00E96113">
            <w:pPr>
              <w:pStyle w:val="GPPTabele"/>
            </w:pPr>
            <w:r w:rsidRPr="00120E30">
              <w:rPr>
                <w:b/>
                <w:i/>
                <w:color w:val="002060"/>
              </w:rPr>
              <w:t>Naziv statističke aktivnosti</w:t>
            </w:r>
          </w:p>
        </w:tc>
        <w:tc>
          <w:tcPr>
            <w:tcW w:w="7202" w:type="dxa"/>
          </w:tcPr>
          <w:p w14:paraId="3FF94631" w14:textId="605CFBA1" w:rsidR="00AF0B24" w:rsidRPr="00120E30" w:rsidRDefault="00E96113">
            <w:pPr>
              <w:pStyle w:val="GPPNaziv"/>
            </w:pPr>
            <w:bookmarkStart w:id="273" w:name="_Toc45869656"/>
            <w:bookmarkStart w:id="274" w:name="_Toc81500351"/>
            <w:r w:rsidRPr="00120E30">
              <w:t>Statistika javnih financija – podaci</w:t>
            </w:r>
            <w:bookmarkEnd w:id="273"/>
            <w:bookmarkEnd w:id="274"/>
          </w:p>
        </w:tc>
      </w:tr>
      <w:tr w:rsidR="00AF0B24" w:rsidRPr="00120E30" w14:paraId="695AF8EF" w14:textId="77777777" w:rsidTr="006352FC">
        <w:tc>
          <w:tcPr>
            <w:tcW w:w="3004" w:type="dxa"/>
          </w:tcPr>
          <w:p w14:paraId="6B72676A" w14:textId="77777777" w:rsidR="00AF0B24" w:rsidRPr="00120E30" w:rsidRDefault="00E96113">
            <w:pPr>
              <w:pStyle w:val="GPPTabele"/>
            </w:pPr>
            <w:r w:rsidRPr="00120E30">
              <w:rPr>
                <w:b/>
                <w:i/>
                <w:color w:val="002060"/>
              </w:rPr>
              <w:t>Periodičnost istraživanja</w:t>
            </w:r>
          </w:p>
        </w:tc>
        <w:tc>
          <w:tcPr>
            <w:tcW w:w="7202" w:type="dxa"/>
          </w:tcPr>
          <w:p w14:paraId="1EF648FE" w14:textId="77777777" w:rsidR="00AF0B24" w:rsidRPr="00120E30" w:rsidRDefault="00E96113">
            <w:pPr>
              <w:pStyle w:val="GPPTabele"/>
            </w:pPr>
            <w:r w:rsidRPr="00120E30">
              <w:t>Godišnje</w:t>
            </w:r>
          </w:p>
        </w:tc>
      </w:tr>
      <w:tr w:rsidR="00AF0B24" w:rsidRPr="00120E30" w14:paraId="00D8FA0B" w14:textId="77777777" w:rsidTr="006352FC">
        <w:tc>
          <w:tcPr>
            <w:tcW w:w="3004" w:type="dxa"/>
          </w:tcPr>
          <w:p w14:paraId="620CDFA9" w14:textId="77777777" w:rsidR="00AF0B24" w:rsidRPr="00120E30" w:rsidRDefault="00E96113">
            <w:pPr>
              <w:pStyle w:val="GPPTabele"/>
            </w:pPr>
            <w:r w:rsidRPr="00120E30">
              <w:rPr>
                <w:b/>
                <w:i/>
                <w:color w:val="002060"/>
              </w:rPr>
              <w:lastRenderedPageBreak/>
              <w:t>Kratak opis rezultata</w:t>
            </w:r>
          </w:p>
        </w:tc>
        <w:tc>
          <w:tcPr>
            <w:tcW w:w="7202" w:type="dxa"/>
          </w:tcPr>
          <w:p w14:paraId="22ED3362" w14:textId="77777777" w:rsidR="00AF0B24" w:rsidRPr="00120E30" w:rsidRDefault="00E96113">
            <w:pPr>
              <w:pStyle w:val="GPPTabele"/>
            </w:pPr>
            <w:r w:rsidRPr="00120E30">
              <w:t>Izrada nefinancijskih računa ukupne države (TO200), izračun finalne potrošnje ukupne države prema funkcionalnoj klasifikaciji (COFOG) (T1100) te izrada tablice poreznih prihoda i doprinosa ukupne države (T0900)</w:t>
            </w:r>
          </w:p>
        </w:tc>
      </w:tr>
      <w:tr w:rsidR="00AF0B24" w:rsidRPr="00120E30" w14:paraId="6E4434AE" w14:textId="77777777" w:rsidTr="006352FC">
        <w:tc>
          <w:tcPr>
            <w:tcW w:w="3004" w:type="dxa"/>
          </w:tcPr>
          <w:p w14:paraId="1EFD1765" w14:textId="77777777" w:rsidR="00AF0B24" w:rsidRPr="00120E30" w:rsidRDefault="00E96113">
            <w:pPr>
              <w:pStyle w:val="GPPTabele"/>
            </w:pPr>
            <w:r w:rsidRPr="00120E30">
              <w:rPr>
                <w:b/>
                <w:i/>
                <w:color w:val="002060"/>
              </w:rPr>
              <w:t>Posjednik administrativnih izvora podataka ili podataka dobivenih metodom promatranja i praćenja</w:t>
            </w:r>
          </w:p>
        </w:tc>
        <w:tc>
          <w:tcPr>
            <w:tcW w:w="7202" w:type="dxa"/>
          </w:tcPr>
          <w:p w14:paraId="6E773549" w14:textId="77777777" w:rsidR="00AF0B24" w:rsidRPr="00120E30" w:rsidRDefault="00E96113">
            <w:pPr>
              <w:pStyle w:val="GPPTabele"/>
            </w:pPr>
            <w:r w:rsidRPr="00120E30">
              <w:t>Fina</w:t>
            </w:r>
            <w:r w:rsidRPr="00120E30">
              <w:br/>
              <w:t>Ministarstvo financija</w:t>
            </w:r>
            <w:r w:rsidRPr="00120E30">
              <w:br/>
              <w:t>Hrvatska narodna banka</w:t>
            </w:r>
            <w:r w:rsidRPr="00120E30">
              <w:br/>
              <w:t>Hrvatska agencija za nadzor financijskih usluga</w:t>
            </w:r>
            <w:r w:rsidRPr="00120E30">
              <w:br/>
              <w:t>Hrvatski zavod za zdravstveno osiguranje</w:t>
            </w:r>
            <w:r w:rsidRPr="00120E30">
              <w:br/>
              <w:t>Hrvatski zavod za mirovinsko osiguranje</w:t>
            </w:r>
            <w:r w:rsidRPr="00120E30">
              <w:br/>
              <w:t>Središnje klirinško depozitarno društvo</w:t>
            </w:r>
          </w:p>
        </w:tc>
      </w:tr>
      <w:tr w:rsidR="00AF0B24" w:rsidRPr="00120E30" w14:paraId="53889AEE" w14:textId="77777777" w:rsidTr="006352FC">
        <w:tc>
          <w:tcPr>
            <w:tcW w:w="3004" w:type="dxa"/>
          </w:tcPr>
          <w:p w14:paraId="49A5E2E2" w14:textId="77777777" w:rsidR="00AF0B24" w:rsidRPr="00120E30" w:rsidRDefault="00E96113">
            <w:pPr>
              <w:pStyle w:val="GPPTabele"/>
            </w:pPr>
            <w:r w:rsidRPr="00120E30">
              <w:rPr>
                <w:b/>
                <w:i/>
                <w:color w:val="002060"/>
              </w:rPr>
              <w:t>Načini prikupljanja podataka</w:t>
            </w:r>
          </w:p>
        </w:tc>
        <w:tc>
          <w:tcPr>
            <w:tcW w:w="7202" w:type="dxa"/>
          </w:tcPr>
          <w:p w14:paraId="7BFDD2B0" w14:textId="77777777" w:rsidR="00AF0B24" w:rsidRPr="00120E30" w:rsidRDefault="00E96113">
            <w:pPr>
              <w:pStyle w:val="GPPTabele"/>
            </w:pPr>
            <w:r w:rsidRPr="00120E30">
              <w:t>Fina – godišnji financijski izvještaji poduzetnika</w:t>
            </w:r>
            <w:r w:rsidRPr="00120E30">
              <w:br/>
              <w:t>Ministarstvo financija – godišnji financijski izvještaji neprofitnih organizacija</w:t>
            </w:r>
            <w:r w:rsidRPr="00120E30">
              <w:br/>
              <w:t>Ministarstvo financija – godišnji financijski izvještaji proračuna i proračunskih korisnika</w:t>
            </w:r>
            <w:r w:rsidRPr="00120E30">
              <w:br/>
              <w:t>Hrvatska narodna banka – bilanca plaćanja</w:t>
            </w:r>
            <w:r w:rsidRPr="00120E30">
              <w:br/>
              <w:t>Hrvatska agencija za nadzor financijskih usluga – godišnji podaci o investicijskim fondovima i mirovinskim društvima</w:t>
            </w:r>
            <w:r w:rsidRPr="00120E30">
              <w:br/>
              <w:t>Hrvatski zavod za zdravstveno osiguranje – izvješća o poslovanju HZZO-a</w:t>
            </w:r>
            <w:r w:rsidRPr="00120E30">
              <w:br/>
              <w:t>Hrvatski zavod za mirovinsko osiguranje – statističke informacije Hrvatskog zavoda za mirovinsko osiguranje</w:t>
            </w:r>
            <w:r w:rsidRPr="00120E30">
              <w:br/>
              <w:t>Središnje klirinško depozitarno društvo – godišnji podaci o isplaćenim dividendama</w:t>
            </w:r>
          </w:p>
        </w:tc>
      </w:tr>
      <w:tr w:rsidR="00AF0B24" w:rsidRPr="00120E30" w14:paraId="0AED1525" w14:textId="77777777" w:rsidTr="006352FC">
        <w:tc>
          <w:tcPr>
            <w:tcW w:w="3004" w:type="dxa"/>
          </w:tcPr>
          <w:p w14:paraId="3AAC7301" w14:textId="77777777" w:rsidR="00AF0B24" w:rsidRPr="00120E30" w:rsidRDefault="00E96113">
            <w:pPr>
              <w:pStyle w:val="GPPTabele"/>
            </w:pPr>
            <w:r w:rsidRPr="00120E30">
              <w:rPr>
                <w:b/>
                <w:i/>
                <w:color w:val="002060"/>
              </w:rPr>
              <w:t>Rokovi za prijenos podataka</w:t>
            </w:r>
          </w:p>
        </w:tc>
        <w:tc>
          <w:tcPr>
            <w:tcW w:w="7202" w:type="dxa"/>
          </w:tcPr>
          <w:p w14:paraId="04C4BF57" w14:textId="77777777" w:rsidR="00AF0B24" w:rsidRPr="00120E30" w:rsidRDefault="0089609B">
            <w:pPr>
              <w:pStyle w:val="GPPTabele"/>
            </w:pPr>
            <w:r w:rsidRPr="00120E30">
              <w:t xml:space="preserve">T </w:t>
            </w:r>
            <w:r w:rsidR="00E96113" w:rsidRPr="00120E30">
              <w:t>+</w:t>
            </w:r>
            <w:r w:rsidRPr="00120E30">
              <w:t xml:space="preserve"> </w:t>
            </w:r>
            <w:r w:rsidR="00E96113" w:rsidRPr="00120E30">
              <w:t>70 dana nakon isteka izvještajnog razdoblja za proračunske korisnike i neprofitne organizacije</w:t>
            </w:r>
            <w:r w:rsidR="00E96113" w:rsidRPr="00120E30">
              <w:br/>
            </w:r>
            <w:r w:rsidRPr="00120E30">
              <w:t xml:space="preserve">T </w:t>
            </w:r>
            <w:r w:rsidR="00E96113" w:rsidRPr="00120E30">
              <w:t>+</w:t>
            </w:r>
            <w:r w:rsidRPr="00120E30">
              <w:t xml:space="preserve"> </w:t>
            </w:r>
            <w:r w:rsidR="00E96113" w:rsidRPr="00120E30">
              <w:t>6 mjeseci nakon isteka izvještajnog razdoblja za poduzetnike</w:t>
            </w:r>
          </w:p>
        </w:tc>
      </w:tr>
      <w:tr w:rsidR="00AF0B24" w:rsidRPr="00120E30" w14:paraId="59A88668" w14:textId="77777777" w:rsidTr="006352FC">
        <w:tc>
          <w:tcPr>
            <w:tcW w:w="3004" w:type="dxa"/>
          </w:tcPr>
          <w:p w14:paraId="4450EA2F" w14:textId="77777777" w:rsidR="00AF0B24" w:rsidRPr="00120E30" w:rsidRDefault="00E96113">
            <w:pPr>
              <w:pStyle w:val="GPPTabele"/>
            </w:pPr>
            <w:r w:rsidRPr="00120E30">
              <w:rPr>
                <w:b/>
                <w:i/>
                <w:color w:val="002060"/>
              </w:rPr>
              <w:t>Naziv skupa ili niza administrativnih podataka ili podataka dobivenih metodom promatranja i praćenja</w:t>
            </w:r>
          </w:p>
        </w:tc>
        <w:tc>
          <w:tcPr>
            <w:tcW w:w="7202" w:type="dxa"/>
          </w:tcPr>
          <w:p w14:paraId="6F34DA53" w14:textId="77777777" w:rsidR="00AF0B24" w:rsidRPr="00120E30" w:rsidRDefault="00E96113">
            <w:pPr>
              <w:pStyle w:val="GPPTabele"/>
            </w:pPr>
            <w:r w:rsidRPr="00120E30">
              <w:t>Baze godišnjih financijskih izvještaja primljene od Ministarstva financija, administrativni podaci Hrvatske narodne banke, Hrvatskog zavoda za zdravstveno osiguranje</w:t>
            </w:r>
            <w:r w:rsidR="00CC784F" w:rsidRPr="00120E30">
              <w:t xml:space="preserve"> i</w:t>
            </w:r>
            <w:r w:rsidRPr="00120E30">
              <w:t xml:space="preserve"> Hrvatskog zavoda za mirovinsko osiguranje</w:t>
            </w:r>
          </w:p>
        </w:tc>
      </w:tr>
      <w:tr w:rsidR="00AF0B24" w:rsidRPr="00120E30" w14:paraId="78AC7786" w14:textId="77777777" w:rsidTr="006352FC">
        <w:tc>
          <w:tcPr>
            <w:tcW w:w="3004" w:type="dxa"/>
          </w:tcPr>
          <w:p w14:paraId="31391F1F" w14:textId="77777777" w:rsidR="00AF0B24" w:rsidRPr="00120E30" w:rsidRDefault="00E96113">
            <w:pPr>
              <w:pStyle w:val="GPPTabele"/>
            </w:pPr>
            <w:r w:rsidRPr="00120E30">
              <w:rPr>
                <w:b/>
                <w:i/>
                <w:color w:val="002060"/>
              </w:rPr>
              <w:t>Format prikupljanja podataka</w:t>
            </w:r>
          </w:p>
        </w:tc>
        <w:tc>
          <w:tcPr>
            <w:tcW w:w="7202" w:type="dxa"/>
          </w:tcPr>
          <w:p w14:paraId="776BABD8" w14:textId="77777777" w:rsidR="00AF0B24" w:rsidRPr="00120E30" w:rsidRDefault="00E96113">
            <w:pPr>
              <w:pStyle w:val="GPPTabele"/>
            </w:pPr>
            <w:r w:rsidRPr="00120E30">
              <w:t xml:space="preserve">Elektronički </w:t>
            </w:r>
            <w:r w:rsidR="004502B6" w:rsidRPr="00120E30">
              <w:t>oblik</w:t>
            </w:r>
          </w:p>
        </w:tc>
      </w:tr>
      <w:tr w:rsidR="00AF0B24" w:rsidRPr="00120E30" w14:paraId="7855A917" w14:textId="77777777" w:rsidTr="006352FC">
        <w:tc>
          <w:tcPr>
            <w:tcW w:w="3004" w:type="dxa"/>
          </w:tcPr>
          <w:p w14:paraId="0B724BD7" w14:textId="77777777" w:rsidR="00AF0B24" w:rsidRPr="00120E30" w:rsidRDefault="00E96113">
            <w:pPr>
              <w:pStyle w:val="GPPTabele"/>
            </w:pPr>
            <w:r w:rsidRPr="00120E30">
              <w:rPr>
                <w:b/>
                <w:i/>
                <w:color w:val="002060"/>
              </w:rPr>
              <w:t>Klasifikacije/definicije kojih se treba pridržavati posjednik kada su podaci pripravljeni za prijenos do nositelja službene statistike</w:t>
            </w:r>
          </w:p>
        </w:tc>
        <w:tc>
          <w:tcPr>
            <w:tcW w:w="7202" w:type="dxa"/>
          </w:tcPr>
          <w:p w14:paraId="3AD429D5" w14:textId="77777777" w:rsidR="00AF0B24" w:rsidRPr="00120E30" w:rsidRDefault="00E96113">
            <w:pPr>
              <w:pStyle w:val="GPPTabele"/>
            </w:pPr>
            <w:r w:rsidRPr="00120E30">
              <w:t>Struktura i sadržaj godišnjih financijskih izvještaja propisani su pravilnicima i Odlukom o strukturi i sadržaju godišnjih financijskih izvještaja</w:t>
            </w:r>
            <w:r w:rsidR="00727AA6" w:rsidRPr="00120E30">
              <w:t>.</w:t>
            </w:r>
          </w:p>
        </w:tc>
      </w:tr>
      <w:tr w:rsidR="00AF0B24" w:rsidRPr="00120E30" w14:paraId="57877B86" w14:textId="77777777" w:rsidTr="006352FC">
        <w:tc>
          <w:tcPr>
            <w:tcW w:w="3004" w:type="dxa"/>
          </w:tcPr>
          <w:p w14:paraId="0944D9F6" w14:textId="77777777" w:rsidR="00AF0B24" w:rsidRPr="00120E30" w:rsidRDefault="00E96113">
            <w:pPr>
              <w:pStyle w:val="GPPTabele"/>
            </w:pPr>
            <w:r w:rsidRPr="00120E30">
              <w:rPr>
                <w:b/>
                <w:i/>
                <w:color w:val="002060"/>
              </w:rPr>
              <w:t>Veza s rezultatima ili aktivnostima u Programu</w:t>
            </w:r>
          </w:p>
        </w:tc>
        <w:tc>
          <w:tcPr>
            <w:tcW w:w="7202" w:type="dxa"/>
          </w:tcPr>
          <w:p w14:paraId="316A568F" w14:textId="36F1F9CF" w:rsidR="00AF0B24" w:rsidRPr="00120E30" w:rsidRDefault="00E96113">
            <w:pPr>
              <w:pStyle w:val="GPPTabele"/>
            </w:pPr>
            <w:r w:rsidRPr="00120E30">
              <w:t>Modul 2.1.4 Godišnji sektorski računi</w:t>
            </w:r>
            <w:r w:rsidRPr="00120E30">
              <w:br/>
              <w:t>Modul 2.2.6-II-4 Statistika javnog deficita i duga</w:t>
            </w:r>
          </w:p>
        </w:tc>
      </w:tr>
      <w:tr w:rsidR="00AF0B24" w:rsidRPr="00120E30" w14:paraId="65FFBCC4" w14:textId="77777777" w:rsidTr="006352FC">
        <w:tc>
          <w:tcPr>
            <w:tcW w:w="3004" w:type="dxa"/>
          </w:tcPr>
          <w:p w14:paraId="039A99C7" w14:textId="77777777" w:rsidR="00AF0B24" w:rsidRPr="00120E30" w:rsidRDefault="00E96113">
            <w:pPr>
              <w:pStyle w:val="GPPTabele"/>
            </w:pPr>
            <w:r w:rsidRPr="00120E30">
              <w:rPr>
                <w:b/>
                <w:i/>
                <w:color w:val="002060"/>
              </w:rPr>
              <w:t>Rokovi objavljivanja rezultata</w:t>
            </w:r>
          </w:p>
        </w:tc>
        <w:tc>
          <w:tcPr>
            <w:tcW w:w="7202" w:type="dxa"/>
          </w:tcPr>
          <w:p w14:paraId="5D0A0F74" w14:textId="77777777" w:rsidR="00AF0B24" w:rsidRPr="00120E30" w:rsidRDefault="00E96113">
            <w:pPr>
              <w:pStyle w:val="GPPTabele"/>
            </w:pPr>
            <w:r w:rsidRPr="00120E30">
              <w:t xml:space="preserve">Nefinancijski računi ukupne države (TO200) </w:t>
            </w:r>
            <w:r w:rsidR="00DF0A33" w:rsidRPr="00120E30">
              <w:t>−</w:t>
            </w:r>
            <w:r w:rsidRPr="00120E30">
              <w:t xml:space="preserve"> 4/10 mjeseci nakon isteka izvještajnog razdoblja (travanj/listopad)</w:t>
            </w:r>
            <w:r w:rsidRPr="00120E30">
              <w:br/>
              <w:t xml:space="preserve">Finalna potrošnja ukupne države prema funkcionalnoj klasifikaciji (COFOG) (T1100) </w:t>
            </w:r>
            <w:r w:rsidR="00DF0A33" w:rsidRPr="00120E30">
              <w:t>−</w:t>
            </w:r>
            <w:r w:rsidRPr="00120E30">
              <w:t xml:space="preserve"> 12 mjeseci nakon isteka izvještajnog razdoblja (prosinac)</w:t>
            </w:r>
            <w:r w:rsidRPr="00120E30">
              <w:br/>
              <w:t xml:space="preserve">Tablice poreznih prihoda i doprinosa ukupne države (T0900) </w:t>
            </w:r>
            <w:r w:rsidR="00DF0A33" w:rsidRPr="00120E30">
              <w:t>−</w:t>
            </w:r>
            <w:r w:rsidRPr="00120E30">
              <w:t xml:space="preserve"> 10 mjeseci nakon isteka izvještajnog razdoblja (listopad)</w:t>
            </w:r>
          </w:p>
        </w:tc>
      </w:tr>
      <w:tr w:rsidR="00AF0B24" w:rsidRPr="00120E30" w14:paraId="709A63CF" w14:textId="77777777" w:rsidTr="006352FC">
        <w:tc>
          <w:tcPr>
            <w:tcW w:w="3004" w:type="dxa"/>
          </w:tcPr>
          <w:p w14:paraId="1EF98D10" w14:textId="77777777" w:rsidR="00AF0B24" w:rsidRPr="00120E30" w:rsidRDefault="00E96113">
            <w:pPr>
              <w:pStyle w:val="GPPTabele"/>
            </w:pPr>
            <w:r w:rsidRPr="00120E30">
              <w:rPr>
                <w:b/>
                <w:i/>
                <w:color w:val="002060"/>
              </w:rPr>
              <w:t>Razina objavljivanja rezultata</w:t>
            </w:r>
          </w:p>
        </w:tc>
        <w:tc>
          <w:tcPr>
            <w:tcW w:w="7202" w:type="dxa"/>
          </w:tcPr>
          <w:p w14:paraId="66A55AD4" w14:textId="77777777" w:rsidR="00AF0B24" w:rsidRPr="00120E30" w:rsidRDefault="00E96113">
            <w:pPr>
              <w:pStyle w:val="GPPTabele"/>
            </w:pPr>
            <w:r w:rsidRPr="00120E30">
              <w:t>Republika Hrvatska</w:t>
            </w:r>
          </w:p>
        </w:tc>
      </w:tr>
      <w:tr w:rsidR="00AF0B24" w:rsidRPr="00120E30" w14:paraId="434B0B20" w14:textId="77777777" w:rsidTr="006352FC">
        <w:tc>
          <w:tcPr>
            <w:tcW w:w="3004" w:type="dxa"/>
          </w:tcPr>
          <w:p w14:paraId="6DF3F282" w14:textId="77777777" w:rsidR="00AF0B24" w:rsidRPr="00120E30" w:rsidRDefault="00E96113">
            <w:pPr>
              <w:pStyle w:val="GPPTabele"/>
            </w:pPr>
            <w:r w:rsidRPr="00120E30">
              <w:rPr>
                <w:b/>
                <w:i/>
                <w:color w:val="002060"/>
              </w:rPr>
              <w:t>Relevantni nacionalni standardi</w:t>
            </w:r>
          </w:p>
        </w:tc>
        <w:tc>
          <w:tcPr>
            <w:tcW w:w="7202" w:type="dxa"/>
          </w:tcPr>
          <w:p w14:paraId="42AB5E3C" w14:textId="24DC4C72" w:rsidR="00AF0B24" w:rsidRPr="00120E30" w:rsidRDefault="00E96113">
            <w:pPr>
              <w:pStyle w:val="GPPTabele"/>
            </w:pPr>
            <w:r w:rsidRPr="00120E30">
              <w:t>Zakon o računovo</w:t>
            </w:r>
            <w:r w:rsidR="004B2841">
              <w:t>dstvu (</w:t>
            </w:r>
            <w:r w:rsidR="00363CD5">
              <w:t>„</w:t>
            </w:r>
            <w:r w:rsidR="00EC04E2">
              <w:t>Narodne novine</w:t>
            </w:r>
            <w:r w:rsidR="00363CD5">
              <w:t>“</w:t>
            </w:r>
            <w:r w:rsidR="004B2841">
              <w:t xml:space="preserve">, br. 78/15., </w:t>
            </w:r>
            <w:r w:rsidRPr="00120E30">
              <w:t>120/16</w:t>
            </w:r>
            <w:r w:rsidR="00572E67" w:rsidRPr="00120E30">
              <w:t xml:space="preserve">., </w:t>
            </w:r>
            <w:r w:rsidRPr="00120E30">
              <w:t>116/18., 42/20. i 47/20.)</w:t>
            </w:r>
            <w:r w:rsidRPr="00120E30">
              <w:br/>
              <w:t>Odluka o Nacionalnoj klasifikaciji djelatnosti 2007. – NKD 2007. (</w:t>
            </w:r>
            <w:r w:rsidR="00363CD5">
              <w:t>„</w:t>
            </w:r>
            <w:r w:rsidR="00EC04E2">
              <w:t>Narodne novine</w:t>
            </w:r>
            <w:r w:rsidR="00363CD5">
              <w:t>“</w:t>
            </w:r>
            <w:r w:rsidRPr="00120E30">
              <w:t>, br. 58/07. i 72/07.)</w:t>
            </w:r>
            <w:r w:rsidRPr="00120E30">
              <w:br/>
              <w:t>Klasifikacija proizvoda po djelatnostima – KPD 2015. (</w:t>
            </w:r>
            <w:r w:rsidR="00363CD5">
              <w:t>„</w:t>
            </w:r>
            <w:r w:rsidR="00EC04E2">
              <w:t>Narodne novine</w:t>
            </w:r>
            <w:r w:rsidR="00363CD5">
              <w:t>“</w:t>
            </w:r>
            <w:r w:rsidRPr="00120E30">
              <w:t>, br</w:t>
            </w:r>
            <w:r w:rsidR="00EC04E2">
              <w:t>oj</w:t>
            </w:r>
            <w:r w:rsidRPr="00120E30">
              <w:t xml:space="preserve"> 157/14.)</w:t>
            </w:r>
            <w:r w:rsidRPr="00120E30">
              <w:br/>
              <w:t>Pravilnik o načinu vođenja Registra godišnjih financijskih izvještaja te načinu primanja i postupku provjere potpunosti i točnosti godišnjih financijskih izvještaja i godišnjeg izvješća (</w:t>
            </w:r>
            <w:r w:rsidR="00363CD5">
              <w:t>„</w:t>
            </w:r>
            <w:r w:rsidR="00EC04E2">
              <w:t>Narodne novine</w:t>
            </w:r>
            <w:r w:rsidR="00363CD5">
              <w:t>“</w:t>
            </w:r>
            <w:r w:rsidRPr="00120E30">
              <w:t>, br. 1/16., 93/17.</w:t>
            </w:r>
            <w:r w:rsidR="00DF0A33" w:rsidRPr="00120E30">
              <w:t xml:space="preserve"> i</w:t>
            </w:r>
            <w:r w:rsidRPr="00120E30">
              <w:t xml:space="preserve"> </w:t>
            </w:r>
            <w:r w:rsidR="00275347" w:rsidRPr="00120E30">
              <w:t>50</w:t>
            </w:r>
            <w:r w:rsidRPr="00120E30">
              <w:t>/20</w:t>
            </w:r>
            <w:r w:rsidR="00DF0A33" w:rsidRPr="00120E30">
              <w:t>.</w:t>
            </w:r>
            <w:r w:rsidRPr="00120E30">
              <w:t>)</w:t>
            </w:r>
            <w:r w:rsidRPr="00120E30">
              <w:br/>
            </w:r>
            <w:r w:rsidRPr="00120E30">
              <w:br/>
              <w:t>Pravilnik o strukturi i sadržaju godišnjih financijskih izvještaja (</w:t>
            </w:r>
            <w:r w:rsidR="00363CD5">
              <w:t>„</w:t>
            </w:r>
            <w:r w:rsidR="00EC04E2">
              <w:t>Narodne novine</w:t>
            </w:r>
            <w:r w:rsidR="00363CD5">
              <w:t>“</w:t>
            </w:r>
            <w:r w:rsidRPr="00120E30">
              <w:t>, br. 95/16.</w:t>
            </w:r>
            <w:r w:rsidR="00EA509A">
              <w:t xml:space="preserve"> i </w:t>
            </w:r>
            <w:r w:rsidR="005D1852">
              <w:t>144/20.</w:t>
            </w:r>
            <w:r w:rsidRPr="00120E30">
              <w:t>)</w:t>
            </w:r>
            <w:r w:rsidRPr="00120E30">
              <w:br/>
              <w:t>Pravilnik o obliku i sadržaju dodatnih podataka za statističke i druge potrebe (</w:t>
            </w:r>
            <w:r w:rsidR="00363CD5">
              <w:t>„N</w:t>
            </w:r>
            <w:r w:rsidR="00EC04E2">
              <w:t xml:space="preserve"> Narodne novine</w:t>
            </w:r>
            <w:r w:rsidR="00363CD5">
              <w:t>“</w:t>
            </w:r>
            <w:r w:rsidRPr="00120E30">
              <w:t>, br</w:t>
            </w:r>
            <w:r w:rsidR="00EC04E2">
              <w:t>oj</w:t>
            </w:r>
            <w:r w:rsidRPr="00120E30">
              <w:t xml:space="preserve"> 2/17.)</w:t>
            </w:r>
          </w:p>
        </w:tc>
      </w:tr>
      <w:tr w:rsidR="00AF0B24" w:rsidRPr="00120E30" w14:paraId="3FCCEC48" w14:textId="77777777" w:rsidTr="006352FC">
        <w:tc>
          <w:tcPr>
            <w:tcW w:w="3004" w:type="dxa"/>
          </w:tcPr>
          <w:p w14:paraId="30F6909C" w14:textId="77777777" w:rsidR="00AF0B24" w:rsidRPr="00120E30" w:rsidRDefault="00E96113">
            <w:pPr>
              <w:pStyle w:val="GPPTabele"/>
            </w:pPr>
            <w:r w:rsidRPr="00120E30">
              <w:rPr>
                <w:b/>
                <w:i/>
                <w:color w:val="002060"/>
              </w:rPr>
              <w:lastRenderedPageBreak/>
              <w:t>Pravna osnova Europske unije</w:t>
            </w:r>
          </w:p>
        </w:tc>
        <w:tc>
          <w:tcPr>
            <w:tcW w:w="7202" w:type="dxa"/>
          </w:tcPr>
          <w:p w14:paraId="7E167D2C" w14:textId="68158A38" w:rsidR="00AF0B24" w:rsidRPr="00120E30" w:rsidRDefault="00E96113">
            <w:pPr>
              <w:pStyle w:val="GPPTabele"/>
            </w:pPr>
            <w:r w:rsidRPr="00120E30">
              <w:t>Uredba</w:t>
            </w:r>
            <w:r w:rsidR="00EF1BFA" w:rsidRPr="00120E30">
              <w:t xml:space="preserve"> </w:t>
            </w:r>
            <w:r w:rsidRPr="00120E30">
              <w:t>(EU) br. 549/2013 od 21. svibnja 2013. o Europskom sustavu nacionalnih i regionalnih računa u EU (SL L 174, 26. 6.</w:t>
            </w:r>
            <w:r w:rsidR="00DF0A33" w:rsidRPr="00120E30">
              <w:t xml:space="preserve"> </w:t>
            </w:r>
            <w:r w:rsidRPr="00120E30">
              <w:t>2013.)</w:t>
            </w:r>
            <w:r w:rsidRPr="00120E30">
              <w:br/>
              <w:t>Uredba Komisije (EZ) br. 264/2000 od 3. veljače 2000. o provedbi Uredbe Vijeća (EZ) br. 2223/96 u vezi s kratkoročnom statistikom o javnim financijama (SL L 29, 4. 2. 2000.)</w:t>
            </w:r>
            <w:r w:rsidRPr="00120E30">
              <w:br/>
              <w:t>Uredba Vijeća (EZ) br. 479/2009 od 25. svibnja 2009. o primjeni Protokola o postupku u slučaju prekomjernog deficita priloženog Ugovoru o osnivanju Europske zajednice (SL L 145, 10.</w:t>
            </w:r>
            <w:r w:rsidR="00DF0A33" w:rsidRPr="00120E30">
              <w:t xml:space="preserve"> </w:t>
            </w:r>
            <w:r w:rsidRPr="00120E30">
              <w:t>6.</w:t>
            </w:r>
            <w:r w:rsidR="00DF0A33" w:rsidRPr="00120E30">
              <w:t xml:space="preserve"> </w:t>
            </w:r>
            <w:r w:rsidRPr="00120E30">
              <w:t>2009.)</w:t>
            </w:r>
            <w:r w:rsidRPr="00120E30">
              <w:br/>
              <w:t>Uredba (EZ) br. 2516/2000 Europskog parlamenta i Vijeća od 7. studenoga 2000. kojom se modificiraju zajednička načela Europskog sustava nacionalnih i regionalnih računa u Zajednici (ESA 95</w:t>
            </w:r>
            <w:r w:rsidR="00EF1BFA" w:rsidRPr="00120E30">
              <w:t>)</w:t>
            </w:r>
            <w:r w:rsidRPr="00120E30">
              <w:t xml:space="preserve"> u vezi s porezima i socijalnim doprinosima te mijenja i dopunjuje Uredba Vijeća (EZ) br. 2223/96 od 25. lipnja 1996. (SL L 290, 17. 11. 2000.)</w:t>
            </w:r>
            <w:r w:rsidRPr="00120E30">
              <w:br/>
              <w:t>Uredba Komisije (EZ) br. 995/2001 od 22. svibnja 2001. koja primjenjuje Uredbu (EZ) br</w:t>
            </w:r>
            <w:r w:rsidR="00003957" w:rsidRPr="00120E30">
              <w:t>.</w:t>
            </w:r>
            <w:r w:rsidRPr="00120E30">
              <w:t xml:space="preserve"> 2516/2000 Europskog parlamenta i Vijeća o izmjeni zajedničkih načela Europskog sustava nacionalnih i regionalnih računa u Zajednici (ESA 95) vezanih za poreze i doprinose (SL L 139, 23. 5. 2001.)</w:t>
            </w:r>
            <w:r w:rsidRPr="00120E30">
              <w:br/>
              <w:t>Uredba Europskog parlamenta i Vijeća (EZ) br. 2558/2001 od 3. prosinca 2001. kojom se dopunjuje Uredba Vijeća (EZ) br. 2223/96 u vezi s reklasifikacijom nagodbi prema dogovorima o zamjeni i prema dogovorima o terminskom tečaju (SL L 344, 28. 12. 2001.)</w:t>
            </w:r>
            <w:r w:rsidRPr="00120E30">
              <w:br/>
              <w:t>Uredba Komisije (EZ) br. 113/2002 od 23. siječnja 2002. kojom se mijenja Uredba Vijeća (EZ) br. 2223/96 s obzirom na revidiranu klasifikaciju troškova prema namjeni (SL L 336, 12. 12. 2002.)</w:t>
            </w:r>
            <w:r w:rsidRPr="00120E30">
              <w:br/>
              <w:t>Uredba Komisije (EZ) br. 1889/2002 od 23. listopada 2002. o provedbi Uredbe Vijeća (EZ) br. 448/98 kojom se upotpunjava i mijenja Uredba (EZ) br. 2223/96 u smislu raspodjele usluga financijskog posredovanja indirektno mjerenih (UFPIM) unutar Europskog sustava nacionalnih i regionalnih računa (ESA) (SL L 286, 24. 10. 2002.)</w:t>
            </w:r>
            <w:r w:rsidRPr="00120E30">
              <w:br/>
              <w:t>Uredba (EZ) br. 400/2009 Europskog parlamenta i Vijeća od 23. travnja 2009 o izmjenama i dopunama Uredbe Vijeća (EZ) br. 2223/96 u vezi s provedbom nadležnosti povjerenih Komisiji (SL L 126, 21. 5. 2009.)</w:t>
            </w:r>
          </w:p>
        </w:tc>
      </w:tr>
      <w:tr w:rsidR="00AF0B24" w:rsidRPr="00120E30" w14:paraId="608058F7" w14:textId="77777777" w:rsidTr="006352FC">
        <w:tc>
          <w:tcPr>
            <w:tcW w:w="3004" w:type="dxa"/>
          </w:tcPr>
          <w:p w14:paraId="33916431" w14:textId="77777777" w:rsidR="00AF0B24" w:rsidRPr="00120E30" w:rsidRDefault="00E96113">
            <w:pPr>
              <w:pStyle w:val="GPPTabele"/>
            </w:pPr>
            <w:r w:rsidRPr="00120E30">
              <w:rPr>
                <w:b/>
                <w:i/>
                <w:color w:val="002060"/>
              </w:rPr>
              <w:t>Ostali međunarodni standardi</w:t>
            </w:r>
          </w:p>
        </w:tc>
        <w:tc>
          <w:tcPr>
            <w:tcW w:w="7202" w:type="dxa"/>
          </w:tcPr>
          <w:p w14:paraId="6BBD8410" w14:textId="1D647D08" w:rsidR="00AF0B24" w:rsidRPr="00120E30" w:rsidRDefault="00E96113" w:rsidP="003A4671">
            <w:pPr>
              <w:pStyle w:val="GPPTabele"/>
            </w:pPr>
            <w:r w:rsidRPr="00120E30">
              <w:t xml:space="preserve">Priručnik o javnom deficitu i dugu </w:t>
            </w:r>
            <w:r w:rsidR="000726B0" w:rsidRPr="00120E30">
              <w:t>−</w:t>
            </w:r>
            <w:r w:rsidRPr="00120E30">
              <w:t xml:space="preserve"> primjena ESA 2010</w:t>
            </w:r>
            <w:r w:rsidR="000726B0" w:rsidRPr="00120E30">
              <w:t xml:space="preserve"> − </w:t>
            </w:r>
            <w:r w:rsidRPr="00120E30">
              <w:t>izdanje 2019.</w:t>
            </w:r>
            <w:r w:rsidRPr="00120E30">
              <w:br/>
              <w:t>Priručnik o izvorima i metodama obračuna COFOG statistika – rashodi opće države prema funkcijskoj klasifikaciji (COFOG) –</w:t>
            </w:r>
            <w:r w:rsidR="00C54C3C" w:rsidRPr="00120E30">
              <w:t xml:space="preserve"> </w:t>
            </w:r>
            <w:r w:rsidRPr="00120E30">
              <w:t>izdanje</w:t>
            </w:r>
            <w:r w:rsidR="00C54C3C" w:rsidRPr="00120E30">
              <w:t xml:space="preserve"> 2019.</w:t>
            </w:r>
            <w:r w:rsidRPr="00120E30">
              <w:br/>
              <w:t>Priručnik o tromjesečnim nefinancijskim računima opće države – izdanje 2013.</w:t>
            </w:r>
            <w:r w:rsidRPr="00120E30">
              <w:br/>
              <w:t>Eurostatova odluka o proračunskom manjku i dugu opće države "Statističko evidentiranje neuravnoteženih prijenosa mirovinskih obveza prema ESA 2010"</w:t>
            </w:r>
            <w:r w:rsidRPr="00120E30">
              <w:br/>
              <w:t>Eurostatove upute: Tretiranje odredbi prodaje državne imovine u Nacionalnim računima (ESA 2010)</w:t>
            </w:r>
            <w:r w:rsidRPr="00120E30">
              <w:br/>
              <w:t>Eurostatove upute: Sektorska klasifikacija središnjih dioničkih društava u Nacionalnim računima prema ESA 2010</w:t>
            </w:r>
          </w:p>
        </w:tc>
      </w:tr>
    </w:tbl>
    <w:p w14:paraId="36E1DF03" w14:textId="77777777" w:rsidR="00AF0B24" w:rsidRPr="00120E30" w:rsidRDefault="00AF0B24"/>
    <w:p w14:paraId="1235436B" w14:textId="77777777" w:rsidR="00AF0B24" w:rsidRPr="00120E30" w:rsidRDefault="00E96113">
      <w:pPr>
        <w:pStyle w:val="GPPOznaka"/>
      </w:pPr>
      <w:r w:rsidRPr="00120E30">
        <w:rPr>
          <w:sz w:val="18"/>
        </w:rPr>
        <w:t>2.2.6-II-3</w:t>
      </w:r>
    </w:p>
    <w:p w14:paraId="206824BC"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62D6D361" w14:textId="77777777" w:rsidTr="006352FC">
        <w:tc>
          <w:tcPr>
            <w:tcW w:w="3004" w:type="dxa"/>
          </w:tcPr>
          <w:p w14:paraId="5655F100" w14:textId="77777777" w:rsidR="00AF0B24" w:rsidRPr="00120E30" w:rsidRDefault="00E96113">
            <w:pPr>
              <w:pStyle w:val="GPPTabele"/>
            </w:pPr>
            <w:r w:rsidRPr="00120E30">
              <w:rPr>
                <w:b/>
                <w:color w:val="002060"/>
              </w:rPr>
              <w:t>II. Statističko istraživanje na temelju administrativnih izvora podataka</w:t>
            </w:r>
          </w:p>
        </w:tc>
        <w:tc>
          <w:tcPr>
            <w:tcW w:w="7202" w:type="dxa"/>
          </w:tcPr>
          <w:p w14:paraId="3A0B6963" w14:textId="77777777" w:rsidR="00AF0B24" w:rsidRPr="00120E30" w:rsidRDefault="00E96113">
            <w:pPr>
              <w:pStyle w:val="GPPTabele"/>
            </w:pPr>
            <w:r w:rsidRPr="00120E30">
              <w:t>Broj 3</w:t>
            </w:r>
          </w:p>
        </w:tc>
      </w:tr>
      <w:tr w:rsidR="00AF0B24" w:rsidRPr="00120E30" w14:paraId="69C05FC5" w14:textId="77777777" w:rsidTr="006352FC">
        <w:tc>
          <w:tcPr>
            <w:tcW w:w="3004" w:type="dxa"/>
          </w:tcPr>
          <w:p w14:paraId="667816F7" w14:textId="77777777" w:rsidR="00AF0B24" w:rsidRPr="00120E30" w:rsidRDefault="00E96113">
            <w:pPr>
              <w:pStyle w:val="GPPTabele"/>
            </w:pPr>
            <w:r w:rsidRPr="00120E30">
              <w:rPr>
                <w:b/>
                <w:i/>
                <w:color w:val="002060"/>
              </w:rPr>
              <w:t>Nositelj službene statistike</w:t>
            </w:r>
          </w:p>
        </w:tc>
        <w:tc>
          <w:tcPr>
            <w:tcW w:w="7202" w:type="dxa"/>
          </w:tcPr>
          <w:p w14:paraId="2815DCB2" w14:textId="331D6AF5" w:rsidR="00AF0B24" w:rsidRPr="00120E30" w:rsidRDefault="00491E8C" w:rsidP="00491E8C">
            <w:pPr>
              <w:pStyle w:val="GPPTabele"/>
            </w:pPr>
            <w:r w:rsidRPr="00120E30">
              <w:t xml:space="preserve">Ministarstvo financija, </w:t>
            </w:r>
            <w:r w:rsidR="00E96113" w:rsidRPr="00120E30">
              <w:t>Državni zavod za statistiku</w:t>
            </w:r>
          </w:p>
        </w:tc>
      </w:tr>
      <w:tr w:rsidR="00AF0B24" w:rsidRPr="00120E30" w14:paraId="7430ED6D" w14:textId="77777777" w:rsidTr="006352FC">
        <w:tc>
          <w:tcPr>
            <w:tcW w:w="3004" w:type="dxa"/>
          </w:tcPr>
          <w:p w14:paraId="1426F0DF" w14:textId="77777777" w:rsidR="00AF0B24" w:rsidRPr="00120E30" w:rsidRDefault="00E96113">
            <w:pPr>
              <w:pStyle w:val="GPPTabele"/>
            </w:pPr>
            <w:r w:rsidRPr="00120E30">
              <w:rPr>
                <w:b/>
                <w:i/>
                <w:color w:val="002060"/>
              </w:rPr>
              <w:t>Naziv statističke aktivnosti</w:t>
            </w:r>
          </w:p>
        </w:tc>
        <w:tc>
          <w:tcPr>
            <w:tcW w:w="7202" w:type="dxa"/>
          </w:tcPr>
          <w:p w14:paraId="34F3487F" w14:textId="7F3DA321" w:rsidR="00AF0B24" w:rsidRPr="00120E30" w:rsidRDefault="00E96113">
            <w:pPr>
              <w:pStyle w:val="GPPNaziv"/>
            </w:pPr>
            <w:bookmarkStart w:id="275" w:name="_Toc45869657"/>
            <w:bookmarkStart w:id="276" w:name="_Toc81500352"/>
            <w:r w:rsidRPr="00120E30">
              <w:t>Objav</w:t>
            </w:r>
            <w:r w:rsidR="00CC7FDB" w:rsidRPr="00120E30">
              <w:t>a</w:t>
            </w:r>
            <w:r w:rsidRPr="00120E30">
              <w:t xml:space="preserve"> i dostava podataka u vezi s proračunskim okvirom</w:t>
            </w:r>
            <w:bookmarkEnd w:id="275"/>
            <w:bookmarkEnd w:id="276"/>
          </w:p>
        </w:tc>
      </w:tr>
      <w:tr w:rsidR="00AF0B24" w:rsidRPr="00120E30" w14:paraId="736B4019" w14:textId="77777777" w:rsidTr="006352FC">
        <w:tc>
          <w:tcPr>
            <w:tcW w:w="3004" w:type="dxa"/>
          </w:tcPr>
          <w:p w14:paraId="14115EC5" w14:textId="77777777" w:rsidR="00AF0B24" w:rsidRPr="00120E30" w:rsidRDefault="00E96113">
            <w:pPr>
              <w:pStyle w:val="GPPTabele"/>
            </w:pPr>
            <w:r w:rsidRPr="00120E30">
              <w:rPr>
                <w:b/>
                <w:i/>
                <w:color w:val="002060"/>
              </w:rPr>
              <w:t>Periodičnost istraživanja</w:t>
            </w:r>
          </w:p>
        </w:tc>
        <w:tc>
          <w:tcPr>
            <w:tcW w:w="7202" w:type="dxa"/>
          </w:tcPr>
          <w:p w14:paraId="796D5BE4" w14:textId="2B779163" w:rsidR="00AF0B24" w:rsidRPr="00120E30" w:rsidRDefault="00E96113">
            <w:pPr>
              <w:pStyle w:val="GPPTabele"/>
            </w:pPr>
            <w:r w:rsidRPr="00120E30">
              <w:t>Mjesečno</w:t>
            </w:r>
            <w:r w:rsidR="00CC7FDB" w:rsidRPr="00120E30">
              <w:t xml:space="preserve">, tromjesečno, godišnje </w:t>
            </w:r>
          </w:p>
        </w:tc>
      </w:tr>
      <w:tr w:rsidR="00AF0B24" w:rsidRPr="00120E30" w14:paraId="1C5BDE21" w14:textId="77777777" w:rsidTr="006352FC">
        <w:tc>
          <w:tcPr>
            <w:tcW w:w="3004" w:type="dxa"/>
          </w:tcPr>
          <w:p w14:paraId="7486EC1A" w14:textId="77777777" w:rsidR="00AF0B24" w:rsidRPr="00120E30" w:rsidRDefault="00E96113">
            <w:pPr>
              <w:pStyle w:val="GPPTabele"/>
            </w:pPr>
            <w:r w:rsidRPr="00120E30">
              <w:rPr>
                <w:b/>
                <w:i/>
                <w:color w:val="002060"/>
              </w:rPr>
              <w:t>Kratak opis rezultata</w:t>
            </w:r>
          </w:p>
        </w:tc>
        <w:tc>
          <w:tcPr>
            <w:tcW w:w="7202" w:type="dxa"/>
          </w:tcPr>
          <w:p w14:paraId="771C865F" w14:textId="3DF0819A" w:rsidR="00AF0B24" w:rsidRPr="00120E30" w:rsidRDefault="00E96113" w:rsidP="00593C7A">
            <w:pPr>
              <w:pStyle w:val="GPPTabele"/>
            </w:pPr>
            <w:r w:rsidRPr="00120E30">
              <w:t>Podaci po novčanom tijeku najmanje o ukupnom rezultatu, ukupnim prihodima i ukupnim rashodima (mjesečno za podsektore središnje države i socijalnih fondova, tromjesečno za podsektor lokalne države) i vezna tablica tih podataka prema standardu ESA 2010 – objavljivanje na jedinstven</w:t>
            </w:r>
            <w:r w:rsidR="00593C7A" w:rsidRPr="00120E30">
              <w:t>oj</w:t>
            </w:r>
            <w:r w:rsidR="002A016D" w:rsidRPr="00120E30">
              <w:t xml:space="preserve"> internetsk</w:t>
            </w:r>
            <w:r w:rsidR="00593C7A" w:rsidRPr="00120E30">
              <w:t>oj</w:t>
            </w:r>
            <w:r w:rsidRPr="00120E30">
              <w:t xml:space="preserve"> stranic</w:t>
            </w:r>
            <w:r w:rsidR="00593C7A" w:rsidRPr="00120E30">
              <w:t>i (Ministarstvo financija)</w:t>
            </w:r>
            <w:r w:rsidRPr="00120E30">
              <w:t>; praćenje i objavljivanje podataka na godišnjoj razini o potencijalnim obvezama države (državna jamstva, nenaplativi zajmovi), o obvezama iz djelovanja javnih poduzeća i o udjelu države u kapitalu poduzeća</w:t>
            </w:r>
            <w:r w:rsidR="00723CE8" w:rsidRPr="00120E30">
              <w:t xml:space="preserve"> te</w:t>
            </w:r>
            <w:r w:rsidRPr="00120E30">
              <w:t xml:space="preserve"> podataka o javno-privatnim partnerstvima koje zahtijeva Eurostat, na način koji </w:t>
            </w:r>
            <w:r w:rsidR="00722F18" w:rsidRPr="00120E30">
              <w:t>su</w:t>
            </w:r>
            <w:r w:rsidRPr="00120E30">
              <w:t xml:space="preserve"> utvrdi</w:t>
            </w:r>
            <w:r w:rsidR="00722F18" w:rsidRPr="00120E30">
              <w:t>li</w:t>
            </w:r>
            <w:r w:rsidRPr="00120E30">
              <w:t xml:space="preserve"> Eurostat i DG ECFIN </w:t>
            </w:r>
            <w:r w:rsidR="00C54C3C" w:rsidRPr="00120E30">
              <w:t>−</w:t>
            </w:r>
            <w:r w:rsidRPr="00120E30">
              <w:t xml:space="preserve"> dio objavljuje i Eurostat</w:t>
            </w:r>
            <w:r w:rsidR="00593C7A" w:rsidRPr="00120E30">
              <w:t xml:space="preserve"> (Državi zavod za statistiku)</w:t>
            </w:r>
          </w:p>
        </w:tc>
      </w:tr>
      <w:tr w:rsidR="00AF0B24" w:rsidRPr="00120E30" w14:paraId="005E9101" w14:textId="77777777" w:rsidTr="006352FC">
        <w:tc>
          <w:tcPr>
            <w:tcW w:w="3004" w:type="dxa"/>
          </w:tcPr>
          <w:p w14:paraId="0B6555F5" w14:textId="77777777" w:rsidR="00AF0B24" w:rsidRPr="00120E30" w:rsidRDefault="00E96113">
            <w:pPr>
              <w:pStyle w:val="GPPTabele"/>
            </w:pPr>
            <w:r w:rsidRPr="00120E30">
              <w:rPr>
                <w:b/>
                <w:i/>
                <w:color w:val="002060"/>
              </w:rPr>
              <w:lastRenderedPageBreak/>
              <w:t>Posjednik administrativnih izvora podataka ili podataka dobivenih metodom promatranja i praćenja</w:t>
            </w:r>
          </w:p>
        </w:tc>
        <w:tc>
          <w:tcPr>
            <w:tcW w:w="7202" w:type="dxa"/>
          </w:tcPr>
          <w:p w14:paraId="499F53CC" w14:textId="77777777" w:rsidR="00AF0B24" w:rsidRPr="00120E30" w:rsidRDefault="00E96113">
            <w:pPr>
              <w:pStyle w:val="GPPTabele"/>
            </w:pPr>
            <w:r w:rsidRPr="00120E30">
              <w:t>Ministarstvo financija, Državni zavod za statistiku, Hrvatska narodna banka</w:t>
            </w:r>
          </w:p>
        </w:tc>
      </w:tr>
      <w:tr w:rsidR="00AF0B24" w:rsidRPr="00120E30" w14:paraId="675CDB75" w14:textId="77777777" w:rsidTr="006352FC">
        <w:tc>
          <w:tcPr>
            <w:tcW w:w="3004" w:type="dxa"/>
          </w:tcPr>
          <w:p w14:paraId="46ED8950" w14:textId="77777777" w:rsidR="00AF0B24" w:rsidRPr="00120E30" w:rsidRDefault="00E96113">
            <w:pPr>
              <w:pStyle w:val="GPPTabele"/>
            </w:pPr>
            <w:r w:rsidRPr="00120E30">
              <w:rPr>
                <w:b/>
                <w:i/>
                <w:color w:val="002060"/>
              </w:rPr>
              <w:t>Načini prikupljanja podataka</w:t>
            </w:r>
          </w:p>
        </w:tc>
        <w:tc>
          <w:tcPr>
            <w:tcW w:w="7202" w:type="dxa"/>
          </w:tcPr>
          <w:p w14:paraId="21B99383" w14:textId="77777777" w:rsidR="00AF0B24" w:rsidRPr="00120E30" w:rsidRDefault="00E96113">
            <w:pPr>
              <w:pStyle w:val="GPPTabele"/>
            </w:pPr>
            <w:r w:rsidRPr="00120E30">
              <w:t>Za mjesečn</w:t>
            </w:r>
            <w:r w:rsidR="00A821D4" w:rsidRPr="00120E30">
              <w:t>o</w:t>
            </w:r>
            <w:r w:rsidRPr="00120E30">
              <w:t xml:space="preserve"> objav</w:t>
            </w:r>
            <w:r w:rsidR="00A821D4" w:rsidRPr="00120E30">
              <w:t>ljivanje</w:t>
            </w:r>
            <w:r w:rsidRPr="00120E30">
              <w:t xml:space="preserve"> – podaci informatičkog sustava Državne riznice, operativni izvještaji izvanproračunskih korisnika te dijela javnih poduzeća i neprofitnih organizacija statistički razvrstanih u sektor države, za tromjesečn</w:t>
            </w:r>
            <w:r w:rsidR="00723CE8" w:rsidRPr="00120E30">
              <w:t>a</w:t>
            </w:r>
            <w:r w:rsidRPr="00120E30">
              <w:t xml:space="preserve"> objav</w:t>
            </w:r>
            <w:r w:rsidR="00723CE8" w:rsidRPr="00120E30">
              <w:t>ljivanja</w:t>
            </w:r>
            <w:r w:rsidRPr="00120E30">
              <w:t xml:space="preserve"> – financijski izvještaji o poslovanju proračuna te proračunskih i izvanproračunskih korisnika</w:t>
            </w:r>
            <w:r w:rsidR="00722F18" w:rsidRPr="00120E30">
              <w:t xml:space="preserve"> te</w:t>
            </w:r>
            <w:r w:rsidRPr="00120E30">
              <w:t xml:space="preserve"> operativni izvještaji dijela javnih poduzeća</w:t>
            </w:r>
          </w:p>
        </w:tc>
      </w:tr>
      <w:tr w:rsidR="00AF0B24" w:rsidRPr="00120E30" w14:paraId="01D474E5" w14:textId="77777777" w:rsidTr="006352FC">
        <w:tc>
          <w:tcPr>
            <w:tcW w:w="3004" w:type="dxa"/>
          </w:tcPr>
          <w:p w14:paraId="705C13A8" w14:textId="77777777" w:rsidR="00AF0B24" w:rsidRPr="00120E30" w:rsidRDefault="00E96113">
            <w:pPr>
              <w:pStyle w:val="GPPTabele"/>
            </w:pPr>
            <w:r w:rsidRPr="00120E30">
              <w:rPr>
                <w:b/>
                <w:i/>
                <w:color w:val="002060"/>
              </w:rPr>
              <w:t>Rokovi za prijenos podataka</w:t>
            </w:r>
          </w:p>
        </w:tc>
        <w:tc>
          <w:tcPr>
            <w:tcW w:w="7202" w:type="dxa"/>
          </w:tcPr>
          <w:p w14:paraId="176B136A" w14:textId="77777777" w:rsidR="00AF0B24" w:rsidRPr="00120E30" w:rsidRDefault="00E96113">
            <w:pPr>
              <w:pStyle w:val="GPPTabele"/>
            </w:pPr>
            <w:r w:rsidRPr="00120E30">
              <w:t>Za mjesečne operativne izvještaje dostava podataka Ministarstvu financija do 25. u mjesecu za prethodni mjesec</w:t>
            </w:r>
          </w:p>
        </w:tc>
      </w:tr>
      <w:tr w:rsidR="00AF0B24" w:rsidRPr="00120E30" w14:paraId="507ACDA0" w14:textId="77777777" w:rsidTr="006352FC">
        <w:tc>
          <w:tcPr>
            <w:tcW w:w="3004" w:type="dxa"/>
          </w:tcPr>
          <w:p w14:paraId="4E952F2F" w14:textId="77777777" w:rsidR="00AF0B24" w:rsidRPr="00120E30" w:rsidRDefault="00E96113">
            <w:pPr>
              <w:pStyle w:val="GPPTabele"/>
            </w:pPr>
            <w:r w:rsidRPr="00120E30">
              <w:rPr>
                <w:b/>
                <w:i/>
                <w:color w:val="002060"/>
              </w:rPr>
              <w:t>Naziv skupa ili niza administrativnih podataka ili podataka dobivenih metodom promatranja i praćenja</w:t>
            </w:r>
          </w:p>
        </w:tc>
        <w:tc>
          <w:tcPr>
            <w:tcW w:w="7202" w:type="dxa"/>
          </w:tcPr>
          <w:p w14:paraId="4C400E8B" w14:textId="77777777" w:rsidR="00AF0B24" w:rsidRPr="00120E30" w:rsidRDefault="00E96113">
            <w:pPr>
              <w:pStyle w:val="GPPTabele"/>
            </w:pPr>
            <w:r w:rsidRPr="00120E30">
              <w:t>Podaci u vezi s proračunskim okvirom</w:t>
            </w:r>
          </w:p>
        </w:tc>
      </w:tr>
      <w:tr w:rsidR="00AF0B24" w:rsidRPr="00120E30" w14:paraId="45CF1A6C" w14:textId="77777777" w:rsidTr="006352FC">
        <w:tc>
          <w:tcPr>
            <w:tcW w:w="3004" w:type="dxa"/>
          </w:tcPr>
          <w:p w14:paraId="122F58E1" w14:textId="77777777" w:rsidR="00AF0B24" w:rsidRPr="00120E30" w:rsidRDefault="00E96113">
            <w:pPr>
              <w:pStyle w:val="GPPTabele"/>
            </w:pPr>
            <w:r w:rsidRPr="00120E30">
              <w:rPr>
                <w:b/>
                <w:i/>
                <w:color w:val="002060"/>
              </w:rPr>
              <w:t>Format prikupljanja podataka</w:t>
            </w:r>
          </w:p>
        </w:tc>
        <w:tc>
          <w:tcPr>
            <w:tcW w:w="7202" w:type="dxa"/>
          </w:tcPr>
          <w:p w14:paraId="3D717CD7" w14:textId="402738D5" w:rsidR="00AF0B24" w:rsidRPr="00120E30" w:rsidRDefault="003A5025">
            <w:pPr>
              <w:pStyle w:val="GPPTabele"/>
            </w:pPr>
            <w:r w:rsidRPr="00120E30">
              <w:t>Elektronički</w:t>
            </w:r>
          </w:p>
        </w:tc>
      </w:tr>
      <w:tr w:rsidR="00AF0B24" w:rsidRPr="00120E30" w14:paraId="6E1127CB" w14:textId="77777777" w:rsidTr="006352FC">
        <w:tc>
          <w:tcPr>
            <w:tcW w:w="3004" w:type="dxa"/>
          </w:tcPr>
          <w:p w14:paraId="353584AA" w14:textId="77777777" w:rsidR="00AF0B24" w:rsidRPr="00120E30" w:rsidRDefault="00E96113">
            <w:pPr>
              <w:pStyle w:val="GPPTabele"/>
            </w:pPr>
            <w:r w:rsidRPr="00120E30">
              <w:rPr>
                <w:b/>
                <w:i/>
                <w:color w:val="002060"/>
              </w:rPr>
              <w:t>Klasifikacije/definicije kojih se treba pridržavati posjednik kada su podaci pripravljeni za prijenos do nositelja službene statistike</w:t>
            </w:r>
          </w:p>
        </w:tc>
        <w:tc>
          <w:tcPr>
            <w:tcW w:w="7202" w:type="dxa"/>
          </w:tcPr>
          <w:p w14:paraId="612F4905" w14:textId="77777777" w:rsidR="00AF0B24" w:rsidRPr="00120E30" w:rsidRDefault="00E96113">
            <w:pPr>
              <w:pStyle w:val="GPPTabele"/>
            </w:pPr>
            <w:r w:rsidRPr="00120E30">
              <w:t>Sektorski obuhvat izvještaja i definicije za kategorije podataka koji se objavljuju godišnje propisani su metodologijom ESA 2010, definicije kategorija ukupnog rezultata, ukupnih prihoda i ukupnih rashoda za podatke koji se objavljuju mjesečno i tromjesečno primjenjuju se prema nacionalnim računovodstvenim sustavima za pojedine skupine izvještajnih jedinica</w:t>
            </w:r>
            <w:r w:rsidR="00777316" w:rsidRPr="00120E30">
              <w:t>.</w:t>
            </w:r>
          </w:p>
        </w:tc>
      </w:tr>
      <w:tr w:rsidR="00AF0B24" w:rsidRPr="00120E30" w14:paraId="134C4D9F" w14:textId="77777777" w:rsidTr="006352FC">
        <w:tc>
          <w:tcPr>
            <w:tcW w:w="3004" w:type="dxa"/>
          </w:tcPr>
          <w:p w14:paraId="233094ED" w14:textId="77777777" w:rsidR="00AF0B24" w:rsidRPr="00120E30" w:rsidRDefault="00E96113">
            <w:pPr>
              <w:pStyle w:val="GPPTabele"/>
            </w:pPr>
            <w:r w:rsidRPr="00120E30">
              <w:rPr>
                <w:b/>
                <w:i/>
                <w:color w:val="002060"/>
              </w:rPr>
              <w:t>Veza s rezultatima ili aktivnostima u Programu</w:t>
            </w:r>
          </w:p>
        </w:tc>
        <w:tc>
          <w:tcPr>
            <w:tcW w:w="7202" w:type="dxa"/>
          </w:tcPr>
          <w:p w14:paraId="19CE1D72" w14:textId="3C54CC86" w:rsidR="00AF0B24" w:rsidRPr="00120E30" w:rsidRDefault="00E96113">
            <w:pPr>
              <w:pStyle w:val="GPPTabele"/>
            </w:pPr>
            <w:r w:rsidRPr="00120E30">
              <w:t xml:space="preserve">Modul 2.2.6 </w:t>
            </w:r>
            <w:r w:rsidR="00920063" w:rsidRPr="00120E30">
              <w:t>Statistika javnih financija - podaci</w:t>
            </w:r>
            <w:r w:rsidR="00920063" w:rsidRPr="00120E30" w:rsidDel="00920063">
              <w:t xml:space="preserve"> </w:t>
            </w:r>
          </w:p>
        </w:tc>
      </w:tr>
      <w:tr w:rsidR="00AF0B24" w:rsidRPr="00120E30" w14:paraId="4993197F" w14:textId="77777777" w:rsidTr="006352FC">
        <w:tc>
          <w:tcPr>
            <w:tcW w:w="3004" w:type="dxa"/>
          </w:tcPr>
          <w:p w14:paraId="714A90DE" w14:textId="77777777" w:rsidR="00AF0B24" w:rsidRPr="00120E30" w:rsidRDefault="00E96113">
            <w:pPr>
              <w:pStyle w:val="GPPTabele"/>
            </w:pPr>
            <w:r w:rsidRPr="00120E30">
              <w:rPr>
                <w:b/>
                <w:i/>
                <w:color w:val="002060"/>
              </w:rPr>
              <w:t>Rokovi objavljivanja rezultata</w:t>
            </w:r>
          </w:p>
        </w:tc>
        <w:tc>
          <w:tcPr>
            <w:tcW w:w="7202" w:type="dxa"/>
          </w:tcPr>
          <w:p w14:paraId="54A4991F" w14:textId="77777777" w:rsidR="00AF0B24" w:rsidRPr="00120E30" w:rsidRDefault="00E96113">
            <w:pPr>
              <w:pStyle w:val="GPPTabele"/>
            </w:pPr>
            <w:r w:rsidRPr="00120E30">
              <w:t>Za mjesečne podatke, nacionalno – kraj idućeg mjeseca, za tromjesečne podatke, nacionalno – kraj idućeg tromjesečja</w:t>
            </w:r>
            <w:r w:rsidR="00B52CC2" w:rsidRPr="00120E30">
              <w:t>, z</w:t>
            </w:r>
            <w:r w:rsidRPr="00120E30">
              <w:t>a godišnje podatke: državna jamstva i nenaplativi zajmovi za prethodne četiri godine nacionaln</w:t>
            </w:r>
            <w:r w:rsidR="00683DE1" w:rsidRPr="00120E30">
              <w:t>o</w:t>
            </w:r>
            <w:r w:rsidRPr="00120E30">
              <w:t xml:space="preserve"> objav</w:t>
            </w:r>
            <w:r w:rsidR="00683DE1" w:rsidRPr="00120E30">
              <w:t>ljiv</w:t>
            </w:r>
            <w:r w:rsidRPr="00120E30">
              <w:t>a</w:t>
            </w:r>
            <w:r w:rsidR="00683DE1" w:rsidRPr="00120E30">
              <w:t>nje</w:t>
            </w:r>
            <w:r w:rsidRPr="00120E30">
              <w:t xml:space="preserve"> do 31. listopada, dostava Eurostatu: do 31. prosinca, objav</w:t>
            </w:r>
            <w:r w:rsidR="00777316" w:rsidRPr="00120E30">
              <w:t>ljivanje</w:t>
            </w:r>
            <w:r w:rsidRPr="00120E30">
              <w:t xml:space="preserve"> Eurostata do 31. siječnja; obveze javnih poduzeća za prošlu odnosno za pretprošlu godinu – nacionaln</w:t>
            </w:r>
            <w:r w:rsidR="00AA41F5" w:rsidRPr="00120E30">
              <w:t>o</w:t>
            </w:r>
            <w:r w:rsidRPr="00120E30">
              <w:t xml:space="preserve"> objav</w:t>
            </w:r>
            <w:r w:rsidR="00AA41F5" w:rsidRPr="00120E30">
              <w:t>ljiv</w:t>
            </w:r>
            <w:r w:rsidRPr="00120E30">
              <w:t>a</w:t>
            </w:r>
            <w:r w:rsidR="00AA41F5" w:rsidRPr="00120E30">
              <w:t>nje</w:t>
            </w:r>
            <w:r w:rsidRPr="00120E30">
              <w:t xml:space="preserve"> i dostava Eurostatu do 31. prosinca, objav</w:t>
            </w:r>
            <w:r w:rsidR="00AA41F5" w:rsidRPr="00120E30">
              <w:t>ljiv</w:t>
            </w:r>
            <w:r w:rsidRPr="00120E30">
              <w:t>a</w:t>
            </w:r>
            <w:r w:rsidR="00AA41F5" w:rsidRPr="00120E30">
              <w:t>nje</w:t>
            </w:r>
            <w:r w:rsidRPr="00120E30">
              <w:t xml:space="preserve"> Eurostata do 31. siječnja; javno-privatna partnerstva (vanbilančne evidencije) za prethodne četiri godine – nacionaln</w:t>
            </w:r>
            <w:r w:rsidR="00AA41F5" w:rsidRPr="00120E30">
              <w:t>o</w:t>
            </w:r>
            <w:r w:rsidRPr="00120E30">
              <w:t xml:space="preserve"> objav</w:t>
            </w:r>
            <w:r w:rsidR="00AA41F5" w:rsidRPr="00120E30">
              <w:t>ljiv</w:t>
            </w:r>
            <w:r w:rsidRPr="00120E30">
              <w:t>a</w:t>
            </w:r>
            <w:r w:rsidR="00AA41F5" w:rsidRPr="00120E30">
              <w:t>nje</w:t>
            </w:r>
            <w:r w:rsidRPr="00120E30">
              <w:t xml:space="preserve"> do 31. listopada, dostava Eurostatu do 31. prosinca, objav</w:t>
            </w:r>
            <w:r w:rsidR="00AA41F5" w:rsidRPr="00120E30">
              <w:t>ljiv</w:t>
            </w:r>
            <w:r w:rsidRPr="00120E30">
              <w:t>a</w:t>
            </w:r>
            <w:r w:rsidR="00AA41F5" w:rsidRPr="00120E30">
              <w:t>nje</w:t>
            </w:r>
            <w:r w:rsidRPr="00120E30">
              <w:t xml:space="preserve"> Eurostata do 31. siječnja; u</w:t>
            </w:r>
            <w:r w:rsidR="00777316" w:rsidRPr="00120E30">
              <w:t>dio</w:t>
            </w:r>
            <w:r w:rsidR="001D203F" w:rsidRPr="00120E30">
              <w:t xml:space="preserve"> </w:t>
            </w:r>
            <w:r w:rsidRPr="00120E30">
              <w:t>države u kapitalu poduzeća za prethodnu godinu – nacionaln</w:t>
            </w:r>
            <w:r w:rsidR="00AA41F5" w:rsidRPr="00120E30">
              <w:t>o</w:t>
            </w:r>
            <w:r w:rsidRPr="00120E30">
              <w:t xml:space="preserve"> objav</w:t>
            </w:r>
            <w:r w:rsidR="00AA41F5" w:rsidRPr="00120E30">
              <w:t>ljiv</w:t>
            </w:r>
            <w:r w:rsidRPr="00120E30">
              <w:t>a</w:t>
            </w:r>
            <w:r w:rsidR="00AA41F5" w:rsidRPr="00120E30">
              <w:t>nje</w:t>
            </w:r>
            <w:r w:rsidRPr="00120E30">
              <w:t xml:space="preserve"> do 31. prosinca</w:t>
            </w:r>
          </w:p>
        </w:tc>
      </w:tr>
      <w:tr w:rsidR="00AF0B24" w:rsidRPr="00120E30" w14:paraId="64A57EB5" w14:textId="77777777" w:rsidTr="006352FC">
        <w:tc>
          <w:tcPr>
            <w:tcW w:w="3004" w:type="dxa"/>
          </w:tcPr>
          <w:p w14:paraId="2B45F1CF" w14:textId="77777777" w:rsidR="00AF0B24" w:rsidRPr="00120E30" w:rsidRDefault="00E96113">
            <w:pPr>
              <w:pStyle w:val="GPPTabele"/>
            </w:pPr>
            <w:r w:rsidRPr="00120E30">
              <w:rPr>
                <w:b/>
                <w:i/>
                <w:color w:val="002060"/>
              </w:rPr>
              <w:t>Razina objavljivanja rezultata</w:t>
            </w:r>
          </w:p>
        </w:tc>
        <w:tc>
          <w:tcPr>
            <w:tcW w:w="7202" w:type="dxa"/>
          </w:tcPr>
          <w:p w14:paraId="355A4F6B" w14:textId="77777777" w:rsidR="00AF0B24" w:rsidRPr="00120E30" w:rsidRDefault="00E96113">
            <w:pPr>
              <w:pStyle w:val="GPPTabele"/>
            </w:pPr>
            <w:r w:rsidRPr="00120E30">
              <w:t>Republika Hrvatska</w:t>
            </w:r>
          </w:p>
        </w:tc>
      </w:tr>
      <w:tr w:rsidR="00AF0B24" w:rsidRPr="00120E30" w14:paraId="22DD29E8" w14:textId="77777777" w:rsidTr="006352FC">
        <w:tc>
          <w:tcPr>
            <w:tcW w:w="3004" w:type="dxa"/>
          </w:tcPr>
          <w:p w14:paraId="3BFAC07E" w14:textId="77777777" w:rsidR="00AF0B24" w:rsidRPr="00120E30" w:rsidRDefault="00E96113">
            <w:pPr>
              <w:pStyle w:val="GPPTabele"/>
            </w:pPr>
            <w:r w:rsidRPr="00120E30">
              <w:rPr>
                <w:b/>
                <w:i/>
                <w:color w:val="002060"/>
              </w:rPr>
              <w:t>Relevantni nacionalni standardi</w:t>
            </w:r>
          </w:p>
        </w:tc>
        <w:tc>
          <w:tcPr>
            <w:tcW w:w="7202" w:type="dxa"/>
          </w:tcPr>
          <w:p w14:paraId="1DB77A57" w14:textId="77777777" w:rsidR="00AF0B24" w:rsidRPr="00120E30" w:rsidRDefault="00E96113">
            <w:pPr>
              <w:pStyle w:val="GPPTabele"/>
            </w:pPr>
            <w:r w:rsidRPr="00120E30">
              <w:t>-</w:t>
            </w:r>
          </w:p>
        </w:tc>
      </w:tr>
      <w:tr w:rsidR="00AF0B24" w:rsidRPr="00120E30" w14:paraId="3F4E179A" w14:textId="77777777" w:rsidTr="006352FC">
        <w:tc>
          <w:tcPr>
            <w:tcW w:w="3004" w:type="dxa"/>
          </w:tcPr>
          <w:p w14:paraId="199D7C01" w14:textId="77777777" w:rsidR="00AF0B24" w:rsidRPr="00120E30" w:rsidRDefault="00E96113">
            <w:pPr>
              <w:pStyle w:val="GPPTabele"/>
            </w:pPr>
            <w:r w:rsidRPr="00120E30">
              <w:rPr>
                <w:b/>
                <w:i/>
                <w:color w:val="002060"/>
              </w:rPr>
              <w:t>Pravna osnova Europske unije</w:t>
            </w:r>
          </w:p>
        </w:tc>
        <w:tc>
          <w:tcPr>
            <w:tcW w:w="7202" w:type="dxa"/>
          </w:tcPr>
          <w:p w14:paraId="49AAFA38" w14:textId="77777777" w:rsidR="00AF0B24" w:rsidRPr="00120E30" w:rsidRDefault="00E96113">
            <w:pPr>
              <w:pStyle w:val="GPPTabele"/>
            </w:pPr>
            <w:r w:rsidRPr="00120E30">
              <w:t>-</w:t>
            </w:r>
          </w:p>
        </w:tc>
      </w:tr>
      <w:tr w:rsidR="00AF0B24" w:rsidRPr="00120E30" w14:paraId="60984897" w14:textId="77777777" w:rsidTr="006352FC">
        <w:tc>
          <w:tcPr>
            <w:tcW w:w="3004" w:type="dxa"/>
          </w:tcPr>
          <w:p w14:paraId="31EC3FF2" w14:textId="77777777" w:rsidR="00AF0B24" w:rsidRPr="00120E30" w:rsidRDefault="00E96113">
            <w:pPr>
              <w:pStyle w:val="GPPTabele"/>
            </w:pPr>
            <w:r w:rsidRPr="00120E30">
              <w:rPr>
                <w:b/>
                <w:i/>
                <w:color w:val="002060"/>
              </w:rPr>
              <w:t>Ostali međunarodni standardi</w:t>
            </w:r>
          </w:p>
        </w:tc>
        <w:tc>
          <w:tcPr>
            <w:tcW w:w="7202" w:type="dxa"/>
          </w:tcPr>
          <w:p w14:paraId="4F5DE7F4" w14:textId="77777777" w:rsidR="00AF0B24" w:rsidRPr="00120E30" w:rsidRDefault="00E96113">
            <w:pPr>
              <w:pStyle w:val="GPPTabele"/>
            </w:pPr>
            <w:r w:rsidRPr="00120E30">
              <w:t>Konačno izvješće Radne grupe o implikacijama Direktive Vijeća 2011/85 o prikupljanju i objavi fiskalnih podataka, Eurostat, Direktorat D: Statistika državnih financija, Jedinica D-1: Statistika državnih financija</w:t>
            </w:r>
            <w:r w:rsidR="004E2C3A" w:rsidRPr="00120E30">
              <w:t xml:space="preserve"> − </w:t>
            </w:r>
            <w:r w:rsidRPr="00120E30">
              <w:t>metodologija, prikupljanje podataka i objava, ožujak 2013.</w:t>
            </w:r>
          </w:p>
        </w:tc>
      </w:tr>
    </w:tbl>
    <w:p w14:paraId="4D25B799" w14:textId="77777777" w:rsidR="00AF0B24" w:rsidRPr="00120E30" w:rsidRDefault="00AF0B24"/>
    <w:p w14:paraId="3B015441" w14:textId="77777777" w:rsidR="00AF0B24" w:rsidRPr="00120E30" w:rsidRDefault="00E96113">
      <w:pPr>
        <w:pStyle w:val="GPPOznaka"/>
      </w:pPr>
      <w:r w:rsidRPr="00120E30">
        <w:rPr>
          <w:sz w:val="18"/>
        </w:rPr>
        <w:t>2.2.6-II-4</w:t>
      </w:r>
    </w:p>
    <w:p w14:paraId="3D0A1C21" w14:textId="77777777" w:rsidR="00AF0B24" w:rsidRPr="00120E30" w:rsidRDefault="00AF0B24"/>
    <w:tbl>
      <w:tblPr>
        <w:tblW w:w="10348" w:type="dxa"/>
        <w:tblLook w:val="04A0" w:firstRow="1" w:lastRow="0" w:firstColumn="1" w:lastColumn="0" w:noHBand="0" w:noVBand="1"/>
      </w:tblPr>
      <w:tblGrid>
        <w:gridCol w:w="3004"/>
        <w:gridCol w:w="7344"/>
      </w:tblGrid>
      <w:tr w:rsidR="00AF0B24" w:rsidRPr="00120E30" w14:paraId="1B1D36B1" w14:textId="77777777" w:rsidTr="006352FC">
        <w:tc>
          <w:tcPr>
            <w:tcW w:w="3004" w:type="dxa"/>
          </w:tcPr>
          <w:p w14:paraId="47E5E1A6" w14:textId="77777777" w:rsidR="00AF0B24" w:rsidRPr="00120E30" w:rsidRDefault="00E96113">
            <w:pPr>
              <w:pStyle w:val="GPPTabele"/>
            </w:pPr>
            <w:r w:rsidRPr="00120E30">
              <w:rPr>
                <w:b/>
                <w:color w:val="002060"/>
              </w:rPr>
              <w:t>II. Statističko istraživanje na temelju administrativnih izvora podataka</w:t>
            </w:r>
          </w:p>
        </w:tc>
        <w:tc>
          <w:tcPr>
            <w:tcW w:w="7344" w:type="dxa"/>
          </w:tcPr>
          <w:p w14:paraId="590E77F7" w14:textId="77777777" w:rsidR="00AF0B24" w:rsidRPr="00120E30" w:rsidRDefault="00E96113">
            <w:pPr>
              <w:pStyle w:val="GPPTabele"/>
            </w:pPr>
            <w:r w:rsidRPr="00120E30">
              <w:t>Broj 4</w:t>
            </w:r>
          </w:p>
        </w:tc>
      </w:tr>
      <w:tr w:rsidR="00AF0B24" w:rsidRPr="00120E30" w14:paraId="5F1CB7F6" w14:textId="77777777" w:rsidTr="006352FC">
        <w:tc>
          <w:tcPr>
            <w:tcW w:w="3004" w:type="dxa"/>
          </w:tcPr>
          <w:p w14:paraId="4AC7F6B9" w14:textId="77777777" w:rsidR="00AF0B24" w:rsidRPr="00120E30" w:rsidRDefault="00E96113">
            <w:pPr>
              <w:pStyle w:val="GPPTabele"/>
            </w:pPr>
            <w:r w:rsidRPr="00120E30">
              <w:rPr>
                <w:b/>
                <w:i/>
                <w:color w:val="002060"/>
              </w:rPr>
              <w:t>Nositelj službene statistike</w:t>
            </w:r>
          </w:p>
        </w:tc>
        <w:tc>
          <w:tcPr>
            <w:tcW w:w="7344" w:type="dxa"/>
          </w:tcPr>
          <w:p w14:paraId="7450E98D" w14:textId="77777777" w:rsidR="00AF0B24" w:rsidRPr="00120E30" w:rsidRDefault="00E96113">
            <w:pPr>
              <w:pStyle w:val="GPPTabele"/>
            </w:pPr>
            <w:r w:rsidRPr="00120E30">
              <w:t>Državni zavod za statistiku</w:t>
            </w:r>
          </w:p>
        </w:tc>
      </w:tr>
      <w:tr w:rsidR="00AF0B24" w:rsidRPr="00120E30" w14:paraId="349DA087" w14:textId="77777777" w:rsidTr="006352FC">
        <w:tc>
          <w:tcPr>
            <w:tcW w:w="3004" w:type="dxa"/>
          </w:tcPr>
          <w:p w14:paraId="6BCA4E60" w14:textId="77777777" w:rsidR="00AF0B24" w:rsidRPr="00120E30" w:rsidRDefault="00E96113">
            <w:pPr>
              <w:pStyle w:val="GPPTabele"/>
            </w:pPr>
            <w:r w:rsidRPr="00120E30">
              <w:rPr>
                <w:b/>
                <w:i/>
                <w:color w:val="002060"/>
              </w:rPr>
              <w:t>Naziv statističke aktivnosti</w:t>
            </w:r>
          </w:p>
        </w:tc>
        <w:tc>
          <w:tcPr>
            <w:tcW w:w="7344" w:type="dxa"/>
          </w:tcPr>
          <w:p w14:paraId="4B2DBC4D" w14:textId="35DC759B" w:rsidR="00AF0B24" w:rsidRPr="00120E30" w:rsidRDefault="00E96113">
            <w:pPr>
              <w:pStyle w:val="GPPNaziv"/>
            </w:pPr>
            <w:bookmarkStart w:id="277" w:name="_Toc45869658"/>
            <w:bookmarkStart w:id="278" w:name="_Toc81500353"/>
            <w:r w:rsidRPr="00120E30">
              <w:t>Statistika javnog deficita i duga</w:t>
            </w:r>
            <w:bookmarkEnd w:id="277"/>
            <w:bookmarkEnd w:id="278"/>
          </w:p>
        </w:tc>
      </w:tr>
      <w:tr w:rsidR="00AF0B24" w:rsidRPr="00120E30" w14:paraId="163C414D" w14:textId="77777777" w:rsidTr="006352FC">
        <w:tc>
          <w:tcPr>
            <w:tcW w:w="3004" w:type="dxa"/>
          </w:tcPr>
          <w:p w14:paraId="1E242A9F" w14:textId="77777777" w:rsidR="00AF0B24" w:rsidRPr="00120E30" w:rsidRDefault="00E96113">
            <w:pPr>
              <w:pStyle w:val="GPPTabele"/>
            </w:pPr>
            <w:r w:rsidRPr="00120E30">
              <w:rPr>
                <w:b/>
                <w:i/>
                <w:color w:val="002060"/>
              </w:rPr>
              <w:t>Periodičnost istraživanja</w:t>
            </w:r>
          </w:p>
        </w:tc>
        <w:tc>
          <w:tcPr>
            <w:tcW w:w="7344" w:type="dxa"/>
          </w:tcPr>
          <w:p w14:paraId="6C83C57D" w14:textId="77777777" w:rsidR="00AF0B24" w:rsidRPr="00120E30" w:rsidRDefault="00E96113">
            <w:pPr>
              <w:pStyle w:val="GPPTabele"/>
            </w:pPr>
            <w:r w:rsidRPr="00120E30">
              <w:t>Polugodišnje</w:t>
            </w:r>
          </w:p>
        </w:tc>
      </w:tr>
      <w:tr w:rsidR="00AF0B24" w:rsidRPr="00120E30" w14:paraId="7099140C" w14:textId="77777777" w:rsidTr="006352FC">
        <w:tc>
          <w:tcPr>
            <w:tcW w:w="3004" w:type="dxa"/>
          </w:tcPr>
          <w:p w14:paraId="20A1E83D" w14:textId="77777777" w:rsidR="00AF0B24" w:rsidRPr="00120E30" w:rsidRDefault="00E96113">
            <w:pPr>
              <w:pStyle w:val="GPPTabele"/>
            </w:pPr>
            <w:r w:rsidRPr="00120E30">
              <w:rPr>
                <w:b/>
                <w:i/>
                <w:color w:val="002060"/>
              </w:rPr>
              <w:t>Kratak opis rezultata</w:t>
            </w:r>
          </w:p>
        </w:tc>
        <w:tc>
          <w:tcPr>
            <w:tcW w:w="7344" w:type="dxa"/>
          </w:tcPr>
          <w:p w14:paraId="7E5727A6" w14:textId="77777777" w:rsidR="00AF0B24" w:rsidRPr="00120E30" w:rsidRDefault="00E96113">
            <w:pPr>
              <w:pStyle w:val="GPPTabele"/>
            </w:pPr>
            <w:r w:rsidRPr="00120E30">
              <w:t>Izvješće o prekomjernom deficitu i dugu</w:t>
            </w:r>
          </w:p>
        </w:tc>
      </w:tr>
      <w:tr w:rsidR="00AF0B24" w:rsidRPr="00120E30" w14:paraId="14930605" w14:textId="77777777" w:rsidTr="006352FC">
        <w:tc>
          <w:tcPr>
            <w:tcW w:w="3004" w:type="dxa"/>
          </w:tcPr>
          <w:p w14:paraId="3BA2FD3B" w14:textId="77777777" w:rsidR="00AF0B24" w:rsidRPr="00120E30" w:rsidRDefault="00E96113">
            <w:pPr>
              <w:pStyle w:val="GPPTabele"/>
            </w:pPr>
            <w:r w:rsidRPr="00120E30">
              <w:rPr>
                <w:b/>
                <w:i/>
                <w:color w:val="002060"/>
              </w:rPr>
              <w:lastRenderedPageBreak/>
              <w:t>Posjednik administrativnih izvora podataka ili podataka dobivenih metodom promatranja i praćenja</w:t>
            </w:r>
          </w:p>
        </w:tc>
        <w:tc>
          <w:tcPr>
            <w:tcW w:w="7344" w:type="dxa"/>
          </w:tcPr>
          <w:p w14:paraId="76D9976C" w14:textId="1C36FC36" w:rsidR="00AF0B24" w:rsidRPr="00120E30" w:rsidRDefault="00E96113">
            <w:pPr>
              <w:pStyle w:val="GPPTabele"/>
            </w:pPr>
            <w:r w:rsidRPr="00120E30">
              <w:t>Ministarstvo financija</w:t>
            </w:r>
            <w:r w:rsidRPr="00120E30">
              <w:br/>
              <w:t>Fina</w:t>
            </w:r>
            <w:r w:rsidRPr="00120E30">
              <w:br/>
              <w:t>Hrvatska narodna banka</w:t>
            </w:r>
          </w:p>
        </w:tc>
      </w:tr>
      <w:tr w:rsidR="00AF0B24" w:rsidRPr="00120E30" w14:paraId="34ED73D3" w14:textId="77777777" w:rsidTr="006352FC">
        <w:tc>
          <w:tcPr>
            <w:tcW w:w="3004" w:type="dxa"/>
          </w:tcPr>
          <w:p w14:paraId="675AA3FD" w14:textId="77777777" w:rsidR="00AF0B24" w:rsidRPr="00120E30" w:rsidRDefault="00E96113">
            <w:pPr>
              <w:pStyle w:val="GPPTabele"/>
            </w:pPr>
            <w:r w:rsidRPr="00120E30">
              <w:rPr>
                <w:b/>
                <w:i/>
                <w:color w:val="002060"/>
              </w:rPr>
              <w:t>Načini prikupljanja podataka</w:t>
            </w:r>
          </w:p>
        </w:tc>
        <w:tc>
          <w:tcPr>
            <w:tcW w:w="7344" w:type="dxa"/>
          </w:tcPr>
          <w:p w14:paraId="1B520744" w14:textId="77777777" w:rsidR="00AF0B24" w:rsidRPr="00120E30" w:rsidRDefault="00E96113">
            <w:pPr>
              <w:pStyle w:val="GPPTabele"/>
            </w:pPr>
            <w:r w:rsidRPr="00120E30">
              <w:t>Administrativni izvor</w:t>
            </w:r>
          </w:p>
        </w:tc>
      </w:tr>
      <w:tr w:rsidR="00AF0B24" w:rsidRPr="00120E30" w14:paraId="7511C411" w14:textId="77777777" w:rsidTr="006352FC">
        <w:tc>
          <w:tcPr>
            <w:tcW w:w="3004" w:type="dxa"/>
          </w:tcPr>
          <w:p w14:paraId="1481415E" w14:textId="77777777" w:rsidR="00AF0B24" w:rsidRPr="00120E30" w:rsidRDefault="00E96113">
            <w:pPr>
              <w:pStyle w:val="GPPTabele"/>
            </w:pPr>
            <w:r w:rsidRPr="00120E30">
              <w:rPr>
                <w:b/>
                <w:i/>
                <w:color w:val="002060"/>
              </w:rPr>
              <w:t>Rokovi za prijenos podataka</w:t>
            </w:r>
          </w:p>
        </w:tc>
        <w:tc>
          <w:tcPr>
            <w:tcW w:w="7344" w:type="dxa"/>
          </w:tcPr>
          <w:p w14:paraId="3DB57336" w14:textId="77777777" w:rsidR="00AF0B24" w:rsidRPr="00120E30" w:rsidRDefault="00B52CC2">
            <w:pPr>
              <w:pStyle w:val="GPPTabele"/>
            </w:pPr>
            <w:r w:rsidRPr="00120E30">
              <w:t xml:space="preserve">T </w:t>
            </w:r>
            <w:r w:rsidR="00E96113" w:rsidRPr="00120E30">
              <w:t>+</w:t>
            </w:r>
            <w:r w:rsidRPr="00120E30">
              <w:t xml:space="preserve"> </w:t>
            </w:r>
            <w:r w:rsidR="00E96113" w:rsidRPr="00120E30">
              <w:t>70 dana nakon isteka izvještajnog razdoblja za proračunske korisnike i neprofitne organizacije</w:t>
            </w:r>
            <w:r w:rsidR="00E96113" w:rsidRPr="00120E30">
              <w:br/>
            </w:r>
            <w:r w:rsidRPr="00120E30">
              <w:t xml:space="preserve">T </w:t>
            </w:r>
            <w:r w:rsidR="00E96113" w:rsidRPr="00120E30">
              <w:t>+</w:t>
            </w:r>
            <w:r w:rsidRPr="00120E30">
              <w:t xml:space="preserve"> </w:t>
            </w:r>
            <w:r w:rsidR="00E96113" w:rsidRPr="00120E30">
              <w:t>6 mjeseci nakon isteka izvještajnog razdoblja za poduzetnike</w:t>
            </w:r>
          </w:p>
        </w:tc>
      </w:tr>
      <w:tr w:rsidR="00AF0B24" w:rsidRPr="00120E30" w14:paraId="7B47AD2E" w14:textId="77777777" w:rsidTr="006352FC">
        <w:tc>
          <w:tcPr>
            <w:tcW w:w="3004" w:type="dxa"/>
          </w:tcPr>
          <w:p w14:paraId="459BBE21" w14:textId="77777777" w:rsidR="00AF0B24" w:rsidRPr="00120E30" w:rsidRDefault="00E96113">
            <w:pPr>
              <w:pStyle w:val="GPPTabele"/>
            </w:pPr>
            <w:r w:rsidRPr="00120E30">
              <w:rPr>
                <w:b/>
                <w:i/>
                <w:color w:val="002060"/>
              </w:rPr>
              <w:t>Naziv skupa ili niza administrativnih podataka ili podataka dobivenih metodom promatranja i praćenja</w:t>
            </w:r>
          </w:p>
        </w:tc>
        <w:tc>
          <w:tcPr>
            <w:tcW w:w="7344" w:type="dxa"/>
          </w:tcPr>
          <w:p w14:paraId="02D9DEDE" w14:textId="77777777" w:rsidR="00AF0B24" w:rsidRPr="00120E30" w:rsidRDefault="00E96113">
            <w:pPr>
              <w:pStyle w:val="GPPTabele"/>
            </w:pPr>
            <w:r w:rsidRPr="00120E30">
              <w:t>Registar godišnjih financijskih izvještaja (F</w:t>
            </w:r>
            <w:r w:rsidR="00B52CC2" w:rsidRPr="00120E30">
              <w:t>ina</w:t>
            </w:r>
            <w:r w:rsidRPr="00120E30">
              <w:t>)</w:t>
            </w:r>
          </w:p>
        </w:tc>
      </w:tr>
      <w:tr w:rsidR="00AF0B24" w:rsidRPr="00120E30" w14:paraId="20D9C348" w14:textId="77777777" w:rsidTr="006352FC">
        <w:tc>
          <w:tcPr>
            <w:tcW w:w="3004" w:type="dxa"/>
          </w:tcPr>
          <w:p w14:paraId="07CBC94F" w14:textId="77777777" w:rsidR="00AF0B24" w:rsidRPr="00120E30" w:rsidRDefault="00E96113">
            <w:pPr>
              <w:pStyle w:val="GPPTabele"/>
            </w:pPr>
            <w:r w:rsidRPr="00120E30">
              <w:rPr>
                <w:b/>
                <w:i/>
                <w:color w:val="002060"/>
              </w:rPr>
              <w:t>Format prikupljanja podataka</w:t>
            </w:r>
          </w:p>
        </w:tc>
        <w:tc>
          <w:tcPr>
            <w:tcW w:w="7344" w:type="dxa"/>
          </w:tcPr>
          <w:p w14:paraId="2FF68F07" w14:textId="77777777" w:rsidR="00AF0B24" w:rsidRPr="00120E30" w:rsidRDefault="00E96113">
            <w:pPr>
              <w:pStyle w:val="GPPTabele"/>
            </w:pPr>
            <w:r w:rsidRPr="00120E30">
              <w:t xml:space="preserve">Elektronički </w:t>
            </w:r>
            <w:r w:rsidR="004502B6" w:rsidRPr="00120E30">
              <w:t>oblik</w:t>
            </w:r>
          </w:p>
        </w:tc>
      </w:tr>
      <w:tr w:rsidR="00AF0B24" w:rsidRPr="00120E30" w14:paraId="23189EB3" w14:textId="77777777" w:rsidTr="006352FC">
        <w:tc>
          <w:tcPr>
            <w:tcW w:w="3004" w:type="dxa"/>
          </w:tcPr>
          <w:p w14:paraId="5D255C6C" w14:textId="77777777" w:rsidR="00AF0B24" w:rsidRPr="00120E30" w:rsidRDefault="00E96113">
            <w:pPr>
              <w:pStyle w:val="GPPTabele"/>
            </w:pPr>
            <w:r w:rsidRPr="00120E30">
              <w:rPr>
                <w:b/>
                <w:i/>
                <w:color w:val="002060"/>
              </w:rPr>
              <w:t>Klasifikacije/definicije kojih se treba pridržavati posjednik kada su podaci pripravljeni za prijenos do nositelja službene statistike</w:t>
            </w:r>
          </w:p>
        </w:tc>
        <w:tc>
          <w:tcPr>
            <w:tcW w:w="7344" w:type="dxa"/>
          </w:tcPr>
          <w:p w14:paraId="7D578F12" w14:textId="77777777" w:rsidR="00AF0B24" w:rsidRPr="00120E30" w:rsidRDefault="00E96113">
            <w:pPr>
              <w:pStyle w:val="GPPTabele"/>
            </w:pPr>
            <w:r w:rsidRPr="00120E30">
              <w:t xml:space="preserve">Struktura i sadržaj godišnjih financijskih izvještaja propisani </w:t>
            </w:r>
            <w:r w:rsidR="00065227" w:rsidRPr="00120E30">
              <w:t>su p</w:t>
            </w:r>
            <w:r w:rsidRPr="00120E30">
              <w:t>ravilnicima i Odlukom o strukturi i sadržaju godišnjih financijskih izvještaja</w:t>
            </w:r>
            <w:r w:rsidR="00065227" w:rsidRPr="00120E30">
              <w:t>.</w:t>
            </w:r>
          </w:p>
        </w:tc>
      </w:tr>
      <w:tr w:rsidR="00AF0B24" w:rsidRPr="00120E30" w14:paraId="02FFDF26" w14:textId="77777777" w:rsidTr="006352FC">
        <w:tc>
          <w:tcPr>
            <w:tcW w:w="3004" w:type="dxa"/>
          </w:tcPr>
          <w:p w14:paraId="028D07EE" w14:textId="77777777" w:rsidR="00AF0B24" w:rsidRPr="00120E30" w:rsidRDefault="00E96113">
            <w:pPr>
              <w:pStyle w:val="GPPTabele"/>
            </w:pPr>
            <w:r w:rsidRPr="00120E30">
              <w:rPr>
                <w:b/>
                <w:i/>
                <w:color w:val="002060"/>
              </w:rPr>
              <w:t>Veza s rezultatima ili aktivnostima u Programu</w:t>
            </w:r>
          </w:p>
        </w:tc>
        <w:tc>
          <w:tcPr>
            <w:tcW w:w="7344" w:type="dxa"/>
          </w:tcPr>
          <w:p w14:paraId="7775F333" w14:textId="04765AB2" w:rsidR="00AF0B24" w:rsidRPr="00120E30" w:rsidRDefault="00E96113">
            <w:pPr>
              <w:pStyle w:val="GPPTabele"/>
            </w:pPr>
            <w:r w:rsidRPr="00120E30">
              <w:t>Modul 2.2.6-II-2 Statistika državnih financija – podaci</w:t>
            </w:r>
            <w:r w:rsidRPr="00120E30">
              <w:br/>
              <w:t>Modul 2.1.4 Godišnji sektorski računi</w:t>
            </w:r>
          </w:p>
        </w:tc>
      </w:tr>
      <w:tr w:rsidR="00AF0B24" w:rsidRPr="00120E30" w14:paraId="78D45F9F" w14:textId="77777777" w:rsidTr="006352FC">
        <w:tc>
          <w:tcPr>
            <w:tcW w:w="3004" w:type="dxa"/>
          </w:tcPr>
          <w:p w14:paraId="2D206356" w14:textId="77777777" w:rsidR="00AF0B24" w:rsidRPr="00120E30" w:rsidRDefault="00E96113">
            <w:pPr>
              <w:pStyle w:val="GPPTabele"/>
            </w:pPr>
            <w:r w:rsidRPr="00120E30">
              <w:rPr>
                <w:b/>
                <w:i/>
                <w:color w:val="002060"/>
              </w:rPr>
              <w:t>Rokovi objavljivanja rezultata</w:t>
            </w:r>
          </w:p>
        </w:tc>
        <w:tc>
          <w:tcPr>
            <w:tcW w:w="7344" w:type="dxa"/>
          </w:tcPr>
          <w:p w14:paraId="4E8FAC5E" w14:textId="77777777" w:rsidR="00AF0B24" w:rsidRPr="00120E30" w:rsidRDefault="00E96113">
            <w:pPr>
              <w:pStyle w:val="GPPTabele"/>
            </w:pPr>
            <w:r w:rsidRPr="00120E30">
              <w:t>Travanj/listopad</w:t>
            </w:r>
          </w:p>
        </w:tc>
      </w:tr>
      <w:tr w:rsidR="00AF0B24" w:rsidRPr="00120E30" w14:paraId="640B2DF4" w14:textId="77777777" w:rsidTr="006352FC">
        <w:tc>
          <w:tcPr>
            <w:tcW w:w="3004" w:type="dxa"/>
          </w:tcPr>
          <w:p w14:paraId="06654FED" w14:textId="77777777" w:rsidR="00AF0B24" w:rsidRPr="00120E30" w:rsidRDefault="00E96113">
            <w:pPr>
              <w:pStyle w:val="GPPTabele"/>
            </w:pPr>
            <w:r w:rsidRPr="00120E30">
              <w:rPr>
                <w:b/>
                <w:i/>
                <w:color w:val="002060"/>
              </w:rPr>
              <w:t>Razina objavljivanja rezultata</w:t>
            </w:r>
          </w:p>
        </w:tc>
        <w:tc>
          <w:tcPr>
            <w:tcW w:w="7344" w:type="dxa"/>
          </w:tcPr>
          <w:p w14:paraId="77B7DFA1" w14:textId="77777777" w:rsidR="00AF0B24" w:rsidRPr="00120E30" w:rsidRDefault="00E96113">
            <w:pPr>
              <w:pStyle w:val="GPPTabele"/>
            </w:pPr>
            <w:r w:rsidRPr="00120E30">
              <w:t>Republika Hrvatska</w:t>
            </w:r>
          </w:p>
        </w:tc>
      </w:tr>
      <w:tr w:rsidR="00AF0B24" w:rsidRPr="00120E30" w14:paraId="790121D5" w14:textId="77777777" w:rsidTr="006352FC">
        <w:tc>
          <w:tcPr>
            <w:tcW w:w="3004" w:type="dxa"/>
          </w:tcPr>
          <w:p w14:paraId="1BEEDD42" w14:textId="77777777" w:rsidR="00AF0B24" w:rsidRPr="00120E30" w:rsidRDefault="00E96113">
            <w:pPr>
              <w:pStyle w:val="GPPTabele"/>
            </w:pPr>
            <w:r w:rsidRPr="00120E30">
              <w:rPr>
                <w:b/>
                <w:i/>
                <w:color w:val="002060"/>
              </w:rPr>
              <w:t>Relevantni nacionalni standardi</w:t>
            </w:r>
          </w:p>
        </w:tc>
        <w:tc>
          <w:tcPr>
            <w:tcW w:w="7344" w:type="dxa"/>
          </w:tcPr>
          <w:p w14:paraId="35AAEADE" w14:textId="259D43E8" w:rsidR="00AF0B24" w:rsidRPr="00120E30" w:rsidRDefault="00E96113">
            <w:pPr>
              <w:pStyle w:val="GPPTabele"/>
            </w:pPr>
            <w:r w:rsidRPr="00120E30">
              <w:t>Zakon o računovo</w:t>
            </w:r>
            <w:r w:rsidR="004B2841">
              <w:t>dstvu (</w:t>
            </w:r>
            <w:r w:rsidR="00363CD5">
              <w:t>„</w:t>
            </w:r>
            <w:r w:rsidR="00EC04E2">
              <w:t>Narodne novine</w:t>
            </w:r>
            <w:r w:rsidR="00363CD5">
              <w:t>“</w:t>
            </w:r>
            <w:r w:rsidR="004B2841">
              <w:t xml:space="preserve">, br. 78/15., </w:t>
            </w:r>
            <w:r w:rsidRPr="00120E30">
              <w:t>120/16.</w:t>
            </w:r>
            <w:r w:rsidR="008D7657" w:rsidRPr="00120E30">
              <w:t xml:space="preserve">, </w:t>
            </w:r>
            <w:r w:rsidRPr="00120E30">
              <w:t>116/18., 42/20. i 47/20.)</w:t>
            </w:r>
            <w:r w:rsidRPr="00120E30">
              <w:br/>
              <w:t>Odluka o Nacionalnoj klasifikaciji djelatnosti 2007. – NKD 2007. (</w:t>
            </w:r>
            <w:r w:rsidR="00363CD5">
              <w:t>„</w:t>
            </w:r>
            <w:r w:rsidR="00EC04E2">
              <w:t>Narodne novine</w:t>
            </w:r>
            <w:r w:rsidR="00363CD5">
              <w:t>“</w:t>
            </w:r>
            <w:r w:rsidRPr="00120E30">
              <w:t>, br. 58/07. i 72/07.)</w:t>
            </w:r>
            <w:r w:rsidRPr="00120E30">
              <w:br/>
              <w:t>Klasifikacija proizvoda po djelatnostima – KPD 2015. (</w:t>
            </w:r>
            <w:r w:rsidR="00363CD5">
              <w:t>„</w:t>
            </w:r>
            <w:r w:rsidR="00EC04E2">
              <w:t>Narodne novine</w:t>
            </w:r>
            <w:r w:rsidR="00363CD5">
              <w:t>“</w:t>
            </w:r>
            <w:r w:rsidRPr="00120E30">
              <w:t>, br</w:t>
            </w:r>
            <w:r w:rsidR="00EC04E2">
              <w:t>oj</w:t>
            </w:r>
            <w:r w:rsidRPr="00120E30">
              <w:t xml:space="preserve"> 157/14.)</w:t>
            </w:r>
            <w:r w:rsidRPr="00120E30">
              <w:br/>
              <w:t>Pravilnik o načinu vođenja Registra godišnjih financijskih izvještaja te načinu primanja i postupku provjere potpunosti i točnosti godišnjih financijskih izvještaja i godišnjeg izvješća (</w:t>
            </w:r>
            <w:r w:rsidR="00363CD5">
              <w:t>„</w:t>
            </w:r>
            <w:r w:rsidR="00EC04E2">
              <w:t>Narodne novine</w:t>
            </w:r>
            <w:r w:rsidR="00363CD5">
              <w:t>“</w:t>
            </w:r>
            <w:r w:rsidRPr="00120E30">
              <w:t>, br. 1/16., 93/17.</w:t>
            </w:r>
            <w:r w:rsidR="000726B0" w:rsidRPr="00120E30">
              <w:t xml:space="preserve"> i</w:t>
            </w:r>
            <w:r w:rsidRPr="00120E30">
              <w:t xml:space="preserve"> </w:t>
            </w:r>
            <w:r w:rsidR="002F3EF2" w:rsidRPr="00120E30">
              <w:t>50</w:t>
            </w:r>
            <w:r w:rsidRPr="00120E30">
              <w:t>/20</w:t>
            </w:r>
            <w:r w:rsidR="000726B0" w:rsidRPr="00120E30">
              <w:t>.</w:t>
            </w:r>
            <w:r w:rsidRPr="00120E30">
              <w:t>)</w:t>
            </w:r>
            <w:r w:rsidRPr="00120E30">
              <w:br/>
              <w:t>Pravilnik o strukturi i sadržaju godišnjih financijskih izvještaja (</w:t>
            </w:r>
            <w:r w:rsidR="00363CD5">
              <w:t>„</w:t>
            </w:r>
            <w:r w:rsidR="00EC04E2">
              <w:t>Narodne novine</w:t>
            </w:r>
            <w:r w:rsidR="00363CD5">
              <w:t>“</w:t>
            </w:r>
            <w:r w:rsidRPr="00120E30">
              <w:t>, br. 95/16.</w:t>
            </w:r>
            <w:r w:rsidR="005D1852">
              <w:t xml:space="preserve"> i 144/20.</w:t>
            </w:r>
            <w:r w:rsidRPr="00120E30">
              <w:t>)</w:t>
            </w:r>
            <w:r w:rsidRPr="00120E30">
              <w:br/>
              <w:t>Pravilnik o obliku i sadržaju dodatnih podataka za statističke i druge potrebe (</w:t>
            </w:r>
            <w:r w:rsidR="00363CD5">
              <w:t>„</w:t>
            </w:r>
            <w:r w:rsidR="00EC04E2">
              <w:t>Narodne novine</w:t>
            </w:r>
            <w:r w:rsidR="00363CD5">
              <w:t>“</w:t>
            </w:r>
            <w:r w:rsidRPr="00120E30">
              <w:t>, br</w:t>
            </w:r>
            <w:r w:rsidR="00EC04E2">
              <w:t>oj</w:t>
            </w:r>
            <w:r w:rsidRPr="00120E30">
              <w:t xml:space="preserve"> 2/17.)</w:t>
            </w:r>
          </w:p>
        </w:tc>
      </w:tr>
      <w:tr w:rsidR="00AF0B24" w:rsidRPr="00120E30" w14:paraId="72F929B0" w14:textId="77777777" w:rsidTr="006352FC">
        <w:tc>
          <w:tcPr>
            <w:tcW w:w="3004" w:type="dxa"/>
          </w:tcPr>
          <w:p w14:paraId="3B7BEAC1" w14:textId="77777777" w:rsidR="00AF0B24" w:rsidRPr="00120E30" w:rsidRDefault="00E96113">
            <w:pPr>
              <w:pStyle w:val="GPPTabele"/>
            </w:pPr>
            <w:r w:rsidRPr="00120E30">
              <w:rPr>
                <w:b/>
                <w:i/>
                <w:color w:val="002060"/>
              </w:rPr>
              <w:t>Pravna osnova Europske unije</w:t>
            </w:r>
          </w:p>
        </w:tc>
        <w:tc>
          <w:tcPr>
            <w:tcW w:w="7344" w:type="dxa"/>
          </w:tcPr>
          <w:p w14:paraId="1BE9CA0E" w14:textId="679EB8CD" w:rsidR="00AF0B24" w:rsidRPr="00120E30" w:rsidRDefault="00E96113" w:rsidP="00132218">
            <w:pPr>
              <w:pStyle w:val="GPPTabele"/>
            </w:pPr>
            <w:r w:rsidRPr="00120E30">
              <w:t>Uredba (EU) br. 549/2013 Europskog parlamenta i Vijeća od 21. svibnja 2013. o Europskom sustavu nacionalnih i regionalnih računa u Europskoj uniji (SL L 174, 26. 6. 2013.)</w:t>
            </w:r>
            <w:r w:rsidRPr="00120E30">
              <w:br/>
              <w:t>Uredba Vijeća (EZ) br. 2223/96 od 25. lipnja 1996. o Europskom sustavu nacionalnih i regionalnih računa u Zajednici (SL L 310, 30. 11. 1996.)</w:t>
            </w:r>
            <w:r w:rsidRPr="00120E30">
              <w:br/>
              <w:t>Uredba Komisije (EZ) br. 264/2000 od 3. veljače 2000. o provedbi Uredbe Vijeća (EZ) br. 2223/96 u pogledu kratkoročne statistike javnih financija (SL L 29, 4. 2. 2000.)</w:t>
            </w:r>
            <w:r w:rsidRPr="00120E30">
              <w:br/>
              <w:t>Uredba (EZ) br. 2516/2000 Europskog parlamenta i Vijeća od 7. studenoga 2000. o izmjeni zajedničkih načela Europskog sustava nacionalnih i regionalnih računa u Zajednici (ESA 95</w:t>
            </w:r>
            <w:r w:rsidR="00065227" w:rsidRPr="00120E30">
              <w:t>)</w:t>
            </w:r>
            <w:r w:rsidRPr="00120E30">
              <w:t xml:space="preserve"> u pogledu poreza i socijalnih doprinosa i o izmjeni Uredbe Vijeća (EZ) br. 2223/96 (SL L 290, 17. 11. 2000.)</w:t>
            </w:r>
            <w:r w:rsidRPr="00120E30">
              <w:br/>
              <w:t>Uredba Komisije (EZ) br. 995/2001 od 22. svibnja 2001. o provedbi Uredbe (EZ) br. 2516/2000 Europskog parlamenta i Vijeća o izmjeni zajedničkih načela Europskog sustava nacionalnih i regionalnih računa u Zajednici (ESA 95) u pogledu poreza i socijalnih davanja (SL L 139, 23. 5. 2001.)</w:t>
            </w:r>
            <w:r w:rsidRPr="00120E30">
              <w:br/>
              <w:t>Uredba Europskog parlamenta i Vijeća (EZ) br. 2558/2001 od 3. prosinca 2001. o izmjeni  Uredbe Vijeća (EZ) br. 2223/96 u pogledu reklasifikacije nagodbi na temelju swapova i na temelju sporazuma o terminskom tečaju (SL L 344, 28. 12. 2001.)</w:t>
            </w:r>
            <w:r w:rsidRPr="00120E30">
              <w:br/>
              <w:t>Uredba Komisije (EZ) br. 113/2002 od 23. siječnja 2002. u pogledu revidirane klasifikacije izdataka prema namjeni (SL L 21, 24. 1. 2002.)</w:t>
            </w:r>
            <w:r w:rsidRPr="00120E30">
              <w:br/>
              <w:t>Uredba Komisije (EZ) br. 1889/2002 od 23. listopada 2002. o provedbi Uredbe Vijeća (EZ) br. 448/98 o dopuni i izmjeni Uredbe (EZ) br. 2223/96 s obzirom na alociranje usluga financijskog posredovanja indirektno mjerenih (UFPIM) unutar Europskog sustava nacionalnih i regionalnih računa (ESA) (SL L 286, 24. 10. 2002.)</w:t>
            </w:r>
            <w:r w:rsidRPr="00120E30">
              <w:br/>
              <w:t>Uredba (EZ) br. 1392/2007 Europskog parlamenta i Vijeća od 13. studenoga 2007. o izmjeni Uredbe Vijeća (EZ) br. 2223/96 u vezi s transmisijom podataka nacionalnih računa (SL L 324, 10. 12. 2007.)</w:t>
            </w:r>
            <w:r w:rsidRPr="00120E30">
              <w:br/>
              <w:t>Uredba Europskog parlamenta i Vijeća (EZ) br. 400/2009 od 23. travnja 2009 o izmjeni Uredbe Vijeća (EZ) br</w:t>
            </w:r>
            <w:r w:rsidR="007E56C5" w:rsidRPr="00120E30">
              <w:t>.</w:t>
            </w:r>
            <w:r w:rsidRPr="00120E30">
              <w:t xml:space="preserve"> 2223/96 o Europskom sustavu nacionalnih i regionalnih računa u Zajednici u pogledu provedbenih ovlasti </w:t>
            </w:r>
            <w:r w:rsidRPr="00120E30">
              <w:lastRenderedPageBreak/>
              <w:t>dodijeljenih Komisiji (SL L 126, 21. 5. 2009.)</w:t>
            </w:r>
            <w:r w:rsidRPr="00120E30">
              <w:br/>
              <w:t>Uredba Vijeća (EZ) br. 479/2009 od 25. svibnja 2009. o primjeni Protokola o postupku u slučaju prekomjernog deficita priloženog Ugovoru o osnivanju Europske zajednice (kodificirana verzija) (SL L 145, 10. 6. 2009.)</w:t>
            </w:r>
            <w:r w:rsidRPr="00120E30">
              <w:br/>
              <w:t xml:space="preserve">Uredba Vijeća (EZ) br. 679/2010 od 26. srpnja 2010. o izmjeni Uredbe (EZ) br. 479/2009 o kvaliteti statističkih podataka u kontekstu postupka u slučaju prekomjernog deficita </w:t>
            </w:r>
            <w:r w:rsidR="008D7657" w:rsidRPr="00120E30">
              <w:br/>
            </w:r>
            <w:r w:rsidRPr="00120E30">
              <w:t>(SL L 198, 30. 7. 2010.)</w:t>
            </w:r>
          </w:p>
        </w:tc>
      </w:tr>
      <w:tr w:rsidR="00AF0B24" w:rsidRPr="00120E30" w14:paraId="0BBE271B" w14:textId="77777777" w:rsidTr="006352FC">
        <w:tc>
          <w:tcPr>
            <w:tcW w:w="3004" w:type="dxa"/>
          </w:tcPr>
          <w:p w14:paraId="5BC14464" w14:textId="77777777" w:rsidR="00AF0B24" w:rsidRPr="00120E30" w:rsidRDefault="00E96113">
            <w:pPr>
              <w:pStyle w:val="GPPTabele"/>
            </w:pPr>
            <w:r w:rsidRPr="00120E30">
              <w:rPr>
                <w:b/>
                <w:i/>
                <w:color w:val="002060"/>
              </w:rPr>
              <w:lastRenderedPageBreak/>
              <w:t>Ostali međunarodni standardi</w:t>
            </w:r>
          </w:p>
        </w:tc>
        <w:tc>
          <w:tcPr>
            <w:tcW w:w="7344" w:type="dxa"/>
          </w:tcPr>
          <w:p w14:paraId="2069891F" w14:textId="4F247301" w:rsidR="00AF0B24" w:rsidRPr="00120E30" w:rsidRDefault="00E96113">
            <w:pPr>
              <w:pStyle w:val="GPPTabele"/>
            </w:pPr>
            <w:r w:rsidRPr="00120E30">
              <w:t xml:space="preserve">Priručnik o javnom deficitu i dugu </w:t>
            </w:r>
            <w:r w:rsidR="000726B0" w:rsidRPr="00120E30">
              <w:t>−</w:t>
            </w:r>
            <w:r w:rsidRPr="00120E30">
              <w:t xml:space="preserve"> primjena ESA 2010</w:t>
            </w:r>
            <w:r w:rsidR="000726B0" w:rsidRPr="00120E30">
              <w:t xml:space="preserve"> −</w:t>
            </w:r>
            <w:r w:rsidRPr="00120E30">
              <w:t xml:space="preserve"> izdanje 2019.</w:t>
            </w:r>
            <w:r w:rsidRPr="00120E30">
              <w:br/>
              <w:t xml:space="preserve">Priručnik o izvorima i metodama obračuna COFOG statistika – rashodi opće države prema funkcijskoj klasifikaciji (COFOG) – </w:t>
            </w:r>
            <w:r w:rsidR="000726B0" w:rsidRPr="00120E30">
              <w:t>i</w:t>
            </w:r>
            <w:r w:rsidRPr="00120E30">
              <w:t>zdanje</w:t>
            </w:r>
            <w:r w:rsidR="000726B0" w:rsidRPr="00120E30">
              <w:t xml:space="preserve"> 2019. </w:t>
            </w:r>
            <w:r w:rsidRPr="00120E30">
              <w:br/>
              <w:t>Priručnik o tromjesečnim nefinancijskim računima opće države – izdanje 2013.</w:t>
            </w:r>
            <w:r w:rsidRPr="00120E30">
              <w:br/>
              <w:t>Eurostatova odluka o proračunskom manjku i dugu opće države "Statističko evidentiranje neuravnoteženih prijenosa mirovinskih obveza prema ESA 2010"</w:t>
            </w:r>
            <w:r w:rsidRPr="00120E30">
              <w:br/>
              <w:t>Eurostatove upute: Tretiranje odredbi prodaje državne imovine u Nacionalnim računima  (ESA 2010)</w:t>
            </w:r>
            <w:r w:rsidRPr="00120E30">
              <w:br/>
              <w:t>Eurostatove upute: Sektorska klasifikacija središnjih dioničkih društava u Nacionalnim računima prema ESA 2010</w:t>
            </w:r>
          </w:p>
        </w:tc>
      </w:tr>
    </w:tbl>
    <w:p w14:paraId="18EEFD2B" w14:textId="77777777" w:rsidR="00AF0B24" w:rsidRPr="00120E30" w:rsidRDefault="00AF0B24"/>
    <w:p w14:paraId="3A276F27" w14:textId="1E374C6C" w:rsidR="008969EC" w:rsidRDefault="008969EC">
      <w:pPr>
        <w:spacing w:after="200" w:line="276" w:lineRule="auto"/>
        <w:jc w:val="left"/>
        <w:rPr>
          <w:rFonts w:ascii="Arial Narrow" w:hAnsi="Arial Narrow"/>
          <w:b/>
          <w:sz w:val="18"/>
          <w:szCs w:val="22"/>
          <w:bdr w:val="single" w:sz="4" w:space="0" w:color="auto" w:frame="1"/>
        </w:rPr>
      </w:pPr>
    </w:p>
    <w:p w14:paraId="2373239A" w14:textId="501E6C24" w:rsidR="00AF0B24" w:rsidRPr="00120E30" w:rsidRDefault="00E96113">
      <w:pPr>
        <w:pStyle w:val="GPPOznaka"/>
      </w:pPr>
      <w:r w:rsidRPr="00120E30">
        <w:rPr>
          <w:sz w:val="18"/>
        </w:rPr>
        <w:t>2.2.6-N-II-</w:t>
      </w:r>
      <w:r w:rsidR="00AB04F7" w:rsidRPr="00120E30">
        <w:rPr>
          <w:sz w:val="18"/>
        </w:rPr>
        <w:t>5</w:t>
      </w:r>
    </w:p>
    <w:p w14:paraId="1329A1A4" w14:textId="77777777" w:rsidR="00AF0B24" w:rsidRPr="00120E30" w:rsidRDefault="00AF0B24"/>
    <w:tbl>
      <w:tblPr>
        <w:tblW w:w="10348" w:type="dxa"/>
        <w:tblLook w:val="04A0" w:firstRow="1" w:lastRow="0" w:firstColumn="1" w:lastColumn="0" w:noHBand="0" w:noVBand="1"/>
      </w:tblPr>
      <w:tblGrid>
        <w:gridCol w:w="3004"/>
        <w:gridCol w:w="7344"/>
      </w:tblGrid>
      <w:tr w:rsidR="00AF0B24" w:rsidRPr="00120E30" w14:paraId="71E05302" w14:textId="77777777" w:rsidTr="006352FC">
        <w:tc>
          <w:tcPr>
            <w:tcW w:w="3004" w:type="dxa"/>
          </w:tcPr>
          <w:p w14:paraId="3F2ACA20" w14:textId="77777777" w:rsidR="00AF0B24" w:rsidRPr="00120E30" w:rsidRDefault="00E96113">
            <w:pPr>
              <w:pStyle w:val="GPPTabele"/>
            </w:pPr>
            <w:r w:rsidRPr="00120E30">
              <w:rPr>
                <w:b/>
                <w:color w:val="002060"/>
              </w:rPr>
              <w:t>II. Statističko istraživanje na temelju administrativnih izvora podataka</w:t>
            </w:r>
          </w:p>
        </w:tc>
        <w:tc>
          <w:tcPr>
            <w:tcW w:w="7344" w:type="dxa"/>
          </w:tcPr>
          <w:p w14:paraId="6798F448" w14:textId="35811101" w:rsidR="00AF0B24" w:rsidRPr="00120E30" w:rsidRDefault="00E96113">
            <w:pPr>
              <w:pStyle w:val="GPPTabele"/>
            </w:pPr>
            <w:r w:rsidRPr="00120E30">
              <w:t xml:space="preserve">Broj </w:t>
            </w:r>
            <w:r w:rsidR="000A5DDC">
              <w:t>5</w:t>
            </w:r>
          </w:p>
        </w:tc>
      </w:tr>
      <w:tr w:rsidR="00AF0B24" w:rsidRPr="00120E30" w14:paraId="77CFC941" w14:textId="77777777" w:rsidTr="006352FC">
        <w:tc>
          <w:tcPr>
            <w:tcW w:w="3004" w:type="dxa"/>
          </w:tcPr>
          <w:p w14:paraId="45DD604C" w14:textId="77777777" w:rsidR="00AF0B24" w:rsidRPr="00120E30" w:rsidRDefault="00E96113">
            <w:pPr>
              <w:pStyle w:val="GPPTabele"/>
            </w:pPr>
            <w:r w:rsidRPr="00120E30">
              <w:rPr>
                <w:b/>
                <w:i/>
                <w:color w:val="002060"/>
              </w:rPr>
              <w:t>Nositelj službene statistike</w:t>
            </w:r>
          </w:p>
        </w:tc>
        <w:tc>
          <w:tcPr>
            <w:tcW w:w="7344" w:type="dxa"/>
          </w:tcPr>
          <w:p w14:paraId="58C42517" w14:textId="77777777" w:rsidR="00AF0B24" w:rsidRPr="00120E30" w:rsidRDefault="00E96113">
            <w:pPr>
              <w:pStyle w:val="GPPTabele"/>
            </w:pPr>
            <w:r w:rsidRPr="00120E30">
              <w:t>Hrvatska narodna banka</w:t>
            </w:r>
          </w:p>
        </w:tc>
      </w:tr>
      <w:tr w:rsidR="00AF0B24" w:rsidRPr="00120E30" w14:paraId="54424E2B" w14:textId="77777777" w:rsidTr="006352FC">
        <w:tc>
          <w:tcPr>
            <w:tcW w:w="3004" w:type="dxa"/>
          </w:tcPr>
          <w:p w14:paraId="7968C403" w14:textId="77777777" w:rsidR="00AF0B24" w:rsidRPr="00120E30" w:rsidRDefault="00E96113">
            <w:pPr>
              <w:pStyle w:val="GPPTabele"/>
            </w:pPr>
            <w:r w:rsidRPr="00120E30">
              <w:rPr>
                <w:b/>
                <w:i/>
                <w:color w:val="002060"/>
              </w:rPr>
              <w:t>Naziv statističke aktivnosti</w:t>
            </w:r>
          </w:p>
        </w:tc>
        <w:tc>
          <w:tcPr>
            <w:tcW w:w="7344" w:type="dxa"/>
          </w:tcPr>
          <w:p w14:paraId="43349B9A" w14:textId="08C9DDEE" w:rsidR="00AF0B24" w:rsidRPr="00120E30" w:rsidRDefault="00E96113">
            <w:pPr>
              <w:pStyle w:val="GPPNaziv"/>
            </w:pPr>
            <w:bookmarkStart w:id="279" w:name="_Toc45869659"/>
            <w:bookmarkStart w:id="280" w:name="_Toc81500354"/>
            <w:r w:rsidRPr="00120E30">
              <w:t>Statistika javnih financija – mjesečni podaci o dugu opće države</w:t>
            </w:r>
            <w:bookmarkEnd w:id="279"/>
            <w:bookmarkEnd w:id="280"/>
          </w:p>
        </w:tc>
      </w:tr>
      <w:tr w:rsidR="00AF0B24" w:rsidRPr="00120E30" w14:paraId="3DC92291" w14:textId="77777777" w:rsidTr="006352FC">
        <w:tc>
          <w:tcPr>
            <w:tcW w:w="3004" w:type="dxa"/>
          </w:tcPr>
          <w:p w14:paraId="0EBD9EB1" w14:textId="77777777" w:rsidR="00AF0B24" w:rsidRPr="00120E30" w:rsidRDefault="00E96113">
            <w:pPr>
              <w:pStyle w:val="GPPTabele"/>
            </w:pPr>
            <w:r w:rsidRPr="00120E30">
              <w:rPr>
                <w:b/>
                <w:i/>
                <w:color w:val="002060"/>
              </w:rPr>
              <w:t>Periodičnost istraživanja</w:t>
            </w:r>
          </w:p>
        </w:tc>
        <w:tc>
          <w:tcPr>
            <w:tcW w:w="7344" w:type="dxa"/>
          </w:tcPr>
          <w:p w14:paraId="1B7DA254" w14:textId="77777777" w:rsidR="00AF0B24" w:rsidRPr="00120E30" w:rsidRDefault="00E96113">
            <w:pPr>
              <w:pStyle w:val="GPPTabele"/>
            </w:pPr>
            <w:r w:rsidRPr="00120E30">
              <w:t>Mjesečno</w:t>
            </w:r>
          </w:p>
        </w:tc>
      </w:tr>
      <w:tr w:rsidR="00AF0B24" w:rsidRPr="00120E30" w14:paraId="02E96BB6" w14:textId="77777777" w:rsidTr="006352FC">
        <w:tc>
          <w:tcPr>
            <w:tcW w:w="3004" w:type="dxa"/>
          </w:tcPr>
          <w:p w14:paraId="683FFB66" w14:textId="77777777" w:rsidR="00AF0B24" w:rsidRPr="00120E30" w:rsidRDefault="00E96113">
            <w:pPr>
              <w:pStyle w:val="GPPTabele"/>
            </w:pPr>
            <w:r w:rsidRPr="00120E30">
              <w:rPr>
                <w:b/>
                <w:i/>
                <w:color w:val="002060"/>
              </w:rPr>
              <w:t>Kratak opis rezultata</w:t>
            </w:r>
          </w:p>
        </w:tc>
        <w:tc>
          <w:tcPr>
            <w:tcW w:w="7344" w:type="dxa"/>
          </w:tcPr>
          <w:p w14:paraId="799C7961" w14:textId="77777777" w:rsidR="00AF0B24" w:rsidRPr="00120E30" w:rsidRDefault="00E96113">
            <w:pPr>
              <w:pStyle w:val="GPPTabele"/>
            </w:pPr>
            <w:r w:rsidRPr="00120E30">
              <w:t>Mjesečna statistika duga konsolidirane opće države prema kriteriju iz Maastrichta</w:t>
            </w:r>
          </w:p>
        </w:tc>
      </w:tr>
      <w:tr w:rsidR="00AF0B24" w:rsidRPr="00120E30" w14:paraId="08682A03" w14:textId="77777777" w:rsidTr="006352FC">
        <w:tc>
          <w:tcPr>
            <w:tcW w:w="3004" w:type="dxa"/>
          </w:tcPr>
          <w:p w14:paraId="4FD5E721" w14:textId="77777777" w:rsidR="00AF0B24" w:rsidRPr="00120E30" w:rsidRDefault="00E96113">
            <w:pPr>
              <w:pStyle w:val="GPPTabele"/>
            </w:pPr>
            <w:r w:rsidRPr="00120E30">
              <w:rPr>
                <w:b/>
                <w:i/>
                <w:color w:val="002060"/>
              </w:rPr>
              <w:t>Posjednik administrativnih izvora podataka ili podataka dobivenih metodom promatranja i praćenja</w:t>
            </w:r>
          </w:p>
        </w:tc>
        <w:tc>
          <w:tcPr>
            <w:tcW w:w="7344" w:type="dxa"/>
          </w:tcPr>
          <w:p w14:paraId="5C10B7CD" w14:textId="337626AF" w:rsidR="00AF0B24" w:rsidRPr="00120E30" w:rsidRDefault="00E96113">
            <w:pPr>
              <w:pStyle w:val="GPPTabele"/>
            </w:pPr>
            <w:r w:rsidRPr="00120E30">
              <w:t>Hrvatska narodna banka</w:t>
            </w:r>
            <w:r w:rsidRPr="00120E30">
              <w:br/>
              <w:t>Državni zavod za statistiku</w:t>
            </w:r>
            <w:r w:rsidRPr="00120E30">
              <w:br/>
              <w:t>Ministarstvo financija</w:t>
            </w:r>
          </w:p>
        </w:tc>
      </w:tr>
      <w:tr w:rsidR="00AF0B24" w:rsidRPr="00120E30" w14:paraId="72B7FBD2" w14:textId="77777777" w:rsidTr="006352FC">
        <w:tc>
          <w:tcPr>
            <w:tcW w:w="3004" w:type="dxa"/>
          </w:tcPr>
          <w:p w14:paraId="1F207634" w14:textId="77777777" w:rsidR="00AF0B24" w:rsidRPr="00120E30" w:rsidRDefault="00E96113">
            <w:pPr>
              <w:pStyle w:val="GPPTabele"/>
            </w:pPr>
            <w:r w:rsidRPr="00120E30">
              <w:rPr>
                <w:b/>
                <w:i/>
                <w:color w:val="002060"/>
              </w:rPr>
              <w:t>Načini prikupljanja podataka</w:t>
            </w:r>
          </w:p>
        </w:tc>
        <w:tc>
          <w:tcPr>
            <w:tcW w:w="7344" w:type="dxa"/>
          </w:tcPr>
          <w:p w14:paraId="3B637CD0" w14:textId="77777777" w:rsidR="00AF0B24" w:rsidRPr="00120E30" w:rsidRDefault="00E96113">
            <w:pPr>
              <w:pStyle w:val="GPPTabele"/>
            </w:pPr>
            <w:r w:rsidRPr="00120E30">
              <w:t>Preuzimanje podataka iz administrativnih izvora Hrvatske narodne banke, Državnog zavoda za statistiku i drugih nositelja službene statistike te statističkih registara Državnog zavoda za statistiku</w:t>
            </w:r>
          </w:p>
        </w:tc>
      </w:tr>
      <w:tr w:rsidR="00AF0B24" w:rsidRPr="00120E30" w14:paraId="576E8FF5" w14:textId="77777777" w:rsidTr="006352FC">
        <w:tc>
          <w:tcPr>
            <w:tcW w:w="3004" w:type="dxa"/>
          </w:tcPr>
          <w:p w14:paraId="17449357" w14:textId="77777777" w:rsidR="00AF0B24" w:rsidRPr="00120E30" w:rsidRDefault="00E96113">
            <w:pPr>
              <w:pStyle w:val="GPPTabele"/>
            </w:pPr>
            <w:r w:rsidRPr="00120E30">
              <w:rPr>
                <w:b/>
                <w:i/>
                <w:color w:val="002060"/>
              </w:rPr>
              <w:t>Rokovi za prijenos podataka</w:t>
            </w:r>
          </w:p>
        </w:tc>
        <w:tc>
          <w:tcPr>
            <w:tcW w:w="7344" w:type="dxa"/>
          </w:tcPr>
          <w:p w14:paraId="3CD52162" w14:textId="77777777" w:rsidR="00AF0B24" w:rsidRPr="00120E30" w:rsidRDefault="00E96113">
            <w:pPr>
              <w:pStyle w:val="GPPTabele"/>
            </w:pPr>
            <w:r w:rsidRPr="00120E30">
              <w:t>Ovisno o izvoru podataka</w:t>
            </w:r>
          </w:p>
        </w:tc>
      </w:tr>
      <w:tr w:rsidR="00AF0B24" w:rsidRPr="00120E30" w14:paraId="225CED90" w14:textId="77777777" w:rsidTr="006352FC">
        <w:tc>
          <w:tcPr>
            <w:tcW w:w="3004" w:type="dxa"/>
          </w:tcPr>
          <w:p w14:paraId="47957E4C" w14:textId="77777777" w:rsidR="00AF0B24" w:rsidRPr="00120E30" w:rsidRDefault="00E96113">
            <w:pPr>
              <w:pStyle w:val="GPPTabele"/>
            </w:pPr>
            <w:r w:rsidRPr="00120E30">
              <w:rPr>
                <w:b/>
                <w:i/>
                <w:color w:val="002060"/>
              </w:rPr>
              <w:t>Naziv skupa ili niza administrativnih podataka ili podataka dobivenih metodom promatranja i praćenja</w:t>
            </w:r>
          </w:p>
        </w:tc>
        <w:tc>
          <w:tcPr>
            <w:tcW w:w="7344" w:type="dxa"/>
          </w:tcPr>
          <w:p w14:paraId="4D1B10B6" w14:textId="77777777" w:rsidR="00AF0B24" w:rsidRPr="00120E30" w:rsidRDefault="00E96113">
            <w:pPr>
              <w:pStyle w:val="GPPTabele"/>
            </w:pPr>
            <w:r w:rsidRPr="00120E30">
              <w:t>-</w:t>
            </w:r>
          </w:p>
        </w:tc>
      </w:tr>
      <w:tr w:rsidR="00AF0B24" w:rsidRPr="00120E30" w14:paraId="76DA4CE5" w14:textId="77777777" w:rsidTr="006352FC">
        <w:tc>
          <w:tcPr>
            <w:tcW w:w="3004" w:type="dxa"/>
          </w:tcPr>
          <w:p w14:paraId="62125FD0" w14:textId="77777777" w:rsidR="00AF0B24" w:rsidRPr="00120E30" w:rsidRDefault="00E96113">
            <w:pPr>
              <w:pStyle w:val="GPPTabele"/>
            </w:pPr>
            <w:r w:rsidRPr="00120E30">
              <w:rPr>
                <w:b/>
                <w:i/>
                <w:color w:val="002060"/>
              </w:rPr>
              <w:t>Format prikupljanja podataka</w:t>
            </w:r>
          </w:p>
        </w:tc>
        <w:tc>
          <w:tcPr>
            <w:tcW w:w="7344" w:type="dxa"/>
          </w:tcPr>
          <w:p w14:paraId="75F298BC" w14:textId="77777777" w:rsidR="00AF0B24" w:rsidRPr="00120E30" w:rsidRDefault="00E96113">
            <w:pPr>
              <w:pStyle w:val="GPPTabele"/>
            </w:pPr>
            <w:r w:rsidRPr="00120E30">
              <w:t xml:space="preserve">Elektronički </w:t>
            </w:r>
            <w:r w:rsidR="004502B6" w:rsidRPr="00120E30">
              <w:t>oblik</w:t>
            </w:r>
          </w:p>
        </w:tc>
      </w:tr>
      <w:tr w:rsidR="00AF0B24" w:rsidRPr="00120E30" w14:paraId="0D91621A" w14:textId="77777777" w:rsidTr="006352FC">
        <w:tc>
          <w:tcPr>
            <w:tcW w:w="3004" w:type="dxa"/>
          </w:tcPr>
          <w:p w14:paraId="2FC4DCE9" w14:textId="77777777" w:rsidR="00AF0B24" w:rsidRPr="00120E30" w:rsidRDefault="00E96113">
            <w:pPr>
              <w:pStyle w:val="GPPTabele"/>
            </w:pPr>
            <w:r w:rsidRPr="00120E30">
              <w:rPr>
                <w:b/>
                <w:i/>
                <w:color w:val="002060"/>
              </w:rPr>
              <w:t>Klasifikacije/definicije kojih se treba pridržavati posjednik kada su podaci pripravljeni za prijenos do nositelja službene statistike</w:t>
            </w:r>
          </w:p>
        </w:tc>
        <w:tc>
          <w:tcPr>
            <w:tcW w:w="7344" w:type="dxa"/>
          </w:tcPr>
          <w:p w14:paraId="2E5BA9E4" w14:textId="77777777" w:rsidR="00AF0B24" w:rsidRPr="00120E30" w:rsidRDefault="00E96113">
            <w:pPr>
              <w:pStyle w:val="GPPTabele"/>
            </w:pPr>
            <w:r w:rsidRPr="00120E30">
              <w:t>ESA 2010</w:t>
            </w:r>
          </w:p>
        </w:tc>
      </w:tr>
      <w:tr w:rsidR="00AF0B24" w:rsidRPr="00120E30" w14:paraId="03673F77" w14:textId="77777777" w:rsidTr="006352FC">
        <w:tc>
          <w:tcPr>
            <w:tcW w:w="3004" w:type="dxa"/>
          </w:tcPr>
          <w:p w14:paraId="1D6D43DB" w14:textId="77777777" w:rsidR="00AF0B24" w:rsidRPr="00120E30" w:rsidRDefault="00E96113">
            <w:pPr>
              <w:pStyle w:val="GPPTabele"/>
            </w:pPr>
            <w:r w:rsidRPr="00120E30">
              <w:rPr>
                <w:b/>
                <w:i/>
                <w:color w:val="002060"/>
              </w:rPr>
              <w:t>Veza s rezultatima ili aktivnostima u Programu</w:t>
            </w:r>
          </w:p>
        </w:tc>
        <w:tc>
          <w:tcPr>
            <w:tcW w:w="7344" w:type="dxa"/>
          </w:tcPr>
          <w:p w14:paraId="03D0FC2F" w14:textId="56B6E0D0" w:rsidR="00AF0B24" w:rsidRPr="00120E30" w:rsidRDefault="00E96113">
            <w:pPr>
              <w:pStyle w:val="GPPTabele"/>
            </w:pPr>
            <w:r w:rsidRPr="00120E30">
              <w:t>Modul 2.2.2 Financijski računi – podaci</w:t>
            </w:r>
            <w:r w:rsidRPr="00120E30">
              <w:br/>
              <w:t>Modul 2.2.4 Monetarni i financijski pokazatelji</w:t>
            </w:r>
            <w:r w:rsidRPr="00120E30">
              <w:br/>
              <w:t>Modul 2.2.6 Statistika javnih financija – podaci</w:t>
            </w:r>
          </w:p>
        </w:tc>
      </w:tr>
      <w:tr w:rsidR="00AF0B24" w:rsidRPr="00120E30" w14:paraId="3F887A58" w14:textId="77777777" w:rsidTr="006352FC">
        <w:tc>
          <w:tcPr>
            <w:tcW w:w="3004" w:type="dxa"/>
          </w:tcPr>
          <w:p w14:paraId="2AFA6809" w14:textId="77777777" w:rsidR="00AF0B24" w:rsidRPr="00120E30" w:rsidRDefault="00E96113">
            <w:pPr>
              <w:pStyle w:val="GPPTabele"/>
            </w:pPr>
            <w:r w:rsidRPr="00120E30">
              <w:rPr>
                <w:b/>
                <w:i/>
                <w:color w:val="002060"/>
              </w:rPr>
              <w:t>Rokovi objavljivanja rezultata</w:t>
            </w:r>
          </w:p>
        </w:tc>
        <w:tc>
          <w:tcPr>
            <w:tcW w:w="7344" w:type="dxa"/>
          </w:tcPr>
          <w:p w14:paraId="6375F6C3" w14:textId="77777777" w:rsidR="00AF0B24" w:rsidRPr="00120E30" w:rsidRDefault="00E96113">
            <w:pPr>
              <w:pStyle w:val="GPPTabele"/>
            </w:pPr>
            <w:r w:rsidRPr="00120E30">
              <w:t>T + 3 mjeseca</w:t>
            </w:r>
          </w:p>
        </w:tc>
      </w:tr>
      <w:tr w:rsidR="00AF0B24" w:rsidRPr="00120E30" w14:paraId="5CBDC94E" w14:textId="77777777" w:rsidTr="006352FC">
        <w:tc>
          <w:tcPr>
            <w:tcW w:w="3004" w:type="dxa"/>
          </w:tcPr>
          <w:p w14:paraId="71CA6432" w14:textId="77777777" w:rsidR="00AF0B24" w:rsidRPr="00120E30" w:rsidRDefault="00E96113">
            <w:pPr>
              <w:pStyle w:val="GPPTabele"/>
            </w:pPr>
            <w:r w:rsidRPr="00120E30">
              <w:rPr>
                <w:b/>
                <w:i/>
                <w:color w:val="002060"/>
              </w:rPr>
              <w:lastRenderedPageBreak/>
              <w:t>Razina objavljivanja rezultata</w:t>
            </w:r>
          </w:p>
        </w:tc>
        <w:tc>
          <w:tcPr>
            <w:tcW w:w="7344" w:type="dxa"/>
          </w:tcPr>
          <w:p w14:paraId="7C72D762" w14:textId="77777777" w:rsidR="00AF0B24" w:rsidRPr="00120E30" w:rsidRDefault="00E96113">
            <w:pPr>
              <w:pStyle w:val="GPPTabele"/>
            </w:pPr>
            <w:r w:rsidRPr="00120E30">
              <w:t>Republika Hrvatska</w:t>
            </w:r>
          </w:p>
        </w:tc>
      </w:tr>
      <w:tr w:rsidR="00AF0B24" w:rsidRPr="00120E30" w14:paraId="686D479B" w14:textId="77777777" w:rsidTr="006352FC">
        <w:tc>
          <w:tcPr>
            <w:tcW w:w="3004" w:type="dxa"/>
          </w:tcPr>
          <w:p w14:paraId="77E0952B" w14:textId="77777777" w:rsidR="00AF0B24" w:rsidRPr="00120E30" w:rsidRDefault="00E96113">
            <w:pPr>
              <w:pStyle w:val="GPPTabele"/>
            </w:pPr>
            <w:r w:rsidRPr="00120E30">
              <w:rPr>
                <w:b/>
                <w:i/>
                <w:color w:val="002060"/>
              </w:rPr>
              <w:t>Relevantni nacionalni standardi</w:t>
            </w:r>
          </w:p>
        </w:tc>
        <w:tc>
          <w:tcPr>
            <w:tcW w:w="7344" w:type="dxa"/>
          </w:tcPr>
          <w:p w14:paraId="7DC778AC" w14:textId="2CDB00A1" w:rsidR="00AF0B24" w:rsidRPr="00120E30" w:rsidRDefault="00E96113" w:rsidP="00C130A6">
            <w:pPr>
              <w:pStyle w:val="GPPTabele"/>
            </w:pPr>
            <w:r w:rsidRPr="00120E30">
              <w:t>Zakon o Hrvatskoj narodnoj banci (</w:t>
            </w:r>
            <w:r w:rsidR="00363CD5">
              <w:t>„</w:t>
            </w:r>
            <w:r w:rsidR="008969EC">
              <w:t>Narodne novine</w:t>
            </w:r>
            <w:r w:rsidR="00363CD5">
              <w:t>“</w:t>
            </w:r>
            <w:r w:rsidRPr="00120E30">
              <w:t>, br. 75/08., 54/13. i 47/20.)</w:t>
            </w:r>
            <w:r w:rsidRPr="00120E30">
              <w:br/>
              <w:t>Zakon o r</w:t>
            </w:r>
            <w:r w:rsidR="004B2841">
              <w:t>ačunovodstvu (</w:t>
            </w:r>
            <w:r w:rsidR="00363CD5">
              <w:t>„</w:t>
            </w:r>
            <w:r w:rsidR="008969EC">
              <w:t>Narodne novine</w:t>
            </w:r>
            <w:r w:rsidR="00363CD5">
              <w:t>“</w:t>
            </w:r>
            <w:r w:rsidR="004B2841">
              <w:t>, br. 78/15., 120/16.,</w:t>
            </w:r>
            <w:r w:rsidR="004B2841" w:rsidRPr="00120E30">
              <w:t xml:space="preserve"> 116/18.</w:t>
            </w:r>
            <w:r w:rsidR="004B2841">
              <w:t>, 42/20. i 47/20.</w:t>
            </w:r>
            <w:r w:rsidR="004B2841" w:rsidRPr="00120E30">
              <w:t>)</w:t>
            </w:r>
            <w:r w:rsidRPr="00120E30">
              <w:br/>
              <w:t>Zakon o financijskom poslovanju i računovodstvu neprofitnih organizacija (</w:t>
            </w:r>
            <w:r w:rsidR="00363CD5">
              <w:t>„</w:t>
            </w:r>
            <w:r w:rsidR="008969EC">
              <w:t>Narodne novine</w:t>
            </w:r>
            <w:r w:rsidR="00363CD5">
              <w:t>“</w:t>
            </w:r>
            <w:r w:rsidRPr="00120E30">
              <w:t>, br</w:t>
            </w:r>
            <w:r w:rsidR="008969EC">
              <w:t>oj</w:t>
            </w:r>
            <w:r w:rsidRPr="00120E30">
              <w:t xml:space="preserve"> 121/14.)</w:t>
            </w:r>
            <w:r w:rsidRPr="00120E30">
              <w:br/>
              <w:t>Odluka o Nacionalnoj klasifikaciji djelatnosti 2007. – NKD 2007. (</w:t>
            </w:r>
            <w:r w:rsidR="00363CD5">
              <w:t>„</w:t>
            </w:r>
            <w:r w:rsidR="008969EC">
              <w:t>Narodne novine</w:t>
            </w:r>
            <w:r w:rsidR="00363CD5">
              <w:t>“</w:t>
            </w:r>
            <w:r w:rsidRPr="00120E30">
              <w:t>, br. 58/07. i 72/07.)</w:t>
            </w:r>
            <w:r w:rsidRPr="00120E30">
              <w:br/>
              <w:t>Klasifikacija proizvoda po djelatnostima – KPD 2002. (</w:t>
            </w:r>
            <w:r w:rsidR="00363CD5">
              <w:t>„</w:t>
            </w:r>
            <w:r w:rsidR="008969EC">
              <w:t>Narodne novine</w:t>
            </w:r>
            <w:r w:rsidR="00363CD5">
              <w:t>“</w:t>
            </w:r>
            <w:r w:rsidRPr="00120E30">
              <w:t>, br. 128/03.)</w:t>
            </w:r>
            <w:r w:rsidRPr="00120E30">
              <w:br/>
              <w:t>Pravilnik o strukturi i sadržaju godišnjih financijskih izvještaja (</w:t>
            </w:r>
            <w:r w:rsidR="00363CD5">
              <w:t>„</w:t>
            </w:r>
            <w:r w:rsidR="008969EC">
              <w:t>Narodne novine</w:t>
            </w:r>
            <w:r w:rsidR="00363CD5">
              <w:t>“</w:t>
            </w:r>
            <w:r w:rsidRPr="00120E30">
              <w:t>, br</w:t>
            </w:r>
            <w:r w:rsidR="00FC6B84" w:rsidRPr="00120E30">
              <w:t>.</w:t>
            </w:r>
            <w:r w:rsidRPr="00120E30">
              <w:t xml:space="preserve"> 95/16.</w:t>
            </w:r>
            <w:r w:rsidR="005D1852">
              <w:t xml:space="preserve"> i 144/20.</w:t>
            </w:r>
            <w:r w:rsidRPr="00120E30">
              <w:t>)</w:t>
            </w:r>
            <w:r w:rsidRPr="00120E30">
              <w:br/>
              <w:t>Pravilnik o obliku i sadržaju dodatnih podataka za statističke i druge potrebe (</w:t>
            </w:r>
            <w:r w:rsidR="00363CD5">
              <w:t>„</w:t>
            </w:r>
            <w:r w:rsidR="008969EC">
              <w:t>Narodne novine</w:t>
            </w:r>
            <w:r w:rsidR="00363CD5">
              <w:t>“</w:t>
            </w:r>
            <w:r w:rsidRPr="00120E30">
              <w:t>, br</w:t>
            </w:r>
            <w:r w:rsidR="008969EC">
              <w:t>oj</w:t>
            </w:r>
            <w:r w:rsidRPr="00120E30">
              <w:t xml:space="preserve"> 2/17.)</w:t>
            </w:r>
            <w:r w:rsidRPr="00120E30">
              <w:br/>
              <w:t>Odluka o strukturi i sadržaju godišnjih financijskih izvještaja kreditnih institucija (</w:t>
            </w:r>
            <w:r w:rsidR="00363CD5">
              <w:t>„</w:t>
            </w:r>
            <w:r w:rsidR="008969EC">
              <w:t>Narodne novine</w:t>
            </w:r>
            <w:r w:rsidR="00363CD5">
              <w:t>“</w:t>
            </w:r>
            <w:r w:rsidRPr="00120E30">
              <w:t>, br. 30/17. i 44/17.)</w:t>
            </w:r>
            <w:r w:rsidRPr="00120E30">
              <w:br/>
              <w:t>Pravilnik o obliku i sadržaju financijskih i dodatnih izvještaja društva za osiguranje, odnosno društva za reosiguranje (</w:t>
            </w:r>
            <w:r w:rsidR="00363CD5">
              <w:t>„</w:t>
            </w:r>
            <w:r w:rsidR="008969EC">
              <w:t>Narodne novine</w:t>
            </w:r>
            <w:r w:rsidR="00363CD5">
              <w:t>“</w:t>
            </w:r>
            <w:r w:rsidRPr="00120E30">
              <w:t>, br</w:t>
            </w:r>
            <w:r w:rsidR="008969EC">
              <w:t>oj</w:t>
            </w:r>
            <w:r w:rsidRPr="00120E30">
              <w:t xml:space="preserve"> 37/16.)</w:t>
            </w:r>
            <w:r w:rsidRPr="00120E30">
              <w:br/>
              <w:t>Pravilnik o proračunskom računovodstvu i Računskom planu (</w:t>
            </w:r>
            <w:r w:rsidR="00363CD5">
              <w:t>„</w:t>
            </w:r>
            <w:r w:rsidR="008969EC">
              <w:t>Narodne novine</w:t>
            </w:r>
            <w:r w:rsidR="00363CD5">
              <w:t>“</w:t>
            </w:r>
            <w:r w:rsidRPr="00120E30">
              <w:t>, br. 124/14., 115/15., 87/16.</w:t>
            </w:r>
            <w:r w:rsidR="00C130A6" w:rsidRPr="00120E30">
              <w:t>,</w:t>
            </w:r>
            <w:r w:rsidRPr="00120E30">
              <w:t xml:space="preserve"> 3/18</w:t>
            </w:r>
            <w:r w:rsidR="008D0F0B">
              <w:t xml:space="preserve">., </w:t>
            </w:r>
            <w:r w:rsidR="008D0F0B" w:rsidRPr="00120E30">
              <w:t>126/19.</w:t>
            </w:r>
            <w:r w:rsidR="008D0F0B">
              <w:t xml:space="preserve"> i 108/20.</w:t>
            </w:r>
            <w:r w:rsidR="008D0F0B" w:rsidRPr="00120E30">
              <w:t>)</w:t>
            </w:r>
            <w:r w:rsidRPr="00120E30">
              <w:br/>
              <w:t>Sporazum o suradnji na području statistike nacionalnih računa opće države i s njom povezanih statistika (od 31. siječnja 2020., potpisnici Državni zavod za statistiku, Hrvatska narodna banka i Ministarstvo financija)</w:t>
            </w:r>
          </w:p>
        </w:tc>
      </w:tr>
      <w:tr w:rsidR="00AF0B24" w:rsidRPr="00120E30" w14:paraId="13CF807B" w14:textId="77777777" w:rsidTr="006352FC">
        <w:tc>
          <w:tcPr>
            <w:tcW w:w="3004" w:type="dxa"/>
          </w:tcPr>
          <w:p w14:paraId="4360FF84" w14:textId="77777777" w:rsidR="00AF0B24" w:rsidRPr="00120E30" w:rsidRDefault="00E96113">
            <w:pPr>
              <w:pStyle w:val="GPPTabele"/>
            </w:pPr>
            <w:r w:rsidRPr="00120E30">
              <w:rPr>
                <w:b/>
                <w:i/>
                <w:color w:val="002060"/>
              </w:rPr>
              <w:t>Pravna osnova Europske unije</w:t>
            </w:r>
          </w:p>
        </w:tc>
        <w:tc>
          <w:tcPr>
            <w:tcW w:w="7344" w:type="dxa"/>
          </w:tcPr>
          <w:p w14:paraId="7B374E9B" w14:textId="3DB97BFA" w:rsidR="00AF0B24" w:rsidRPr="00120E30" w:rsidRDefault="00E96113">
            <w:pPr>
              <w:pStyle w:val="GPPTabele"/>
            </w:pPr>
            <w:r w:rsidRPr="00120E30">
              <w:t>Uredba (EU) br. 549/2013 Europskog parlamenta i Vijeća od 21. svibnja 2013. o Europskom sustavu nacionalnih i regionalnih računa u Europskoj uniji (SL L 174, 26. 6. 2013.)</w:t>
            </w:r>
            <w:r w:rsidRPr="00120E30">
              <w:br/>
              <w:t>Provedbena Uredba Komisije (EU) br. 724/2014 od 26. lipnja 2014. o standardu za razmjenu za dostavu podataka u skladu sa zahtjevima Uredbe (EU) br. 549/2013 Europskog parlamenta i Vijeća o Europskom sustavu nacionalnih i regionalnih računa u Europskoj uniji</w:t>
            </w:r>
            <w:r w:rsidRPr="00120E30">
              <w:br/>
              <w:t>Provedbena odluka Komisije 2014/403/EU od 26. lipnja 2014. o odobravanju državama članicama odstupanja povezanog s dostavom statistike u skladu s Uredbom (EU) br. 549/2013 Europskog parlamenta i Vijeća o Europskom sustavu nacionalnih i regionalnih računa u Europskoj uniji (SL L 195, 2. 7. 2014.)</w:t>
            </w:r>
          </w:p>
        </w:tc>
      </w:tr>
      <w:tr w:rsidR="00AF0B24" w:rsidRPr="00120E30" w14:paraId="4E95C4A8" w14:textId="77777777" w:rsidTr="006352FC">
        <w:tc>
          <w:tcPr>
            <w:tcW w:w="3004" w:type="dxa"/>
          </w:tcPr>
          <w:p w14:paraId="1A809F04" w14:textId="77777777" w:rsidR="00AF0B24" w:rsidRPr="00120E30" w:rsidRDefault="00E96113">
            <w:pPr>
              <w:pStyle w:val="GPPTabele"/>
            </w:pPr>
            <w:r w:rsidRPr="00120E30">
              <w:rPr>
                <w:b/>
                <w:i/>
                <w:color w:val="002060"/>
              </w:rPr>
              <w:t>Ostali međunarodni standardi</w:t>
            </w:r>
          </w:p>
        </w:tc>
        <w:tc>
          <w:tcPr>
            <w:tcW w:w="7344" w:type="dxa"/>
          </w:tcPr>
          <w:p w14:paraId="536115FF" w14:textId="77777777" w:rsidR="00AF0B24" w:rsidRPr="00120E30" w:rsidRDefault="00E96113">
            <w:pPr>
              <w:pStyle w:val="GPPTabele"/>
            </w:pPr>
            <w:r w:rsidRPr="00120E30">
              <w:t>Priručnici i drugi zakonski okviri EU-a (Priručnik o izvorima i metodama za tromjesečne financijske račune opće države, izdanje 2017., Priručnik o državnom deficitu i dugu, izdanje 2019.)</w:t>
            </w:r>
          </w:p>
        </w:tc>
      </w:tr>
    </w:tbl>
    <w:p w14:paraId="62A645E2" w14:textId="77777777" w:rsidR="00AF0B24" w:rsidRPr="00120E30" w:rsidRDefault="00AF0B24"/>
    <w:p w14:paraId="1FD3DBAD" w14:textId="0EFC2886" w:rsidR="00AF0B24" w:rsidRPr="005254DF" w:rsidRDefault="00F129DC">
      <w:pPr>
        <w:pStyle w:val="GPPPodpodrucje"/>
        <w:rPr>
          <w:sz w:val="18"/>
        </w:rPr>
      </w:pPr>
      <w:bookmarkStart w:id="281" w:name="_Toc45869660"/>
      <w:bookmarkStart w:id="282" w:name="_Toc81500355"/>
      <w:r w:rsidRPr="00120E30">
        <w:rPr>
          <w:sz w:val="18"/>
        </w:rPr>
        <w:t>Modul</w:t>
      </w:r>
      <w:r w:rsidR="00E96113" w:rsidRPr="00120E30">
        <w:rPr>
          <w:sz w:val="18"/>
        </w:rPr>
        <w:t xml:space="preserve"> 2.2.8</w:t>
      </w:r>
      <w:r w:rsidR="00205CDF" w:rsidRPr="00120E30">
        <w:rPr>
          <w:sz w:val="18"/>
        </w:rPr>
        <w:t xml:space="preserve"> N </w:t>
      </w:r>
      <w:r w:rsidR="00E96113" w:rsidRPr="00120E30">
        <w:rPr>
          <w:sz w:val="18"/>
        </w:rPr>
        <w:t>FINANCIJSKI IZVJEŠTAJI PRORAČUNA, PRORAČUNSKIH I IZVANPRORAČUNSKIH KORISNIKA</w:t>
      </w:r>
      <w:bookmarkEnd w:id="281"/>
      <w:r w:rsidR="00205CDF" w:rsidRPr="00120E30">
        <w:rPr>
          <w:sz w:val="18"/>
        </w:rPr>
        <w:t>, NEPROFITNIH ORGANIZACIJA TE IZVJEŠTAJI O PRIHODIM</w:t>
      </w:r>
      <w:r w:rsidR="00FF359B">
        <w:rPr>
          <w:sz w:val="18"/>
        </w:rPr>
        <w:t>A I PRIMICIM</w:t>
      </w:r>
      <w:r w:rsidR="00205CDF" w:rsidRPr="00120E30">
        <w:rPr>
          <w:sz w:val="18"/>
        </w:rPr>
        <w:t>A</w:t>
      </w:r>
      <w:bookmarkEnd w:id="282"/>
    </w:p>
    <w:p w14:paraId="1D9F36E5" w14:textId="77777777" w:rsidR="00AF0B24" w:rsidRPr="00120E30" w:rsidRDefault="00AF0B24"/>
    <w:p w14:paraId="0009A7C4" w14:textId="77777777" w:rsidR="00AF0B24" w:rsidRPr="00120E30" w:rsidRDefault="00E96113">
      <w:pPr>
        <w:pStyle w:val="GPPOznaka"/>
      </w:pPr>
      <w:r w:rsidRPr="00120E30">
        <w:rPr>
          <w:sz w:val="18"/>
        </w:rPr>
        <w:t>2.2.8-N-II-1</w:t>
      </w:r>
    </w:p>
    <w:p w14:paraId="0D75C301"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0049FEE3" w14:textId="77777777" w:rsidTr="006352FC">
        <w:tc>
          <w:tcPr>
            <w:tcW w:w="3004" w:type="dxa"/>
          </w:tcPr>
          <w:p w14:paraId="79C6A4B3" w14:textId="77777777" w:rsidR="00AF0B24" w:rsidRPr="00120E30" w:rsidRDefault="00E96113">
            <w:pPr>
              <w:pStyle w:val="GPPTabele"/>
            </w:pPr>
            <w:r w:rsidRPr="00120E30">
              <w:rPr>
                <w:b/>
                <w:color w:val="002060"/>
              </w:rPr>
              <w:t>II. Statističko istraživanje na temelju administrativnih izvora podataka</w:t>
            </w:r>
          </w:p>
        </w:tc>
        <w:tc>
          <w:tcPr>
            <w:tcW w:w="7202" w:type="dxa"/>
          </w:tcPr>
          <w:p w14:paraId="54A95C62" w14:textId="77777777" w:rsidR="00AF0B24" w:rsidRPr="00120E30" w:rsidRDefault="00E96113">
            <w:pPr>
              <w:pStyle w:val="GPPTabele"/>
            </w:pPr>
            <w:r w:rsidRPr="00120E30">
              <w:t>Broj 1</w:t>
            </w:r>
          </w:p>
        </w:tc>
      </w:tr>
      <w:tr w:rsidR="00AF0B24" w:rsidRPr="00120E30" w14:paraId="5711D6BE" w14:textId="77777777" w:rsidTr="006352FC">
        <w:tc>
          <w:tcPr>
            <w:tcW w:w="3004" w:type="dxa"/>
          </w:tcPr>
          <w:p w14:paraId="31C3F16E" w14:textId="77777777" w:rsidR="00AF0B24" w:rsidRPr="00120E30" w:rsidRDefault="00E96113">
            <w:pPr>
              <w:pStyle w:val="GPPTabele"/>
            </w:pPr>
            <w:r w:rsidRPr="00120E30">
              <w:rPr>
                <w:b/>
                <w:i/>
                <w:color w:val="002060"/>
              </w:rPr>
              <w:t>Nositelj službene statistike</w:t>
            </w:r>
          </w:p>
        </w:tc>
        <w:tc>
          <w:tcPr>
            <w:tcW w:w="7202" w:type="dxa"/>
          </w:tcPr>
          <w:p w14:paraId="4511CDD2" w14:textId="77777777" w:rsidR="00AF0B24" w:rsidRPr="00120E30" w:rsidRDefault="00E96113">
            <w:pPr>
              <w:pStyle w:val="GPPTabele"/>
            </w:pPr>
            <w:r w:rsidRPr="00120E30">
              <w:t>Ministarstvo financija</w:t>
            </w:r>
          </w:p>
        </w:tc>
      </w:tr>
      <w:tr w:rsidR="00AF0B24" w:rsidRPr="00120E30" w14:paraId="679F8AAC" w14:textId="77777777" w:rsidTr="006352FC">
        <w:tc>
          <w:tcPr>
            <w:tcW w:w="3004" w:type="dxa"/>
          </w:tcPr>
          <w:p w14:paraId="62680E9D" w14:textId="77777777" w:rsidR="00AF0B24" w:rsidRPr="00120E30" w:rsidRDefault="00E96113">
            <w:pPr>
              <w:pStyle w:val="GPPTabele"/>
            </w:pPr>
            <w:r w:rsidRPr="00120E30">
              <w:rPr>
                <w:b/>
                <w:i/>
                <w:color w:val="002060"/>
              </w:rPr>
              <w:t>Naziv statističke aktivnosti</w:t>
            </w:r>
          </w:p>
        </w:tc>
        <w:tc>
          <w:tcPr>
            <w:tcW w:w="7202" w:type="dxa"/>
          </w:tcPr>
          <w:p w14:paraId="4D0583D6" w14:textId="22C6107D" w:rsidR="00AF0B24" w:rsidRPr="00120E30" w:rsidRDefault="00E96113">
            <w:pPr>
              <w:pStyle w:val="GPPNaziv"/>
            </w:pPr>
            <w:bookmarkStart w:id="283" w:name="_Toc81500356"/>
            <w:bookmarkStart w:id="284" w:name="_Toc45869661"/>
            <w:r w:rsidRPr="00120E30">
              <w:t>Godišnji financijski izvještaji proračuna, proračunskih i izvanproračunskih korisnika za 2020.</w:t>
            </w:r>
            <w:bookmarkEnd w:id="283"/>
            <w:r w:rsidRPr="00120E30">
              <w:t xml:space="preserve"> </w:t>
            </w:r>
            <w:bookmarkEnd w:id="284"/>
          </w:p>
        </w:tc>
      </w:tr>
      <w:tr w:rsidR="00AF0B24" w:rsidRPr="00120E30" w14:paraId="7B50067B" w14:textId="77777777" w:rsidTr="006352FC">
        <w:tc>
          <w:tcPr>
            <w:tcW w:w="3004" w:type="dxa"/>
          </w:tcPr>
          <w:p w14:paraId="6E97D1D5" w14:textId="77777777" w:rsidR="00AF0B24" w:rsidRPr="00120E30" w:rsidRDefault="00E96113">
            <w:pPr>
              <w:pStyle w:val="GPPTabele"/>
            </w:pPr>
            <w:r w:rsidRPr="00120E30">
              <w:rPr>
                <w:b/>
                <w:i/>
                <w:color w:val="002060"/>
              </w:rPr>
              <w:t>Periodičnost istraživanja</w:t>
            </w:r>
          </w:p>
        </w:tc>
        <w:tc>
          <w:tcPr>
            <w:tcW w:w="7202" w:type="dxa"/>
          </w:tcPr>
          <w:p w14:paraId="5159C10E" w14:textId="77777777" w:rsidR="00AF0B24" w:rsidRPr="00120E30" w:rsidRDefault="00E96113">
            <w:pPr>
              <w:pStyle w:val="GPPTabele"/>
            </w:pPr>
            <w:r w:rsidRPr="00120E30">
              <w:t>Godišnje</w:t>
            </w:r>
          </w:p>
        </w:tc>
      </w:tr>
      <w:tr w:rsidR="00AF0B24" w:rsidRPr="00120E30" w14:paraId="67F639AE" w14:textId="77777777" w:rsidTr="006352FC">
        <w:tc>
          <w:tcPr>
            <w:tcW w:w="3004" w:type="dxa"/>
          </w:tcPr>
          <w:p w14:paraId="48159910" w14:textId="77777777" w:rsidR="00AF0B24" w:rsidRPr="00120E30" w:rsidRDefault="00E96113">
            <w:pPr>
              <w:pStyle w:val="GPPTabele"/>
            </w:pPr>
            <w:r w:rsidRPr="00120E30">
              <w:rPr>
                <w:b/>
                <w:i/>
                <w:color w:val="002060"/>
              </w:rPr>
              <w:t>Kratak opis rezultata</w:t>
            </w:r>
          </w:p>
        </w:tc>
        <w:tc>
          <w:tcPr>
            <w:tcW w:w="7202" w:type="dxa"/>
          </w:tcPr>
          <w:p w14:paraId="7F9DE8BB" w14:textId="77777777" w:rsidR="00AF0B24" w:rsidRPr="00120E30" w:rsidRDefault="00E96113">
            <w:pPr>
              <w:pStyle w:val="GPPTabele"/>
            </w:pPr>
            <w:r w:rsidRPr="00120E30">
              <w:t xml:space="preserve">Sadržaj istraživanja obuhvaća podatke o financijskom stanju, imovini, obvezama i izvorima sredstava </w:t>
            </w:r>
            <w:r w:rsidR="00DD1A66" w:rsidRPr="00120E30">
              <w:t xml:space="preserve">te </w:t>
            </w:r>
            <w:r w:rsidRPr="00120E30">
              <w:t>o ostvarenim financijskim rezultatima (prihodima i rashodima, primicima i izdacima te konačnome financijskom rezultatu)</w:t>
            </w:r>
            <w:r w:rsidR="001B3DFC" w:rsidRPr="00120E30">
              <w:t>.</w:t>
            </w:r>
          </w:p>
        </w:tc>
      </w:tr>
      <w:tr w:rsidR="00AF0B24" w:rsidRPr="00120E30" w14:paraId="2E0C66DC" w14:textId="77777777" w:rsidTr="006352FC">
        <w:tc>
          <w:tcPr>
            <w:tcW w:w="3004" w:type="dxa"/>
          </w:tcPr>
          <w:p w14:paraId="6C0FA9D7" w14:textId="77777777" w:rsidR="00AF0B24" w:rsidRPr="00120E30" w:rsidRDefault="00E96113">
            <w:pPr>
              <w:pStyle w:val="GPPTabele"/>
            </w:pPr>
            <w:r w:rsidRPr="00120E30">
              <w:rPr>
                <w:b/>
                <w:i/>
                <w:color w:val="002060"/>
              </w:rPr>
              <w:t>Posjednik administrativnih izvora podataka ili podataka dobivenih metodom promatranja i praćenja</w:t>
            </w:r>
          </w:p>
        </w:tc>
        <w:tc>
          <w:tcPr>
            <w:tcW w:w="7202" w:type="dxa"/>
          </w:tcPr>
          <w:p w14:paraId="2FF390F2" w14:textId="77777777" w:rsidR="00AF0B24" w:rsidRPr="00120E30" w:rsidRDefault="00E96113">
            <w:pPr>
              <w:pStyle w:val="GPPTabele"/>
            </w:pPr>
            <w:r w:rsidRPr="00120E30">
              <w:t>Ministarstvo financija</w:t>
            </w:r>
          </w:p>
        </w:tc>
      </w:tr>
      <w:tr w:rsidR="00AF0B24" w:rsidRPr="00120E30" w14:paraId="44D055B7" w14:textId="77777777" w:rsidTr="006352FC">
        <w:tc>
          <w:tcPr>
            <w:tcW w:w="3004" w:type="dxa"/>
          </w:tcPr>
          <w:p w14:paraId="2CD2E2AF" w14:textId="77777777" w:rsidR="00AF0B24" w:rsidRPr="00120E30" w:rsidRDefault="00E96113">
            <w:pPr>
              <w:pStyle w:val="GPPTabele"/>
            </w:pPr>
            <w:r w:rsidRPr="00120E30">
              <w:rPr>
                <w:b/>
                <w:i/>
                <w:color w:val="002060"/>
              </w:rPr>
              <w:t>Načini prikupljanja podataka</w:t>
            </w:r>
          </w:p>
        </w:tc>
        <w:tc>
          <w:tcPr>
            <w:tcW w:w="7202" w:type="dxa"/>
          </w:tcPr>
          <w:p w14:paraId="314F2878" w14:textId="77777777" w:rsidR="00AF0B24" w:rsidRPr="00120E30" w:rsidRDefault="00E96113">
            <w:pPr>
              <w:pStyle w:val="GPPTabele"/>
            </w:pPr>
            <w:r w:rsidRPr="00120E30">
              <w:t>Proračuni, proračunski i izvanproračunski korisnici podnose izvještaje u elektroničkom obliku uz ispis referentne stranice u F</w:t>
            </w:r>
            <w:r w:rsidR="00FC6B84" w:rsidRPr="00120E30">
              <w:t>in</w:t>
            </w:r>
            <w:r w:rsidRPr="00120E30">
              <w:t>u, koja ih unosi u bazu podataka za račun Ministarstva financija</w:t>
            </w:r>
            <w:r w:rsidR="001B3DFC" w:rsidRPr="00120E30">
              <w:t>.</w:t>
            </w:r>
          </w:p>
        </w:tc>
      </w:tr>
      <w:tr w:rsidR="00AF0B24" w:rsidRPr="00120E30" w14:paraId="5A0681E2" w14:textId="77777777" w:rsidTr="006352FC">
        <w:tc>
          <w:tcPr>
            <w:tcW w:w="3004" w:type="dxa"/>
          </w:tcPr>
          <w:p w14:paraId="07752A52" w14:textId="77777777" w:rsidR="00AF0B24" w:rsidRPr="00120E30" w:rsidRDefault="00E96113">
            <w:pPr>
              <w:pStyle w:val="GPPTabele"/>
            </w:pPr>
            <w:r w:rsidRPr="00120E30">
              <w:rPr>
                <w:b/>
                <w:i/>
                <w:color w:val="002060"/>
              </w:rPr>
              <w:t>Rokovi za prijenos podataka</w:t>
            </w:r>
          </w:p>
        </w:tc>
        <w:tc>
          <w:tcPr>
            <w:tcW w:w="7202" w:type="dxa"/>
          </w:tcPr>
          <w:p w14:paraId="34E5414A" w14:textId="77777777" w:rsidR="00AF0B24" w:rsidRPr="00120E30" w:rsidRDefault="00E96113">
            <w:pPr>
              <w:pStyle w:val="GPPTabele"/>
            </w:pPr>
            <w:r w:rsidRPr="00120E30">
              <w:t xml:space="preserve">Za nekonsolidirane izvještaje: 31. siječnja tekuće godine za </w:t>
            </w:r>
            <w:r w:rsidR="00B50D2B" w:rsidRPr="00120E30">
              <w:t>prethodn</w:t>
            </w:r>
            <w:r w:rsidRPr="00120E30">
              <w:t>u godinu za proračunske korisnike državnog proračuna i za proračunske korisnike jedinica lokalne i područne (regionalne) samouprave; 15. veljače za proračune jedinica lokalne i područne (regionalne) samouprave i za izvanproračunske korisnike; 28. veljače za državni proračun</w:t>
            </w:r>
            <w:r w:rsidRPr="00120E30">
              <w:br/>
            </w:r>
            <w:r w:rsidRPr="00120E30">
              <w:lastRenderedPageBreak/>
              <w:t xml:space="preserve">Za konsolidirane izvještaje: 28. veljače tekuće godine za </w:t>
            </w:r>
            <w:r w:rsidR="00B50D2B" w:rsidRPr="00120E30">
              <w:t>prethodn</w:t>
            </w:r>
            <w:r w:rsidRPr="00120E30">
              <w:t>u godinu za razdjele državnog proračuna i za proračune jedinica lokalne i područne (regionalne) samouprave</w:t>
            </w:r>
          </w:p>
        </w:tc>
      </w:tr>
      <w:tr w:rsidR="00AF0B24" w:rsidRPr="00120E30" w14:paraId="2968082E" w14:textId="77777777" w:rsidTr="006352FC">
        <w:tc>
          <w:tcPr>
            <w:tcW w:w="3004" w:type="dxa"/>
          </w:tcPr>
          <w:p w14:paraId="46B19850" w14:textId="77777777" w:rsidR="00AF0B24" w:rsidRPr="00120E30" w:rsidRDefault="00E96113">
            <w:pPr>
              <w:pStyle w:val="GPPTabele"/>
            </w:pPr>
            <w:r w:rsidRPr="00120E30">
              <w:rPr>
                <w:b/>
                <w:i/>
                <w:color w:val="002060"/>
              </w:rPr>
              <w:lastRenderedPageBreak/>
              <w:t>Naziv skupa ili niza administrativnih podataka ili podataka dobivenih metodom promatranja i praćenja</w:t>
            </w:r>
          </w:p>
        </w:tc>
        <w:tc>
          <w:tcPr>
            <w:tcW w:w="7202" w:type="dxa"/>
          </w:tcPr>
          <w:p w14:paraId="262D0D68" w14:textId="77777777" w:rsidR="00AF0B24" w:rsidRPr="00120E30" w:rsidRDefault="00E96113">
            <w:pPr>
              <w:pStyle w:val="GPPTabele"/>
            </w:pPr>
            <w:r w:rsidRPr="00120E30">
              <w:t xml:space="preserve">Godišnji financijski izvještaji proračuna, proračunskih i izvanproračunskih korisnika za 2020. </w:t>
            </w:r>
          </w:p>
        </w:tc>
      </w:tr>
      <w:tr w:rsidR="00AF0B24" w:rsidRPr="00120E30" w14:paraId="5FEB96E8" w14:textId="77777777" w:rsidTr="006352FC">
        <w:tc>
          <w:tcPr>
            <w:tcW w:w="3004" w:type="dxa"/>
          </w:tcPr>
          <w:p w14:paraId="170E856F" w14:textId="77777777" w:rsidR="00AF0B24" w:rsidRPr="00120E30" w:rsidRDefault="00E96113">
            <w:pPr>
              <w:pStyle w:val="GPPTabele"/>
            </w:pPr>
            <w:r w:rsidRPr="00120E30">
              <w:rPr>
                <w:b/>
                <w:i/>
                <w:color w:val="002060"/>
              </w:rPr>
              <w:t>Format prikupljanja podataka</w:t>
            </w:r>
          </w:p>
        </w:tc>
        <w:tc>
          <w:tcPr>
            <w:tcW w:w="7202" w:type="dxa"/>
          </w:tcPr>
          <w:p w14:paraId="2321BA0F" w14:textId="3CBC3DC3" w:rsidR="00AF0B24" w:rsidRPr="00120E30" w:rsidRDefault="0053357D">
            <w:pPr>
              <w:pStyle w:val="GPPTabele"/>
            </w:pPr>
            <w:r w:rsidRPr="00120E30">
              <w:t>Elektronički</w:t>
            </w:r>
          </w:p>
        </w:tc>
      </w:tr>
      <w:tr w:rsidR="00AF0B24" w:rsidRPr="00120E30" w14:paraId="78822CF7" w14:textId="77777777" w:rsidTr="006352FC">
        <w:tc>
          <w:tcPr>
            <w:tcW w:w="3004" w:type="dxa"/>
          </w:tcPr>
          <w:p w14:paraId="6C092ABB" w14:textId="77777777" w:rsidR="00AF0B24" w:rsidRPr="00120E30" w:rsidRDefault="00E96113">
            <w:pPr>
              <w:pStyle w:val="GPPTabele"/>
            </w:pPr>
            <w:r w:rsidRPr="00120E30">
              <w:rPr>
                <w:b/>
                <w:i/>
                <w:color w:val="002060"/>
              </w:rPr>
              <w:t>Klasifikacije/definicije kojih se treba pridržavati posjednik kada su podaci pripravljeni za prijenos do nositelja službene statistike</w:t>
            </w:r>
          </w:p>
        </w:tc>
        <w:tc>
          <w:tcPr>
            <w:tcW w:w="7202" w:type="dxa"/>
          </w:tcPr>
          <w:p w14:paraId="36B929B7" w14:textId="77777777" w:rsidR="00AF0B24" w:rsidRPr="00120E30" w:rsidRDefault="00E96113">
            <w:pPr>
              <w:pStyle w:val="GPPTabele"/>
            </w:pPr>
            <w:r w:rsidRPr="00120E30">
              <w:t>Struktura i sadržaj podataka propisani su relevantnim nacionalnim standardima</w:t>
            </w:r>
            <w:r w:rsidR="00871C74" w:rsidRPr="00120E30">
              <w:t>.</w:t>
            </w:r>
          </w:p>
        </w:tc>
      </w:tr>
      <w:tr w:rsidR="00AF0B24" w:rsidRPr="00120E30" w14:paraId="37B508AA" w14:textId="77777777" w:rsidTr="006352FC">
        <w:tc>
          <w:tcPr>
            <w:tcW w:w="3004" w:type="dxa"/>
          </w:tcPr>
          <w:p w14:paraId="3503F79E" w14:textId="77777777" w:rsidR="00AF0B24" w:rsidRPr="00120E30" w:rsidRDefault="00E96113">
            <w:pPr>
              <w:pStyle w:val="GPPTabele"/>
            </w:pPr>
            <w:r w:rsidRPr="00120E30">
              <w:rPr>
                <w:b/>
                <w:i/>
                <w:color w:val="002060"/>
              </w:rPr>
              <w:t>Veza s rezultatima ili aktivnostima u Programu</w:t>
            </w:r>
          </w:p>
        </w:tc>
        <w:tc>
          <w:tcPr>
            <w:tcW w:w="7202" w:type="dxa"/>
          </w:tcPr>
          <w:p w14:paraId="743F33D9" w14:textId="743A1E37" w:rsidR="00AF0B24" w:rsidRPr="00120E30" w:rsidRDefault="00E96113" w:rsidP="0050763A">
            <w:pPr>
              <w:pStyle w:val="GPPTabele"/>
            </w:pPr>
            <w:r w:rsidRPr="00120E30">
              <w:t>Modul 2.2.8</w:t>
            </w:r>
            <w:r w:rsidR="00D15A26" w:rsidRPr="00120E30">
              <w:t>-</w:t>
            </w:r>
            <w:r w:rsidRPr="00120E30">
              <w:t>N Financijski izvještaji proračuna, proračunskih i izvanproračunskih korisnika</w:t>
            </w:r>
            <w:r w:rsidR="0050763A" w:rsidRPr="0050763A">
              <w:t>, neprofitnih organizacija te izvještaji o prihodima i primicima</w:t>
            </w:r>
          </w:p>
        </w:tc>
      </w:tr>
      <w:tr w:rsidR="00AF0B24" w:rsidRPr="00120E30" w14:paraId="7DAB3A6E" w14:textId="77777777" w:rsidTr="006352FC">
        <w:tc>
          <w:tcPr>
            <w:tcW w:w="3004" w:type="dxa"/>
          </w:tcPr>
          <w:p w14:paraId="371A2CE9" w14:textId="77777777" w:rsidR="00AF0B24" w:rsidRPr="00120E30" w:rsidRDefault="00E96113">
            <w:pPr>
              <w:pStyle w:val="GPPTabele"/>
            </w:pPr>
            <w:r w:rsidRPr="00120E30">
              <w:rPr>
                <w:b/>
                <w:i/>
                <w:color w:val="002060"/>
              </w:rPr>
              <w:t>Rokovi objavljivanja rezultata</w:t>
            </w:r>
          </w:p>
        </w:tc>
        <w:tc>
          <w:tcPr>
            <w:tcW w:w="7202" w:type="dxa"/>
          </w:tcPr>
          <w:p w14:paraId="0239C79B" w14:textId="77777777" w:rsidR="00AF0B24" w:rsidRPr="00120E30" w:rsidRDefault="00E96113">
            <w:pPr>
              <w:pStyle w:val="GPPTabele"/>
            </w:pPr>
            <w:r w:rsidRPr="00120E30">
              <w:t>Ne objavljuju se</w:t>
            </w:r>
            <w:r w:rsidR="00193179" w:rsidRPr="00120E30">
              <w:t>,</w:t>
            </w:r>
            <w:r w:rsidRPr="00120E30">
              <w:t xml:space="preserve"> osim dijela podataka za proračune jedinica lokalne i područne (regionalne) samouprave koji se objavljuju na </w:t>
            </w:r>
            <w:r w:rsidR="00871C74" w:rsidRPr="00120E30">
              <w:t>i</w:t>
            </w:r>
            <w:r w:rsidR="001823E1" w:rsidRPr="00120E30">
              <w:t>nternetski</w:t>
            </w:r>
            <w:r w:rsidR="00871C74" w:rsidRPr="00120E30">
              <w:t>m</w:t>
            </w:r>
            <w:r w:rsidRPr="00120E30">
              <w:t xml:space="preserve"> stranic</w:t>
            </w:r>
            <w:r w:rsidR="00871C74" w:rsidRPr="00120E30">
              <w:t xml:space="preserve">ama </w:t>
            </w:r>
            <w:r w:rsidRPr="00120E30">
              <w:t>Ministarstva financija</w:t>
            </w:r>
            <w:r w:rsidR="00193179" w:rsidRPr="00120E30">
              <w:t>.</w:t>
            </w:r>
          </w:p>
        </w:tc>
      </w:tr>
      <w:tr w:rsidR="00AF0B24" w:rsidRPr="00120E30" w14:paraId="14919C28" w14:textId="77777777" w:rsidTr="006352FC">
        <w:tc>
          <w:tcPr>
            <w:tcW w:w="3004" w:type="dxa"/>
          </w:tcPr>
          <w:p w14:paraId="2CED85DA" w14:textId="77777777" w:rsidR="00AF0B24" w:rsidRPr="00120E30" w:rsidRDefault="00E96113">
            <w:pPr>
              <w:pStyle w:val="GPPTabele"/>
            </w:pPr>
            <w:r w:rsidRPr="00120E30">
              <w:rPr>
                <w:b/>
                <w:i/>
                <w:color w:val="002060"/>
              </w:rPr>
              <w:t>Razina objavljivanja rezultata</w:t>
            </w:r>
          </w:p>
        </w:tc>
        <w:tc>
          <w:tcPr>
            <w:tcW w:w="7202" w:type="dxa"/>
          </w:tcPr>
          <w:p w14:paraId="2F34B85D" w14:textId="77777777" w:rsidR="00AF0B24" w:rsidRPr="00120E30" w:rsidRDefault="00E96113">
            <w:pPr>
              <w:pStyle w:val="GPPTabele"/>
            </w:pPr>
            <w:r w:rsidRPr="00120E30">
              <w:t>-</w:t>
            </w:r>
          </w:p>
        </w:tc>
      </w:tr>
      <w:tr w:rsidR="00AF0B24" w:rsidRPr="00120E30" w14:paraId="496784EC" w14:textId="77777777" w:rsidTr="006352FC">
        <w:tc>
          <w:tcPr>
            <w:tcW w:w="3004" w:type="dxa"/>
          </w:tcPr>
          <w:p w14:paraId="3120723D" w14:textId="77777777" w:rsidR="00AF0B24" w:rsidRPr="00120E30" w:rsidRDefault="00E96113">
            <w:pPr>
              <w:pStyle w:val="GPPTabele"/>
            </w:pPr>
            <w:r w:rsidRPr="00120E30">
              <w:rPr>
                <w:b/>
                <w:i/>
                <w:color w:val="002060"/>
              </w:rPr>
              <w:t>Relevantni nacionalni standardi</w:t>
            </w:r>
          </w:p>
        </w:tc>
        <w:tc>
          <w:tcPr>
            <w:tcW w:w="7202" w:type="dxa"/>
          </w:tcPr>
          <w:p w14:paraId="44CB617B" w14:textId="7EDEEC82" w:rsidR="00AF0B24" w:rsidRPr="00120E30" w:rsidRDefault="00E96113">
            <w:pPr>
              <w:pStyle w:val="GPPTabele"/>
            </w:pPr>
            <w:r w:rsidRPr="00120E30">
              <w:t>Zakon o proračunu (</w:t>
            </w:r>
            <w:r w:rsidR="00363CD5">
              <w:t>„</w:t>
            </w:r>
            <w:r w:rsidR="008969EC">
              <w:t>Narodne novine</w:t>
            </w:r>
            <w:r w:rsidR="00363CD5">
              <w:t>“</w:t>
            </w:r>
            <w:r w:rsidRPr="00120E30">
              <w:t>, br. 87/08</w:t>
            </w:r>
            <w:r w:rsidR="00871C74" w:rsidRPr="00120E30">
              <w:t>.</w:t>
            </w:r>
            <w:r w:rsidRPr="00120E30">
              <w:t>, 136/12</w:t>
            </w:r>
            <w:r w:rsidR="00871C74" w:rsidRPr="00120E30">
              <w:t>. i</w:t>
            </w:r>
            <w:r w:rsidRPr="00120E30">
              <w:t xml:space="preserve"> 15/15</w:t>
            </w:r>
            <w:r w:rsidR="00871C74" w:rsidRPr="00120E30">
              <w:t>.</w:t>
            </w:r>
            <w:r w:rsidRPr="00120E30">
              <w:t>)</w:t>
            </w:r>
            <w:r w:rsidRPr="00120E30">
              <w:br/>
              <w:t>Zakon o službenoj statistici (</w:t>
            </w:r>
            <w:r w:rsidR="00363CD5">
              <w:t>„</w:t>
            </w:r>
            <w:r w:rsidR="008969EC">
              <w:t xml:space="preserve">Narodne novine </w:t>
            </w:r>
            <w:r w:rsidR="00363CD5">
              <w:t>VINE“</w:t>
            </w:r>
            <w:r w:rsidRPr="00120E30">
              <w:t>, br. 25/20</w:t>
            </w:r>
            <w:r w:rsidR="00871C74" w:rsidRPr="00120E30">
              <w:t>.</w:t>
            </w:r>
            <w:r w:rsidRPr="00120E30">
              <w:t>)</w:t>
            </w:r>
            <w:r w:rsidRPr="00120E30">
              <w:br/>
              <w:t>Pravilnik o financijskom izvještavanju u proračunskom računovodstvu (</w:t>
            </w:r>
            <w:r w:rsidR="00363CD5">
              <w:t>„</w:t>
            </w:r>
            <w:r w:rsidR="008969EC">
              <w:t>Narodne novine</w:t>
            </w:r>
            <w:r w:rsidR="00363CD5">
              <w:t>“</w:t>
            </w:r>
            <w:r w:rsidRPr="00120E30">
              <w:t>, br. 3/15</w:t>
            </w:r>
            <w:r w:rsidR="00871C74" w:rsidRPr="00120E30">
              <w:t>.</w:t>
            </w:r>
            <w:r w:rsidRPr="00120E30">
              <w:t>, 93/15</w:t>
            </w:r>
            <w:r w:rsidR="00871C74" w:rsidRPr="00120E30">
              <w:t>.</w:t>
            </w:r>
            <w:r w:rsidRPr="00120E30">
              <w:t>, 135/15</w:t>
            </w:r>
            <w:r w:rsidR="00871C74" w:rsidRPr="00120E30">
              <w:t>.</w:t>
            </w:r>
            <w:r w:rsidRPr="00120E30">
              <w:t>, 2/17</w:t>
            </w:r>
            <w:r w:rsidR="00871C74" w:rsidRPr="00120E30">
              <w:t>.</w:t>
            </w:r>
            <w:r w:rsidRPr="00120E30">
              <w:t>, 28/17</w:t>
            </w:r>
            <w:r w:rsidR="00871C74" w:rsidRPr="00120E30">
              <w:t>.</w:t>
            </w:r>
            <w:r w:rsidRPr="00120E30">
              <w:t>, 112/18</w:t>
            </w:r>
            <w:r w:rsidR="00365FD1">
              <w:t xml:space="preserve">., </w:t>
            </w:r>
            <w:r w:rsidRPr="00120E30">
              <w:t>126/19</w:t>
            </w:r>
            <w:r w:rsidR="00365FD1">
              <w:t xml:space="preserve"> i 145/20</w:t>
            </w:r>
            <w:r w:rsidR="00871C74" w:rsidRPr="00120E30">
              <w:t>.</w:t>
            </w:r>
            <w:r w:rsidRPr="00120E30">
              <w:t>)</w:t>
            </w:r>
            <w:r w:rsidRPr="00120E30">
              <w:br/>
              <w:t>Odluka o Nacionalnoj klasifikaciji djelatnosti 2007. – NKD 2007. (</w:t>
            </w:r>
            <w:r w:rsidR="00363CD5">
              <w:t>„</w:t>
            </w:r>
            <w:r w:rsidR="008969EC">
              <w:t>Narodne novine</w:t>
            </w:r>
            <w:r w:rsidR="00363CD5">
              <w:t>“</w:t>
            </w:r>
            <w:r w:rsidRPr="00120E30">
              <w:t>, br. 58/07</w:t>
            </w:r>
            <w:r w:rsidR="00871C74" w:rsidRPr="00120E30">
              <w:t>. i</w:t>
            </w:r>
            <w:r w:rsidRPr="00120E30">
              <w:t xml:space="preserve"> 72/07</w:t>
            </w:r>
            <w:r w:rsidR="00871C74" w:rsidRPr="00120E30">
              <w:t>.</w:t>
            </w:r>
            <w:r w:rsidRPr="00120E30">
              <w:t>)</w:t>
            </w:r>
          </w:p>
        </w:tc>
      </w:tr>
      <w:tr w:rsidR="00AF0B24" w:rsidRPr="00120E30" w14:paraId="60930598" w14:textId="77777777" w:rsidTr="006352FC">
        <w:tc>
          <w:tcPr>
            <w:tcW w:w="3004" w:type="dxa"/>
          </w:tcPr>
          <w:p w14:paraId="23633863" w14:textId="77777777" w:rsidR="00AF0B24" w:rsidRPr="00120E30" w:rsidRDefault="00E96113">
            <w:pPr>
              <w:pStyle w:val="GPPTabele"/>
            </w:pPr>
            <w:r w:rsidRPr="00120E30">
              <w:rPr>
                <w:b/>
                <w:i/>
                <w:color w:val="002060"/>
              </w:rPr>
              <w:t>Pravna osnova Europske unije</w:t>
            </w:r>
          </w:p>
        </w:tc>
        <w:tc>
          <w:tcPr>
            <w:tcW w:w="7202" w:type="dxa"/>
          </w:tcPr>
          <w:p w14:paraId="307701F6" w14:textId="77777777" w:rsidR="00AF0B24" w:rsidRPr="00120E30" w:rsidRDefault="00E96113">
            <w:pPr>
              <w:pStyle w:val="GPPTabele"/>
            </w:pPr>
            <w:r w:rsidRPr="00120E30">
              <w:t>-</w:t>
            </w:r>
          </w:p>
        </w:tc>
      </w:tr>
      <w:tr w:rsidR="00AF0B24" w:rsidRPr="00120E30" w14:paraId="4163F119" w14:textId="77777777" w:rsidTr="006352FC">
        <w:tc>
          <w:tcPr>
            <w:tcW w:w="3004" w:type="dxa"/>
          </w:tcPr>
          <w:p w14:paraId="034A8026" w14:textId="77777777" w:rsidR="00AF0B24" w:rsidRPr="00120E30" w:rsidRDefault="00E96113">
            <w:pPr>
              <w:pStyle w:val="GPPTabele"/>
            </w:pPr>
            <w:r w:rsidRPr="00120E30">
              <w:rPr>
                <w:b/>
                <w:i/>
                <w:color w:val="002060"/>
              </w:rPr>
              <w:t>Ostali međunarodni standardi</w:t>
            </w:r>
          </w:p>
        </w:tc>
        <w:tc>
          <w:tcPr>
            <w:tcW w:w="7202" w:type="dxa"/>
          </w:tcPr>
          <w:p w14:paraId="5C22E2CE" w14:textId="77777777" w:rsidR="00AF0B24" w:rsidRPr="00120E30" w:rsidRDefault="00E96113">
            <w:pPr>
              <w:pStyle w:val="GPPTabele"/>
            </w:pPr>
            <w:r w:rsidRPr="00120E30">
              <w:t>-</w:t>
            </w:r>
          </w:p>
        </w:tc>
      </w:tr>
    </w:tbl>
    <w:p w14:paraId="32252B04" w14:textId="77777777" w:rsidR="00AF0B24" w:rsidRPr="00120E30" w:rsidRDefault="00AF0B24"/>
    <w:p w14:paraId="56F0179C" w14:textId="77777777" w:rsidR="00AF0B24" w:rsidRPr="00120E30" w:rsidRDefault="00E96113">
      <w:pPr>
        <w:pStyle w:val="GPPOznaka"/>
      </w:pPr>
      <w:r w:rsidRPr="00120E30">
        <w:rPr>
          <w:sz w:val="18"/>
        </w:rPr>
        <w:t>2.2.8-N-II-2</w:t>
      </w:r>
    </w:p>
    <w:p w14:paraId="53C6AFBC" w14:textId="77777777" w:rsidR="00AF0B24" w:rsidRPr="00120E30" w:rsidRDefault="00AF0B24"/>
    <w:tbl>
      <w:tblPr>
        <w:tblW w:w="10348" w:type="dxa"/>
        <w:tblLook w:val="04A0" w:firstRow="1" w:lastRow="0" w:firstColumn="1" w:lastColumn="0" w:noHBand="0" w:noVBand="1"/>
      </w:tblPr>
      <w:tblGrid>
        <w:gridCol w:w="3004"/>
        <w:gridCol w:w="7344"/>
      </w:tblGrid>
      <w:tr w:rsidR="00AF0B24" w:rsidRPr="00120E30" w14:paraId="7F2B2620" w14:textId="77777777" w:rsidTr="006352FC">
        <w:tc>
          <w:tcPr>
            <w:tcW w:w="3004" w:type="dxa"/>
          </w:tcPr>
          <w:p w14:paraId="0850A700" w14:textId="77777777" w:rsidR="00AF0B24" w:rsidRPr="00120E30" w:rsidRDefault="00E96113">
            <w:pPr>
              <w:pStyle w:val="GPPTabele"/>
            </w:pPr>
            <w:r w:rsidRPr="00120E30">
              <w:rPr>
                <w:b/>
                <w:color w:val="002060"/>
              </w:rPr>
              <w:t>II. Statističko istraživanje na temelju administrativnih izvora podataka</w:t>
            </w:r>
          </w:p>
        </w:tc>
        <w:tc>
          <w:tcPr>
            <w:tcW w:w="7344" w:type="dxa"/>
          </w:tcPr>
          <w:p w14:paraId="19236D77" w14:textId="77777777" w:rsidR="00AF0B24" w:rsidRPr="00120E30" w:rsidRDefault="00E96113">
            <w:pPr>
              <w:pStyle w:val="GPPTabele"/>
            </w:pPr>
            <w:r w:rsidRPr="00120E30">
              <w:t>Broj 2</w:t>
            </w:r>
          </w:p>
        </w:tc>
      </w:tr>
      <w:tr w:rsidR="00AF0B24" w:rsidRPr="00120E30" w14:paraId="0B22A7F9" w14:textId="77777777" w:rsidTr="006352FC">
        <w:tc>
          <w:tcPr>
            <w:tcW w:w="3004" w:type="dxa"/>
          </w:tcPr>
          <w:p w14:paraId="356286CC" w14:textId="77777777" w:rsidR="00AF0B24" w:rsidRPr="00120E30" w:rsidRDefault="00E96113">
            <w:pPr>
              <w:pStyle w:val="GPPTabele"/>
            </w:pPr>
            <w:r w:rsidRPr="00120E30">
              <w:rPr>
                <w:b/>
                <w:i/>
                <w:color w:val="002060"/>
              </w:rPr>
              <w:t>Nositelj službene statistike</w:t>
            </w:r>
          </w:p>
        </w:tc>
        <w:tc>
          <w:tcPr>
            <w:tcW w:w="7344" w:type="dxa"/>
          </w:tcPr>
          <w:p w14:paraId="1FDA0C9D" w14:textId="77777777" w:rsidR="00AF0B24" w:rsidRPr="00120E30" w:rsidRDefault="00E96113">
            <w:pPr>
              <w:pStyle w:val="GPPTabele"/>
            </w:pPr>
            <w:r w:rsidRPr="00120E30">
              <w:t>Ministarstvo financija</w:t>
            </w:r>
          </w:p>
        </w:tc>
      </w:tr>
      <w:tr w:rsidR="00AF0B24" w:rsidRPr="00120E30" w14:paraId="45DE8367" w14:textId="77777777" w:rsidTr="006352FC">
        <w:tc>
          <w:tcPr>
            <w:tcW w:w="3004" w:type="dxa"/>
          </w:tcPr>
          <w:p w14:paraId="4B92B321" w14:textId="77777777" w:rsidR="00AF0B24" w:rsidRPr="00120E30" w:rsidRDefault="00E96113">
            <w:pPr>
              <w:pStyle w:val="GPPTabele"/>
            </w:pPr>
            <w:r w:rsidRPr="00120E30">
              <w:rPr>
                <w:b/>
                <w:i/>
                <w:color w:val="002060"/>
              </w:rPr>
              <w:t>Naziv statističke aktivnosti</w:t>
            </w:r>
          </w:p>
        </w:tc>
        <w:tc>
          <w:tcPr>
            <w:tcW w:w="7344" w:type="dxa"/>
          </w:tcPr>
          <w:p w14:paraId="55EED141" w14:textId="2C878E3D" w:rsidR="00AF0B24" w:rsidRPr="00120E30" w:rsidRDefault="00E96113" w:rsidP="00196883">
            <w:pPr>
              <w:pStyle w:val="GPPNaziv"/>
            </w:pPr>
            <w:bookmarkStart w:id="285" w:name="_Toc45869662"/>
            <w:bookmarkStart w:id="286" w:name="_Toc81500357"/>
            <w:r w:rsidRPr="00120E30">
              <w:t xml:space="preserve">Tromjesečni, polugodišnji i devetomjesečni financijski izvještaji o poslovanju proračuna te proračunskih i izvanproračunskih korisnika </w:t>
            </w:r>
            <w:r w:rsidR="00196883" w:rsidRPr="00120E30">
              <w:t>(siječanj – ožujak, siječanj – lipanj i siječanj – rujan 2021.)</w:t>
            </w:r>
            <w:bookmarkEnd w:id="285"/>
            <w:bookmarkEnd w:id="286"/>
          </w:p>
        </w:tc>
      </w:tr>
      <w:tr w:rsidR="00AF0B24" w:rsidRPr="00120E30" w14:paraId="78700F06" w14:textId="77777777" w:rsidTr="006352FC">
        <w:tc>
          <w:tcPr>
            <w:tcW w:w="3004" w:type="dxa"/>
          </w:tcPr>
          <w:p w14:paraId="0463E9A1" w14:textId="77777777" w:rsidR="00AF0B24" w:rsidRPr="00120E30" w:rsidRDefault="00E96113">
            <w:pPr>
              <w:pStyle w:val="GPPTabele"/>
            </w:pPr>
            <w:r w:rsidRPr="00120E30">
              <w:rPr>
                <w:b/>
                <w:i/>
                <w:color w:val="002060"/>
              </w:rPr>
              <w:t>Periodičnost istraživanja</w:t>
            </w:r>
          </w:p>
        </w:tc>
        <w:tc>
          <w:tcPr>
            <w:tcW w:w="7344" w:type="dxa"/>
          </w:tcPr>
          <w:p w14:paraId="0806657D" w14:textId="77777777" w:rsidR="00AF0B24" w:rsidRPr="00120E30" w:rsidRDefault="00E96113">
            <w:pPr>
              <w:pStyle w:val="GPPTabele"/>
            </w:pPr>
            <w:r w:rsidRPr="00120E30">
              <w:t>Tromjesečno</w:t>
            </w:r>
          </w:p>
        </w:tc>
      </w:tr>
      <w:tr w:rsidR="00AF0B24" w:rsidRPr="00120E30" w14:paraId="4F50955B" w14:textId="77777777" w:rsidTr="006352FC">
        <w:tc>
          <w:tcPr>
            <w:tcW w:w="3004" w:type="dxa"/>
          </w:tcPr>
          <w:p w14:paraId="7DFD563B" w14:textId="77777777" w:rsidR="00AF0B24" w:rsidRPr="00120E30" w:rsidRDefault="00E96113">
            <w:pPr>
              <w:pStyle w:val="GPPTabele"/>
            </w:pPr>
            <w:r w:rsidRPr="00120E30">
              <w:rPr>
                <w:b/>
                <w:i/>
                <w:color w:val="002060"/>
              </w:rPr>
              <w:t>Kratak opis rezultata</w:t>
            </w:r>
          </w:p>
        </w:tc>
        <w:tc>
          <w:tcPr>
            <w:tcW w:w="7344" w:type="dxa"/>
          </w:tcPr>
          <w:p w14:paraId="7AE21BC7" w14:textId="77777777" w:rsidR="00AF0B24" w:rsidRPr="00120E30" w:rsidRDefault="00E96113">
            <w:pPr>
              <w:pStyle w:val="GPPTabele"/>
            </w:pPr>
            <w:r w:rsidRPr="00120E30">
              <w:t>Sadržaj istraživanja obuhvaća podatke o ostvarenim financijskim rezultatima, prihodima i rashodima, primicima i izdacima te o stanju obveza i novčanih sredstava</w:t>
            </w:r>
            <w:r w:rsidR="00203D16" w:rsidRPr="00120E30">
              <w:t>.</w:t>
            </w:r>
          </w:p>
        </w:tc>
      </w:tr>
      <w:tr w:rsidR="00AF0B24" w:rsidRPr="00120E30" w14:paraId="4894441F" w14:textId="77777777" w:rsidTr="006352FC">
        <w:tc>
          <w:tcPr>
            <w:tcW w:w="3004" w:type="dxa"/>
          </w:tcPr>
          <w:p w14:paraId="617EABD5" w14:textId="77777777" w:rsidR="00AF0B24" w:rsidRPr="00120E30" w:rsidRDefault="00E96113">
            <w:pPr>
              <w:pStyle w:val="GPPTabele"/>
            </w:pPr>
            <w:r w:rsidRPr="00120E30">
              <w:rPr>
                <w:b/>
                <w:i/>
                <w:color w:val="002060"/>
              </w:rPr>
              <w:t>Posjednik administrativnih izvora podataka ili podataka dobivenih metodom promatranja i praćenja</w:t>
            </w:r>
          </w:p>
        </w:tc>
        <w:tc>
          <w:tcPr>
            <w:tcW w:w="7344" w:type="dxa"/>
          </w:tcPr>
          <w:p w14:paraId="5392FA2C" w14:textId="77777777" w:rsidR="00AF0B24" w:rsidRPr="00120E30" w:rsidRDefault="00E96113">
            <w:pPr>
              <w:pStyle w:val="GPPTabele"/>
            </w:pPr>
            <w:r w:rsidRPr="00120E30">
              <w:t>Ministarstvo financija</w:t>
            </w:r>
          </w:p>
        </w:tc>
      </w:tr>
      <w:tr w:rsidR="00AF0B24" w:rsidRPr="00120E30" w14:paraId="6E29A79B" w14:textId="77777777" w:rsidTr="006352FC">
        <w:tc>
          <w:tcPr>
            <w:tcW w:w="3004" w:type="dxa"/>
          </w:tcPr>
          <w:p w14:paraId="7B0646CE" w14:textId="77777777" w:rsidR="00AF0B24" w:rsidRPr="00120E30" w:rsidRDefault="00E96113">
            <w:pPr>
              <w:pStyle w:val="GPPTabele"/>
            </w:pPr>
            <w:r w:rsidRPr="00120E30">
              <w:rPr>
                <w:b/>
                <w:i/>
                <w:color w:val="002060"/>
              </w:rPr>
              <w:t>Načini prikupljanja podataka</w:t>
            </w:r>
          </w:p>
        </w:tc>
        <w:tc>
          <w:tcPr>
            <w:tcW w:w="7344" w:type="dxa"/>
          </w:tcPr>
          <w:p w14:paraId="3AD73C1B" w14:textId="77777777" w:rsidR="00AF0B24" w:rsidRPr="00120E30" w:rsidRDefault="00E96113">
            <w:pPr>
              <w:pStyle w:val="GPPTabele"/>
            </w:pPr>
            <w:r w:rsidRPr="00120E30">
              <w:t>Proračuni, proračunski i izvanproračunski korisnici podnose izvještaje u elektroničkom obliku uz ispis referentne stranice u</w:t>
            </w:r>
            <w:r w:rsidR="006D70C3" w:rsidRPr="00120E30">
              <w:t xml:space="preserve"> </w:t>
            </w:r>
            <w:r w:rsidRPr="00120E30">
              <w:t>F</w:t>
            </w:r>
            <w:r w:rsidR="00203D16" w:rsidRPr="00120E30">
              <w:t>in</w:t>
            </w:r>
            <w:r w:rsidRPr="00120E30">
              <w:t>u</w:t>
            </w:r>
            <w:r w:rsidR="00203D16" w:rsidRPr="00120E30">
              <w:t>,</w:t>
            </w:r>
            <w:r w:rsidRPr="00120E30">
              <w:t xml:space="preserve"> koja ih unosi u bazu podataka za račun Ministarstva financija</w:t>
            </w:r>
            <w:r w:rsidR="00203D16" w:rsidRPr="00120E30">
              <w:t>.</w:t>
            </w:r>
          </w:p>
        </w:tc>
      </w:tr>
      <w:tr w:rsidR="00AF0B24" w:rsidRPr="00120E30" w14:paraId="09A768AD" w14:textId="77777777" w:rsidTr="006352FC">
        <w:tc>
          <w:tcPr>
            <w:tcW w:w="3004" w:type="dxa"/>
          </w:tcPr>
          <w:p w14:paraId="4F0FD04E" w14:textId="77777777" w:rsidR="00AF0B24" w:rsidRPr="00120E30" w:rsidRDefault="00E96113">
            <w:pPr>
              <w:pStyle w:val="GPPTabele"/>
            </w:pPr>
            <w:r w:rsidRPr="00120E30">
              <w:rPr>
                <w:b/>
                <w:i/>
                <w:color w:val="002060"/>
              </w:rPr>
              <w:t>Rokovi za prijenos podataka</w:t>
            </w:r>
          </w:p>
        </w:tc>
        <w:tc>
          <w:tcPr>
            <w:tcW w:w="7344" w:type="dxa"/>
          </w:tcPr>
          <w:p w14:paraId="2CB728DD" w14:textId="49243ABA" w:rsidR="00AF0B24" w:rsidRPr="00120E30" w:rsidRDefault="00E96113">
            <w:pPr>
              <w:pStyle w:val="GPPTabele"/>
            </w:pPr>
            <w:r w:rsidRPr="00120E30">
              <w:t>Za nekonsolidirane izvještaje: 10 dana po isteku tromjesečja/polugodišta/devetomjesečnog razdoblja za proračune jedinica lokalne i područne (regionalne) samouprave i za proračunske korisnike, 20 dana za državni proračun i za izvanproračunske korisnike</w:t>
            </w:r>
            <w:r w:rsidRPr="00120E30">
              <w:br/>
            </w:r>
            <w:r w:rsidRPr="00120E30">
              <w:lastRenderedPageBreak/>
              <w:t>Za konsolidirane izvještaje razdjela državnog proračuna i jedinica lokalne i područne (regionalne) samouprave: 20 dana po isteku polugodišta</w:t>
            </w:r>
          </w:p>
        </w:tc>
      </w:tr>
      <w:tr w:rsidR="00AF0B24" w:rsidRPr="00120E30" w14:paraId="749DACC2" w14:textId="77777777" w:rsidTr="006352FC">
        <w:tc>
          <w:tcPr>
            <w:tcW w:w="3004" w:type="dxa"/>
          </w:tcPr>
          <w:p w14:paraId="766765C6" w14:textId="77777777" w:rsidR="00AF0B24" w:rsidRPr="00120E30" w:rsidRDefault="00E96113">
            <w:pPr>
              <w:pStyle w:val="GPPTabele"/>
            </w:pPr>
            <w:r w:rsidRPr="00120E30">
              <w:rPr>
                <w:b/>
                <w:i/>
                <w:color w:val="002060"/>
              </w:rPr>
              <w:lastRenderedPageBreak/>
              <w:t>Naziv skupa ili niza administrativnih podataka ili podataka dobivenih metodom promatranja i praćenja</w:t>
            </w:r>
          </w:p>
        </w:tc>
        <w:tc>
          <w:tcPr>
            <w:tcW w:w="7344" w:type="dxa"/>
          </w:tcPr>
          <w:p w14:paraId="77B84E38" w14:textId="77777777" w:rsidR="00AF0B24" w:rsidRPr="00120E30" w:rsidRDefault="00E96113">
            <w:pPr>
              <w:pStyle w:val="GPPTabele"/>
            </w:pPr>
            <w:r w:rsidRPr="00120E30">
              <w:t xml:space="preserve">Tromjesečni, polugodišnji i devetomjesečni financijski izvještaji o poslovanju proračuna te proračunskih i izvanproračunskih korisnika </w:t>
            </w:r>
            <w:r w:rsidR="008C1065" w:rsidRPr="00120E30">
              <w:t>(siječanj</w:t>
            </w:r>
            <w:r w:rsidRPr="00120E30">
              <w:t xml:space="preserve"> – </w:t>
            </w:r>
            <w:r w:rsidR="008C1065" w:rsidRPr="00120E30">
              <w:t>ožujak</w:t>
            </w:r>
            <w:r w:rsidRPr="00120E30">
              <w:t xml:space="preserve">, </w:t>
            </w:r>
            <w:r w:rsidR="008C1065" w:rsidRPr="00120E30">
              <w:t>siječanj</w:t>
            </w:r>
            <w:r w:rsidRPr="00120E30">
              <w:t xml:space="preserve"> – </w:t>
            </w:r>
            <w:r w:rsidR="008C1065" w:rsidRPr="00120E30">
              <w:t>lipanj</w:t>
            </w:r>
            <w:r w:rsidRPr="00120E30">
              <w:t xml:space="preserve"> i </w:t>
            </w:r>
            <w:r w:rsidR="008C1065" w:rsidRPr="00120E30">
              <w:t>siječanj</w:t>
            </w:r>
            <w:r w:rsidRPr="00120E30">
              <w:t xml:space="preserve"> – </w:t>
            </w:r>
            <w:r w:rsidR="008C1065" w:rsidRPr="00120E30">
              <w:t>rujan</w:t>
            </w:r>
            <w:r w:rsidRPr="00120E30">
              <w:t xml:space="preserve"> 2021.</w:t>
            </w:r>
            <w:r w:rsidR="008C1065" w:rsidRPr="00120E30">
              <w:t>)</w:t>
            </w:r>
          </w:p>
        </w:tc>
      </w:tr>
      <w:tr w:rsidR="00AF0B24" w:rsidRPr="00120E30" w14:paraId="37D2E4CA" w14:textId="77777777" w:rsidTr="006352FC">
        <w:tc>
          <w:tcPr>
            <w:tcW w:w="3004" w:type="dxa"/>
          </w:tcPr>
          <w:p w14:paraId="5FF97667" w14:textId="77777777" w:rsidR="00AF0B24" w:rsidRPr="00120E30" w:rsidRDefault="00E96113">
            <w:pPr>
              <w:pStyle w:val="GPPTabele"/>
            </w:pPr>
            <w:r w:rsidRPr="00120E30">
              <w:rPr>
                <w:b/>
                <w:i/>
                <w:color w:val="002060"/>
              </w:rPr>
              <w:t>Format prikupljanja podataka</w:t>
            </w:r>
          </w:p>
        </w:tc>
        <w:tc>
          <w:tcPr>
            <w:tcW w:w="7344" w:type="dxa"/>
          </w:tcPr>
          <w:p w14:paraId="004024DD" w14:textId="3DE87ABF" w:rsidR="00AF0B24" w:rsidRPr="00120E30" w:rsidRDefault="0053357D">
            <w:pPr>
              <w:pStyle w:val="GPPTabele"/>
            </w:pPr>
            <w:r w:rsidRPr="00120E30">
              <w:t>Elektronički</w:t>
            </w:r>
          </w:p>
        </w:tc>
      </w:tr>
      <w:tr w:rsidR="00AF0B24" w:rsidRPr="00120E30" w14:paraId="0BCCE4F2" w14:textId="77777777" w:rsidTr="006352FC">
        <w:tc>
          <w:tcPr>
            <w:tcW w:w="3004" w:type="dxa"/>
          </w:tcPr>
          <w:p w14:paraId="309FDD32" w14:textId="77777777" w:rsidR="00AF0B24" w:rsidRPr="00120E30" w:rsidRDefault="00E96113">
            <w:pPr>
              <w:pStyle w:val="GPPTabele"/>
            </w:pPr>
            <w:r w:rsidRPr="00120E30">
              <w:rPr>
                <w:b/>
                <w:i/>
                <w:color w:val="002060"/>
              </w:rPr>
              <w:t>Klasifikacije/definicije kojih se treba pridržavati posjednik kada su podaci pripravljeni za prijenos do nositelja službene statistike</w:t>
            </w:r>
          </w:p>
        </w:tc>
        <w:tc>
          <w:tcPr>
            <w:tcW w:w="7344" w:type="dxa"/>
          </w:tcPr>
          <w:p w14:paraId="7FF597C9" w14:textId="77777777" w:rsidR="00AF0B24" w:rsidRPr="00120E30" w:rsidRDefault="00E96113">
            <w:pPr>
              <w:pStyle w:val="GPPTabele"/>
            </w:pPr>
            <w:r w:rsidRPr="00120E30">
              <w:t>Struktura i sadržaj podataka propisani su relevantnim nacionalnim standardima</w:t>
            </w:r>
            <w:r w:rsidR="00203D16" w:rsidRPr="00120E30">
              <w:t>.</w:t>
            </w:r>
          </w:p>
        </w:tc>
      </w:tr>
      <w:tr w:rsidR="00AF0B24" w:rsidRPr="00120E30" w14:paraId="63431704" w14:textId="77777777" w:rsidTr="006352FC">
        <w:tc>
          <w:tcPr>
            <w:tcW w:w="3004" w:type="dxa"/>
          </w:tcPr>
          <w:p w14:paraId="4E77D32F" w14:textId="77777777" w:rsidR="00AF0B24" w:rsidRPr="00120E30" w:rsidRDefault="00E96113">
            <w:pPr>
              <w:pStyle w:val="GPPTabele"/>
            </w:pPr>
            <w:r w:rsidRPr="00120E30">
              <w:rPr>
                <w:b/>
                <w:i/>
                <w:color w:val="002060"/>
              </w:rPr>
              <w:t>Veza s rezultatima ili aktivnostima u Programu</w:t>
            </w:r>
          </w:p>
        </w:tc>
        <w:tc>
          <w:tcPr>
            <w:tcW w:w="7344" w:type="dxa"/>
          </w:tcPr>
          <w:p w14:paraId="65ED7F8C" w14:textId="256AE9CF" w:rsidR="00AF0B24" w:rsidRPr="00120E30" w:rsidRDefault="00E96113">
            <w:pPr>
              <w:pStyle w:val="GPPTabele"/>
            </w:pPr>
            <w:r w:rsidRPr="00120E30">
              <w:t>Modul 2.2.8</w:t>
            </w:r>
            <w:r w:rsidR="00D15A26" w:rsidRPr="00120E30">
              <w:t>-</w:t>
            </w:r>
            <w:r w:rsidRPr="00120E30">
              <w:t>N</w:t>
            </w:r>
            <w:r w:rsidR="00B76AF6">
              <w:t xml:space="preserve"> </w:t>
            </w:r>
            <w:r w:rsidR="00727169" w:rsidRPr="00727169">
              <w:t>Financijski izvještaji proračuna, proračunskih i izvanproračunskih korisnika, neprofitnih organizacija te izvještaji o prihodima i primicima</w:t>
            </w:r>
          </w:p>
        </w:tc>
      </w:tr>
      <w:tr w:rsidR="00AF0B24" w:rsidRPr="00120E30" w14:paraId="0723DEDB" w14:textId="77777777" w:rsidTr="006352FC">
        <w:tc>
          <w:tcPr>
            <w:tcW w:w="3004" w:type="dxa"/>
          </w:tcPr>
          <w:p w14:paraId="1FD6E9A5" w14:textId="77777777" w:rsidR="00AF0B24" w:rsidRPr="00120E30" w:rsidRDefault="00E96113">
            <w:pPr>
              <w:pStyle w:val="GPPTabele"/>
            </w:pPr>
            <w:r w:rsidRPr="00120E30">
              <w:rPr>
                <w:b/>
                <w:i/>
                <w:color w:val="002060"/>
              </w:rPr>
              <w:t>Rokovi objavljivanja rezultata</w:t>
            </w:r>
          </w:p>
        </w:tc>
        <w:tc>
          <w:tcPr>
            <w:tcW w:w="7344" w:type="dxa"/>
          </w:tcPr>
          <w:p w14:paraId="12CE15B8" w14:textId="77777777" w:rsidR="00AF0B24" w:rsidRPr="00120E30" w:rsidRDefault="00E96113">
            <w:pPr>
              <w:pStyle w:val="GPPTabele"/>
            </w:pPr>
            <w:r w:rsidRPr="00120E30">
              <w:t>Ne objavljuju se</w:t>
            </w:r>
            <w:r w:rsidR="00F40A19" w:rsidRPr="00120E30">
              <w:t>.</w:t>
            </w:r>
          </w:p>
        </w:tc>
      </w:tr>
      <w:tr w:rsidR="00AF0B24" w:rsidRPr="00120E30" w14:paraId="127F694B" w14:textId="77777777" w:rsidTr="006352FC">
        <w:tc>
          <w:tcPr>
            <w:tcW w:w="3004" w:type="dxa"/>
          </w:tcPr>
          <w:p w14:paraId="06293514" w14:textId="77777777" w:rsidR="00AF0B24" w:rsidRPr="00120E30" w:rsidRDefault="00E96113">
            <w:pPr>
              <w:pStyle w:val="GPPTabele"/>
            </w:pPr>
            <w:r w:rsidRPr="00120E30">
              <w:rPr>
                <w:b/>
                <w:i/>
                <w:color w:val="002060"/>
              </w:rPr>
              <w:t>Razina objavljivanja rezultata</w:t>
            </w:r>
          </w:p>
        </w:tc>
        <w:tc>
          <w:tcPr>
            <w:tcW w:w="7344" w:type="dxa"/>
          </w:tcPr>
          <w:p w14:paraId="75E5F89C" w14:textId="77777777" w:rsidR="00AF0B24" w:rsidRPr="00120E30" w:rsidRDefault="00E96113">
            <w:pPr>
              <w:pStyle w:val="GPPTabele"/>
            </w:pPr>
            <w:r w:rsidRPr="00120E30">
              <w:t>-</w:t>
            </w:r>
          </w:p>
        </w:tc>
      </w:tr>
      <w:tr w:rsidR="00AF0B24" w:rsidRPr="00120E30" w14:paraId="29FED7B1" w14:textId="77777777" w:rsidTr="006352FC">
        <w:tc>
          <w:tcPr>
            <w:tcW w:w="3004" w:type="dxa"/>
          </w:tcPr>
          <w:p w14:paraId="3CF71606" w14:textId="77777777" w:rsidR="00AF0B24" w:rsidRPr="00120E30" w:rsidRDefault="00E96113">
            <w:pPr>
              <w:pStyle w:val="GPPTabele"/>
            </w:pPr>
            <w:r w:rsidRPr="00120E30">
              <w:rPr>
                <w:b/>
                <w:i/>
                <w:color w:val="002060"/>
              </w:rPr>
              <w:t>Relevantni nacionalni standardi</w:t>
            </w:r>
          </w:p>
        </w:tc>
        <w:tc>
          <w:tcPr>
            <w:tcW w:w="7344" w:type="dxa"/>
          </w:tcPr>
          <w:p w14:paraId="6E14AB5C" w14:textId="3F9344F7" w:rsidR="00AF0B24" w:rsidRPr="00120E30" w:rsidRDefault="00E96113">
            <w:pPr>
              <w:pStyle w:val="GPPTabele"/>
            </w:pPr>
            <w:r w:rsidRPr="00120E30">
              <w:t>Zakon o proračunu (</w:t>
            </w:r>
            <w:r w:rsidR="00363CD5">
              <w:t>„</w:t>
            </w:r>
            <w:r w:rsidR="008969EC">
              <w:t>Narodne novine</w:t>
            </w:r>
            <w:r w:rsidR="00363CD5">
              <w:t>“</w:t>
            </w:r>
            <w:r w:rsidRPr="00120E30">
              <w:t>, br. 87/08</w:t>
            </w:r>
            <w:r w:rsidR="00F40A19" w:rsidRPr="00120E30">
              <w:t>.</w:t>
            </w:r>
            <w:r w:rsidRPr="00120E30">
              <w:t>, 136/12</w:t>
            </w:r>
            <w:r w:rsidR="00F40A19" w:rsidRPr="00120E30">
              <w:t>. i</w:t>
            </w:r>
            <w:r w:rsidRPr="00120E30">
              <w:t xml:space="preserve"> 15/15</w:t>
            </w:r>
            <w:r w:rsidR="00F40A19" w:rsidRPr="00120E30">
              <w:t>.</w:t>
            </w:r>
            <w:r w:rsidRPr="00120E30">
              <w:t>)</w:t>
            </w:r>
            <w:r w:rsidRPr="00120E30">
              <w:br/>
              <w:t>Zakon o službenoj statistici (</w:t>
            </w:r>
            <w:r w:rsidR="00363CD5">
              <w:t>„</w:t>
            </w:r>
            <w:r w:rsidR="008969EC">
              <w:t>Narodne novine</w:t>
            </w:r>
            <w:r w:rsidR="00363CD5">
              <w:t>“</w:t>
            </w:r>
            <w:r w:rsidRPr="00120E30">
              <w:t>, br</w:t>
            </w:r>
            <w:r w:rsidR="008969EC">
              <w:t>oj</w:t>
            </w:r>
            <w:r w:rsidRPr="00120E30">
              <w:t xml:space="preserve"> 25/20</w:t>
            </w:r>
            <w:r w:rsidR="00F40A19" w:rsidRPr="00120E30">
              <w:t xml:space="preserve"> </w:t>
            </w:r>
            <w:r w:rsidRPr="00120E30">
              <w:t>)</w:t>
            </w:r>
            <w:r w:rsidRPr="00120E30">
              <w:br/>
              <w:t>Pravilnik o financijskom izvještavanju u proračunskom računovodstvu (</w:t>
            </w:r>
            <w:r w:rsidR="00363CD5">
              <w:t>„</w:t>
            </w:r>
            <w:r w:rsidR="008969EC">
              <w:t>Narodne novine</w:t>
            </w:r>
            <w:r w:rsidR="00363CD5">
              <w:t>“</w:t>
            </w:r>
            <w:r w:rsidRPr="00120E30">
              <w:t>, br. 3/15</w:t>
            </w:r>
            <w:r w:rsidR="002F7988" w:rsidRPr="00120E30">
              <w:t>.</w:t>
            </w:r>
            <w:r w:rsidRPr="00120E30">
              <w:t>, 93/15</w:t>
            </w:r>
            <w:r w:rsidR="00F40A19" w:rsidRPr="00120E30">
              <w:t>.</w:t>
            </w:r>
            <w:r w:rsidRPr="00120E30">
              <w:t>, 135/15</w:t>
            </w:r>
            <w:r w:rsidR="00F40A19" w:rsidRPr="00120E30">
              <w:t>.</w:t>
            </w:r>
            <w:r w:rsidRPr="00120E30">
              <w:t>, 2/17</w:t>
            </w:r>
            <w:r w:rsidR="00F40A19" w:rsidRPr="00120E30">
              <w:t>.</w:t>
            </w:r>
            <w:r w:rsidRPr="00120E30">
              <w:t>, 28/17</w:t>
            </w:r>
            <w:r w:rsidR="00F40A19" w:rsidRPr="00120E30">
              <w:t>.</w:t>
            </w:r>
            <w:r w:rsidRPr="00120E30">
              <w:t>, 112/18</w:t>
            </w:r>
            <w:r w:rsidR="00365FD1">
              <w:t>.,</w:t>
            </w:r>
            <w:r w:rsidRPr="00120E30">
              <w:t xml:space="preserve"> 126/19</w:t>
            </w:r>
            <w:r w:rsidR="00F40A19" w:rsidRPr="00120E30">
              <w:t>.</w:t>
            </w:r>
            <w:r w:rsidR="00365FD1">
              <w:t>, 145/20 i 32/21.</w:t>
            </w:r>
            <w:r w:rsidRPr="00120E30">
              <w:t>)</w:t>
            </w:r>
            <w:r w:rsidRPr="00120E30">
              <w:br/>
              <w:t>Odluka o Nacionalnoj klasifikaciji djelatnosti 2007. – NKD 2007. (</w:t>
            </w:r>
            <w:r w:rsidR="00363CD5">
              <w:t>„</w:t>
            </w:r>
            <w:r w:rsidR="008969EC">
              <w:t>Narodne novine</w:t>
            </w:r>
            <w:r w:rsidR="00363CD5">
              <w:t>“</w:t>
            </w:r>
            <w:r w:rsidRPr="00120E30">
              <w:t>, br. 58/07</w:t>
            </w:r>
            <w:r w:rsidR="00F40A19" w:rsidRPr="00120E30">
              <w:t>. i</w:t>
            </w:r>
            <w:r w:rsidRPr="00120E30">
              <w:t xml:space="preserve"> 72/07</w:t>
            </w:r>
            <w:r w:rsidR="00F40A19" w:rsidRPr="00120E30">
              <w:t>.</w:t>
            </w:r>
            <w:r w:rsidRPr="00120E30">
              <w:t>)</w:t>
            </w:r>
          </w:p>
        </w:tc>
      </w:tr>
      <w:tr w:rsidR="00AF0B24" w:rsidRPr="00120E30" w14:paraId="0EAC62CB" w14:textId="77777777" w:rsidTr="006352FC">
        <w:tc>
          <w:tcPr>
            <w:tcW w:w="3004" w:type="dxa"/>
          </w:tcPr>
          <w:p w14:paraId="30A5711A" w14:textId="77777777" w:rsidR="00AF0B24" w:rsidRPr="00120E30" w:rsidRDefault="00E96113">
            <w:pPr>
              <w:pStyle w:val="GPPTabele"/>
            </w:pPr>
            <w:r w:rsidRPr="00120E30">
              <w:rPr>
                <w:b/>
                <w:i/>
                <w:color w:val="002060"/>
              </w:rPr>
              <w:t>Pravna osnova Europske unije</w:t>
            </w:r>
          </w:p>
        </w:tc>
        <w:tc>
          <w:tcPr>
            <w:tcW w:w="7344" w:type="dxa"/>
          </w:tcPr>
          <w:p w14:paraId="55F0B714" w14:textId="77777777" w:rsidR="00AF0B24" w:rsidRPr="00120E30" w:rsidRDefault="00E96113">
            <w:pPr>
              <w:pStyle w:val="GPPTabele"/>
            </w:pPr>
            <w:r w:rsidRPr="00120E30">
              <w:t>-</w:t>
            </w:r>
          </w:p>
        </w:tc>
      </w:tr>
      <w:tr w:rsidR="00AF0B24" w:rsidRPr="00120E30" w14:paraId="5DEE5FDE" w14:textId="77777777" w:rsidTr="006352FC">
        <w:tc>
          <w:tcPr>
            <w:tcW w:w="3004" w:type="dxa"/>
          </w:tcPr>
          <w:p w14:paraId="0656C823" w14:textId="77777777" w:rsidR="00AF0B24" w:rsidRPr="00120E30" w:rsidRDefault="00E96113">
            <w:pPr>
              <w:pStyle w:val="GPPTabele"/>
            </w:pPr>
            <w:r w:rsidRPr="00120E30">
              <w:rPr>
                <w:b/>
                <w:i/>
                <w:color w:val="002060"/>
              </w:rPr>
              <w:t>Ostali međunarodni standardi</w:t>
            </w:r>
          </w:p>
        </w:tc>
        <w:tc>
          <w:tcPr>
            <w:tcW w:w="7344" w:type="dxa"/>
          </w:tcPr>
          <w:p w14:paraId="4A4897A5" w14:textId="77777777" w:rsidR="00AF0B24" w:rsidRPr="00120E30" w:rsidRDefault="00E96113">
            <w:pPr>
              <w:pStyle w:val="GPPTabele"/>
            </w:pPr>
            <w:r w:rsidRPr="00120E30">
              <w:t>-</w:t>
            </w:r>
          </w:p>
        </w:tc>
      </w:tr>
    </w:tbl>
    <w:p w14:paraId="1CE0BA11" w14:textId="77777777" w:rsidR="00AF0B24" w:rsidRPr="00120E30" w:rsidRDefault="00AF0B24"/>
    <w:p w14:paraId="744EDFA9" w14:textId="77777777" w:rsidR="00AF0B24" w:rsidRPr="00120E30" w:rsidRDefault="00E96113">
      <w:pPr>
        <w:pStyle w:val="GPPOznaka"/>
      </w:pPr>
      <w:r w:rsidRPr="00120E30">
        <w:rPr>
          <w:sz w:val="18"/>
        </w:rPr>
        <w:t>2.2.8-N-II-3</w:t>
      </w:r>
    </w:p>
    <w:p w14:paraId="10E74D29" w14:textId="77777777" w:rsidR="00AF0B24" w:rsidRPr="00120E30" w:rsidRDefault="00AF0B24"/>
    <w:tbl>
      <w:tblPr>
        <w:tblW w:w="10348" w:type="dxa"/>
        <w:tblLook w:val="04A0" w:firstRow="1" w:lastRow="0" w:firstColumn="1" w:lastColumn="0" w:noHBand="0" w:noVBand="1"/>
      </w:tblPr>
      <w:tblGrid>
        <w:gridCol w:w="3004"/>
        <w:gridCol w:w="7344"/>
      </w:tblGrid>
      <w:tr w:rsidR="00AF0B24" w:rsidRPr="00120E30" w14:paraId="412B64EE" w14:textId="77777777" w:rsidTr="006352FC">
        <w:tc>
          <w:tcPr>
            <w:tcW w:w="3004" w:type="dxa"/>
          </w:tcPr>
          <w:p w14:paraId="1487CDA0" w14:textId="77777777" w:rsidR="00AF0B24" w:rsidRPr="00120E30" w:rsidRDefault="00E96113">
            <w:pPr>
              <w:pStyle w:val="GPPTabele"/>
            </w:pPr>
            <w:r w:rsidRPr="00120E30">
              <w:rPr>
                <w:b/>
                <w:color w:val="002060"/>
              </w:rPr>
              <w:t>II. Statističko istraživanje na temelju administrativnih izvora podataka</w:t>
            </w:r>
          </w:p>
        </w:tc>
        <w:tc>
          <w:tcPr>
            <w:tcW w:w="7344" w:type="dxa"/>
          </w:tcPr>
          <w:p w14:paraId="38E841A7" w14:textId="77777777" w:rsidR="00AF0B24" w:rsidRPr="00120E30" w:rsidRDefault="00E96113">
            <w:pPr>
              <w:pStyle w:val="GPPTabele"/>
            </w:pPr>
            <w:r w:rsidRPr="00120E30">
              <w:t>Broj 3</w:t>
            </w:r>
          </w:p>
        </w:tc>
      </w:tr>
      <w:tr w:rsidR="00AF0B24" w:rsidRPr="00120E30" w14:paraId="66737CA1" w14:textId="77777777" w:rsidTr="006352FC">
        <w:tc>
          <w:tcPr>
            <w:tcW w:w="3004" w:type="dxa"/>
          </w:tcPr>
          <w:p w14:paraId="38CBE051" w14:textId="77777777" w:rsidR="00AF0B24" w:rsidRPr="00120E30" w:rsidRDefault="00E96113">
            <w:pPr>
              <w:pStyle w:val="GPPTabele"/>
            </w:pPr>
            <w:r w:rsidRPr="00120E30">
              <w:rPr>
                <w:b/>
                <w:i/>
                <w:color w:val="002060"/>
              </w:rPr>
              <w:t>Nositelj službene statistike</w:t>
            </w:r>
          </w:p>
        </w:tc>
        <w:tc>
          <w:tcPr>
            <w:tcW w:w="7344" w:type="dxa"/>
          </w:tcPr>
          <w:p w14:paraId="006965D0" w14:textId="77777777" w:rsidR="00AF0B24" w:rsidRPr="00120E30" w:rsidRDefault="00E96113">
            <w:pPr>
              <w:pStyle w:val="GPPTabele"/>
            </w:pPr>
            <w:r w:rsidRPr="00120E30">
              <w:t>Ministarstvo financija</w:t>
            </w:r>
          </w:p>
        </w:tc>
      </w:tr>
      <w:tr w:rsidR="00AF0B24" w:rsidRPr="00120E30" w14:paraId="7B279E98" w14:textId="77777777" w:rsidTr="006352FC">
        <w:tc>
          <w:tcPr>
            <w:tcW w:w="3004" w:type="dxa"/>
          </w:tcPr>
          <w:p w14:paraId="778122CC" w14:textId="77777777" w:rsidR="00AF0B24" w:rsidRPr="00120E30" w:rsidRDefault="00E96113">
            <w:pPr>
              <w:pStyle w:val="GPPTabele"/>
            </w:pPr>
            <w:r w:rsidRPr="00120E30">
              <w:rPr>
                <w:b/>
                <w:i/>
                <w:color w:val="002060"/>
              </w:rPr>
              <w:t>Naziv statističke aktivnosti</w:t>
            </w:r>
          </w:p>
        </w:tc>
        <w:tc>
          <w:tcPr>
            <w:tcW w:w="7344" w:type="dxa"/>
          </w:tcPr>
          <w:p w14:paraId="3020F36E" w14:textId="6226DF3A" w:rsidR="00AF0B24" w:rsidRPr="00120E30" w:rsidRDefault="00E96113">
            <w:pPr>
              <w:pStyle w:val="GPPNaziv"/>
            </w:pPr>
            <w:bookmarkStart w:id="287" w:name="_Toc45869663"/>
            <w:bookmarkStart w:id="288" w:name="_Toc81500358"/>
            <w:r w:rsidRPr="00120E30">
              <w:t xml:space="preserve">Izvještaj o vlastitim prihodima i primicima državnoga, županijskih i gradskih/općinskih proračuna (P-1) i </w:t>
            </w:r>
            <w:r w:rsidR="00DE49A3" w:rsidRPr="00120E30">
              <w:t>i</w:t>
            </w:r>
            <w:r w:rsidRPr="00120E30">
              <w:t>zvještaji o uplati i rasporedu zajedničkih prihoda proračuna, određenih ustanova i trgovačkih društava u vlasništvu Republike Hrvatske te prihoda za druge javne potrebe (P-2 i P-3)</w:t>
            </w:r>
            <w:bookmarkEnd w:id="287"/>
            <w:bookmarkEnd w:id="288"/>
          </w:p>
        </w:tc>
      </w:tr>
      <w:tr w:rsidR="00AF0B24" w:rsidRPr="00120E30" w14:paraId="5897B836" w14:textId="77777777" w:rsidTr="006352FC">
        <w:tc>
          <w:tcPr>
            <w:tcW w:w="3004" w:type="dxa"/>
          </w:tcPr>
          <w:p w14:paraId="39FC330B" w14:textId="77777777" w:rsidR="00AF0B24" w:rsidRPr="00120E30" w:rsidRDefault="00E96113">
            <w:pPr>
              <w:pStyle w:val="GPPTabele"/>
            </w:pPr>
            <w:r w:rsidRPr="00120E30">
              <w:rPr>
                <w:b/>
                <w:i/>
                <w:color w:val="002060"/>
              </w:rPr>
              <w:t>Periodičnost istraživanja</w:t>
            </w:r>
          </w:p>
        </w:tc>
        <w:tc>
          <w:tcPr>
            <w:tcW w:w="7344" w:type="dxa"/>
          </w:tcPr>
          <w:p w14:paraId="1B3EF05C" w14:textId="77777777" w:rsidR="00AF0B24" w:rsidRPr="00120E30" w:rsidRDefault="00E96113">
            <w:pPr>
              <w:pStyle w:val="GPPTabele"/>
            </w:pPr>
            <w:r w:rsidRPr="00120E30">
              <w:t>Mjesečno</w:t>
            </w:r>
          </w:p>
        </w:tc>
      </w:tr>
      <w:tr w:rsidR="00AF0B24" w:rsidRPr="00120E30" w14:paraId="4BCC9AB6" w14:textId="77777777" w:rsidTr="006352FC">
        <w:tc>
          <w:tcPr>
            <w:tcW w:w="3004" w:type="dxa"/>
          </w:tcPr>
          <w:p w14:paraId="4F82D1B3" w14:textId="77777777" w:rsidR="00AF0B24" w:rsidRPr="00120E30" w:rsidRDefault="00E96113">
            <w:pPr>
              <w:pStyle w:val="GPPTabele"/>
            </w:pPr>
            <w:r w:rsidRPr="00120E30">
              <w:rPr>
                <w:b/>
                <w:i/>
                <w:color w:val="002060"/>
              </w:rPr>
              <w:t>Kratak opis rezultata</w:t>
            </w:r>
          </w:p>
        </w:tc>
        <w:tc>
          <w:tcPr>
            <w:tcW w:w="7344" w:type="dxa"/>
          </w:tcPr>
          <w:p w14:paraId="68B390F3" w14:textId="77777777" w:rsidR="00AF0B24" w:rsidRPr="00120E30" w:rsidRDefault="00E96113">
            <w:pPr>
              <w:pStyle w:val="GPPTabele"/>
            </w:pPr>
            <w:r w:rsidRPr="00120E30">
              <w:t>Naplata vlastitih prihoda i primitaka državnoga, županijskih i gradskih/općinskih proračuna (P-1) te uplata i raspored prihoda proračuna, određenih ustanova i trgovačkih društava u vlasništvu Republike Hrvatske te prihoda za druge javne potrebe (P-2 i P-3)</w:t>
            </w:r>
          </w:p>
        </w:tc>
      </w:tr>
      <w:tr w:rsidR="00AF0B24" w:rsidRPr="00120E30" w14:paraId="43D92208" w14:textId="77777777" w:rsidTr="006352FC">
        <w:tc>
          <w:tcPr>
            <w:tcW w:w="3004" w:type="dxa"/>
          </w:tcPr>
          <w:p w14:paraId="03580932" w14:textId="77777777" w:rsidR="00AF0B24" w:rsidRPr="00120E30" w:rsidRDefault="00E96113">
            <w:pPr>
              <w:pStyle w:val="GPPTabele"/>
            </w:pPr>
            <w:r w:rsidRPr="00120E30">
              <w:rPr>
                <w:b/>
                <w:i/>
                <w:color w:val="002060"/>
              </w:rPr>
              <w:t>Posjednik administrativnih izvora podataka ili podataka dobivenih metodom promatranja i praćenja</w:t>
            </w:r>
          </w:p>
        </w:tc>
        <w:tc>
          <w:tcPr>
            <w:tcW w:w="7344" w:type="dxa"/>
          </w:tcPr>
          <w:p w14:paraId="636564CE" w14:textId="77777777" w:rsidR="00AF0B24" w:rsidRPr="00120E30" w:rsidRDefault="00E96113">
            <w:pPr>
              <w:pStyle w:val="GPPTabele"/>
            </w:pPr>
            <w:r w:rsidRPr="00120E30">
              <w:t>Ministarstvo financija</w:t>
            </w:r>
          </w:p>
        </w:tc>
      </w:tr>
      <w:tr w:rsidR="00AF0B24" w:rsidRPr="00120E30" w14:paraId="75DDECEA" w14:textId="77777777" w:rsidTr="006352FC">
        <w:tc>
          <w:tcPr>
            <w:tcW w:w="3004" w:type="dxa"/>
          </w:tcPr>
          <w:p w14:paraId="7BFB55A9" w14:textId="77777777" w:rsidR="00AF0B24" w:rsidRPr="00120E30" w:rsidRDefault="00E96113">
            <w:pPr>
              <w:pStyle w:val="GPPTabele"/>
            </w:pPr>
            <w:r w:rsidRPr="00120E30">
              <w:rPr>
                <w:b/>
                <w:i/>
                <w:color w:val="002060"/>
              </w:rPr>
              <w:t>Načini prikupljanja podataka</w:t>
            </w:r>
          </w:p>
        </w:tc>
        <w:tc>
          <w:tcPr>
            <w:tcW w:w="7344" w:type="dxa"/>
          </w:tcPr>
          <w:p w14:paraId="74121C8B" w14:textId="77777777" w:rsidR="00AF0B24" w:rsidRPr="00120E30" w:rsidRDefault="00E96113">
            <w:pPr>
              <w:pStyle w:val="GPPTabele"/>
            </w:pPr>
            <w:r w:rsidRPr="00120E30">
              <w:t>F</w:t>
            </w:r>
            <w:r w:rsidR="00A25CCB" w:rsidRPr="00120E30">
              <w:t>ina</w:t>
            </w:r>
            <w:r w:rsidRPr="00120E30">
              <w:t xml:space="preserve"> obuhvaća podatke o prihodima pri obavljanju platnog prometa te ih unosi u bazu podataka za račun Ministarstva financija</w:t>
            </w:r>
            <w:r w:rsidR="00A25CCB" w:rsidRPr="00120E30">
              <w:t>.</w:t>
            </w:r>
          </w:p>
        </w:tc>
      </w:tr>
      <w:tr w:rsidR="00AF0B24" w:rsidRPr="00120E30" w14:paraId="132EAB55" w14:textId="77777777" w:rsidTr="006352FC">
        <w:tc>
          <w:tcPr>
            <w:tcW w:w="3004" w:type="dxa"/>
          </w:tcPr>
          <w:p w14:paraId="5DD6C6EA" w14:textId="77777777" w:rsidR="00AF0B24" w:rsidRPr="00120E30" w:rsidRDefault="00E96113">
            <w:pPr>
              <w:pStyle w:val="GPPTabele"/>
            </w:pPr>
            <w:r w:rsidRPr="00120E30">
              <w:rPr>
                <w:b/>
                <w:i/>
                <w:color w:val="002060"/>
              </w:rPr>
              <w:t>Rokovi za prijenos podataka</w:t>
            </w:r>
          </w:p>
        </w:tc>
        <w:tc>
          <w:tcPr>
            <w:tcW w:w="7344" w:type="dxa"/>
          </w:tcPr>
          <w:p w14:paraId="1399ED3B" w14:textId="77777777" w:rsidR="00AF0B24" w:rsidRPr="00120E30" w:rsidRDefault="00E96113">
            <w:pPr>
              <w:pStyle w:val="GPPTabele"/>
            </w:pPr>
            <w:r w:rsidRPr="00120E30">
              <w:t>Mjesečno</w:t>
            </w:r>
          </w:p>
        </w:tc>
      </w:tr>
      <w:tr w:rsidR="00AF0B24" w:rsidRPr="00120E30" w14:paraId="71B27B39" w14:textId="77777777" w:rsidTr="006352FC">
        <w:tc>
          <w:tcPr>
            <w:tcW w:w="3004" w:type="dxa"/>
          </w:tcPr>
          <w:p w14:paraId="006F8684" w14:textId="77777777" w:rsidR="00AF0B24" w:rsidRPr="00120E30" w:rsidRDefault="00E96113">
            <w:pPr>
              <w:pStyle w:val="GPPTabele"/>
            </w:pPr>
            <w:r w:rsidRPr="00120E30">
              <w:rPr>
                <w:b/>
                <w:i/>
                <w:color w:val="002060"/>
              </w:rPr>
              <w:lastRenderedPageBreak/>
              <w:t>Naziv skupa ili niza administrativnih podataka ili podataka dobivenih metodom promatranja i praćenja</w:t>
            </w:r>
          </w:p>
        </w:tc>
        <w:tc>
          <w:tcPr>
            <w:tcW w:w="7344" w:type="dxa"/>
          </w:tcPr>
          <w:p w14:paraId="518836FD" w14:textId="77777777" w:rsidR="00AF0B24" w:rsidRPr="00120E30" w:rsidRDefault="00E96113">
            <w:pPr>
              <w:pStyle w:val="GPPTabele"/>
            </w:pPr>
            <w:r w:rsidRPr="00120E30">
              <w:t xml:space="preserve">Izvještaj o vlastitim prihodima i primicima državnoga, županijskih i gradskih/općinskih proračuna (P-1) i </w:t>
            </w:r>
            <w:r w:rsidR="00064149" w:rsidRPr="00120E30">
              <w:t>i</w:t>
            </w:r>
            <w:r w:rsidRPr="00120E30">
              <w:t>zvještaji o uplati i rasporedu zajedničkih prihoda proračuna, određenih ustanova i trgovačkih društava u vlasništvu Republike Hrvatske te prihoda za druge javne potrebe (P-2 i P-3)</w:t>
            </w:r>
          </w:p>
        </w:tc>
      </w:tr>
      <w:tr w:rsidR="00AF0B24" w:rsidRPr="00120E30" w14:paraId="45B9D26F" w14:textId="77777777" w:rsidTr="006352FC">
        <w:tc>
          <w:tcPr>
            <w:tcW w:w="3004" w:type="dxa"/>
          </w:tcPr>
          <w:p w14:paraId="672E33EA" w14:textId="77777777" w:rsidR="00AF0B24" w:rsidRPr="00120E30" w:rsidRDefault="00E96113">
            <w:pPr>
              <w:pStyle w:val="GPPTabele"/>
            </w:pPr>
            <w:r w:rsidRPr="00120E30">
              <w:rPr>
                <w:b/>
                <w:i/>
                <w:color w:val="002060"/>
              </w:rPr>
              <w:t>Format prikupljanja podataka</w:t>
            </w:r>
          </w:p>
        </w:tc>
        <w:tc>
          <w:tcPr>
            <w:tcW w:w="7344" w:type="dxa"/>
          </w:tcPr>
          <w:p w14:paraId="728A7BBC" w14:textId="3FC7BEEB" w:rsidR="00AF0B24" w:rsidRPr="00120E30" w:rsidRDefault="0053357D">
            <w:pPr>
              <w:pStyle w:val="GPPTabele"/>
            </w:pPr>
            <w:r w:rsidRPr="00120E30">
              <w:t>Elektronički</w:t>
            </w:r>
          </w:p>
        </w:tc>
      </w:tr>
      <w:tr w:rsidR="00AF0B24" w:rsidRPr="00120E30" w14:paraId="1E457059" w14:textId="77777777" w:rsidTr="006352FC">
        <w:tc>
          <w:tcPr>
            <w:tcW w:w="3004" w:type="dxa"/>
          </w:tcPr>
          <w:p w14:paraId="04CABEF9" w14:textId="77777777" w:rsidR="00AF0B24" w:rsidRPr="00120E30" w:rsidRDefault="00E96113">
            <w:pPr>
              <w:pStyle w:val="GPPTabele"/>
            </w:pPr>
            <w:r w:rsidRPr="00120E30">
              <w:rPr>
                <w:b/>
                <w:i/>
                <w:color w:val="002060"/>
              </w:rPr>
              <w:t>Klasifikacije/definicije kojih se treba pridržavati posjednik kada su podaci pripravljeni za prijenos do nositelja službene statistike</w:t>
            </w:r>
          </w:p>
        </w:tc>
        <w:tc>
          <w:tcPr>
            <w:tcW w:w="7344" w:type="dxa"/>
          </w:tcPr>
          <w:p w14:paraId="710D1758" w14:textId="77777777" w:rsidR="00AF0B24" w:rsidRPr="00120E30" w:rsidRDefault="00E96113">
            <w:pPr>
              <w:pStyle w:val="GPPTabele"/>
            </w:pPr>
            <w:r w:rsidRPr="00120E30">
              <w:t>-</w:t>
            </w:r>
          </w:p>
        </w:tc>
      </w:tr>
      <w:tr w:rsidR="00AF0B24" w:rsidRPr="00120E30" w14:paraId="591594C2" w14:textId="77777777" w:rsidTr="006352FC">
        <w:tc>
          <w:tcPr>
            <w:tcW w:w="3004" w:type="dxa"/>
          </w:tcPr>
          <w:p w14:paraId="68F3D707" w14:textId="77777777" w:rsidR="00AF0B24" w:rsidRPr="00120E30" w:rsidRDefault="00E96113">
            <w:pPr>
              <w:pStyle w:val="GPPTabele"/>
            </w:pPr>
            <w:r w:rsidRPr="00120E30">
              <w:rPr>
                <w:b/>
                <w:i/>
                <w:color w:val="002060"/>
              </w:rPr>
              <w:t>Veza s rezultatima ili aktivnostima u Programu</w:t>
            </w:r>
          </w:p>
        </w:tc>
        <w:tc>
          <w:tcPr>
            <w:tcW w:w="7344" w:type="dxa"/>
          </w:tcPr>
          <w:p w14:paraId="6D8D196E" w14:textId="37DEABF4" w:rsidR="00AF0B24" w:rsidRPr="00120E30" w:rsidRDefault="00E96113" w:rsidP="00727169">
            <w:pPr>
              <w:pStyle w:val="GPPTabele"/>
            </w:pPr>
            <w:r w:rsidRPr="00120E30">
              <w:t>Modul 2.2.8</w:t>
            </w:r>
            <w:r w:rsidR="00654D34" w:rsidRPr="00120E30">
              <w:t>-</w:t>
            </w:r>
            <w:r w:rsidRPr="00120E30">
              <w:t xml:space="preserve">N </w:t>
            </w:r>
            <w:r w:rsidR="00727169" w:rsidRPr="00727169">
              <w:t>Financijski izvještaji proračuna, proračunskih i izvanproračunskih korisnika, neprofitnih organizacija te izvještaji o prihodima i primicima</w:t>
            </w:r>
          </w:p>
        </w:tc>
      </w:tr>
      <w:tr w:rsidR="00AF0B24" w:rsidRPr="00120E30" w14:paraId="1735550C" w14:textId="77777777" w:rsidTr="006352FC">
        <w:tc>
          <w:tcPr>
            <w:tcW w:w="3004" w:type="dxa"/>
          </w:tcPr>
          <w:p w14:paraId="2BF8C3CC" w14:textId="77777777" w:rsidR="00AF0B24" w:rsidRPr="00120E30" w:rsidRDefault="00E96113">
            <w:pPr>
              <w:pStyle w:val="GPPTabele"/>
            </w:pPr>
            <w:r w:rsidRPr="00120E30">
              <w:rPr>
                <w:b/>
                <w:i/>
                <w:color w:val="002060"/>
              </w:rPr>
              <w:t>Rokovi objavljivanja rezultata</w:t>
            </w:r>
          </w:p>
        </w:tc>
        <w:tc>
          <w:tcPr>
            <w:tcW w:w="7344" w:type="dxa"/>
          </w:tcPr>
          <w:p w14:paraId="017C437A" w14:textId="77777777" w:rsidR="00AF0B24" w:rsidRPr="00120E30" w:rsidRDefault="00E96113">
            <w:pPr>
              <w:pStyle w:val="GPPTabele"/>
            </w:pPr>
            <w:r w:rsidRPr="00120E30">
              <w:t>Ne objavljuju se</w:t>
            </w:r>
            <w:r w:rsidR="00AF30E7" w:rsidRPr="00120E30">
              <w:t>.</w:t>
            </w:r>
          </w:p>
        </w:tc>
      </w:tr>
      <w:tr w:rsidR="00AF0B24" w:rsidRPr="00120E30" w14:paraId="25B5DBEE" w14:textId="77777777" w:rsidTr="006352FC">
        <w:tc>
          <w:tcPr>
            <w:tcW w:w="3004" w:type="dxa"/>
          </w:tcPr>
          <w:p w14:paraId="740C69E6" w14:textId="77777777" w:rsidR="00AF0B24" w:rsidRPr="00120E30" w:rsidRDefault="00E96113">
            <w:pPr>
              <w:pStyle w:val="GPPTabele"/>
            </w:pPr>
            <w:r w:rsidRPr="00120E30">
              <w:rPr>
                <w:b/>
                <w:i/>
                <w:color w:val="002060"/>
              </w:rPr>
              <w:t>Razina objavljivanja rezultata</w:t>
            </w:r>
          </w:p>
        </w:tc>
        <w:tc>
          <w:tcPr>
            <w:tcW w:w="7344" w:type="dxa"/>
          </w:tcPr>
          <w:p w14:paraId="1B479F45" w14:textId="77777777" w:rsidR="00AF0B24" w:rsidRPr="00120E30" w:rsidRDefault="00E96113">
            <w:pPr>
              <w:pStyle w:val="GPPTabele"/>
            </w:pPr>
            <w:r w:rsidRPr="00120E30">
              <w:t>-</w:t>
            </w:r>
          </w:p>
        </w:tc>
      </w:tr>
      <w:tr w:rsidR="00AF0B24" w:rsidRPr="00120E30" w14:paraId="021BFE40" w14:textId="77777777" w:rsidTr="006352FC">
        <w:tc>
          <w:tcPr>
            <w:tcW w:w="3004" w:type="dxa"/>
          </w:tcPr>
          <w:p w14:paraId="4CC30656" w14:textId="77777777" w:rsidR="00AF0B24" w:rsidRPr="00120E30" w:rsidRDefault="00E96113">
            <w:pPr>
              <w:pStyle w:val="GPPTabele"/>
            </w:pPr>
            <w:r w:rsidRPr="00120E30">
              <w:rPr>
                <w:b/>
                <w:i/>
                <w:color w:val="002060"/>
              </w:rPr>
              <w:t>Relevantni nacionalni standardi</w:t>
            </w:r>
          </w:p>
        </w:tc>
        <w:tc>
          <w:tcPr>
            <w:tcW w:w="7344" w:type="dxa"/>
          </w:tcPr>
          <w:p w14:paraId="70D6F904" w14:textId="41167467" w:rsidR="00AF0B24" w:rsidRPr="00120E30" w:rsidRDefault="00E96113" w:rsidP="00A152F5">
            <w:pPr>
              <w:pStyle w:val="GPPTabele"/>
            </w:pPr>
            <w:r w:rsidRPr="00120E30">
              <w:t>Naputak o načinu uplaćivanja prihoda proračuna, obveznih doprinosa te prihoda za financira</w:t>
            </w:r>
            <w:r w:rsidR="00BC40C5">
              <w:t>nje drugih javnih potreba u 2021</w:t>
            </w:r>
            <w:r w:rsidRPr="00120E30">
              <w:t>. godini (</w:t>
            </w:r>
            <w:r w:rsidR="00363CD5">
              <w:t>„</w:t>
            </w:r>
            <w:r w:rsidR="00245F53">
              <w:t>Narodne novine</w:t>
            </w:r>
            <w:r w:rsidR="00363CD5">
              <w:t>“</w:t>
            </w:r>
            <w:r w:rsidRPr="00120E30">
              <w:t>, b</w:t>
            </w:r>
            <w:r w:rsidR="00A152F5" w:rsidRPr="00120E30">
              <w:t>r</w:t>
            </w:r>
            <w:r w:rsidR="00245F53">
              <w:t>oj</w:t>
            </w:r>
            <w:r w:rsidR="00A152F5" w:rsidRPr="00120E30">
              <w:t xml:space="preserve"> 11/21</w:t>
            </w:r>
            <w:r w:rsidR="002E1B60" w:rsidRPr="00120E30">
              <w:t>.</w:t>
            </w:r>
            <w:r w:rsidR="00A152F5" w:rsidRPr="00120E30">
              <w:t>)</w:t>
            </w:r>
          </w:p>
        </w:tc>
      </w:tr>
      <w:tr w:rsidR="00AF0B24" w:rsidRPr="00120E30" w14:paraId="6E5C3F77" w14:textId="77777777" w:rsidTr="006352FC">
        <w:tc>
          <w:tcPr>
            <w:tcW w:w="3004" w:type="dxa"/>
          </w:tcPr>
          <w:p w14:paraId="06F59107" w14:textId="77777777" w:rsidR="00AF0B24" w:rsidRPr="00120E30" w:rsidRDefault="00E96113">
            <w:pPr>
              <w:pStyle w:val="GPPTabele"/>
            </w:pPr>
            <w:r w:rsidRPr="00120E30">
              <w:rPr>
                <w:b/>
                <w:i/>
                <w:color w:val="002060"/>
              </w:rPr>
              <w:t>Pravna osnova Europske unije</w:t>
            </w:r>
          </w:p>
        </w:tc>
        <w:tc>
          <w:tcPr>
            <w:tcW w:w="7344" w:type="dxa"/>
          </w:tcPr>
          <w:p w14:paraId="15C980BB" w14:textId="77777777" w:rsidR="00AF0B24" w:rsidRPr="00120E30" w:rsidRDefault="00E96113">
            <w:pPr>
              <w:pStyle w:val="GPPTabele"/>
            </w:pPr>
            <w:r w:rsidRPr="00120E30">
              <w:t>-</w:t>
            </w:r>
          </w:p>
        </w:tc>
      </w:tr>
      <w:tr w:rsidR="00AF0B24" w:rsidRPr="00120E30" w14:paraId="10E57639" w14:textId="77777777" w:rsidTr="006352FC">
        <w:tc>
          <w:tcPr>
            <w:tcW w:w="3004" w:type="dxa"/>
          </w:tcPr>
          <w:p w14:paraId="63FBBC5D" w14:textId="77777777" w:rsidR="00AF0B24" w:rsidRPr="00120E30" w:rsidRDefault="00E96113">
            <w:pPr>
              <w:pStyle w:val="GPPTabele"/>
            </w:pPr>
            <w:r w:rsidRPr="00120E30">
              <w:rPr>
                <w:b/>
                <w:i/>
                <w:color w:val="002060"/>
              </w:rPr>
              <w:t>Ostali međunarodni standardi</w:t>
            </w:r>
          </w:p>
        </w:tc>
        <w:tc>
          <w:tcPr>
            <w:tcW w:w="7344" w:type="dxa"/>
          </w:tcPr>
          <w:p w14:paraId="4B76353E" w14:textId="77777777" w:rsidR="00AF0B24" w:rsidRPr="00120E30" w:rsidRDefault="00E96113">
            <w:pPr>
              <w:pStyle w:val="GPPTabele"/>
            </w:pPr>
            <w:r w:rsidRPr="00120E30">
              <w:t>-</w:t>
            </w:r>
          </w:p>
        </w:tc>
      </w:tr>
    </w:tbl>
    <w:p w14:paraId="4DF5355C" w14:textId="77777777" w:rsidR="00AF0B24" w:rsidRPr="00120E30" w:rsidRDefault="00AF0B24"/>
    <w:p w14:paraId="530CDD4B" w14:textId="77777777" w:rsidR="00AF0B24" w:rsidRPr="00120E30" w:rsidRDefault="00E96113">
      <w:pPr>
        <w:pStyle w:val="GPPOznaka"/>
      </w:pPr>
      <w:r w:rsidRPr="00120E30">
        <w:rPr>
          <w:sz w:val="18"/>
        </w:rPr>
        <w:t>2.2.8-N-II-4</w:t>
      </w:r>
    </w:p>
    <w:p w14:paraId="2F925C0A"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27236115" w14:textId="77777777" w:rsidTr="006352FC">
        <w:tc>
          <w:tcPr>
            <w:tcW w:w="3004" w:type="dxa"/>
          </w:tcPr>
          <w:p w14:paraId="1CE1C4A6" w14:textId="77777777" w:rsidR="00AF0B24" w:rsidRPr="00120E30" w:rsidRDefault="00E96113">
            <w:pPr>
              <w:pStyle w:val="GPPTabele"/>
            </w:pPr>
            <w:r w:rsidRPr="00120E30">
              <w:rPr>
                <w:b/>
                <w:color w:val="002060"/>
              </w:rPr>
              <w:t>II. Statističko istraživanje na temelju administrativnih izvora podataka</w:t>
            </w:r>
          </w:p>
        </w:tc>
        <w:tc>
          <w:tcPr>
            <w:tcW w:w="7202" w:type="dxa"/>
          </w:tcPr>
          <w:p w14:paraId="1C41E60E" w14:textId="77777777" w:rsidR="00AF0B24" w:rsidRPr="00120E30" w:rsidRDefault="00E96113">
            <w:pPr>
              <w:pStyle w:val="GPPTabele"/>
            </w:pPr>
            <w:r w:rsidRPr="00120E30">
              <w:t>Broj 4</w:t>
            </w:r>
          </w:p>
        </w:tc>
      </w:tr>
      <w:tr w:rsidR="00AF0B24" w:rsidRPr="00120E30" w14:paraId="3C3DC20E" w14:textId="77777777" w:rsidTr="006352FC">
        <w:tc>
          <w:tcPr>
            <w:tcW w:w="3004" w:type="dxa"/>
          </w:tcPr>
          <w:p w14:paraId="13502CBC" w14:textId="77777777" w:rsidR="00AF0B24" w:rsidRPr="00120E30" w:rsidRDefault="00E96113">
            <w:pPr>
              <w:pStyle w:val="GPPTabele"/>
            </w:pPr>
            <w:r w:rsidRPr="00120E30">
              <w:rPr>
                <w:b/>
                <w:i/>
                <w:color w:val="002060"/>
              </w:rPr>
              <w:t>Nositelj službene statistike</w:t>
            </w:r>
          </w:p>
        </w:tc>
        <w:tc>
          <w:tcPr>
            <w:tcW w:w="7202" w:type="dxa"/>
          </w:tcPr>
          <w:p w14:paraId="05D0F46E" w14:textId="77777777" w:rsidR="00AF0B24" w:rsidRPr="00120E30" w:rsidRDefault="00E96113">
            <w:pPr>
              <w:pStyle w:val="GPPTabele"/>
            </w:pPr>
            <w:r w:rsidRPr="00120E30">
              <w:t>Ministarstvo financija</w:t>
            </w:r>
          </w:p>
        </w:tc>
      </w:tr>
      <w:tr w:rsidR="00AF0B24" w:rsidRPr="00120E30" w14:paraId="58B92DBF" w14:textId="77777777" w:rsidTr="006352FC">
        <w:tc>
          <w:tcPr>
            <w:tcW w:w="3004" w:type="dxa"/>
          </w:tcPr>
          <w:p w14:paraId="284A5F5D" w14:textId="77777777" w:rsidR="00AF0B24" w:rsidRPr="00120E30" w:rsidRDefault="00E96113">
            <w:pPr>
              <w:pStyle w:val="GPPTabele"/>
            </w:pPr>
            <w:r w:rsidRPr="00120E30">
              <w:rPr>
                <w:b/>
                <w:i/>
                <w:color w:val="002060"/>
              </w:rPr>
              <w:t>Naziv statističke aktivnosti</w:t>
            </w:r>
          </w:p>
        </w:tc>
        <w:tc>
          <w:tcPr>
            <w:tcW w:w="7202" w:type="dxa"/>
          </w:tcPr>
          <w:p w14:paraId="4839492D" w14:textId="69D44FF7" w:rsidR="00AF0B24" w:rsidRPr="00120E30" w:rsidRDefault="00E96113">
            <w:pPr>
              <w:pStyle w:val="GPPNaziv"/>
            </w:pPr>
            <w:bookmarkStart w:id="289" w:name="_Toc45869664"/>
            <w:bookmarkStart w:id="290" w:name="_Toc81500359"/>
            <w:r w:rsidRPr="00120E30">
              <w:t>Polugodišnji financijski izvještaj u 2021. neprofitnih organizacija koje vode dvojno knjigovodstvo (PR-RAS-NPF)</w:t>
            </w:r>
            <w:bookmarkEnd w:id="289"/>
            <w:bookmarkEnd w:id="290"/>
          </w:p>
        </w:tc>
      </w:tr>
      <w:tr w:rsidR="00AF0B24" w:rsidRPr="00120E30" w14:paraId="58098A59" w14:textId="77777777" w:rsidTr="006352FC">
        <w:tc>
          <w:tcPr>
            <w:tcW w:w="3004" w:type="dxa"/>
          </w:tcPr>
          <w:p w14:paraId="531CCF87" w14:textId="77777777" w:rsidR="00AF0B24" w:rsidRPr="00120E30" w:rsidRDefault="00E96113">
            <w:pPr>
              <w:pStyle w:val="GPPTabele"/>
            </w:pPr>
            <w:r w:rsidRPr="00120E30">
              <w:rPr>
                <w:b/>
                <w:i/>
                <w:color w:val="002060"/>
              </w:rPr>
              <w:t>Periodičnost istraživanja</w:t>
            </w:r>
          </w:p>
        </w:tc>
        <w:tc>
          <w:tcPr>
            <w:tcW w:w="7202" w:type="dxa"/>
          </w:tcPr>
          <w:p w14:paraId="13525167" w14:textId="36EBE5BB" w:rsidR="00AF0B24" w:rsidRPr="00120E30" w:rsidRDefault="00E96113">
            <w:pPr>
              <w:pStyle w:val="GPPTabele"/>
            </w:pPr>
            <w:r w:rsidRPr="00120E30">
              <w:t>Polugodi</w:t>
            </w:r>
            <w:r w:rsidR="00E51F06" w:rsidRPr="00120E30">
              <w:t>šte</w:t>
            </w:r>
          </w:p>
        </w:tc>
      </w:tr>
      <w:tr w:rsidR="00AF0B24" w:rsidRPr="00120E30" w14:paraId="6877C411" w14:textId="77777777" w:rsidTr="006352FC">
        <w:tc>
          <w:tcPr>
            <w:tcW w:w="3004" w:type="dxa"/>
          </w:tcPr>
          <w:p w14:paraId="010D5F70" w14:textId="77777777" w:rsidR="00AF0B24" w:rsidRPr="00120E30" w:rsidRDefault="00E96113">
            <w:pPr>
              <w:pStyle w:val="GPPTabele"/>
            </w:pPr>
            <w:r w:rsidRPr="00120E30">
              <w:rPr>
                <w:b/>
                <w:i/>
                <w:color w:val="002060"/>
              </w:rPr>
              <w:t>Kratak opis rezultata</w:t>
            </w:r>
          </w:p>
        </w:tc>
        <w:tc>
          <w:tcPr>
            <w:tcW w:w="7202" w:type="dxa"/>
          </w:tcPr>
          <w:p w14:paraId="7912FCC3" w14:textId="77777777" w:rsidR="00AF0B24" w:rsidRPr="00120E30" w:rsidRDefault="00E96113">
            <w:pPr>
              <w:pStyle w:val="GPPTabele"/>
            </w:pPr>
            <w:r w:rsidRPr="00120E30">
              <w:t xml:space="preserve">Za tekuće razdoblje i odgovarajuće razdoblje </w:t>
            </w:r>
            <w:r w:rsidR="00B50D2B" w:rsidRPr="00120E30">
              <w:t>prethodn</w:t>
            </w:r>
            <w:r w:rsidRPr="00120E30">
              <w:t>e godine: određeni podaci o prihodima, rashodima, ulaganjima, plaćama, zaposlenicima itd.</w:t>
            </w:r>
          </w:p>
        </w:tc>
      </w:tr>
      <w:tr w:rsidR="00AF0B24" w:rsidRPr="00120E30" w14:paraId="0A014D58" w14:textId="77777777" w:rsidTr="006352FC">
        <w:tc>
          <w:tcPr>
            <w:tcW w:w="3004" w:type="dxa"/>
          </w:tcPr>
          <w:p w14:paraId="55A9B5E3" w14:textId="77777777" w:rsidR="00AF0B24" w:rsidRPr="00120E30" w:rsidRDefault="00E96113">
            <w:pPr>
              <w:pStyle w:val="GPPTabele"/>
            </w:pPr>
            <w:r w:rsidRPr="00120E30">
              <w:rPr>
                <w:b/>
                <w:i/>
                <w:color w:val="002060"/>
              </w:rPr>
              <w:t>Posjednik administrativnih izvora podataka ili podataka dobivenih metodom promatranja i praćenja</w:t>
            </w:r>
          </w:p>
        </w:tc>
        <w:tc>
          <w:tcPr>
            <w:tcW w:w="7202" w:type="dxa"/>
          </w:tcPr>
          <w:p w14:paraId="6AB3AD03" w14:textId="77777777" w:rsidR="00AF0B24" w:rsidRPr="00120E30" w:rsidRDefault="00E96113">
            <w:pPr>
              <w:pStyle w:val="GPPTabele"/>
            </w:pPr>
            <w:r w:rsidRPr="00120E30">
              <w:t>Ministarstvo financija</w:t>
            </w:r>
          </w:p>
        </w:tc>
      </w:tr>
      <w:tr w:rsidR="00AF0B24" w:rsidRPr="00120E30" w14:paraId="1FCBB3FB" w14:textId="77777777" w:rsidTr="006352FC">
        <w:tc>
          <w:tcPr>
            <w:tcW w:w="3004" w:type="dxa"/>
          </w:tcPr>
          <w:p w14:paraId="6F00E91B" w14:textId="77777777" w:rsidR="00AF0B24" w:rsidRPr="00120E30" w:rsidRDefault="00E96113">
            <w:pPr>
              <w:pStyle w:val="GPPTabele"/>
            </w:pPr>
            <w:r w:rsidRPr="00120E30">
              <w:rPr>
                <w:b/>
                <w:i/>
                <w:color w:val="002060"/>
              </w:rPr>
              <w:t>Načini prikupljanja podataka</w:t>
            </w:r>
          </w:p>
        </w:tc>
        <w:tc>
          <w:tcPr>
            <w:tcW w:w="7202" w:type="dxa"/>
          </w:tcPr>
          <w:p w14:paraId="10FB9D3C" w14:textId="77777777" w:rsidR="00AF0B24" w:rsidRPr="00120E30" w:rsidRDefault="00E96113">
            <w:pPr>
              <w:pStyle w:val="GPPTabele"/>
            </w:pPr>
            <w:r w:rsidRPr="00120E30">
              <w:t>Neprofitne organizacije podnose izvještaje u F</w:t>
            </w:r>
            <w:r w:rsidR="00AF30E7" w:rsidRPr="00120E30">
              <w:t>in</w:t>
            </w:r>
            <w:r w:rsidRPr="00120E30">
              <w:t>u u t</w:t>
            </w:r>
            <w:r w:rsidR="006B238E" w:rsidRPr="00120E30">
              <w:t>iska</w:t>
            </w:r>
            <w:r w:rsidR="00AF30E7" w:rsidRPr="00120E30">
              <w:t>n</w:t>
            </w:r>
            <w:r w:rsidRPr="00120E30">
              <w:t>om</w:t>
            </w:r>
            <w:r w:rsidR="009E0358" w:rsidRPr="00120E30">
              <w:t>e</w:t>
            </w:r>
            <w:r w:rsidRPr="00120E30">
              <w:t xml:space="preserve"> ili elektroničkom obliku uz ispis referentne stranice</w:t>
            </w:r>
            <w:r w:rsidR="006B238E" w:rsidRPr="00120E30">
              <w:t>.</w:t>
            </w:r>
          </w:p>
        </w:tc>
      </w:tr>
      <w:tr w:rsidR="00AF0B24" w:rsidRPr="00120E30" w14:paraId="59563DEF" w14:textId="77777777" w:rsidTr="006352FC">
        <w:tc>
          <w:tcPr>
            <w:tcW w:w="3004" w:type="dxa"/>
          </w:tcPr>
          <w:p w14:paraId="64C46BF7" w14:textId="77777777" w:rsidR="00AF0B24" w:rsidRPr="00120E30" w:rsidRDefault="00E96113">
            <w:pPr>
              <w:pStyle w:val="GPPTabele"/>
            </w:pPr>
            <w:r w:rsidRPr="00120E30">
              <w:rPr>
                <w:b/>
                <w:i/>
                <w:color w:val="002060"/>
              </w:rPr>
              <w:t>Rokovi za prijenos podataka</w:t>
            </w:r>
          </w:p>
        </w:tc>
        <w:tc>
          <w:tcPr>
            <w:tcW w:w="7202" w:type="dxa"/>
          </w:tcPr>
          <w:p w14:paraId="5E6EBD04" w14:textId="77777777" w:rsidR="00AF0B24" w:rsidRPr="00120E30" w:rsidRDefault="00E96113">
            <w:pPr>
              <w:pStyle w:val="GPPTabele"/>
            </w:pPr>
            <w:r w:rsidRPr="00120E30">
              <w:t>30 dana od isteka izvještajnog razdoblja</w:t>
            </w:r>
          </w:p>
        </w:tc>
      </w:tr>
      <w:tr w:rsidR="00AF0B24" w:rsidRPr="00120E30" w14:paraId="79A00C1B" w14:textId="77777777" w:rsidTr="006352FC">
        <w:tc>
          <w:tcPr>
            <w:tcW w:w="3004" w:type="dxa"/>
          </w:tcPr>
          <w:p w14:paraId="5C92E0D9" w14:textId="77777777" w:rsidR="00AF0B24" w:rsidRPr="00120E30" w:rsidRDefault="00E96113">
            <w:pPr>
              <w:pStyle w:val="GPPTabele"/>
            </w:pPr>
            <w:r w:rsidRPr="00120E30">
              <w:rPr>
                <w:b/>
                <w:i/>
                <w:color w:val="002060"/>
              </w:rPr>
              <w:t>Naziv skupa ili niza administrativnih podataka ili podataka dobivenih metodom promatranja i praćenja</w:t>
            </w:r>
          </w:p>
        </w:tc>
        <w:tc>
          <w:tcPr>
            <w:tcW w:w="7202" w:type="dxa"/>
          </w:tcPr>
          <w:p w14:paraId="09C8DBAC" w14:textId="77777777" w:rsidR="00AF0B24" w:rsidRPr="00120E30" w:rsidRDefault="00E96113">
            <w:pPr>
              <w:pStyle w:val="GPPTabele"/>
            </w:pPr>
            <w:r w:rsidRPr="00120E30">
              <w:t>Polugodišnji financijski izvještaj u 2021. neprofitnih organizacija koje vode dvojno knjigovodstvo (PR-RAS-NPF)</w:t>
            </w:r>
          </w:p>
        </w:tc>
      </w:tr>
      <w:tr w:rsidR="00AF0B24" w:rsidRPr="00120E30" w14:paraId="3294C0EC" w14:textId="77777777" w:rsidTr="006352FC">
        <w:tc>
          <w:tcPr>
            <w:tcW w:w="3004" w:type="dxa"/>
          </w:tcPr>
          <w:p w14:paraId="0BFD519C" w14:textId="77777777" w:rsidR="00AF0B24" w:rsidRPr="00120E30" w:rsidRDefault="00E96113">
            <w:pPr>
              <w:pStyle w:val="GPPTabele"/>
            </w:pPr>
            <w:r w:rsidRPr="00120E30">
              <w:rPr>
                <w:b/>
                <w:i/>
                <w:color w:val="002060"/>
              </w:rPr>
              <w:t>Format prikupljanja podataka</w:t>
            </w:r>
          </w:p>
        </w:tc>
        <w:tc>
          <w:tcPr>
            <w:tcW w:w="7202" w:type="dxa"/>
          </w:tcPr>
          <w:p w14:paraId="1030936F" w14:textId="6ABDB540" w:rsidR="00AF0B24" w:rsidRPr="00120E30" w:rsidRDefault="0053357D">
            <w:pPr>
              <w:pStyle w:val="GPPTabele"/>
            </w:pPr>
            <w:r w:rsidRPr="00120E30">
              <w:t>Elektronički</w:t>
            </w:r>
          </w:p>
        </w:tc>
      </w:tr>
      <w:tr w:rsidR="00AF0B24" w:rsidRPr="00120E30" w14:paraId="74F14EC1" w14:textId="77777777" w:rsidTr="006352FC">
        <w:tc>
          <w:tcPr>
            <w:tcW w:w="3004" w:type="dxa"/>
          </w:tcPr>
          <w:p w14:paraId="0FB9EF09" w14:textId="77777777" w:rsidR="00AF0B24" w:rsidRPr="00120E30" w:rsidRDefault="00E96113">
            <w:pPr>
              <w:pStyle w:val="GPPTabele"/>
            </w:pPr>
            <w:r w:rsidRPr="00120E30">
              <w:rPr>
                <w:b/>
                <w:i/>
                <w:color w:val="002060"/>
              </w:rPr>
              <w:t>Klasifikacije/definicije kojih se treba pridržavati posjednik kada su podaci pripravljeni za prijenos do nositelja službene statistike</w:t>
            </w:r>
          </w:p>
        </w:tc>
        <w:tc>
          <w:tcPr>
            <w:tcW w:w="7202" w:type="dxa"/>
          </w:tcPr>
          <w:p w14:paraId="6B13E2D1" w14:textId="77777777" w:rsidR="00AF0B24" w:rsidRPr="00120E30" w:rsidRDefault="00E96113">
            <w:pPr>
              <w:pStyle w:val="GPPTabele"/>
            </w:pPr>
            <w:r w:rsidRPr="00120E30">
              <w:t>Struktura i sadržaj podataka propisani su relevantnim nacionalnim standardima</w:t>
            </w:r>
            <w:r w:rsidR="006B238E" w:rsidRPr="00120E30">
              <w:t>.</w:t>
            </w:r>
          </w:p>
        </w:tc>
      </w:tr>
      <w:tr w:rsidR="00AF0B24" w:rsidRPr="00120E30" w14:paraId="47FF9A85" w14:textId="77777777" w:rsidTr="006352FC">
        <w:tc>
          <w:tcPr>
            <w:tcW w:w="3004" w:type="dxa"/>
          </w:tcPr>
          <w:p w14:paraId="6867326E" w14:textId="77777777" w:rsidR="00AF0B24" w:rsidRPr="00120E30" w:rsidRDefault="00E96113">
            <w:pPr>
              <w:pStyle w:val="GPPTabele"/>
            </w:pPr>
            <w:r w:rsidRPr="00120E30">
              <w:rPr>
                <w:b/>
                <w:i/>
                <w:color w:val="002060"/>
              </w:rPr>
              <w:lastRenderedPageBreak/>
              <w:t>Veza s rezultatima ili aktivnostima u Programu</w:t>
            </w:r>
          </w:p>
        </w:tc>
        <w:tc>
          <w:tcPr>
            <w:tcW w:w="7202" w:type="dxa"/>
          </w:tcPr>
          <w:p w14:paraId="5A068A97" w14:textId="79FC19DA" w:rsidR="00AF0B24" w:rsidRPr="00120E30" w:rsidRDefault="00E96113">
            <w:pPr>
              <w:pStyle w:val="GPPTabele"/>
            </w:pPr>
            <w:r w:rsidRPr="00120E30">
              <w:t>Modul 2.2.8</w:t>
            </w:r>
            <w:r w:rsidR="00654D34" w:rsidRPr="00120E30">
              <w:t>-</w:t>
            </w:r>
            <w:r w:rsidRPr="00120E30">
              <w:t>N</w:t>
            </w:r>
            <w:r w:rsidR="00727169">
              <w:t xml:space="preserve"> </w:t>
            </w:r>
            <w:r w:rsidR="00727169" w:rsidRPr="00727169">
              <w:t>Financijski izvještaji proračuna, proračunskih i izvanproračunskih korisnika, neprofitnih organizacija te izvještaji o prihodima i primicima</w:t>
            </w:r>
          </w:p>
        </w:tc>
      </w:tr>
      <w:tr w:rsidR="00AF0B24" w:rsidRPr="00120E30" w14:paraId="0FA74533" w14:textId="77777777" w:rsidTr="006352FC">
        <w:tc>
          <w:tcPr>
            <w:tcW w:w="3004" w:type="dxa"/>
          </w:tcPr>
          <w:p w14:paraId="33D7CE16" w14:textId="77777777" w:rsidR="00AF0B24" w:rsidRPr="00120E30" w:rsidRDefault="00E96113">
            <w:pPr>
              <w:pStyle w:val="GPPTabele"/>
            </w:pPr>
            <w:r w:rsidRPr="00120E30">
              <w:rPr>
                <w:b/>
                <w:i/>
                <w:color w:val="002060"/>
              </w:rPr>
              <w:t>Rokovi objavljivanja rezultata</w:t>
            </w:r>
          </w:p>
        </w:tc>
        <w:tc>
          <w:tcPr>
            <w:tcW w:w="7202" w:type="dxa"/>
          </w:tcPr>
          <w:p w14:paraId="7909FFCD" w14:textId="77777777" w:rsidR="00AF0B24" w:rsidRPr="00120E30" w:rsidRDefault="00E96113">
            <w:pPr>
              <w:pStyle w:val="GPPTabele"/>
            </w:pPr>
            <w:r w:rsidRPr="00120E30">
              <w:t>Ne objavljuju se</w:t>
            </w:r>
            <w:r w:rsidR="006B238E" w:rsidRPr="00120E30">
              <w:t>.</w:t>
            </w:r>
          </w:p>
        </w:tc>
      </w:tr>
      <w:tr w:rsidR="00AF0B24" w:rsidRPr="00120E30" w14:paraId="20809B0B" w14:textId="77777777" w:rsidTr="006352FC">
        <w:tc>
          <w:tcPr>
            <w:tcW w:w="3004" w:type="dxa"/>
          </w:tcPr>
          <w:p w14:paraId="1F167465" w14:textId="77777777" w:rsidR="00AF0B24" w:rsidRPr="00120E30" w:rsidRDefault="00E96113">
            <w:pPr>
              <w:pStyle w:val="GPPTabele"/>
            </w:pPr>
            <w:r w:rsidRPr="00120E30">
              <w:rPr>
                <w:b/>
                <w:i/>
                <w:color w:val="002060"/>
              </w:rPr>
              <w:t>Razina objavljivanja rezultata</w:t>
            </w:r>
          </w:p>
        </w:tc>
        <w:tc>
          <w:tcPr>
            <w:tcW w:w="7202" w:type="dxa"/>
          </w:tcPr>
          <w:p w14:paraId="3B7C0961" w14:textId="77777777" w:rsidR="00AF0B24" w:rsidRPr="00120E30" w:rsidRDefault="00E96113">
            <w:pPr>
              <w:pStyle w:val="GPPTabele"/>
            </w:pPr>
            <w:r w:rsidRPr="00120E30">
              <w:t>-</w:t>
            </w:r>
          </w:p>
        </w:tc>
      </w:tr>
      <w:tr w:rsidR="00AF0B24" w:rsidRPr="00120E30" w14:paraId="369DA0B6" w14:textId="77777777" w:rsidTr="006352FC">
        <w:tc>
          <w:tcPr>
            <w:tcW w:w="3004" w:type="dxa"/>
          </w:tcPr>
          <w:p w14:paraId="00C8AF72" w14:textId="77777777" w:rsidR="00AF0B24" w:rsidRPr="00120E30" w:rsidRDefault="00E96113">
            <w:pPr>
              <w:pStyle w:val="GPPTabele"/>
            </w:pPr>
            <w:r w:rsidRPr="00120E30">
              <w:rPr>
                <w:b/>
                <w:i/>
                <w:color w:val="002060"/>
              </w:rPr>
              <w:t>Relevantni nacionalni standardi</w:t>
            </w:r>
          </w:p>
        </w:tc>
        <w:tc>
          <w:tcPr>
            <w:tcW w:w="7202" w:type="dxa"/>
          </w:tcPr>
          <w:p w14:paraId="2DFF4F9A" w14:textId="1A9918B0" w:rsidR="00AF0B24" w:rsidRPr="00120E30" w:rsidRDefault="00E96113">
            <w:pPr>
              <w:pStyle w:val="GPPTabele"/>
            </w:pPr>
            <w:r w:rsidRPr="00120E30">
              <w:t>Zakon o financijskom poslovanju i računovodstvu neprofitnih organizacija (</w:t>
            </w:r>
            <w:r w:rsidR="00363CD5">
              <w:t>„</w:t>
            </w:r>
            <w:r w:rsidR="00245F53">
              <w:t>Narodne novine</w:t>
            </w:r>
            <w:r w:rsidR="00363CD5">
              <w:t>“</w:t>
            </w:r>
            <w:r w:rsidRPr="00120E30">
              <w:t>, br</w:t>
            </w:r>
            <w:r w:rsidR="00245F53">
              <w:t>oj</w:t>
            </w:r>
            <w:r w:rsidRPr="00120E30">
              <w:t xml:space="preserve"> 121/14</w:t>
            </w:r>
            <w:r w:rsidR="006B238E" w:rsidRPr="00120E30">
              <w:t>.</w:t>
            </w:r>
            <w:r w:rsidRPr="00120E30">
              <w:t>)</w:t>
            </w:r>
            <w:r w:rsidRPr="00120E30">
              <w:br/>
              <w:t>Zakon o službenoj statistici (</w:t>
            </w:r>
            <w:r w:rsidR="00363CD5">
              <w:t>„</w:t>
            </w:r>
            <w:r w:rsidR="00245F53">
              <w:t>Narodne novine</w:t>
            </w:r>
            <w:r w:rsidR="00363CD5">
              <w:t>“</w:t>
            </w:r>
            <w:r w:rsidRPr="00120E30">
              <w:t>, br</w:t>
            </w:r>
            <w:r w:rsidR="00245F53">
              <w:t>oj</w:t>
            </w:r>
            <w:r w:rsidRPr="00120E30">
              <w:t xml:space="preserve"> 25/20</w:t>
            </w:r>
            <w:r w:rsidR="006B238E" w:rsidRPr="00120E30">
              <w:t>.</w:t>
            </w:r>
            <w:r w:rsidRPr="00120E30">
              <w:t>)</w:t>
            </w:r>
            <w:r w:rsidRPr="00120E30">
              <w:br/>
              <w:t>Pravilnik o izvještavanju u neprofitnom računovodstvu i Registru neprofitnih organizacija (</w:t>
            </w:r>
            <w:r w:rsidR="00363CD5">
              <w:t>„</w:t>
            </w:r>
            <w:r w:rsidR="00245F53">
              <w:t>Narodne novine</w:t>
            </w:r>
            <w:r w:rsidR="00363CD5">
              <w:t>“</w:t>
            </w:r>
            <w:r w:rsidRPr="00120E30">
              <w:t>, br.</w:t>
            </w:r>
            <w:r w:rsidR="006B238E" w:rsidRPr="00120E30">
              <w:t xml:space="preserve"> </w:t>
            </w:r>
            <w:r w:rsidRPr="00120E30">
              <w:t>31/15</w:t>
            </w:r>
            <w:r w:rsidR="006B238E" w:rsidRPr="00120E30">
              <w:t>.</w:t>
            </w:r>
            <w:r w:rsidRPr="00120E30">
              <w:t>, 67/17</w:t>
            </w:r>
            <w:r w:rsidR="00365FD1">
              <w:t xml:space="preserve">., </w:t>
            </w:r>
            <w:r w:rsidRPr="00120E30">
              <w:t>115/18</w:t>
            </w:r>
            <w:r w:rsidR="00365FD1">
              <w:t xml:space="preserve"> i 21/21</w:t>
            </w:r>
            <w:r w:rsidR="006B238E" w:rsidRPr="00120E30">
              <w:t>.</w:t>
            </w:r>
            <w:r w:rsidRPr="00120E30">
              <w:t>)</w:t>
            </w:r>
            <w:r w:rsidRPr="00120E30">
              <w:br/>
              <w:t>Odluka o Nacionalnoj klasifikaciji djelatnosti 2007. – NKD 2007. (</w:t>
            </w:r>
            <w:r w:rsidR="00363CD5">
              <w:t>„</w:t>
            </w:r>
            <w:r w:rsidR="00245F53">
              <w:t>Narodne novine</w:t>
            </w:r>
            <w:r w:rsidR="00363CD5">
              <w:t>“</w:t>
            </w:r>
            <w:r w:rsidRPr="00120E30">
              <w:t>, br. 58/07</w:t>
            </w:r>
            <w:r w:rsidR="006B238E" w:rsidRPr="00120E30">
              <w:t>. i</w:t>
            </w:r>
            <w:r w:rsidRPr="00120E30">
              <w:t xml:space="preserve"> 72/07</w:t>
            </w:r>
            <w:r w:rsidR="006B238E" w:rsidRPr="00120E30">
              <w:t>.</w:t>
            </w:r>
            <w:r w:rsidRPr="00120E30">
              <w:t>)</w:t>
            </w:r>
          </w:p>
        </w:tc>
      </w:tr>
      <w:tr w:rsidR="00AF0B24" w:rsidRPr="00120E30" w14:paraId="1A77057A" w14:textId="77777777" w:rsidTr="006352FC">
        <w:tc>
          <w:tcPr>
            <w:tcW w:w="3004" w:type="dxa"/>
          </w:tcPr>
          <w:p w14:paraId="582B3C52" w14:textId="77777777" w:rsidR="00AF0B24" w:rsidRPr="00120E30" w:rsidRDefault="00E96113">
            <w:pPr>
              <w:pStyle w:val="GPPTabele"/>
            </w:pPr>
            <w:r w:rsidRPr="00120E30">
              <w:rPr>
                <w:b/>
                <w:i/>
                <w:color w:val="002060"/>
              </w:rPr>
              <w:t>Pravna osnova Europske unije</w:t>
            </w:r>
          </w:p>
        </w:tc>
        <w:tc>
          <w:tcPr>
            <w:tcW w:w="7202" w:type="dxa"/>
          </w:tcPr>
          <w:p w14:paraId="0DB601FD" w14:textId="77777777" w:rsidR="00AF0B24" w:rsidRPr="00120E30" w:rsidRDefault="00E96113">
            <w:pPr>
              <w:pStyle w:val="GPPTabele"/>
            </w:pPr>
            <w:r w:rsidRPr="00120E30">
              <w:t>-</w:t>
            </w:r>
          </w:p>
        </w:tc>
      </w:tr>
      <w:tr w:rsidR="00AF0B24" w:rsidRPr="00120E30" w14:paraId="39D4D58B" w14:textId="77777777" w:rsidTr="006352FC">
        <w:tc>
          <w:tcPr>
            <w:tcW w:w="3004" w:type="dxa"/>
          </w:tcPr>
          <w:p w14:paraId="6319E67F" w14:textId="77777777" w:rsidR="00AF0B24" w:rsidRPr="00120E30" w:rsidRDefault="00E96113">
            <w:pPr>
              <w:pStyle w:val="GPPTabele"/>
            </w:pPr>
            <w:r w:rsidRPr="00120E30">
              <w:rPr>
                <w:b/>
                <w:i/>
                <w:color w:val="002060"/>
              </w:rPr>
              <w:t>Ostali međunarodni standardi</w:t>
            </w:r>
          </w:p>
        </w:tc>
        <w:tc>
          <w:tcPr>
            <w:tcW w:w="7202" w:type="dxa"/>
          </w:tcPr>
          <w:p w14:paraId="73AC736B" w14:textId="77777777" w:rsidR="00AF0B24" w:rsidRPr="00120E30" w:rsidRDefault="00E96113">
            <w:pPr>
              <w:pStyle w:val="GPPTabele"/>
            </w:pPr>
            <w:r w:rsidRPr="00120E30">
              <w:t>-</w:t>
            </w:r>
          </w:p>
        </w:tc>
      </w:tr>
    </w:tbl>
    <w:p w14:paraId="35111122" w14:textId="77777777" w:rsidR="00AF0B24" w:rsidRPr="00120E30" w:rsidRDefault="00AF0B24"/>
    <w:p w14:paraId="6ACB24CF" w14:textId="77777777" w:rsidR="00AF0B24" w:rsidRPr="00120E30" w:rsidRDefault="00E96113">
      <w:pPr>
        <w:pStyle w:val="GPPOznaka"/>
      </w:pPr>
      <w:r w:rsidRPr="00120E30">
        <w:rPr>
          <w:sz w:val="18"/>
        </w:rPr>
        <w:t>2.2.8-N-II-5</w:t>
      </w:r>
    </w:p>
    <w:p w14:paraId="0E5002C7"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7FBAFF43" w14:textId="77777777" w:rsidTr="006352FC">
        <w:tc>
          <w:tcPr>
            <w:tcW w:w="3004" w:type="dxa"/>
          </w:tcPr>
          <w:p w14:paraId="2E873D39" w14:textId="77777777" w:rsidR="00AF0B24" w:rsidRPr="00120E30" w:rsidRDefault="00E96113">
            <w:pPr>
              <w:pStyle w:val="GPPTabele"/>
            </w:pPr>
            <w:r w:rsidRPr="00120E30">
              <w:rPr>
                <w:b/>
                <w:color w:val="002060"/>
              </w:rPr>
              <w:t>II. Statističko istraživanje na temelju administrativnih izvora podataka</w:t>
            </w:r>
          </w:p>
        </w:tc>
        <w:tc>
          <w:tcPr>
            <w:tcW w:w="7202" w:type="dxa"/>
          </w:tcPr>
          <w:p w14:paraId="15447EA3" w14:textId="77777777" w:rsidR="00AF0B24" w:rsidRPr="00120E30" w:rsidRDefault="00E96113">
            <w:pPr>
              <w:pStyle w:val="GPPTabele"/>
            </w:pPr>
            <w:r w:rsidRPr="00120E30">
              <w:t>Broj 5</w:t>
            </w:r>
          </w:p>
        </w:tc>
      </w:tr>
      <w:tr w:rsidR="00AF0B24" w:rsidRPr="00120E30" w14:paraId="02BD874F" w14:textId="77777777" w:rsidTr="006352FC">
        <w:tc>
          <w:tcPr>
            <w:tcW w:w="3004" w:type="dxa"/>
          </w:tcPr>
          <w:p w14:paraId="43DFBB8E" w14:textId="77777777" w:rsidR="00AF0B24" w:rsidRPr="00120E30" w:rsidRDefault="00E96113">
            <w:pPr>
              <w:pStyle w:val="GPPTabele"/>
            </w:pPr>
            <w:r w:rsidRPr="00120E30">
              <w:rPr>
                <w:b/>
                <w:i/>
                <w:color w:val="002060"/>
              </w:rPr>
              <w:t>Nositelj službene statistike</w:t>
            </w:r>
          </w:p>
        </w:tc>
        <w:tc>
          <w:tcPr>
            <w:tcW w:w="7202" w:type="dxa"/>
          </w:tcPr>
          <w:p w14:paraId="792B0721" w14:textId="77777777" w:rsidR="00AF0B24" w:rsidRPr="00120E30" w:rsidRDefault="00E96113">
            <w:pPr>
              <w:pStyle w:val="GPPTabele"/>
            </w:pPr>
            <w:r w:rsidRPr="00120E30">
              <w:t>Ministarstvo financija</w:t>
            </w:r>
          </w:p>
        </w:tc>
      </w:tr>
      <w:tr w:rsidR="00AF0B24" w:rsidRPr="00120E30" w14:paraId="02DD2BB8" w14:textId="77777777" w:rsidTr="006352FC">
        <w:tc>
          <w:tcPr>
            <w:tcW w:w="3004" w:type="dxa"/>
          </w:tcPr>
          <w:p w14:paraId="3BFCA12A" w14:textId="77777777" w:rsidR="00AF0B24" w:rsidRPr="00120E30" w:rsidRDefault="00E96113">
            <w:pPr>
              <w:pStyle w:val="GPPTabele"/>
            </w:pPr>
            <w:r w:rsidRPr="00120E30">
              <w:rPr>
                <w:b/>
                <w:i/>
                <w:color w:val="002060"/>
              </w:rPr>
              <w:t>Naziv statističke aktivnosti</w:t>
            </w:r>
          </w:p>
        </w:tc>
        <w:tc>
          <w:tcPr>
            <w:tcW w:w="7202" w:type="dxa"/>
          </w:tcPr>
          <w:p w14:paraId="65BF9C54" w14:textId="20097CE1" w:rsidR="00AF0B24" w:rsidRPr="00120E30" w:rsidRDefault="00E96113">
            <w:pPr>
              <w:pStyle w:val="GPPNaziv"/>
            </w:pPr>
            <w:bookmarkStart w:id="291" w:name="_Toc45869665"/>
            <w:bookmarkStart w:id="292" w:name="_Toc81500360"/>
            <w:r w:rsidRPr="00120E30">
              <w:t>Godišnji financijski izvještaj za 2020. neprofitnih organizacija koje vode dvojno knjigovodstvo (BIL-NPF i PR-RAS-NPF)</w:t>
            </w:r>
            <w:bookmarkEnd w:id="291"/>
            <w:bookmarkEnd w:id="292"/>
          </w:p>
        </w:tc>
      </w:tr>
      <w:tr w:rsidR="00AF0B24" w:rsidRPr="00120E30" w14:paraId="69C33205" w14:textId="77777777" w:rsidTr="006352FC">
        <w:tc>
          <w:tcPr>
            <w:tcW w:w="3004" w:type="dxa"/>
          </w:tcPr>
          <w:p w14:paraId="79E2E637" w14:textId="77777777" w:rsidR="00AF0B24" w:rsidRPr="00120E30" w:rsidRDefault="00E96113">
            <w:pPr>
              <w:pStyle w:val="GPPTabele"/>
            </w:pPr>
            <w:r w:rsidRPr="00120E30">
              <w:rPr>
                <w:b/>
                <w:i/>
                <w:color w:val="002060"/>
              </w:rPr>
              <w:t>Periodičnost istraživanja</w:t>
            </w:r>
          </w:p>
        </w:tc>
        <w:tc>
          <w:tcPr>
            <w:tcW w:w="7202" w:type="dxa"/>
          </w:tcPr>
          <w:p w14:paraId="10A6CAEA" w14:textId="77777777" w:rsidR="00AF0B24" w:rsidRPr="00120E30" w:rsidRDefault="00E96113">
            <w:pPr>
              <w:pStyle w:val="GPPTabele"/>
            </w:pPr>
            <w:r w:rsidRPr="00120E30">
              <w:t>Godišnje</w:t>
            </w:r>
          </w:p>
        </w:tc>
      </w:tr>
      <w:tr w:rsidR="00AF0B24" w:rsidRPr="00120E30" w14:paraId="612A1B3F" w14:textId="77777777" w:rsidTr="006352FC">
        <w:tc>
          <w:tcPr>
            <w:tcW w:w="3004" w:type="dxa"/>
          </w:tcPr>
          <w:p w14:paraId="0062E0CF" w14:textId="77777777" w:rsidR="00AF0B24" w:rsidRPr="00120E30" w:rsidRDefault="00E96113">
            <w:pPr>
              <w:pStyle w:val="GPPTabele"/>
            </w:pPr>
            <w:r w:rsidRPr="00120E30">
              <w:rPr>
                <w:b/>
                <w:i/>
                <w:color w:val="002060"/>
              </w:rPr>
              <w:t>Kratak opis rezultata</w:t>
            </w:r>
          </w:p>
        </w:tc>
        <w:tc>
          <w:tcPr>
            <w:tcW w:w="7202" w:type="dxa"/>
          </w:tcPr>
          <w:p w14:paraId="6C570365" w14:textId="77777777" w:rsidR="00AF0B24" w:rsidRPr="00120E30" w:rsidRDefault="00E96113">
            <w:pPr>
              <w:pStyle w:val="GPPTabele"/>
            </w:pPr>
            <w:r w:rsidRPr="00120E30">
              <w:t>Podaci o financijskom stanju (imovini, obvezama i izvorima financiranja), ostvarenim financijskim rezultatima (prihodima i rashodima, višku odnosno manjku prihoda), ulaganjima, zaposlenicima itd.</w:t>
            </w:r>
          </w:p>
        </w:tc>
      </w:tr>
      <w:tr w:rsidR="00AF0B24" w:rsidRPr="00120E30" w14:paraId="1CDD8D27" w14:textId="77777777" w:rsidTr="006352FC">
        <w:tc>
          <w:tcPr>
            <w:tcW w:w="3004" w:type="dxa"/>
          </w:tcPr>
          <w:p w14:paraId="27643B25" w14:textId="77777777" w:rsidR="00AF0B24" w:rsidRPr="00120E30" w:rsidRDefault="00E96113">
            <w:pPr>
              <w:pStyle w:val="GPPTabele"/>
            </w:pPr>
            <w:r w:rsidRPr="00120E30">
              <w:rPr>
                <w:b/>
                <w:i/>
                <w:color w:val="002060"/>
              </w:rPr>
              <w:t>Posjednik administrativnih izvora podataka ili podataka dobivenih metodom promatranja i praćenja</w:t>
            </w:r>
          </w:p>
        </w:tc>
        <w:tc>
          <w:tcPr>
            <w:tcW w:w="7202" w:type="dxa"/>
          </w:tcPr>
          <w:p w14:paraId="4B3DCC90" w14:textId="77777777" w:rsidR="00AF0B24" w:rsidRPr="00120E30" w:rsidRDefault="00E96113">
            <w:pPr>
              <w:pStyle w:val="GPPTabele"/>
            </w:pPr>
            <w:r w:rsidRPr="00120E30">
              <w:t>Ministarstvo financija</w:t>
            </w:r>
          </w:p>
        </w:tc>
      </w:tr>
      <w:tr w:rsidR="00AF0B24" w:rsidRPr="00120E30" w14:paraId="3080EE8C" w14:textId="77777777" w:rsidTr="006352FC">
        <w:tc>
          <w:tcPr>
            <w:tcW w:w="3004" w:type="dxa"/>
          </w:tcPr>
          <w:p w14:paraId="7A7CC6AA" w14:textId="77777777" w:rsidR="00AF0B24" w:rsidRPr="00120E30" w:rsidRDefault="00E96113">
            <w:pPr>
              <w:pStyle w:val="GPPTabele"/>
            </w:pPr>
            <w:r w:rsidRPr="00120E30">
              <w:rPr>
                <w:b/>
                <w:i/>
                <w:color w:val="002060"/>
              </w:rPr>
              <w:t>Načini prikupljanja podataka</w:t>
            </w:r>
          </w:p>
        </w:tc>
        <w:tc>
          <w:tcPr>
            <w:tcW w:w="7202" w:type="dxa"/>
          </w:tcPr>
          <w:p w14:paraId="1FDE5C20" w14:textId="77777777" w:rsidR="00AF0B24" w:rsidRPr="00120E30" w:rsidRDefault="00E96113" w:rsidP="0013198F">
            <w:pPr>
              <w:pStyle w:val="GPPTabele"/>
            </w:pPr>
            <w:r w:rsidRPr="00120E30">
              <w:t>Neprofitne organizacije podnose izvještaje u F</w:t>
            </w:r>
            <w:r w:rsidR="006B238E" w:rsidRPr="00120E30">
              <w:t>in</w:t>
            </w:r>
            <w:r w:rsidRPr="00120E30">
              <w:t>u u t</w:t>
            </w:r>
            <w:r w:rsidR="006B238E" w:rsidRPr="00120E30">
              <w:t>iskan</w:t>
            </w:r>
            <w:r w:rsidRPr="00120E30">
              <w:t>om</w:t>
            </w:r>
            <w:r w:rsidR="00770A43" w:rsidRPr="00120E30">
              <w:t>e ili</w:t>
            </w:r>
            <w:r w:rsidRPr="00120E30">
              <w:t xml:space="preserve"> </w:t>
            </w:r>
            <w:r w:rsidR="00770A43" w:rsidRPr="00120E30">
              <w:t xml:space="preserve">elektroničkom </w:t>
            </w:r>
            <w:r w:rsidRPr="00120E30">
              <w:t>obliku ili uz ispis referentne stranice</w:t>
            </w:r>
            <w:r w:rsidR="00770A43" w:rsidRPr="00120E30">
              <w:t>.</w:t>
            </w:r>
          </w:p>
        </w:tc>
      </w:tr>
      <w:tr w:rsidR="00AF0B24" w:rsidRPr="00120E30" w14:paraId="16828C70" w14:textId="77777777" w:rsidTr="006352FC">
        <w:tc>
          <w:tcPr>
            <w:tcW w:w="3004" w:type="dxa"/>
          </w:tcPr>
          <w:p w14:paraId="5D4C502B" w14:textId="77777777" w:rsidR="00AF0B24" w:rsidRPr="00120E30" w:rsidRDefault="00E96113">
            <w:pPr>
              <w:pStyle w:val="GPPTabele"/>
            </w:pPr>
            <w:r w:rsidRPr="00120E30">
              <w:rPr>
                <w:b/>
                <w:i/>
                <w:color w:val="002060"/>
              </w:rPr>
              <w:t>Rokovi za prijenos podataka</w:t>
            </w:r>
          </w:p>
        </w:tc>
        <w:tc>
          <w:tcPr>
            <w:tcW w:w="7202" w:type="dxa"/>
          </w:tcPr>
          <w:p w14:paraId="53AC5D42" w14:textId="77777777" w:rsidR="00AF0B24" w:rsidRPr="00120E30" w:rsidRDefault="00E96113">
            <w:pPr>
              <w:pStyle w:val="GPPTabele"/>
            </w:pPr>
            <w:r w:rsidRPr="00120E30">
              <w:t>60 dana po isteku godine</w:t>
            </w:r>
          </w:p>
        </w:tc>
      </w:tr>
      <w:tr w:rsidR="00AF0B24" w:rsidRPr="00120E30" w14:paraId="21ABA4E4" w14:textId="77777777" w:rsidTr="006352FC">
        <w:tc>
          <w:tcPr>
            <w:tcW w:w="3004" w:type="dxa"/>
          </w:tcPr>
          <w:p w14:paraId="295267E6" w14:textId="77777777" w:rsidR="00AF0B24" w:rsidRPr="00120E30" w:rsidRDefault="00E96113">
            <w:pPr>
              <w:pStyle w:val="GPPTabele"/>
            </w:pPr>
            <w:r w:rsidRPr="00120E30">
              <w:rPr>
                <w:b/>
                <w:i/>
                <w:color w:val="002060"/>
              </w:rPr>
              <w:t>Naziv skupa ili niza administrativnih podataka ili podataka dobivenih metodom promatranja i praćenja</w:t>
            </w:r>
          </w:p>
        </w:tc>
        <w:tc>
          <w:tcPr>
            <w:tcW w:w="7202" w:type="dxa"/>
          </w:tcPr>
          <w:p w14:paraId="5968B9C5" w14:textId="77777777" w:rsidR="00AF0B24" w:rsidRPr="00120E30" w:rsidRDefault="00E96113">
            <w:pPr>
              <w:pStyle w:val="GPPTabele"/>
            </w:pPr>
            <w:r w:rsidRPr="00120E30">
              <w:t>Godišnji financijski izvještaj za 2020. neprofitnih organizacija koje vode dvojno knjigovodstvo (BIL-NPF i PR-RAS-NPF)</w:t>
            </w:r>
          </w:p>
        </w:tc>
      </w:tr>
      <w:tr w:rsidR="00AF0B24" w:rsidRPr="00120E30" w14:paraId="11C54E3E" w14:textId="77777777" w:rsidTr="006352FC">
        <w:tc>
          <w:tcPr>
            <w:tcW w:w="3004" w:type="dxa"/>
          </w:tcPr>
          <w:p w14:paraId="50E18F00" w14:textId="77777777" w:rsidR="00AF0B24" w:rsidRPr="00120E30" w:rsidRDefault="00E96113">
            <w:pPr>
              <w:pStyle w:val="GPPTabele"/>
            </w:pPr>
            <w:r w:rsidRPr="00120E30">
              <w:rPr>
                <w:b/>
                <w:i/>
                <w:color w:val="002060"/>
              </w:rPr>
              <w:t>Format prikupljanja podataka</w:t>
            </w:r>
          </w:p>
        </w:tc>
        <w:tc>
          <w:tcPr>
            <w:tcW w:w="7202" w:type="dxa"/>
          </w:tcPr>
          <w:p w14:paraId="7837DA79" w14:textId="08EF24DF" w:rsidR="00AF0B24" w:rsidRPr="00120E30" w:rsidRDefault="0053357D">
            <w:pPr>
              <w:pStyle w:val="GPPTabele"/>
            </w:pPr>
            <w:r w:rsidRPr="00120E30">
              <w:t>Elektronički</w:t>
            </w:r>
          </w:p>
        </w:tc>
      </w:tr>
      <w:tr w:rsidR="00AF0B24" w:rsidRPr="00120E30" w14:paraId="1E062863" w14:textId="77777777" w:rsidTr="006352FC">
        <w:tc>
          <w:tcPr>
            <w:tcW w:w="3004" w:type="dxa"/>
          </w:tcPr>
          <w:p w14:paraId="595764C8" w14:textId="77777777" w:rsidR="00AF0B24" w:rsidRPr="00120E30" w:rsidRDefault="00E96113">
            <w:pPr>
              <w:pStyle w:val="GPPTabele"/>
            </w:pPr>
            <w:r w:rsidRPr="00120E30">
              <w:rPr>
                <w:b/>
                <w:i/>
                <w:color w:val="002060"/>
              </w:rPr>
              <w:t>Klasifikacije/definicije kojih se treba pridržavati posjednik kada su podaci pripravljeni za prijenos do nositelja službene statistike</w:t>
            </w:r>
          </w:p>
        </w:tc>
        <w:tc>
          <w:tcPr>
            <w:tcW w:w="7202" w:type="dxa"/>
          </w:tcPr>
          <w:p w14:paraId="08C238B5" w14:textId="77777777" w:rsidR="00AF0B24" w:rsidRPr="00120E30" w:rsidRDefault="00E96113">
            <w:pPr>
              <w:pStyle w:val="GPPTabele"/>
            </w:pPr>
            <w:r w:rsidRPr="00120E30">
              <w:t>Struktura i sadržaj podataka propisani su relevantnim nacionalnim standardima</w:t>
            </w:r>
            <w:r w:rsidR="00770A43" w:rsidRPr="00120E30">
              <w:t>.</w:t>
            </w:r>
          </w:p>
        </w:tc>
      </w:tr>
      <w:tr w:rsidR="00AF0B24" w:rsidRPr="00120E30" w14:paraId="265F4420" w14:textId="77777777" w:rsidTr="006352FC">
        <w:tc>
          <w:tcPr>
            <w:tcW w:w="3004" w:type="dxa"/>
          </w:tcPr>
          <w:p w14:paraId="6D480D04" w14:textId="77777777" w:rsidR="00AF0B24" w:rsidRPr="00120E30" w:rsidRDefault="00E96113">
            <w:pPr>
              <w:pStyle w:val="GPPTabele"/>
            </w:pPr>
            <w:r w:rsidRPr="00120E30">
              <w:rPr>
                <w:b/>
                <w:i/>
                <w:color w:val="002060"/>
              </w:rPr>
              <w:t>Veza s rezultatima ili aktivnostima u Programu</w:t>
            </w:r>
          </w:p>
        </w:tc>
        <w:tc>
          <w:tcPr>
            <w:tcW w:w="7202" w:type="dxa"/>
          </w:tcPr>
          <w:p w14:paraId="0028555B" w14:textId="02A4414F" w:rsidR="00AF0B24" w:rsidRPr="00120E30" w:rsidRDefault="00E96113">
            <w:pPr>
              <w:pStyle w:val="GPPTabele"/>
            </w:pPr>
            <w:r w:rsidRPr="00120E30">
              <w:t>Modul 2.2.8</w:t>
            </w:r>
            <w:r w:rsidR="00C40505" w:rsidRPr="00120E30">
              <w:t>-</w:t>
            </w:r>
            <w:r w:rsidRPr="00120E30">
              <w:t>N</w:t>
            </w:r>
            <w:r w:rsidR="00727169">
              <w:t xml:space="preserve"> </w:t>
            </w:r>
            <w:r w:rsidR="00727169" w:rsidRPr="00727169">
              <w:t>Financijski izvještaji proračuna, proračunskih i izvanproračunskih korisnika, neprofitnih organizacija te izvještaji o prihodima i primicima</w:t>
            </w:r>
          </w:p>
        </w:tc>
      </w:tr>
      <w:tr w:rsidR="00AF0B24" w:rsidRPr="00120E30" w14:paraId="5793E282" w14:textId="77777777" w:rsidTr="006352FC">
        <w:tc>
          <w:tcPr>
            <w:tcW w:w="3004" w:type="dxa"/>
          </w:tcPr>
          <w:p w14:paraId="2FC53EB8" w14:textId="77777777" w:rsidR="00AF0B24" w:rsidRPr="00120E30" w:rsidRDefault="00E96113">
            <w:pPr>
              <w:pStyle w:val="GPPTabele"/>
            </w:pPr>
            <w:r w:rsidRPr="00120E30">
              <w:rPr>
                <w:b/>
                <w:i/>
                <w:color w:val="002060"/>
              </w:rPr>
              <w:t>Rokovi objavljivanja rezultata</w:t>
            </w:r>
          </w:p>
        </w:tc>
        <w:tc>
          <w:tcPr>
            <w:tcW w:w="7202" w:type="dxa"/>
          </w:tcPr>
          <w:p w14:paraId="3D03D875" w14:textId="77777777" w:rsidR="00AF0B24" w:rsidRPr="00120E30" w:rsidRDefault="00E96113">
            <w:pPr>
              <w:pStyle w:val="GPPTabele"/>
            </w:pPr>
            <w:r w:rsidRPr="00120E30">
              <w:t>15. travnja</w:t>
            </w:r>
          </w:p>
        </w:tc>
      </w:tr>
      <w:tr w:rsidR="00AF0B24" w:rsidRPr="00120E30" w14:paraId="0CAB656D" w14:textId="77777777" w:rsidTr="006352FC">
        <w:tc>
          <w:tcPr>
            <w:tcW w:w="3004" w:type="dxa"/>
          </w:tcPr>
          <w:p w14:paraId="5F65858B" w14:textId="77777777" w:rsidR="00AF0B24" w:rsidRPr="00120E30" w:rsidRDefault="00E96113">
            <w:pPr>
              <w:pStyle w:val="GPPTabele"/>
            </w:pPr>
            <w:r w:rsidRPr="00120E30">
              <w:rPr>
                <w:b/>
                <w:i/>
                <w:color w:val="002060"/>
              </w:rPr>
              <w:t>Razina objavljivanja rezultata</w:t>
            </w:r>
          </w:p>
        </w:tc>
        <w:tc>
          <w:tcPr>
            <w:tcW w:w="7202" w:type="dxa"/>
          </w:tcPr>
          <w:p w14:paraId="54C10A0D" w14:textId="77777777" w:rsidR="00AF0B24" w:rsidRPr="00120E30" w:rsidRDefault="00E96113">
            <w:pPr>
              <w:pStyle w:val="GPPTabele"/>
            </w:pPr>
            <w:r w:rsidRPr="00120E30">
              <w:t>-</w:t>
            </w:r>
          </w:p>
        </w:tc>
      </w:tr>
      <w:tr w:rsidR="00AF0B24" w:rsidRPr="00120E30" w14:paraId="5238ABAD" w14:textId="77777777" w:rsidTr="006352FC">
        <w:tc>
          <w:tcPr>
            <w:tcW w:w="3004" w:type="dxa"/>
          </w:tcPr>
          <w:p w14:paraId="265EABC4" w14:textId="77777777" w:rsidR="00AF0B24" w:rsidRPr="00120E30" w:rsidRDefault="00E96113">
            <w:pPr>
              <w:pStyle w:val="GPPTabele"/>
            </w:pPr>
            <w:r w:rsidRPr="00120E30">
              <w:rPr>
                <w:b/>
                <w:i/>
                <w:color w:val="002060"/>
              </w:rPr>
              <w:lastRenderedPageBreak/>
              <w:t>Relevantni nacionalni standardi</w:t>
            </w:r>
          </w:p>
        </w:tc>
        <w:tc>
          <w:tcPr>
            <w:tcW w:w="7202" w:type="dxa"/>
          </w:tcPr>
          <w:p w14:paraId="18F03547" w14:textId="0025DAAC" w:rsidR="00AF0B24" w:rsidRPr="00120E30" w:rsidRDefault="00E96113">
            <w:pPr>
              <w:pStyle w:val="GPPTabele"/>
            </w:pPr>
            <w:r w:rsidRPr="00120E30">
              <w:t>Zakon o financijskom poslovanju i računovodstvu neprofitnih organizacija (</w:t>
            </w:r>
            <w:r w:rsidR="00363CD5">
              <w:t>„</w:t>
            </w:r>
            <w:r w:rsidR="00B87419">
              <w:t>Narodne novine</w:t>
            </w:r>
            <w:r w:rsidR="00363CD5">
              <w:t>“</w:t>
            </w:r>
            <w:r w:rsidRPr="00120E30">
              <w:t>, br</w:t>
            </w:r>
            <w:r w:rsidR="00B87419">
              <w:t>oj</w:t>
            </w:r>
            <w:r w:rsidRPr="00120E30">
              <w:t xml:space="preserve"> 121/14</w:t>
            </w:r>
            <w:r w:rsidR="00770A43" w:rsidRPr="00120E30">
              <w:t>.</w:t>
            </w:r>
            <w:r w:rsidRPr="00120E30">
              <w:t>)</w:t>
            </w:r>
            <w:r w:rsidRPr="00120E30">
              <w:br/>
              <w:t>Zakon o službenoj statistici (</w:t>
            </w:r>
            <w:r w:rsidR="00363CD5">
              <w:t>„</w:t>
            </w:r>
            <w:r w:rsidR="00B87419">
              <w:t>Narodne novine</w:t>
            </w:r>
            <w:r w:rsidR="00363CD5">
              <w:t>“</w:t>
            </w:r>
            <w:r w:rsidRPr="00120E30">
              <w:t>, br</w:t>
            </w:r>
            <w:r w:rsidR="00B87419">
              <w:t>oj</w:t>
            </w:r>
            <w:r w:rsidRPr="00120E30">
              <w:t xml:space="preserve"> 25/20</w:t>
            </w:r>
            <w:r w:rsidR="00770A43" w:rsidRPr="00120E30">
              <w:t>.</w:t>
            </w:r>
            <w:r w:rsidRPr="00120E30">
              <w:t>)</w:t>
            </w:r>
            <w:r w:rsidRPr="00120E30">
              <w:br/>
              <w:t>Pravilnik o izvještavanju u neprofitnom računovodstvu i Registru neprofitnih organizacija (</w:t>
            </w:r>
            <w:r w:rsidR="00363CD5">
              <w:t>„</w:t>
            </w:r>
            <w:r w:rsidR="00B87419">
              <w:t>Narodne novine</w:t>
            </w:r>
            <w:r w:rsidR="00363CD5">
              <w:t>“</w:t>
            </w:r>
            <w:r w:rsidRPr="00120E30">
              <w:t>, br. 31/15</w:t>
            </w:r>
            <w:r w:rsidR="00770A43" w:rsidRPr="00120E30">
              <w:t>.</w:t>
            </w:r>
            <w:r w:rsidRPr="00120E30">
              <w:t>, 67/17</w:t>
            </w:r>
            <w:r w:rsidR="00D00F2C">
              <w:t>.,</w:t>
            </w:r>
            <w:r w:rsidRPr="00120E30">
              <w:t xml:space="preserve"> 115/18</w:t>
            </w:r>
            <w:r w:rsidR="00D00F2C">
              <w:t xml:space="preserve"> i 21/21</w:t>
            </w:r>
            <w:r w:rsidR="00770A43" w:rsidRPr="00120E30">
              <w:t>.</w:t>
            </w:r>
            <w:r w:rsidRPr="00120E30">
              <w:t>)</w:t>
            </w:r>
            <w:r w:rsidRPr="00120E30">
              <w:br/>
              <w:t>Odluka o Nacionalnoj klasifikaciji djelatnosti 2007. – NKD 2007. (</w:t>
            </w:r>
            <w:r w:rsidR="00363CD5">
              <w:t>„</w:t>
            </w:r>
            <w:r w:rsidR="00B87419">
              <w:t>Narodne novine</w:t>
            </w:r>
            <w:r w:rsidR="00363CD5">
              <w:t>“</w:t>
            </w:r>
            <w:r w:rsidRPr="00120E30">
              <w:t>, br. 58/07</w:t>
            </w:r>
            <w:r w:rsidR="00770A43" w:rsidRPr="00120E30">
              <w:t>. i</w:t>
            </w:r>
            <w:r w:rsidRPr="00120E30">
              <w:t xml:space="preserve"> 72/07</w:t>
            </w:r>
            <w:r w:rsidR="00770A43" w:rsidRPr="00120E30">
              <w:t>.</w:t>
            </w:r>
            <w:r w:rsidRPr="00120E30">
              <w:t>)</w:t>
            </w:r>
          </w:p>
        </w:tc>
      </w:tr>
      <w:tr w:rsidR="00AF0B24" w:rsidRPr="00120E30" w14:paraId="3B524177" w14:textId="77777777" w:rsidTr="006352FC">
        <w:tc>
          <w:tcPr>
            <w:tcW w:w="3004" w:type="dxa"/>
          </w:tcPr>
          <w:p w14:paraId="631EDF3E" w14:textId="77777777" w:rsidR="00AF0B24" w:rsidRPr="00120E30" w:rsidRDefault="00E96113">
            <w:pPr>
              <w:pStyle w:val="GPPTabele"/>
            </w:pPr>
            <w:r w:rsidRPr="00120E30">
              <w:rPr>
                <w:b/>
                <w:i/>
                <w:color w:val="002060"/>
              </w:rPr>
              <w:t>Pravna osnova Europske unije</w:t>
            </w:r>
          </w:p>
        </w:tc>
        <w:tc>
          <w:tcPr>
            <w:tcW w:w="7202" w:type="dxa"/>
          </w:tcPr>
          <w:p w14:paraId="32672DBC" w14:textId="77777777" w:rsidR="00AF0B24" w:rsidRPr="00120E30" w:rsidRDefault="00E96113">
            <w:pPr>
              <w:pStyle w:val="GPPTabele"/>
            </w:pPr>
            <w:r w:rsidRPr="00120E30">
              <w:t>-</w:t>
            </w:r>
          </w:p>
        </w:tc>
      </w:tr>
      <w:tr w:rsidR="00AF0B24" w:rsidRPr="00120E30" w14:paraId="4CE95EFD" w14:textId="77777777" w:rsidTr="006352FC">
        <w:tc>
          <w:tcPr>
            <w:tcW w:w="3004" w:type="dxa"/>
          </w:tcPr>
          <w:p w14:paraId="5DA64699" w14:textId="77777777" w:rsidR="00AF0B24" w:rsidRPr="00120E30" w:rsidRDefault="00E96113">
            <w:pPr>
              <w:pStyle w:val="GPPTabele"/>
            </w:pPr>
            <w:r w:rsidRPr="00120E30">
              <w:rPr>
                <w:b/>
                <w:i/>
                <w:color w:val="002060"/>
              </w:rPr>
              <w:t>Ostali međunarodni standardi</w:t>
            </w:r>
          </w:p>
        </w:tc>
        <w:tc>
          <w:tcPr>
            <w:tcW w:w="7202" w:type="dxa"/>
          </w:tcPr>
          <w:p w14:paraId="4EEF49A7" w14:textId="77777777" w:rsidR="00AF0B24" w:rsidRPr="00120E30" w:rsidRDefault="00E96113">
            <w:pPr>
              <w:pStyle w:val="GPPTabele"/>
            </w:pPr>
            <w:r w:rsidRPr="00120E30">
              <w:t>-</w:t>
            </w:r>
          </w:p>
        </w:tc>
      </w:tr>
    </w:tbl>
    <w:p w14:paraId="2FEDE927" w14:textId="77777777" w:rsidR="00AF0B24" w:rsidRPr="00120E30" w:rsidRDefault="00AF0B24"/>
    <w:p w14:paraId="55163D75" w14:textId="77777777" w:rsidR="00AF0B24" w:rsidRPr="00120E30" w:rsidRDefault="00E96113">
      <w:pPr>
        <w:pStyle w:val="GPPOznaka"/>
      </w:pPr>
      <w:r w:rsidRPr="00120E30">
        <w:rPr>
          <w:sz w:val="18"/>
        </w:rPr>
        <w:t>2.2.8-N-II-6</w:t>
      </w:r>
    </w:p>
    <w:p w14:paraId="5140857F" w14:textId="77777777" w:rsidR="00AF0B24" w:rsidRPr="00120E30" w:rsidRDefault="00AF0B24"/>
    <w:tbl>
      <w:tblPr>
        <w:tblW w:w="10348" w:type="dxa"/>
        <w:tblLook w:val="04A0" w:firstRow="1" w:lastRow="0" w:firstColumn="1" w:lastColumn="0" w:noHBand="0" w:noVBand="1"/>
      </w:tblPr>
      <w:tblGrid>
        <w:gridCol w:w="3004"/>
        <w:gridCol w:w="7344"/>
      </w:tblGrid>
      <w:tr w:rsidR="00AF0B24" w:rsidRPr="00120E30" w14:paraId="51944481" w14:textId="77777777" w:rsidTr="006352FC">
        <w:tc>
          <w:tcPr>
            <w:tcW w:w="3004" w:type="dxa"/>
          </w:tcPr>
          <w:p w14:paraId="334E4ABB" w14:textId="77777777" w:rsidR="00AF0B24" w:rsidRPr="00120E30" w:rsidRDefault="00E96113">
            <w:pPr>
              <w:pStyle w:val="GPPTabele"/>
            </w:pPr>
            <w:r w:rsidRPr="00120E30">
              <w:rPr>
                <w:b/>
                <w:color w:val="002060"/>
              </w:rPr>
              <w:t>II. Statističko istraživanje na temelju administrativnih izvora podataka</w:t>
            </w:r>
          </w:p>
        </w:tc>
        <w:tc>
          <w:tcPr>
            <w:tcW w:w="7344" w:type="dxa"/>
          </w:tcPr>
          <w:p w14:paraId="5D95A97F" w14:textId="77777777" w:rsidR="00AF0B24" w:rsidRPr="00120E30" w:rsidRDefault="00E96113">
            <w:pPr>
              <w:pStyle w:val="GPPTabele"/>
            </w:pPr>
            <w:r w:rsidRPr="00120E30">
              <w:t>Broj 6</w:t>
            </w:r>
          </w:p>
        </w:tc>
      </w:tr>
      <w:tr w:rsidR="00AF0B24" w:rsidRPr="00120E30" w14:paraId="10BD97CB" w14:textId="77777777" w:rsidTr="006352FC">
        <w:tc>
          <w:tcPr>
            <w:tcW w:w="3004" w:type="dxa"/>
          </w:tcPr>
          <w:p w14:paraId="4014DAC3" w14:textId="77777777" w:rsidR="00AF0B24" w:rsidRPr="00120E30" w:rsidRDefault="00E96113">
            <w:pPr>
              <w:pStyle w:val="GPPTabele"/>
            </w:pPr>
            <w:r w:rsidRPr="00120E30">
              <w:rPr>
                <w:b/>
                <w:i/>
                <w:color w:val="002060"/>
              </w:rPr>
              <w:t>Nositelj službene statistike</w:t>
            </w:r>
          </w:p>
        </w:tc>
        <w:tc>
          <w:tcPr>
            <w:tcW w:w="7344" w:type="dxa"/>
          </w:tcPr>
          <w:p w14:paraId="7B1932C5" w14:textId="77777777" w:rsidR="00AF0B24" w:rsidRPr="00120E30" w:rsidRDefault="00E96113">
            <w:pPr>
              <w:pStyle w:val="GPPTabele"/>
            </w:pPr>
            <w:r w:rsidRPr="00120E30">
              <w:t>Ministarstvo financija</w:t>
            </w:r>
          </w:p>
        </w:tc>
      </w:tr>
      <w:tr w:rsidR="00AF0B24" w:rsidRPr="00120E30" w14:paraId="4574BB74" w14:textId="77777777" w:rsidTr="006352FC">
        <w:tc>
          <w:tcPr>
            <w:tcW w:w="3004" w:type="dxa"/>
          </w:tcPr>
          <w:p w14:paraId="547513B2" w14:textId="77777777" w:rsidR="00AF0B24" w:rsidRPr="00120E30" w:rsidRDefault="00E96113">
            <w:pPr>
              <w:pStyle w:val="GPPTabele"/>
            </w:pPr>
            <w:r w:rsidRPr="00120E30">
              <w:rPr>
                <w:b/>
                <w:i/>
                <w:color w:val="002060"/>
              </w:rPr>
              <w:t>Naziv statističke aktivnosti</w:t>
            </w:r>
          </w:p>
        </w:tc>
        <w:tc>
          <w:tcPr>
            <w:tcW w:w="7344" w:type="dxa"/>
          </w:tcPr>
          <w:p w14:paraId="2A818269" w14:textId="6D55C267" w:rsidR="00AF0B24" w:rsidRPr="00120E30" w:rsidRDefault="00E96113">
            <w:pPr>
              <w:pStyle w:val="GPPNaziv"/>
            </w:pPr>
            <w:bookmarkStart w:id="293" w:name="_Toc45869666"/>
            <w:bookmarkStart w:id="294" w:name="_Toc81500361"/>
            <w:r w:rsidRPr="00120E30">
              <w:t>Godišnji financijski izvještaj za 2020. neprofitnih organizacija koje vode jednostavno knjigovodstvo (G-PR-IZ-NPF)</w:t>
            </w:r>
            <w:bookmarkEnd w:id="293"/>
            <w:bookmarkEnd w:id="294"/>
          </w:p>
        </w:tc>
      </w:tr>
      <w:tr w:rsidR="00AF0B24" w:rsidRPr="00120E30" w14:paraId="28F853F7" w14:textId="77777777" w:rsidTr="006352FC">
        <w:tc>
          <w:tcPr>
            <w:tcW w:w="3004" w:type="dxa"/>
          </w:tcPr>
          <w:p w14:paraId="2A482BA8" w14:textId="77777777" w:rsidR="00AF0B24" w:rsidRPr="00120E30" w:rsidRDefault="00E96113">
            <w:pPr>
              <w:pStyle w:val="GPPTabele"/>
            </w:pPr>
            <w:r w:rsidRPr="00120E30">
              <w:rPr>
                <w:b/>
                <w:i/>
                <w:color w:val="002060"/>
              </w:rPr>
              <w:t>Periodičnost istraživanja</w:t>
            </w:r>
          </w:p>
        </w:tc>
        <w:tc>
          <w:tcPr>
            <w:tcW w:w="7344" w:type="dxa"/>
          </w:tcPr>
          <w:p w14:paraId="2DBF8FB1" w14:textId="77777777" w:rsidR="00AF0B24" w:rsidRPr="00120E30" w:rsidRDefault="00E96113">
            <w:pPr>
              <w:pStyle w:val="GPPTabele"/>
            </w:pPr>
            <w:r w:rsidRPr="00120E30">
              <w:t>Godišnje</w:t>
            </w:r>
          </w:p>
        </w:tc>
      </w:tr>
      <w:tr w:rsidR="00AF0B24" w:rsidRPr="00120E30" w14:paraId="7EEE6D88" w14:textId="77777777" w:rsidTr="006352FC">
        <w:tc>
          <w:tcPr>
            <w:tcW w:w="3004" w:type="dxa"/>
          </w:tcPr>
          <w:p w14:paraId="59B9FC53" w14:textId="77777777" w:rsidR="00AF0B24" w:rsidRPr="00120E30" w:rsidRDefault="00E96113">
            <w:pPr>
              <w:pStyle w:val="GPPTabele"/>
            </w:pPr>
            <w:r w:rsidRPr="00120E30">
              <w:rPr>
                <w:b/>
                <w:i/>
                <w:color w:val="002060"/>
              </w:rPr>
              <w:t>Kratak opis rezultata</w:t>
            </w:r>
          </w:p>
        </w:tc>
        <w:tc>
          <w:tcPr>
            <w:tcW w:w="7344" w:type="dxa"/>
          </w:tcPr>
          <w:p w14:paraId="4F11F4F0" w14:textId="77777777" w:rsidR="00AF0B24" w:rsidRPr="00120E30" w:rsidRDefault="00E96113">
            <w:pPr>
              <w:pStyle w:val="GPPTabele"/>
            </w:pPr>
            <w:r w:rsidRPr="00120E30">
              <w:t>Podaci o primicima i izdacima, višku/manjku primitaka, stanju novčanih sredstava, dijelu obveza i potraživanja te zaposlenicima</w:t>
            </w:r>
          </w:p>
        </w:tc>
      </w:tr>
      <w:tr w:rsidR="00AF0B24" w:rsidRPr="00120E30" w14:paraId="1B3E6834" w14:textId="77777777" w:rsidTr="006352FC">
        <w:tc>
          <w:tcPr>
            <w:tcW w:w="3004" w:type="dxa"/>
          </w:tcPr>
          <w:p w14:paraId="1BECEC26" w14:textId="77777777" w:rsidR="00AF0B24" w:rsidRPr="00120E30" w:rsidRDefault="00E96113">
            <w:pPr>
              <w:pStyle w:val="GPPTabele"/>
            </w:pPr>
            <w:r w:rsidRPr="00120E30">
              <w:rPr>
                <w:b/>
                <w:i/>
                <w:color w:val="002060"/>
              </w:rPr>
              <w:t>Posjednik administrativnih izvora podataka ili podataka dobivenih metodom promatranja i praćenja</w:t>
            </w:r>
          </w:p>
        </w:tc>
        <w:tc>
          <w:tcPr>
            <w:tcW w:w="7344" w:type="dxa"/>
          </w:tcPr>
          <w:p w14:paraId="6B2C3D73" w14:textId="77777777" w:rsidR="00AF0B24" w:rsidRPr="00120E30" w:rsidRDefault="00E96113">
            <w:pPr>
              <w:pStyle w:val="GPPTabele"/>
            </w:pPr>
            <w:r w:rsidRPr="00120E30">
              <w:t>Ministarstvo financija</w:t>
            </w:r>
          </w:p>
        </w:tc>
      </w:tr>
      <w:tr w:rsidR="00AF0B24" w:rsidRPr="00120E30" w14:paraId="06889902" w14:textId="77777777" w:rsidTr="006352FC">
        <w:tc>
          <w:tcPr>
            <w:tcW w:w="3004" w:type="dxa"/>
          </w:tcPr>
          <w:p w14:paraId="44305D72" w14:textId="77777777" w:rsidR="00AF0B24" w:rsidRPr="00120E30" w:rsidRDefault="00E96113">
            <w:pPr>
              <w:pStyle w:val="GPPTabele"/>
            </w:pPr>
            <w:r w:rsidRPr="00120E30">
              <w:rPr>
                <w:b/>
                <w:i/>
                <w:color w:val="002060"/>
              </w:rPr>
              <w:t>Načini prikupljanja podataka</w:t>
            </w:r>
          </w:p>
        </w:tc>
        <w:tc>
          <w:tcPr>
            <w:tcW w:w="7344" w:type="dxa"/>
          </w:tcPr>
          <w:p w14:paraId="0E7DADFE" w14:textId="77777777" w:rsidR="00AF0B24" w:rsidRPr="00120E30" w:rsidRDefault="00E96113" w:rsidP="0013198F">
            <w:pPr>
              <w:pStyle w:val="GPPTabele"/>
            </w:pPr>
            <w:r w:rsidRPr="00120E30">
              <w:t>Neprofitne organizacije podnose izvještaje u F</w:t>
            </w:r>
            <w:r w:rsidR="00770A43" w:rsidRPr="00120E30">
              <w:t>in</w:t>
            </w:r>
            <w:r w:rsidRPr="00120E30">
              <w:t>u u</w:t>
            </w:r>
            <w:r w:rsidR="00770A43" w:rsidRPr="00120E30">
              <w:t xml:space="preserve"> </w:t>
            </w:r>
            <w:r w:rsidRPr="00120E30">
              <w:t>t</w:t>
            </w:r>
            <w:r w:rsidR="00770A43" w:rsidRPr="00120E30">
              <w:t>iskanome</w:t>
            </w:r>
            <w:r w:rsidRPr="00120E30">
              <w:t xml:space="preserve"> </w:t>
            </w:r>
            <w:r w:rsidR="00770A43" w:rsidRPr="00120E30">
              <w:t xml:space="preserve">ili elektroničkom </w:t>
            </w:r>
            <w:r w:rsidRPr="00120E30">
              <w:t>obliku uz ispis referentne stranice</w:t>
            </w:r>
            <w:r w:rsidR="00444DE6" w:rsidRPr="00120E30">
              <w:t>.</w:t>
            </w:r>
          </w:p>
        </w:tc>
      </w:tr>
      <w:tr w:rsidR="00AF0B24" w:rsidRPr="00120E30" w14:paraId="3EA6A136" w14:textId="77777777" w:rsidTr="006352FC">
        <w:tc>
          <w:tcPr>
            <w:tcW w:w="3004" w:type="dxa"/>
          </w:tcPr>
          <w:p w14:paraId="416289E3" w14:textId="77777777" w:rsidR="00AF0B24" w:rsidRPr="00120E30" w:rsidRDefault="00E96113">
            <w:pPr>
              <w:pStyle w:val="GPPTabele"/>
            </w:pPr>
            <w:r w:rsidRPr="00120E30">
              <w:rPr>
                <w:b/>
                <w:i/>
                <w:color w:val="002060"/>
              </w:rPr>
              <w:t>Rokovi za prijenos podataka</w:t>
            </w:r>
          </w:p>
        </w:tc>
        <w:tc>
          <w:tcPr>
            <w:tcW w:w="7344" w:type="dxa"/>
          </w:tcPr>
          <w:p w14:paraId="7C50B116" w14:textId="77777777" w:rsidR="00AF0B24" w:rsidRPr="00120E30" w:rsidRDefault="00E96113">
            <w:pPr>
              <w:pStyle w:val="GPPTabele"/>
            </w:pPr>
            <w:r w:rsidRPr="00120E30">
              <w:t>60 dana po isteku godine</w:t>
            </w:r>
          </w:p>
        </w:tc>
      </w:tr>
      <w:tr w:rsidR="00AF0B24" w:rsidRPr="00120E30" w14:paraId="10C5A30F" w14:textId="77777777" w:rsidTr="006352FC">
        <w:tc>
          <w:tcPr>
            <w:tcW w:w="3004" w:type="dxa"/>
          </w:tcPr>
          <w:p w14:paraId="19837727" w14:textId="77777777" w:rsidR="00AF0B24" w:rsidRPr="00120E30" w:rsidRDefault="00E96113">
            <w:pPr>
              <w:pStyle w:val="GPPTabele"/>
            </w:pPr>
            <w:r w:rsidRPr="00120E30">
              <w:rPr>
                <w:b/>
                <w:i/>
                <w:color w:val="002060"/>
              </w:rPr>
              <w:t>Naziv skupa ili niza administrativnih podataka ili podataka dobivenih metodom promatranja i praćenja</w:t>
            </w:r>
          </w:p>
        </w:tc>
        <w:tc>
          <w:tcPr>
            <w:tcW w:w="7344" w:type="dxa"/>
          </w:tcPr>
          <w:p w14:paraId="637EC12C" w14:textId="77777777" w:rsidR="00AF0B24" w:rsidRPr="00120E30" w:rsidRDefault="00E96113">
            <w:pPr>
              <w:pStyle w:val="GPPTabele"/>
            </w:pPr>
            <w:r w:rsidRPr="00120E30">
              <w:t>Godišnji financijski izvještaj za 2020. neprofitnih organizacija koje vode jednostavno knjigovodstvo (G-PR-IZ-NPF)</w:t>
            </w:r>
          </w:p>
        </w:tc>
      </w:tr>
      <w:tr w:rsidR="00AF0B24" w:rsidRPr="00120E30" w14:paraId="18037479" w14:textId="77777777" w:rsidTr="006352FC">
        <w:tc>
          <w:tcPr>
            <w:tcW w:w="3004" w:type="dxa"/>
          </w:tcPr>
          <w:p w14:paraId="090D2369" w14:textId="77777777" w:rsidR="00AF0B24" w:rsidRPr="00120E30" w:rsidRDefault="00E96113">
            <w:pPr>
              <w:pStyle w:val="GPPTabele"/>
            </w:pPr>
            <w:r w:rsidRPr="00120E30">
              <w:rPr>
                <w:b/>
                <w:i/>
                <w:color w:val="002060"/>
              </w:rPr>
              <w:t>Format prikupljanja podataka</w:t>
            </w:r>
          </w:p>
        </w:tc>
        <w:tc>
          <w:tcPr>
            <w:tcW w:w="7344" w:type="dxa"/>
          </w:tcPr>
          <w:p w14:paraId="58142605" w14:textId="1365143F" w:rsidR="00AF0B24" w:rsidRPr="00120E30" w:rsidRDefault="0053357D">
            <w:pPr>
              <w:pStyle w:val="GPPTabele"/>
            </w:pPr>
            <w:r w:rsidRPr="00120E30">
              <w:t>Elektronički</w:t>
            </w:r>
          </w:p>
        </w:tc>
      </w:tr>
      <w:tr w:rsidR="00AF0B24" w:rsidRPr="00120E30" w14:paraId="7AAB148D" w14:textId="77777777" w:rsidTr="006352FC">
        <w:tc>
          <w:tcPr>
            <w:tcW w:w="3004" w:type="dxa"/>
          </w:tcPr>
          <w:p w14:paraId="5797F396" w14:textId="77777777" w:rsidR="00AF0B24" w:rsidRPr="00120E30" w:rsidRDefault="00E96113">
            <w:pPr>
              <w:pStyle w:val="GPPTabele"/>
            </w:pPr>
            <w:r w:rsidRPr="00120E30">
              <w:rPr>
                <w:b/>
                <w:i/>
                <w:color w:val="002060"/>
              </w:rPr>
              <w:t>Klasifikacije/definicije kojih se treba pridržavati posjednik kada su podaci pripravljeni za prijenos do nositelja službene statistike</w:t>
            </w:r>
          </w:p>
        </w:tc>
        <w:tc>
          <w:tcPr>
            <w:tcW w:w="7344" w:type="dxa"/>
          </w:tcPr>
          <w:p w14:paraId="7B68B315" w14:textId="77777777" w:rsidR="00AF0B24" w:rsidRPr="00120E30" w:rsidRDefault="00E96113">
            <w:pPr>
              <w:pStyle w:val="GPPTabele"/>
            </w:pPr>
            <w:r w:rsidRPr="00120E30">
              <w:t>Struktura i sadržaj podataka propisani su relevantnim nacionalnim standardima</w:t>
            </w:r>
            <w:r w:rsidR="001823E1" w:rsidRPr="00120E30">
              <w:t>.</w:t>
            </w:r>
          </w:p>
        </w:tc>
      </w:tr>
      <w:tr w:rsidR="00AF0B24" w:rsidRPr="00120E30" w14:paraId="27CE4BD4" w14:textId="77777777" w:rsidTr="006352FC">
        <w:tc>
          <w:tcPr>
            <w:tcW w:w="3004" w:type="dxa"/>
          </w:tcPr>
          <w:p w14:paraId="10406308" w14:textId="77777777" w:rsidR="00AF0B24" w:rsidRPr="00120E30" w:rsidRDefault="00E96113">
            <w:pPr>
              <w:pStyle w:val="GPPTabele"/>
            </w:pPr>
            <w:r w:rsidRPr="00120E30">
              <w:rPr>
                <w:b/>
                <w:i/>
                <w:color w:val="002060"/>
              </w:rPr>
              <w:t>Veza s rezultatima ili aktivnostima u Programu</w:t>
            </w:r>
          </w:p>
        </w:tc>
        <w:tc>
          <w:tcPr>
            <w:tcW w:w="7344" w:type="dxa"/>
          </w:tcPr>
          <w:p w14:paraId="1123DC7C" w14:textId="28B5B9D5" w:rsidR="00AF0B24" w:rsidRPr="00120E30" w:rsidRDefault="00E96113">
            <w:pPr>
              <w:pStyle w:val="GPPTabele"/>
            </w:pPr>
            <w:r w:rsidRPr="00120E30">
              <w:t>Modul 2.2.8</w:t>
            </w:r>
            <w:r w:rsidR="00C40505" w:rsidRPr="00120E30">
              <w:t>-</w:t>
            </w:r>
            <w:r w:rsidRPr="00120E30">
              <w:t>N</w:t>
            </w:r>
            <w:r w:rsidR="00727169">
              <w:t xml:space="preserve"> </w:t>
            </w:r>
            <w:r w:rsidR="00727169" w:rsidRPr="00727169">
              <w:t>Financijski izvještaji proračuna, proračunskih i izvanproračunskih korisnika, neprofitnih organizacija te izvještaji o prihodima i primicima</w:t>
            </w:r>
            <w:r w:rsidR="00727169">
              <w:t xml:space="preserve"> </w:t>
            </w:r>
          </w:p>
        </w:tc>
      </w:tr>
      <w:tr w:rsidR="00AF0B24" w:rsidRPr="00120E30" w14:paraId="4A646147" w14:textId="77777777" w:rsidTr="006352FC">
        <w:tc>
          <w:tcPr>
            <w:tcW w:w="3004" w:type="dxa"/>
          </w:tcPr>
          <w:p w14:paraId="303FC222" w14:textId="77777777" w:rsidR="00AF0B24" w:rsidRPr="00120E30" w:rsidRDefault="00E96113">
            <w:pPr>
              <w:pStyle w:val="GPPTabele"/>
            </w:pPr>
            <w:r w:rsidRPr="00120E30">
              <w:rPr>
                <w:b/>
                <w:i/>
                <w:color w:val="002060"/>
              </w:rPr>
              <w:t>Rokovi objavljivanja rezultata</w:t>
            </w:r>
          </w:p>
        </w:tc>
        <w:tc>
          <w:tcPr>
            <w:tcW w:w="7344" w:type="dxa"/>
          </w:tcPr>
          <w:p w14:paraId="19075C15" w14:textId="77777777" w:rsidR="00AF0B24" w:rsidRPr="00120E30" w:rsidRDefault="00E96113">
            <w:pPr>
              <w:pStyle w:val="GPPTabele"/>
            </w:pPr>
            <w:r w:rsidRPr="00120E30">
              <w:t>15. travnja</w:t>
            </w:r>
          </w:p>
        </w:tc>
      </w:tr>
      <w:tr w:rsidR="00AF0B24" w:rsidRPr="00120E30" w14:paraId="3176795E" w14:textId="77777777" w:rsidTr="006352FC">
        <w:tc>
          <w:tcPr>
            <w:tcW w:w="3004" w:type="dxa"/>
          </w:tcPr>
          <w:p w14:paraId="07F4BDDC" w14:textId="77777777" w:rsidR="00AF0B24" w:rsidRPr="00120E30" w:rsidRDefault="00E96113">
            <w:pPr>
              <w:pStyle w:val="GPPTabele"/>
            </w:pPr>
            <w:r w:rsidRPr="00120E30">
              <w:rPr>
                <w:b/>
                <w:i/>
                <w:color w:val="002060"/>
              </w:rPr>
              <w:t>Razina objavljivanja rezultata</w:t>
            </w:r>
          </w:p>
        </w:tc>
        <w:tc>
          <w:tcPr>
            <w:tcW w:w="7344" w:type="dxa"/>
          </w:tcPr>
          <w:p w14:paraId="532444F6" w14:textId="77777777" w:rsidR="00AF0B24" w:rsidRPr="00120E30" w:rsidRDefault="00E96113">
            <w:pPr>
              <w:pStyle w:val="GPPTabele"/>
            </w:pPr>
            <w:r w:rsidRPr="00120E30">
              <w:t>-</w:t>
            </w:r>
          </w:p>
        </w:tc>
      </w:tr>
      <w:tr w:rsidR="00AF0B24" w:rsidRPr="00120E30" w14:paraId="1944F1F6" w14:textId="77777777" w:rsidTr="006352FC">
        <w:tc>
          <w:tcPr>
            <w:tcW w:w="3004" w:type="dxa"/>
          </w:tcPr>
          <w:p w14:paraId="291AE97C" w14:textId="77777777" w:rsidR="00AF0B24" w:rsidRPr="00120E30" w:rsidRDefault="00E96113">
            <w:pPr>
              <w:pStyle w:val="GPPTabele"/>
            </w:pPr>
            <w:r w:rsidRPr="00120E30">
              <w:rPr>
                <w:b/>
                <w:i/>
                <w:color w:val="002060"/>
              </w:rPr>
              <w:t>Relevantni nacionalni standardi</w:t>
            </w:r>
          </w:p>
        </w:tc>
        <w:tc>
          <w:tcPr>
            <w:tcW w:w="7344" w:type="dxa"/>
          </w:tcPr>
          <w:p w14:paraId="087C07D3" w14:textId="66909A5F" w:rsidR="00AF0B24" w:rsidRPr="00120E30" w:rsidRDefault="00E96113">
            <w:pPr>
              <w:pStyle w:val="GPPTabele"/>
            </w:pPr>
            <w:r w:rsidRPr="00120E30">
              <w:t>Zakon o financijskom poslovanju i računovodstvu neprofitnih organizacija (</w:t>
            </w:r>
            <w:r w:rsidR="00363CD5">
              <w:t>„</w:t>
            </w:r>
            <w:r w:rsidR="00B87419">
              <w:t>Narodne novine</w:t>
            </w:r>
            <w:r w:rsidR="00363CD5">
              <w:t>“</w:t>
            </w:r>
            <w:r w:rsidRPr="00120E30">
              <w:t>, br</w:t>
            </w:r>
            <w:r w:rsidR="00B87419">
              <w:t>oj</w:t>
            </w:r>
            <w:r w:rsidRPr="00120E30">
              <w:t xml:space="preserve"> 121/14</w:t>
            </w:r>
            <w:r w:rsidR="00444DE6" w:rsidRPr="00120E30">
              <w:t>.</w:t>
            </w:r>
            <w:r w:rsidRPr="00120E30">
              <w:t>)</w:t>
            </w:r>
            <w:r w:rsidRPr="00120E30">
              <w:br/>
              <w:t>Zakon o službenoj statistici (</w:t>
            </w:r>
            <w:r w:rsidR="00363CD5">
              <w:t>„</w:t>
            </w:r>
            <w:r w:rsidR="00B87419">
              <w:t>Narodne novine</w:t>
            </w:r>
            <w:r w:rsidR="00363CD5">
              <w:t>“</w:t>
            </w:r>
            <w:r w:rsidRPr="00120E30">
              <w:t>, br</w:t>
            </w:r>
            <w:r w:rsidR="00B87419">
              <w:t>oj</w:t>
            </w:r>
            <w:r w:rsidRPr="00120E30">
              <w:t xml:space="preserve"> 25/20</w:t>
            </w:r>
            <w:r w:rsidR="00444DE6" w:rsidRPr="00120E30">
              <w:t>.</w:t>
            </w:r>
            <w:r w:rsidRPr="00120E30">
              <w:t>)</w:t>
            </w:r>
            <w:r w:rsidRPr="00120E30">
              <w:br/>
              <w:t>Pravilnik o izvještavanju u neprofitnom računovodstvu i Registru neprofitnih organizacija (</w:t>
            </w:r>
            <w:r w:rsidR="00363CD5">
              <w:t>„</w:t>
            </w:r>
            <w:r w:rsidR="00B87419">
              <w:t>Narodne novine</w:t>
            </w:r>
            <w:r w:rsidR="00363CD5">
              <w:t>“</w:t>
            </w:r>
            <w:r w:rsidRPr="00120E30">
              <w:t>, br. 31/15</w:t>
            </w:r>
            <w:r w:rsidR="00444DE6" w:rsidRPr="00120E30">
              <w:t>.</w:t>
            </w:r>
            <w:r w:rsidRPr="00120E30">
              <w:t>, 67/17</w:t>
            </w:r>
            <w:r w:rsidR="00D00F2C">
              <w:t xml:space="preserve">., </w:t>
            </w:r>
            <w:r w:rsidRPr="00120E30">
              <w:t>115/18</w:t>
            </w:r>
            <w:r w:rsidR="00D00F2C">
              <w:t>. i 21/21</w:t>
            </w:r>
            <w:r w:rsidR="00444DE6" w:rsidRPr="00120E30">
              <w:t>.</w:t>
            </w:r>
            <w:r w:rsidRPr="00120E30">
              <w:t>)</w:t>
            </w:r>
            <w:r w:rsidRPr="00120E30">
              <w:br/>
              <w:t>Odluka o Nacionalnoj klasifikaciji djelatnosti 2007. – NKD 2007. (</w:t>
            </w:r>
            <w:r w:rsidR="00363CD5">
              <w:t>„</w:t>
            </w:r>
            <w:r w:rsidR="00B87419">
              <w:t>Narodne novine</w:t>
            </w:r>
            <w:r w:rsidR="00363CD5">
              <w:t>“</w:t>
            </w:r>
            <w:r w:rsidRPr="00120E30">
              <w:t>, br. 58/07</w:t>
            </w:r>
            <w:r w:rsidR="00444DE6" w:rsidRPr="00120E30">
              <w:t>. i</w:t>
            </w:r>
            <w:r w:rsidRPr="00120E30">
              <w:t xml:space="preserve"> 72/07</w:t>
            </w:r>
            <w:r w:rsidR="00444DE6" w:rsidRPr="00120E30">
              <w:t>.</w:t>
            </w:r>
            <w:r w:rsidRPr="00120E30">
              <w:t>)</w:t>
            </w:r>
          </w:p>
        </w:tc>
      </w:tr>
      <w:tr w:rsidR="00AF0B24" w:rsidRPr="00120E30" w14:paraId="04596D9E" w14:textId="77777777" w:rsidTr="006352FC">
        <w:tc>
          <w:tcPr>
            <w:tcW w:w="3004" w:type="dxa"/>
          </w:tcPr>
          <w:p w14:paraId="050328B6" w14:textId="77777777" w:rsidR="00AF0B24" w:rsidRPr="00120E30" w:rsidRDefault="00E96113">
            <w:pPr>
              <w:pStyle w:val="GPPTabele"/>
            </w:pPr>
            <w:r w:rsidRPr="00120E30">
              <w:rPr>
                <w:b/>
                <w:i/>
                <w:color w:val="002060"/>
              </w:rPr>
              <w:t>Pravna osnova Europske unije</w:t>
            </w:r>
          </w:p>
        </w:tc>
        <w:tc>
          <w:tcPr>
            <w:tcW w:w="7344" w:type="dxa"/>
          </w:tcPr>
          <w:p w14:paraId="653D8663" w14:textId="77777777" w:rsidR="00AF0B24" w:rsidRPr="00120E30" w:rsidRDefault="00E96113">
            <w:pPr>
              <w:pStyle w:val="GPPTabele"/>
            </w:pPr>
            <w:r w:rsidRPr="00120E30">
              <w:t>-</w:t>
            </w:r>
          </w:p>
        </w:tc>
      </w:tr>
      <w:tr w:rsidR="00AF0B24" w:rsidRPr="00120E30" w14:paraId="6DE51B68" w14:textId="77777777" w:rsidTr="006352FC">
        <w:tc>
          <w:tcPr>
            <w:tcW w:w="3004" w:type="dxa"/>
          </w:tcPr>
          <w:p w14:paraId="75CEFE38" w14:textId="77777777" w:rsidR="00AF0B24" w:rsidRPr="00120E30" w:rsidRDefault="00E96113">
            <w:pPr>
              <w:pStyle w:val="GPPTabele"/>
            </w:pPr>
            <w:r w:rsidRPr="00120E30">
              <w:rPr>
                <w:b/>
                <w:i/>
                <w:color w:val="002060"/>
              </w:rPr>
              <w:lastRenderedPageBreak/>
              <w:t>Ostali međunarodni standardi</w:t>
            </w:r>
          </w:p>
        </w:tc>
        <w:tc>
          <w:tcPr>
            <w:tcW w:w="7344" w:type="dxa"/>
          </w:tcPr>
          <w:p w14:paraId="20FB908C" w14:textId="77777777" w:rsidR="00AF0B24" w:rsidRPr="00120E30" w:rsidRDefault="00E96113">
            <w:pPr>
              <w:pStyle w:val="GPPTabele"/>
            </w:pPr>
            <w:r w:rsidRPr="00120E30">
              <w:t>-</w:t>
            </w:r>
          </w:p>
        </w:tc>
      </w:tr>
    </w:tbl>
    <w:p w14:paraId="095948BD" w14:textId="63A9523B" w:rsidR="00AF0B24" w:rsidRDefault="00AF0B24"/>
    <w:p w14:paraId="71C48AB5" w14:textId="1C0A2377" w:rsidR="0020122C" w:rsidRDefault="0020122C"/>
    <w:p w14:paraId="4BFF3A50" w14:textId="77777777" w:rsidR="0020122C" w:rsidRPr="00120E30" w:rsidRDefault="0020122C"/>
    <w:p w14:paraId="41483A20" w14:textId="18B298EC" w:rsidR="00AF0B24" w:rsidRPr="00120E30" w:rsidRDefault="00F129DC">
      <w:pPr>
        <w:pStyle w:val="GPPPodpodrucje"/>
      </w:pPr>
      <w:bookmarkStart w:id="295" w:name="_Toc45869667"/>
      <w:bookmarkStart w:id="296" w:name="_Toc81500362"/>
      <w:r w:rsidRPr="00120E30">
        <w:rPr>
          <w:sz w:val="18"/>
        </w:rPr>
        <w:t>Modul</w:t>
      </w:r>
      <w:r w:rsidR="00E96113" w:rsidRPr="00120E30">
        <w:rPr>
          <w:sz w:val="18"/>
        </w:rPr>
        <w:t xml:space="preserve"> 2.2.9</w:t>
      </w:r>
      <w:r w:rsidR="00E24512">
        <w:rPr>
          <w:sz w:val="18"/>
        </w:rPr>
        <w:t>.N</w:t>
      </w:r>
      <w:r w:rsidR="00E96113" w:rsidRPr="00120E30">
        <w:rPr>
          <w:sz w:val="18"/>
        </w:rPr>
        <w:t xml:space="preserve"> ANKETE I EKSPERIMENTALNI POKAZATELJI ZA NACIONALNE POTREBE</w:t>
      </w:r>
      <w:bookmarkEnd w:id="295"/>
      <w:bookmarkEnd w:id="296"/>
    </w:p>
    <w:p w14:paraId="0AEAB1B3" w14:textId="77777777" w:rsidR="00AF0B24" w:rsidRPr="00120E30" w:rsidRDefault="00AF0B24"/>
    <w:p w14:paraId="68AFCBDC" w14:textId="77777777" w:rsidR="00AF0B24" w:rsidRPr="00120E30" w:rsidRDefault="00E96113">
      <w:pPr>
        <w:pStyle w:val="GPPOznaka"/>
      </w:pPr>
      <w:r w:rsidRPr="00120E30">
        <w:rPr>
          <w:sz w:val="18"/>
        </w:rPr>
        <w:t>2.2.9-N-III-1</w:t>
      </w:r>
    </w:p>
    <w:p w14:paraId="3B2C9ABA" w14:textId="77777777" w:rsidR="00AF0B24" w:rsidRPr="00120E30" w:rsidRDefault="00AF0B24"/>
    <w:tbl>
      <w:tblPr>
        <w:tblW w:w="10348" w:type="dxa"/>
        <w:tblLook w:val="04A0" w:firstRow="1" w:lastRow="0" w:firstColumn="1" w:lastColumn="0" w:noHBand="0" w:noVBand="1"/>
      </w:tblPr>
      <w:tblGrid>
        <w:gridCol w:w="3004"/>
        <w:gridCol w:w="7344"/>
      </w:tblGrid>
      <w:tr w:rsidR="00AF0B24" w:rsidRPr="00120E30" w14:paraId="7A831260" w14:textId="77777777" w:rsidTr="006352FC">
        <w:tc>
          <w:tcPr>
            <w:tcW w:w="3004" w:type="dxa"/>
          </w:tcPr>
          <w:p w14:paraId="3938A950" w14:textId="77777777" w:rsidR="00AF0B24" w:rsidRPr="00120E30" w:rsidRDefault="00E96113">
            <w:pPr>
              <w:pStyle w:val="GPPTabele"/>
            </w:pPr>
            <w:r w:rsidRPr="00120E30">
              <w:rPr>
                <w:b/>
                <w:color w:val="002060"/>
              </w:rPr>
              <w:t>III. Razvoj i infrastrukturne aktivnosti, popisi i druga opsežnija statistička istraživanja</w:t>
            </w:r>
          </w:p>
        </w:tc>
        <w:tc>
          <w:tcPr>
            <w:tcW w:w="7344" w:type="dxa"/>
          </w:tcPr>
          <w:p w14:paraId="4DC43070" w14:textId="77777777" w:rsidR="00AF0B24" w:rsidRPr="00120E30" w:rsidRDefault="00E96113">
            <w:pPr>
              <w:pStyle w:val="GPPTabele"/>
            </w:pPr>
            <w:r w:rsidRPr="00120E30">
              <w:t>Broj 1</w:t>
            </w:r>
          </w:p>
        </w:tc>
      </w:tr>
      <w:tr w:rsidR="00AF0B24" w:rsidRPr="00120E30" w14:paraId="33E26FD5" w14:textId="77777777" w:rsidTr="006352FC">
        <w:tc>
          <w:tcPr>
            <w:tcW w:w="3004" w:type="dxa"/>
          </w:tcPr>
          <w:p w14:paraId="1164D6FA" w14:textId="77777777" w:rsidR="00AF0B24" w:rsidRPr="00120E30" w:rsidRDefault="00E96113">
            <w:pPr>
              <w:pStyle w:val="GPPTabele"/>
            </w:pPr>
            <w:r w:rsidRPr="00120E30">
              <w:rPr>
                <w:b/>
                <w:i/>
                <w:color w:val="002060"/>
              </w:rPr>
              <w:t>Nositelj službene statistike</w:t>
            </w:r>
          </w:p>
        </w:tc>
        <w:tc>
          <w:tcPr>
            <w:tcW w:w="7344" w:type="dxa"/>
          </w:tcPr>
          <w:p w14:paraId="6497F016" w14:textId="77777777" w:rsidR="00AF0B24" w:rsidRPr="00120E30" w:rsidRDefault="00E96113">
            <w:pPr>
              <w:pStyle w:val="GPPTabele"/>
            </w:pPr>
            <w:r w:rsidRPr="00120E30">
              <w:t>Hrvatska narodna banka</w:t>
            </w:r>
          </w:p>
        </w:tc>
      </w:tr>
      <w:tr w:rsidR="00AF0B24" w:rsidRPr="00120E30" w14:paraId="5FA7071E" w14:textId="77777777" w:rsidTr="006352FC">
        <w:tc>
          <w:tcPr>
            <w:tcW w:w="3004" w:type="dxa"/>
          </w:tcPr>
          <w:p w14:paraId="10E9112E" w14:textId="77777777" w:rsidR="00AF0B24" w:rsidRPr="00120E30" w:rsidRDefault="00E96113">
            <w:pPr>
              <w:pStyle w:val="GPPTabele"/>
            </w:pPr>
            <w:r w:rsidRPr="00120E30">
              <w:rPr>
                <w:b/>
                <w:i/>
                <w:color w:val="002060"/>
              </w:rPr>
              <w:t>Naziv statističke aktivnosti</w:t>
            </w:r>
          </w:p>
        </w:tc>
        <w:tc>
          <w:tcPr>
            <w:tcW w:w="7344" w:type="dxa"/>
          </w:tcPr>
          <w:p w14:paraId="5844BA2C" w14:textId="08229D29" w:rsidR="00AF0B24" w:rsidRPr="00120E30" w:rsidRDefault="00E96113">
            <w:pPr>
              <w:pStyle w:val="GPPNaziv"/>
            </w:pPr>
            <w:bookmarkStart w:id="297" w:name="_Toc45869668"/>
            <w:bookmarkStart w:id="298" w:name="_Toc81500363"/>
            <w:r w:rsidRPr="00120E30">
              <w:t>Izrada eksperimentalnih pokazatelja kretanja plaća obuhvaćenih režimom kolektivnih ugovora</w:t>
            </w:r>
            <w:bookmarkEnd w:id="297"/>
            <w:bookmarkEnd w:id="298"/>
          </w:p>
        </w:tc>
      </w:tr>
      <w:tr w:rsidR="00AF0B24" w:rsidRPr="00120E30" w14:paraId="4B73EFA5" w14:textId="77777777" w:rsidTr="006352FC">
        <w:tc>
          <w:tcPr>
            <w:tcW w:w="3004" w:type="dxa"/>
          </w:tcPr>
          <w:p w14:paraId="25C901A3" w14:textId="77777777" w:rsidR="00AF0B24" w:rsidRPr="00120E30" w:rsidRDefault="00E96113">
            <w:pPr>
              <w:pStyle w:val="GPPTabele"/>
            </w:pPr>
            <w:r w:rsidRPr="00120E30">
              <w:rPr>
                <w:b/>
                <w:i/>
                <w:color w:val="002060"/>
              </w:rPr>
              <w:t>Kratak opis aktivnosti</w:t>
            </w:r>
          </w:p>
        </w:tc>
        <w:tc>
          <w:tcPr>
            <w:tcW w:w="7344" w:type="dxa"/>
          </w:tcPr>
          <w:p w14:paraId="2B5087BC" w14:textId="77777777" w:rsidR="00AF0B24" w:rsidRPr="00120E30" w:rsidRDefault="00E96113">
            <w:pPr>
              <w:pStyle w:val="GPPTabele"/>
            </w:pPr>
            <w:r w:rsidRPr="00120E30">
              <w:t>Na temelju promjena u obuhvatu kolektivnih ugovora i promjena jediničnih cijena sata rada (ponderirano s brojem zaposlenih koje obuhvaćaju pojedini kolektivni ugovori) potrebno je izračunati ukupni pokazatelj kretanja plaća obuhvaćenih režimom kolektivnih ugovora na razini Republike Hrvatske</w:t>
            </w:r>
            <w:r w:rsidR="003508DC" w:rsidRPr="00120E30">
              <w:t>.</w:t>
            </w:r>
          </w:p>
        </w:tc>
      </w:tr>
      <w:tr w:rsidR="00AF0B24" w:rsidRPr="00120E30" w14:paraId="7E6DDEA5" w14:textId="77777777" w:rsidTr="006352FC">
        <w:tc>
          <w:tcPr>
            <w:tcW w:w="3004" w:type="dxa"/>
          </w:tcPr>
          <w:p w14:paraId="39BD5732" w14:textId="77777777" w:rsidR="00AF0B24" w:rsidRPr="00120E30" w:rsidRDefault="00E96113">
            <w:pPr>
              <w:pStyle w:val="GPPTabele"/>
            </w:pPr>
            <w:r w:rsidRPr="00120E30">
              <w:rPr>
                <w:b/>
                <w:i/>
                <w:color w:val="002060"/>
              </w:rPr>
              <w:t>Ciljevi koje treba ostvariti tijekom godine</w:t>
            </w:r>
          </w:p>
        </w:tc>
        <w:tc>
          <w:tcPr>
            <w:tcW w:w="7344" w:type="dxa"/>
          </w:tcPr>
          <w:p w14:paraId="2FC6F33B" w14:textId="77777777" w:rsidR="00AF0B24" w:rsidRPr="00120E30" w:rsidRDefault="00E96113">
            <w:pPr>
              <w:pStyle w:val="GPPTabele"/>
            </w:pPr>
            <w:r w:rsidRPr="00120E30">
              <w:t>Izrada eksperimentalnog pokazatelja kretanja plaća obuhvaćenih režimom kolektivnih ugovora na razini Republike Hrvatske na temelju promjena jedinične cijene sata rada – ocjena izvedivosti</w:t>
            </w:r>
          </w:p>
        </w:tc>
      </w:tr>
      <w:tr w:rsidR="00AF0B24" w:rsidRPr="00120E30" w14:paraId="3A089F9F" w14:textId="77777777" w:rsidTr="006352FC">
        <w:tc>
          <w:tcPr>
            <w:tcW w:w="3004" w:type="dxa"/>
          </w:tcPr>
          <w:p w14:paraId="58035354" w14:textId="77777777" w:rsidR="00AF0B24" w:rsidRPr="00120E30" w:rsidRDefault="00E96113">
            <w:pPr>
              <w:pStyle w:val="GPPTabele"/>
            </w:pPr>
            <w:r w:rsidRPr="00120E30">
              <w:rPr>
                <w:b/>
                <w:i/>
                <w:color w:val="002060"/>
              </w:rPr>
              <w:t>Relevantni nacionalni standardi</w:t>
            </w:r>
          </w:p>
        </w:tc>
        <w:tc>
          <w:tcPr>
            <w:tcW w:w="7344" w:type="dxa"/>
          </w:tcPr>
          <w:p w14:paraId="12A0B33B" w14:textId="77777777" w:rsidR="00AF0B24" w:rsidRPr="00120E30" w:rsidRDefault="00E96113">
            <w:pPr>
              <w:pStyle w:val="GPPTabele"/>
            </w:pPr>
            <w:r w:rsidRPr="00120E30">
              <w:t>-</w:t>
            </w:r>
          </w:p>
        </w:tc>
      </w:tr>
      <w:tr w:rsidR="00AF0B24" w:rsidRPr="00120E30" w14:paraId="34EE7242" w14:textId="77777777" w:rsidTr="006352FC">
        <w:tc>
          <w:tcPr>
            <w:tcW w:w="3004" w:type="dxa"/>
          </w:tcPr>
          <w:p w14:paraId="77E071A6" w14:textId="77777777" w:rsidR="00AF0B24" w:rsidRPr="00120E30" w:rsidRDefault="00E96113">
            <w:pPr>
              <w:pStyle w:val="GPPTabele"/>
            </w:pPr>
            <w:r w:rsidRPr="00120E30">
              <w:rPr>
                <w:b/>
                <w:i/>
                <w:color w:val="002060"/>
              </w:rPr>
              <w:t>Pravna osnova Europske unije</w:t>
            </w:r>
          </w:p>
        </w:tc>
        <w:tc>
          <w:tcPr>
            <w:tcW w:w="7344" w:type="dxa"/>
          </w:tcPr>
          <w:p w14:paraId="7874D3CE" w14:textId="77777777" w:rsidR="00AF0B24" w:rsidRPr="00120E30" w:rsidRDefault="00E96113">
            <w:pPr>
              <w:pStyle w:val="GPPTabele"/>
            </w:pPr>
            <w:r w:rsidRPr="00120E30">
              <w:t>-</w:t>
            </w:r>
          </w:p>
        </w:tc>
      </w:tr>
      <w:tr w:rsidR="00AF0B24" w:rsidRPr="00120E30" w14:paraId="315F5E28" w14:textId="77777777" w:rsidTr="006352FC">
        <w:tc>
          <w:tcPr>
            <w:tcW w:w="3004" w:type="dxa"/>
          </w:tcPr>
          <w:p w14:paraId="3AA22186" w14:textId="77777777" w:rsidR="00AF0B24" w:rsidRPr="00120E30" w:rsidRDefault="00E96113">
            <w:pPr>
              <w:pStyle w:val="GPPTabele"/>
            </w:pPr>
            <w:r w:rsidRPr="00120E30">
              <w:rPr>
                <w:b/>
                <w:i/>
                <w:color w:val="002060"/>
              </w:rPr>
              <w:t>Ostali međunarodni standardi</w:t>
            </w:r>
          </w:p>
        </w:tc>
        <w:tc>
          <w:tcPr>
            <w:tcW w:w="7344" w:type="dxa"/>
          </w:tcPr>
          <w:p w14:paraId="78ECD975" w14:textId="77777777" w:rsidR="00AF0B24" w:rsidRPr="00120E30" w:rsidRDefault="00E96113">
            <w:pPr>
              <w:pStyle w:val="GPPTabele"/>
            </w:pPr>
            <w:r w:rsidRPr="00120E30">
              <w:t>Preporuke i radni materijali ESB-a</w:t>
            </w:r>
          </w:p>
        </w:tc>
      </w:tr>
    </w:tbl>
    <w:p w14:paraId="32ABF9BA" w14:textId="22D0A120" w:rsidR="008A6718" w:rsidRPr="00120E30" w:rsidRDefault="008A6718"/>
    <w:p w14:paraId="38C21713" w14:textId="66C145BB" w:rsidR="008A6718" w:rsidRPr="00120E30" w:rsidRDefault="008A6718">
      <w:pPr>
        <w:spacing w:after="200" w:line="276" w:lineRule="auto"/>
        <w:jc w:val="left"/>
      </w:pPr>
    </w:p>
    <w:p w14:paraId="0A981C35" w14:textId="77777777" w:rsidR="00AF0B24" w:rsidRPr="00120E30" w:rsidRDefault="00E96113">
      <w:pPr>
        <w:pStyle w:val="GPPOznaka"/>
      </w:pPr>
      <w:r w:rsidRPr="00120E30">
        <w:rPr>
          <w:sz w:val="18"/>
        </w:rPr>
        <w:t>2.2.9-N-III-2</w:t>
      </w:r>
    </w:p>
    <w:p w14:paraId="087EC33F" w14:textId="77777777" w:rsidR="00AF0B24" w:rsidRPr="00120E30" w:rsidRDefault="00AF0B24"/>
    <w:tbl>
      <w:tblPr>
        <w:tblW w:w="0" w:type="auto"/>
        <w:tblLook w:val="04A0" w:firstRow="1" w:lastRow="0" w:firstColumn="1" w:lastColumn="0" w:noHBand="0" w:noVBand="1"/>
      </w:tblPr>
      <w:tblGrid>
        <w:gridCol w:w="3004"/>
        <w:gridCol w:w="7061"/>
      </w:tblGrid>
      <w:tr w:rsidR="00AF0B24" w:rsidRPr="00120E30" w14:paraId="103202C3" w14:textId="77777777" w:rsidTr="006352FC">
        <w:tc>
          <w:tcPr>
            <w:tcW w:w="3004" w:type="dxa"/>
          </w:tcPr>
          <w:p w14:paraId="0214FEE3" w14:textId="77777777" w:rsidR="00AF0B24" w:rsidRPr="00120E30" w:rsidRDefault="00E96113">
            <w:pPr>
              <w:pStyle w:val="GPPTabele"/>
            </w:pPr>
            <w:r w:rsidRPr="00120E30">
              <w:rPr>
                <w:b/>
                <w:color w:val="002060"/>
              </w:rPr>
              <w:t>III. Razvoj i infrastrukturne aktivnosti, popisi i druga opsežnija statistička istraživanja</w:t>
            </w:r>
          </w:p>
        </w:tc>
        <w:tc>
          <w:tcPr>
            <w:tcW w:w="7061" w:type="dxa"/>
          </w:tcPr>
          <w:p w14:paraId="7A830A60" w14:textId="77777777" w:rsidR="00AF0B24" w:rsidRPr="00120E30" w:rsidRDefault="00E96113">
            <w:pPr>
              <w:pStyle w:val="GPPTabele"/>
            </w:pPr>
            <w:r w:rsidRPr="00120E30">
              <w:t>Broj 2</w:t>
            </w:r>
          </w:p>
        </w:tc>
      </w:tr>
      <w:tr w:rsidR="00AF0B24" w:rsidRPr="00120E30" w14:paraId="2114A508" w14:textId="77777777" w:rsidTr="006352FC">
        <w:tc>
          <w:tcPr>
            <w:tcW w:w="3004" w:type="dxa"/>
          </w:tcPr>
          <w:p w14:paraId="69A09D06" w14:textId="77777777" w:rsidR="00AF0B24" w:rsidRPr="00120E30" w:rsidRDefault="00E96113">
            <w:pPr>
              <w:pStyle w:val="GPPTabele"/>
            </w:pPr>
            <w:r w:rsidRPr="00120E30">
              <w:rPr>
                <w:b/>
                <w:i/>
                <w:color w:val="002060"/>
              </w:rPr>
              <w:t>Nositelj službene statistike</w:t>
            </w:r>
          </w:p>
        </w:tc>
        <w:tc>
          <w:tcPr>
            <w:tcW w:w="7061" w:type="dxa"/>
          </w:tcPr>
          <w:p w14:paraId="51B4D322" w14:textId="77777777" w:rsidR="00AF0B24" w:rsidRPr="00120E30" w:rsidRDefault="00E96113">
            <w:pPr>
              <w:pStyle w:val="GPPTabele"/>
            </w:pPr>
            <w:r w:rsidRPr="00120E30">
              <w:t>Hrvatska narodna banka</w:t>
            </w:r>
          </w:p>
        </w:tc>
      </w:tr>
      <w:tr w:rsidR="00AF0B24" w:rsidRPr="00120E30" w14:paraId="2BBF0199" w14:textId="77777777" w:rsidTr="006352FC">
        <w:tc>
          <w:tcPr>
            <w:tcW w:w="3004" w:type="dxa"/>
          </w:tcPr>
          <w:p w14:paraId="300BEA0A" w14:textId="77777777" w:rsidR="00AF0B24" w:rsidRPr="00120E30" w:rsidRDefault="00E96113">
            <w:pPr>
              <w:pStyle w:val="GPPTabele"/>
            </w:pPr>
            <w:r w:rsidRPr="00120E30">
              <w:rPr>
                <w:b/>
                <w:i/>
                <w:color w:val="002060"/>
              </w:rPr>
              <w:t>Naziv statističke aktivnosti</w:t>
            </w:r>
          </w:p>
        </w:tc>
        <w:tc>
          <w:tcPr>
            <w:tcW w:w="7061" w:type="dxa"/>
          </w:tcPr>
          <w:p w14:paraId="541E5C12" w14:textId="077449E6" w:rsidR="00AF0B24" w:rsidRPr="00120E30" w:rsidRDefault="00E96113">
            <w:pPr>
              <w:pStyle w:val="GPPNaziv"/>
            </w:pPr>
            <w:bookmarkStart w:id="299" w:name="_Toc45869669"/>
            <w:bookmarkStart w:id="300" w:name="_Toc81500364"/>
            <w:r w:rsidRPr="00120E30">
              <w:t>Prikupljanje i izrada eksperimentalnih strukturnih pokazatelja stanovanja</w:t>
            </w:r>
            <w:bookmarkEnd w:id="299"/>
            <w:bookmarkEnd w:id="300"/>
          </w:p>
        </w:tc>
      </w:tr>
      <w:tr w:rsidR="00AF0B24" w:rsidRPr="00120E30" w14:paraId="3C91666F" w14:textId="77777777" w:rsidTr="006352FC">
        <w:tc>
          <w:tcPr>
            <w:tcW w:w="3004" w:type="dxa"/>
          </w:tcPr>
          <w:p w14:paraId="59AD0300" w14:textId="77777777" w:rsidR="00AF0B24" w:rsidRPr="00120E30" w:rsidRDefault="00E96113">
            <w:pPr>
              <w:pStyle w:val="GPPTabele"/>
            </w:pPr>
            <w:r w:rsidRPr="00120E30">
              <w:rPr>
                <w:b/>
                <w:i/>
                <w:color w:val="002060"/>
              </w:rPr>
              <w:t>Kratak opis aktivnosti</w:t>
            </w:r>
          </w:p>
        </w:tc>
        <w:tc>
          <w:tcPr>
            <w:tcW w:w="7061" w:type="dxa"/>
          </w:tcPr>
          <w:p w14:paraId="5D590E96" w14:textId="77777777" w:rsidR="00AF0B24" w:rsidRPr="00120E30" w:rsidRDefault="00E96113">
            <w:pPr>
              <w:pStyle w:val="GPPTabele"/>
            </w:pPr>
            <w:r w:rsidRPr="00120E30">
              <w:t>Na temelju svih dostupnih podataka iz statističkih i administrativnih baza podataka izraditi izvještajni skup strukturnih pokazatelja stanovanja i pokazatelja likvidnosti tržišta nekretnina za Republiku Hrvatsku</w:t>
            </w:r>
          </w:p>
        </w:tc>
      </w:tr>
      <w:tr w:rsidR="00AF0B24" w:rsidRPr="00120E30" w14:paraId="14A56CB8" w14:textId="77777777" w:rsidTr="006352FC">
        <w:tc>
          <w:tcPr>
            <w:tcW w:w="3004" w:type="dxa"/>
          </w:tcPr>
          <w:p w14:paraId="31139747" w14:textId="77777777" w:rsidR="00AF0B24" w:rsidRPr="00120E30" w:rsidRDefault="00E96113">
            <w:pPr>
              <w:pStyle w:val="GPPTabele"/>
            </w:pPr>
            <w:r w:rsidRPr="00120E30">
              <w:rPr>
                <w:b/>
                <w:i/>
                <w:color w:val="002060"/>
              </w:rPr>
              <w:t>Ciljevi koje treba ostvariti tijekom godine</w:t>
            </w:r>
          </w:p>
        </w:tc>
        <w:tc>
          <w:tcPr>
            <w:tcW w:w="7061" w:type="dxa"/>
          </w:tcPr>
          <w:p w14:paraId="579F484C" w14:textId="77777777" w:rsidR="00AF0B24" w:rsidRPr="00120E30" w:rsidRDefault="00E96113">
            <w:pPr>
              <w:pStyle w:val="GPPTabele"/>
            </w:pPr>
            <w:r w:rsidRPr="00120E30">
              <w:t>Osigurati potpun obuhvat izvještajnih varijabli i konzistentne vremenske serije na godišnjoj razini te ih dostaviti u ESB</w:t>
            </w:r>
          </w:p>
        </w:tc>
      </w:tr>
      <w:tr w:rsidR="00AF0B24" w:rsidRPr="00120E30" w14:paraId="365D7284" w14:textId="77777777" w:rsidTr="006352FC">
        <w:tc>
          <w:tcPr>
            <w:tcW w:w="3004" w:type="dxa"/>
          </w:tcPr>
          <w:p w14:paraId="294891E8" w14:textId="77777777" w:rsidR="00AF0B24" w:rsidRPr="00120E30" w:rsidRDefault="00E96113">
            <w:pPr>
              <w:pStyle w:val="GPPTabele"/>
            </w:pPr>
            <w:r w:rsidRPr="00120E30">
              <w:rPr>
                <w:b/>
                <w:i/>
                <w:color w:val="002060"/>
              </w:rPr>
              <w:t>Relevantni nacionalni standardi</w:t>
            </w:r>
          </w:p>
        </w:tc>
        <w:tc>
          <w:tcPr>
            <w:tcW w:w="7061" w:type="dxa"/>
          </w:tcPr>
          <w:p w14:paraId="60123A8F" w14:textId="77777777" w:rsidR="00AF0B24" w:rsidRPr="00120E30" w:rsidRDefault="00E96113">
            <w:pPr>
              <w:pStyle w:val="GPPTabele"/>
            </w:pPr>
            <w:r w:rsidRPr="00120E30">
              <w:t>-</w:t>
            </w:r>
          </w:p>
        </w:tc>
      </w:tr>
      <w:tr w:rsidR="00AF0B24" w:rsidRPr="00120E30" w14:paraId="0E032F76" w14:textId="77777777" w:rsidTr="006352FC">
        <w:tc>
          <w:tcPr>
            <w:tcW w:w="3004" w:type="dxa"/>
          </w:tcPr>
          <w:p w14:paraId="39FF0161" w14:textId="77777777" w:rsidR="00AF0B24" w:rsidRPr="00120E30" w:rsidRDefault="00E96113">
            <w:pPr>
              <w:pStyle w:val="GPPTabele"/>
            </w:pPr>
            <w:r w:rsidRPr="00120E30">
              <w:rPr>
                <w:b/>
                <w:i/>
                <w:color w:val="002060"/>
              </w:rPr>
              <w:t>Pravna osnova Europske unije</w:t>
            </w:r>
          </w:p>
        </w:tc>
        <w:tc>
          <w:tcPr>
            <w:tcW w:w="7061" w:type="dxa"/>
          </w:tcPr>
          <w:p w14:paraId="06E4AE66" w14:textId="77777777" w:rsidR="00AF0B24" w:rsidRPr="00120E30" w:rsidRDefault="00E96113">
            <w:pPr>
              <w:pStyle w:val="GPPTabele"/>
            </w:pPr>
            <w:r w:rsidRPr="00120E30">
              <w:t>-</w:t>
            </w:r>
          </w:p>
        </w:tc>
      </w:tr>
      <w:tr w:rsidR="00AF0B24" w:rsidRPr="00120E30" w14:paraId="1A969FF2" w14:textId="77777777" w:rsidTr="006352FC">
        <w:tc>
          <w:tcPr>
            <w:tcW w:w="3004" w:type="dxa"/>
          </w:tcPr>
          <w:p w14:paraId="2B408262" w14:textId="77777777" w:rsidR="00AF0B24" w:rsidRPr="00120E30" w:rsidRDefault="00E96113">
            <w:pPr>
              <w:pStyle w:val="GPPTabele"/>
            </w:pPr>
            <w:r w:rsidRPr="00120E30">
              <w:rPr>
                <w:b/>
                <w:i/>
                <w:color w:val="002060"/>
              </w:rPr>
              <w:t>Ostali međunarodni standardi</w:t>
            </w:r>
          </w:p>
        </w:tc>
        <w:tc>
          <w:tcPr>
            <w:tcW w:w="7061" w:type="dxa"/>
          </w:tcPr>
          <w:p w14:paraId="64D6AC23" w14:textId="77777777" w:rsidR="00AF0B24" w:rsidRPr="00120E30" w:rsidRDefault="00E96113">
            <w:pPr>
              <w:pStyle w:val="GPPTabele"/>
            </w:pPr>
            <w:r w:rsidRPr="00120E30">
              <w:t>Preporuke i radni materijali ESB-a</w:t>
            </w:r>
          </w:p>
        </w:tc>
      </w:tr>
    </w:tbl>
    <w:p w14:paraId="1F82C99A" w14:textId="77777777" w:rsidR="00AF0B24" w:rsidRPr="00120E30" w:rsidRDefault="00AF0B24"/>
    <w:p w14:paraId="489AC4EC" w14:textId="77777777" w:rsidR="00C05749" w:rsidRDefault="00C05749">
      <w:pPr>
        <w:spacing w:after="200" w:line="276" w:lineRule="auto"/>
        <w:jc w:val="left"/>
        <w:rPr>
          <w:rFonts w:ascii="Arial Narrow" w:hAnsi="Arial Narrow"/>
          <w:b/>
          <w:sz w:val="18"/>
          <w:szCs w:val="22"/>
          <w:bdr w:val="single" w:sz="4" w:space="0" w:color="auto" w:frame="1"/>
        </w:rPr>
      </w:pPr>
      <w:r>
        <w:rPr>
          <w:sz w:val="18"/>
        </w:rPr>
        <w:br w:type="page"/>
      </w:r>
    </w:p>
    <w:p w14:paraId="777CE5BE" w14:textId="18AD3A1A" w:rsidR="00AF0B24" w:rsidRPr="00120E30" w:rsidRDefault="00E96113">
      <w:pPr>
        <w:pStyle w:val="GPPOznaka"/>
      </w:pPr>
      <w:r w:rsidRPr="00120E30">
        <w:rPr>
          <w:sz w:val="18"/>
        </w:rPr>
        <w:lastRenderedPageBreak/>
        <w:t>2.2.9-N-III-3</w:t>
      </w:r>
    </w:p>
    <w:p w14:paraId="0D86B133"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07530199" w14:textId="77777777" w:rsidTr="006352FC">
        <w:tc>
          <w:tcPr>
            <w:tcW w:w="3004" w:type="dxa"/>
          </w:tcPr>
          <w:p w14:paraId="034898B8" w14:textId="77777777" w:rsidR="00AF0B24" w:rsidRPr="00120E30" w:rsidRDefault="00E96113">
            <w:pPr>
              <w:pStyle w:val="GPPTabele"/>
            </w:pPr>
            <w:r w:rsidRPr="00120E30">
              <w:rPr>
                <w:b/>
                <w:color w:val="002060"/>
              </w:rPr>
              <w:t>III. Razvoj i infrastrukturne aktivnosti, popisi i druga opsežnija statistička istraživanja</w:t>
            </w:r>
          </w:p>
        </w:tc>
        <w:tc>
          <w:tcPr>
            <w:tcW w:w="7202" w:type="dxa"/>
          </w:tcPr>
          <w:p w14:paraId="13177E3F" w14:textId="77777777" w:rsidR="00AF0B24" w:rsidRPr="00120E30" w:rsidRDefault="00E96113">
            <w:pPr>
              <w:pStyle w:val="GPPTabele"/>
            </w:pPr>
            <w:r w:rsidRPr="00120E30">
              <w:t>Broj 3</w:t>
            </w:r>
          </w:p>
        </w:tc>
      </w:tr>
      <w:tr w:rsidR="00AF0B24" w:rsidRPr="00120E30" w14:paraId="056592B6" w14:textId="77777777" w:rsidTr="006352FC">
        <w:tc>
          <w:tcPr>
            <w:tcW w:w="3004" w:type="dxa"/>
          </w:tcPr>
          <w:p w14:paraId="1670F25F" w14:textId="77777777" w:rsidR="00AF0B24" w:rsidRPr="00120E30" w:rsidRDefault="00E96113">
            <w:pPr>
              <w:pStyle w:val="GPPTabele"/>
            </w:pPr>
            <w:r w:rsidRPr="00120E30">
              <w:rPr>
                <w:b/>
                <w:i/>
                <w:color w:val="002060"/>
              </w:rPr>
              <w:t>Nositelj službene statistike</w:t>
            </w:r>
          </w:p>
        </w:tc>
        <w:tc>
          <w:tcPr>
            <w:tcW w:w="7202" w:type="dxa"/>
          </w:tcPr>
          <w:p w14:paraId="060EEB4D" w14:textId="77777777" w:rsidR="00AF0B24" w:rsidRPr="00120E30" w:rsidRDefault="00E96113">
            <w:pPr>
              <w:pStyle w:val="GPPTabele"/>
            </w:pPr>
            <w:r w:rsidRPr="00120E30">
              <w:t>Hrvatska narodna banka</w:t>
            </w:r>
          </w:p>
        </w:tc>
      </w:tr>
      <w:tr w:rsidR="00AF0B24" w:rsidRPr="00120E30" w14:paraId="7D6B677C" w14:textId="77777777" w:rsidTr="006352FC">
        <w:tc>
          <w:tcPr>
            <w:tcW w:w="3004" w:type="dxa"/>
          </w:tcPr>
          <w:p w14:paraId="24BA0A43" w14:textId="77777777" w:rsidR="00AF0B24" w:rsidRPr="00120E30" w:rsidRDefault="00E96113">
            <w:pPr>
              <w:pStyle w:val="GPPTabele"/>
            </w:pPr>
            <w:r w:rsidRPr="00120E30">
              <w:rPr>
                <w:b/>
                <w:i/>
                <w:color w:val="002060"/>
              </w:rPr>
              <w:t>Naziv statističke aktivnosti</w:t>
            </w:r>
          </w:p>
        </w:tc>
        <w:tc>
          <w:tcPr>
            <w:tcW w:w="7202" w:type="dxa"/>
          </w:tcPr>
          <w:p w14:paraId="10288462" w14:textId="760D70E5" w:rsidR="00AF0B24" w:rsidRPr="00120E30" w:rsidRDefault="00E96113">
            <w:pPr>
              <w:pStyle w:val="GPPNaziv"/>
            </w:pPr>
            <w:bookmarkStart w:id="301" w:name="_Toc45869670"/>
            <w:bookmarkStart w:id="302" w:name="_Toc81500365"/>
            <w:r w:rsidRPr="00120E30">
              <w:t>Izrada eksperimentalnih pokazatelja promjena cijena poslovnih nekretnina</w:t>
            </w:r>
            <w:bookmarkEnd w:id="301"/>
            <w:bookmarkEnd w:id="302"/>
          </w:p>
        </w:tc>
      </w:tr>
      <w:tr w:rsidR="00AF0B24" w:rsidRPr="00120E30" w14:paraId="2D150B45" w14:textId="77777777" w:rsidTr="006352FC">
        <w:tc>
          <w:tcPr>
            <w:tcW w:w="3004" w:type="dxa"/>
          </w:tcPr>
          <w:p w14:paraId="1C6DEF9E" w14:textId="77777777" w:rsidR="00AF0B24" w:rsidRPr="00120E30" w:rsidRDefault="00E96113">
            <w:pPr>
              <w:pStyle w:val="GPPTabele"/>
            </w:pPr>
            <w:r w:rsidRPr="00120E30">
              <w:rPr>
                <w:b/>
                <w:i/>
                <w:color w:val="002060"/>
              </w:rPr>
              <w:t>Kratak opis aktivnosti</w:t>
            </w:r>
          </w:p>
        </w:tc>
        <w:tc>
          <w:tcPr>
            <w:tcW w:w="7202" w:type="dxa"/>
          </w:tcPr>
          <w:p w14:paraId="408E45B5" w14:textId="77777777" w:rsidR="00AF0B24" w:rsidRPr="00120E30" w:rsidRDefault="00E96113">
            <w:pPr>
              <w:pStyle w:val="GPPTabele"/>
            </w:pPr>
            <w:r w:rsidRPr="00120E30">
              <w:t>Na temelju svih dostupnih podataka iz statističkih i administrativnih baza podataka te alternativnih izvora podataka izraditi izvještajni skup podataka o promjenama cijena poslovnih nekretnina za Republiku Hrvatsku</w:t>
            </w:r>
          </w:p>
        </w:tc>
      </w:tr>
      <w:tr w:rsidR="00AF0B24" w:rsidRPr="00120E30" w14:paraId="20D40265" w14:textId="77777777" w:rsidTr="006352FC">
        <w:tc>
          <w:tcPr>
            <w:tcW w:w="3004" w:type="dxa"/>
          </w:tcPr>
          <w:p w14:paraId="1B5E19BB" w14:textId="77777777" w:rsidR="00AF0B24" w:rsidRPr="00120E30" w:rsidRDefault="00E96113">
            <w:pPr>
              <w:pStyle w:val="GPPTabele"/>
            </w:pPr>
            <w:r w:rsidRPr="00120E30">
              <w:rPr>
                <w:b/>
                <w:i/>
                <w:color w:val="002060"/>
              </w:rPr>
              <w:t>Ciljevi koje treba ostvariti tijekom godine</w:t>
            </w:r>
          </w:p>
        </w:tc>
        <w:tc>
          <w:tcPr>
            <w:tcW w:w="7202" w:type="dxa"/>
          </w:tcPr>
          <w:p w14:paraId="040DCF3D" w14:textId="77777777" w:rsidR="00AF0B24" w:rsidRPr="00120E30" w:rsidRDefault="002C32AD">
            <w:pPr>
              <w:pStyle w:val="GPPTabele"/>
            </w:pPr>
            <w:r w:rsidRPr="00120E30">
              <w:t>Vrednovanje</w:t>
            </w:r>
            <w:r w:rsidR="00E96113" w:rsidRPr="00120E30">
              <w:t xml:space="preserve"> pilot</w:t>
            </w:r>
            <w:r w:rsidRPr="00120E30">
              <w:t>-</w:t>
            </w:r>
            <w:r w:rsidR="00E96113" w:rsidRPr="00120E30">
              <w:t>faze izrade pokazatelja indeksa cijena poslovnih nekretnina</w:t>
            </w:r>
          </w:p>
        </w:tc>
      </w:tr>
      <w:tr w:rsidR="00AF0B24" w:rsidRPr="00120E30" w14:paraId="202F527C" w14:textId="77777777" w:rsidTr="006352FC">
        <w:tc>
          <w:tcPr>
            <w:tcW w:w="3004" w:type="dxa"/>
          </w:tcPr>
          <w:p w14:paraId="006CAF1E" w14:textId="77777777" w:rsidR="00AF0B24" w:rsidRPr="00120E30" w:rsidRDefault="00E96113">
            <w:pPr>
              <w:pStyle w:val="GPPTabele"/>
            </w:pPr>
            <w:r w:rsidRPr="00120E30">
              <w:rPr>
                <w:b/>
                <w:i/>
                <w:color w:val="002060"/>
              </w:rPr>
              <w:t>Relevantni nacionalni standardi</w:t>
            </w:r>
          </w:p>
        </w:tc>
        <w:tc>
          <w:tcPr>
            <w:tcW w:w="7202" w:type="dxa"/>
          </w:tcPr>
          <w:p w14:paraId="6486BDE1" w14:textId="77777777" w:rsidR="00AF0B24" w:rsidRPr="00120E30" w:rsidRDefault="00E96113">
            <w:pPr>
              <w:pStyle w:val="GPPTabele"/>
            </w:pPr>
            <w:r w:rsidRPr="00120E30">
              <w:t>-</w:t>
            </w:r>
          </w:p>
        </w:tc>
      </w:tr>
      <w:tr w:rsidR="00AF0B24" w:rsidRPr="00120E30" w14:paraId="19063A73" w14:textId="77777777" w:rsidTr="006352FC">
        <w:tc>
          <w:tcPr>
            <w:tcW w:w="3004" w:type="dxa"/>
          </w:tcPr>
          <w:p w14:paraId="527C13A5" w14:textId="77777777" w:rsidR="00AF0B24" w:rsidRPr="00120E30" w:rsidRDefault="00E96113">
            <w:pPr>
              <w:pStyle w:val="GPPTabele"/>
            </w:pPr>
            <w:r w:rsidRPr="00120E30">
              <w:rPr>
                <w:b/>
                <w:i/>
                <w:color w:val="002060"/>
              </w:rPr>
              <w:t>Pravna osnova Europske unije</w:t>
            </w:r>
          </w:p>
        </w:tc>
        <w:tc>
          <w:tcPr>
            <w:tcW w:w="7202" w:type="dxa"/>
          </w:tcPr>
          <w:p w14:paraId="7D0A8E69" w14:textId="77777777" w:rsidR="00AF0B24" w:rsidRPr="00120E30" w:rsidRDefault="00E96113">
            <w:pPr>
              <w:pStyle w:val="GPPTabele"/>
            </w:pPr>
            <w:r w:rsidRPr="00120E30">
              <w:t>-</w:t>
            </w:r>
          </w:p>
        </w:tc>
      </w:tr>
      <w:tr w:rsidR="00AF0B24" w:rsidRPr="00120E30" w14:paraId="32E56EA8" w14:textId="77777777" w:rsidTr="006352FC">
        <w:tc>
          <w:tcPr>
            <w:tcW w:w="3004" w:type="dxa"/>
          </w:tcPr>
          <w:p w14:paraId="1EFCFB43" w14:textId="77777777" w:rsidR="00AF0B24" w:rsidRPr="00120E30" w:rsidRDefault="00E96113">
            <w:pPr>
              <w:pStyle w:val="GPPTabele"/>
            </w:pPr>
            <w:r w:rsidRPr="00120E30">
              <w:rPr>
                <w:b/>
                <w:i/>
                <w:color w:val="002060"/>
              </w:rPr>
              <w:t>Ostali međunarodni standardi</w:t>
            </w:r>
          </w:p>
        </w:tc>
        <w:tc>
          <w:tcPr>
            <w:tcW w:w="7202" w:type="dxa"/>
          </w:tcPr>
          <w:p w14:paraId="6A3FF6A1" w14:textId="77777777" w:rsidR="00AF0B24" w:rsidRPr="00120E30" w:rsidRDefault="00E96113">
            <w:pPr>
              <w:pStyle w:val="GPPTabele"/>
            </w:pPr>
            <w:r w:rsidRPr="00120E30">
              <w:t>Preporuke i radni materijali ESB-a i ESRB-a</w:t>
            </w:r>
          </w:p>
        </w:tc>
      </w:tr>
    </w:tbl>
    <w:p w14:paraId="26D2F9A6" w14:textId="0C570862" w:rsidR="00AF0B24" w:rsidRDefault="00AF0B24"/>
    <w:p w14:paraId="01E95FE9" w14:textId="77777777" w:rsidR="006C044C" w:rsidRPr="00120E30" w:rsidRDefault="006C044C"/>
    <w:p w14:paraId="06C02E40" w14:textId="77777777" w:rsidR="00AF0B24" w:rsidRPr="00120E30" w:rsidRDefault="00E96113">
      <w:pPr>
        <w:pStyle w:val="GPPOznaka"/>
      </w:pPr>
      <w:r w:rsidRPr="00120E30">
        <w:rPr>
          <w:sz w:val="18"/>
        </w:rPr>
        <w:t>2.2.9-N-III-4</w:t>
      </w:r>
    </w:p>
    <w:p w14:paraId="15BAF1AB"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15C8967B" w14:textId="77777777" w:rsidTr="006352FC">
        <w:tc>
          <w:tcPr>
            <w:tcW w:w="3004" w:type="dxa"/>
          </w:tcPr>
          <w:p w14:paraId="3FD5EB3D" w14:textId="77777777" w:rsidR="00AF0B24" w:rsidRPr="00120E30" w:rsidRDefault="00E96113">
            <w:pPr>
              <w:pStyle w:val="GPPTabele"/>
            </w:pPr>
            <w:r w:rsidRPr="00120E30">
              <w:rPr>
                <w:b/>
                <w:color w:val="002060"/>
              </w:rPr>
              <w:t>III. Razvoj i infrastrukturne aktivnosti, popisi i druga opsežnija statistička istraživanja</w:t>
            </w:r>
          </w:p>
        </w:tc>
        <w:tc>
          <w:tcPr>
            <w:tcW w:w="7202" w:type="dxa"/>
          </w:tcPr>
          <w:p w14:paraId="0CAE4CE5" w14:textId="77777777" w:rsidR="00AF0B24" w:rsidRPr="00120E30" w:rsidRDefault="00E96113">
            <w:pPr>
              <w:pStyle w:val="GPPTabele"/>
            </w:pPr>
            <w:r w:rsidRPr="00120E30">
              <w:t>Broj 4</w:t>
            </w:r>
          </w:p>
        </w:tc>
      </w:tr>
      <w:tr w:rsidR="00AF0B24" w:rsidRPr="00120E30" w14:paraId="31045B5D" w14:textId="77777777" w:rsidTr="006352FC">
        <w:tc>
          <w:tcPr>
            <w:tcW w:w="3004" w:type="dxa"/>
          </w:tcPr>
          <w:p w14:paraId="4B41A362" w14:textId="77777777" w:rsidR="00AF0B24" w:rsidRPr="00120E30" w:rsidRDefault="00E96113">
            <w:pPr>
              <w:pStyle w:val="GPPTabele"/>
            </w:pPr>
            <w:r w:rsidRPr="00120E30">
              <w:rPr>
                <w:b/>
                <w:i/>
                <w:color w:val="002060"/>
              </w:rPr>
              <w:t>Nositelj službene statistike</w:t>
            </w:r>
          </w:p>
        </w:tc>
        <w:tc>
          <w:tcPr>
            <w:tcW w:w="7202" w:type="dxa"/>
          </w:tcPr>
          <w:p w14:paraId="3025B102" w14:textId="77777777" w:rsidR="00AF0B24" w:rsidRPr="00120E30" w:rsidRDefault="00E96113">
            <w:pPr>
              <w:pStyle w:val="GPPTabele"/>
            </w:pPr>
            <w:r w:rsidRPr="00120E30">
              <w:t>Hrvatska narodna banka</w:t>
            </w:r>
          </w:p>
        </w:tc>
      </w:tr>
      <w:tr w:rsidR="00AF0B24" w:rsidRPr="00120E30" w14:paraId="28C693F1" w14:textId="77777777" w:rsidTr="006352FC">
        <w:tc>
          <w:tcPr>
            <w:tcW w:w="3004" w:type="dxa"/>
          </w:tcPr>
          <w:p w14:paraId="0F31DD20" w14:textId="77777777" w:rsidR="00AF0B24" w:rsidRPr="00120E30" w:rsidRDefault="00E96113">
            <w:pPr>
              <w:pStyle w:val="GPPTabele"/>
            </w:pPr>
            <w:r w:rsidRPr="00120E30">
              <w:rPr>
                <w:b/>
                <w:i/>
                <w:color w:val="002060"/>
              </w:rPr>
              <w:t>Naziv statističke aktivnosti</w:t>
            </w:r>
          </w:p>
        </w:tc>
        <w:tc>
          <w:tcPr>
            <w:tcW w:w="7202" w:type="dxa"/>
          </w:tcPr>
          <w:p w14:paraId="06FCBC0B" w14:textId="393723BC" w:rsidR="00AF0B24" w:rsidRPr="00120E30" w:rsidRDefault="00E96113">
            <w:pPr>
              <w:pStyle w:val="GPPNaziv"/>
            </w:pPr>
            <w:bookmarkStart w:id="303" w:name="_Toc45869671"/>
            <w:bookmarkStart w:id="304" w:name="_Toc81500366"/>
            <w:r w:rsidRPr="00120E30">
              <w:t>Izrada Ankete o uvjetima financiranja malih i srednjih poduzeća</w:t>
            </w:r>
            <w:bookmarkEnd w:id="303"/>
            <w:bookmarkEnd w:id="304"/>
          </w:p>
        </w:tc>
      </w:tr>
      <w:tr w:rsidR="00AF0B24" w:rsidRPr="00120E30" w14:paraId="5E4EAF84" w14:textId="77777777" w:rsidTr="006352FC">
        <w:tc>
          <w:tcPr>
            <w:tcW w:w="3004" w:type="dxa"/>
          </w:tcPr>
          <w:p w14:paraId="652642E4" w14:textId="77777777" w:rsidR="00AF0B24" w:rsidRPr="00120E30" w:rsidRDefault="00E96113">
            <w:pPr>
              <w:pStyle w:val="GPPTabele"/>
            </w:pPr>
            <w:r w:rsidRPr="00120E30">
              <w:rPr>
                <w:b/>
                <w:i/>
                <w:color w:val="002060"/>
              </w:rPr>
              <w:t>Kratak opis aktivnosti</w:t>
            </w:r>
          </w:p>
        </w:tc>
        <w:tc>
          <w:tcPr>
            <w:tcW w:w="7202" w:type="dxa"/>
          </w:tcPr>
          <w:p w14:paraId="07E10377" w14:textId="77777777" w:rsidR="00AF0B24" w:rsidRPr="00120E30" w:rsidRDefault="00E96113">
            <w:pPr>
              <w:pStyle w:val="GPPTabele"/>
            </w:pPr>
            <w:r w:rsidRPr="00120E30">
              <w:t>Na temelju svih dostupnih podataka iz statističkih i administrativnih baza podataka te alternativnih izvora podataka kreirati uzorak za provođenje istraživanja o uvjetima financiranja malih i srednjih poduzeća te provesti istraživanje na uzorku poduzeća</w:t>
            </w:r>
          </w:p>
        </w:tc>
      </w:tr>
      <w:tr w:rsidR="00AF0B24" w:rsidRPr="00120E30" w14:paraId="7090DCEB" w14:textId="77777777" w:rsidTr="006352FC">
        <w:tc>
          <w:tcPr>
            <w:tcW w:w="3004" w:type="dxa"/>
          </w:tcPr>
          <w:p w14:paraId="0BB03924" w14:textId="77777777" w:rsidR="00AF0B24" w:rsidRPr="00120E30" w:rsidRDefault="00E96113">
            <w:pPr>
              <w:pStyle w:val="GPPTabele"/>
            </w:pPr>
            <w:r w:rsidRPr="00120E30">
              <w:rPr>
                <w:b/>
                <w:i/>
                <w:color w:val="002060"/>
              </w:rPr>
              <w:t>Ciljevi koje treba ostvariti tijekom godine</w:t>
            </w:r>
          </w:p>
        </w:tc>
        <w:tc>
          <w:tcPr>
            <w:tcW w:w="7202" w:type="dxa"/>
          </w:tcPr>
          <w:p w14:paraId="028CD9EC" w14:textId="77777777" w:rsidR="00AF0B24" w:rsidRPr="00120E30" w:rsidRDefault="00E96113">
            <w:pPr>
              <w:pStyle w:val="GPPTabele"/>
            </w:pPr>
            <w:r w:rsidRPr="00120E30">
              <w:t>Provedba dodatnih analiza i izrada dodatnih korisničkih izvješća nad rezultatima drugog</w:t>
            </w:r>
            <w:r w:rsidR="002C32AD" w:rsidRPr="00120E30">
              <w:t>a</w:t>
            </w:r>
            <w:r w:rsidRPr="00120E30">
              <w:t xml:space="preserve"> kruga Ankete o uvjetima financiranja malih i srednjih poduzeća te priprema za sljedeći val istraživanja</w:t>
            </w:r>
          </w:p>
        </w:tc>
      </w:tr>
      <w:tr w:rsidR="00AF0B24" w:rsidRPr="00120E30" w14:paraId="6DDC69AE" w14:textId="77777777" w:rsidTr="006352FC">
        <w:tc>
          <w:tcPr>
            <w:tcW w:w="3004" w:type="dxa"/>
          </w:tcPr>
          <w:p w14:paraId="00780755" w14:textId="77777777" w:rsidR="00AF0B24" w:rsidRPr="00120E30" w:rsidRDefault="00E96113">
            <w:pPr>
              <w:pStyle w:val="GPPTabele"/>
            </w:pPr>
            <w:r w:rsidRPr="00120E30">
              <w:rPr>
                <w:b/>
                <w:i/>
                <w:color w:val="002060"/>
              </w:rPr>
              <w:t>Relevantni nacionalni standardi</w:t>
            </w:r>
          </w:p>
        </w:tc>
        <w:tc>
          <w:tcPr>
            <w:tcW w:w="7202" w:type="dxa"/>
          </w:tcPr>
          <w:p w14:paraId="17BDF7E9" w14:textId="77777777" w:rsidR="00AF0B24" w:rsidRPr="00120E30" w:rsidRDefault="00E96113">
            <w:pPr>
              <w:pStyle w:val="GPPTabele"/>
            </w:pPr>
            <w:r w:rsidRPr="00120E30">
              <w:t>-</w:t>
            </w:r>
          </w:p>
        </w:tc>
      </w:tr>
      <w:tr w:rsidR="00AF0B24" w:rsidRPr="00120E30" w14:paraId="01C63C0B" w14:textId="77777777" w:rsidTr="006352FC">
        <w:tc>
          <w:tcPr>
            <w:tcW w:w="3004" w:type="dxa"/>
          </w:tcPr>
          <w:p w14:paraId="3BCF1ADB" w14:textId="77777777" w:rsidR="00AF0B24" w:rsidRPr="00120E30" w:rsidRDefault="00E96113">
            <w:pPr>
              <w:pStyle w:val="GPPTabele"/>
            </w:pPr>
            <w:r w:rsidRPr="00120E30">
              <w:rPr>
                <w:b/>
                <w:i/>
                <w:color w:val="002060"/>
              </w:rPr>
              <w:t>Pravna osnova Europske unije</w:t>
            </w:r>
          </w:p>
        </w:tc>
        <w:tc>
          <w:tcPr>
            <w:tcW w:w="7202" w:type="dxa"/>
          </w:tcPr>
          <w:p w14:paraId="13460F50" w14:textId="77777777" w:rsidR="00AF0B24" w:rsidRPr="00120E30" w:rsidRDefault="00E96113">
            <w:pPr>
              <w:pStyle w:val="GPPTabele"/>
            </w:pPr>
            <w:r w:rsidRPr="00120E30">
              <w:t>-</w:t>
            </w:r>
          </w:p>
        </w:tc>
      </w:tr>
      <w:tr w:rsidR="00AF0B24" w:rsidRPr="00120E30" w14:paraId="2408469B" w14:textId="77777777" w:rsidTr="006352FC">
        <w:tc>
          <w:tcPr>
            <w:tcW w:w="3004" w:type="dxa"/>
          </w:tcPr>
          <w:p w14:paraId="2CFA2C84" w14:textId="77777777" w:rsidR="00AF0B24" w:rsidRPr="00120E30" w:rsidRDefault="00E96113">
            <w:pPr>
              <w:pStyle w:val="GPPTabele"/>
            </w:pPr>
            <w:r w:rsidRPr="00120E30">
              <w:rPr>
                <w:b/>
                <w:i/>
                <w:color w:val="002060"/>
              </w:rPr>
              <w:t>Ostali međunarodni standardi</w:t>
            </w:r>
          </w:p>
        </w:tc>
        <w:tc>
          <w:tcPr>
            <w:tcW w:w="7202" w:type="dxa"/>
          </w:tcPr>
          <w:p w14:paraId="148A987A" w14:textId="77777777" w:rsidR="00AF0B24" w:rsidRPr="00120E30" w:rsidRDefault="00E96113">
            <w:pPr>
              <w:pStyle w:val="GPPTabele"/>
            </w:pPr>
            <w:r w:rsidRPr="00120E30">
              <w:t>Istraživanje ESB-a o uvjetima financiranja malih i srednjih poduzeća u eurozoni (Survey on the access to finance of SMEs in the euro area-SAFE)</w:t>
            </w:r>
          </w:p>
        </w:tc>
      </w:tr>
    </w:tbl>
    <w:p w14:paraId="6C896A51" w14:textId="77777777" w:rsidR="00AF0B24" w:rsidRPr="00120E30" w:rsidRDefault="00AF0B24"/>
    <w:p w14:paraId="22FA843C" w14:textId="77777777" w:rsidR="00C05749" w:rsidRDefault="00C05749">
      <w:pPr>
        <w:spacing w:after="200" w:line="276" w:lineRule="auto"/>
        <w:jc w:val="left"/>
        <w:rPr>
          <w:rFonts w:ascii="Arial Narrow" w:hAnsi="Arial Narrow"/>
          <w:b/>
          <w:sz w:val="18"/>
          <w:szCs w:val="22"/>
          <w:bdr w:val="single" w:sz="4" w:space="0" w:color="auto" w:frame="1"/>
        </w:rPr>
      </w:pPr>
      <w:r>
        <w:rPr>
          <w:sz w:val="18"/>
        </w:rPr>
        <w:br w:type="page"/>
      </w:r>
    </w:p>
    <w:p w14:paraId="6EC0A69A" w14:textId="74816487" w:rsidR="00AF0B24" w:rsidRPr="00120E30" w:rsidRDefault="00E96113">
      <w:pPr>
        <w:pStyle w:val="GPPOznaka"/>
      </w:pPr>
      <w:r w:rsidRPr="00120E30">
        <w:rPr>
          <w:sz w:val="18"/>
        </w:rPr>
        <w:lastRenderedPageBreak/>
        <w:t>2.2.9-N-III-5</w:t>
      </w:r>
    </w:p>
    <w:p w14:paraId="6FC4417A"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6F5387B2" w14:textId="77777777" w:rsidTr="006352FC">
        <w:tc>
          <w:tcPr>
            <w:tcW w:w="3004" w:type="dxa"/>
          </w:tcPr>
          <w:p w14:paraId="5710D5F0" w14:textId="77777777" w:rsidR="00AF0B24" w:rsidRPr="00120E30" w:rsidRDefault="00E96113">
            <w:pPr>
              <w:pStyle w:val="GPPTabele"/>
            </w:pPr>
            <w:r w:rsidRPr="00120E30">
              <w:rPr>
                <w:b/>
                <w:color w:val="002060"/>
              </w:rPr>
              <w:t>III. Razvoj i infrastrukturne aktivnosti, popisi i druga opsežnija statistička istraživanja</w:t>
            </w:r>
          </w:p>
        </w:tc>
        <w:tc>
          <w:tcPr>
            <w:tcW w:w="7202" w:type="dxa"/>
          </w:tcPr>
          <w:p w14:paraId="3BEC3254" w14:textId="77777777" w:rsidR="00AF0B24" w:rsidRPr="00120E30" w:rsidRDefault="00E96113">
            <w:pPr>
              <w:pStyle w:val="GPPTabele"/>
            </w:pPr>
            <w:r w:rsidRPr="00120E30">
              <w:t>Broj 5</w:t>
            </w:r>
          </w:p>
        </w:tc>
      </w:tr>
      <w:tr w:rsidR="00AF0B24" w:rsidRPr="00120E30" w14:paraId="1B3034D6" w14:textId="77777777" w:rsidTr="006352FC">
        <w:tc>
          <w:tcPr>
            <w:tcW w:w="3004" w:type="dxa"/>
          </w:tcPr>
          <w:p w14:paraId="7289A6EE" w14:textId="77777777" w:rsidR="00AF0B24" w:rsidRPr="00120E30" w:rsidRDefault="00E96113">
            <w:pPr>
              <w:pStyle w:val="GPPTabele"/>
            </w:pPr>
            <w:r w:rsidRPr="00120E30">
              <w:rPr>
                <w:b/>
                <w:i/>
                <w:color w:val="002060"/>
              </w:rPr>
              <w:t>Nositelj službene statistike</w:t>
            </w:r>
          </w:p>
        </w:tc>
        <w:tc>
          <w:tcPr>
            <w:tcW w:w="7202" w:type="dxa"/>
          </w:tcPr>
          <w:p w14:paraId="25D5EEA0" w14:textId="77777777" w:rsidR="00AF0B24" w:rsidRPr="00120E30" w:rsidRDefault="00E96113">
            <w:pPr>
              <w:pStyle w:val="GPPTabele"/>
            </w:pPr>
            <w:r w:rsidRPr="00120E30">
              <w:t>Hrvatska narodna banka</w:t>
            </w:r>
          </w:p>
        </w:tc>
      </w:tr>
      <w:tr w:rsidR="00AF0B24" w:rsidRPr="00120E30" w14:paraId="006C4C40" w14:textId="77777777" w:rsidTr="006352FC">
        <w:tc>
          <w:tcPr>
            <w:tcW w:w="3004" w:type="dxa"/>
          </w:tcPr>
          <w:p w14:paraId="2367BEE0" w14:textId="77777777" w:rsidR="00AF0B24" w:rsidRPr="00120E30" w:rsidRDefault="00E96113">
            <w:pPr>
              <w:pStyle w:val="GPPTabele"/>
            </w:pPr>
            <w:r w:rsidRPr="00120E30">
              <w:rPr>
                <w:b/>
                <w:i/>
                <w:color w:val="002060"/>
              </w:rPr>
              <w:t>Naziv statističke aktivnosti</w:t>
            </w:r>
          </w:p>
        </w:tc>
        <w:tc>
          <w:tcPr>
            <w:tcW w:w="7202" w:type="dxa"/>
          </w:tcPr>
          <w:p w14:paraId="5E1255A4" w14:textId="0FF3F264" w:rsidR="00AF0B24" w:rsidRPr="00120E30" w:rsidRDefault="00E96113">
            <w:pPr>
              <w:pStyle w:val="GPPNaziv"/>
            </w:pPr>
            <w:bookmarkStart w:id="305" w:name="_Toc45869672"/>
            <w:bookmarkStart w:id="306" w:name="_Toc81500367"/>
            <w:r w:rsidRPr="00120E30">
              <w:t>Izrada Ankete o financijama i potrošnji kućanstava</w:t>
            </w:r>
            <w:bookmarkEnd w:id="305"/>
            <w:bookmarkEnd w:id="306"/>
          </w:p>
        </w:tc>
      </w:tr>
      <w:tr w:rsidR="00AF0B24" w:rsidRPr="00120E30" w14:paraId="3C1A5146" w14:textId="77777777" w:rsidTr="006352FC">
        <w:tc>
          <w:tcPr>
            <w:tcW w:w="3004" w:type="dxa"/>
          </w:tcPr>
          <w:p w14:paraId="55B5D44B" w14:textId="77777777" w:rsidR="00AF0B24" w:rsidRPr="00120E30" w:rsidRDefault="00E96113">
            <w:pPr>
              <w:pStyle w:val="GPPTabele"/>
            </w:pPr>
            <w:r w:rsidRPr="00120E30">
              <w:rPr>
                <w:b/>
                <w:i/>
                <w:color w:val="002060"/>
              </w:rPr>
              <w:t>Kratak opis aktivnosti</w:t>
            </w:r>
          </w:p>
        </w:tc>
        <w:tc>
          <w:tcPr>
            <w:tcW w:w="7202" w:type="dxa"/>
          </w:tcPr>
          <w:p w14:paraId="3B9E1F0F" w14:textId="77777777" w:rsidR="00AF0B24" w:rsidRPr="00120E30" w:rsidRDefault="00E96113">
            <w:pPr>
              <w:pStyle w:val="GPPTabele"/>
            </w:pPr>
            <w:r w:rsidRPr="00120E30">
              <w:t>Na temelju svih dostupnih podataka iz statističkih i administrativnih baza podataka te alternativnih izvora podataka kreirati uzorak za provođenje istraživanja o financijama i potrošnji kućanstava, kreirati anketni upitnik te provesti istraživanje na uzorku kućanstava</w:t>
            </w:r>
          </w:p>
        </w:tc>
      </w:tr>
      <w:tr w:rsidR="00AF0B24" w:rsidRPr="00120E30" w14:paraId="3EF6CB3D" w14:textId="77777777" w:rsidTr="006352FC">
        <w:tc>
          <w:tcPr>
            <w:tcW w:w="3004" w:type="dxa"/>
          </w:tcPr>
          <w:p w14:paraId="58ACC790" w14:textId="77777777" w:rsidR="00AF0B24" w:rsidRPr="00120E30" w:rsidRDefault="00E96113">
            <w:pPr>
              <w:pStyle w:val="GPPTabele"/>
            </w:pPr>
            <w:r w:rsidRPr="00120E30">
              <w:rPr>
                <w:b/>
                <w:i/>
                <w:color w:val="002060"/>
              </w:rPr>
              <w:t>Ciljevi koje treba ostvariti tijekom godine</w:t>
            </w:r>
          </w:p>
        </w:tc>
        <w:tc>
          <w:tcPr>
            <w:tcW w:w="7202" w:type="dxa"/>
          </w:tcPr>
          <w:p w14:paraId="7770D70B" w14:textId="77777777" w:rsidR="00AF0B24" w:rsidRPr="00120E30" w:rsidRDefault="00E96113">
            <w:pPr>
              <w:pStyle w:val="GPPTabele"/>
            </w:pPr>
            <w:r w:rsidRPr="00120E30">
              <w:t>Obrada i analiza rezultata četvrtog vala istraživanja ESB-ove Mrež</w:t>
            </w:r>
            <w:r w:rsidR="00F6073A" w:rsidRPr="00120E30">
              <w:t>e</w:t>
            </w:r>
            <w:r w:rsidRPr="00120E30">
              <w:t xml:space="preserve"> za financije i potrošnju kućanstava (Household Finance and Consumption Network – HFCN)</w:t>
            </w:r>
          </w:p>
        </w:tc>
      </w:tr>
      <w:tr w:rsidR="00AF0B24" w:rsidRPr="00120E30" w14:paraId="21303EA9" w14:textId="77777777" w:rsidTr="006352FC">
        <w:tc>
          <w:tcPr>
            <w:tcW w:w="3004" w:type="dxa"/>
          </w:tcPr>
          <w:p w14:paraId="1CDFC1F2" w14:textId="77777777" w:rsidR="00AF0B24" w:rsidRPr="00120E30" w:rsidRDefault="00E96113">
            <w:pPr>
              <w:pStyle w:val="GPPTabele"/>
            </w:pPr>
            <w:r w:rsidRPr="00120E30">
              <w:rPr>
                <w:b/>
                <w:i/>
                <w:color w:val="002060"/>
              </w:rPr>
              <w:t>Relevantni nacionalni standardi</w:t>
            </w:r>
          </w:p>
        </w:tc>
        <w:tc>
          <w:tcPr>
            <w:tcW w:w="7202" w:type="dxa"/>
          </w:tcPr>
          <w:p w14:paraId="4F203223" w14:textId="77777777" w:rsidR="00AF0B24" w:rsidRPr="00120E30" w:rsidRDefault="00E96113">
            <w:pPr>
              <w:pStyle w:val="GPPTabele"/>
            </w:pPr>
            <w:r w:rsidRPr="00120E30">
              <w:t>-</w:t>
            </w:r>
          </w:p>
        </w:tc>
      </w:tr>
      <w:tr w:rsidR="00AF0B24" w:rsidRPr="00120E30" w14:paraId="07A72DD5" w14:textId="77777777" w:rsidTr="006352FC">
        <w:tc>
          <w:tcPr>
            <w:tcW w:w="3004" w:type="dxa"/>
          </w:tcPr>
          <w:p w14:paraId="52E099FB" w14:textId="77777777" w:rsidR="00AF0B24" w:rsidRPr="00120E30" w:rsidRDefault="00E96113">
            <w:pPr>
              <w:pStyle w:val="GPPTabele"/>
            </w:pPr>
            <w:r w:rsidRPr="00120E30">
              <w:rPr>
                <w:b/>
                <w:i/>
                <w:color w:val="002060"/>
              </w:rPr>
              <w:t>Pravna osnova Europske unije</w:t>
            </w:r>
          </w:p>
        </w:tc>
        <w:tc>
          <w:tcPr>
            <w:tcW w:w="7202" w:type="dxa"/>
          </w:tcPr>
          <w:p w14:paraId="0D80220E" w14:textId="77777777" w:rsidR="00AF0B24" w:rsidRPr="00120E30" w:rsidRDefault="00E96113">
            <w:pPr>
              <w:pStyle w:val="GPPTabele"/>
            </w:pPr>
            <w:r w:rsidRPr="00120E30">
              <w:t>-</w:t>
            </w:r>
          </w:p>
        </w:tc>
      </w:tr>
      <w:tr w:rsidR="00AF0B24" w:rsidRPr="00120E30" w14:paraId="5B2BE014" w14:textId="77777777" w:rsidTr="006352FC">
        <w:tc>
          <w:tcPr>
            <w:tcW w:w="3004" w:type="dxa"/>
          </w:tcPr>
          <w:p w14:paraId="33960771" w14:textId="77777777" w:rsidR="00AF0B24" w:rsidRPr="00120E30" w:rsidRDefault="00E96113">
            <w:pPr>
              <w:pStyle w:val="GPPTabele"/>
            </w:pPr>
            <w:r w:rsidRPr="00120E30">
              <w:rPr>
                <w:b/>
                <w:i/>
                <w:color w:val="002060"/>
              </w:rPr>
              <w:t>Ostali međunarodni standardi</w:t>
            </w:r>
          </w:p>
        </w:tc>
        <w:tc>
          <w:tcPr>
            <w:tcW w:w="7202" w:type="dxa"/>
          </w:tcPr>
          <w:p w14:paraId="1DA84355" w14:textId="77777777" w:rsidR="00AF0B24" w:rsidRPr="00120E30" w:rsidRDefault="00E96113">
            <w:pPr>
              <w:pStyle w:val="GPPTabele"/>
            </w:pPr>
            <w:r w:rsidRPr="00120E30">
              <w:t>Istraživanje ESB-a o financijama i potrošnji kućanstva u državama eurozone (Household Finance and Consumption Survey – HFCS)</w:t>
            </w:r>
          </w:p>
        </w:tc>
      </w:tr>
    </w:tbl>
    <w:p w14:paraId="3D40550E" w14:textId="77777777" w:rsidR="00AF0B24" w:rsidRPr="00120E30" w:rsidRDefault="00AF0B24"/>
    <w:p w14:paraId="0742B359" w14:textId="77777777" w:rsidR="004F4A48" w:rsidRPr="00120E30" w:rsidRDefault="004F4A48">
      <w:bookmarkStart w:id="307" w:name="_Toc45869673"/>
    </w:p>
    <w:p w14:paraId="4A3C91E7" w14:textId="1F9D0707" w:rsidR="0020122C" w:rsidRDefault="0020122C">
      <w:pPr>
        <w:spacing w:after="200" w:line="276" w:lineRule="auto"/>
        <w:jc w:val="left"/>
        <w:rPr>
          <w:rFonts w:ascii="Arial Narrow" w:hAnsi="Arial Narrow"/>
          <w:b/>
          <w:kern w:val="0"/>
          <w:sz w:val="22"/>
        </w:rPr>
      </w:pPr>
    </w:p>
    <w:p w14:paraId="26279B4B" w14:textId="4CA75389" w:rsidR="00AF0B24" w:rsidRPr="00120E30" w:rsidRDefault="00E96113">
      <w:pPr>
        <w:pStyle w:val="GPPPodpodrucje"/>
      </w:pPr>
      <w:bookmarkStart w:id="308" w:name="_Toc81500368"/>
      <w:r w:rsidRPr="00120E30">
        <w:t>Tema 2.3 Poslovne statistike</w:t>
      </w:r>
      <w:bookmarkEnd w:id="307"/>
      <w:bookmarkEnd w:id="308"/>
    </w:p>
    <w:p w14:paraId="587D4CC2" w14:textId="77777777" w:rsidR="00AF0B24" w:rsidRPr="00120E30" w:rsidRDefault="00AF0B24"/>
    <w:p w14:paraId="59F69760" w14:textId="4EC5D9E1" w:rsidR="00AF0B24" w:rsidRPr="00120E30" w:rsidRDefault="00F129DC">
      <w:pPr>
        <w:pStyle w:val="GPPPodpodrucje"/>
      </w:pPr>
      <w:bookmarkStart w:id="309" w:name="_Toc45869674"/>
      <w:bookmarkStart w:id="310" w:name="_Toc81500369"/>
      <w:r w:rsidRPr="00120E30">
        <w:rPr>
          <w:sz w:val="18"/>
        </w:rPr>
        <w:t>Modul</w:t>
      </w:r>
      <w:r w:rsidR="00E96113" w:rsidRPr="00120E30">
        <w:rPr>
          <w:sz w:val="18"/>
        </w:rPr>
        <w:t xml:space="preserve"> 2.3.1 PROIZVODNJA STRUKTURNIH POSLOVNIH STATISTIKA</w:t>
      </w:r>
      <w:bookmarkEnd w:id="309"/>
      <w:bookmarkEnd w:id="310"/>
    </w:p>
    <w:p w14:paraId="641A231A" w14:textId="77777777" w:rsidR="00AF0B24" w:rsidRPr="00120E30" w:rsidRDefault="00AF0B24"/>
    <w:p w14:paraId="59C1857E" w14:textId="77777777" w:rsidR="00AF0B24" w:rsidRPr="00120E30" w:rsidRDefault="00E96113">
      <w:pPr>
        <w:pStyle w:val="GPPOznaka"/>
      </w:pPr>
      <w:r w:rsidRPr="00120E30">
        <w:rPr>
          <w:sz w:val="18"/>
        </w:rPr>
        <w:t>2.3.1-II-1</w:t>
      </w:r>
    </w:p>
    <w:p w14:paraId="702B25F0"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45080734" w14:textId="77777777" w:rsidTr="006352FC">
        <w:tc>
          <w:tcPr>
            <w:tcW w:w="3004" w:type="dxa"/>
          </w:tcPr>
          <w:p w14:paraId="425B48FF" w14:textId="77777777" w:rsidR="00AF0B24" w:rsidRPr="00120E30" w:rsidRDefault="00E96113">
            <w:pPr>
              <w:pStyle w:val="GPPTabele"/>
            </w:pPr>
            <w:r w:rsidRPr="00120E30">
              <w:rPr>
                <w:b/>
                <w:color w:val="002060"/>
              </w:rPr>
              <w:t>II. Statističko istraživanje na temelju administrativnih izvora podataka</w:t>
            </w:r>
          </w:p>
        </w:tc>
        <w:tc>
          <w:tcPr>
            <w:tcW w:w="7202" w:type="dxa"/>
          </w:tcPr>
          <w:p w14:paraId="430C2C30" w14:textId="77777777" w:rsidR="00AF0B24" w:rsidRPr="00120E30" w:rsidRDefault="00E96113">
            <w:pPr>
              <w:pStyle w:val="GPPTabele"/>
            </w:pPr>
            <w:r w:rsidRPr="00120E30">
              <w:t>Broj 1</w:t>
            </w:r>
          </w:p>
        </w:tc>
      </w:tr>
      <w:tr w:rsidR="00AF0B24" w:rsidRPr="00120E30" w14:paraId="453D87C9" w14:textId="77777777" w:rsidTr="006352FC">
        <w:tc>
          <w:tcPr>
            <w:tcW w:w="3004" w:type="dxa"/>
          </w:tcPr>
          <w:p w14:paraId="60092098" w14:textId="77777777" w:rsidR="00AF0B24" w:rsidRPr="00120E30" w:rsidRDefault="00E96113">
            <w:pPr>
              <w:pStyle w:val="GPPTabele"/>
            </w:pPr>
            <w:r w:rsidRPr="00120E30">
              <w:rPr>
                <w:b/>
                <w:i/>
                <w:color w:val="002060"/>
              </w:rPr>
              <w:t>Nositelj službene statistike</w:t>
            </w:r>
          </w:p>
        </w:tc>
        <w:tc>
          <w:tcPr>
            <w:tcW w:w="7202" w:type="dxa"/>
          </w:tcPr>
          <w:p w14:paraId="593444BA" w14:textId="77777777" w:rsidR="00AF0B24" w:rsidRPr="00120E30" w:rsidRDefault="00E96113">
            <w:pPr>
              <w:pStyle w:val="GPPTabele"/>
            </w:pPr>
            <w:r w:rsidRPr="00120E30">
              <w:t>Državni zavod za statistiku</w:t>
            </w:r>
          </w:p>
        </w:tc>
      </w:tr>
      <w:tr w:rsidR="00AF0B24" w:rsidRPr="00120E30" w14:paraId="5053AE06" w14:textId="77777777" w:rsidTr="006352FC">
        <w:tc>
          <w:tcPr>
            <w:tcW w:w="3004" w:type="dxa"/>
          </w:tcPr>
          <w:p w14:paraId="648EF94B" w14:textId="77777777" w:rsidR="00AF0B24" w:rsidRPr="00120E30" w:rsidRDefault="00E96113">
            <w:pPr>
              <w:pStyle w:val="GPPTabele"/>
            </w:pPr>
            <w:r w:rsidRPr="00120E30">
              <w:rPr>
                <w:b/>
                <w:i/>
                <w:color w:val="002060"/>
              </w:rPr>
              <w:t>Naziv statističke aktivnosti</w:t>
            </w:r>
          </w:p>
        </w:tc>
        <w:tc>
          <w:tcPr>
            <w:tcW w:w="7202" w:type="dxa"/>
          </w:tcPr>
          <w:p w14:paraId="5BFE92D4" w14:textId="1B4558E2" w:rsidR="00AF0B24" w:rsidRPr="00120E30" w:rsidRDefault="00E96113">
            <w:pPr>
              <w:pStyle w:val="GPPNaziv"/>
            </w:pPr>
            <w:bookmarkStart w:id="311" w:name="_Toc45869675"/>
            <w:bookmarkStart w:id="312" w:name="_Toc81500370"/>
            <w:r w:rsidRPr="00120E30">
              <w:t>Strukturne poslovne statistike poduzeća (SPSPod)</w:t>
            </w:r>
            <w:bookmarkEnd w:id="311"/>
            <w:bookmarkEnd w:id="312"/>
          </w:p>
        </w:tc>
      </w:tr>
      <w:tr w:rsidR="00AF0B24" w:rsidRPr="00120E30" w14:paraId="17CD3DDF" w14:textId="77777777" w:rsidTr="006352FC">
        <w:tc>
          <w:tcPr>
            <w:tcW w:w="3004" w:type="dxa"/>
          </w:tcPr>
          <w:p w14:paraId="3548024F" w14:textId="77777777" w:rsidR="00AF0B24" w:rsidRPr="00120E30" w:rsidRDefault="00E96113">
            <w:pPr>
              <w:pStyle w:val="GPPTabele"/>
            </w:pPr>
            <w:r w:rsidRPr="00120E30">
              <w:rPr>
                <w:b/>
                <w:i/>
                <w:color w:val="002060"/>
              </w:rPr>
              <w:t>Periodičnost istraživanja</w:t>
            </w:r>
          </w:p>
        </w:tc>
        <w:tc>
          <w:tcPr>
            <w:tcW w:w="7202" w:type="dxa"/>
          </w:tcPr>
          <w:p w14:paraId="268D5A48" w14:textId="77777777" w:rsidR="00AF0B24" w:rsidRPr="00120E30" w:rsidRDefault="00E96113">
            <w:pPr>
              <w:pStyle w:val="GPPTabele"/>
            </w:pPr>
            <w:r w:rsidRPr="00120E30">
              <w:t>Godišnje</w:t>
            </w:r>
          </w:p>
        </w:tc>
      </w:tr>
      <w:tr w:rsidR="00AF0B24" w:rsidRPr="00120E30" w14:paraId="678F404A" w14:textId="77777777" w:rsidTr="006352FC">
        <w:tc>
          <w:tcPr>
            <w:tcW w:w="3004" w:type="dxa"/>
          </w:tcPr>
          <w:p w14:paraId="37CB52F4" w14:textId="77777777" w:rsidR="00AF0B24" w:rsidRPr="00120E30" w:rsidRDefault="00E96113">
            <w:pPr>
              <w:pStyle w:val="GPPTabele"/>
            </w:pPr>
            <w:r w:rsidRPr="00120E30">
              <w:rPr>
                <w:b/>
                <w:i/>
                <w:color w:val="002060"/>
              </w:rPr>
              <w:t>Kratak opis rezultata</w:t>
            </w:r>
          </w:p>
        </w:tc>
        <w:tc>
          <w:tcPr>
            <w:tcW w:w="7202" w:type="dxa"/>
          </w:tcPr>
          <w:p w14:paraId="0E3A244C" w14:textId="77777777" w:rsidR="00AF0B24" w:rsidRPr="00120E30" w:rsidRDefault="00E96113">
            <w:pPr>
              <w:pStyle w:val="GPPTabele"/>
            </w:pPr>
            <w:r w:rsidRPr="00120E30">
              <w:t>Strukturni pokazatelji o poslovanju poduzeća: ukupan promet, promet prema djelatnostima, vrijednost proizvodnje, dodana vrijednost, ukupne nabave, promjene zaliha, plaće i troškovi osoblja, troškovi energije, troškovi zaštite okoliša, investicije, zaposlenost i drugi pokazatelji</w:t>
            </w:r>
          </w:p>
        </w:tc>
      </w:tr>
      <w:tr w:rsidR="00AF0B24" w:rsidRPr="00120E30" w14:paraId="6620EC69" w14:textId="77777777" w:rsidTr="006352FC">
        <w:tc>
          <w:tcPr>
            <w:tcW w:w="3004" w:type="dxa"/>
          </w:tcPr>
          <w:p w14:paraId="7DA23810" w14:textId="77777777" w:rsidR="00AF0B24" w:rsidRPr="00120E30" w:rsidRDefault="00E96113">
            <w:pPr>
              <w:pStyle w:val="GPPTabele"/>
            </w:pPr>
            <w:r w:rsidRPr="00120E30">
              <w:rPr>
                <w:b/>
                <w:i/>
                <w:color w:val="002060"/>
              </w:rPr>
              <w:t>Posjednik administrativnih izvora podataka ili podataka dobivenih metodom promatranja i praćenja</w:t>
            </w:r>
          </w:p>
        </w:tc>
        <w:tc>
          <w:tcPr>
            <w:tcW w:w="7202" w:type="dxa"/>
          </w:tcPr>
          <w:p w14:paraId="534DAE34" w14:textId="1B6D9F69" w:rsidR="00AF0B24" w:rsidRPr="00120E30" w:rsidRDefault="00153BE8">
            <w:pPr>
              <w:pStyle w:val="GPPTabele"/>
            </w:pPr>
            <w:r w:rsidRPr="00120E30">
              <w:t>Financijska agencija</w:t>
            </w:r>
            <w:r w:rsidR="00E96113" w:rsidRPr="00120E30">
              <w:t>, Ministarstvo financija – Porezna uprava, Državni zavod za statistiku</w:t>
            </w:r>
          </w:p>
        </w:tc>
      </w:tr>
      <w:tr w:rsidR="00AF0B24" w:rsidRPr="00120E30" w14:paraId="162E891C" w14:textId="77777777" w:rsidTr="006352FC">
        <w:tc>
          <w:tcPr>
            <w:tcW w:w="3004" w:type="dxa"/>
          </w:tcPr>
          <w:p w14:paraId="181A6B16" w14:textId="77777777" w:rsidR="00AF0B24" w:rsidRPr="00120E30" w:rsidRDefault="00E96113">
            <w:pPr>
              <w:pStyle w:val="GPPTabele"/>
            </w:pPr>
            <w:r w:rsidRPr="00120E30">
              <w:rPr>
                <w:b/>
                <w:i/>
                <w:color w:val="002060"/>
              </w:rPr>
              <w:t>Načini prikupljanja podataka</w:t>
            </w:r>
          </w:p>
        </w:tc>
        <w:tc>
          <w:tcPr>
            <w:tcW w:w="7202" w:type="dxa"/>
          </w:tcPr>
          <w:p w14:paraId="488AF6E5" w14:textId="77777777" w:rsidR="00AF0B24" w:rsidRPr="00120E30" w:rsidRDefault="00E96113">
            <w:pPr>
              <w:pStyle w:val="GPPTabele"/>
            </w:pPr>
            <w:r w:rsidRPr="00120E30">
              <w:t>Preuzimanje podataka u elektroničkom obliku</w:t>
            </w:r>
          </w:p>
        </w:tc>
      </w:tr>
      <w:tr w:rsidR="00AF0B24" w:rsidRPr="00120E30" w14:paraId="750878F5" w14:textId="77777777" w:rsidTr="006352FC">
        <w:tc>
          <w:tcPr>
            <w:tcW w:w="3004" w:type="dxa"/>
          </w:tcPr>
          <w:p w14:paraId="124EA974" w14:textId="77777777" w:rsidR="00AF0B24" w:rsidRPr="00120E30" w:rsidRDefault="00E96113">
            <w:pPr>
              <w:pStyle w:val="GPPTabele"/>
            </w:pPr>
            <w:r w:rsidRPr="00120E30">
              <w:rPr>
                <w:b/>
                <w:i/>
                <w:color w:val="002060"/>
              </w:rPr>
              <w:t>Rokovi za prijenos podataka</w:t>
            </w:r>
          </w:p>
        </w:tc>
        <w:tc>
          <w:tcPr>
            <w:tcW w:w="7202" w:type="dxa"/>
          </w:tcPr>
          <w:p w14:paraId="6EC7760B" w14:textId="5F4C2D76" w:rsidR="00AF0B24" w:rsidRPr="00120E30" w:rsidRDefault="00E96113">
            <w:pPr>
              <w:pStyle w:val="GPPTabele"/>
            </w:pPr>
            <w:r w:rsidRPr="00120E30">
              <w:t>F</w:t>
            </w:r>
            <w:r w:rsidR="00AB6BE2" w:rsidRPr="00120E30">
              <w:t>INA</w:t>
            </w:r>
            <w:r w:rsidRPr="00120E30">
              <w:t xml:space="preserve"> – 1. lipnja za godišnje financijske izvještaje za statističke potrebe,</w:t>
            </w:r>
            <w:r w:rsidRPr="00120E30">
              <w:br/>
              <w:t>Ministarstvo financija – Porezna uprava – prema rokovima u Sporazumu o dostavi podataka</w:t>
            </w:r>
          </w:p>
        </w:tc>
      </w:tr>
      <w:tr w:rsidR="00AF0B24" w:rsidRPr="00120E30" w14:paraId="203AF3F2" w14:textId="77777777" w:rsidTr="006352FC">
        <w:tc>
          <w:tcPr>
            <w:tcW w:w="3004" w:type="dxa"/>
          </w:tcPr>
          <w:p w14:paraId="61153DAC" w14:textId="77777777" w:rsidR="00AF0B24" w:rsidRPr="00120E30" w:rsidRDefault="00E96113">
            <w:pPr>
              <w:pStyle w:val="GPPTabele"/>
            </w:pPr>
            <w:r w:rsidRPr="00120E30">
              <w:rPr>
                <w:b/>
                <w:i/>
                <w:color w:val="002060"/>
              </w:rPr>
              <w:lastRenderedPageBreak/>
              <w:t>Naziv skupa ili niza administrativnih podataka ili podataka dobivenih metodom promatranja i praćenja</w:t>
            </w:r>
          </w:p>
        </w:tc>
        <w:tc>
          <w:tcPr>
            <w:tcW w:w="7202" w:type="dxa"/>
          </w:tcPr>
          <w:p w14:paraId="06EBD444" w14:textId="684BE4D7" w:rsidR="00AF0B24" w:rsidRPr="00120E30" w:rsidRDefault="00E96113" w:rsidP="00C77B21">
            <w:pPr>
              <w:pStyle w:val="GPPTabele"/>
            </w:pPr>
            <w:r w:rsidRPr="00120E30">
              <w:t>Registar godišnjih financijskih izvještaja – F</w:t>
            </w:r>
            <w:r w:rsidR="00AB6BE2" w:rsidRPr="00120E30">
              <w:t>INA</w:t>
            </w:r>
            <w:r w:rsidRPr="00120E30">
              <w:br/>
            </w:r>
            <w:r w:rsidR="00481030" w:rsidRPr="00120E30">
              <w:t>P</w:t>
            </w:r>
            <w:r w:rsidRPr="00120E30">
              <w:t xml:space="preserve">odaci </w:t>
            </w:r>
            <w:r w:rsidR="00E06AD8" w:rsidRPr="00120E30">
              <w:t xml:space="preserve">s </w:t>
            </w:r>
            <w:r w:rsidR="00481030" w:rsidRPr="00120E30">
              <w:t xml:space="preserve">obrasca JOPPD </w:t>
            </w:r>
            <w:r w:rsidRPr="00120E30">
              <w:t>Porezne uprave</w:t>
            </w:r>
            <w:r w:rsidRPr="00120E30">
              <w:br/>
              <w:t>Podaci o obvezi PDV-a Porezne uprave</w:t>
            </w:r>
            <w:r w:rsidRPr="00120E30">
              <w:br/>
              <w:t>Statistički poslovni registar</w:t>
            </w:r>
            <w:r w:rsidR="00B56B1F" w:rsidRPr="00120E30">
              <w:t xml:space="preserve"> Državnog z</w:t>
            </w:r>
            <w:r w:rsidR="00370E99" w:rsidRPr="00120E30">
              <w:t>avoda za statistiku</w:t>
            </w:r>
            <w:r w:rsidRPr="00120E30">
              <w:br/>
            </w:r>
            <w:r w:rsidR="0043129A" w:rsidRPr="00120E30">
              <w:t>B</w:t>
            </w:r>
            <w:r w:rsidRPr="00120E30">
              <w:t xml:space="preserve">aza </w:t>
            </w:r>
            <w:r w:rsidR="00A539F7" w:rsidRPr="00120E30">
              <w:t xml:space="preserve">podataka </w:t>
            </w:r>
            <w:r w:rsidRPr="00120E30">
              <w:t>INV-P</w:t>
            </w:r>
            <w:r w:rsidR="00370E99" w:rsidRPr="00120E30">
              <w:t xml:space="preserve"> Državnog zavoda za statistiku</w:t>
            </w:r>
            <w:r w:rsidR="00370E99" w:rsidRPr="00120E30">
              <w:br/>
            </w:r>
            <w:r w:rsidR="0043129A" w:rsidRPr="00120E30">
              <w:t>B</w:t>
            </w:r>
            <w:r w:rsidRPr="00120E30">
              <w:t xml:space="preserve">aza </w:t>
            </w:r>
            <w:r w:rsidR="00A539F7" w:rsidRPr="00120E30">
              <w:t>podatak</w:t>
            </w:r>
            <w:r w:rsidRPr="00120E30">
              <w:t>a IDU-OK</w:t>
            </w:r>
            <w:r w:rsidR="00370E99" w:rsidRPr="00120E30">
              <w:t xml:space="preserve"> Državnog zavoda za statistiku</w:t>
            </w:r>
          </w:p>
        </w:tc>
      </w:tr>
      <w:tr w:rsidR="00AF0B24" w:rsidRPr="00120E30" w14:paraId="086EE456" w14:textId="77777777" w:rsidTr="006352FC">
        <w:tc>
          <w:tcPr>
            <w:tcW w:w="3004" w:type="dxa"/>
          </w:tcPr>
          <w:p w14:paraId="10AD4A15" w14:textId="77777777" w:rsidR="00AF0B24" w:rsidRPr="00120E30" w:rsidRDefault="00E96113">
            <w:pPr>
              <w:pStyle w:val="GPPTabele"/>
            </w:pPr>
            <w:r w:rsidRPr="00120E30">
              <w:rPr>
                <w:b/>
                <w:i/>
                <w:color w:val="002060"/>
              </w:rPr>
              <w:t>Format prikupljanja podataka</w:t>
            </w:r>
          </w:p>
        </w:tc>
        <w:tc>
          <w:tcPr>
            <w:tcW w:w="7202" w:type="dxa"/>
          </w:tcPr>
          <w:p w14:paraId="62FFBFD3" w14:textId="77777777" w:rsidR="00AF0B24" w:rsidRPr="00120E30" w:rsidRDefault="00E96113">
            <w:pPr>
              <w:pStyle w:val="GPPTabele"/>
            </w:pPr>
            <w:r w:rsidRPr="00120E30">
              <w:t xml:space="preserve">Elektronički </w:t>
            </w:r>
            <w:r w:rsidR="00A872AC" w:rsidRPr="00120E30">
              <w:t>oblik</w:t>
            </w:r>
          </w:p>
        </w:tc>
      </w:tr>
      <w:tr w:rsidR="00AF0B24" w:rsidRPr="00120E30" w14:paraId="71D8ECFC" w14:textId="77777777" w:rsidTr="006352FC">
        <w:tc>
          <w:tcPr>
            <w:tcW w:w="3004" w:type="dxa"/>
          </w:tcPr>
          <w:p w14:paraId="213A7330" w14:textId="77777777" w:rsidR="00AF0B24" w:rsidRPr="00120E30" w:rsidRDefault="00E96113">
            <w:pPr>
              <w:pStyle w:val="GPPTabele"/>
            </w:pPr>
            <w:r w:rsidRPr="00120E30">
              <w:rPr>
                <w:b/>
                <w:i/>
                <w:color w:val="002060"/>
              </w:rPr>
              <w:t>Klasifikacije/definicije kojih se treba pridržavati posjednik kada su podaci pripravljeni za prijenos do nositelja službene statistike</w:t>
            </w:r>
          </w:p>
        </w:tc>
        <w:tc>
          <w:tcPr>
            <w:tcW w:w="7202" w:type="dxa"/>
          </w:tcPr>
          <w:p w14:paraId="5A61B7E7" w14:textId="77777777" w:rsidR="00AF0B24" w:rsidRPr="00120E30" w:rsidRDefault="00E96113">
            <w:pPr>
              <w:pStyle w:val="GPPTabele"/>
            </w:pPr>
            <w:r w:rsidRPr="00120E30">
              <w:t xml:space="preserve">Struktura i sadržaj transmisije u skladu </w:t>
            </w:r>
            <w:r w:rsidR="00A539F7" w:rsidRPr="00120E30">
              <w:t xml:space="preserve">su </w:t>
            </w:r>
            <w:r w:rsidRPr="00120E30">
              <w:t>sa zahtjevom Državnog zavoda za statistiku</w:t>
            </w:r>
            <w:r w:rsidR="00A539F7" w:rsidRPr="00120E30">
              <w:t>.</w:t>
            </w:r>
          </w:p>
        </w:tc>
      </w:tr>
      <w:tr w:rsidR="00AF0B24" w:rsidRPr="00120E30" w14:paraId="3D0649A6" w14:textId="77777777" w:rsidTr="006352FC">
        <w:tc>
          <w:tcPr>
            <w:tcW w:w="3004" w:type="dxa"/>
          </w:tcPr>
          <w:p w14:paraId="2A08781C" w14:textId="77777777" w:rsidR="00AF0B24" w:rsidRPr="00120E30" w:rsidRDefault="00E96113">
            <w:pPr>
              <w:pStyle w:val="GPPTabele"/>
            </w:pPr>
            <w:r w:rsidRPr="00120E30">
              <w:rPr>
                <w:b/>
                <w:i/>
                <w:color w:val="002060"/>
              </w:rPr>
              <w:t>Veza s rezultatima ili aktivnostima u Programu</w:t>
            </w:r>
          </w:p>
        </w:tc>
        <w:tc>
          <w:tcPr>
            <w:tcW w:w="7202" w:type="dxa"/>
          </w:tcPr>
          <w:p w14:paraId="21F487B1" w14:textId="429703D7" w:rsidR="00AF0B24" w:rsidRPr="00120E30" w:rsidRDefault="00E96113">
            <w:pPr>
              <w:pStyle w:val="GPPTabele"/>
            </w:pPr>
            <w:r w:rsidRPr="00120E30">
              <w:t>Modul 2.3.1 Proizvodnja strukturnih poslovnih statistika</w:t>
            </w:r>
            <w:r w:rsidRPr="00120E30">
              <w:br/>
              <w:t>Modul 2.4.2 Statistika stranih podružnica (FATS)</w:t>
            </w:r>
            <w:r w:rsidRPr="00120E30">
              <w:br/>
              <w:t>Modul 4.2 Regionalna i geoprostorna statistika</w:t>
            </w:r>
          </w:p>
        </w:tc>
      </w:tr>
      <w:tr w:rsidR="00AF0B24" w:rsidRPr="00120E30" w14:paraId="476D68AB" w14:textId="77777777" w:rsidTr="006352FC">
        <w:tc>
          <w:tcPr>
            <w:tcW w:w="3004" w:type="dxa"/>
          </w:tcPr>
          <w:p w14:paraId="35442F8F" w14:textId="77777777" w:rsidR="00AF0B24" w:rsidRPr="00120E30" w:rsidRDefault="00E96113">
            <w:pPr>
              <w:pStyle w:val="GPPTabele"/>
            </w:pPr>
            <w:r w:rsidRPr="00120E30">
              <w:rPr>
                <w:b/>
                <w:i/>
                <w:color w:val="002060"/>
              </w:rPr>
              <w:t>Rokovi objavljivanja rezultata</w:t>
            </w:r>
          </w:p>
        </w:tc>
        <w:tc>
          <w:tcPr>
            <w:tcW w:w="7202" w:type="dxa"/>
          </w:tcPr>
          <w:p w14:paraId="13E15B04" w14:textId="77777777" w:rsidR="00AF0B24" w:rsidRPr="00120E30" w:rsidRDefault="00E96113">
            <w:pPr>
              <w:pStyle w:val="GPPTabele"/>
            </w:pPr>
            <w:r w:rsidRPr="00120E30">
              <w:t>Prvi privremeni rezultati – 11 mjeseci nakon izvještajnog razdoblja</w:t>
            </w:r>
            <w:r w:rsidRPr="00120E30">
              <w:br/>
              <w:t>Konačni rezultati – 19 mjeseci nakon izvještajnog razdoblja</w:t>
            </w:r>
          </w:p>
        </w:tc>
      </w:tr>
      <w:tr w:rsidR="00AF0B24" w:rsidRPr="00120E30" w14:paraId="48F939B8" w14:textId="77777777" w:rsidTr="006352FC">
        <w:tc>
          <w:tcPr>
            <w:tcW w:w="3004" w:type="dxa"/>
          </w:tcPr>
          <w:p w14:paraId="4B553526" w14:textId="77777777" w:rsidR="00AF0B24" w:rsidRPr="00120E30" w:rsidRDefault="00E96113">
            <w:pPr>
              <w:pStyle w:val="GPPTabele"/>
            </w:pPr>
            <w:r w:rsidRPr="00120E30">
              <w:rPr>
                <w:b/>
                <w:i/>
                <w:color w:val="002060"/>
              </w:rPr>
              <w:t>Razina objavljivanja rezultata</w:t>
            </w:r>
          </w:p>
        </w:tc>
        <w:tc>
          <w:tcPr>
            <w:tcW w:w="7202" w:type="dxa"/>
          </w:tcPr>
          <w:p w14:paraId="1EE4C228" w14:textId="77777777" w:rsidR="00AF0B24" w:rsidRPr="00120E30" w:rsidRDefault="00E96113">
            <w:pPr>
              <w:pStyle w:val="GPPTabele"/>
            </w:pPr>
            <w:r w:rsidRPr="00120E30">
              <w:t>Republika Hrvatska</w:t>
            </w:r>
          </w:p>
        </w:tc>
      </w:tr>
      <w:tr w:rsidR="00AF0B24" w:rsidRPr="00120E30" w14:paraId="269FFCBF" w14:textId="77777777" w:rsidTr="006352FC">
        <w:tc>
          <w:tcPr>
            <w:tcW w:w="3004" w:type="dxa"/>
          </w:tcPr>
          <w:p w14:paraId="1C2822BC" w14:textId="77777777" w:rsidR="00AF0B24" w:rsidRPr="00120E30" w:rsidRDefault="00E96113">
            <w:pPr>
              <w:pStyle w:val="GPPTabele"/>
            </w:pPr>
            <w:r w:rsidRPr="00120E30">
              <w:rPr>
                <w:b/>
                <w:i/>
                <w:color w:val="002060"/>
              </w:rPr>
              <w:t>Relevantni nacionalni standardi</w:t>
            </w:r>
          </w:p>
        </w:tc>
        <w:tc>
          <w:tcPr>
            <w:tcW w:w="7202" w:type="dxa"/>
          </w:tcPr>
          <w:p w14:paraId="4AC9466F" w14:textId="1717A1EF" w:rsidR="00AF0B24" w:rsidRPr="00120E30" w:rsidRDefault="00E96113">
            <w:pPr>
              <w:pStyle w:val="GPPTabele"/>
            </w:pPr>
            <w:r w:rsidRPr="00120E30">
              <w:t>Zakon o računov</w:t>
            </w:r>
            <w:r w:rsidR="004B2841">
              <w:t>odstvu (</w:t>
            </w:r>
            <w:r w:rsidR="00363CD5">
              <w:t>„</w:t>
            </w:r>
            <w:r w:rsidR="004B0C51">
              <w:t>Narodne novine</w:t>
            </w:r>
            <w:r w:rsidR="00363CD5">
              <w:t>“</w:t>
            </w:r>
            <w:r w:rsidR="004B2841">
              <w:t>, br. 78/15.,</w:t>
            </w:r>
            <w:r w:rsidRPr="00120E30">
              <w:t xml:space="preserve"> 120/16.,</w:t>
            </w:r>
            <w:r w:rsidR="00A539F7" w:rsidRPr="00120E30">
              <w:t xml:space="preserve"> </w:t>
            </w:r>
            <w:r w:rsidRPr="00120E30">
              <w:t>116/18., 42/20. i 47/20.)</w:t>
            </w:r>
            <w:r w:rsidRPr="00120E30">
              <w:br/>
              <w:t>Odluka o Nacionalnoj klasifikaciji djelatnosti 2007. – NKD 2007. (</w:t>
            </w:r>
            <w:r w:rsidR="00363CD5">
              <w:t>„</w:t>
            </w:r>
            <w:r w:rsidR="004B0C51">
              <w:t>Narodne novine</w:t>
            </w:r>
            <w:r w:rsidR="00363CD5">
              <w:t>“</w:t>
            </w:r>
            <w:r w:rsidRPr="00120E30">
              <w:t>, br. 58/07. i 72/07.)</w:t>
            </w:r>
            <w:r w:rsidRPr="00120E30">
              <w:br/>
              <w:t>Pravilnik o strukturi i sadržaju godišnjih financijskih izvještaja (</w:t>
            </w:r>
            <w:r w:rsidR="00363CD5">
              <w:t>„</w:t>
            </w:r>
            <w:r w:rsidR="004B0C51">
              <w:t>Narodne novine</w:t>
            </w:r>
            <w:r w:rsidR="00363CD5">
              <w:t>“</w:t>
            </w:r>
            <w:r w:rsidRPr="00120E30">
              <w:t>, br. 95/16.</w:t>
            </w:r>
            <w:r w:rsidR="005D1852">
              <w:t xml:space="preserve"> i 144/20.</w:t>
            </w:r>
            <w:r w:rsidRPr="00120E30">
              <w:t>)</w:t>
            </w:r>
            <w:r w:rsidRPr="00120E30">
              <w:br/>
              <w:t>Pravilnik o obliku i sadržaju dodatnih podataka za statističke i druge potrebe (</w:t>
            </w:r>
            <w:r w:rsidR="00363CD5">
              <w:t>„</w:t>
            </w:r>
            <w:r w:rsidR="004B0C51">
              <w:t>Narodne novine</w:t>
            </w:r>
            <w:r w:rsidR="00363CD5">
              <w:t>“</w:t>
            </w:r>
            <w:r w:rsidRPr="00120E30">
              <w:t>, br</w:t>
            </w:r>
            <w:r w:rsidR="004B0C51">
              <w:t>oj</w:t>
            </w:r>
            <w:r w:rsidRPr="00120E30">
              <w:t xml:space="preserve"> 2/17.)</w:t>
            </w:r>
            <w:r w:rsidRPr="00120E30">
              <w:br/>
              <w:t>Nacionalna klasifikacija statističkih regija 2021. (HR_NUTS 2021.) (</w:t>
            </w:r>
            <w:r w:rsidR="00363CD5">
              <w:t>„</w:t>
            </w:r>
            <w:r w:rsidR="004B0C51">
              <w:t>Narodne novine</w:t>
            </w:r>
            <w:r w:rsidR="00363CD5">
              <w:t>“</w:t>
            </w:r>
            <w:r w:rsidRPr="00120E30">
              <w:t>, br</w:t>
            </w:r>
            <w:r w:rsidR="004B0C51">
              <w:t>oj</w:t>
            </w:r>
            <w:r w:rsidRPr="00120E30">
              <w:t xml:space="preserve"> 125/19.)</w:t>
            </w:r>
          </w:p>
        </w:tc>
      </w:tr>
      <w:tr w:rsidR="00AF0B24" w:rsidRPr="00120E30" w14:paraId="30C950B5" w14:textId="77777777" w:rsidTr="006352FC">
        <w:tc>
          <w:tcPr>
            <w:tcW w:w="3004" w:type="dxa"/>
          </w:tcPr>
          <w:p w14:paraId="62AFFEDB" w14:textId="77777777" w:rsidR="00AF0B24" w:rsidRPr="00120E30" w:rsidRDefault="00E96113">
            <w:pPr>
              <w:pStyle w:val="GPPTabele"/>
            </w:pPr>
            <w:r w:rsidRPr="00120E30">
              <w:rPr>
                <w:b/>
                <w:i/>
                <w:color w:val="002060"/>
              </w:rPr>
              <w:t>Pravna osnova Europske unije</w:t>
            </w:r>
          </w:p>
        </w:tc>
        <w:tc>
          <w:tcPr>
            <w:tcW w:w="7202" w:type="dxa"/>
          </w:tcPr>
          <w:p w14:paraId="14D0FEBD" w14:textId="367B32FC" w:rsidR="00AF0B24" w:rsidRPr="00120E30" w:rsidRDefault="00E96113">
            <w:pPr>
              <w:pStyle w:val="GPPTabele"/>
            </w:pPr>
            <w:r w:rsidRPr="00120E30">
              <w:t>Uredba (EZ) br. 295/2008 Europskog parlamenta i Vijeća od 11. ožujka 2008. o strukturnim poslovnim statistikama (preinaka) (SL L 97, 9.</w:t>
            </w:r>
            <w:r w:rsidR="00E02AC5" w:rsidRPr="00120E30">
              <w:t xml:space="preserve"> </w:t>
            </w:r>
            <w:r w:rsidRPr="00120E30">
              <w:t>4.</w:t>
            </w:r>
            <w:r w:rsidR="00E02AC5" w:rsidRPr="00120E30">
              <w:t xml:space="preserve"> </w:t>
            </w:r>
            <w:r w:rsidRPr="00120E30">
              <w:t>2008.) koja je posljednji put izmijenjena Uredbom Komisije (EU) br. 446/2014 od 2. svibnja 2014. o izmjeni Uredbe (EZ) br. 295/2008 Europskog parlamenta i Vijeća o strukturnim poslovnim statistikama i uredbi Komisije (EZ) br. 251/2009 i (EU) br. 275/2010 u pogledu serija podataka koji se prikupljaju i mjerila za ocjenu kvalitete strukturnih poslovnih statistika (SL L 132, 3.</w:t>
            </w:r>
            <w:r w:rsidR="00E02AC5" w:rsidRPr="00120E30">
              <w:t xml:space="preserve"> </w:t>
            </w:r>
            <w:r w:rsidRPr="00120E30">
              <w:t>5.</w:t>
            </w:r>
            <w:r w:rsidR="00E02AC5" w:rsidRPr="00120E30">
              <w:t xml:space="preserve"> </w:t>
            </w:r>
            <w:r w:rsidRPr="00120E30">
              <w:t>2014.)</w:t>
            </w:r>
            <w:r w:rsidRPr="00120E30">
              <w:br/>
              <w:t>Uredba Komisije (EZ) br. 250/2009 od 11. ožujka 2009. o provedbi Uredbe (EZ) br. 295/2008 Europskog parlamenta i Vijeća u pogledu definicija obilježja, tehničkog formata za slanje podataka, zahtjeva dvostrukoga slanja podataka za NACE Rev.1.1. i NACE Rev.</w:t>
            </w:r>
            <w:r w:rsidR="00842AFD" w:rsidRPr="00120E30">
              <w:t xml:space="preserve"> </w:t>
            </w:r>
            <w:r w:rsidRPr="00120E30">
              <w:t>2. i dopuštenih odstupanja za strukturne poslovne statistike (SL L 86, 31.</w:t>
            </w:r>
            <w:r w:rsidR="00E02AC5" w:rsidRPr="00120E30">
              <w:t xml:space="preserve"> </w:t>
            </w:r>
            <w:r w:rsidRPr="00120E30">
              <w:t>3.</w:t>
            </w:r>
            <w:r w:rsidR="00E02AC5" w:rsidRPr="00120E30">
              <w:t xml:space="preserve"> </w:t>
            </w:r>
            <w:r w:rsidRPr="00120E30">
              <w:t>2009.) koja je posljednji put izmijenjena Provedbenom uredbom Komisije (EU) br. 439/2014 od 29. travnja 2014. o izmjeni Uredbe (EZ) br. 250/2009 o provedbi Uredbe (EZ) br. 295/2008 Europskog parlamenta i Vijeća o strukturnim poslovnim statistikama u pogledu definicija obilježja i tehničkog formata za slanje podataka (SL L 128, 30.</w:t>
            </w:r>
            <w:r w:rsidR="00E02AC5" w:rsidRPr="00120E30">
              <w:t xml:space="preserve"> </w:t>
            </w:r>
            <w:r w:rsidRPr="00120E30">
              <w:t>4.</w:t>
            </w:r>
            <w:r w:rsidR="00E02AC5" w:rsidRPr="00120E30">
              <w:t xml:space="preserve"> </w:t>
            </w:r>
            <w:r w:rsidRPr="00120E30">
              <w:t>2014.);</w:t>
            </w:r>
            <w:r w:rsidRPr="00120E30">
              <w:br/>
              <w:t>Uredba Komisije (EZ) br. 251/2009 od 11. ožujka 2009. o provedbi i izmjeni Uredbe (EZ) br. 295/2008 Europskog parlamenta i Vijeća u pogledu serija podataka koji se prikupljaju za potrebe strukturne poslovne statistike te potrebnih prilagodbi nakon revizije statističke klasifikacije proizvoda po djelatnostima (KPD) (SL L 86, 31.</w:t>
            </w:r>
            <w:r w:rsidR="00E02AC5" w:rsidRPr="00120E30">
              <w:t xml:space="preserve"> </w:t>
            </w:r>
            <w:r w:rsidRPr="00120E30">
              <w:t>3.</w:t>
            </w:r>
            <w:r w:rsidR="00E02AC5" w:rsidRPr="00120E30">
              <w:t xml:space="preserve"> </w:t>
            </w:r>
            <w:r w:rsidRPr="00120E30">
              <w:t>2009.) koja je posljednji put izmijenjena Uredbom Komisije (EU) br. 446/2014 od 2. svibnja 2014. o izmjeni Uredbe (EZ) br. 295/2008 Europskog parlamenta i Vijeća o strukturnim poslovnim statistikama i uredbi Komisije (EZ) br. 251/2009 i (EU) br. 275/2010 u pogledu serija podataka koji se prikupljaju i mjerila za ocjenu kvalitete strukturnih poslovnih statistika (SL L 132, 3.</w:t>
            </w:r>
            <w:r w:rsidR="00E02AC5" w:rsidRPr="00120E30">
              <w:t xml:space="preserve"> </w:t>
            </w:r>
            <w:r w:rsidRPr="00120E30">
              <w:t>5.</w:t>
            </w:r>
            <w:r w:rsidR="00E02AC5" w:rsidRPr="00120E30">
              <w:t xml:space="preserve"> </w:t>
            </w:r>
            <w:r w:rsidRPr="00120E30">
              <w:t>2014.) te Uredbom Komisije (EU) br. 2112/2015 od 23. studenoga 2015. o izmjeni aneksa i Uredbe Komisije (EZ) br. 251/2009 o provedbi Uredbe (EZ) br. 295/2008 Europskog parlamenta i Vijeća o strukturnim poslovnim statistikama u pogledu prilagodbe serija podataka nakon revizije klasifikacije proizvoda po djelatnostima (KPD) (SL L 306, 24.</w:t>
            </w:r>
            <w:r w:rsidR="00E02AC5" w:rsidRPr="00120E30">
              <w:t xml:space="preserve"> </w:t>
            </w:r>
            <w:r w:rsidRPr="00120E30">
              <w:t>11.</w:t>
            </w:r>
            <w:r w:rsidR="00E02AC5" w:rsidRPr="00120E30">
              <w:t xml:space="preserve"> </w:t>
            </w:r>
            <w:r w:rsidRPr="00120E30">
              <w:t>2015.)</w:t>
            </w:r>
            <w:r w:rsidRPr="00120E30">
              <w:br/>
              <w:t>Uredba Komisije (EU) br. 275/2010 od 30. ožujka 2010. o provedbi Uredbe (EZ) br. 295/2008 Europskog parlamenta i Vijeća u pogledu mjerila za ocjenu kvalitete strukturnih poslovnih statistika (SL L 86, 1.</w:t>
            </w:r>
            <w:r w:rsidR="00E02AC5" w:rsidRPr="00120E30">
              <w:t xml:space="preserve"> </w:t>
            </w:r>
            <w:r w:rsidRPr="00120E30">
              <w:t>4.</w:t>
            </w:r>
            <w:r w:rsidR="00E02AC5" w:rsidRPr="00120E30">
              <w:t xml:space="preserve"> </w:t>
            </w:r>
            <w:r w:rsidRPr="00120E30">
              <w:t>2010.) koja je posljednji put izmijenjena Uredbom Komisije (EU) br. 446/2014 od 2. svibnja 2014. o izmjeni Uredbe (EZ) br. 295/2008 Europskog parlamenta i Vijeća o strukturnim poslovnim statistikama i uredbi Komisije (EZ) br. 251/2009 i (EU) br. 275/2010 u pogledu serija podataka koji se prikupljaju i mjerila za ocjenu kvalitete strukturnih poslovnih statistika (SL L 132, 3.</w:t>
            </w:r>
            <w:r w:rsidR="00E02AC5" w:rsidRPr="00120E30">
              <w:t xml:space="preserve"> </w:t>
            </w:r>
            <w:r w:rsidRPr="00120E30">
              <w:t>5.</w:t>
            </w:r>
            <w:r w:rsidR="00E02AC5" w:rsidRPr="00120E30">
              <w:t xml:space="preserve"> </w:t>
            </w:r>
            <w:r w:rsidRPr="00120E30">
              <w:t>2014.)</w:t>
            </w:r>
          </w:p>
        </w:tc>
      </w:tr>
      <w:tr w:rsidR="00AF0B24" w:rsidRPr="00120E30" w14:paraId="3B9F2CA7" w14:textId="77777777" w:rsidTr="006352FC">
        <w:tc>
          <w:tcPr>
            <w:tcW w:w="3004" w:type="dxa"/>
          </w:tcPr>
          <w:p w14:paraId="362A0480" w14:textId="77777777" w:rsidR="00AF0B24" w:rsidRPr="00120E30" w:rsidRDefault="00E96113">
            <w:pPr>
              <w:pStyle w:val="GPPTabele"/>
            </w:pPr>
            <w:r w:rsidRPr="00120E30">
              <w:rPr>
                <w:b/>
                <w:i/>
                <w:color w:val="002060"/>
              </w:rPr>
              <w:lastRenderedPageBreak/>
              <w:t>Ostali međunarodni standardi</w:t>
            </w:r>
          </w:p>
        </w:tc>
        <w:tc>
          <w:tcPr>
            <w:tcW w:w="7202" w:type="dxa"/>
          </w:tcPr>
          <w:p w14:paraId="04FB66B0" w14:textId="2F5FCC42" w:rsidR="00AF0B24" w:rsidRPr="00120E30" w:rsidRDefault="00E96113">
            <w:pPr>
              <w:pStyle w:val="GPPTabele"/>
            </w:pPr>
            <w:r w:rsidRPr="00120E30">
              <w:t>Eurostatov priručnik za izradu strukturnih poslovnih statistika</w:t>
            </w:r>
            <w:r w:rsidRPr="00120E30">
              <w:br/>
              <w:t>Uredba (EZ) br. 1893/2006 Europskog parlamenta i Vijeća od 20. prosinca 2006. o uspostavljanju statističke klasifikacije ekonomskih djelatnosti NACE Rev. 2 i izmjenama Uredbe Vijeća (EEZ) br. 3037/90 kao i određenih uredbi EZ-a o posebnim statističkim područjima (SL L 393, 30.</w:t>
            </w:r>
            <w:r w:rsidR="00E02AC5" w:rsidRPr="00120E30">
              <w:t xml:space="preserve"> </w:t>
            </w:r>
            <w:r w:rsidRPr="00120E30">
              <w:t>12.</w:t>
            </w:r>
            <w:r w:rsidR="00E02AC5" w:rsidRPr="00120E30">
              <w:t xml:space="preserve"> </w:t>
            </w:r>
            <w:r w:rsidRPr="00120E30">
              <w:t>2006.)</w:t>
            </w:r>
            <w:r w:rsidRPr="00120E30">
              <w:br/>
              <w:t>Uredba Vijeća (EEZ) br. 696/93 od 15. ožujka 1993. o statističkim jedinicama za promatranje i analizu proizvodnih sustava unutar Zajednice (SL L 76, 30.</w:t>
            </w:r>
            <w:r w:rsidR="00E02AC5" w:rsidRPr="00120E30">
              <w:t xml:space="preserve"> </w:t>
            </w:r>
            <w:r w:rsidRPr="00120E30">
              <w:t>3.</w:t>
            </w:r>
            <w:r w:rsidR="00E02AC5" w:rsidRPr="00120E30">
              <w:t xml:space="preserve"> </w:t>
            </w:r>
            <w:r w:rsidRPr="00120E30">
              <w:t>1993.)</w:t>
            </w:r>
            <w:r w:rsidRPr="00120E30">
              <w:br/>
              <w:t xml:space="preserve">Delegirana uredba </w:t>
            </w:r>
            <w:r w:rsidR="00B909BD" w:rsidRPr="00120E30">
              <w:t>K</w:t>
            </w:r>
            <w:r w:rsidRPr="00120E30">
              <w:t xml:space="preserve">omisije (EU) </w:t>
            </w:r>
            <w:r w:rsidR="00C0224C" w:rsidRPr="00120E30">
              <w:t xml:space="preserve">br. </w:t>
            </w:r>
            <w:r w:rsidRPr="00120E30">
              <w:t>2019/1755 od 8. kolovoza 2019. o izmjeni priloga Uredbi (EZ) br. 1059/2003 Europskog parlamenta i Vijeća o uspostavi zajedničke klasifikacije prostornih jedinica za statistiku (NUTS) (SL L 270, 24.</w:t>
            </w:r>
            <w:r w:rsidR="00E02AC5" w:rsidRPr="00120E30">
              <w:t xml:space="preserve"> </w:t>
            </w:r>
            <w:r w:rsidRPr="00120E30">
              <w:t>10.</w:t>
            </w:r>
            <w:r w:rsidR="00E02AC5" w:rsidRPr="00120E30">
              <w:t xml:space="preserve"> </w:t>
            </w:r>
            <w:r w:rsidRPr="00120E30">
              <w:t>2019.)</w:t>
            </w:r>
          </w:p>
        </w:tc>
      </w:tr>
    </w:tbl>
    <w:p w14:paraId="6480DDC7" w14:textId="77777777" w:rsidR="00AF0B24" w:rsidRPr="00120E30" w:rsidRDefault="00AF0B24"/>
    <w:p w14:paraId="0C8C0275" w14:textId="46946EC2" w:rsidR="004B0C51" w:rsidRDefault="004B0C51">
      <w:pPr>
        <w:spacing w:after="200" w:line="276" w:lineRule="auto"/>
        <w:jc w:val="left"/>
        <w:rPr>
          <w:rFonts w:ascii="Arial Narrow" w:hAnsi="Arial Narrow"/>
          <w:b/>
          <w:sz w:val="18"/>
          <w:szCs w:val="22"/>
          <w:bdr w:val="single" w:sz="4" w:space="0" w:color="auto" w:frame="1"/>
        </w:rPr>
      </w:pPr>
    </w:p>
    <w:p w14:paraId="3EC916B3" w14:textId="005D0B6D" w:rsidR="00AF0B24" w:rsidRPr="00120E30" w:rsidRDefault="00E96113">
      <w:pPr>
        <w:pStyle w:val="GPPOznaka"/>
      </w:pPr>
      <w:r w:rsidRPr="00120E30">
        <w:rPr>
          <w:sz w:val="18"/>
        </w:rPr>
        <w:t>2.3.1-II-2</w:t>
      </w:r>
    </w:p>
    <w:p w14:paraId="4378B116"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3BBE02C4" w14:textId="77777777" w:rsidTr="006352FC">
        <w:tc>
          <w:tcPr>
            <w:tcW w:w="3004" w:type="dxa"/>
          </w:tcPr>
          <w:p w14:paraId="082E6D97" w14:textId="77777777" w:rsidR="00AF0B24" w:rsidRPr="00120E30" w:rsidRDefault="00E96113">
            <w:pPr>
              <w:pStyle w:val="GPPTabele"/>
            </w:pPr>
            <w:r w:rsidRPr="00120E30">
              <w:rPr>
                <w:b/>
                <w:color w:val="002060"/>
              </w:rPr>
              <w:t>II. Statističko istraživanje na temelju administrativnih izvora podataka</w:t>
            </w:r>
          </w:p>
        </w:tc>
        <w:tc>
          <w:tcPr>
            <w:tcW w:w="7202" w:type="dxa"/>
          </w:tcPr>
          <w:p w14:paraId="782EF01A" w14:textId="77777777" w:rsidR="00AF0B24" w:rsidRPr="00120E30" w:rsidRDefault="00E96113">
            <w:pPr>
              <w:pStyle w:val="GPPTabele"/>
            </w:pPr>
            <w:r w:rsidRPr="00120E30">
              <w:t>Broj 2</w:t>
            </w:r>
          </w:p>
        </w:tc>
      </w:tr>
      <w:tr w:rsidR="00AF0B24" w:rsidRPr="00120E30" w14:paraId="50C6CEA3" w14:textId="77777777" w:rsidTr="006352FC">
        <w:tc>
          <w:tcPr>
            <w:tcW w:w="3004" w:type="dxa"/>
          </w:tcPr>
          <w:p w14:paraId="037CF3A5" w14:textId="77777777" w:rsidR="00AF0B24" w:rsidRPr="00120E30" w:rsidRDefault="00E96113">
            <w:pPr>
              <w:pStyle w:val="GPPTabele"/>
            </w:pPr>
            <w:r w:rsidRPr="00120E30">
              <w:rPr>
                <w:b/>
                <w:i/>
                <w:color w:val="002060"/>
              </w:rPr>
              <w:t>Nositelj službene statistike</w:t>
            </w:r>
          </w:p>
        </w:tc>
        <w:tc>
          <w:tcPr>
            <w:tcW w:w="7202" w:type="dxa"/>
          </w:tcPr>
          <w:p w14:paraId="6B9BBDA2" w14:textId="77777777" w:rsidR="00AF0B24" w:rsidRPr="00120E30" w:rsidRDefault="00E96113">
            <w:pPr>
              <w:pStyle w:val="GPPTabele"/>
            </w:pPr>
            <w:r w:rsidRPr="00120E30">
              <w:t>Državni zavod za statistiku</w:t>
            </w:r>
          </w:p>
        </w:tc>
      </w:tr>
      <w:tr w:rsidR="00AF0B24" w:rsidRPr="00120E30" w14:paraId="08778B56" w14:textId="77777777" w:rsidTr="006352FC">
        <w:tc>
          <w:tcPr>
            <w:tcW w:w="3004" w:type="dxa"/>
          </w:tcPr>
          <w:p w14:paraId="75F21482" w14:textId="77777777" w:rsidR="00AF0B24" w:rsidRPr="00120E30" w:rsidRDefault="00E96113">
            <w:pPr>
              <w:pStyle w:val="GPPTabele"/>
            </w:pPr>
            <w:r w:rsidRPr="00120E30">
              <w:rPr>
                <w:b/>
                <w:i/>
                <w:color w:val="002060"/>
              </w:rPr>
              <w:t>Naziv statističke aktivnosti</w:t>
            </w:r>
          </w:p>
        </w:tc>
        <w:tc>
          <w:tcPr>
            <w:tcW w:w="7202" w:type="dxa"/>
          </w:tcPr>
          <w:p w14:paraId="6309C280" w14:textId="378F2EDD" w:rsidR="00AF0B24" w:rsidRPr="00120E30" w:rsidRDefault="00E96113">
            <w:pPr>
              <w:pStyle w:val="GPPNaziv"/>
            </w:pPr>
            <w:bookmarkStart w:id="313" w:name="_Toc45869676"/>
            <w:bookmarkStart w:id="314" w:name="_Toc81500371"/>
            <w:r w:rsidRPr="00120E30">
              <w:t>Strukturne poslovne statistike financijskih institucija (SPSFin)</w:t>
            </w:r>
            <w:bookmarkEnd w:id="313"/>
            <w:bookmarkEnd w:id="314"/>
          </w:p>
        </w:tc>
      </w:tr>
      <w:tr w:rsidR="00AF0B24" w:rsidRPr="00120E30" w14:paraId="6BD157B4" w14:textId="77777777" w:rsidTr="006352FC">
        <w:tc>
          <w:tcPr>
            <w:tcW w:w="3004" w:type="dxa"/>
          </w:tcPr>
          <w:p w14:paraId="6D2905C1" w14:textId="77777777" w:rsidR="00AF0B24" w:rsidRPr="00120E30" w:rsidRDefault="00E96113">
            <w:pPr>
              <w:pStyle w:val="GPPTabele"/>
            </w:pPr>
            <w:r w:rsidRPr="00120E30">
              <w:rPr>
                <w:b/>
                <w:i/>
                <w:color w:val="002060"/>
              </w:rPr>
              <w:t>Periodičnost istraživanja</w:t>
            </w:r>
          </w:p>
        </w:tc>
        <w:tc>
          <w:tcPr>
            <w:tcW w:w="7202" w:type="dxa"/>
          </w:tcPr>
          <w:p w14:paraId="59CEC110" w14:textId="77777777" w:rsidR="00AF0B24" w:rsidRPr="00120E30" w:rsidRDefault="00E96113">
            <w:pPr>
              <w:pStyle w:val="GPPTabele"/>
            </w:pPr>
            <w:r w:rsidRPr="00120E30">
              <w:t>Godišnje</w:t>
            </w:r>
          </w:p>
        </w:tc>
      </w:tr>
      <w:tr w:rsidR="00AF0B24" w:rsidRPr="00120E30" w14:paraId="599ED57A" w14:textId="77777777" w:rsidTr="006352FC">
        <w:tc>
          <w:tcPr>
            <w:tcW w:w="3004" w:type="dxa"/>
          </w:tcPr>
          <w:p w14:paraId="591E8CE0" w14:textId="77777777" w:rsidR="00AF0B24" w:rsidRPr="00120E30" w:rsidRDefault="00E96113">
            <w:pPr>
              <w:pStyle w:val="GPPTabele"/>
            </w:pPr>
            <w:r w:rsidRPr="00120E30">
              <w:rPr>
                <w:b/>
                <w:i/>
                <w:color w:val="002060"/>
              </w:rPr>
              <w:t>Kratak opis rezultata</w:t>
            </w:r>
          </w:p>
        </w:tc>
        <w:tc>
          <w:tcPr>
            <w:tcW w:w="7202" w:type="dxa"/>
          </w:tcPr>
          <w:p w14:paraId="040F4A37" w14:textId="77777777" w:rsidR="00AF0B24" w:rsidRPr="00120E30" w:rsidRDefault="00E96113">
            <w:pPr>
              <w:pStyle w:val="GPPTabele"/>
            </w:pPr>
            <w:r w:rsidRPr="00120E30">
              <w:t>Strukturni pokazatelji o poslovanju financijskih institucija (središnje banke i kreditne institucije, osiguranja i autonomni mirovinski fondovi): promet, vrijednost proizvodnje, dodana vrijednost, ukupne nabave, plaće i troškovi osoblja, zaposlenost i drugi pokazatelji</w:t>
            </w:r>
          </w:p>
        </w:tc>
      </w:tr>
      <w:tr w:rsidR="00AF0B24" w:rsidRPr="00120E30" w14:paraId="49F63A5C" w14:textId="77777777" w:rsidTr="006352FC">
        <w:tc>
          <w:tcPr>
            <w:tcW w:w="3004" w:type="dxa"/>
          </w:tcPr>
          <w:p w14:paraId="3D709DAF" w14:textId="77777777" w:rsidR="00AF0B24" w:rsidRPr="00120E30" w:rsidRDefault="00E96113">
            <w:pPr>
              <w:pStyle w:val="GPPTabele"/>
            </w:pPr>
            <w:r w:rsidRPr="00120E30">
              <w:rPr>
                <w:b/>
                <w:i/>
                <w:color w:val="002060"/>
              </w:rPr>
              <w:t>Posjednik administrativnih izvora podataka ili podataka dobivenih metodom promatranja i praćenja</w:t>
            </w:r>
          </w:p>
        </w:tc>
        <w:tc>
          <w:tcPr>
            <w:tcW w:w="7202" w:type="dxa"/>
          </w:tcPr>
          <w:p w14:paraId="245E1FC9" w14:textId="77777777" w:rsidR="00AF0B24" w:rsidRPr="00120E30" w:rsidRDefault="00E96113">
            <w:pPr>
              <w:pStyle w:val="GPPTabele"/>
            </w:pPr>
            <w:r w:rsidRPr="00120E30">
              <w:t>Hrvatska narodna banka (HNB) i Hrvatska agencija za nadzor financijskih usluga (</w:t>
            </w:r>
            <w:r w:rsidR="009B3C8D" w:rsidRPr="00120E30">
              <w:t>HANFA</w:t>
            </w:r>
            <w:r w:rsidRPr="00120E30">
              <w:t>)</w:t>
            </w:r>
          </w:p>
        </w:tc>
      </w:tr>
      <w:tr w:rsidR="00AF0B24" w:rsidRPr="00120E30" w14:paraId="0B1E02D8" w14:textId="77777777" w:rsidTr="006352FC">
        <w:tc>
          <w:tcPr>
            <w:tcW w:w="3004" w:type="dxa"/>
          </w:tcPr>
          <w:p w14:paraId="0629BB2F" w14:textId="77777777" w:rsidR="00AF0B24" w:rsidRPr="00120E30" w:rsidRDefault="00E96113">
            <w:pPr>
              <w:pStyle w:val="GPPTabele"/>
            </w:pPr>
            <w:r w:rsidRPr="00120E30">
              <w:rPr>
                <w:b/>
                <w:i/>
                <w:color w:val="002060"/>
              </w:rPr>
              <w:t>Načini prikupljanja podataka</w:t>
            </w:r>
          </w:p>
        </w:tc>
        <w:tc>
          <w:tcPr>
            <w:tcW w:w="7202" w:type="dxa"/>
          </w:tcPr>
          <w:p w14:paraId="09FEB2CC" w14:textId="77777777" w:rsidR="00AF0B24" w:rsidRPr="00120E30" w:rsidRDefault="00E96113">
            <w:pPr>
              <w:pStyle w:val="GPPTabele"/>
            </w:pPr>
            <w:r w:rsidRPr="00120E30">
              <w:t>Preuzimanje podataka u elektroničkom obliku</w:t>
            </w:r>
          </w:p>
        </w:tc>
      </w:tr>
      <w:tr w:rsidR="00AF0B24" w:rsidRPr="00120E30" w14:paraId="346277FE" w14:textId="77777777" w:rsidTr="006352FC">
        <w:tc>
          <w:tcPr>
            <w:tcW w:w="3004" w:type="dxa"/>
          </w:tcPr>
          <w:p w14:paraId="195FDDEE" w14:textId="77777777" w:rsidR="00AF0B24" w:rsidRPr="00120E30" w:rsidRDefault="00E96113">
            <w:pPr>
              <w:pStyle w:val="GPPTabele"/>
            </w:pPr>
            <w:r w:rsidRPr="00120E30">
              <w:rPr>
                <w:b/>
                <w:i/>
                <w:color w:val="002060"/>
              </w:rPr>
              <w:t>Rokovi za prijenos podataka</w:t>
            </w:r>
          </w:p>
        </w:tc>
        <w:tc>
          <w:tcPr>
            <w:tcW w:w="7202" w:type="dxa"/>
          </w:tcPr>
          <w:p w14:paraId="0DD1B58D" w14:textId="77777777" w:rsidR="000678B5" w:rsidRPr="00120E30" w:rsidRDefault="00E96113" w:rsidP="0013198F">
            <w:pPr>
              <w:pStyle w:val="GPPTabele"/>
            </w:pPr>
            <w:r w:rsidRPr="00120E30">
              <w:t xml:space="preserve">HNB (SPS tablica 1D </w:t>
            </w:r>
            <w:r w:rsidR="008E17C5" w:rsidRPr="00120E30">
              <w:t>−</w:t>
            </w:r>
            <w:r w:rsidRPr="00120E30">
              <w:t xml:space="preserve"> agregatna razina) </w:t>
            </w:r>
            <w:r w:rsidR="008E17C5" w:rsidRPr="00120E30">
              <w:t>−</w:t>
            </w:r>
            <w:r w:rsidRPr="00120E30">
              <w:t xml:space="preserve"> do 15. listopada za </w:t>
            </w:r>
            <w:r w:rsidR="00B50D2B" w:rsidRPr="00120E30">
              <w:t>prethodn</w:t>
            </w:r>
            <w:r w:rsidRPr="00120E30">
              <w:t>u godinu</w:t>
            </w:r>
            <w:r w:rsidRPr="00120E30">
              <w:br/>
              <w:t xml:space="preserve">HNB (SPS tablica 1D </w:t>
            </w:r>
            <w:r w:rsidR="008E17C5" w:rsidRPr="00120E30">
              <w:t>−</w:t>
            </w:r>
            <w:r w:rsidRPr="00120E30">
              <w:t xml:space="preserve"> razina poslovnih subjekata) </w:t>
            </w:r>
            <w:r w:rsidR="008E17C5" w:rsidRPr="00120E30">
              <w:t>−</w:t>
            </w:r>
            <w:r w:rsidRPr="00120E30">
              <w:t xml:space="preserve"> do 15. listopada za </w:t>
            </w:r>
            <w:r w:rsidR="00B50D2B" w:rsidRPr="00120E30">
              <w:t>prethodn</w:t>
            </w:r>
            <w:r w:rsidRPr="00120E30">
              <w:t>u godinu</w:t>
            </w:r>
            <w:r w:rsidRPr="00120E30">
              <w:br/>
            </w:r>
            <w:r w:rsidR="009B3C8D" w:rsidRPr="00120E30">
              <w:t xml:space="preserve">HANFA </w:t>
            </w:r>
            <w:r w:rsidRPr="00120E30">
              <w:t xml:space="preserve">(SPS tablica 1G </w:t>
            </w:r>
            <w:r w:rsidR="008E17C5" w:rsidRPr="00120E30">
              <w:t>−</w:t>
            </w:r>
            <w:r w:rsidRPr="00120E30">
              <w:t xml:space="preserve"> agregatna razina) </w:t>
            </w:r>
            <w:r w:rsidR="008E17C5" w:rsidRPr="00120E30">
              <w:t xml:space="preserve">− </w:t>
            </w:r>
            <w:r w:rsidRPr="00120E30">
              <w:t>14 mjeseci nakon izvještajne godine</w:t>
            </w:r>
            <w:r w:rsidRPr="00120E30">
              <w:br/>
            </w:r>
            <w:r w:rsidR="009B3C8D" w:rsidRPr="00120E30">
              <w:t>HANFA</w:t>
            </w:r>
          </w:p>
          <w:p w14:paraId="412E9DA4" w14:textId="092BCA3C" w:rsidR="00AF0B24" w:rsidRPr="00120E30" w:rsidRDefault="00E96113" w:rsidP="0013198F">
            <w:pPr>
              <w:pStyle w:val="GPPTabele"/>
            </w:pPr>
            <w:r w:rsidRPr="00120E30">
              <w:t xml:space="preserve">(SPS tablica 1G </w:t>
            </w:r>
            <w:r w:rsidR="008E17C5" w:rsidRPr="00120E30">
              <w:t>−</w:t>
            </w:r>
            <w:r w:rsidRPr="00120E30">
              <w:t xml:space="preserve"> razina poslovnih subjekata) </w:t>
            </w:r>
            <w:r w:rsidR="008E17C5" w:rsidRPr="00120E30">
              <w:t>−</w:t>
            </w:r>
            <w:r w:rsidRPr="00120E30">
              <w:t xml:space="preserve"> 14 mjeseci nakon izvještajne godine</w:t>
            </w:r>
          </w:p>
        </w:tc>
      </w:tr>
      <w:tr w:rsidR="00AF0B24" w:rsidRPr="00120E30" w14:paraId="2C10B7F3" w14:textId="77777777" w:rsidTr="006352FC">
        <w:tc>
          <w:tcPr>
            <w:tcW w:w="3004" w:type="dxa"/>
          </w:tcPr>
          <w:p w14:paraId="40A215D4" w14:textId="77777777" w:rsidR="00AF0B24" w:rsidRPr="00120E30" w:rsidRDefault="00E96113">
            <w:pPr>
              <w:pStyle w:val="GPPTabele"/>
            </w:pPr>
            <w:r w:rsidRPr="00120E30">
              <w:rPr>
                <w:b/>
                <w:i/>
                <w:color w:val="002060"/>
              </w:rPr>
              <w:t>Naziv skupa ili niza administrativnih podataka ili podataka dobivenih metodom promatranja i praćenja</w:t>
            </w:r>
          </w:p>
        </w:tc>
        <w:tc>
          <w:tcPr>
            <w:tcW w:w="7202" w:type="dxa"/>
          </w:tcPr>
          <w:p w14:paraId="252C3597" w14:textId="77777777" w:rsidR="00AF0B24" w:rsidRPr="00120E30" w:rsidRDefault="00E96113">
            <w:pPr>
              <w:pStyle w:val="GPPTabele"/>
            </w:pPr>
            <w:r w:rsidRPr="00120E30">
              <w:t>-</w:t>
            </w:r>
          </w:p>
        </w:tc>
      </w:tr>
      <w:tr w:rsidR="00AF0B24" w:rsidRPr="00120E30" w14:paraId="2BF24BF1" w14:textId="77777777" w:rsidTr="006352FC">
        <w:tc>
          <w:tcPr>
            <w:tcW w:w="3004" w:type="dxa"/>
          </w:tcPr>
          <w:p w14:paraId="186DB3CE" w14:textId="77777777" w:rsidR="00AF0B24" w:rsidRPr="00120E30" w:rsidRDefault="00E96113">
            <w:pPr>
              <w:pStyle w:val="GPPTabele"/>
            </w:pPr>
            <w:r w:rsidRPr="00120E30">
              <w:rPr>
                <w:b/>
                <w:i/>
                <w:color w:val="002060"/>
              </w:rPr>
              <w:t>Format prikupljanja podataka</w:t>
            </w:r>
          </w:p>
        </w:tc>
        <w:tc>
          <w:tcPr>
            <w:tcW w:w="7202" w:type="dxa"/>
          </w:tcPr>
          <w:p w14:paraId="4397A719" w14:textId="77777777" w:rsidR="00AF0B24" w:rsidRPr="00120E30" w:rsidRDefault="00E96113">
            <w:pPr>
              <w:pStyle w:val="GPPTabele"/>
            </w:pPr>
            <w:r w:rsidRPr="00120E30">
              <w:t xml:space="preserve">Elektronički </w:t>
            </w:r>
            <w:r w:rsidR="00A872AC" w:rsidRPr="00120E30">
              <w:t>oblik</w:t>
            </w:r>
          </w:p>
        </w:tc>
      </w:tr>
      <w:tr w:rsidR="00AF0B24" w:rsidRPr="00120E30" w14:paraId="636274E7" w14:textId="77777777" w:rsidTr="006352FC">
        <w:tc>
          <w:tcPr>
            <w:tcW w:w="3004" w:type="dxa"/>
          </w:tcPr>
          <w:p w14:paraId="09581892" w14:textId="77777777" w:rsidR="00AF0B24" w:rsidRPr="00120E30" w:rsidRDefault="00E96113">
            <w:pPr>
              <w:pStyle w:val="GPPTabele"/>
            </w:pPr>
            <w:r w:rsidRPr="00120E30">
              <w:rPr>
                <w:b/>
                <w:i/>
                <w:color w:val="002060"/>
              </w:rPr>
              <w:t>Klasifikacije/definicije kojih se treba pridržavati posjednik kada su podaci pripravljeni za prijenos do nositelja službene statistike</w:t>
            </w:r>
          </w:p>
        </w:tc>
        <w:tc>
          <w:tcPr>
            <w:tcW w:w="7202" w:type="dxa"/>
          </w:tcPr>
          <w:p w14:paraId="13B35F7A" w14:textId="77777777" w:rsidR="00AF0B24" w:rsidRPr="00120E30" w:rsidRDefault="00E96113">
            <w:pPr>
              <w:pStyle w:val="GPPTabele"/>
            </w:pPr>
            <w:r w:rsidRPr="00120E30">
              <w:t>Struktura i sadržaj transmisije u skladu sa zahtjevom Državnog zavoda za statistiku</w:t>
            </w:r>
          </w:p>
        </w:tc>
      </w:tr>
      <w:tr w:rsidR="00AF0B24" w:rsidRPr="00120E30" w14:paraId="18F3BAD2" w14:textId="77777777" w:rsidTr="006352FC">
        <w:tc>
          <w:tcPr>
            <w:tcW w:w="3004" w:type="dxa"/>
          </w:tcPr>
          <w:p w14:paraId="532BBADA" w14:textId="77777777" w:rsidR="00AF0B24" w:rsidRPr="00120E30" w:rsidRDefault="00E96113">
            <w:pPr>
              <w:pStyle w:val="GPPTabele"/>
            </w:pPr>
            <w:r w:rsidRPr="00120E30">
              <w:rPr>
                <w:b/>
                <w:i/>
                <w:color w:val="002060"/>
              </w:rPr>
              <w:t>Veza s rezultatima ili aktivnostima u Programu</w:t>
            </w:r>
          </w:p>
        </w:tc>
        <w:tc>
          <w:tcPr>
            <w:tcW w:w="7202" w:type="dxa"/>
          </w:tcPr>
          <w:p w14:paraId="4FAC1D7A" w14:textId="6FFA137F" w:rsidR="00AF0B24" w:rsidRPr="00120E30" w:rsidRDefault="00E96113">
            <w:pPr>
              <w:pStyle w:val="GPPTabele"/>
            </w:pPr>
            <w:r w:rsidRPr="00120E30">
              <w:t>Modul 2.3.1 Proizvodnja strukturnih poslovnih statistika</w:t>
            </w:r>
          </w:p>
        </w:tc>
      </w:tr>
      <w:tr w:rsidR="00AF0B24" w:rsidRPr="00120E30" w14:paraId="60C015C7" w14:textId="77777777" w:rsidTr="006352FC">
        <w:tc>
          <w:tcPr>
            <w:tcW w:w="3004" w:type="dxa"/>
          </w:tcPr>
          <w:p w14:paraId="5952DA89" w14:textId="77777777" w:rsidR="00AF0B24" w:rsidRPr="00120E30" w:rsidRDefault="00E96113">
            <w:pPr>
              <w:pStyle w:val="GPPTabele"/>
            </w:pPr>
            <w:r w:rsidRPr="00120E30">
              <w:rPr>
                <w:b/>
                <w:i/>
                <w:color w:val="002060"/>
              </w:rPr>
              <w:t>Rokovi objavljivanja rezultata</w:t>
            </w:r>
          </w:p>
        </w:tc>
        <w:tc>
          <w:tcPr>
            <w:tcW w:w="7202" w:type="dxa"/>
          </w:tcPr>
          <w:p w14:paraId="5A96A836" w14:textId="77777777" w:rsidR="00AF0B24" w:rsidRPr="00120E30" w:rsidRDefault="00E96113">
            <w:pPr>
              <w:pStyle w:val="GPPTabele"/>
            </w:pPr>
            <w:r w:rsidRPr="00120E30">
              <w:t>19 mjeseci nakon izvještajnog razdoblja</w:t>
            </w:r>
          </w:p>
        </w:tc>
      </w:tr>
      <w:tr w:rsidR="00AF0B24" w:rsidRPr="00120E30" w14:paraId="2AEDEF88" w14:textId="77777777" w:rsidTr="006352FC">
        <w:tc>
          <w:tcPr>
            <w:tcW w:w="3004" w:type="dxa"/>
          </w:tcPr>
          <w:p w14:paraId="44105E4A" w14:textId="77777777" w:rsidR="00AF0B24" w:rsidRPr="00120E30" w:rsidRDefault="00E96113">
            <w:pPr>
              <w:pStyle w:val="GPPTabele"/>
            </w:pPr>
            <w:r w:rsidRPr="00120E30">
              <w:rPr>
                <w:b/>
                <w:i/>
                <w:color w:val="002060"/>
              </w:rPr>
              <w:t>Razina objavljivanja rezultata</w:t>
            </w:r>
          </w:p>
        </w:tc>
        <w:tc>
          <w:tcPr>
            <w:tcW w:w="7202" w:type="dxa"/>
          </w:tcPr>
          <w:p w14:paraId="42FE2568" w14:textId="77777777" w:rsidR="00AF0B24" w:rsidRPr="00120E30" w:rsidRDefault="00E96113">
            <w:pPr>
              <w:pStyle w:val="GPPTabele"/>
            </w:pPr>
            <w:r w:rsidRPr="00120E30">
              <w:t>Republika Hrvatska</w:t>
            </w:r>
          </w:p>
        </w:tc>
      </w:tr>
      <w:tr w:rsidR="00AF0B24" w:rsidRPr="00120E30" w14:paraId="2BAE2F0F" w14:textId="77777777" w:rsidTr="006352FC">
        <w:tc>
          <w:tcPr>
            <w:tcW w:w="3004" w:type="dxa"/>
          </w:tcPr>
          <w:p w14:paraId="050B0BB4" w14:textId="77777777" w:rsidR="00AF0B24" w:rsidRPr="00120E30" w:rsidRDefault="00E96113">
            <w:pPr>
              <w:pStyle w:val="GPPTabele"/>
            </w:pPr>
            <w:r w:rsidRPr="00120E30">
              <w:rPr>
                <w:b/>
                <w:i/>
                <w:color w:val="002060"/>
              </w:rPr>
              <w:t>Relevantni nacionalni standardi</w:t>
            </w:r>
          </w:p>
        </w:tc>
        <w:tc>
          <w:tcPr>
            <w:tcW w:w="7202" w:type="dxa"/>
          </w:tcPr>
          <w:p w14:paraId="13CC9CF5" w14:textId="1C05D8C0" w:rsidR="00AF0B24" w:rsidRPr="00120E30" w:rsidRDefault="00E96113">
            <w:pPr>
              <w:pStyle w:val="GPPTabele"/>
            </w:pPr>
            <w:r w:rsidRPr="00120E30">
              <w:t>Zakon o računov</w:t>
            </w:r>
            <w:r w:rsidR="004B2841">
              <w:t>odstvu (</w:t>
            </w:r>
            <w:r w:rsidR="00363CD5">
              <w:t>„</w:t>
            </w:r>
            <w:r w:rsidR="004B0C51">
              <w:t>Narodne novine</w:t>
            </w:r>
            <w:r w:rsidR="00363CD5">
              <w:t>“</w:t>
            </w:r>
            <w:r w:rsidR="004B2841">
              <w:t>, br. 78/15.,</w:t>
            </w:r>
            <w:r w:rsidRPr="00120E30">
              <w:t xml:space="preserve"> 120/16., 116/18., 42/20. i 47/20.)</w:t>
            </w:r>
            <w:r w:rsidRPr="00120E30">
              <w:br/>
              <w:t>Odluka o Nacionalnoj klasifikaciji djelatnosti 2007. – NKD 2007. (</w:t>
            </w:r>
            <w:r w:rsidR="00363CD5">
              <w:t>„</w:t>
            </w:r>
            <w:r w:rsidR="004B0C51">
              <w:t>Narodne novine</w:t>
            </w:r>
            <w:r w:rsidR="00363CD5">
              <w:t>“</w:t>
            </w:r>
            <w:r w:rsidRPr="00120E30">
              <w:t>, br. 58/07. i 72/07.)</w:t>
            </w:r>
            <w:r w:rsidRPr="00120E30">
              <w:br/>
            </w:r>
            <w:r w:rsidRPr="00120E30">
              <w:lastRenderedPageBreak/>
              <w:t>Pravilnik o strukturi i sadržaju godišnjih financijskih izvještaja (</w:t>
            </w:r>
            <w:r w:rsidR="00363CD5">
              <w:t>„</w:t>
            </w:r>
            <w:r w:rsidR="004B0C51">
              <w:t>Narodne novine</w:t>
            </w:r>
            <w:r w:rsidR="00363CD5">
              <w:t>“</w:t>
            </w:r>
            <w:r w:rsidRPr="00120E30">
              <w:t>, br. 95/16.</w:t>
            </w:r>
            <w:r w:rsidR="006E694A">
              <w:t xml:space="preserve"> i 144/20.</w:t>
            </w:r>
            <w:r w:rsidRPr="00120E30">
              <w:t>)</w:t>
            </w:r>
            <w:r w:rsidRPr="00120E30">
              <w:br/>
              <w:t>Pravilnik o obliku i sadržaju dodatnih podataka za statističke i druge potrebe (</w:t>
            </w:r>
            <w:r w:rsidR="00363CD5">
              <w:t>„</w:t>
            </w:r>
            <w:r w:rsidR="004B0C51">
              <w:t>Narodne novine</w:t>
            </w:r>
            <w:r w:rsidR="00363CD5">
              <w:t>“</w:t>
            </w:r>
            <w:r w:rsidRPr="00120E30">
              <w:t>, br</w:t>
            </w:r>
            <w:r w:rsidR="004B0C51">
              <w:t>oj</w:t>
            </w:r>
            <w:r w:rsidRPr="00120E30">
              <w:t xml:space="preserve"> 2/17.)</w:t>
            </w:r>
          </w:p>
        </w:tc>
      </w:tr>
      <w:tr w:rsidR="00AF0B24" w:rsidRPr="00120E30" w14:paraId="374B8683" w14:textId="77777777" w:rsidTr="006352FC">
        <w:tc>
          <w:tcPr>
            <w:tcW w:w="3004" w:type="dxa"/>
          </w:tcPr>
          <w:p w14:paraId="545013F0" w14:textId="77777777" w:rsidR="00AF0B24" w:rsidRPr="00120E30" w:rsidRDefault="00E96113">
            <w:pPr>
              <w:pStyle w:val="GPPTabele"/>
            </w:pPr>
            <w:r w:rsidRPr="00120E30">
              <w:rPr>
                <w:b/>
                <w:i/>
                <w:color w:val="002060"/>
              </w:rPr>
              <w:lastRenderedPageBreak/>
              <w:t>Pravna osnova Europske unije</w:t>
            </w:r>
          </w:p>
        </w:tc>
        <w:tc>
          <w:tcPr>
            <w:tcW w:w="7202" w:type="dxa"/>
          </w:tcPr>
          <w:p w14:paraId="1F19AE97" w14:textId="77777777" w:rsidR="00AF0B24" w:rsidRPr="00120E30" w:rsidRDefault="00E96113">
            <w:pPr>
              <w:pStyle w:val="GPPTabele"/>
            </w:pPr>
            <w:r w:rsidRPr="00120E30">
              <w:t xml:space="preserve">Uredba (EZ) br. 295/2008 Europskog </w:t>
            </w:r>
            <w:r w:rsidR="009517D0" w:rsidRPr="00120E30">
              <w:t>p</w:t>
            </w:r>
            <w:r w:rsidRPr="00120E30">
              <w:t>arlamenta i Vijeća od 11. ožujka 2008. o strukturnim poslovnim statistikama (preinaka) (SL L 97, 9.</w:t>
            </w:r>
            <w:r w:rsidR="009517D0" w:rsidRPr="00120E30">
              <w:t xml:space="preserve"> </w:t>
            </w:r>
            <w:r w:rsidRPr="00120E30">
              <w:t>4.</w:t>
            </w:r>
            <w:r w:rsidR="009517D0" w:rsidRPr="00120E30">
              <w:t xml:space="preserve"> </w:t>
            </w:r>
            <w:r w:rsidRPr="00120E30">
              <w:t>2008.) koja je posljednji put izmijenjena Uredbom Komisije (EU) br. 446/2014 od 2. svibnja 2014. o izmjeni Uredbe (EZ) br. 295/2008 Europskog parlamenta i Vijeća o strukturnim poslovnim statistikama i uredbi Komisije (EZ) br. 251/2009 i (EU) br. 275/2010 u pogledu serija podataka koji se prikupljaju i mjerila za ocjenu kvalitete strukturnih poslovnih statistika (SL L 132, 3.</w:t>
            </w:r>
            <w:r w:rsidR="009517D0" w:rsidRPr="00120E30">
              <w:t xml:space="preserve"> </w:t>
            </w:r>
            <w:r w:rsidRPr="00120E30">
              <w:t>5.</w:t>
            </w:r>
            <w:r w:rsidR="009517D0" w:rsidRPr="00120E30">
              <w:t xml:space="preserve"> </w:t>
            </w:r>
            <w:r w:rsidRPr="00120E30">
              <w:t>2014.)</w:t>
            </w:r>
            <w:r w:rsidRPr="00120E30">
              <w:br/>
              <w:t>Uredba Komisije (EZ) br. 250/2009 od 11. ožujka 2009. o provedbi Uredbe (EZ) br. 295/2008 Europskog parlamenta i Vijeća u pogledu definicija obilježja, tehničkog formata za slanje podataka, zahtjeva dvostrukoga slanja podataka za NACE Rev.1.1. i NACE Rev.</w:t>
            </w:r>
            <w:r w:rsidR="000678B5" w:rsidRPr="00120E30">
              <w:t xml:space="preserve"> </w:t>
            </w:r>
            <w:r w:rsidRPr="00120E30">
              <w:t>2. i dopuštenih odstupanja za strukturne poslovne statistike (SL L 86, 31.</w:t>
            </w:r>
            <w:r w:rsidR="009517D0" w:rsidRPr="00120E30">
              <w:t xml:space="preserve"> </w:t>
            </w:r>
            <w:r w:rsidRPr="00120E30">
              <w:t>3.</w:t>
            </w:r>
            <w:r w:rsidR="009517D0" w:rsidRPr="00120E30">
              <w:t xml:space="preserve"> </w:t>
            </w:r>
            <w:r w:rsidRPr="00120E30">
              <w:t>2009.) koja je posljednji put izmijenjena Provedbenom uredbom Komisije (EU) br. 439/2014 od 29. travnja 2014. o izmjeni Uredbe (EZ) br. 250/2009 o provedbi Uredbe (EZ) br. 295/2008 Europskog parlamenta i Vijeća o strukturnim poslovnim statistikama u pogledu definicija obilježja i tehničkog formata za slanje podataka (SL L 128, 30.</w:t>
            </w:r>
            <w:r w:rsidR="009517D0" w:rsidRPr="00120E30">
              <w:t xml:space="preserve"> </w:t>
            </w:r>
            <w:r w:rsidRPr="00120E30">
              <w:t>4.</w:t>
            </w:r>
            <w:r w:rsidR="009517D0" w:rsidRPr="00120E30">
              <w:t xml:space="preserve"> </w:t>
            </w:r>
            <w:r w:rsidRPr="00120E30">
              <w:t>2014.)</w:t>
            </w:r>
            <w:r w:rsidRPr="00120E30">
              <w:br/>
              <w:t>Uredba Komisije (EZ) br. 251/2009 od 11. ožujka 2009. o provedbi i izmjeni Uredbe (EZ) br. 295/2008 Europskog parlamenta i Vijeća u pogledu serija podataka koji se prikupljaju za potrebe strukturne poslovne statistike te potrebnih prilagodbi nakon revizije statističke klasifikacije proizvoda po djelatnostima (KPD) (SL L 86, 31.</w:t>
            </w:r>
            <w:r w:rsidR="009517D0" w:rsidRPr="00120E30">
              <w:t xml:space="preserve"> </w:t>
            </w:r>
            <w:r w:rsidRPr="00120E30">
              <w:t>3.</w:t>
            </w:r>
            <w:r w:rsidR="009517D0" w:rsidRPr="00120E30">
              <w:t xml:space="preserve"> </w:t>
            </w:r>
            <w:r w:rsidRPr="00120E30">
              <w:t>2009.) koja je posljednji put izmijenjena Uredbom Komisije (EU) br. 446/2014 od 2. svibnja 2014. o izmjeni Uredbe (EZ) br. 295/2008 Europskog parlamenta i Vijeća o strukturnim poslovnim statistikama i uredbi Komisije (EZ) br. 251/2009 i (EU) br. 275/2010 u pogledu serija podataka koji se prikupljaju i mjerila za ocjenu kvalitete strukturnih poslovnih statistika (SL L 132, 3.</w:t>
            </w:r>
            <w:r w:rsidR="009517D0" w:rsidRPr="00120E30">
              <w:t xml:space="preserve"> </w:t>
            </w:r>
            <w:r w:rsidRPr="00120E30">
              <w:t>5.</w:t>
            </w:r>
            <w:r w:rsidR="009517D0" w:rsidRPr="00120E30">
              <w:t xml:space="preserve"> </w:t>
            </w:r>
            <w:r w:rsidRPr="00120E30">
              <w:t>2014.) te Uredbom Komisije (EU) br. 2112/2015 od 23. studenog</w:t>
            </w:r>
            <w:r w:rsidR="00E84455" w:rsidRPr="00120E30">
              <w:t>a</w:t>
            </w:r>
            <w:r w:rsidRPr="00120E30">
              <w:t xml:space="preserve"> 2015. o izmjeni aneksa i Uredbe Komisije (EZ) br. 251/2009 o provedbi Uredbe (EZ) br. 295/2008 Europskog parlamenta i Vijeća o strukturnim poslovnim statistikama u pogledu prilagodbe serija podataka nakon revizije klasifikacije proizvoda po djelatnostima (KPD) (SL L 306, 24.</w:t>
            </w:r>
            <w:r w:rsidR="009517D0" w:rsidRPr="00120E30">
              <w:t xml:space="preserve"> </w:t>
            </w:r>
            <w:r w:rsidRPr="00120E30">
              <w:t>11.</w:t>
            </w:r>
            <w:r w:rsidR="009517D0" w:rsidRPr="00120E30">
              <w:t xml:space="preserve"> </w:t>
            </w:r>
            <w:r w:rsidRPr="00120E30">
              <w:t>2015.)</w:t>
            </w:r>
            <w:r w:rsidRPr="00120E30">
              <w:br/>
              <w:t>Uredba Komisije (EU) br. 275/2010 od 30. ožujka 2010. o provedbi Uredbe (EZ) br. 295/2008 Europskog parlamenta i Vijeća u pogledu mjerila za ocjenu kvalitete strukturnih poslovnih statistika (SL L 86, 1.</w:t>
            </w:r>
            <w:r w:rsidR="009517D0" w:rsidRPr="00120E30">
              <w:t xml:space="preserve"> </w:t>
            </w:r>
            <w:r w:rsidRPr="00120E30">
              <w:t>4.</w:t>
            </w:r>
            <w:r w:rsidR="009517D0" w:rsidRPr="00120E30">
              <w:t xml:space="preserve"> </w:t>
            </w:r>
            <w:r w:rsidRPr="00120E30">
              <w:t>2010.) koja je posljednji put izmijenjena Uredbom Komisije (EU) br. 446/2014 od 2. svibnja 2014. o izmjeni Uredbe (EZ) br. 295/2008 Europskog parlamenta i Vijeća o strukturnim poslovnim statistikama i uredbi Komisije (EZ) br. 251/2009 i (EU) br. 275/2010 u pogledu serija podataka koji se prikupljaju i mjerila za ocjenu kvalitete strukturnih poslovnih statistika (SL L 132, 3.</w:t>
            </w:r>
            <w:r w:rsidR="009517D0" w:rsidRPr="00120E30">
              <w:t xml:space="preserve"> </w:t>
            </w:r>
            <w:r w:rsidRPr="00120E30">
              <w:t>5.</w:t>
            </w:r>
            <w:r w:rsidR="009517D0" w:rsidRPr="00120E30">
              <w:t xml:space="preserve"> </w:t>
            </w:r>
            <w:r w:rsidRPr="00120E30">
              <w:t>2014.)</w:t>
            </w:r>
          </w:p>
        </w:tc>
      </w:tr>
      <w:tr w:rsidR="00AF0B24" w:rsidRPr="00120E30" w14:paraId="46945CEB" w14:textId="77777777" w:rsidTr="006352FC">
        <w:tc>
          <w:tcPr>
            <w:tcW w:w="3004" w:type="dxa"/>
          </w:tcPr>
          <w:p w14:paraId="67741725" w14:textId="77777777" w:rsidR="00AF0B24" w:rsidRPr="00120E30" w:rsidRDefault="00E96113">
            <w:pPr>
              <w:pStyle w:val="GPPTabele"/>
            </w:pPr>
            <w:r w:rsidRPr="00120E30">
              <w:rPr>
                <w:b/>
                <w:i/>
                <w:color w:val="002060"/>
              </w:rPr>
              <w:t>Ostali međunarodni standardi</w:t>
            </w:r>
          </w:p>
        </w:tc>
        <w:tc>
          <w:tcPr>
            <w:tcW w:w="7202" w:type="dxa"/>
          </w:tcPr>
          <w:p w14:paraId="6BA8D230" w14:textId="6B759A94" w:rsidR="00AF0B24" w:rsidRPr="00120E30" w:rsidRDefault="00E96113">
            <w:pPr>
              <w:pStyle w:val="GPPTabele"/>
            </w:pPr>
            <w:r w:rsidRPr="00120E30">
              <w:t>Eurostatov priručnik za izradu strukturnih poslovnih statistika</w:t>
            </w:r>
            <w:r w:rsidRPr="00120E30">
              <w:br/>
              <w:t>Uredba (EZ) br. 1893/2006 Europskog parlamenta i Vijeća od 20. prosinca 2006. o uspostavljanju statističke klasifikacije ekonomskih djelatnosti NACE Rev. 2 i izmjenama Uredbe Vijeća (EEZ) br. 3037/90 kao i određenih uredbi EZ-a o posebnim statističkim područjima (SL L 393, 30.</w:t>
            </w:r>
            <w:r w:rsidR="00C0224C" w:rsidRPr="00120E30">
              <w:t xml:space="preserve"> </w:t>
            </w:r>
            <w:r w:rsidRPr="00120E30">
              <w:t>12.</w:t>
            </w:r>
            <w:r w:rsidR="00C0224C" w:rsidRPr="00120E30">
              <w:t xml:space="preserve"> </w:t>
            </w:r>
            <w:r w:rsidRPr="00120E30">
              <w:t>2006.)</w:t>
            </w:r>
            <w:r w:rsidRPr="00120E30">
              <w:br/>
              <w:t>Uredba Vijeća (EEZ) br. 696/93 od 15. ožujka 1993. o statističkim jedinicama za promatranje i analizu proizvodnih sustava unutar Zajednice (SL L 76, 30.</w:t>
            </w:r>
            <w:r w:rsidR="00C0224C" w:rsidRPr="00120E30">
              <w:t xml:space="preserve"> </w:t>
            </w:r>
            <w:r w:rsidRPr="00120E30">
              <w:t>3.</w:t>
            </w:r>
            <w:r w:rsidR="00C0224C" w:rsidRPr="00120E30">
              <w:t xml:space="preserve"> </w:t>
            </w:r>
            <w:r w:rsidRPr="00120E30">
              <w:t>1993.)</w:t>
            </w:r>
          </w:p>
        </w:tc>
      </w:tr>
    </w:tbl>
    <w:p w14:paraId="44BD8959" w14:textId="77777777" w:rsidR="00AF0B24" w:rsidRPr="00120E30" w:rsidRDefault="00AF0B24"/>
    <w:p w14:paraId="364AFD57" w14:textId="77777777" w:rsidR="00AF0B24" w:rsidRPr="00120E30" w:rsidRDefault="00E96113">
      <w:pPr>
        <w:pStyle w:val="GPPOznaka"/>
      </w:pPr>
      <w:r w:rsidRPr="00120E30">
        <w:rPr>
          <w:sz w:val="18"/>
        </w:rPr>
        <w:t>2.3.1-II-3</w:t>
      </w:r>
    </w:p>
    <w:p w14:paraId="75E5BC8F" w14:textId="77777777" w:rsidR="00AF0B24" w:rsidRPr="00120E30" w:rsidRDefault="00AF0B24"/>
    <w:tbl>
      <w:tblPr>
        <w:tblW w:w="10348" w:type="dxa"/>
        <w:tblLook w:val="04A0" w:firstRow="1" w:lastRow="0" w:firstColumn="1" w:lastColumn="0" w:noHBand="0" w:noVBand="1"/>
      </w:tblPr>
      <w:tblGrid>
        <w:gridCol w:w="3004"/>
        <w:gridCol w:w="7344"/>
      </w:tblGrid>
      <w:tr w:rsidR="00AF0B24" w:rsidRPr="00120E30" w14:paraId="4A2C9E95" w14:textId="77777777" w:rsidTr="006352FC">
        <w:tc>
          <w:tcPr>
            <w:tcW w:w="3004" w:type="dxa"/>
          </w:tcPr>
          <w:p w14:paraId="097F9E82" w14:textId="77777777" w:rsidR="00AF0B24" w:rsidRPr="00120E30" w:rsidRDefault="00E96113">
            <w:pPr>
              <w:pStyle w:val="GPPTabele"/>
            </w:pPr>
            <w:r w:rsidRPr="00120E30">
              <w:rPr>
                <w:b/>
                <w:color w:val="002060"/>
              </w:rPr>
              <w:t>II. Statističko istraživanje na temelju administrativnih izvora podataka</w:t>
            </w:r>
          </w:p>
        </w:tc>
        <w:tc>
          <w:tcPr>
            <w:tcW w:w="7344" w:type="dxa"/>
          </w:tcPr>
          <w:p w14:paraId="7FF08BB5" w14:textId="77777777" w:rsidR="00AF0B24" w:rsidRPr="00120E30" w:rsidRDefault="00E96113">
            <w:pPr>
              <w:pStyle w:val="GPPTabele"/>
            </w:pPr>
            <w:r w:rsidRPr="00120E30">
              <w:t>Broj 3</w:t>
            </w:r>
          </w:p>
        </w:tc>
      </w:tr>
      <w:tr w:rsidR="00AF0B24" w:rsidRPr="00120E30" w14:paraId="713A0126" w14:textId="77777777" w:rsidTr="006352FC">
        <w:tc>
          <w:tcPr>
            <w:tcW w:w="3004" w:type="dxa"/>
          </w:tcPr>
          <w:p w14:paraId="2CCC8F79" w14:textId="77777777" w:rsidR="00AF0B24" w:rsidRPr="00120E30" w:rsidRDefault="00E96113">
            <w:pPr>
              <w:pStyle w:val="GPPTabele"/>
            </w:pPr>
            <w:r w:rsidRPr="00120E30">
              <w:rPr>
                <w:b/>
                <w:i/>
                <w:color w:val="002060"/>
              </w:rPr>
              <w:t>Nositelj službene statistike</w:t>
            </w:r>
          </w:p>
        </w:tc>
        <w:tc>
          <w:tcPr>
            <w:tcW w:w="7344" w:type="dxa"/>
          </w:tcPr>
          <w:p w14:paraId="3EA8EA87" w14:textId="77777777" w:rsidR="00AF0B24" w:rsidRPr="00120E30" w:rsidRDefault="00E96113">
            <w:pPr>
              <w:pStyle w:val="GPPTabele"/>
            </w:pPr>
            <w:r w:rsidRPr="00120E30">
              <w:t>Državni zavod za statistiku</w:t>
            </w:r>
          </w:p>
        </w:tc>
      </w:tr>
      <w:tr w:rsidR="00AF0B24" w:rsidRPr="00120E30" w14:paraId="26036337" w14:textId="77777777" w:rsidTr="006352FC">
        <w:tc>
          <w:tcPr>
            <w:tcW w:w="3004" w:type="dxa"/>
          </w:tcPr>
          <w:p w14:paraId="594B1347" w14:textId="77777777" w:rsidR="00AF0B24" w:rsidRPr="00120E30" w:rsidRDefault="00E96113">
            <w:pPr>
              <w:pStyle w:val="GPPTabele"/>
            </w:pPr>
            <w:r w:rsidRPr="00120E30">
              <w:rPr>
                <w:b/>
                <w:i/>
                <w:color w:val="002060"/>
              </w:rPr>
              <w:t>Naziv statističke aktivnosti</w:t>
            </w:r>
          </w:p>
        </w:tc>
        <w:tc>
          <w:tcPr>
            <w:tcW w:w="7344" w:type="dxa"/>
          </w:tcPr>
          <w:p w14:paraId="302F6A07" w14:textId="0CEE19A2" w:rsidR="00AF0B24" w:rsidRPr="00120E30" w:rsidRDefault="00E96113">
            <w:pPr>
              <w:pStyle w:val="GPPNaziv"/>
            </w:pPr>
            <w:bookmarkStart w:id="315" w:name="_Toc45869677"/>
            <w:bookmarkStart w:id="316" w:name="_Toc81500372"/>
            <w:r w:rsidRPr="00120E30">
              <w:t>Poslovne usluge (SPS-PU)</w:t>
            </w:r>
            <w:bookmarkEnd w:id="315"/>
            <w:bookmarkEnd w:id="316"/>
          </w:p>
        </w:tc>
      </w:tr>
      <w:tr w:rsidR="00AF0B24" w:rsidRPr="00120E30" w14:paraId="7AFF3785" w14:textId="77777777" w:rsidTr="006352FC">
        <w:tc>
          <w:tcPr>
            <w:tcW w:w="3004" w:type="dxa"/>
          </w:tcPr>
          <w:p w14:paraId="6B01F232" w14:textId="77777777" w:rsidR="00AF0B24" w:rsidRPr="00120E30" w:rsidRDefault="00E96113">
            <w:pPr>
              <w:pStyle w:val="GPPTabele"/>
            </w:pPr>
            <w:r w:rsidRPr="00120E30">
              <w:rPr>
                <w:b/>
                <w:i/>
                <w:color w:val="002060"/>
              </w:rPr>
              <w:t>Periodičnost istraživanja</w:t>
            </w:r>
          </w:p>
        </w:tc>
        <w:tc>
          <w:tcPr>
            <w:tcW w:w="7344" w:type="dxa"/>
          </w:tcPr>
          <w:p w14:paraId="44B5515D" w14:textId="77777777" w:rsidR="00AF0B24" w:rsidRPr="00120E30" w:rsidRDefault="00E96113">
            <w:pPr>
              <w:pStyle w:val="GPPTabele"/>
            </w:pPr>
            <w:r w:rsidRPr="00120E30">
              <w:t>Godišnje</w:t>
            </w:r>
          </w:p>
        </w:tc>
      </w:tr>
      <w:tr w:rsidR="00AF0B24" w:rsidRPr="00120E30" w14:paraId="4D4FCEE6" w14:textId="77777777" w:rsidTr="006352FC">
        <w:tc>
          <w:tcPr>
            <w:tcW w:w="3004" w:type="dxa"/>
          </w:tcPr>
          <w:p w14:paraId="2C01E83F" w14:textId="77777777" w:rsidR="00AF0B24" w:rsidRPr="00120E30" w:rsidRDefault="00E96113">
            <w:pPr>
              <w:pStyle w:val="GPPTabele"/>
            </w:pPr>
            <w:r w:rsidRPr="00120E30">
              <w:rPr>
                <w:b/>
                <w:i/>
                <w:color w:val="002060"/>
              </w:rPr>
              <w:t>Kratak opis rezultata</w:t>
            </w:r>
          </w:p>
        </w:tc>
        <w:tc>
          <w:tcPr>
            <w:tcW w:w="7344" w:type="dxa"/>
          </w:tcPr>
          <w:p w14:paraId="60378756" w14:textId="77777777" w:rsidR="00AF0B24" w:rsidRPr="00120E30" w:rsidRDefault="00E96113">
            <w:pPr>
              <w:pStyle w:val="GPPTabele"/>
            </w:pPr>
            <w:r w:rsidRPr="00120E30">
              <w:t>Detaljna raščlamba prometa za odabrane dijelove uslužnog sektora prema vrstama proizvoda i usluga te prema rezidentnosti kupaca</w:t>
            </w:r>
          </w:p>
        </w:tc>
      </w:tr>
      <w:tr w:rsidR="00AF0B24" w:rsidRPr="00120E30" w14:paraId="3E7C0E76" w14:textId="77777777" w:rsidTr="006352FC">
        <w:tc>
          <w:tcPr>
            <w:tcW w:w="3004" w:type="dxa"/>
          </w:tcPr>
          <w:p w14:paraId="09C13389" w14:textId="77777777" w:rsidR="00AF0B24" w:rsidRPr="00120E30" w:rsidRDefault="00E96113">
            <w:pPr>
              <w:pStyle w:val="GPPTabele"/>
            </w:pPr>
            <w:r w:rsidRPr="00120E30">
              <w:rPr>
                <w:b/>
                <w:i/>
                <w:color w:val="002060"/>
              </w:rPr>
              <w:t>Posjednik administrativnih izvora podataka ili podataka dobivenih metodom promatranja i praćenja</w:t>
            </w:r>
          </w:p>
        </w:tc>
        <w:tc>
          <w:tcPr>
            <w:tcW w:w="7344" w:type="dxa"/>
          </w:tcPr>
          <w:p w14:paraId="53E2CA69" w14:textId="19B81C73" w:rsidR="00AF0B24" w:rsidRPr="00120E30" w:rsidRDefault="00153BE8">
            <w:pPr>
              <w:pStyle w:val="GPPTabele"/>
            </w:pPr>
            <w:r w:rsidRPr="00120E30">
              <w:t>Financijska agencija</w:t>
            </w:r>
            <w:r w:rsidR="00E96113" w:rsidRPr="00120E30">
              <w:t>, Ministarstvo financija – Porezna uprava, Državni zavod za statistiku</w:t>
            </w:r>
          </w:p>
        </w:tc>
      </w:tr>
      <w:tr w:rsidR="00AF0B24" w:rsidRPr="00120E30" w14:paraId="7A77F059" w14:textId="77777777" w:rsidTr="006352FC">
        <w:tc>
          <w:tcPr>
            <w:tcW w:w="3004" w:type="dxa"/>
          </w:tcPr>
          <w:p w14:paraId="3843A96C" w14:textId="77777777" w:rsidR="00AF0B24" w:rsidRPr="00120E30" w:rsidRDefault="00E96113">
            <w:pPr>
              <w:pStyle w:val="GPPTabele"/>
            </w:pPr>
            <w:r w:rsidRPr="00120E30">
              <w:rPr>
                <w:b/>
                <w:i/>
                <w:color w:val="002060"/>
              </w:rPr>
              <w:lastRenderedPageBreak/>
              <w:t>Načini prikupljanja podataka</w:t>
            </w:r>
          </w:p>
        </w:tc>
        <w:tc>
          <w:tcPr>
            <w:tcW w:w="7344" w:type="dxa"/>
          </w:tcPr>
          <w:p w14:paraId="16C764EF" w14:textId="77777777" w:rsidR="00AF0B24" w:rsidRPr="00120E30" w:rsidRDefault="00E96113">
            <w:pPr>
              <w:pStyle w:val="GPPTabele"/>
            </w:pPr>
            <w:r w:rsidRPr="00120E30">
              <w:t>Preuzimanje podataka u elektroničkom obliku</w:t>
            </w:r>
          </w:p>
        </w:tc>
      </w:tr>
      <w:tr w:rsidR="00AF0B24" w:rsidRPr="00120E30" w14:paraId="61AB0E10" w14:textId="77777777" w:rsidTr="006352FC">
        <w:tc>
          <w:tcPr>
            <w:tcW w:w="3004" w:type="dxa"/>
          </w:tcPr>
          <w:p w14:paraId="664C8A21" w14:textId="77777777" w:rsidR="00AF0B24" w:rsidRPr="00120E30" w:rsidRDefault="00E96113">
            <w:pPr>
              <w:pStyle w:val="GPPTabele"/>
            </w:pPr>
            <w:r w:rsidRPr="00120E30">
              <w:rPr>
                <w:b/>
                <w:i/>
                <w:color w:val="002060"/>
              </w:rPr>
              <w:t>Rokovi za prijenos podataka</w:t>
            </w:r>
          </w:p>
        </w:tc>
        <w:tc>
          <w:tcPr>
            <w:tcW w:w="7344" w:type="dxa"/>
          </w:tcPr>
          <w:p w14:paraId="215C0150" w14:textId="77777777" w:rsidR="00AF0B24" w:rsidRPr="00120E30" w:rsidRDefault="00E96113">
            <w:pPr>
              <w:pStyle w:val="GPPTabele"/>
            </w:pPr>
            <w:r w:rsidRPr="00120E30">
              <w:t>Najkasnije do 30. ožujka</w:t>
            </w:r>
          </w:p>
        </w:tc>
      </w:tr>
      <w:tr w:rsidR="00AF0B24" w:rsidRPr="00120E30" w14:paraId="18EC80B8" w14:textId="77777777" w:rsidTr="006352FC">
        <w:tc>
          <w:tcPr>
            <w:tcW w:w="3004" w:type="dxa"/>
          </w:tcPr>
          <w:p w14:paraId="7A4757E5" w14:textId="77777777" w:rsidR="00AF0B24" w:rsidRPr="00120E30" w:rsidRDefault="00E96113">
            <w:pPr>
              <w:pStyle w:val="GPPTabele"/>
            </w:pPr>
            <w:r w:rsidRPr="00120E30">
              <w:rPr>
                <w:b/>
                <w:i/>
                <w:color w:val="002060"/>
              </w:rPr>
              <w:t>Naziv skupa ili niza administrativnih podataka ili podataka dobivenih metodom promatranja i praćenja</w:t>
            </w:r>
          </w:p>
        </w:tc>
        <w:tc>
          <w:tcPr>
            <w:tcW w:w="7344" w:type="dxa"/>
          </w:tcPr>
          <w:p w14:paraId="1E03F576" w14:textId="472824D8" w:rsidR="00AF0B24" w:rsidRPr="00120E30" w:rsidRDefault="00E96113">
            <w:pPr>
              <w:pStyle w:val="GPPTabele"/>
            </w:pPr>
            <w:r w:rsidRPr="00120E30">
              <w:t xml:space="preserve">Registar godišnjih financijskih izvještaja </w:t>
            </w:r>
            <w:r w:rsidR="00C0224C" w:rsidRPr="00120E30">
              <w:t>−</w:t>
            </w:r>
            <w:r w:rsidRPr="00120E30">
              <w:t xml:space="preserve"> F</w:t>
            </w:r>
            <w:r w:rsidR="00C0224C" w:rsidRPr="00120E30">
              <w:t>ina</w:t>
            </w:r>
            <w:r w:rsidRPr="00120E30">
              <w:br/>
              <w:t>Podaci o obvezi PDV-a Porezne uprave Ministarstva financija</w:t>
            </w:r>
            <w:r w:rsidRPr="00120E30">
              <w:br/>
            </w:r>
            <w:r w:rsidR="00A316A4" w:rsidRPr="00120E30">
              <w:t>B</w:t>
            </w:r>
            <w:r w:rsidRPr="00120E30">
              <w:t xml:space="preserve">aza </w:t>
            </w:r>
            <w:r w:rsidR="00773ECD" w:rsidRPr="00120E30">
              <w:t>podatak</w:t>
            </w:r>
            <w:r w:rsidRPr="00120E30">
              <w:t>a SPS-Pod</w:t>
            </w:r>
            <w:r w:rsidR="00A316A4" w:rsidRPr="00120E30">
              <w:t xml:space="preserve"> Državnog zavoda za statistiku</w:t>
            </w:r>
            <w:r w:rsidRPr="00120E30">
              <w:br/>
            </w:r>
            <w:r w:rsidR="00A316A4" w:rsidRPr="00120E30">
              <w:t>B</w:t>
            </w:r>
            <w:r w:rsidRPr="00120E30">
              <w:t xml:space="preserve">aza </w:t>
            </w:r>
            <w:r w:rsidR="00773ECD" w:rsidRPr="00120E30">
              <w:t>podatak</w:t>
            </w:r>
            <w:r w:rsidRPr="00120E30">
              <w:t>a SPPI</w:t>
            </w:r>
            <w:r w:rsidR="00A316A4" w:rsidRPr="00120E30">
              <w:t xml:space="preserve"> Državnog zavoda za statistiku</w:t>
            </w:r>
          </w:p>
        </w:tc>
      </w:tr>
      <w:tr w:rsidR="00AF0B24" w:rsidRPr="00120E30" w14:paraId="0ECABBCF" w14:textId="77777777" w:rsidTr="006352FC">
        <w:tc>
          <w:tcPr>
            <w:tcW w:w="3004" w:type="dxa"/>
          </w:tcPr>
          <w:p w14:paraId="4412C5F2" w14:textId="77777777" w:rsidR="00AF0B24" w:rsidRPr="00120E30" w:rsidRDefault="00E96113">
            <w:pPr>
              <w:pStyle w:val="GPPTabele"/>
            </w:pPr>
            <w:r w:rsidRPr="00120E30">
              <w:rPr>
                <w:b/>
                <w:i/>
                <w:color w:val="002060"/>
              </w:rPr>
              <w:t>Format prikupljanja podataka</w:t>
            </w:r>
          </w:p>
        </w:tc>
        <w:tc>
          <w:tcPr>
            <w:tcW w:w="7344" w:type="dxa"/>
          </w:tcPr>
          <w:p w14:paraId="1F40AA1C" w14:textId="77777777" w:rsidR="00AF0B24" w:rsidRPr="00120E30" w:rsidRDefault="00E96113">
            <w:pPr>
              <w:pStyle w:val="GPPTabele"/>
            </w:pPr>
            <w:r w:rsidRPr="00120E30">
              <w:t xml:space="preserve">Elektronički </w:t>
            </w:r>
            <w:r w:rsidR="00A872AC" w:rsidRPr="00120E30">
              <w:t>oblik</w:t>
            </w:r>
          </w:p>
        </w:tc>
      </w:tr>
      <w:tr w:rsidR="00AF0B24" w:rsidRPr="00120E30" w14:paraId="601E7863" w14:textId="77777777" w:rsidTr="006352FC">
        <w:tc>
          <w:tcPr>
            <w:tcW w:w="3004" w:type="dxa"/>
          </w:tcPr>
          <w:p w14:paraId="12939A31" w14:textId="77777777" w:rsidR="00AF0B24" w:rsidRPr="00120E30" w:rsidRDefault="00E96113">
            <w:pPr>
              <w:pStyle w:val="GPPTabele"/>
            </w:pPr>
            <w:r w:rsidRPr="00120E30">
              <w:rPr>
                <w:b/>
                <w:i/>
                <w:color w:val="002060"/>
              </w:rPr>
              <w:t>Klasifikacije/definicije kojih se treba pridržavati posjednik kada su podaci pripravljeni za prijenos do nositelja službene statistike</w:t>
            </w:r>
          </w:p>
        </w:tc>
        <w:tc>
          <w:tcPr>
            <w:tcW w:w="7344" w:type="dxa"/>
          </w:tcPr>
          <w:p w14:paraId="438F00CC" w14:textId="77777777" w:rsidR="00AF0B24" w:rsidRPr="00120E30" w:rsidRDefault="00E96113">
            <w:pPr>
              <w:pStyle w:val="GPPTabele"/>
            </w:pPr>
            <w:r w:rsidRPr="00120E30">
              <w:t>Struktura i sadržaj transmisije u skladu sa zahtjevom Državnog zavoda za statistiku</w:t>
            </w:r>
          </w:p>
        </w:tc>
      </w:tr>
      <w:tr w:rsidR="00AF0B24" w:rsidRPr="00120E30" w14:paraId="7BE03101" w14:textId="77777777" w:rsidTr="006352FC">
        <w:tc>
          <w:tcPr>
            <w:tcW w:w="3004" w:type="dxa"/>
          </w:tcPr>
          <w:p w14:paraId="0BFD457C" w14:textId="77777777" w:rsidR="00AF0B24" w:rsidRPr="00120E30" w:rsidRDefault="00E96113">
            <w:pPr>
              <w:pStyle w:val="GPPTabele"/>
            </w:pPr>
            <w:r w:rsidRPr="00120E30">
              <w:rPr>
                <w:b/>
                <w:i/>
                <w:color w:val="002060"/>
              </w:rPr>
              <w:t>Veza s rezultatima ili aktivnostima u Programu</w:t>
            </w:r>
          </w:p>
        </w:tc>
        <w:tc>
          <w:tcPr>
            <w:tcW w:w="7344" w:type="dxa"/>
          </w:tcPr>
          <w:p w14:paraId="0E5F5F85" w14:textId="77777777" w:rsidR="00AF0B24" w:rsidRPr="00120E30" w:rsidRDefault="00E96113">
            <w:pPr>
              <w:pStyle w:val="GPPTabele"/>
            </w:pPr>
            <w:r w:rsidRPr="00120E30">
              <w:t>Modul 2.3.1 Proizvodnja strukturnih poslovnih statistika</w:t>
            </w:r>
          </w:p>
        </w:tc>
      </w:tr>
      <w:tr w:rsidR="00AF0B24" w:rsidRPr="00120E30" w14:paraId="4F377C7C" w14:textId="77777777" w:rsidTr="006352FC">
        <w:tc>
          <w:tcPr>
            <w:tcW w:w="3004" w:type="dxa"/>
          </w:tcPr>
          <w:p w14:paraId="62C4DC56" w14:textId="77777777" w:rsidR="00AF0B24" w:rsidRPr="00120E30" w:rsidRDefault="00E96113">
            <w:pPr>
              <w:pStyle w:val="GPPTabele"/>
            </w:pPr>
            <w:r w:rsidRPr="00120E30">
              <w:rPr>
                <w:b/>
                <w:i/>
                <w:color w:val="002060"/>
              </w:rPr>
              <w:t>Rokovi objavljivanja rezultata</w:t>
            </w:r>
          </w:p>
        </w:tc>
        <w:tc>
          <w:tcPr>
            <w:tcW w:w="7344" w:type="dxa"/>
          </w:tcPr>
          <w:p w14:paraId="3545BB84" w14:textId="77777777" w:rsidR="00AF0B24" w:rsidRPr="00120E30" w:rsidRDefault="00E96113">
            <w:pPr>
              <w:pStyle w:val="GPPTabele"/>
            </w:pPr>
            <w:r w:rsidRPr="00120E30">
              <w:t>Ne objavljuje se na nacionalnoj razini</w:t>
            </w:r>
            <w:r w:rsidR="008A3789" w:rsidRPr="00120E30">
              <w:t>.</w:t>
            </w:r>
            <w:r w:rsidRPr="00120E30">
              <w:br/>
              <w:t>Dostava Eurostatu – 18 mjeseci nakon izvještajnog razdoblja</w:t>
            </w:r>
          </w:p>
        </w:tc>
      </w:tr>
      <w:tr w:rsidR="00AF0B24" w:rsidRPr="00120E30" w14:paraId="28E9C09E" w14:textId="77777777" w:rsidTr="006352FC">
        <w:tc>
          <w:tcPr>
            <w:tcW w:w="3004" w:type="dxa"/>
          </w:tcPr>
          <w:p w14:paraId="1EAF9078" w14:textId="77777777" w:rsidR="00AF0B24" w:rsidRPr="00120E30" w:rsidRDefault="00E96113">
            <w:pPr>
              <w:pStyle w:val="GPPTabele"/>
            </w:pPr>
            <w:r w:rsidRPr="00120E30">
              <w:rPr>
                <w:b/>
                <w:i/>
                <w:color w:val="002060"/>
              </w:rPr>
              <w:t>Razina objavljivanja rezultata</w:t>
            </w:r>
          </w:p>
        </w:tc>
        <w:tc>
          <w:tcPr>
            <w:tcW w:w="7344" w:type="dxa"/>
          </w:tcPr>
          <w:p w14:paraId="504602E4" w14:textId="77777777" w:rsidR="00AF0B24" w:rsidRPr="00120E30" w:rsidRDefault="00E96113">
            <w:pPr>
              <w:pStyle w:val="GPPTabele"/>
            </w:pPr>
            <w:r w:rsidRPr="00120E30">
              <w:t>-</w:t>
            </w:r>
          </w:p>
        </w:tc>
      </w:tr>
      <w:tr w:rsidR="00AF0B24" w:rsidRPr="00120E30" w14:paraId="4064B236" w14:textId="77777777" w:rsidTr="006352FC">
        <w:tc>
          <w:tcPr>
            <w:tcW w:w="3004" w:type="dxa"/>
          </w:tcPr>
          <w:p w14:paraId="2A8F346F" w14:textId="77777777" w:rsidR="00AF0B24" w:rsidRPr="00120E30" w:rsidRDefault="00E96113">
            <w:pPr>
              <w:pStyle w:val="GPPTabele"/>
            </w:pPr>
            <w:r w:rsidRPr="00120E30">
              <w:rPr>
                <w:b/>
                <w:i/>
                <w:color w:val="002060"/>
              </w:rPr>
              <w:t>Relevantni nacionalni standardi</w:t>
            </w:r>
          </w:p>
        </w:tc>
        <w:tc>
          <w:tcPr>
            <w:tcW w:w="7344" w:type="dxa"/>
          </w:tcPr>
          <w:p w14:paraId="52DB414B" w14:textId="0B175BF1" w:rsidR="00AF0B24" w:rsidRPr="00120E30" w:rsidRDefault="00E96113">
            <w:pPr>
              <w:pStyle w:val="GPPTabele"/>
            </w:pPr>
            <w:r w:rsidRPr="00120E30">
              <w:t>Zakon o računov</w:t>
            </w:r>
            <w:r w:rsidR="004B2841">
              <w:t>odstvu (</w:t>
            </w:r>
            <w:r w:rsidR="00363CD5">
              <w:t>„</w:t>
            </w:r>
            <w:r w:rsidR="004B0C51">
              <w:t>Narodne novine</w:t>
            </w:r>
            <w:r w:rsidR="00363CD5">
              <w:t>“</w:t>
            </w:r>
            <w:r w:rsidR="004B2841">
              <w:t>, br. 78/15.,</w:t>
            </w:r>
            <w:r w:rsidRPr="00120E30">
              <w:t xml:space="preserve"> 120/16., 116/18., 42/20. i 47/20.)</w:t>
            </w:r>
            <w:r w:rsidRPr="00120E30">
              <w:br/>
              <w:t>Odluka o Nacionalnoj klasifikaciji djelatnosti 2007. – NKD 2007. (</w:t>
            </w:r>
            <w:r w:rsidR="00363CD5">
              <w:t>„</w:t>
            </w:r>
            <w:r w:rsidR="004B0C51">
              <w:t>Narodne novine</w:t>
            </w:r>
            <w:r w:rsidR="00363CD5">
              <w:t>“</w:t>
            </w:r>
            <w:r w:rsidRPr="00120E30">
              <w:t>, br. 58/07. i 72/07.)</w:t>
            </w:r>
            <w:r w:rsidRPr="00120E30">
              <w:br/>
              <w:t>Pravilnik o strukturi i sadržaju godišnjih financijskih izvještaja (</w:t>
            </w:r>
            <w:r w:rsidR="00363CD5">
              <w:t>„</w:t>
            </w:r>
            <w:r w:rsidR="004B0C51">
              <w:t>Narodne novine</w:t>
            </w:r>
            <w:r w:rsidR="00363CD5">
              <w:t>“</w:t>
            </w:r>
            <w:r w:rsidRPr="00120E30">
              <w:t>, br. 95/16.</w:t>
            </w:r>
            <w:r w:rsidR="005D6C06">
              <w:t xml:space="preserve"> i 144/20.</w:t>
            </w:r>
            <w:r w:rsidRPr="00120E30">
              <w:t>)</w:t>
            </w:r>
            <w:r w:rsidRPr="00120E30">
              <w:br/>
              <w:t>Pravilnik o obliku i sadržaju dodatnih podataka za statističke i druge potrebe (</w:t>
            </w:r>
            <w:r w:rsidR="00363CD5">
              <w:t>„</w:t>
            </w:r>
            <w:r w:rsidR="004B0C51">
              <w:t>Narodne novine</w:t>
            </w:r>
            <w:r w:rsidR="00363CD5">
              <w:t>“</w:t>
            </w:r>
            <w:r w:rsidRPr="00120E30">
              <w:t>, br</w:t>
            </w:r>
            <w:r w:rsidR="004B0C51">
              <w:t>oj</w:t>
            </w:r>
            <w:r w:rsidRPr="00120E30">
              <w:t xml:space="preserve"> 2/17.)</w:t>
            </w:r>
          </w:p>
        </w:tc>
      </w:tr>
      <w:tr w:rsidR="00AF0B24" w:rsidRPr="00120E30" w14:paraId="68841AF5" w14:textId="77777777" w:rsidTr="006352FC">
        <w:tc>
          <w:tcPr>
            <w:tcW w:w="3004" w:type="dxa"/>
          </w:tcPr>
          <w:p w14:paraId="7215A4E5" w14:textId="77777777" w:rsidR="00AF0B24" w:rsidRPr="00120E30" w:rsidRDefault="00E96113">
            <w:pPr>
              <w:pStyle w:val="GPPTabele"/>
            </w:pPr>
            <w:r w:rsidRPr="00120E30">
              <w:rPr>
                <w:b/>
                <w:i/>
                <w:color w:val="002060"/>
              </w:rPr>
              <w:t>Pravna osnova Europske unije</w:t>
            </w:r>
          </w:p>
        </w:tc>
        <w:tc>
          <w:tcPr>
            <w:tcW w:w="7344" w:type="dxa"/>
          </w:tcPr>
          <w:p w14:paraId="4363D8E1" w14:textId="77777777" w:rsidR="00AF0B24" w:rsidRPr="00120E30" w:rsidRDefault="00E96113">
            <w:pPr>
              <w:pStyle w:val="GPPTabele"/>
            </w:pPr>
            <w:r w:rsidRPr="00120E30">
              <w:t>Uredba (EZ) br. 295/2008 Europskog parlamenta i Vijeća od 11. ožujka 2008. o strukturnim poslovnim statistikama (preinaka) (SL L 97, 9. 4. 2008.) koja je posljednji put izmijenjena Uredbom Komisije (EU) br. 446/2014 od 2. svibnja 2014. o izmjeni Uredbe (EZ) br. 295/2008 Europskog parlamenta i Vijeća o strukturnim poslovnim statistikama i uredbi Komisije (EZ) br. 251/2009 i (EU) br. 275/2010 u pogledu serija podataka koji se prikupljaju i mjerila za ocjenu kvalitete strukturnih poslovnih statistika (SL L 132, 3. 5. 2014.)</w:t>
            </w:r>
            <w:r w:rsidRPr="00120E30">
              <w:br/>
              <w:t>Uredba Komisije (EZ) br. 250/2009 od 11. ožujka 2009. o provedbi Uredbe (EZ) br. 295/2008 Europskog parlamenta i Vijeća u pogledu definicija obilježja, tehničkog formata za slanje podataka, zahtjeva dvostrukoga slanja podataka za NACE Rev.</w:t>
            </w:r>
            <w:r w:rsidR="00D7255F" w:rsidRPr="00120E30">
              <w:t xml:space="preserve"> </w:t>
            </w:r>
            <w:r w:rsidRPr="00120E30">
              <w:t>1.1. i NACE Rev.</w:t>
            </w:r>
            <w:r w:rsidR="00D7255F" w:rsidRPr="00120E30">
              <w:t xml:space="preserve"> </w:t>
            </w:r>
            <w:r w:rsidRPr="00120E30">
              <w:t>2. i dopuštenih odstupanja za strukturne poslovne statistike (SL L 86, 31. 3. 2009.) koja je posljednji put izmijenjena Provedbenom uredbom Komisije (EU) br. 439/2014 od 29. travnja 2014. o izmjeni Uredbe (EZ) br. 250/2009 o provedbi Uredbe (EZ) br. 295/2008 Europskog parlamenta i Vijeća o strukturnim poslovnim statistikama u pogledu definicija obilježja i tehničkog formata za slanje podataka (SL L 128, 30.</w:t>
            </w:r>
            <w:r w:rsidR="0007625E" w:rsidRPr="00120E30">
              <w:t xml:space="preserve"> </w:t>
            </w:r>
            <w:r w:rsidRPr="00120E30">
              <w:t>4.</w:t>
            </w:r>
            <w:r w:rsidR="0007625E" w:rsidRPr="00120E30">
              <w:t xml:space="preserve"> </w:t>
            </w:r>
            <w:r w:rsidRPr="00120E30">
              <w:t>2014.);</w:t>
            </w:r>
            <w:r w:rsidRPr="00120E30">
              <w:br/>
              <w:t>Uredba Komisije (EZ) br. 251/2009 od 11. ožujka 2009. o provedbi i izmjeni Uredbe (EZ) br. 295/2008 Europskog parlamenta i Vijeća u pogledu serija podataka koji se prikupljaju za potrebe strukturne poslovne statistike te potrebnih prilagodbi nakon revizije statističke klasifikacije proizvoda po djelatnostima (KPD) (SL L 86, 31. 3. 2009.) koja je posljednji put izmijenjena Uredbom Komisije (EU) br. 446/2014 od 2. svibnja 2014. o izmjeni Uredbe (EZ) br. 295/2008 Europskog parlamenta i Vijeća o strukturnim poslovnim statistikama i uredbi Komisije (EZ) br. 251/2009 i (EU) br. 275/2010 u pogledu serija podataka koji se prikupljaju i mjerila za ocjenu kvalitete strukturnih poslovnih statistika (SL L 132, 3.</w:t>
            </w:r>
            <w:r w:rsidR="0007625E" w:rsidRPr="00120E30">
              <w:t xml:space="preserve"> </w:t>
            </w:r>
            <w:r w:rsidRPr="00120E30">
              <w:t>5.</w:t>
            </w:r>
            <w:r w:rsidR="0007625E" w:rsidRPr="00120E30">
              <w:t xml:space="preserve"> </w:t>
            </w:r>
            <w:r w:rsidRPr="00120E30">
              <w:t>2014.) te Uredbom Komisije (EU) br. 2112/2015 od 23. studenog</w:t>
            </w:r>
            <w:r w:rsidR="00E84455" w:rsidRPr="00120E30">
              <w:t>a</w:t>
            </w:r>
            <w:r w:rsidRPr="00120E30">
              <w:t xml:space="preserve"> 2015. o izmjeni aneksa i Uredbe Komisije (EZ) br. 251/2009 o provedbi Uredbe (EZ) br. 295/2008 Europskog parlamenta i Vijeća o strukturnim poslovnim statistikama u pogledu prilagodbe serija podataka nakon revizije klasifikacije proizvoda po djelatnostima (KPD) (SL L 306, 24. 11. 2015.)</w:t>
            </w:r>
            <w:r w:rsidRPr="00120E30">
              <w:br/>
              <w:t>Uredba Komisije (EU) br. 275/2010 od 30. ožujka 2010. o provedbi Uredbe (EZ) br. 295/2008 Europskog parlamenta i Vijeća u pogledu mjerila za ocjenu kvalitete strukturnih poslovnih statistika (SL L 86, 1. 4. 2010.) koja je posljednji put izmijenjena Uredbom Komisije (EU) br. 446/2014 od 2. svibnja 2014. o izmjeni Uredbe (EZ) br. 295/2008 Europskog parlamenta i Vijeća o strukturnim poslovnim statistikama i uredbi Komisije (EZ) br. 251/2009 i (EU) br. 275/2010 u pogledu serija podataka koji se prikupljaju i mjerila za ocjenu kvalitete strukturnih poslovnih statistika (SL L 132, 3.</w:t>
            </w:r>
            <w:r w:rsidR="008A3789" w:rsidRPr="00120E30">
              <w:t xml:space="preserve"> </w:t>
            </w:r>
            <w:r w:rsidRPr="00120E30">
              <w:t>5.</w:t>
            </w:r>
            <w:r w:rsidR="008A3789" w:rsidRPr="00120E30">
              <w:t xml:space="preserve"> </w:t>
            </w:r>
            <w:r w:rsidRPr="00120E30">
              <w:t>2014.)</w:t>
            </w:r>
          </w:p>
        </w:tc>
      </w:tr>
      <w:tr w:rsidR="00AF0B24" w:rsidRPr="00120E30" w14:paraId="5A61BA88" w14:textId="77777777" w:rsidTr="006352FC">
        <w:tc>
          <w:tcPr>
            <w:tcW w:w="3004" w:type="dxa"/>
          </w:tcPr>
          <w:p w14:paraId="2F0B266F" w14:textId="77777777" w:rsidR="00AF0B24" w:rsidRPr="00120E30" w:rsidRDefault="00E96113">
            <w:pPr>
              <w:pStyle w:val="GPPTabele"/>
            </w:pPr>
            <w:r w:rsidRPr="00120E30">
              <w:rPr>
                <w:b/>
                <w:i/>
                <w:color w:val="002060"/>
              </w:rPr>
              <w:t>Ostali međunarodni standardi</w:t>
            </w:r>
          </w:p>
        </w:tc>
        <w:tc>
          <w:tcPr>
            <w:tcW w:w="7344" w:type="dxa"/>
          </w:tcPr>
          <w:p w14:paraId="59CE4CB6" w14:textId="77777777" w:rsidR="00AF0B24" w:rsidRPr="00120E30" w:rsidRDefault="00E96113">
            <w:pPr>
              <w:pStyle w:val="GPPTabele"/>
            </w:pPr>
            <w:r w:rsidRPr="00120E30">
              <w:t>Uredba (EZ) br. 1893/2006 Europskog parlamenta i Vijeća od 20. prosinca 2006. o uspostavljanju statističke klasifikacije ekonomskih djelatnosti NACE Rev. 2 i izmjenama Uredbe Vijeća (EEZ) br. 3037/90 kao i određenih uredbi EZ-a o posebnim statističkim područjima (SL L 393, 30.</w:t>
            </w:r>
            <w:r w:rsidR="00C93B15" w:rsidRPr="00120E30">
              <w:t xml:space="preserve"> </w:t>
            </w:r>
            <w:r w:rsidRPr="00120E30">
              <w:t>12.</w:t>
            </w:r>
            <w:r w:rsidR="00C93B15" w:rsidRPr="00120E30">
              <w:t xml:space="preserve"> </w:t>
            </w:r>
            <w:r w:rsidRPr="00120E30">
              <w:t>2006.)</w:t>
            </w:r>
            <w:r w:rsidRPr="00120E30">
              <w:br/>
            </w:r>
            <w:r w:rsidRPr="00120E30">
              <w:lastRenderedPageBreak/>
              <w:t>Uredba Vijeća (EEZ) br. 696/93 od 15. ožujka 1993. o statističkim jedinicama za promatranje i analizu proizvodnih sustava unutar Zajednice (SL L 76, 30.</w:t>
            </w:r>
            <w:r w:rsidR="00C93B15" w:rsidRPr="00120E30">
              <w:t xml:space="preserve"> </w:t>
            </w:r>
            <w:r w:rsidRPr="00120E30">
              <w:t>3.</w:t>
            </w:r>
            <w:r w:rsidR="00C93B15" w:rsidRPr="00120E30">
              <w:t xml:space="preserve"> </w:t>
            </w:r>
            <w:r w:rsidRPr="00120E30">
              <w:t>1993.)</w:t>
            </w:r>
            <w:r w:rsidRPr="00120E30">
              <w:br/>
              <w:t>Eurostatov priručnik za izradu statistika poslovnih usluga</w:t>
            </w:r>
            <w:r w:rsidRPr="00120E30">
              <w:br/>
              <w:t>Eurostatov priručnik za izradu strukturnih poslovnih statistika</w:t>
            </w:r>
          </w:p>
        </w:tc>
      </w:tr>
    </w:tbl>
    <w:p w14:paraId="723DDA21" w14:textId="77777777" w:rsidR="00AF0B24" w:rsidRPr="00120E30" w:rsidRDefault="00AF0B24"/>
    <w:p w14:paraId="49E62550" w14:textId="77777777" w:rsidR="00AF0B24" w:rsidRPr="00120E30" w:rsidRDefault="00E96113">
      <w:pPr>
        <w:pStyle w:val="GPPOznaka"/>
      </w:pPr>
      <w:r w:rsidRPr="00120E30">
        <w:rPr>
          <w:sz w:val="18"/>
        </w:rPr>
        <w:t>2.3.1-II-4</w:t>
      </w:r>
    </w:p>
    <w:p w14:paraId="1D325BAF" w14:textId="77777777" w:rsidR="00AF0B24" w:rsidRPr="00120E30" w:rsidRDefault="00AF0B24"/>
    <w:tbl>
      <w:tblPr>
        <w:tblW w:w="0" w:type="auto"/>
        <w:tblLook w:val="04A0" w:firstRow="1" w:lastRow="0" w:firstColumn="1" w:lastColumn="0" w:noHBand="0" w:noVBand="1"/>
      </w:tblPr>
      <w:tblGrid>
        <w:gridCol w:w="3004"/>
        <w:gridCol w:w="7061"/>
      </w:tblGrid>
      <w:tr w:rsidR="00AF0B24" w:rsidRPr="00120E30" w14:paraId="2E6CD0A5" w14:textId="77777777" w:rsidTr="006352FC">
        <w:tc>
          <w:tcPr>
            <w:tcW w:w="3004" w:type="dxa"/>
          </w:tcPr>
          <w:p w14:paraId="2FF41873" w14:textId="77777777" w:rsidR="00AF0B24" w:rsidRPr="00120E30" w:rsidRDefault="00E96113">
            <w:pPr>
              <w:pStyle w:val="GPPTabele"/>
            </w:pPr>
            <w:r w:rsidRPr="00120E30">
              <w:rPr>
                <w:b/>
                <w:color w:val="002060"/>
              </w:rPr>
              <w:t>II. Statističko istraživanje na temelju administrativnih izvora podataka</w:t>
            </w:r>
          </w:p>
        </w:tc>
        <w:tc>
          <w:tcPr>
            <w:tcW w:w="7061" w:type="dxa"/>
          </w:tcPr>
          <w:p w14:paraId="425ABF61" w14:textId="77777777" w:rsidR="00AF0B24" w:rsidRPr="00120E30" w:rsidRDefault="00E96113">
            <w:pPr>
              <w:pStyle w:val="GPPTabele"/>
            </w:pPr>
            <w:r w:rsidRPr="00120E30">
              <w:t>Broj 4</w:t>
            </w:r>
          </w:p>
        </w:tc>
      </w:tr>
      <w:tr w:rsidR="00AF0B24" w:rsidRPr="00120E30" w14:paraId="3C90E695" w14:textId="77777777" w:rsidTr="006352FC">
        <w:tc>
          <w:tcPr>
            <w:tcW w:w="3004" w:type="dxa"/>
          </w:tcPr>
          <w:p w14:paraId="1F8D0CB4" w14:textId="77777777" w:rsidR="00AF0B24" w:rsidRPr="00120E30" w:rsidRDefault="00E96113">
            <w:pPr>
              <w:pStyle w:val="GPPTabele"/>
            </w:pPr>
            <w:r w:rsidRPr="00120E30">
              <w:rPr>
                <w:b/>
                <w:i/>
                <w:color w:val="002060"/>
              </w:rPr>
              <w:t>Nositelj službene statistike</w:t>
            </w:r>
          </w:p>
        </w:tc>
        <w:tc>
          <w:tcPr>
            <w:tcW w:w="7061" w:type="dxa"/>
          </w:tcPr>
          <w:p w14:paraId="012D292A" w14:textId="77777777" w:rsidR="00AF0B24" w:rsidRPr="00120E30" w:rsidRDefault="00E96113">
            <w:pPr>
              <w:pStyle w:val="GPPTabele"/>
            </w:pPr>
            <w:r w:rsidRPr="00120E30">
              <w:t>Državni zavod za statistiku</w:t>
            </w:r>
          </w:p>
        </w:tc>
      </w:tr>
      <w:tr w:rsidR="00AF0B24" w:rsidRPr="00120E30" w14:paraId="39EC4231" w14:textId="77777777" w:rsidTr="006352FC">
        <w:tc>
          <w:tcPr>
            <w:tcW w:w="3004" w:type="dxa"/>
          </w:tcPr>
          <w:p w14:paraId="1DEAB00F" w14:textId="77777777" w:rsidR="00AF0B24" w:rsidRPr="00120E30" w:rsidRDefault="00E96113">
            <w:pPr>
              <w:pStyle w:val="GPPTabele"/>
            </w:pPr>
            <w:r w:rsidRPr="00120E30">
              <w:rPr>
                <w:b/>
                <w:i/>
                <w:color w:val="002060"/>
              </w:rPr>
              <w:t>Naziv statističke aktivnosti</w:t>
            </w:r>
          </w:p>
        </w:tc>
        <w:tc>
          <w:tcPr>
            <w:tcW w:w="7061" w:type="dxa"/>
          </w:tcPr>
          <w:p w14:paraId="4F70EACB" w14:textId="199D18CE" w:rsidR="00AF0B24" w:rsidRPr="00120E30" w:rsidRDefault="00E96113">
            <w:pPr>
              <w:pStyle w:val="GPPNaziv"/>
            </w:pPr>
            <w:bookmarkStart w:id="317" w:name="_Toc45869678"/>
            <w:bookmarkStart w:id="318" w:name="_Toc81500373"/>
            <w:r w:rsidRPr="00120E30">
              <w:t>Poslovna demografija</w:t>
            </w:r>
            <w:bookmarkEnd w:id="317"/>
            <w:bookmarkEnd w:id="318"/>
          </w:p>
        </w:tc>
      </w:tr>
      <w:tr w:rsidR="00AF0B24" w:rsidRPr="00120E30" w14:paraId="2AE342EF" w14:textId="77777777" w:rsidTr="006352FC">
        <w:tc>
          <w:tcPr>
            <w:tcW w:w="3004" w:type="dxa"/>
          </w:tcPr>
          <w:p w14:paraId="37B4207A" w14:textId="77777777" w:rsidR="00AF0B24" w:rsidRPr="00120E30" w:rsidRDefault="00E96113">
            <w:pPr>
              <w:pStyle w:val="GPPTabele"/>
            </w:pPr>
            <w:r w:rsidRPr="00120E30">
              <w:rPr>
                <w:b/>
                <w:i/>
                <w:color w:val="002060"/>
              </w:rPr>
              <w:t>Periodičnost istraživanja</w:t>
            </w:r>
          </w:p>
        </w:tc>
        <w:tc>
          <w:tcPr>
            <w:tcW w:w="7061" w:type="dxa"/>
          </w:tcPr>
          <w:p w14:paraId="144EB786" w14:textId="77777777" w:rsidR="00AF0B24" w:rsidRPr="00120E30" w:rsidRDefault="00E96113">
            <w:pPr>
              <w:pStyle w:val="GPPTabele"/>
            </w:pPr>
            <w:r w:rsidRPr="00120E30">
              <w:t>Godišnje</w:t>
            </w:r>
          </w:p>
        </w:tc>
      </w:tr>
      <w:tr w:rsidR="00AF0B24" w:rsidRPr="00120E30" w14:paraId="6927DAEC" w14:textId="77777777" w:rsidTr="006352FC">
        <w:tc>
          <w:tcPr>
            <w:tcW w:w="3004" w:type="dxa"/>
          </w:tcPr>
          <w:p w14:paraId="6B8B8797" w14:textId="77777777" w:rsidR="00AF0B24" w:rsidRPr="00120E30" w:rsidRDefault="00E96113">
            <w:pPr>
              <w:pStyle w:val="GPPTabele"/>
            </w:pPr>
            <w:r w:rsidRPr="00120E30">
              <w:rPr>
                <w:b/>
                <w:i/>
                <w:color w:val="002060"/>
              </w:rPr>
              <w:t>Kratak opis rezultata</w:t>
            </w:r>
          </w:p>
        </w:tc>
        <w:tc>
          <w:tcPr>
            <w:tcW w:w="7061" w:type="dxa"/>
          </w:tcPr>
          <w:p w14:paraId="62DD919B" w14:textId="77777777" w:rsidR="00AF0B24" w:rsidRPr="00120E30" w:rsidRDefault="00E96113">
            <w:pPr>
              <w:pStyle w:val="GPPTabele"/>
            </w:pPr>
            <w:r w:rsidRPr="00120E30">
              <w:t xml:space="preserve">Podaci o demografskim promjenama poduzeća </w:t>
            </w:r>
            <w:r w:rsidR="00C93B15" w:rsidRPr="00120E30">
              <w:t>−</w:t>
            </w:r>
            <w:r w:rsidRPr="00120E30">
              <w:t xml:space="preserve"> nastanak, prestanak, preživljavanje i druge promjene</w:t>
            </w:r>
          </w:p>
        </w:tc>
      </w:tr>
      <w:tr w:rsidR="00AF0B24" w:rsidRPr="00120E30" w14:paraId="5BB77718" w14:textId="77777777" w:rsidTr="006352FC">
        <w:tc>
          <w:tcPr>
            <w:tcW w:w="3004" w:type="dxa"/>
          </w:tcPr>
          <w:p w14:paraId="390673FD" w14:textId="77777777" w:rsidR="00AF0B24" w:rsidRPr="00120E30" w:rsidRDefault="00E96113">
            <w:pPr>
              <w:pStyle w:val="GPPTabele"/>
            </w:pPr>
            <w:r w:rsidRPr="00120E30">
              <w:rPr>
                <w:b/>
                <w:i/>
                <w:color w:val="002060"/>
              </w:rPr>
              <w:t>Posjednik administrativnih izvora podataka ili podataka dobivenih metodom promatranja i praćenja</w:t>
            </w:r>
          </w:p>
        </w:tc>
        <w:tc>
          <w:tcPr>
            <w:tcW w:w="7061" w:type="dxa"/>
          </w:tcPr>
          <w:p w14:paraId="479C8C19" w14:textId="77777777" w:rsidR="00AF0B24" w:rsidRPr="00120E30" w:rsidRDefault="00E96113">
            <w:pPr>
              <w:pStyle w:val="GPPTabele"/>
            </w:pPr>
            <w:r w:rsidRPr="00120E30">
              <w:t>Državni zavod za statistiku</w:t>
            </w:r>
          </w:p>
        </w:tc>
      </w:tr>
      <w:tr w:rsidR="00AF0B24" w:rsidRPr="00120E30" w14:paraId="4243FA17" w14:textId="77777777" w:rsidTr="006352FC">
        <w:tc>
          <w:tcPr>
            <w:tcW w:w="3004" w:type="dxa"/>
          </w:tcPr>
          <w:p w14:paraId="2860AFA8" w14:textId="77777777" w:rsidR="00AF0B24" w:rsidRPr="00120E30" w:rsidRDefault="00E96113">
            <w:pPr>
              <w:pStyle w:val="GPPTabele"/>
            </w:pPr>
            <w:r w:rsidRPr="00120E30">
              <w:rPr>
                <w:b/>
                <w:i/>
                <w:color w:val="002060"/>
              </w:rPr>
              <w:t>Načini prikupljanja podataka</w:t>
            </w:r>
          </w:p>
        </w:tc>
        <w:tc>
          <w:tcPr>
            <w:tcW w:w="7061" w:type="dxa"/>
          </w:tcPr>
          <w:p w14:paraId="203F9501" w14:textId="77777777" w:rsidR="00AF0B24" w:rsidRPr="00120E30" w:rsidRDefault="00E96113">
            <w:pPr>
              <w:pStyle w:val="GPPTabele"/>
            </w:pPr>
            <w:r w:rsidRPr="00120E30">
              <w:t>Analiza podataka Statističkog</w:t>
            </w:r>
            <w:r w:rsidR="00C93B15" w:rsidRPr="00120E30">
              <w:t>a</w:t>
            </w:r>
            <w:r w:rsidRPr="00120E30">
              <w:t xml:space="preserve"> poslovnog registra</w:t>
            </w:r>
          </w:p>
        </w:tc>
      </w:tr>
      <w:tr w:rsidR="00AF0B24" w:rsidRPr="00120E30" w14:paraId="6FB2F7C5" w14:textId="77777777" w:rsidTr="006352FC">
        <w:tc>
          <w:tcPr>
            <w:tcW w:w="3004" w:type="dxa"/>
          </w:tcPr>
          <w:p w14:paraId="44DE1D12" w14:textId="77777777" w:rsidR="00AF0B24" w:rsidRPr="00120E30" w:rsidRDefault="00E96113">
            <w:pPr>
              <w:pStyle w:val="GPPTabele"/>
            </w:pPr>
            <w:r w:rsidRPr="00120E30">
              <w:rPr>
                <w:b/>
                <w:i/>
                <w:color w:val="002060"/>
              </w:rPr>
              <w:t>Rokovi za prijenos podataka</w:t>
            </w:r>
          </w:p>
        </w:tc>
        <w:tc>
          <w:tcPr>
            <w:tcW w:w="7061" w:type="dxa"/>
          </w:tcPr>
          <w:p w14:paraId="180E17C7" w14:textId="77777777" w:rsidR="00AF0B24" w:rsidRPr="00120E30" w:rsidRDefault="00E96113">
            <w:pPr>
              <w:pStyle w:val="GPPTabele"/>
            </w:pPr>
            <w:r w:rsidRPr="00120E30">
              <w:t>Lipanj za podatke iz prethodne godine</w:t>
            </w:r>
          </w:p>
        </w:tc>
      </w:tr>
      <w:tr w:rsidR="00AF0B24" w:rsidRPr="00120E30" w14:paraId="372B9592" w14:textId="77777777" w:rsidTr="006352FC">
        <w:tc>
          <w:tcPr>
            <w:tcW w:w="3004" w:type="dxa"/>
          </w:tcPr>
          <w:p w14:paraId="3FD82F89" w14:textId="77777777" w:rsidR="00AF0B24" w:rsidRPr="00120E30" w:rsidRDefault="00E96113">
            <w:pPr>
              <w:pStyle w:val="GPPTabele"/>
            </w:pPr>
            <w:r w:rsidRPr="00120E30">
              <w:rPr>
                <w:b/>
                <w:i/>
                <w:color w:val="002060"/>
              </w:rPr>
              <w:t>Naziv skupa ili niza administrativnih podataka ili podataka dobivenih metodom promatranja i praćenja</w:t>
            </w:r>
          </w:p>
        </w:tc>
        <w:tc>
          <w:tcPr>
            <w:tcW w:w="7061" w:type="dxa"/>
          </w:tcPr>
          <w:p w14:paraId="63A4750E" w14:textId="77777777" w:rsidR="00AF0B24" w:rsidRPr="00120E30" w:rsidRDefault="00E96113">
            <w:pPr>
              <w:pStyle w:val="GPPTabele"/>
            </w:pPr>
            <w:r w:rsidRPr="00120E30">
              <w:t>Statistički poslovni registar</w:t>
            </w:r>
          </w:p>
        </w:tc>
      </w:tr>
      <w:tr w:rsidR="00AF0B24" w:rsidRPr="00120E30" w14:paraId="4DC75245" w14:textId="77777777" w:rsidTr="006352FC">
        <w:tc>
          <w:tcPr>
            <w:tcW w:w="3004" w:type="dxa"/>
          </w:tcPr>
          <w:p w14:paraId="1E15C2B4" w14:textId="77777777" w:rsidR="00AF0B24" w:rsidRPr="00120E30" w:rsidRDefault="00E96113">
            <w:pPr>
              <w:pStyle w:val="GPPTabele"/>
            </w:pPr>
            <w:r w:rsidRPr="00120E30">
              <w:rPr>
                <w:b/>
                <w:i/>
                <w:color w:val="002060"/>
              </w:rPr>
              <w:t>Format prikupljanja podataka</w:t>
            </w:r>
          </w:p>
        </w:tc>
        <w:tc>
          <w:tcPr>
            <w:tcW w:w="7061" w:type="dxa"/>
          </w:tcPr>
          <w:p w14:paraId="43DB43DD" w14:textId="77777777" w:rsidR="00AF0B24" w:rsidRPr="00120E30" w:rsidRDefault="00E96113">
            <w:pPr>
              <w:pStyle w:val="GPPTabele"/>
            </w:pPr>
            <w:r w:rsidRPr="00120E30">
              <w:t xml:space="preserve">Elektronički </w:t>
            </w:r>
            <w:r w:rsidR="00A872AC" w:rsidRPr="00120E30">
              <w:t>oblik</w:t>
            </w:r>
          </w:p>
        </w:tc>
      </w:tr>
      <w:tr w:rsidR="00AF0B24" w:rsidRPr="00120E30" w14:paraId="52C7EFD1" w14:textId="77777777" w:rsidTr="006352FC">
        <w:tc>
          <w:tcPr>
            <w:tcW w:w="3004" w:type="dxa"/>
          </w:tcPr>
          <w:p w14:paraId="72AC0ADD" w14:textId="77777777" w:rsidR="00AF0B24" w:rsidRPr="00120E30" w:rsidRDefault="00E96113">
            <w:pPr>
              <w:pStyle w:val="GPPTabele"/>
            </w:pPr>
            <w:r w:rsidRPr="00120E30">
              <w:rPr>
                <w:b/>
                <w:i/>
                <w:color w:val="002060"/>
              </w:rPr>
              <w:t>Klasifikacije/definicije kojih se treba pridržavati posjednik kada su podaci pripravljeni za prijenos do nositelja službene statistike</w:t>
            </w:r>
          </w:p>
        </w:tc>
        <w:tc>
          <w:tcPr>
            <w:tcW w:w="7061" w:type="dxa"/>
          </w:tcPr>
          <w:p w14:paraId="4D29AC68" w14:textId="77777777" w:rsidR="00AF0B24" w:rsidRPr="00120E30" w:rsidRDefault="00E96113">
            <w:pPr>
              <w:pStyle w:val="GPPTabele"/>
            </w:pPr>
            <w:r w:rsidRPr="00120E30">
              <w:t>Struktura i sadržaj podataka definirani propisima EU-a</w:t>
            </w:r>
          </w:p>
        </w:tc>
      </w:tr>
      <w:tr w:rsidR="00AF0B24" w:rsidRPr="00120E30" w14:paraId="04E79911" w14:textId="77777777" w:rsidTr="006352FC">
        <w:tc>
          <w:tcPr>
            <w:tcW w:w="3004" w:type="dxa"/>
          </w:tcPr>
          <w:p w14:paraId="5B47FD31" w14:textId="77777777" w:rsidR="00AF0B24" w:rsidRPr="00120E30" w:rsidRDefault="00E96113">
            <w:pPr>
              <w:pStyle w:val="GPPTabele"/>
            </w:pPr>
            <w:r w:rsidRPr="00120E30">
              <w:rPr>
                <w:b/>
                <w:i/>
                <w:color w:val="002060"/>
              </w:rPr>
              <w:t>Veza s rezultatima ili aktivnostima u Programu</w:t>
            </w:r>
          </w:p>
        </w:tc>
        <w:tc>
          <w:tcPr>
            <w:tcW w:w="7061" w:type="dxa"/>
          </w:tcPr>
          <w:p w14:paraId="73C91997" w14:textId="77777777" w:rsidR="00AF0B24" w:rsidRPr="00120E30" w:rsidRDefault="00E96113">
            <w:pPr>
              <w:pStyle w:val="GPPTabele"/>
            </w:pPr>
            <w:r w:rsidRPr="00120E30">
              <w:t>Modul 2.3.4 Poslovni registri i statističke jedinice</w:t>
            </w:r>
            <w:r w:rsidRPr="00120E30">
              <w:br/>
              <w:t>Modul 2.3.1 Proizvodnja strukturnih poslovnih statistika</w:t>
            </w:r>
            <w:r w:rsidRPr="00120E30">
              <w:br/>
              <w:t>Modul 4.2 Regionalna i geoprostorna statistika</w:t>
            </w:r>
          </w:p>
        </w:tc>
      </w:tr>
      <w:tr w:rsidR="00AF0B24" w:rsidRPr="00120E30" w14:paraId="3AEF436C" w14:textId="77777777" w:rsidTr="006352FC">
        <w:tc>
          <w:tcPr>
            <w:tcW w:w="3004" w:type="dxa"/>
          </w:tcPr>
          <w:p w14:paraId="43E7C12C" w14:textId="77777777" w:rsidR="00AF0B24" w:rsidRPr="00120E30" w:rsidRDefault="00E96113">
            <w:pPr>
              <w:pStyle w:val="GPPTabele"/>
            </w:pPr>
            <w:r w:rsidRPr="00120E30">
              <w:rPr>
                <w:b/>
                <w:i/>
                <w:color w:val="002060"/>
              </w:rPr>
              <w:t>Rokovi objavljivanja rezultata</w:t>
            </w:r>
          </w:p>
        </w:tc>
        <w:tc>
          <w:tcPr>
            <w:tcW w:w="7061" w:type="dxa"/>
          </w:tcPr>
          <w:p w14:paraId="2CEA7DF7" w14:textId="77777777" w:rsidR="00AF0B24" w:rsidRPr="00120E30" w:rsidRDefault="00E96113">
            <w:pPr>
              <w:pStyle w:val="GPPTabele"/>
            </w:pPr>
            <w:r w:rsidRPr="00120E30">
              <w:t>Prvi privremeni podaci – 11 mjeseci nakon isteka izvještajnog razdoblja</w:t>
            </w:r>
            <w:r w:rsidRPr="00120E30">
              <w:br/>
              <w:t>Konačni podaci – 19 mjeseci nakon isteka izvještajnog razdoblja</w:t>
            </w:r>
          </w:p>
        </w:tc>
      </w:tr>
      <w:tr w:rsidR="00AF0B24" w:rsidRPr="00120E30" w14:paraId="63CC83EF" w14:textId="77777777" w:rsidTr="006352FC">
        <w:tc>
          <w:tcPr>
            <w:tcW w:w="3004" w:type="dxa"/>
          </w:tcPr>
          <w:p w14:paraId="07FA6625" w14:textId="77777777" w:rsidR="00AF0B24" w:rsidRPr="00120E30" w:rsidRDefault="00E96113">
            <w:pPr>
              <w:pStyle w:val="GPPTabele"/>
            </w:pPr>
            <w:r w:rsidRPr="00120E30">
              <w:rPr>
                <w:b/>
                <w:i/>
                <w:color w:val="002060"/>
              </w:rPr>
              <w:t>Razina objavljivanja rezultata</w:t>
            </w:r>
          </w:p>
        </w:tc>
        <w:tc>
          <w:tcPr>
            <w:tcW w:w="7061" w:type="dxa"/>
          </w:tcPr>
          <w:p w14:paraId="2C2D601A" w14:textId="77777777" w:rsidR="00AF0B24" w:rsidRPr="00120E30" w:rsidRDefault="00E96113">
            <w:pPr>
              <w:pStyle w:val="GPPTabele"/>
            </w:pPr>
            <w:r w:rsidRPr="00120E30">
              <w:t>Republika Hrvatska</w:t>
            </w:r>
          </w:p>
        </w:tc>
      </w:tr>
      <w:tr w:rsidR="00AF0B24" w:rsidRPr="00120E30" w14:paraId="26FA0605" w14:textId="77777777" w:rsidTr="006352FC">
        <w:tc>
          <w:tcPr>
            <w:tcW w:w="3004" w:type="dxa"/>
          </w:tcPr>
          <w:p w14:paraId="37EE5465" w14:textId="77777777" w:rsidR="00AF0B24" w:rsidRPr="00120E30" w:rsidRDefault="00E96113">
            <w:pPr>
              <w:pStyle w:val="GPPTabele"/>
            </w:pPr>
            <w:r w:rsidRPr="00120E30">
              <w:rPr>
                <w:b/>
                <w:i/>
                <w:color w:val="002060"/>
              </w:rPr>
              <w:t>Relevantni nacionalni standardi</w:t>
            </w:r>
          </w:p>
        </w:tc>
        <w:tc>
          <w:tcPr>
            <w:tcW w:w="7061" w:type="dxa"/>
          </w:tcPr>
          <w:p w14:paraId="4D288819" w14:textId="75D1CF71" w:rsidR="00AF0B24" w:rsidRPr="00120E30" w:rsidRDefault="00E96113">
            <w:pPr>
              <w:pStyle w:val="GPPTabele"/>
            </w:pPr>
            <w:r w:rsidRPr="00120E30">
              <w:t>Odluka o Nacionalnoj klasifikaciji djelatnosti 2007. – NKD 2007. (</w:t>
            </w:r>
            <w:r w:rsidR="00363CD5">
              <w:t>„</w:t>
            </w:r>
            <w:r w:rsidR="004B0C51">
              <w:t>Narodne novine</w:t>
            </w:r>
            <w:r w:rsidR="00363CD5">
              <w:t>“</w:t>
            </w:r>
            <w:r w:rsidRPr="00120E30">
              <w:t>, br. 58/07. i 72/07.)</w:t>
            </w:r>
            <w:r w:rsidRPr="00120E30">
              <w:br/>
              <w:t>Nacionalna klasifikacija statističkih regija 2021. (HR_NUTS 2021.) (</w:t>
            </w:r>
            <w:r w:rsidR="00363CD5">
              <w:t>„</w:t>
            </w:r>
            <w:r w:rsidR="004B0C51">
              <w:t>Narodne novine</w:t>
            </w:r>
            <w:r w:rsidR="00363CD5">
              <w:t>“</w:t>
            </w:r>
            <w:r w:rsidRPr="00120E30">
              <w:t>, br</w:t>
            </w:r>
            <w:r w:rsidR="004B0C51">
              <w:t>oj</w:t>
            </w:r>
            <w:r w:rsidRPr="00120E30">
              <w:t xml:space="preserve"> 125/19.)</w:t>
            </w:r>
          </w:p>
        </w:tc>
      </w:tr>
      <w:tr w:rsidR="00AF0B24" w:rsidRPr="00120E30" w14:paraId="1C90EE00" w14:textId="77777777" w:rsidTr="006352FC">
        <w:tc>
          <w:tcPr>
            <w:tcW w:w="3004" w:type="dxa"/>
          </w:tcPr>
          <w:p w14:paraId="60C5A69C" w14:textId="77777777" w:rsidR="00AF0B24" w:rsidRPr="00120E30" w:rsidRDefault="00E96113">
            <w:pPr>
              <w:pStyle w:val="GPPTabele"/>
            </w:pPr>
            <w:r w:rsidRPr="00120E30">
              <w:rPr>
                <w:b/>
                <w:i/>
                <w:color w:val="002060"/>
              </w:rPr>
              <w:t>Pravna osnova Europske unije</w:t>
            </w:r>
          </w:p>
        </w:tc>
        <w:tc>
          <w:tcPr>
            <w:tcW w:w="7061" w:type="dxa"/>
          </w:tcPr>
          <w:p w14:paraId="71532000" w14:textId="7C44D07E" w:rsidR="00AF0B24" w:rsidRPr="00120E30" w:rsidRDefault="00E96113" w:rsidP="005254DF">
            <w:pPr>
              <w:pStyle w:val="GPPTabele"/>
              <w:spacing w:after="0"/>
            </w:pPr>
            <w:r w:rsidRPr="00120E30">
              <w:t>Uredba (EZ) br. 177/2008 Europskog parlamenta i Vijeća od 20. veljače 2008. o uspostavi zajedničkog okvira za poslovne registre u statističke svrhe i opozivu Uredbe Vijeća (EEZ) br. 2186/93 (SL L 61, 5.</w:t>
            </w:r>
            <w:r w:rsidR="00C93B15" w:rsidRPr="00120E30">
              <w:t xml:space="preserve"> </w:t>
            </w:r>
            <w:r w:rsidRPr="00120E30">
              <w:t>3.</w:t>
            </w:r>
            <w:r w:rsidR="00C93B15" w:rsidRPr="00120E30">
              <w:t xml:space="preserve"> </w:t>
            </w:r>
            <w:r w:rsidRPr="00120E30">
              <w:t>2008.)</w:t>
            </w:r>
            <w:r w:rsidRPr="00120E30">
              <w:br/>
              <w:t>Uredba (EZ) br. 295/2008 Europskog parlamenta i Vijeća od 11. ožujka 2008. o strukturnim poslovnim statistikama (preinaka) (SL L 97, 9.</w:t>
            </w:r>
            <w:r w:rsidR="00C93B15" w:rsidRPr="00120E30">
              <w:t xml:space="preserve"> </w:t>
            </w:r>
            <w:r w:rsidRPr="00120E30">
              <w:t>4.</w:t>
            </w:r>
            <w:r w:rsidR="00C93B15" w:rsidRPr="00120E30">
              <w:t xml:space="preserve"> </w:t>
            </w:r>
            <w:r w:rsidRPr="00120E30">
              <w:t>2008.) koja je posljednji put izmijenjena Uredbom Komisije (EU) br. 446/2014 od 2. svibnja 2014. o izmjeni Uredbe (EZ) br. 295/2008 Europskog parlamenta i Vijeća o strukturnim poslovnim statistikama i uredbi Komisije (EZ) br. 251/2009 i (EU) br. 275/2010 u pogledu serija podataka koji se prikupljaju i mjerila za ocjenu kvalitete strukturnih poslovnih statistika (SL L 132, 3. 5. 2014.)</w:t>
            </w:r>
            <w:r w:rsidRPr="00120E30">
              <w:br/>
              <w:t xml:space="preserve">Uredba Komisije (EZ) br. 250/2009 od 11. ožujka 2009. o provedbi Uredbe (EZ) br. 295/2008 Europskog parlamenta i Vijeća u pogledu definicija obilježja, tehničkog formata za slanje podataka, zahtjeva </w:t>
            </w:r>
            <w:r w:rsidRPr="00120E30">
              <w:lastRenderedPageBreak/>
              <w:t>dvostrukoga slanja podataka za NACE Rev.1.1. i NACE Rev. 2. i dopuštenih odstupanja za strukturne poslovne statistike (SL L 86, 31. 3. 2009.) kako je posljednji put izmijenjena Provedbenom uredbom Komisije (EU) br. 439/2014 od 29. travnja 2014. o izmjeni Uredbe (EZ) br. 250/2009 o provedbi Uredbe (EZ) br. 295/2008 Europskog parlamenta i Vijeća o strukturnim poslovnim statistikama u pogledu definicija obilježja i tehničkog formata za slanje podataka (SL L 128, 30. 4. 2014.)</w:t>
            </w:r>
            <w:r w:rsidRPr="00120E30">
              <w:br/>
              <w:t>Uredba Komisije (EZ) br. 251/2009 od 11. ožujka 2009. o provedbi i izmjeni Uredbe (EZ) br. 295/2008 Europskog parlamenta i Vijeća u pogledu serija podataka koji se prikupljaju za potrebe strukturne poslovne statistike te potrebnih prilagodbi nakon revizije statističke klasifikacije proizvoda po djelatnostima (KPD) (SL L 86, 31.</w:t>
            </w:r>
            <w:r w:rsidR="006212B5" w:rsidRPr="00120E30">
              <w:t xml:space="preserve"> </w:t>
            </w:r>
            <w:r w:rsidRPr="00120E30">
              <w:t>3.</w:t>
            </w:r>
            <w:r w:rsidR="006212B5" w:rsidRPr="00120E30">
              <w:t xml:space="preserve"> </w:t>
            </w:r>
            <w:r w:rsidRPr="00120E30">
              <w:t>2009.) kako je posljednji put izmijenjena Uredbom Komisije (EU) br. 446/2014 od 2. svibnja 2014. o izmjeni Uredbe (EZ) br. 295/2008 Europskog parlamenta i Vijeća o strukturnim poslovnim statistikama i uredbi Komisije (EZ) br. 251/2009 i (EU) br. 275/2010 u pogledu serija podataka koji se prikupljaju i mjerila za ocjenu kvalitete strukturnih poslovnih statistika (SL L 132, 3.</w:t>
            </w:r>
            <w:r w:rsidR="006212B5" w:rsidRPr="00120E30">
              <w:t xml:space="preserve"> </w:t>
            </w:r>
            <w:r w:rsidRPr="00120E30">
              <w:t>5.</w:t>
            </w:r>
            <w:r w:rsidR="006212B5" w:rsidRPr="00120E30">
              <w:t xml:space="preserve"> </w:t>
            </w:r>
            <w:r w:rsidRPr="00120E30">
              <w:t>2014.) te Uredbom Komisije (EU) br. 2112/2015 od 23. studenoga 2015. o izmjeni aneksa i Uredbe Komisije (EZ) br. 251/2009 o provedbi Uredbe (EZ) br. 295/2008 Europskog parlamenta i Vijeća o strukturnim poslovnim statistikama u pogledu prilagodbe serija podataka nakon revizije klasifikacije proizvoda po djelatnostima (KPD) (SL L 306, 24.</w:t>
            </w:r>
            <w:r w:rsidR="006212B5" w:rsidRPr="00120E30">
              <w:t xml:space="preserve"> </w:t>
            </w:r>
            <w:r w:rsidRPr="00120E30">
              <w:t>11.</w:t>
            </w:r>
            <w:r w:rsidR="006212B5" w:rsidRPr="00120E30">
              <w:t xml:space="preserve"> </w:t>
            </w:r>
            <w:r w:rsidRPr="00120E30">
              <w:t>2015.)</w:t>
            </w:r>
            <w:r w:rsidRPr="00120E30">
              <w:br/>
              <w:t>Uredba Komisije (EU) br. 275/2010 od 30. ožujka 2010. o provedbi Uredbe (EZ) br. 295/2008 Europskog parlamenta i Vijeća u pogledu mjerila za ocjenu kvalitete strukturnih poslovnih statistika (SL L 86, 1. 4. 2010.) kako je posljednji put izmijenjena Uredbom Komisije (EU) br. 446/2014 od 2. svibnja 2014. o izmjeni Uredbe (EZ) br. 295/2008 Europskog parlamenta i Vijeća o strukturnim poslovnim statistikama i uredbi Komisije (EZ) br. 251/2009 i (EU) br. 275/2010 u pogledu serija podataka koji se prikupljaju i mjerila za ocjenu kvalitete strukturnih poslovnih statistika (SL L 132, 3. 5. 2014.)</w:t>
            </w:r>
            <w:r w:rsidRPr="00120E30">
              <w:br/>
              <w:t xml:space="preserve">Uredba (EU) </w:t>
            </w:r>
            <w:r w:rsidR="006E12CF" w:rsidRPr="00120E30">
              <w:t xml:space="preserve">br. </w:t>
            </w:r>
            <w:r w:rsidRPr="00120E30">
              <w:t>2019/2152 Europskog parlamenta i Vijeća od 27. studenoga 2019. o europskim poslovnim statistikama i stavljanju izvan snage deset pravnih akata u području poslovnih statistika</w:t>
            </w:r>
            <w:r w:rsidR="00731167" w:rsidRPr="00120E30">
              <w:t xml:space="preserve"> (SL L 327, 17.12.2019.)</w:t>
            </w:r>
          </w:p>
          <w:p w14:paraId="1995A2BD" w14:textId="77777777" w:rsidR="00AF0B24" w:rsidRPr="00120E30" w:rsidRDefault="006B08C1">
            <w:pPr>
              <w:pStyle w:val="GPPTabele"/>
            </w:pPr>
            <w:r w:rsidRPr="00120E30">
              <w:t>Provedbena uredba Komisije (EU) 2020/1197 оd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AF0B24" w:rsidRPr="00120E30" w14:paraId="571BE9F2" w14:textId="77777777" w:rsidTr="006352FC">
        <w:tc>
          <w:tcPr>
            <w:tcW w:w="3004" w:type="dxa"/>
          </w:tcPr>
          <w:p w14:paraId="7F073875" w14:textId="77777777" w:rsidR="00AF0B24" w:rsidRPr="00120E30" w:rsidRDefault="00E96113">
            <w:pPr>
              <w:pStyle w:val="GPPTabele"/>
            </w:pPr>
            <w:r w:rsidRPr="00120E30">
              <w:rPr>
                <w:b/>
                <w:i/>
                <w:color w:val="002060"/>
              </w:rPr>
              <w:lastRenderedPageBreak/>
              <w:t>Ostali međunarodni standardi</w:t>
            </w:r>
          </w:p>
        </w:tc>
        <w:tc>
          <w:tcPr>
            <w:tcW w:w="7061" w:type="dxa"/>
          </w:tcPr>
          <w:p w14:paraId="530DE520" w14:textId="6A1A4DBB" w:rsidR="00AF0B24" w:rsidRPr="00120E30" w:rsidRDefault="00E96113">
            <w:pPr>
              <w:pStyle w:val="GPPTabele"/>
            </w:pPr>
            <w:r w:rsidRPr="00120E30">
              <w:t>Uredba (EZ) br. 1893/2006 Europskog parlamenta i Vijeća od 20. prosinca 2006. o uspostavljanju statističke klasifikacije ekonomskih djelatnosti NACE Rev. 2 i izmjenama Uredbe Vijeća (EEZ) br. 3037/90 kao i određenih uredbi EZ-a o posebnim statističkim područjima (SL L 393, 30.</w:t>
            </w:r>
            <w:r w:rsidR="006212B5" w:rsidRPr="00120E30">
              <w:t xml:space="preserve"> </w:t>
            </w:r>
            <w:r w:rsidRPr="00120E30">
              <w:t>12.</w:t>
            </w:r>
            <w:r w:rsidR="006212B5" w:rsidRPr="00120E30">
              <w:t xml:space="preserve"> </w:t>
            </w:r>
            <w:r w:rsidRPr="00120E30">
              <w:t>2006.)</w:t>
            </w:r>
            <w:r w:rsidRPr="00120E30">
              <w:br/>
              <w:t>Uredba Vijeća (EEZ) br. 696/93 od 15. ožujka 1993. o statističkim jedinicama za promatranje i analizu proizvodnog sustava unutar Zajednice (SL L 73, 30. 3. 1993.)</w:t>
            </w:r>
            <w:r w:rsidRPr="00120E30">
              <w:br/>
              <w:t>Eurostat-OECD Manual on Business Demography Statistics 2007</w:t>
            </w:r>
            <w:r w:rsidR="0048549B" w:rsidRPr="00120E30">
              <w:t xml:space="preserve"> </w:t>
            </w:r>
            <w:r w:rsidRPr="00120E30">
              <w:t>(Eurostat-OECD Priručnik za proizvodnju statistike poslovne demografije 2007.)</w:t>
            </w:r>
            <w:r w:rsidRPr="00120E30">
              <w:br/>
              <w:t>Business Register Recommendations Manual, Eurostat, 2010 (Priručnik s preporukama za poslovne registre, Eurostat, 2010.)</w:t>
            </w:r>
          </w:p>
        </w:tc>
      </w:tr>
    </w:tbl>
    <w:p w14:paraId="64EAC347" w14:textId="77777777" w:rsidR="00AF0B24" w:rsidRPr="00120E30" w:rsidRDefault="00AF0B24"/>
    <w:p w14:paraId="1D5256E2" w14:textId="0E24E1EB" w:rsidR="00AF0B24" w:rsidRPr="00120E30" w:rsidRDefault="00E96113">
      <w:pPr>
        <w:pStyle w:val="GPPOznaka"/>
      </w:pPr>
      <w:r w:rsidRPr="00120E30">
        <w:rPr>
          <w:sz w:val="18"/>
        </w:rPr>
        <w:t>2.3.1-III-</w:t>
      </w:r>
      <w:r w:rsidR="00F06559" w:rsidRPr="00120E30">
        <w:rPr>
          <w:sz w:val="18"/>
        </w:rPr>
        <w:t>5</w:t>
      </w:r>
    </w:p>
    <w:p w14:paraId="7ADBD8A4"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0CB4B1E6" w14:textId="77777777" w:rsidTr="006352FC">
        <w:tc>
          <w:tcPr>
            <w:tcW w:w="3004" w:type="dxa"/>
          </w:tcPr>
          <w:p w14:paraId="5F1302CA" w14:textId="77777777" w:rsidR="00AF0B24" w:rsidRPr="00120E30" w:rsidRDefault="00E96113">
            <w:pPr>
              <w:pStyle w:val="GPPTabele"/>
            </w:pPr>
            <w:r w:rsidRPr="00120E30">
              <w:rPr>
                <w:b/>
                <w:color w:val="002060"/>
              </w:rPr>
              <w:t>III. Razvoj i infrastrukturne aktivnosti, popisi i druga opsežnija statistička istraživanja</w:t>
            </w:r>
          </w:p>
        </w:tc>
        <w:tc>
          <w:tcPr>
            <w:tcW w:w="7202" w:type="dxa"/>
          </w:tcPr>
          <w:p w14:paraId="775ED8EB" w14:textId="77777777" w:rsidR="00AF0B24" w:rsidRPr="00120E30" w:rsidRDefault="00E96113">
            <w:pPr>
              <w:pStyle w:val="GPPTabele"/>
            </w:pPr>
            <w:r w:rsidRPr="00120E30">
              <w:t>Broj 1</w:t>
            </w:r>
          </w:p>
        </w:tc>
      </w:tr>
      <w:tr w:rsidR="00AF0B24" w:rsidRPr="00120E30" w14:paraId="1BD30B8A" w14:textId="77777777" w:rsidTr="006352FC">
        <w:tc>
          <w:tcPr>
            <w:tcW w:w="3004" w:type="dxa"/>
          </w:tcPr>
          <w:p w14:paraId="0B198838" w14:textId="77777777" w:rsidR="00AF0B24" w:rsidRPr="00120E30" w:rsidRDefault="00E96113">
            <w:pPr>
              <w:pStyle w:val="GPPTabele"/>
            </w:pPr>
            <w:r w:rsidRPr="00120E30">
              <w:rPr>
                <w:b/>
                <w:i/>
                <w:color w:val="002060"/>
              </w:rPr>
              <w:t>Nositelj službene statistike</w:t>
            </w:r>
          </w:p>
        </w:tc>
        <w:tc>
          <w:tcPr>
            <w:tcW w:w="7202" w:type="dxa"/>
          </w:tcPr>
          <w:p w14:paraId="6D8B80A4" w14:textId="77777777" w:rsidR="00AF0B24" w:rsidRPr="00120E30" w:rsidRDefault="00E96113">
            <w:pPr>
              <w:pStyle w:val="GPPTabele"/>
            </w:pPr>
            <w:r w:rsidRPr="00120E30">
              <w:t>Državni zavod za statistiku</w:t>
            </w:r>
          </w:p>
        </w:tc>
      </w:tr>
      <w:tr w:rsidR="00AF0B24" w:rsidRPr="00120E30" w14:paraId="7A14D217" w14:textId="77777777" w:rsidTr="006352FC">
        <w:tc>
          <w:tcPr>
            <w:tcW w:w="3004" w:type="dxa"/>
          </w:tcPr>
          <w:p w14:paraId="0A6E7FA2" w14:textId="77777777" w:rsidR="00AF0B24" w:rsidRPr="00120E30" w:rsidRDefault="00E96113">
            <w:pPr>
              <w:pStyle w:val="GPPTabele"/>
            </w:pPr>
            <w:r w:rsidRPr="00120E30">
              <w:rPr>
                <w:b/>
                <w:i/>
                <w:color w:val="002060"/>
              </w:rPr>
              <w:t>Naziv statističke aktivnosti</w:t>
            </w:r>
          </w:p>
        </w:tc>
        <w:tc>
          <w:tcPr>
            <w:tcW w:w="7202" w:type="dxa"/>
          </w:tcPr>
          <w:p w14:paraId="4C231CCD" w14:textId="59378123" w:rsidR="00AF0B24" w:rsidRPr="00120E30" w:rsidRDefault="00E96113">
            <w:pPr>
              <w:pStyle w:val="GPPNaziv"/>
            </w:pPr>
            <w:bookmarkStart w:id="319" w:name="_Toc45869679"/>
            <w:bookmarkStart w:id="320" w:name="_Toc81500374"/>
            <w:r w:rsidRPr="00120E30">
              <w:t>Razvoj strukturnih poslovnih statistika prema smjernicama EU-a</w:t>
            </w:r>
            <w:bookmarkEnd w:id="319"/>
            <w:bookmarkEnd w:id="320"/>
          </w:p>
        </w:tc>
      </w:tr>
      <w:tr w:rsidR="00AF0B24" w:rsidRPr="00120E30" w14:paraId="6FEBE86F" w14:textId="77777777" w:rsidTr="006352FC">
        <w:tc>
          <w:tcPr>
            <w:tcW w:w="3004" w:type="dxa"/>
          </w:tcPr>
          <w:p w14:paraId="0BCCB299" w14:textId="77777777" w:rsidR="00AF0B24" w:rsidRPr="00120E30" w:rsidRDefault="00E96113">
            <w:pPr>
              <w:pStyle w:val="GPPTabele"/>
            </w:pPr>
            <w:r w:rsidRPr="00120E30">
              <w:rPr>
                <w:b/>
                <w:i/>
                <w:color w:val="002060"/>
              </w:rPr>
              <w:t>Kratak opis aktivnosti</w:t>
            </w:r>
          </w:p>
        </w:tc>
        <w:tc>
          <w:tcPr>
            <w:tcW w:w="7202" w:type="dxa"/>
          </w:tcPr>
          <w:p w14:paraId="46EC3CF9" w14:textId="37FBA5D3" w:rsidR="00AF0B24" w:rsidRPr="00120E30" w:rsidRDefault="00E96113">
            <w:pPr>
              <w:pStyle w:val="GPPTabele"/>
            </w:pPr>
            <w:r w:rsidRPr="00120E30">
              <w:t>Razvoj integralnog sustava strukturnih poslovnih statistika prema relevantnim propisima EU-a:</w:t>
            </w:r>
            <w:r w:rsidRPr="00120E30">
              <w:br/>
              <w:t xml:space="preserve">1) </w:t>
            </w:r>
            <w:r w:rsidR="0048549B" w:rsidRPr="00120E30">
              <w:t>i</w:t>
            </w:r>
            <w:r w:rsidRPr="00120E30">
              <w:t xml:space="preserve">mplementacija statističke jedinice </w:t>
            </w:r>
            <w:r w:rsidR="002F32C5" w:rsidRPr="00120E30">
              <w:t>''</w:t>
            </w:r>
            <w:r w:rsidRPr="00120E30">
              <w:t>poduzeće</w:t>
            </w:r>
            <w:r w:rsidR="002F32C5" w:rsidRPr="00120E30">
              <w:t>''</w:t>
            </w:r>
            <w:r w:rsidRPr="00120E30">
              <w:t xml:space="preserve"> u području strukturno-poslovnih statistika poduzeća prema Uredbi Vijeća (EEZ) br. 696/93 od 15. ožujka 1993. o statističkim jedinicama</w:t>
            </w:r>
            <w:r w:rsidRPr="00120E30">
              <w:br/>
              <w:t xml:space="preserve">a) </w:t>
            </w:r>
            <w:r w:rsidR="0048549B" w:rsidRPr="00120E30">
              <w:t>u</w:t>
            </w:r>
            <w:r w:rsidRPr="00120E30">
              <w:t>napređenje relevantne metodologije i operativnih pravila</w:t>
            </w:r>
            <w:r w:rsidRPr="00120E30">
              <w:br/>
              <w:t xml:space="preserve">b) </w:t>
            </w:r>
            <w:r w:rsidR="0048549B" w:rsidRPr="00120E30">
              <w:t>r</w:t>
            </w:r>
            <w:r w:rsidRPr="00120E30">
              <w:t>azvoj i implementacija modela i procedura konsolidacij</w:t>
            </w:r>
            <w:r w:rsidR="00775E94" w:rsidRPr="00120E30">
              <w:t>e</w:t>
            </w:r>
            <w:r w:rsidRPr="00120E30">
              <w:t xml:space="preserve"> strukturnih pokazatelja poslovanja</w:t>
            </w:r>
            <w:r w:rsidRPr="00120E30">
              <w:br/>
              <w:t xml:space="preserve">c) </w:t>
            </w:r>
            <w:r w:rsidR="00464AC3" w:rsidRPr="00120E30">
              <w:t>r</w:t>
            </w:r>
            <w:r w:rsidRPr="00120E30">
              <w:t>azvoj i implementacija modela i procedura za poslovnu demografiju</w:t>
            </w:r>
            <w:r w:rsidRPr="00120E30">
              <w:br/>
              <w:t xml:space="preserve">d) </w:t>
            </w:r>
            <w:r w:rsidR="00464AC3" w:rsidRPr="00120E30">
              <w:t>k</w:t>
            </w:r>
            <w:r w:rsidRPr="00120E30">
              <w:t>alibriranje produkcijske aplikacije</w:t>
            </w:r>
            <w:r w:rsidRPr="00120E30">
              <w:br/>
              <w:t xml:space="preserve">e) </w:t>
            </w:r>
            <w:r w:rsidR="00464AC3" w:rsidRPr="00120E30">
              <w:t>a</w:t>
            </w:r>
            <w:r w:rsidRPr="00120E30">
              <w:t>naliza kvalitete rezultata</w:t>
            </w:r>
            <w:r w:rsidRPr="00120E30">
              <w:br/>
            </w:r>
            <w:r w:rsidRPr="00120E30">
              <w:lastRenderedPageBreak/>
              <w:t xml:space="preserve">2) </w:t>
            </w:r>
            <w:r w:rsidR="00464AC3" w:rsidRPr="00120E30">
              <w:t>i</w:t>
            </w:r>
            <w:r w:rsidRPr="00120E30">
              <w:t xml:space="preserve">mplementacija EBS Uredbe (EU) </w:t>
            </w:r>
            <w:r w:rsidR="006212B5" w:rsidRPr="00120E30">
              <w:t xml:space="preserve">br. </w:t>
            </w:r>
            <w:r w:rsidRPr="00120E30">
              <w:t>2019/2152</w:t>
            </w:r>
            <w:r w:rsidR="006B471A" w:rsidRPr="00120E30">
              <w:t xml:space="preserve"> o europskim poslovnim statistikama </w:t>
            </w:r>
            <w:r w:rsidRPr="00120E30">
              <w:t>:</w:t>
            </w:r>
            <w:r w:rsidRPr="00120E30">
              <w:br/>
              <w:t>a) razvoj tehnološke i metodološke podloge za proširenje kompilacije strukturno-poslovnih statistika na tržišne s</w:t>
            </w:r>
            <w:r w:rsidR="00F16670" w:rsidRPr="00120E30">
              <w:t xml:space="preserve">ubjekte NKD područja </w:t>
            </w:r>
            <w:r w:rsidRPr="00120E30">
              <w:t>P, Q, R i odjeljak S96;</w:t>
            </w:r>
            <w:r w:rsidRPr="00120E30">
              <w:br/>
              <w:t>b) razvoj tehnološke i metodološke podloge za proširenje kompilacije strukturno-poslovnih statistika na odjeljak K (</w:t>
            </w:r>
            <w:r w:rsidR="002F32C5" w:rsidRPr="00120E30">
              <w:t>F</w:t>
            </w:r>
            <w:r w:rsidRPr="00120E30">
              <w:t>inancijske usluge)</w:t>
            </w:r>
            <w:r w:rsidRPr="00120E30">
              <w:br/>
              <w:t xml:space="preserve">3) </w:t>
            </w:r>
            <w:r w:rsidR="002F32C5" w:rsidRPr="00120E30">
              <w:t>k</w:t>
            </w:r>
            <w:r w:rsidRPr="00120E30">
              <w:t>ontinuiran</w:t>
            </w:r>
            <w:r w:rsidR="00C55E69" w:rsidRPr="00120E30">
              <w:t>o usklađivanje</w:t>
            </w:r>
            <w:r w:rsidRPr="00120E30">
              <w:t xml:space="preserve"> i proširenje obuhvata godišnjih podataka iFATS statistika (</w:t>
            </w:r>
            <w:r w:rsidR="002F32C5" w:rsidRPr="00120E30">
              <w:t>p</w:t>
            </w:r>
            <w:r w:rsidRPr="00120E30">
              <w:t>ropis o statistikama stranih podružnica)</w:t>
            </w:r>
            <w:r w:rsidRPr="00120E30">
              <w:br/>
              <w:t xml:space="preserve">a) unaprjeđenje metoda za detekciju zemlje sjedišta KJK (krajnje institucionalne jedinice kontrole inozemne podružnice) </w:t>
            </w:r>
            <w:r w:rsidRPr="00120E30">
              <w:br/>
              <w:t>b) razvoj modela za proširenje obuhvata na djelatnosti područja K (</w:t>
            </w:r>
            <w:r w:rsidR="007A6E81" w:rsidRPr="00120E30">
              <w:t>F</w:t>
            </w:r>
            <w:r w:rsidRPr="00120E30">
              <w:t>inancijske djelatnosti i djelatnosti osiguranja)</w:t>
            </w:r>
            <w:r w:rsidRPr="00120E30">
              <w:br/>
              <w:t>c) analiza i unaprjeđenje kvalitete rezultata</w:t>
            </w:r>
          </w:p>
        </w:tc>
      </w:tr>
      <w:tr w:rsidR="00AF0B24" w:rsidRPr="00120E30" w14:paraId="0CB55572" w14:textId="77777777" w:rsidTr="006352FC">
        <w:tc>
          <w:tcPr>
            <w:tcW w:w="3004" w:type="dxa"/>
          </w:tcPr>
          <w:p w14:paraId="4840CB35" w14:textId="77777777" w:rsidR="00AF0B24" w:rsidRPr="00120E30" w:rsidRDefault="00E96113">
            <w:pPr>
              <w:pStyle w:val="GPPTabele"/>
            </w:pPr>
            <w:r w:rsidRPr="00120E30">
              <w:rPr>
                <w:b/>
                <w:i/>
                <w:color w:val="002060"/>
              </w:rPr>
              <w:lastRenderedPageBreak/>
              <w:t>Ciljevi koje treba ostvariti tijekom godine</w:t>
            </w:r>
          </w:p>
        </w:tc>
        <w:tc>
          <w:tcPr>
            <w:tcW w:w="7202" w:type="dxa"/>
          </w:tcPr>
          <w:p w14:paraId="78C084D8" w14:textId="77777777" w:rsidR="00AF0B24" w:rsidRPr="00120E30" w:rsidRDefault="00E96113">
            <w:pPr>
              <w:pStyle w:val="GPPTabele"/>
            </w:pPr>
            <w:r w:rsidRPr="00120E30">
              <w:t xml:space="preserve">Implementirana statistička jedinica </w:t>
            </w:r>
            <w:r w:rsidR="009A15BD" w:rsidRPr="00120E30">
              <w:t>''</w:t>
            </w:r>
            <w:r w:rsidRPr="00120E30">
              <w:t>poduzeće</w:t>
            </w:r>
            <w:r w:rsidR="009A15BD" w:rsidRPr="00120E30">
              <w:t>''</w:t>
            </w:r>
            <w:r w:rsidRPr="00120E30">
              <w:t xml:space="preserve"> u području Strukturnih poslovnih statistika poduzeća</w:t>
            </w:r>
          </w:p>
        </w:tc>
      </w:tr>
      <w:tr w:rsidR="00AF0B24" w:rsidRPr="00120E30" w14:paraId="6C19D076" w14:textId="77777777" w:rsidTr="006352FC">
        <w:tc>
          <w:tcPr>
            <w:tcW w:w="3004" w:type="dxa"/>
          </w:tcPr>
          <w:p w14:paraId="239BBD60" w14:textId="77777777" w:rsidR="00AF0B24" w:rsidRPr="00120E30" w:rsidRDefault="00E96113">
            <w:pPr>
              <w:pStyle w:val="GPPTabele"/>
            </w:pPr>
            <w:r w:rsidRPr="00120E30">
              <w:rPr>
                <w:b/>
                <w:i/>
                <w:color w:val="002060"/>
              </w:rPr>
              <w:t>Relevantni nacionalni standardi</w:t>
            </w:r>
          </w:p>
        </w:tc>
        <w:tc>
          <w:tcPr>
            <w:tcW w:w="7202" w:type="dxa"/>
          </w:tcPr>
          <w:p w14:paraId="28BCBFE1" w14:textId="02B6BB7E" w:rsidR="00AF0B24" w:rsidRPr="00120E30" w:rsidRDefault="00E96113">
            <w:pPr>
              <w:pStyle w:val="GPPTabele"/>
            </w:pPr>
            <w:r w:rsidRPr="00120E30">
              <w:t>Zakon o računov</w:t>
            </w:r>
            <w:r w:rsidR="004B2841">
              <w:t>odstvu (</w:t>
            </w:r>
            <w:r w:rsidR="00363CD5">
              <w:t>„</w:t>
            </w:r>
            <w:r w:rsidR="004B0C51">
              <w:t>Narodne novine</w:t>
            </w:r>
            <w:r w:rsidR="00363CD5">
              <w:t>“</w:t>
            </w:r>
            <w:r w:rsidR="004B2841">
              <w:t>, br. 78/15.,</w:t>
            </w:r>
            <w:r w:rsidRPr="00120E30">
              <w:t xml:space="preserve"> 120/16., 116/18., 42/20. i 47/20.)</w:t>
            </w:r>
            <w:r w:rsidRPr="00120E30">
              <w:br/>
              <w:t>Odluka o Nacionalnoj klasifikaciji djelatnosti 2007. – NKD 2007. (</w:t>
            </w:r>
            <w:r w:rsidR="00363CD5">
              <w:t>„</w:t>
            </w:r>
            <w:r w:rsidR="004B0C51">
              <w:t>Narodne novine</w:t>
            </w:r>
            <w:r w:rsidR="00363CD5">
              <w:t>“</w:t>
            </w:r>
            <w:r w:rsidRPr="00120E30">
              <w:t>, br. 58/07. i 72/07.)</w:t>
            </w:r>
            <w:r w:rsidRPr="00120E30">
              <w:br/>
              <w:t>Pravilnik o strukturi i sadržaju godišnjih financijskih izvještaja (</w:t>
            </w:r>
            <w:r w:rsidR="00363CD5">
              <w:t>„</w:t>
            </w:r>
            <w:r w:rsidR="004B0C51">
              <w:t>Narodne novine</w:t>
            </w:r>
            <w:r w:rsidR="00363CD5">
              <w:t>“</w:t>
            </w:r>
            <w:r w:rsidRPr="00120E30">
              <w:t>, br. 95/16.</w:t>
            </w:r>
            <w:r w:rsidR="00CB5882">
              <w:t xml:space="preserve"> i 144/20.</w:t>
            </w:r>
            <w:r w:rsidRPr="00120E30">
              <w:t>)</w:t>
            </w:r>
            <w:r w:rsidRPr="00120E30">
              <w:br/>
              <w:t>Pravilnik o obliku i sadržaju dodatnih podataka za statističke i druge potrebe (</w:t>
            </w:r>
            <w:r w:rsidR="00363CD5">
              <w:t>„</w:t>
            </w:r>
            <w:r w:rsidR="004B0C51">
              <w:t>Narodne novine</w:t>
            </w:r>
            <w:r w:rsidR="00363CD5">
              <w:t>“</w:t>
            </w:r>
            <w:r w:rsidRPr="00120E30">
              <w:t>, br</w:t>
            </w:r>
            <w:r w:rsidR="004B0C51">
              <w:t>oj</w:t>
            </w:r>
            <w:r w:rsidRPr="00120E30">
              <w:t xml:space="preserve"> 2/17.)</w:t>
            </w:r>
          </w:p>
        </w:tc>
      </w:tr>
      <w:tr w:rsidR="00AF0B24" w:rsidRPr="00120E30" w14:paraId="0A0FA0C3" w14:textId="77777777" w:rsidTr="006352FC">
        <w:tc>
          <w:tcPr>
            <w:tcW w:w="3004" w:type="dxa"/>
          </w:tcPr>
          <w:p w14:paraId="355F21C6" w14:textId="77777777" w:rsidR="00AF0B24" w:rsidRPr="00120E30" w:rsidRDefault="00E96113">
            <w:pPr>
              <w:pStyle w:val="GPPTabele"/>
            </w:pPr>
            <w:r w:rsidRPr="00120E30">
              <w:rPr>
                <w:b/>
                <w:i/>
                <w:color w:val="002060"/>
              </w:rPr>
              <w:t>Pravna osnova Europske unije</w:t>
            </w:r>
          </w:p>
        </w:tc>
        <w:tc>
          <w:tcPr>
            <w:tcW w:w="7202" w:type="dxa"/>
          </w:tcPr>
          <w:p w14:paraId="6FAF566E" w14:textId="77777777" w:rsidR="00AF0B24" w:rsidRPr="00120E30" w:rsidRDefault="00E96113" w:rsidP="005254DF">
            <w:pPr>
              <w:pStyle w:val="GPPTabele"/>
              <w:spacing w:after="0"/>
            </w:pPr>
            <w:r w:rsidRPr="00120E30">
              <w:t>Uredba (EZ) br. 295/2008 Europskog parlamenta i Vijeća od 11. ožujka 2008. o strukturnim poslovnim statistikama (preinaka) (SL L 97, 9.</w:t>
            </w:r>
            <w:r w:rsidR="009A15BD" w:rsidRPr="00120E30">
              <w:t xml:space="preserve"> </w:t>
            </w:r>
            <w:r w:rsidRPr="00120E30">
              <w:t>4.</w:t>
            </w:r>
            <w:r w:rsidR="009A15BD" w:rsidRPr="00120E30">
              <w:t xml:space="preserve"> </w:t>
            </w:r>
            <w:r w:rsidRPr="00120E30">
              <w:t>2008.) koja je posljednji put izmijenjena Uredbom Komisije (EU) br. 446/2014 od 2. svibnja 2014. o izmjeni Uredbe (EZ) br. 295/2008 Europskog parlamenta i Vijeća o strukturnim poslovnim statistikama i uredbi Komisije (EZ) br. 251/2009 i (EU) br. 275/2010 u pogledu serija podataka koji se prikupljaju i mjerila za ocjenu kvalitete strukturnih poslovnih statistika (SL L 132, 3.</w:t>
            </w:r>
            <w:r w:rsidR="009A15BD" w:rsidRPr="00120E30">
              <w:t xml:space="preserve"> </w:t>
            </w:r>
            <w:r w:rsidRPr="00120E30">
              <w:t>5.</w:t>
            </w:r>
            <w:r w:rsidR="009A15BD" w:rsidRPr="00120E30">
              <w:t xml:space="preserve"> </w:t>
            </w:r>
            <w:r w:rsidRPr="00120E30">
              <w:t>2014.)</w:t>
            </w:r>
            <w:r w:rsidRPr="00120E30">
              <w:br/>
              <w:t>Uredba Komisije (EZ) br. 250/2009 od 11. ožujka 2009. o provedbi Uredbe (EZ) br. 295/2008 Europskog parlamenta i Vijeća u pogledu definicija obilježja, tehničkog formata za slanje podataka, zahtjeva dvostrukoga slanja podataka za NACE Rev.</w:t>
            </w:r>
            <w:r w:rsidR="000F3440" w:rsidRPr="00120E30">
              <w:t xml:space="preserve"> </w:t>
            </w:r>
            <w:r w:rsidRPr="00120E30">
              <w:t>1.1. i NACE Rev. 2. i dopuštenih odstupanja za strukturne poslovne statistike (SL L 86, 31.</w:t>
            </w:r>
            <w:r w:rsidR="009A15BD" w:rsidRPr="00120E30">
              <w:t xml:space="preserve"> </w:t>
            </w:r>
            <w:r w:rsidRPr="00120E30">
              <w:t>3.</w:t>
            </w:r>
            <w:r w:rsidR="009A15BD" w:rsidRPr="00120E30">
              <w:t xml:space="preserve"> </w:t>
            </w:r>
            <w:r w:rsidRPr="00120E30">
              <w:t>2009.) koja je posljednji put izmijenjena Provedbenom uredbom Komisije (EU) br. 439/2014 od 29. travnja 2014. o izmjeni Uredbe (EZ) br. 250/2009 o provedbi Uredbe (EZ) br. 295/2008 Europskog parlamenta i Vijeća o strukturnim poslovnim statistikama u pogledu definicija obilježja i tehničkog formata za slanje podataka (SL L 128, 30.</w:t>
            </w:r>
            <w:r w:rsidR="009A15BD" w:rsidRPr="00120E30">
              <w:t xml:space="preserve"> </w:t>
            </w:r>
            <w:r w:rsidRPr="00120E30">
              <w:t>4.</w:t>
            </w:r>
            <w:r w:rsidR="009A15BD" w:rsidRPr="00120E30">
              <w:t xml:space="preserve"> </w:t>
            </w:r>
            <w:r w:rsidRPr="00120E30">
              <w:t>2014.)</w:t>
            </w:r>
            <w:r w:rsidRPr="00120E30">
              <w:br/>
              <w:t>Uredba Komisije (EZ) br. 251/2009 od 11. ožujka 2009. o provedbi i izmjeni Uredbe (EZ) br. 295/2008 Europskog parlamenta i Vijeća u pogledu serija podataka koji se prikupljaju za potrebe strukturne poslovne statistike te potrebnih prilagodbi nakon revizije statističke klasifikacije proizvoda po djelatnostima (KPD) (SL L 86, 31.</w:t>
            </w:r>
            <w:r w:rsidR="009A15BD" w:rsidRPr="00120E30">
              <w:t xml:space="preserve"> </w:t>
            </w:r>
            <w:r w:rsidRPr="00120E30">
              <w:t>3.</w:t>
            </w:r>
            <w:r w:rsidR="009A15BD" w:rsidRPr="00120E30">
              <w:t xml:space="preserve"> </w:t>
            </w:r>
            <w:r w:rsidRPr="00120E30">
              <w:t>2009.) koja je posljednji put izmijenjena Uredbom Komisije (EU) br. 446/2014 od 2. svibnja 2014. o izmjeni Uredbe (EZ) br. 295/2008 Europskog parlamenta i Vijeća o strukturnim poslovnim statistikama i uredbi Komisije (EZ) br. 251/2009 i (EU) br. 275/2010 u pogledu serija podataka koji se prikupljaju i mjerila za ocjenu kvalitete strukturnih poslovnih statistika (SL L 132, 3.</w:t>
            </w:r>
            <w:r w:rsidR="009A15BD" w:rsidRPr="00120E30">
              <w:t xml:space="preserve"> </w:t>
            </w:r>
            <w:r w:rsidRPr="00120E30">
              <w:t>5.</w:t>
            </w:r>
            <w:r w:rsidR="009A15BD" w:rsidRPr="00120E30">
              <w:t xml:space="preserve"> </w:t>
            </w:r>
            <w:r w:rsidRPr="00120E30">
              <w:t>2014.) te Uredbom Komisije (EU) br. 2112/2015 od 23. studenog</w:t>
            </w:r>
            <w:r w:rsidR="009A15BD" w:rsidRPr="00120E30">
              <w:t>a</w:t>
            </w:r>
            <w:r w:rsidRPr="00120E30">
              <w:t xml:space="preserve"> 2015. o izmjeni aneksa i Uredbe Komisije (EZ) br. 251/2009 o provedbi Uredbe (EZ) br. 295/2008 Europskog parlamenta i Vijeća o strukturnim poslovnim statistikama u pogledu prilagodbe serija podataka nakon revizije klasifikacije proizvoda po djelatnostima (KPD) (SL L 306, 24.</w:t>
            </w:r>
            <w:r w:rsidR="00527B69" w:rsidRPr="00120E30">
              <w:t xml:space="preserve"> </w:t>
            </w:r>
            <w:r w:rsidRPr="00120E30">
              <w:t>11.</w:t>
            </w:r>
            <w:r w:rsidR="00527B69" w:rsidRPr="00120E30">
              <w:t xml:space="preserve"> </w:t>
            </w:r>
            <w:r w:rsidRPr="00120E30">
              <w:t>2015.)</w:t>
            </w:r>
            <w:r w:rsidRPr="00120E30">
              <w:br/>
              <w:t>Uredba Komisije (EU) br. 275/2010 od 30. ožujka 2010. o provedbi Uredbe (EZ) br. 295/2008 Europskog parlamenta i Vijeća u pogledu mjerila za ocjenu kvalitete strukturnih poslovnih statistika (SL L 86, 1.</w:t>
            </w:r>
            <w:r w:rsidR="00527B69" w:rsidRPr="00120E30">
              <w:t xml:space="preserve"> </w:t>
            </w:r>
            <w:r w:rsidRPr="00120E30">
              <w:t>4.</w:t>
            </w:r>
            <w:r w:rsidR="00527B69" w:rsidRPr="00120E30">
              <w:t xml:space="preserve"> </w:t>
            </w:r>
            <w:r w:rsidRPr="00120E30">
              <w:t>2010.) koja je posljednji put izmijenjena Uredbom Komisije (EU) br. 446/2014 od 2. svibnja 2014. o izmjeni Uredbe (EZ) br. 295/2008 Europskog parlamenta i Vijeća o strukturnim poslovnim statistikama i uredbi Komisije (EZ) br. 251/2009 i (EU) br. 275/2010 u pogledu serija podataka koji se prikupljaju i mjerila za ocjenu kvalitete strukturnih poslovnih statistika (SL L 132, 3.</w:t>
            </w:r>
            <w:r w:rsidR="00527B69" w:rsidRPr="00120E30">
              <w:t xml:space="preserve"> </w:t>
            </w:r>
            <w:r w:rsidRPr="00120E30">
              <w:t>5.</w:t>
            </w:r>
            <w:r w:rsidR="00527B69" w:rsidRPr="00120E30">
              <w:t xml:space="preserve"> </w:t>
            </w:r>
            <w:r w:rsidRPr="00120E30">
              <w:t>2014.)</w:t>
            </w:r>
            <w:r w:rsidRPr="00120E30">
              <w:br/>
              <w:t>Uredba (EZ) br</w:t>
            </w:r>
            <w:r w:rsidR="00527B69" w:rsidRPr="00120E30">
              <w:t>.</w:t>
            </w:r>
            <w:r w:rsidRPr="00120E30">
              <w:t xml:space="preserve"> 716/2007 Europskog parlamenta i Vijeća od 20. lipnja 2007. o statistici Zajednice o strukturi i djelovanju stranih podružnica (SL L 171, 29.</w:t>
            </w:r>
            <w:r w:rsidR="00527B69" w:rsidRPr="00120E30">
              <w:t xml:space="preserve"> </w:t>
            </w:r>
            <w:r w:rsidRPr="00120E30">
              <w:t>6.</w:t>
            </w:r>
            <w:r w:rsidR="00527B69" w:rsidRPr="00120E30">
              <w:t xml:space="preserve"> </w:t>
            </w:r>
            <w:r w:rsidRPr="00120E30">
              <w:t>2007.) koja je posljednji put izmijenjena Provedbenom uredbom Komisije (EZ) br. 747/2008 od 30. srpnja 2008. o izmjeni Uredbe (EZ) br. 716/2007 Europskog parlamenta i Vijeća o statistici Zajednice u vezi sa strukturom i aktivnostima stranih povezanih poduzeća u pogledu definicija karakteristika i provedbe NACE Rev.</w:t>
            </w:r>
            <w:r w:rsidR="00527B69" w:rsidRPr="00120E30">
              <w:t xml:space="preserve"> </w:t>
            </w:r>
            <w:r w:rsidRPr="00120E30">
              <w:t>2 (SL L 202, 31.</w:t>
            </w:r>
            <w:r w:rsidR="00527B69" w:rsidRPr="00120E30">
              <w:t xml:space="preserve"> </w:t>
            </w:r>
            <w:r w:rsidRPr="00120E30">
              <w:t>7.</w:t>
            </w:r>
            <w:r w:rsidR="00527B69" w:rsidRPr="00120E30">
              <w:t xml:space="preserve"> </w:t>
            </w:r>
            <w:r w:rsidRPr="00120E30">
              <w:t>2008.)</w:t>
            </w:r>
            <w:r w:rsidRPr="00120E30">
              <w:br/>
              <w:t xml:space="preserve">Uredba Komisije (EZ-a) br. 364/2008 od 23. travnja 2008. kojom se provodi Uredba </w:t>
            </w:r>
            <w:r w:rsidR="000B337F" w:rsidRPr="00120E30">
              <w:br/>
            </w:r>
            <w:r w:rsidRPr="00120E30">
              <w:t>(EZ-a) br. 716/2007 Europskog parlamenta i Vijeća u pogledu tehničkog formata za prijenos podataka statistika tuzemnih podružnica te dopuštenih odstupanja država članica (SL L 112, 24.</w:t>
            </w:r>
            <w:r w:rsidR="00527B69" w:rsidRPr="00120E30">
              <w:t xml:space="preserve"> </w:t>
            </w:r>
            <w:r w:rsidRPr="00120E30">
              <w:t>4.</w:t>
            </w:r>
            <w:r w:rsidR="00527B69" w:rsidRPr="00120E30">
              <w:t xml:space="preserve"> </w:t>
            </w:r>
            <w:r w:rsidRPr="00120E30">
              <w:t>2008.)</w:t>
            </w:r>
            <w:r w:rsidRPr="00120E30">
              <w:br/>
              <w:t>Uredba (EU)</w:t>
            </w:r>
            <w:r w:rsidR="00527B69" w:rsidRPr="00120E30">
              <w:t xml:space="preserve"> br.</w:t>
            </w:r>
            <w:r w:rsidRPr="00120E30">
              <w:t xml:space="preserve"> 2019/2152 Europskog parlamenta i Vijeća od 27. studenoga 2019. o europskim poslovnim </w:t>
            </w:r>
            <w:r w:rsidRPr="00120E30">
              <w:lastRenderedPageBreak/>
              <w:t>statistikama i stavljanju izvan snage deset pravnih akata u području poslovnih statistika (SL L 327, 17.</w:t>
            </w:r>
            <w:r w:rsidR="00527B69" w:rsidRPr="00120E30">
              <w:t xml:space="preserve"> </w:t>
            </w:r>
            <w:r w:rsidRPr="00120E30">
              <w:t>12.</w:t>
            </w:r>
            <w:r w:rsidR="00527B69" w:rsidRPr="00120E30">
              <w:t xml:space="preserve"> </w:t>
            </w:r>
            <w:r w:rsidRPr="00120E30">
              <w:t>2019.)</w:t>
            </w:r>
          </w:p>
          <w:p w14:paraId="1D9F79C8" w14:textId="77777777" w:rsidR="00AF0B24" w:rsidRPr="00120E30" w:rsidRDefault="00E949DD" w:rsidP="00E84455">
            <w:pPr>
              <w:pStyle w:val="GPPTabele"/>
            </w:pPr>
            <w:r w:rsidRPr="00120E30">
              <w:t>Provedbena uredba Komisije (EU) 2020/1197 оd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AF0B24" w:rsidRPr="00120E30" w14:paraId="14E66041" w14:textId="77777777" w:rsidTr="006352FC">
        <w:tc>
          <w:tcPr>
            <w:tcW w:w="3004" w:type="dxa"/>
          </w:tcPr>
          <w:p w14:paraId="149707AC" w14:textId="77777777" w:rsidR="00AF0B24" w:rsidRPr="00120E30" w:rsidRDefault="00E96113">
            <w:pPr>
              <w:pStyle w:val="GPPTabele"/>
            </w:pPr>
            <w:r w:rsidRPr="00120E30">
              <w:rPr>
                <w:b/>
                <w:i/>
                <w:color w:val="002060"/>
              </w:rPr>
              <w:lastRenderedPageBreak/>
              <w:t>Ostali međunarodni standardi</w:t>
            </w:r>
          </w:p>
        </w:tc>
        <w:tc>
          <w:tcPr>
            <w:tcW w:w="7202" w:type="dxa"/>
          </w:tcPr>
          <w:p w14:paraId="010E191F" w14:textId="77777777" w:rsidR="00AF0B24" w:rsidRPr="00120E30" w:rsidRDefault="00E96113">
            <w:pPr>
              <w:pStyle w:val="GPPTabele"/>
            </w:pPr>
            <w:r w:rsidRPr="00120E30">
              <w:t>Uredba (EZ) br. 1893/2006 Europskog parlamenta i Vijeća od 20. prosinca 2006. o uspostavljanju statističke klasifikacije ekonomskih djelatnosti NACE Rev. 2 i izmjenama Uredbe Vijeća (EEZ) br. 3037/90 kao i određenih uredbi EZ-a o posebnim statističkim područjima (SL L 393, 30.</w:t>
            </w:r>
            <w:r w:rsidR="00527B69" w:rsidRPr="00120E30">
              <w:t xml:space="preserve"> </w:t>
            </w:r>
            <w:r w:rsidRPr="00120E30">
              <w:t>12.</w:t>
            </w:r>
            <w:r w:rsidR="00527B69" w:rsidRPr="00120E30">
              <w:t xml:space="preserve"> </w:t>
            </w:r>
            <w:r w:rsidRPr="00120E30">
              <w:t>2006.)</w:t>
            </w:r>
            <w:r w:rsidRPr="00120E30">
              <w:br/>
              <w:t>Uredba Vijeća (EEZ) br. 696/93 od 15. ožujka 1993. o statističkim jedinicama za promatranje i analizu proizvodnih sustava unutar Zajednice (SL L 76, 30.</w:t>
            </w:r>
            <w:r w:rsidR="00527B69" w:rsidRPr="00120E30">
              <w:t xml:space="preserve"> </w:t>
            </w:r>
            <w:r w:rsidRPr="00120E30">
              <w:t>3.</w:t>
            </w:r>
            <w:r w:rsidR="00527B69" w:rsidRPr="00120E30">
              <w:t xml:space="preserve"> </w:t>
            </w:r>
            <w:r w:rsidRPr="00120E30">
              <w:t>1993.)</w:t>
            </w:r>
            <w:r w:rsidRPr="00120E30">
              <w:br/>
              <w:t>Uredba (EZ) br. 177/2008 Europskog parlamenta i Vijeća od 20. veljače 2008. o uspostavi zajedničkog okvira za poslovne registre u statističke svrhe i stavljanju izvan snage Uredbe Vijeća (EEZ) br. 2186/93 (SL L 61, 5.</w:t>
            </w:r>
            <w:r w:rsidR="00527B69" w:rsidRPr="00120E30">
              <w:t xml:space="preserve"> </w:t>
            </w:r>
            <w:r w:rsidRPr="00120E30">
              <w:t>3.</w:t>
            </w:r>
            <w:r w:rsidR="00527B69" w:rsidRPr="00120E30">
              <w:t xml:space="preserve"> </w:t>
            </w:r>
            <w:r w:rsidRPr="00120E30">
              <w:t>2008.)</w:t>
            </w:r>
            <w:r w:rsidRPr="00120E30">
              <w:br/>
              <w:t>Uredba Komisije (EZ) br. 192/2009 od 11. ožujka 2009. o provedbi Uredbe (EZ) br. 177/2008 Europskog parlamenta i Vijeća o uspostavi zajedničkog okvira za poslovne registre u statističke svrhe s obzirom na razmjenu povjerljivih podataka između Komisije (Eurostata) i država članica</w:t>
            </w:r>
            <w:r w:rsidRPr="00120E30">
              <w:br/>
              <w:t>Eurostatov priručnik za izradu strukturnih poslovnih statistika</w:t>
            </w:r>
            <w:r w:rsidRPr="00120E30">
              <w:br/>
              <w:t>Eurostatov priručnik za izradu statistika poslovnih usluga</w:t>
            </w:r>
            <w:r w:rsidRPr="00120E30">
              <w:br/>
              <w:t>Eurostat-OECD Priručnik za proizvodnju statistike poslovne demografije</w:t>
            </w:r>
            <w:r w:rsidRPr="00120E30">
              <w:br/>
              <w:t>Priručnik s preporukama za FATS, Eurostat, 2012.</w:t>
            </w:r>
            <w:r w:rsidRPr="00120E30">
              <w:br/>
              <w:t>Priručnik s preporukama za poslovne registre, Eurostat, 2010.</w:t>
            </w:r>
          </w:p>
        </w:tc>
      </w:tr>
    </w:tbl>
    <w:p w14:paraId="6507549C" w14:textId="77777777" w:rsidR="00AF0B24" w:rsidRPr="00120E30" w:rsidRDefault="00AF0B24"/>
    <w:p w14:paraId="6545D673" w14:textId="4C1564FF" w:rsidR="00AF0B24" w:rsidRPr="00120E30" w:rsidRDefault="00F129DC">
      <w:pPr>
        <w:pStyle w:val="GPPPodpodrucje"/>
      </w:pPr>
      <w:bookmarkStart w:id="321" w:name="_Toc45869680"/>
      <w:bookmarkStart w:id="322" w:name="_Toc81500375"/>
      <w:r w:rsidRPr="00120E30">
        <w:rPr>
          <w:sz w:val="18"/>
        </w:rPr>
        <w:t>Modul</w:t>
      </w:r>
      <w:r w:rsidR="00E96113" w:rsidRPr="00120E30">
        <w:rPr>
          <w:sz w:val="18"/>
        </w:rPr>
        <w:t xml:space="preserve"> 2.3.2 PRODCOM</w:t>
      </w:r>
      <w:bookmarkEnd w:id="321"/>
      <w:bookmarkEnd w:id="322"/>
    </w:p>
    <w:p w14:paraId="4340DFFB" w14:textId="77777777" w:rsidR="00AF0B24" w:rsidRPr="00120E30" w:rsidRDefault="00AF0B24"/>
    <w:p w14:paraId="2ADD70BC" w14:textId="77777777" w:rsidR="00AF0B24" w:rsidRPr="00120E30" w:rsidRDefault="00E96113">
      <w:pPr>
        <w:pStyle w:val="GPPOznaka"/>
      </w:pPr>
      <w:r w:rsidRPr="00120E30">
        <w:rPr>
          <w:sz w:val="18"/>
        </w:rPr>
        <w:t>2.3.2-I-1</w:t>
      </w:r>
    </w:p>
    <w:p w14:paraId="0C3A99E4" w14:textId="77777777" w:rsidR="00AF0B24" w:rsidRPr="00120E30" w:rsidRDefault="00AF0B24"/>
    <w:tbl>
      <w:tblPr>
        <w:tblW w:w="10348" w:type="dxa"/>
        <w:tblLook w:val="04A0" w:firstRow="1" w:lastRow="0" w:firstColumn="1" w:lastColumn="0" w:noHBand="0" w:noVBand="1"/>
      </w:tblPr>
      <w:tblGrid>
        <w:gridCol w:w="3004"/>
        <w:gridCol w:w="7344"/>
      </w:tblGrid>
      <w:tr w:rsidR="00AF0B24" w:rsidRPr="00120E30" w14:paraId="591505D7" w14:textId="77777777" w:rsidTr="006352FC">
        <w:tc>
          <w:tcPr>
            <w:tcW w:w="3004" w:type="dxa"/>
          </w:tcPr>
          <w:p w14:paraId="3F2E7F25" w14:textId="77777777" w:rsidR="00AF0B24" w:rsidRPr="00120E30" w:rsidRDefault="00E96113">
            <w:pPr>
              <w:pStyle w:val="GPPTabele"/>
            </w:pPr>
            <w:r w:rsidRPr="00120E30">
              <w:rPr>
                <w:b/>
                <w:color w:val="002060"/>
              </w:rPr>
              <w:t>I. Statističko istraživanje na temelju neposrednog prikupljanja podataka</w:t>
            </w:r>
          </w:p>
        </w:tc>
        <w:tc>
          <w:tcPr>
            <w:tcW w:w="7344" w:type="dxa"/>
          </w:tcPr>
          <w:p w14:paraId="75D07492" w14:textId="77777777" w:rsidR="00AF0B24" w:rsidRPr="00120E30" w:rsidRDefault="00E96113">
            <w:pPr>
              <w:pStyle w:val="GPPTabele"/>
            </w:pPr>
            <w:r w:rsidRPr="00120E30">
              <w:t>Broj 1</w:t>
            </w:r>
          </w:p>
        </w:tc>
      </w:tr>
      <w:tr w:rsidR="00AF0B24" w:rsidRPr="00120E30" w14:paraId="4271B153" w14:textId="77777777" w:rsidTr="006352FC">
        <w:tc>
          <w:tcPr>
            <w:tcW w:w="3004" w:type="dxa"/>
          </w:tcPr>
          <w:p w14:paraId="168DEC3D" w14:textId="77777777" w:rsidR="00AF0B24" w:rsidRPr="00120E30" w:rsidRDefault="00E96113">
            <w:pPr>
              <w:pStyle w:val="GPPTabele"/>
            </w:pPr>
            <w:r w:rsidRPr="00120E30">
              <w:rPr>
                <w:b/>
                <w:i/>
                <w:color w:val="002060"/>
              </w:rPr>
              <w:t>Nositelj službene statistike</w:t>
            </w:r>
          </w:p>
        </w:tc>
        <w:tc>
          <w:tcPr>
            <w:tcW w:w="7344" w:type="dxa"/>
          </w:tcPr>
          <w:p w14:paraId="5DAC9F8C" w14:textId="77777777" w:rsidR="00AF0B24" w:rsidRPr="00120E30" w:rsidRDefault="00E96113">
            <w:pPr>
              <w:pStyle w:val="GPPTabele"/>
            </w:pPr>
            <w:r w:rsidRPr="00120E30">
              <w:t>Državni zavod za statistiku</w:t>
            </w:r>
          </w:p>
        </w:tc>
      </w:tr>
      <w:tr w:rsidR="00AF0B24" w:rsidRPr="00120E30" w14:paraId="35652F71" w14:textId="77777777" w:rsidTr="006352FC">
        <w:tc>
          <w:tcPr>
            <w:tcW w:w="3004" w:type="dxa"/>
          </w:tcPr>
          <w:p w14:paraId="1EAC9379" w14:textId="77777777" w:rsidR="00AF0B24" w:rsidRPr="00120E30" w:rsidRDefault="00E96113">
            <w:pPr>
              <w:pStyle w:val="GPPTabele"/>
            </w:pPr>
            <w:r w:rsidRPr="00120E30">
              <w:rPr>
                <w:b/>
                <w:i/>
                <w:color w:val="002060"/>
              </w:rPr>
              <w:t>Naziv statističke aktivnosti</w:t>
            </w:r>
          </w:p>
        </w:tc>
        <w:tc>
          <w:tcPr>
            <w:tcW w:w="7344" w:type="dxa"/>
          </w:tcPr>
          <w:p w14:paraId="5DA24606" w14:textId="1042B471" w:rsidR="00AF0B24" w:rsidRPr="00120E30" w:rsidRDefault="00E96113">
            <w:pPr>
              <w:pStyle w:val="GPPNaziv"/>
            </w:pPr>
            <w:bookmarkStart w:id="323" w:name="_Toc45869681"/>
            <w:bookmarkStart w:id="324" w:name="_Toc81500376"/>
            <w:r w:rsidRPr="00120E30">
              <w:t>PRODCOM istraživanje o industrijskoj proizvodnji (IND-21/PRODCOM/G) za 2020.</w:t>
            </w:r>
            <w:bookmarkEnd w:id="323"/>
            <w:bookmarkEnd w:id="324"/>
          </w:p>
        </w:tc>
      </w:tr>
      <w:tr w:rsidR="00AF0B24" w:rsidRPr="00120E30" w14:paraId="55E3FD8D" w14:textId="77777777" w:rsidTr="006352FC">
        <w:tc>
          <w:tcPr>
            <w:tcW w:w="3004" w:type="dxa"/>
          </w:tcPr>
          <w:p w14:paraId="05D9E509" w14:textId="77777777" w:rsidR="00AF0B24" w:rsidRPr="00120E30" w:rsidRDefault="00E96113">
            <w:pPr>
              <w:pStyle w:val="GPPTabele"/>
            </w:pPr>
            <w:r w:rsidRPr="00120E30">
              <w:rPr>
                <w:b/>
                <w:i/>
                <w:color w:val="002060"/>
              </w:rPr>
              <w:t>Periodičnost istraživanja</w:t>
            </w:r>
          </w:p>
        </w:tc>
        <w:tc>
          <w:tcPr>
            <w:tcW w:w="7344" w:type="dxa"/>
          </w:tcPr>
          <w:p w14:paraId="13343BBA" w14:textId="77777777" w:rsidR="00AF0B24" w:rsidRPr="00120E30" w:rsidRDefault="00E96113">
            <w:pPr>
              <w:pStyle w:val="GPPTabele"/>
            </w:pPr>
            <w:r w:rsidRPr="00120E30">
              <w:t>Godišnje</w:t>
            </w:r>
          </w:p>
        </w:tc>
      </w:tr>
      <w:tr w:rsidR="00AF0B24" w:rsidRPr="00120E30" w14:paraId="1F3BD9AC" w14:textId="77777777" w:rsidTr="006352FC">
        <w:tc>
          <w:tcPr>
            <w:tcW w:w="3004" w:type="dxa"/>
          </w:tcPr>
          <w:p w14:paraId="2682DFCB" w14:textId="77777777" w:rsidR="00AF0B24" w:rsidRPr="00120E30" w:rsidRDefault="00E96113">
            <w:pPr>
              <w:pStyle w:val="GPPTabele"/>
            </w:pPr>
            <w:r w:rsidRPr="00120E30">
              <w:rPr>
                <w:b/>
                <w:i/>
                <w:color w:val="002060"/>
              </w:rPr>
              <w:t>Kratak opis rezultata</w:t>
            </w:r>
          </w:p>
        </w:tc>
        <w:tc>
          <w:tcPr>
            <w:tcW w:w="7344" w:type="dxa"/>
          </w:tcPr>
          <w:p w14:paraId="05D032DC" w14:textId="77777777" w:rsidR="00AF0B24" w:rsidRPr="00120E30" w:rsidRDefault="00E96113">
            <w:pPr>
              <w:pStyle w:val="GPPTabele"/>
            </w:pPr>
            <w:r w:rsidRPr="00120E30">
              <w:t>Ukupna godišnja industrijska proizvodnja (za vlastiti račun i prema ugovoru s naručiteljem), interna potrošnja u izvještajnoj godini u količinama te prodaja industrijskih proizvoda u količinama i vrijednosno – ukupno i od toga za izvoz, sve prema Nomenklaturi industrijskih proizvoda – NIP 2020</w:t>
            </w:r>
            <w:r w:rsidR="000D67F5" w:rsidRPr="00120E30">
              <w:t>.,</w:t>
            </w:r>
            <w:r w:rsidRPr="00120E30">
              <w:t xml:space="preserve"> koja se temelji na PRODCOM Listi 2020. za područja djelatnosti B, C, D i E (samo odjeljak 36) prema NKD-u 2007.</w:t>
            </w:r>
          </w:p>
        </w:tc>
      </w:tr>
      <w:tr w:rsidR="00AF0B24" w:rsidRPr="00120E30" w14:paraId="181FF227" w14:textId="77777777" w:rsidTr="006352FC">
        <w:tc>
          <w:tcPr>
            <w:tcW w:w="3004" w:type="dxa"/>
          </w:tcPr>
          <w:p w14:paraId="561A545B" w14:textId="77777777" w:rsidR="00AF0B24" w:rsidRPr="00120E30" w:rsidRDefault="00E96113">
            <w:pPr>
              <w:pStyle w:val="GPPTabele"/>
            </w:pPr>
            <w:r w:rsidRPr="00120E30">
              <w:rPr>
                <w:b/>
                <w:i/>
                <w:color w:val="002060"/>
              </w:rPr>
              <w:t>Izvještajne jedinice</w:t>
            </w:r>
          </w:p>
        </w:tc>
        <w:tc>
          <w:tcPr>
            <w:tcW w:w="7344" w:type="dxa"/>
          </w:tcPr>
          <w:p w14:paraId="4B22FBBA" w14:textId="77777777" w:rsidR="00AF0B24" w:rsidRPr="00120E30" w:rsidRDefault="00E96113">
            <w:pPr>
              <w:pStyle w:val="GPPTabele"/>
            </w:pPr>
            <w:r w:rsidRPr="00120E30">
              <w:t>Industrijska poduzeća i obrtnici za LU (lokalne jedinice), a neindustrijska poduzeća i obrtnici za industrijske lokalne JVD-e (dijelove) prema adresaru za PRODCOM istraživanje industrije za 2020.</w:t>
            </w:r>
          </w:p>
        </w:tc>
      </w:tr>
      <w:tr w:rsidR="00AF0B24" w:rsidRPr="00120E30" w14:paraId="63AA8802" w14:textId="77777777" w:rsidTr="006352FC">
        <w:tc>
          <w:tcPr>
            <w:tcW w:w="3004" w:type="dxa"/>
          </w:tcPr>
          <w:p w14:paraId="1C998502" w14:textId="77777777" w:rsidR="00AF0B24" w:rsidRPr="00120E30" w:rsidRDefault="00E96113">
            <w:pPr>
              <w:pStyle w:val="GPPTabele"/>
            </w:pPr>
            <w:r w:rsidRPr="00120E30">
              <w:rPr>
                <w:b/>
                <w:i/>
                <w:color w:val="002060"/>
              </w:rPr>
              <w:t>Načini prikupljanja podataka</w:t>
            </w:r>
          </w:p>
        </w:tc>
        <w:tc>
          <w:tcPr>
            <w:tcW w:w="7344" w:type="dxa"/>
          </w:tcPr>
          <w:p w14:paraId="4890521A" w14:textId="77777777" w:rsidR="00AF0B24" w:rsidRPr="00120E30" w:rsidRDefault="00E96113">
            <w:pPr>
              <w:pStyle w:val="GPPTabele"/>
            </w:pPr>
            <w:r w:rsidRPr="00120E30">
              <w:t>Izvještajna metoda (internetski obrasci e_IND-21/PRODCOM/G i e_IND-21/PRODCOM/G/30.1 za brodogradnju): neposredno izvještavanje – internetskom aplikacijom na internetskim stranicama</w:t>
            </w:r>
            <w:r w:rsidR="001823E1" w:rsidRPr="00120E30">
              <w:t xml:space="preserve"> Državnog zavoda za statistiku www.dzs.hr</w:t>
            </w:r>
            <w:r w:rsidRPr="00120E30">
              <w:t>; za mala poduzeća kombinacija s administrativnim i drugim sekundarnim izvorima</w:t>
            </w:r>
          </w:p>
        </w:tc>
      </w:tr>
      <w:tr w:rsidR="00AF0B24" w:rsidRPr="00120E30" w14:paraId="5EDC9E94" w14:textId="77777777" w:rsidTr="006352FC">
        <w:tc>
          <w:tcPr>
            <w:tcW w:w="3004" w:type="dxa"/>
          </w:tcPr>
          <w:p w14:paraId="2030A964" w14:textId="77777777" w:rsidR="00AF0B24" w:rsidRPr="00120E30" w:rsidRDefault="00E96113">
            <w:pPr>
              <w:pStyle w:val="GPPTabele"/>
            </w:pPr>
            <w:r w:rsidRPr="00120E30">
              <w:rPr>
                <w:b/>
                <w:i/>
                <w:color w:val="002060"/>
              </w:rPr>
              <w:t>Rokovi prikupljanja podataka</w:t>
            </w:r>
          </w:p>
        </w:tc>
        <w:tc>
          <w:tcPr>
            <w:tcW w:w="7344" w:type="dxa"/>
          </w:tcPr>
          <w:p w14:paraId="05DF340E" w14:textId="77777777" w:rsidR="00AF0B24" w:rsidRPr="00120E30" w:rsidRDefault="00E96113">
            <w:pPr>
              <w:pStyle w:val="GPPTabele"/>
            </w:pPr>
            <w:r w:rsidRPr="00120E30">
              <w:t xml:space="preserve">Rok prikupljanja: od 15. ožujka do 15. svibnja 2021. za </w:t>
            </w:r>
            <w:r w:rsidR="00B50D2B" w:rsidRPr="00120E30">
              <w:t>prethodn</w:t>
            </w:r>
            <w:r w:rsidRPr="00120E30">
              <w:t>u godinu – otvoren pristup internetskoj aplikaciji za izvještajne jedinice</w:t>
            </w:r>
          </w:p>
        </w:tc>
      </w:tr>
      <w:tr w:rsidR="00AF0B24" w:rsidRPr="00120E30" w14:paraId="4991FDC0" w14:textId="77777777" w:rsidTr="006352FC">
        <w:tc>
          <w:tcPr>
            <w:tcW w:w="3004" w:type="dxa"/>
          </w:tcPr>
          <w:p w14:paraId="50BC7506" w14:textId="77777777" w:rsidR="00AF0B24" w:rsidRPr="00120E30" w:rsidRDefault="00E96113">
            <w:pPr>
              <w:pStyle w:val="GPPTabele"/>
            </w:pPr>
            <w:r w:rsidRPr="00120E30">
              <w:rPr>
                <w:b/>
                <w:i/>
                <w:color w:val="002060"/>
              </w:rPr>
              <w:t>Format prikupljanja podataka</w:t>
            </w:r>
          </w:p>
        </w:tc>
        <w:tc>
          <w:tcPr>
            <w:tcW w:w="7344" w:type="dxa"/>
          </w:tcPr>
          <w:p w14:paraId="68E2382D" w14:textId="77777777" w:rsidR="00AF0B24" w:rsidRPr="00120E30" w:rsidRDefault="00C93825">
            <w:pPr>
              <w:pStyle w:val="GPPTabele"/>
            </w:pPr>
            <w:r w:rsidRPr="00120E30">
              <w:t>Internetski (o</w:t>
            </w:r>
            <w:r w:rsidR="00E96113" w:rsidRPr="00120E30">
              <w:t>n-line</w:t>
            </w:r>
            <w:r w:rsidRPr="00120E30">
              <w:t>)</w:t>
            </w:r>
            <w:r w:rsidR="00E96113" w:rsidRPr="00120E30">
              <w:t xml:space="preserve"> pristup</w:t>
            </w:r>
          </w:p>
        </w:tc>
      </w:tr>
      <w:tr w:rsidR="00AF0B24" w:rsidRPr="00120E30" w14:paraId="5631213D" w14:textId="77777777" w:rsidTr="006352FC">
        <w:tc>
          <w:tcPr>
            <w:tcW w:w="3004" w:type="dxa"/>
          </w:tcPr>
          <w:p w14:paraId="00C07BB5" w14:textId="77777777" w:rsidR="00AF0B24" w:rsidRPr="00120E30" w:rsidRDefault="00E96113">
            <w:pPr>
              <w:pStyle w:val="GPPTabele"/>
            </w:pPr>
            <w:r w:rsidRPr="00120E30">
              <w:rPr>
                <w:b/>
                <w:i/>
                <w:color w:val="002060"/>
              </w:rPr>
              <w:t>Veza s rezultatima ili aktivnostima u Programu</w:t>
            </w:r>
          </w:p>
        </w:tc>
        <w:tc>
          <w:tcPr>
            <w:tcW w:w="7344" w:type="dxa"/>
          </w:tcPr>
          <w:p w14:paraId="735670C5" w14:textId="77777777" w:rsidR="00AF0B24" w:rsidRPr="00120E30" w:rsidRDefault="00E96113">
            <w:pPr>
              <w:pStyle w:val="GPPTabele"/>
            </w:pPr>
            <w:r w:rsidRPr="00120E30">
              <w:t>Modul 2.3.2 PRODCOM</w:t>
            </w:r>
            <w:r w:rsidRPr="00120E30">
              <w:br/>
              <w:t>Modul 3.2.1 Energetske statistike – proizvodnja</w:t>
            </w:r>
            <w:r w:rsidRPr="00120E30">
              <w:br/>
              <w:t>Modul 2.1.7 Tablice ponude i uporabe i input-output tablice</w:t>
            </w:r>
          </w:p>
        </w:tc>
      </w:tr>
      <w:tr w:rsidR="00AF0B24" w:rsidRPr="00120E30" w14:paraId="417875F1" w14:textId="77777777" w:rsidTr="006352FC">
        <w:tc>
          <w:tcPr>
            <w:tcW w:w="3004" w:type="dxa"/>
          </w:tcPr>
          <w:p w14:paraId="35D5074A" w14:textId="77777777" w:rsidR="00AF0B24" w:rsidRPr="00120E30" w:rsidRDefault="00E96113">
            <w:pPr>
              <w:pStyle w:val="GPPTabele"/>
            </w:pPr>
            <w:r w:rsidRPr="00120E30">
              <w:rPr>
                <w:b/>
                <w:i/>
                <w:color w:val="002060"/>
              </w:rPr>
              <w:lastRenderedPageBreak/>
              <w:t>Rokovi objavljivanja rezultata</w:t>
            </w:r>
          </w:p>
        </w:tc>
        <w:tc>
          <w:tcPr>
            <w:tcW w:w="7344" w:type="dxa"/>
          </w:tcPr>
          <w:p w14:paraId="48856B76" w14:textId="77777777" w:rsidR="00AF0B24" w:rsidRPr="00120E30" w:rsidRDefault="00E96113">
            <w:pPr>
              <w:pStyle w:val="GPPTabele"/>
            </w:pPr>
            <w:r w:rsidRPr="00120E30">
              <w:t>Rok za prve rezultate</w:t>
            </w:r>
            <w:r w:rsidR="001D5500" w:rsidRPr="00120E30">
              <w:t>:</w:t>
            </w:r>
            <w:r w:rsidRPr="00120E30">
              <w:t xml:space="preserve"> lipanj 2021.; rujan 2021.</w:t>
            </w:r>
          </w:p>
        </w:tc>
      </w:tr>
      <w:tr w:rsidR="00AF0B24" w:rsidRPr="00120E30" w14:paraId="175F30AA" w14:textId="77777777" w:rsidTr="006352FC">
        <w:tc>
          <w:tcPr>
            <w:tcW w:w="3004" w:type="dxa"/>
          </w:tcPr>
          <w:p w14:paraId="455183DB" w14:textId="77777777" w:rsidR="00AF0B24" w:rsidRPr="00120E30" w:rsidRDefault="00E96113">
            <w:pPr>
              <w:pStyle w:val="GPPTabele"/>
            </w:pPr>
            <w:r w:rsidRPr="00120E30">
              <w:rPr>
                <w:b/>
                <w:i/>
                <w:color w:val="002060"/>
              </w:rPr>
              <w:t>Razina objavljivanja rezultata</w:t>
            </w:r>
          </w:p>
        </w:tc>
        <w:tc>
          <w:tcPr>
            <w:tcW w:w="7344" w:type="dxa"/>
          </w:tcPr>
          <w:p w14:paraId="633C3236" w14:textId="77777777" w:rsidR="00AF0B24" w:rsidRPr="00120E30" w:rsidRDefault="00E96113">
            <w:pPr>
              <w:pStyle w:val="GPPTabele"/>
            </w:pPr>
            <w:r w:rsidRPr="00120E30">
              <w:t>Republika Hrvatska</w:t>
            </w:r>
            <w:r w:rsidRPr="00120E30">
              <w:br/>
              <w:t>Županije</w:t>
            </w:r>
          </w:p>
        </w:tc>
      </w:tr>
      <w:tr w:rsidR="00AF0B24" w:rsidRPr="00120E30" w14:paraId="5B47D644" w14:textId="77777777" w:rsidTr="006352FC">
        <w:tc>
          <w:tcPr>
            <w:tcW w:w="3004" w:type="dxa"/>
          </w:tcPr>
          <w:p w14:paraId="39DAA494" w14:textId="77777777" w:rsidR="00AF0B24" w:rsidRPr="00120E30" w:rsidRDefault="00E96113">
            <w:pPr>
              <w:pStyle w:val="GPPTabele"/>
            </w:pPr>
            <w:r w:rsidRPr="00120E30">
              <w:rPr>
                <w:b/>
                <w:i/>
                <w:color w:val="002060"/>
              </w:rPr>
              <w:t>Relevantni nacionalni standardi</w:t>
            </w:r>
          </w:p>
        </w:tc>
        <w:tc>
          <w:tcPr>
            <w:tcW w:w="7344" w:type="dxa"/>
          </w:tcPr>
          <w:p w14:paraId="13E88BCC" w14:textId="00FA889A" w:rsidR="00AF0B24" w:rsidRPr="00120E30" w:rsidRDefault="00E96113">
            <w:pPr>
              <w:pStyle w:val="GPPTabele"/>
            </w:pPr>
            <w:r w:rsidRPr="00120E30">
              <w:t>Zakon o računovo</w:t>
            </w:r>
            <w:r w:rsidR="004B2841">
              <w:t>dstvu (</w:t>
            </w:r>
            <w:r w:rsidR="00363CD5">
              <w:t>„</w:t>
            </w:r>
            <w:r w:rsidR="004B0C51">
              <w:t>Narodne novine</w:t>
            </w:r>
            <w:r w:rsidR="00363CD5">
              <w:t>“</w:t>
            </w:r>
            <w:r w:rsidR="004B2841">
              <w:t>, br. 78/15.,</w:t>
            </w:r>
            <w:r w:rsidRPr="00120E30">
              <w:t>120/16.,116/18., 42/20. i 47/20.)</w:t>
            </w:r>
            <w:r w:rsidRPr="00120E30">
              <w:br/>
              <w:t xml:space="preserve">Statistički standardi za PRODCOM istraživanje o industrijskoj proizvodnji dostupni </w:t>
            </w:r>
            <w:r w:rsidR="000D67F5" w:rsidRPr="00120E30">
              <w:t xml:space="preserve">su </w:t>
            </w:r>
            <w:r w:rsidRPr="00120E30">
              <w:t>na internetskim stranicama D</w:t>
            </w:r>
            <w:r w:rsidR="001D5500" w:rsidRPr="00120E30">
              <w:t>ržavnog zavoda za statistiku</w:t>
            </w:r>
            <w:r w:rsidRPr="00120E30">
              <w:t xml:space="preserve"> www.dzs.hr</w:t>
            </w:r>
            <w:r w:rsidR="000D67F5" w:rsidRPr="00120E30">
              <w:t>.</w:t>
            </w:r>
            <w:r w:rsidRPr="00120E30">
              <w:br/>
              <w:t xml:space="preserve">Nomenklatura industrijskih proizvoda – NIP 2020. dostupna </w:t>
            </w:r>
            <w:r w:rsidR="000D67F5" w:rsidRPr="00120E30">
              <w:t xml:space="preserve">je </w:t>
            </w:r>
            <w:r w:rsidRPr="00120E30">
              <w:t xml:space="preserve">na internetskim stranicama </w:t>
            </w:r>
            <w:r w:rsidR="001D5500" w:rsidRPr="00120E30">
              <w:t>Državnog zavoda za statistiku</w:t>
            </w:r>
            <w:r w:rsidRPr="00120E30">
              <w:t xml:space="preserve"> www.dzs.hr</w:t>
            </w:r>
            <w:r w:rsidR="000D67F5" w:rsidRPr="00120E30">
              <w:t>.</w:t>
            </w:r>
            <w:r w:rsidRPr="00120E30">
              <w:br/>
              <w:t>Odluka o Nacionalnoj klasifikaciji djelatnosti 2007. – NKD 2007. (</w:t>
            </w:r>
            <w:r w:rsidR="00363CD5">
              <w:t>„</w:t>
            </w:r>
            <w:r w:rsidR="004B0C51">
              <w:t>Narodne novine</w:t>
            </w:r>
            <w:r w:rsidR="00363CD5">
              <w:t>“</w:t>
            </w:r>
            <w:r w:rsidRPr="00120E30">
              <w:t>, br. 58/07. i 72/07.)</w:t>
            </w:r>
            <w:r w:rsidRPr="00120E30">
              <w:br/>
              <w:t>Klasifikacija proizvoda po djelatnostima Republike Hrvatske – KPD 2015. (</w:t>
            </w:r>
            <w:r w:rsidR="00363CD5">
              <w:t>„</w:t>
            </w:r>
            <w:r w:rsidR="004B0C51">
              <w:t>Narodne novine</w:t>
            </w:r>
            <w:r w:rsidR="00363CD5">
              <w:t>“</w:t>
            </w:r>
            <w:r w:rsidRPr="00120E30">
              <w:t>, br</w:t>
            </w:r>
            <w:r w:rsidR="004B0C51">
              <w:t>oj</w:t>
            </w:r>
            <w:r w:rsidRPr="00120E30">
              <w:t xml:space="preserve"> 157/14.)</w:t>
            </w:r>
            <w:r w:rsidRPr="00120E30">
              <w:br/>
              <w:t xml:space="preserve">Nacionalna klasifikacija statističkih regija 2021. (HR_NUTS 2021.) </w:t>
            </w:r>
            <w:r w:rsidR="00F152E7" w:rsidRPr="00120E30">
              <w:t>(</w:t>
            </w:r>
            <w:r w:rsidR="00363CD5">
              <w:t>„</w:t>
            </w:r>
            <w:r w:rsidR="004B0C51">
              <w:t>Narodne novine</w:t>
            </w:r>
            <w:r w:rsidR="00363CD5">
              <w:t>“</w:t>
            </w:r>
            <w:r w:rsidR="00F152E7" w:rsidRPr="00120E30">
              <w:t>, br</w:t>
            </w:r>
            <w:r w:rsidR="004B0C51">
              <w:t>oj</w:t>
            </w:r>
            <w:r w:rsidRPr="00120E30">
              <w:t xml:space="preserve"> 125/19</w:t>
            </w:r>
            <w:r w:rsidR="00F152E7" w:rsidRPr="00120E30">
              <w:t>.)</w:t>
            </w:r>
          </w:p>
        </w:tc>
      </w:tr>
      <w:tr w:rsidR="00AF0B24" w:rsidRPr="00120E30" w14:paraId="4A253275" w14:textId="77777777" w:rsidTr="006352FC">
        <w:tc>
          <w:tcPr>
            <w:tcW w:w="3004" w:type="dxa"/>
          </w:tcPr>
          <w:p w14:paraId="6DF3E1A4" w14:textId="77777777" w:rsidR="00AF0B24" w:rsidRPr="00120E30" w:rsidRDefault="00E96113">
            <w:pPr>
              <w:pStyle w:val="GPPTabele"/>
            </w:pPr>
            <w:r w:rsidRPr="00120E30">
              <w:rPr>
                <w:b/>
                <w:i/>
                <w:color w:val="002060"/>
              </w:rPr>
              <w:t>Pravna osnova Europske unije</w:t>
            </w:r>
          </w:p>
        </w:tc>
        <w:tc>
          <w:tcPr>
            <w:tcW w:w="7344" w:type="dxa"/>
          </w:tcPr>
          <w:p w14:paraId="333C37D0" w14:textId="77777777" w:rsidR="00731167" w:rsidRPr="00120E30" w:rsidRDefault="00E96113" w:rsidP="005254DF">
            <w:pPr>
              <w:pStyle w:val="GPPTabele"/>
              <w:spacing w:after="0"/>
            </w:pPr>
            <w:r w:rsidRPr="00120E30">
              <w:t>Uredba Vijeća (EEZ) br. 3924/91 od 19. prosinca 1991. o uspostavljanju istraživanja Europske zajednice o industrijskoj proizvodnji i PRODCOM (SL L 374, 31. 12. 1991.)</w:t>
            </w:r>
            <w:r w:rsidRPr="00120E30">
              <w:br/>
              <w:t>Uredba Komisije (EU) br. 912/2004 od 29. travnja 2004. o provedbi Uredbe Vijeća (EEZ) br. 3924/91. od 19. prosinca 1991. o uspostavljanju istraživanja Europske zajednice o industrijskoj proizvodnji (SL L 163, 30. 4. 2004.)</w:t>
            </w:r>
            <w:r w:rsidRPr="00120E30">
              <w:br/>
              <w:t>Uredba Komisije (EU)</w:t>
            </w:r>
            <w:r w:rsidR="00F152E7" w:rsidRPr="00120E30">
              <w:t xml:space="preserve"> br.</w:t>
            </w:r>
            <w:r w:rsidRPr="00120E30">
              <w:t xml:space="preserve"> 2019/1933 od 6. studenoga 2019. o utvrđivanju </w:t>
            </w:r>
            <w:r w:rsidR="00F152E7" w:rsidRPr="00120E30">
              <w:t>''</w:t>
            </w:r>
            <w:r w:rsidRPr="00120E30">
              <w:t>popisa Prodcom</w:t>
            </w:r>
            <w:r w:rsidR="00F152E7" w:rsidRPr="00120E30">
              <w:t>''</w:t>
            </w:r>
            <w:r w:rsidRPr="00120E30">
              <w:t xml:space="preserve"> industrijskih proizvoda za 2019. predviđenog Uredbom Vijeća (EEZ) br. 3924/91</w:t>
            </w:r>
            <w:r w:rsidRPr="00120E30">
              <w:br/>
              <w:t xml:space="preserve">Uredba (EU) </w:t>
            </w:r>
            <w:r w:rsidR="00F152E7" w:rsidRPr="00120E30">
              <w:t xml:space="preserve">br. </w:t>
            </w:r>
            <w:r w:rsidRPr="00120E30">
              <w:t>2019/2152 Europskog parlamenta i Vijeća od 27. studenoga 2019. o europskim poslovnim statistikama i stavljanju izvan snage deset pravnih akata u području poslovnih statistika (SL L 327, 17.</w:t>
            </w:r>
            <w:r w:rsidR="00F152E7" w:rsidRPr="00120E30">
              <w:t xml:space="preserve"> </w:t>
            </w:r>
            <w:r w:rsidRPr="00120E30">
              <w:t>12.</w:t>
            </w:r>
            <w:r w:rsidR="00F152E7" w:rsidRPr="00120E30">
              <w:t xml:space="preserve"> </w:t>
            </w:r>
            <w:r w:rsidRPr="00120E30">
              <w:t>2019.)</w:t>
            </w:r>
          </w:p>
          <w:p w14:paraId="402442D8" w14:textId="02525983" w:rsidR="00AF0B24" w:rsidRPr="00120E30" w:rsidRDefault="00731167">
            <w:pPr>
              <w:pStyle w:val="GPPTabele"/>
            </w:pPr>
            <w:r w:rsidRPr="00120E30">
              <w:t>Provedbena uredba Komisije (EU) 2020/1197 оd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AF0B24" w:rsidRPr="00120E30" w14:paraId="09EA8F8D" w14:textId="77777777" w:rsidTr="006352FC">
        <w:tc>
          <w:tcPr>
            <w:tcW w:w="3004" w:type="dxa"/>
          </w:tcPr>
          <w:p w14:paraId="100D921E" w14:textId="77777777" w:rsidR="00AF0B24" w:rsidRPr="00120E30" w:rsidRDefault="00E96113">
            <w:pPr>
              <w:pStyle w:val="GPPTabele"/>
            </w:pPr>
            <w:r w:rsidRPr="00120E30">
              <w:rPr>
                <w:b/>
                <w:i/>
                <w:color w:val="002060"/>
              </w:rPr>
              <w:t>Ostali međunarodni standardi</w:t>
            </w:r>
          </w:p>
        </w:tc>
        <w:tc>
          <w:tcPr>
            <w:tcW w:w="7344" w:type="dxa"/>
          </w:tcPr>
          <w:p w14:paraId="73AB33AE" w14:textId="77777777" w:rsidR="00AF0B24" w:rsidRPr="00120E30" w:rsidRDefault="00E96113">
            <w:pPr>
              <w:pStyle w:val="GPPTabele"/>
            </w:pPr>
            <w:r w:rsidRPr="00120E30">
              <w:t>Uredba (EZ) br. 1893/2006 Europskog parlamenta i Vijeća od 20. prosinca 2006. o uspostavljanju statističke klasifikacije ekonomskih djelatnosti NACE Rev. 2 i izmjenama Uredbe Vijeća (EEZ) br. 3037/90 kao i određenih uredbi EZ-a o posebnim statističkim područjima (SL L 393, 30. 12. 2006.)</w:t>
            </w:r>
            <w:r w:rsidRPr="00120E30">
              <w:br/>
              <w:t>Uredba (EZ) br. 451/2008 Europskog parlamenta i Vijeća od 23. travnja 2008. o uspostavi nove statističke klasifikacije proizvoda po djelatnostima (CPA) i o stavljanju izvan snage Uredbe Vijeća (EEZ) br. 3696/93 (SL L 145, 4.</w:t>
            </w:r>
            <w:r w:rsidR="00F152E7" w:rsidRPr="00120E30">
              <w:t xml:space="preserve"> </w:t>
            </w:r>
            <w:r w:rsidRPr="00120E30">
              <w:t>6.</w:t>
            </w:r>
            <w:r w:rsidR="00F152E7" w:rsidRPr="00120E30">
              <w:t xml:space="preserve"> </w:t>
            </w:r>
            <w:r w:rsidRPr="00120E30">
              <w:t>2008.) kako je posljednji put izmijenjena Uredbom Komisije (EU) br. 1209/2014 od 29. listopada 2014. o izmjeni Uredbe (EZ) br. 451/2008 Europskog parlamenta i Vijeća o uspostavi nove statističke klasifikacije proizvoda po djelatnostima (CPA) i o stavljanju izvan snage Uredbe Vijeća (EEZ) br. 3696/93 (SL L 336, 22.</w:t>
            </w:r>
            <w:r w:rsidR="00F152E7" w:rsidRPr="00120E30">
              <w:t xml:space="preserve"> </w:t>
            </w:r>
            <w:r w:rsidRPr="00120E30">
              <w:t>11.</w:t>
            </w:r>
            <w:r w:rsidR="00F152E7" w:rsidRPr="00120E30">
              <w:t xml:space="preserve"> </w:t>
            </w:r>
            <w:r w:rsidRPr="00120E30">
              <w:t>2014.)</w:t>
            </w:r>
            <w:r w:rsidRPr="00120E30">
              <w:br/>
              <w:t xml:space="preserve">Provedbena uredba Komisije (EU) </w:t>
            </w:r>
            <w:r w:rsidR="0013198F" w:rsidRPr="00120E30">
              <w:t xml:space="preserve">br. </w:t>
            </w:r>
            <w:r w:rsidRPr="00120E30">
              <w:t>2015/1754 od 30. listopada 2015. o izmjeni Priloga I. Uredbi Vijeća (EEZ) br. 2658/87 o tarifnoj i statističkoj nomenklaturi i o Zajedničkoj carinskoj tarifi (SL L 285, 30.</w:t>
            </w:r>
            <w:r w:rsidR="0013198F" w:rsidRPr="00120E30">
              <w:t xml:space="preserve"> </w:t>
            </w:r>
            <w:r w:rsidRPr="00120E30">
              <w:t>10.</w:t>
            </w:r>
            <w:r w:rsidR="0013198F" w:rsidRPr="00120E30">
              <w:t xml:space="preserve"> </w:t>
            </w:r>
            <w:r w:rsidRPr="00120E30">
              <w:t>2015.)</w:t>
            </w:r>
            <w:r w:rsidRPr="00120E30">
              <w:br/>
              <w:t xml:space="preserve">Provedbena uredba Komisije (EU) </w:t>
            </w:r>
            <w:r w:rsidR="0013198F" w:rsidRPr="00120E30">
              <w:t xml:space="preserve">br. </w:t>
            </w:r>
            <w:r w:rsidRPr="00120E30">
              <w:t>2018/1602 od 11. listopada 2018. o izmjeni Priloga I. Uredbi Vijeća (EEZ) br. 2658/87 o tarifnoj i statističkoj nomenklaturi i o Zajedničkoj carinskoj tarifi (SL L 273, 31.</w:t>
            </w:r>
            <w:r w:rsidR="0013198F" w:rsidRPr="00120E30">
              <w:t xml:space="preserve"> </w:t>
            </w:r>
            <w:r w:rsidRPr="00120E30">
              <w:t>10.</w:t>
            </w:r>
            <w:r w:rsidR="0013198F" w:rsidRPr="00120E30">
              <w:t xml:space="preserve"> </w:t>
            </w:r>
            <w:r w:rsidRPr="00120E30">
              <w:t>2018.)</w:t>
            </w:r>
            <w:r w:rsidRPr="00120E30">
              <w:br/>
              <w:t xml:space="preserve">Provedbena uredba Komisije (EU) </w:t>
            </w:r>
            <w:r w:rsidR="0013198F" w:rsidRPr="00120E30">
              <w:t xml:space="preserve">br. </w:t>
            </w:r>
            <w:r w:rsidRPr="00120E30">
              <w:t>2019/1776 od 9. listopada 2019. o izmjeni Priloga I. Uredbi Vijeća (EEZ) br. 2658/87 o tarifnoj i statističkoj nomenklaturi i o Zajedničkoj carinskoj tarifi (SL L 280, 31.</w:t>
            </w:r>
            <w:r w:rsidR="0013198F" w:rsidRPr="00120E30">
              <w:t xml:space="preserve"> </w:t>
            </w:r>
            <w:r w:rsidRPr="00120E30">
              <w:t>10.</w:t>
            </w:r>
            <w:r w:rsidR="0013198F" w:rsidRPr="00120E30">
              <w:t xml:space="preserve"> </w:t>
            </w:r>
            <w:r w:rsidRPr="00120E30">
              <w:t>2019.)</w:t>
            </w:r>
          </w:p>
        </w:tc>
      </w:tr>
    </w:tbl>
    <w:p w14:paraId="2441D1B3" w14:textId="2C409B62" w:rsidR="00AF0B24" w:rsidRPr="00120E30" w:rsidRDefault="00E96113">
      <w:pPr>
        <w:pStyle w:val="GPPOznaka"/>
      </w:pPr>
      <w:r w:rsidRPr="00120E30">
        <w:rPr>
          <w:sz w:val="18"/>
        </w:rPr>
        <w:t>2.3.2-I-</w:t>
      </w:r>
      <w:r w:rsidR="00DC4DCA" w:rsidRPr="00120E30">
        <w:rPr>
          <w:sz w:val="18"/>
        </w:rPr>
        <w:t>2</w:t>
      </w:r>
    </w:p>
    <w:p w14:paraId="0C16760E"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4C4FEC03" w14:textId="77777777" w:rsidTr="006352FC">
        <w:tc>
          <w:tcPr>
            <w:tcW w:w="3004" w:type="dxa"/>
          </w:tcPr>
          <w:p w14:paraId="54BBA923"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3E548A71" w14:textId="4595B933" w:rsidR="00AF0B24" w:rsidRPr="00120E30" w:rsidRDefault="00E96113">
            <w:pPr>
              <w:pStyle w:val="GPPTabele"/>
            </w:pPr>
            <w:r w:rsidRPr="00120E30">
              <w:t xml:space="preserve">Broj </w:t>
            </w:r>
            <w:r w:rsidR="004E5A06">
              <w:t>2</w:t>
            </w:r>
          </w:p>
        </w:tc>
      </w:tr>
      <w:tr w:rsidR="00AF0B24" w:rsidRPr="00120E30" w14:paraId="3EA3A518" w14:textId="77777777" w:rsidTr="006352FC">
        <w:tc>
          <w:tcPr>
            <w:tcW w:w="3004" w:type="dxa"/>
          </w:tcPr>
          <w:p w14:paraId="311E1C90" w14:textId="77777777" w:rsidR="00AF0B24" w:rsidRPr="00120E30" w:rsidRDefault="00E96113">
            <w:pPr>
              <w:pStyle w:val="GPPTabele"/>
            </w:pPr>
            <w:r w:rsidRPr="00120E30">
              <w:rPr>
                <w:b/>
                <w:i/>
                <w:color w:val="002060"/>
              </w:rPr>
              <w:t>Nositelj službene statistike</w:t>
            </w:r>
          </w:p>
        </w:tc>
        <w:tc>
          <w:tcPr>
            <w:tcW w:w="7202" w:type="dxa"/>
          </w:tcPr>
          <w:p w14:paraId="6B3A823F" w14:textId="77777777" w:rsidR="00AF0B24" w:rsidRPr="00120E30" w:rsidRDefault="00E96113">
            <w:pPr>
              <w:pStyle w:val="GPPTabele"/>
            </w:pPr>
            <w:r w:rsidRPr="00120E30">
              <w:t>Državni zavod za statistiku</w:t>
            </w:r>
          </w:p>
        </w:tc>
      </w:tr>
      <w:tr w:rsidR="00AF0B24" w:rsidRPr="00120E30" w14:paraId="6B6BE4B7" w14:textId="77777777" w:rsidTr="006352FC">
        <w:tc>
          <w:tcPr>
            <w:tcW w:w="3004" w:type="dxa"/>
          </w:tcPr>
          <w:p w14:paraId="27016D73" w14:textId="77777777" w:rsidR="00AF0B24" w:rsidRPr="00120E30" w:rsidRDefault="00E96113">
            <w:pPr>
              <w:pStyle w:val="GPPTabele"/>
            </w:pPr>
            <w:r w:rsidRPr="00120E30">
              <w:rPr>
                <w:b/>
                <w:i/>
                <w:color w:val="002060"/>
              </w:rPr>
              <w:t>Naziv statističke aktivnosti</w:t>
            </w:r>
          </w:p>
        </w:tc>
        <w:tc>
          <w:tcPr>
            <w:tcW w:w="7202" w:type="dxa"/>
          </w:tcPr>
          <w:p w14:paraId="7CD0A58C" w14:textId="052D80A3" w:rsidR="00AF0B24" w:rsidRPr="00120E30" w:rsidRDefault="00E96113">
            <w:pPr>
              <w:pStyle w:val="GPPNaziv"/>
            </w:pPr>
            <w:bookmarkStart w:id="325" w:name="_Toc45869682"/>
            <w:bookmarkStart w:id="326" w:name="_Toc81500377"/>
            <w:r w:rsidRPr="00120E30">
              <w:t xml:space="preserve">Godišnje istraživanje o utrošku sirovina, materijala i energenata u industriji </w:t>
            </w:r>
            <w:r w:rsidR="009E40F8" w:rsidRPr="00120E30">
              <w:br/>
            </w:r>
            <w:r w:rsidRPr="00120E30">
              <w:t>(IND-21/REPRO/G) za 2020.</w:t>
            </w:r>
            <w:bookmarkEnd w:id="325"/>
            <w:bookmarkEnd w:id="326"/>
          </w:p>
        </w:tc>
      </w:tr>
      <w:tr w:rsidR="00AF0B24" w:rsidRPr="00120E30" w14:paraId="3BF7EDCE" w14:textId="77777777" w:rsidTr="006352FC">
        <w:tc>
          <w:tcPr>
            <w:tcW w:w="3004" w:type="dxa"/>
          </w:tcPr>
          <w:p w14:paraId="2532403C" w14:textId="77777777" w:rsidR="00AF0B24" w:rsidRPr="00120E30" w:rsidRDefault="00E96113">
            <w:pPr>
              <w:pStyle w:val="GPPTabele"/>
            </w:pPr>
            <w:r w:rsidRPr="00120E30">
              <w:rPr>
                <w:b/>
                <w:i/>
                <w:color w:val="002060"/>
              </w:rPr>
              <w:t>Periodičnost istraživanja</w:t>
            </w:r>
          </w:p>
        </w:tc>
        <w:tc>
          <w:tcPr>
            <w:tcW w:w="7202" w:type="dxa"/>
          </w:tcPr>
          <w:p w14:paraId="13D70C1A" w14:textId="77777777" w:rsidR="00AF0B24" w:rsidRPr="00120E30" w:rsidRDefault="00E96113">
            <w:pPr>
              <w:pStyle w:val="GPPTabele"/>
            </w:pPr>
            <w:r w:rsidRPr="00120E30">
              <w:t>Godišnje</w:t>
            </w:r>
          </w:p>
        </w:tc>
      </w:tr>
      <w:tr w:rsidR="00AF0B24" w:rsidRPr="00120E30" w14:paraId="6E8FA0F2" w14:textId="77777777" w:rsidTr="006352FC">
        <w:tc>
          <w:tcPr>
            <w:tcW w:w="3004" w:type="dxa"/>
          </w:tcPr>
          <w:p w14:paraId="316ABFB2" w14:textId="77777777" w:rsidR="00AF0B24" w:rsidRPr="00120E30" w:rsidRDefault="00E96113">
            <w:pPr>
              <w:pStyle w:val="GPPTabele"/>
            </w:pPr>
            <w:r w:rsidRPr="00120E30">
              <w:rPr>
                <w:b/>
                <w:i/>
                <w:color w:val="002060"/>
              </w:rPr>
              <w:t>Kratak opis rezultata</w:t>
            </w:r>
          </w:p>
        </w:tc>
        <w:tc>
          <w:tcPr>
            <w:tcW w:w="7202" w:type="dxa"/>
          </w:tcPr>
          <w:p w14:paraId="6748CA8E" w14:textId="77777777" w:rsidR="00AF0B24" w:rsidRPr="00120E30" w:rsidRDefault="00E96113">
            <w:pPr>
              <w:pStyle w:val="GPPTabele"/>
            </w:pPr>
            <w:r w:rsidRPr="00120E30">
              <w:t xml:space="preserve">a) ukupno nabavljene i utrošene količine i zalihe i/ili vrijednosti utrošenih sirovina i materijala te njihovih zaliha za industrijsku proizvodnju na razini Nomenklature osnovnih sirovina i materijala industrije – NRMI </w:t>
            </w:r>
            <w:r w:rsidRPr="00120E30">
              <w:lastRenderedPageBreak/>
              <w:t>2016., b) nabavljene i utrošene količine i/ili vrijednosti energenata u industriji prema vrsti energenta uključujući njihove zalihe</w:t>
            </w:r>
          </w:p>
        </w:tc>
      </w:tr>
      <w:tr w:rsidR="00AF0B24" w:rsidRPr="00120E30" w14:paraId="1FF2649F" w14:textId="77777777" w:rsidTr="006352FC">
        <w:tc>
          <w:tcPr>
            <w:tcW w:w="3004" w:type="dxa"/>
          </w:tcPr>
          <w:p w14:paraId="171E4B51" w14:textId="77777777" w:rsidR="00AF0B24" w:rsidRPr="00120E30" w:rsidRDefault="00E96113">
            <w:pPr>
              <w:pStyle w:val="GPPTabele"/>
            </w:pPr>
            <w:r w:rsidRPr="00120E30">
              <w:rPr>
                <w:b/>
                <w:i/>
                <w:color w:val="002060"/>
              </w:rPr>
              <w:lastRenderedPageBreak/>
              <w:t>Izvještajne jedinice</w:t>
            </w:r>
          </w:p>
        </w:tc>
        <w:tc>
          <w:tcPr>
            <w:tcW w:w="7202" w:type="dxa"/>
          </w:tcPr>
          <w:p w14:paraId="003C2F62" w14:textId="77777777" w:rsidR="00AF0B24" w:rsidRPr="00120E30" w:rsidRDefault="00E96113">
            <w:pPr>
              <w:pStyle w:val="GPPTabele"/>
            </w:pPr>
            <w:r w:rsidRPr="00120E30">
              <w:t>Industrijska poduzeća i obrtnici za LU (lokalne jedinice), a neindustrijska poduzeća i obrtnici za industrijske lokalne JVD-e (dijelove) prema adresaru za IND-21/REPRO/G istraživanje industrije za 2020.</w:t>
            </w:r>
          </w:p>
        </w:tc>
      </w:tr>
      <w:tr w:rsidR="00AF0B24" w:rsidRPr="00120E30" w14:paraId="265811EB" w14:textId="77777777" w:rsidTr="006352FC">
        <w:tc>
          <w:tcPr>
            <w:tcW w:w="3004" w:type="dxa"/>
          </w:tcPr>
          <w:p w14:paraId="310AED13" w14:textId="77777777" w:rsidR="00AF0B24" w:rsidRPr="00120E30" w:rsidRDefault="00E96113">
            <w:pPr>
              <w:pStyle w:val="GPPTabele"/>
            </w:pPr>
            <w:r w:rsidRPr="00120E30">
              <w:rPr>
                <w:b/>
                <w:i/>
                <w:color w:val="002060"/>
              </w:rPr>
              <w:t>Načini prikupljanja podataka</w:t>
            </w:r>
          </w:p>
        </w:tc>
        <w:tc>
          <w:tcPr>
            <w:tcW w:w="7202" w:type="dxa"/>
          </w:tcPr>
          <w:p w14:paraId="0B35B471" w14:textId="77777777" w:rsidR="00AF0B24" w:rsidRPr="00120E30" w:rsidRDefault="00E96113" w:rsidP="002D7344">
            <w:pPr>
              <w:pStyle w:val="GPPTabele"/>
            </w:pPr>
            <w:r w:rsidRPr="00120E30">
              <w:t xml:space="preserve">Izvještajna metoda (internetski obrasci e_IND-21/REPRO/G): neposredno izvještavanje – internetskom aplikacijom na internetskim stranicama </w:t>
            </w:r>
            <w:r w:rsidR="00A755DD" w:rsidRPr="00120E30">
              <w:t xml:space="preserve">Državnog zavoda za statistiku www.dzs.hr </w:t>
            </w:r>
          </w:p>
        </w:tc>
      </w:tr>
      <w:tr w:rsidR="00AF0B24" w:rsidRPr="00120E30" w14:paraId="05937310" w14:textId="77777777" w:rsidTr="006352FC">
        <w:tc>
          <w:tcPr>
            <w:tcW w:w="3004" w:type="dxa"/>
          </w:tcPr>
          <w:p w14:paraId="1BB4270F" w14:textId="77777777" w:rsidR="00AF0B24" w:rsidRPr="00120E30" w:rsidRDefault="00E96113">
            <w:pPr>
              <w:pStyle w:val="GPPTabele"/>
            </w:pPr>
            <w:r w:rsidRPr="00120E30">
              <w:rPr>
                <w:b/>
                <w:i/>
                <w:color w:val="002060"/>
              </w:rPr>
              <w:t>Rokovi prikupljanja podataka</w:t>
            </w:r>
          </w:p>
        </w:tc>
        <w:tc>
          <w:tcPr>
            <w:tcW w:w="7202" w:type="dxa"/>
          </w:tcPr>
          <w:p w14:paraId="694B3740" w14:textId="77777777" w:rsidR="00AF0B24" w:rsidRPr="00120E30" w:rsidRDefault="00E96113">
            <w:pPr>
              <w:pStyle w:val="GPPTabele"/>
            </w:pPr>
            <w:r w:rsidRPr="00120E30">
              <w:t>Rok prikupljanja je</w:t>
            </w:r>
            <w:r w:rsidR="009E40F8" w:rsidRPr="00120E30">
              <w:t>st</w:t>
            </w:r>
            <w:r w:rsidRPr="00120E30">
              <w:t xml:space="preserve"> od 15. travnja do 30. lipnja 2021. </w:t>
            </w:r>
            <w:r w:rsidR="00B50D2B" w:rsidRPr="00120E30">
              <w:t>z</w:t>
            </w:r>
            <w:r w:rsidRPr="00120E30">
              <w:t>a</w:t>
            </w:r>
            <w:r w:rsidR="00B50D2B" w:rsidRPr="00120E30">
              <w:t xml:space="preserve"> prethodn</w:t>
            </w:r>
            <w:r w:rsidRPr="00120E30">
              <w:t>u godinu – otvoren pristup internetskoj aplikaciji za izvještajne jedinice</w:t>
            </w:r>
          </w:p>
        </w:tc>
      </w:tr>
      <w:tr w:rsidR="00AF0B24" w:rsidRPr="00120E30" w14:paraId="7C2E72E7" w14:textId="77777777" w:rsidTr="006352FC">
        <w:tc>
          <w:tcPr>
            <w:tcW w:w="3004" w:type="dxa"/>
          </w:tcPr>
          <w:p w14:paraId="04B1D401" w14:textId="77777777" w:rsidR="00AF0B24" w:rsidRPr="00120E30" w:rsidRDefault="00E96113">
            <w:pPr>
              <w:pStyle w:val="GPPTabele"/>
            </w:pPr>
            <w:r w:rsidRPr="00120E30">
              <w:rPr>
                <w:b/>
                <w:i/>
                <w:color w:val="002060"/>
              </w:rPr>
              <w:t>Format prikupljanja podataka</w:t>
            </w:r>
          </w:p>
        </w:tc>
        <w:tc>
          <w:tcPr>
            <w:tcW w:w="7202" w:type="dxa"/>
          </w:tcPr>
          <w:p w14:paraId="351EDDC4" w14:textId="77777777" w:rsidR="00AF0B24" w:rsidRPr="00120E30" w:rsidRDefault="0013198F">
            <w:pPr>
              <w:pStyle w:val="GPPTabele"/>
            </w:pPr>
            <w:r w:rsidRPr="00120E30">
              <w:t>Internetski (o</w:t>
            </w:r>
            <w:r w:rsidR="00E96113" w:rsidRPr="00120E30">
              <w:t>n</w:t>
            </w:r>
            <w:r w:rsidRPr="00120E30">
              <w:t>-</w:t>
            </w:r>
            <w:r w:rsidR="00E96113" w:rsidRPr="00120E30">
              <w:t>line</w:t>
            </w:r>
            <w:r w:rsidRPr="00120E30">
              <w:t>)</w:t>
            </w:r>
            <w:r w:rsidR="00E96113" w:rsidRPr="00120E30">
              <w:t xml:space="preserve"> pristup</w:t>
            </w:r>
          </w:p>
        </w:tc>
      </w:tr>
      <w:tr w:rsidR="00AF0B24" w:rsidRPr="00120E30" w14:paraId="318814DB" w14:textId="77777777" w:rsidTr="006352FC">
        <w:tc>
          <w:tcPr>
            <w:tcW w:w="3004" w:type="dxa"/>
          </w:tcPr>
          <w:p w14:paraId="1CFB0BCB" w14:textId="77777777" w:rsidR="00AF0B24" w:rsidRPr="00120E30" w:rsidRDefault="00E96113">
            <w:pPr>
              <w:pStyle w:val="GPPTabele"/>
            </w:pPr>
            <w:r w:rsidRPr="00120E30">
              <w:rPr>
                <w:b/>
                <w:i/>
                <w:color w:val="002060"/>
              </w:rPr>
              <w:t>Veza s rezultatima ili aktivnostima u Programu</w:t>
            </w:r>
          </w:p>
        </w:tc>
        <w:tc>
          <w:tcPr>
            <w:tcW w:w="7202" w:type="dxa"/>
          </w:tcPr>
          <w:p w14:paraId="66003898" w14:textId="1BEEA5A8" w:rsidR="00AF0B24" w:rsidRPr="00120E30" w:rsidRDefault="00E96113">
            <w:pPr>
              <w:pStyle w:val="GPPTabele"/>
            </w:pPr>
            <w:r w:rsidRPr="00120E30">
              <w:t>Modul 2.1.7 Tablice ponude i uporabe i input-output tablice</w:t>
            </w:r>
            <w:r w:rsidRPr="00120E30">
              <w:br/>
              <w:t>Modul 2.3.2 PRODCOM</w:t>
            </w:r>
            <w:r w:rsidRPr="00120E30">
              <w:br/>
              <w:t>Modul 3.2.1 Energetske statistike – proizvodnja</w:t>
            </w:r>
            <w:r w:rsidRPr="00120E30">
              <w:br/>
              <w:t>Modul 3.03.02 Energetske statistike – metodologija i razvoj</w:t>
            </w:r>
          </w:p>
        </w:tc>
      </w:tr>
      <w:tr w:rsidR="00AF0B24" w:rsidRPr="00120E30" w14:paraId="4B5E0C1E" w14:textId="77777777" w:rsidTr="006352FC">
        <w:tc>
          <w:tcPr>
            <w:tcW w:w="3004" w:type="dxa"/>
          </w:tcPr>
          <w:p w14:paraId="4C94F624" w14:textId="77777777" w:rsidR="00AF0B24" w:rsidRPr="00120E30" w:rsidRDefault="00E96113">
            <w:pPr>
              <w:pStyle w:val="GPPTabele"/>
            </w:pPr>
            <w:r w:rsidRPr="00120E30">
              <w:rPr>
                <w:b/>
                <w:i/>
                <w:color w:val="002060"/>
              </w:rPr>
              <w:t>Rokovi objavljivanja rezultata</w:t>
            </w:r>
          </w:p>
        </w:tc>
        <w:tc>
          <w:tcPr>
            <w:tcW w:w="7202" w:type="dxa"/>
          </w:tcPr>
          <w:p w14:paraId="09B3A217" w14:textId="77777777" w:rsidR="00AF0B24" w:rsidRPr="00120E30" w:rsidRDefault="00E96113">
            <w:pPr>
              <w:pStyle w:val="GPPTabele"/>
            </w:pPr>
            <w:r w:rsidRPr="00120E30">
              <w:t>Rok za prve rezultate: studeni 2021.</w:t>
            </w:r>
          </w:p>
        </w:tc>
      </w:tr>
      <w:tr w:rsidR="00AF0B24" w:rsidRPr="00120E30" w14:paraId="34540417" w14:textId="77777777" w:rsidTr="006352FC">
        <w:tc>
          <w:tcPr>
            <w:tcW w:w="3004" w:type="dxa"/>
          </w:tcPr>
          <w:p w14:paraId="7203CAD7" w14:textId="77777777" w:rsidR="00AF0B24" w:rsidRPr="00120E30" w:rsidRDefault="00E96113">
            <w:pPr>
              <w:pStyle w:val="GPPTabele"/>
            </w:pPr>
            <w:r w:rsidRPr="00120E30">
              <w:rPr>
                <w:b/>
                <w:i/>
                <w:color w:val="002060"/>
              </w:rPr>
              <w:t>Razina objavljivanja rezultata</w:t>
            </w:r>
          </w:p>
        </w:tc>
        <w:tc>
          <w:tcPr>
            <w:tcW w:w="7202" w:type="dxa"/>
          </w:tcPr>
          <w:p w14:paraId="1689822F" w14:textId="77777777" w:rsidR="00AF0B24" w:rsidRPr="00120E30" w:rsidRDefault="00E96113">
            <w:pPr>
              <w:pStyle w:val="GPPTabele"/>
            </w:pPr>
            <w:r w:rsidRPr="00120E30">
              <w:t>Republika Hrvatska</w:t>
            </w:r>
            <w:r w:rsidRPr="00120E30">
              <w:br/>
              <w:t>Županije</w:t>
            </w:r>
          </w:p>
        </w:tc>
      </w:tr>
      <w:tr w:rsidR="00AF0B24" w:rsidRPr="00120E30" w14:paraId="6A1E7D94" w14:textId="77777777" w:rsidTr="006352FC">
        <w:tc>
          <w:tcPr>
            <w:tcW w:w="3004" w:type="dxa"/>
          </w:tcPr>
          <w:p w14:paraId="162DB6FB" w14:textId="77777777" w:rsidR="00AF0B24" w:rsidRPr="00120E30" w:rsidRDefault="00E96113">
            <w:pPr>
              <w:pStyle w:val="GPPTabele"/>
            </w:pPr>
            <w:r w:rsidRPr="00120E30">
              <w:rPr>
                <w:b/>
                <w:i/>
                <w:color w:val="002060"/>
              </w:rPr>
              <w:t>Relevantni nacionalni standardi</w:t>
            </w:r>
          </w:p>
        </w:tc>
        <w:tc>
          <w:tcPr>
            <w:tcW w:w="7202" w:type="dxa"/>
          </w:tcPr>
          <w:p w14:paraId="72D17FBD" w14:textId="3D6FD27C" w:rsidR="00AF0B24" w:rsidRPr="00120E30" w:rsidRDefault="00E96113" w:rsidP="002D7344">
            <w:pPr>
              <w:pStyle w:val="GPPTabele"/>
            </w:pPr>
            <w:r w:rsidRPr="00120E30">
              <w:t xml:space="preserve">Statistički standardi za Godišnje istraživanje o utrošku sirovina, materijala i energenata u industriji (IND-21/REPRO/G) uključujući NRMI 2016. dostupni </w:t>
            </w:r>
            <w:r w:rsidR="001C593F" w:rsidRPr="00120E30">
              <w:t xml:space="preserve">su </w:t>
            </w:r>
            <w:r w:rsidRPr="00120E30">
              <w:t xml:space="preserve">na internetskim stranicama </w:t>
            </w:r>
            <w:r w:rsidR="00857721" w:rsidRPr="00120E30">
              <w:t>Državnog zavoda za statistiku</w:t>
            </w:r>
            <w:r w:rsidRPr="00120E30">
              <w:t xml:space="preserve"> www.dzs.hr</w:t>
            </w:r>
            <w:r w:rsidR="001C593F" w:rsidRPr="00120E30">
              <w:t>.</w:t>
            </w:r>
            <w:r w:rsidRPr="00120E30">
              <w:br/>
              <w:t xml:space="preserve">Nomenklatura industrijskih proizvoda – NIP 2020. dostupna </w:t>
            </w:r>
            <w:r w:rsidR="001C593F" w:rsidRPr="00120E30">
              <w:t xml:space="preserve">je </w:t>
            </w:r>
            <w:r w:rsidRPr="00120E30">
              <w:t xml:space="preserve">na internetskim stranicama </w:t>
            </w:r>
            <w:r w:rsidR="00857721" w:rsidRPr="00120E30">
              <w:t>Državnog zavoda za statistiku</w:t>
            </w:r>
            <w:r w:rsidRPr="00120E30">
              <w:t xml:space="preserve"> www.dzs.hr</w:t>
            </w:r>
            <w:r w:rsidR="001C593F" w:rsidRPr="00120E30">
              <w:t>.</w:t>
            </w:r>
            <w:r w:rsidRPr="00120E30">
              <w:br/>
              <w:t>Odluka o Nacionalnoj klasifikaciji djelatnosti 2007. – NKD 2007. (</w:t>
            </w:r>
            <w:r w:rsidR="00363CD5">
              <w:t>„</w:t>
            </w:r>
            <w:r w:rsidR="008D0876">
              <w:t>Narodne novine</w:t>
            </w:r>
            <w:r w:rsidR="00363CD5">
              <w:t>“</w:t>
            </w:r>
            <w:r w:rsidRPr="00120E30">
              <w:t>, br. 58/07. i 72/07.)</w:t>
            </w:r>
            <w:r w:rsidRPr="00120E30">
              <w:br/>
              <w:t>Klasifikacija proizvoda po djelatnostima Republike Hrvatske – KPD 2015. (</w:t>
            </w:r>
            <w:r w:rsidR="00363CD5">
              <w:t>„</w:t>
            </w:r>
            <w:r w:rsidR="008D0876">
              <w:t>Narodne novine</w:t>
            </w:r>
            <w:r w:rsidR="00363CD5">
              <w:t>“</w:t>
            </w:r>
            <w:r w:rsidRPr="00120E30">
              <w:t>, br</w:t>
            </w:r>
            <w:r w:rsidR="008D0876">
              <w:t>oj</w:t>
            </w:r>
            <w:r w:rsidRPr="00120E30">
              <w:t xml:space="preserve"> 157/14.)</w:t>
            </w:r>
            <w:r w:rsidRPr="00120E30">
              <w:br/>
              <w:t xml:space="preserve">Nacionalna klasifikacija statističkih regija 2021. (HR_NUTS 2021.) </w:t>
            </w:r>
            <w:r w:rsidR="00857721" w:rsidRPr="00120E30">
              <w:t>(</w:t>
            </w:r>
            <w:r w:rsidR="00363CD5">
              <w:t>„</w:t>
            </w:r>
            <w:r w:rsidR="008D0876">
              <w:t>Narodne novine</w:t>
            </w:r>
            <w:r w:rsidR="00363CD5">
              <w:t>“</w:t>
            </w:r>
            <w:r w:rsidR="00857721" w:rsidRPr="00120E30">
              <w:t>, br</w:t>
            </w:r>
            <w:r w:rsidR="008D0876">
              <w:t>oj</w:t>
            </w:r>
            <w:r w:rsidRPr="00120E30">
              <w:t xml:space="preserve"> 125/19</w:t>
            </w:r>
            <w:r w:rsidR="00857721" w:rsidRPr="00120E30">
              <w:t>.)</w:t>
            </w:r>
          </w:p>
        </w:tc>
      </w:tr>
      <w:tr w:rsidR="00AF0B24" w:rsidRPr="00120E30" w14:paraId="66424995" w14:textId="77777777" w:rsidTr="006352FC">
        <w:tc>
          <w:tcPr>
            <w:tcW w:w="3004" w:type="dxa"/>
          </w:tcPr>
          <w:p w14:paraId="2EC483CA" w14:textId="77777777" w:rsidR="00AF0B24" w:rsidRPr="00120E30" w:rsidRDefault="00E96113">
            <w:pPr>
              <w:pStyle w:val="GPPTabele"/>
            </w:pPr>
            <w:r w:rsidRPr="00120E30">
              <w:rPr>
                <w:b/>
                <w:i/>
                <w:color w:val="002060"/>
              </w:rPr>
              <w:t>Pravna osnova Europske unije</w:t>
            </w:r>
          </w:p>
        </w:tc>
        <w:tc>
          <w:tcPr>
            <w:tcW w:w="7202" w:type="dxa"/>
          </w:tcPr>
          <w:p w14:paraId="44009AE0" w14:textId="2D55E67D" w:rsidR="00AF0B24" w:rsidRPr="00120E30" w:rsidRDefault="00E96113">
            <w:pPr>
              <w:pStyle w:val="GPPTabele"/>
            </w:pPr>
            <w:r w:rsidRPr="00120E30">
              <w:t>Uredba (EZ) br. 1099/2008 Europskog parlamenta i Vijeća od 22. listopada 2008. o statistikama energije (SL L 304, 14. 11.</w:t>
            </w:r>
            <w:r w:rsidR="00857721" w:rsidRPr="00120E30">
              <w:t xml:space="preserve"> </w:t>
            </w:r>
            <w:r w:rsidRPr="00120E30">
              <w:t>2008.)</w:t>
            </w:r>
            <w:r w:rsidRPr="00120E30">
              <w:br/>
              <w:t>Uredba Europskog parlamenta (EU) br. 549/2013 od 21. svibnja 2013., o Europskom sustavu nacionalnih i regionalnih računa u Europskoj uniji (SL L 174/1, 26. 6. 2013</w:t>
            </w:r>
            <w:r w:rsidR="00817B3A" w:rsidRPr="00120E30">
              <w:t>.</w:t>
            </w:r>
            <w:r w:rsidRPr="00120E30">
              <w:t>).</w:t>
            </w:r>
          </w:p>
        </w:tc>
      </w:tr>
      <w:tr w:rsidR="00AF0B24" w:rsidRPr="00120E30" w14:paraId="3686F08D" w14:textId="77777777" w:rsidTr="006352FC">
        <w:tc>
          <w:tcPr>
            <w:tcW w:w="3004" w:type="dxa"/>
          </w:tcPr>
          <w:p w14:paraId="180DBA8A" w14:textId="77777777" w:rsidR="00AF0B24" w:rsidRPr="00120E30" w:rsidRDefault="00E96113">
            <w:pPr>
              <w:pStyle w:val="GPPTabele"/>
            </w:pPr>
            <w:r w:rsidRPr="00120E30">
              <w:rPr>
                <w:b/>
                <w:i/>
                <w:color w:val="002060"/>
              </w:rPr>
              <w:t>Ostali međunarodni standardi</w:t>
            </w:r>
          </w:p>
        </w:tc>
        <w:tc>
          <w:tcPr>
            <w:tcW w:w="7202" w:type="dxa"/>
          </w:tcPr>
          <w:p w14:paraId="61B9F8B4" w14:textId="77777777" w:rsidR="00AF0B24" w:rsidRPr="00120E30" w:rsidRDefault="00E96113" w:rsidP="002D7344">
            <w:pPr>
              <w:pStyle w:val="GPPTabele"/>
            </w:pPr>
            <w:r w:rsidRPr="00120E30">
              <w:t>Priručnik za statistike energije, Eurostat/IEA/OECD, 2004.</w:t>
            </w:r>
            <w:r w:rsidRPr="00120E30">
              <w:br/>
              <w:t>Načela i metode za energetske bilance, Eurostat – Serija E: Metode</w:t>
            </w:r>
            <w:r w:rsidRPr="00120E30">
              <w:br/>
              <w:t>Metodološke osnove za I/O tables, internetske stranice CIRCA-e, Eurostat</w:t>
            </w:r>
            <w:r w:rsidRPr="00120E30">
              <w:br/>
              <w:t>Uredba (EZ) br. 1893/2006 Europskog parlamenta i Vijeća od 20. prosinca 2006. o utvrđivanju statističke klasifikacije ekonomskih djelatnosti NACE Revision 2 te izmjeni Uredbe Vijeća (EEZ) br. 3037/90 kao i određenih uredbi EZ-a o posebnim statističkim područjima (SL L 393, 30.</w:t>
            </w:r>
            <w:r w:rsidR="00857721" w:rsidRPr="00120E30">
              <w:t xml:space="preserve"> </w:t>
            </w:r>
            <w:r w:rsidRPr="00120E30">
              <w:t>12.</w:t>
            </w:r>
            <w:r w:rsidR="00857721" w:rsidRPr="00120E30">
              <w:t xml:space="preserve"> </w:t>
            </w:r>
            <w:r w:rsidRPr="00120E30">
              <w:t>2006.)</w:t>
            </w:r>
            <w:r w:rsidRPr="00120E30">
              <w:br/>
              <w:t>Uredba (EZ) br. 451/2008 Europskog parlamenta i Vijeća od 23. travnja 2008. o uspostavljanju statističke Klasifikacije proizvoda po djelatnostima (CPA) i opozivu Uredbe Vijeća (EEZ) br. 3696/93 (SL L 145, 4. 6. 2008.)</w:t>
            </w:r>
          </w:p>
        </w:tc>
      </w:tr>
    </w:tbl>
    <w:p w14:paraId="71C71EEC" w14:textId="77777777" w:rsidR="00AF0B24" w:rsidRPr="00120E30" w:rsidRDefault="00AF0B24"/>
    <w:p w14:paraId="3AD1412F" w14:textId="77777777" w:rsidR="006C044C" w:rsidRDefault="006C044C">
      <w:pPr>
        <w:spacing w:after="200" w:line="276" w:lineRule="auto"/>
        <w:jc w:val="left"/>
        <w:rPr>
          <w:rFonts w:ascii="Arial Narrow" w:hAnsi="Arial Narrow"/>
          <w:b/>
          <w:sz w:val="18"/>
          <w:szCs w:val="22"/>
          <w:bdr w:val="single" w:sz="4" w:space="0" w:color="auto" w:frame="1"/>
        </w:rPr>
      </w:pPr>
      <w:r>
        <w:rPr>
          <w:sz w:val="18"/>
        </w:rPr>
        <w:br w:type="page"/>
      </w:r>
    </w:p>
    <w:p w14:paraId="7EFA2B6E" w14:textId="71112BFB" w:rsidR="00AF0B24" w:rsidRPr="00120E30" w:rsidRDefault="00E96113">
      <w:pPr>
        <w:pStyle w:val="GPPOznaka"/>
      </w:pPr>
      <w:r w:rsidRPr="00120E30">
        <w:rPr>
          <w:sz w:val="18"/>
        </w:rPr>
        <w:lastRenderedPageBreak/>
        <w:t>2.3.2-III-</w:t>
      </w:r>
      <w:r w:rsidR="00DC4DCA" w:rsidRPr="00120E30">
        <w:rPr>
          <w:sz w:val="18"/>
        </w:rPr>
        <w:t>3</w:t>
      </w:r>
    </w:p>
    <w:p w14:paraId="5E612A26"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68CEA5DD" w14:textId="77777777" w:rsidTr="006352FC">
        <w:tc>
          <w:tcPr>
            <w:tcW w:w="3004" w:type="dxa"/>
          </w:tcPr>
          <w:p w14:paraId="509AD224" w14:textId="77777777" w:rsidR="00AF0B24" w:rsidRPr="00120E30" w:rsidRDefault="00E96113">
            <w:pPr>
              <w:pStyle w:val="GPPTabele"/>
            </w:pPr>
            <w:r w:rsidRPr="00120E30">
              <w:rPr>
                <w:b/>
                <w:color w:val="002060"/>
              </w:rPr>
              <w:t>III. Razvoj i infrastrukturne aktivnosti, popisi i druga opsežnija statistička istraživanja</w:t>
            </w:r>
          </w:p>
        </w:tc>
        <w:tc>
          <w:tcPr>
            <w:tcW w:w="7202" w:type="dxa"/>
          </w:tcPr>
          <w:p w14:paraId="5E7C7CDA" w14:textId="77777777" w:rsidR="00AF0B24" w:rsidRPr="00120E30" w:rsidRDefault="00E96113">
            <w:pPr>
              <w:pStyle w:val="GPPTabele"/>
            </w:pPr>
            <w:r w:rsidRPr="00120E30">
              <w:t>Broj 1</w:t>
            </w:r>
          </w:p>
        </w:tc>
      </w:tr>
      <w:tr w:rsidR="00AF0B24" w:rsidRPr="00120E30" w14:paraId="4ECF3125" w14:textId="77777777" w:rsidTr="006352FC">
        <w:tc>
          <w:tcPr>
            <w:tcW w:w="3004" w:type="dxa"/>
          </w:tcPr>
          <w:p w14:paraId="5ABDF3FD" w14:textId="77777777" w:rsidR="00AF0B24" w:rsidRPr="00120E30" w:rsidRDefault="00E96113">
            <w:pPr>
              <w:pStyle w:val="GPPTabele"/>
            </w:pPr>
            <w:r w:rsidRPr="00120E30">
              <w:rPr>
                <w:b/>
                <w:i/>
                <w:color w:val="002060"/>
              </w:rPr>
              <w:t>Nositelj službene statistike</w:t>
            </w:r>
          </w:p>
        </w:tc>
        <w:tc>
          <w:tcPr>
            <w:tcW w:w="7202" w:type="dxa"/>
          </w:tcPr>
          <w:p w14:paraId="44460F8B" w14:textId="77777777" w:rsidR="00AF0B24" w:rsidRPr="00120E30" w:rsidRDefault="00E96113">
            <w:pPr>
              <w:pStyle w:val="GPPTabele"/>
            </w:pPr>
            <w:r w:rsidRPr="00120E30">
              <w:t>Državni zavod za statistiku</w:t>
            </w:r>
          </w:p>
        </w:tc>
      </w:tr>
      <w:tr w:rsidR="00AF0B24" w:rsidRPr="00120E30" w14:paraId="6C0C2D10" w14:textId="77777777" w:rsidTr="006352FC">
        <w:tc>
          <w:tcPr>
            <w:tcW w:w="3004" w:type="dxa"/>
          </w:tcPr>
          <w:p w14:paraId="7D9D369F" w14:textId="77777777" w:rsidR="00AF0B24" w:rsidRPr="00120E30" w:rsidRDefault="00E96113">
            <w:pPr>
              <w:pStyle w:val="GPPTabele"/>
            </w:pPr>
            <w:r w:rsidRPr="00120E30">
              <w:rPr>
                <w:b/>
                <w:i/>
                <w:color w:val="002060"/>
              </w:rPr>
              <w:t>Naziv statističke aktivnosti</w:t>
            </w:r>
          </w:p>
        </w:tc>
        <w:tc>
          <w:tcPr>
            <w:tcW w:w="7202" w:type="dxa"/>
          </w:tcPr>
          <w:p w14:paraId="13457E55" w14:textId="004BDA4A" w:rsidR="00AF0B24" w:rsidRPr="00120E30" w:rsidRDefault="00E96113">
            <w:pPr>
              <w:pStyle w:val="GPPNaziv"/>
            </w:pPr>
            <w:bookmarkStart w:id="327" w:name="_Toc45869683"/>
            <w:bookmarkStart w:id="328" w:name="_Toc81500378"/>
            <w:r w:rsidRPr="00120E30">
              <w:t>PRODCOM istraživanje industrije za 2021. prema Eurostatovim smjernicama</w:t>
            </w:r>
            <w:bookmarkEnd w:id="327"/>
            <w:bookmarkEnd w:id="328"/>
          </w:p>
        </w:tc>
      </w:tr>
      <w:tr w:rsidR="00AF0B24" w:rsidRPr="00120E30" w14:paraId="46AF3D3C" w14:textId="77777777" w:rsidTr="006352FC">
        <w:tc>
          <w:tcPr>
            <w:tcW w:w="3004" w:type="dxa"/>
          </w:tcPr>
          <w:p w14:paraId="2A29A2C5" w14:textId="77777777" w:rsidR="00AF0B24" w:rsidRPr="00120E30" w:rsidRDefault="00E96113">
            <w:pPr>
              <w:pStyle w:val="GPPTabele"/>
            </w:pPr>
            <w:r w:rsidRPr="00120E30">
              <w:rPr>
                <w:b/>
                <w:i/>
                <w:color w:val="002060"/>
              </w:rPr>
              <w:t>Kratak opis aktivnosti</w:t>
            </w:r>
          </w:p>
        </w:tc>
        <w:tc>
          <w:tcPr>
            <w:tcW w:w="7202" w:type="dxa"/>
          </w:tcPr>
          <w:p w14:paraId="1A561F09" w14:textId="77777777" w:rsidR="002A5BBA" w:rsidRPr="00120E30" w:rsidRDefault="00E96113">
            <w:pPr>
              <w:pStyle w:val="GPPTabele"/>
            </w:pPr>
            <w:r w:rsidRPr="00120E30">
              <w:t>1) izrada novih statističkih standarda za PRODCOM istraživanje radi usklađivanja statističkih standarda radi stupanja na snagu nove Uredbe Komisije o primjeni revidirane verzije CPA ver.</w:t>
            </w:r>
            <w:r w:rsidR="002E61B7" w:rsidRPr="00120E30">
              <w:t xml:space="preserve"> </w:t>
            </w:r>
            <w:r w:rsidRPr="00120E30">
              <w:t>2.1 (=</w:t>
            </w:r>
            <w:r w:rsidR="00454A52" w:rsidRPr="00120E30">
              <w:t xml:space="preserve"> </w:t>
            </w:r>
            <w:r w:rsidRPr="00120E30">
              <w:t>KPD 2015</w:t>
            </w:r>
            <w:r w:rsidR="00454A52" w:rsidRPr="00120E30">
              <w:t>.</w:t>
            </w:r>
            <w:r w:rsidRPr="00120E30">
              <w:t>) koja čini strukturu PRODCOM Liste za 2020. i sljedećih godina do donošenja nove verzije CPA (=</w:t>
            </w:r>
            <w:r w:rsidR="00454A52" w:rsidRPr="00120E30">
              <w:t xml:space="preserve"> </w:t>
            </w:r>
            <w:r w:rsidRPr="00120E30">
              <w:t xml:space="preserve">KPD) </w:t>
            </w:r>
          </w:p>
          <w:p w14:paraId="74F149F9" w14:textId="77777777" w:rsidR="002A5BBA" w:rsidRPr="00120E30" w:rsidRDefault="00E96113">
            <w:pPr>
              <w:pStyle w:val="GPPTabele"/>
            </w:pPr>
            <w:r w:rsidRPr="00120E30">
              <w:t>2) izrada nove verzije NIP-a 2020. na temelju verzije PRODCOM Liste 2020.</w:t>
            </w:r>
          </w:p>
          <w:p w14:paraId="67AFCE04" w14:textId="77777777" w:rsidR="002A5BBA" w:rsidRPr="00120E30" w:rsidRDefault="00E96113">
            <w:pPr>
              <w:pStyle w:val="GPPTabele"/>
            </w:pPr>
            <w:r w:rsidRPr="00120E30">
              <w:t xml:space="preserve">3) izrada relevantnih </w:t>
            </w:r>
            <w:r w:rsidR="00417353" w:rsidRPr="00120E30">
              <w:t xml:space="preserve">korespondentnih tablica </w:t>
            </w:r>
            <w:r w:rsidRPr="00120E30">
              <w:t>veza PRODCOM 2020. – NIP 2020., NIP 2019. – NIP 2018. te NIP 2020. – NIPUM 2021. te postavljanje na server</w:t>
            </w:r>
          </w:p>
          <w:p w14:paraId="5E7F5355" w14:textId="77777777" w:rsidR="002A5BBA" w:rsidRPr="00120E30" w:rsidRDefault="00E96113">
            <w:pPr>
              <w:pStyle w:val="GPPTabele"/>
            </w:pPr>
            <w:r w:rsidRPr="00120E30">
              <w:t xml:space="preserve">4) razvoj PC softvera za korištenje administrativnih podataka i sekundarnih izvora za procjenu/imputaciju PRODCOM podataka za mala poduzeća radi rasterećenja odgovaratelja </w:t>
            </w:r>
          </w:p>
          <w:p w14:paraId="55ACC296" w14:textId="26259BEA" w:rsidR="002A5BBA" w:rsidRPr="00120E30" w:rsidRDefault="00E96113">
            <w:pPr>
              <w:pStyle w:val="GPPTabele"/>
            </w:pPr>
            <w:r w:rsidRPr="00120E30">
              <w:t>5) usklađivanje metodologije PRODCOM istraživanja prema zahtjevima</w:t>
            </w:r>
            <w:r w:rsidR="00BA625C" w:rsidRPr="00120E30">
              <w:t xml:space="preserve"> Uredbe (EU) br. 2019/2152</w:t>
            </w:r>
            <w:r w:rsidR="006B471A" w:rsidRPr="00120E30">
              <w:t xml:space="preserve"> </w:t>
            </w:r>
            <w:r w:rsidRPr="00120E30">
              <w:t xml:space="preserve"> </w:t>
            </w:r>
            <w:r w:rsidR="007B5C10" w:rsidRPr="00120E30">
              <w:t xml:space="preserve">Europskog parlamenta i Vijeća od 27. studenoga 2019. o europskim poslovnim statistikama i stavljanju izvan snage deset pravnih akata u području poslovnih statistika (SL L 327, 17.12.2019.) </w:t>
            </w:r>
            <w:r w:rsidRPr="00120E30">
              <w:t>za PRODCOM</w:t>
            </w:r>
            <w:r w:rsidR="00D432A5" w:rsidRPr="00120E30">
              <w:t xml:space="preserve"> </w:t>
            </w:r>
          </w:p>
          <w:p w14:paraId="5FB1E51C" w14:textId="77777777" w:rsidR="00AF0B24" w:rsidRPr="00120E30" w:rsidRDefault="00E96113">
            <w:pPr>
              <w:pStyle w:val="GPPTabele"/>
            </w:pPr>
            <w:r w:rsidRPr="00120E30">
              <w:t>6) aktivno sudjelovanje u Eurostatovim PRODCOM radnim sastancima, Task</w:t>
            </w:r>
            <w:r w:rsidR="00C6703C" w:rsidRPr="00120E30">
              <w:t xml:space="preserve"> </w:t>
            </w:r>
            <w:r w:rsidRPr="00120E30">
              <w:t>Force za PRODCOM, radionicama, konferencijama; raspoloživost resursa preduvjet je</w:t>
            </w:r>
            <w:r w:rsidR="002E61B7" w:rsidRPr="00120E30">
              <w:t xml:space="preserve"> za</w:t>
            </w:r>
            <w:r w:rsidRPr="00120E30">
              <w:t xml:space="preserve"> realizacij</w:t>
            </w:r>
            <w:r w:rsidR="002E61B7" w:rsidRPr="00120E30">
              <w:t xml:space="preserve">u </w:t>
            </w:r>
            <w:r w:rsidRPr="00120E30">
              <w:t>ovih projektnih zadataka</w:t>
            </w:r>
            <w:r w:rsidR="002A5BBA" w:rsidRPr="00120E30">
              <w:t>.</w:t>
            </w:r>
          </w:p>
        </w:tc>
      </w:tr>
      <w:tr w:rsidR="00AF0B24" w:rsidRPr="00120E30" w14:paraId="16A1B545" w14:textId="77777777" w:rsidTr="006352FC">
        <w:tc>
          <w:tcPr>
            <w:tcW w:w="3004" w:type="dxa"/>
          </w:tcPr>
          <w:p w14:paraId="4BCD0D60" w14:textId="77777777" w:rsidR="00AF0B24" w:rsidRPr="00120E30" w:rsidRDefault="00E96113">
            <w:pPr>
              <w:pStyle w:val="GPPTabele"/>
            </w:pPr>
            <w:r w:rsidRPr="00120E30">
              <w:rPr>
                <w:b/>
                <w:i/>
                <w:color w:val="002060"/>
              </w:rPr>
              <w:t>Ciljevi koje treba ostvariti tijekom godine</w:t>
            </w:r>
          </w:p>
        </w:tc>
        <w:tc>
          <w:tcPr>
            <w:tcW w:w="7202" w:type="dxa"/>
          </w:tcPr>
          <w:p w14:paraId="1486E8E7" w14:textId="0BDB3727" w:rsidR="00AF0B24" w:rsidRPr="00120E30" w:rsidRDefault="00E96113">
            <w:pPr>
              <w:pStyle w:val="GPPTabele"/>
            </w:pPr>
            <w:r w:rsidRPr="00120E30">
              <w:t>Izrada revidiranih statističkih standarda za PRODCOM istraživanje industrije radi ažuriranja metodologije istraživanja u skladu sa zaključcima</w:t>
            </w:r>
            <w:r w:rsidR="00EC2915" w:rsidRPr="00120E30">
              <w:t xml:space="preserve"> Uredbe (EU) br. 2019/2152</w:t>
            </w:r>
            <w:r w:rsidR="006B471A" w:rsidRPr="00120E30">
              <w:t xml:space="preserve"> </w:t>
            </w:r>
            <w:r w:rsidR="007B5C10" w:rsidRPr="00120E30">
              <w:t>Europskog parlamenta i Vijeća od 27. studenoga 2019. o europskim poslovnim statistikama i stavljanju izvan snage deset pravnih akata u području poslovnih statistika (SL L 327, 17.12.2019.)</w:t>
            </w:r>
            <w:r w:rsidRPr="00120E30">
              <w:t xml:space="preserve">  za PRODCOM EU-a i izrada nove verziju Nomenklature industrijskih proizvoda – NIP 2020. i odgovarajućih korespondentnih tablica veza. Izrada nove strategije prikupljanja PRODCOM podataka radi povećanog</w:t>
            </w:r>
            <w:r w:rsidR="00476C51" w:rsidRPr="00120E30">
              <w:t>a</w:t>
            </w:r>
            <w:r w:rsidRPr="00120E30">
              <w:t xml:space="preserve"> korištenja administrativnih podataka i drugih sekundarnih izvora</w:t>
            </w:r>
            <w:r w:rsidR="002E61B7" w:rsidRPr="00120E30">
              <w:t xml:space="preserve"> te </w:t>
            </w:r>
            <w:r w:rsidRPr="00120E30">
              <w:t>rasterećenja malih poduzeća</w:t>
            </w:r>
            <w:r w:rsidRPr="00120E30">
              <w:br/>
              <w:t>Izvršavanje projektnih zadataka Eurostatove darovnice za unaprjeđenje PRODCOM statistika</w:t>
            </w:r>
          </w:p>
        </w:tc>
      </w:tr>
      <w:tr w:rsidR="00AF0B24" w:rsidRPr="00120E30" w14:paraId="7C4FAE00" w14:textId="77777777" w:rsidTr="006352FC">
        <w:tc>
          <w:tcPr>
            <w:tcW w:w="3004" w:type="dxa"/>
          </w:tcPr>
          <w:p w14:paraId="54B3D941" w14:textId="77777777" w:rsidR="00AF0B24" w:rsidRPr="00120E30" w:rsidRDefault="00E96113">
            <w:pPr>
              <w:pStyle w:val="GPPTabele"/>
            </w:pPr>
            <w:r w:rsidRPr="00120E30">
              <w:rPr>
                <w:b/>
                <w:i/>
                <w:color w:val="002060"/>
              </w:rPr>
              <w:t>Relevantni nacionalni standardi</w:t>
            </w:r>
          </w:p>
        </w:tc>
        <w:tc>
          <w:tcPr>
            <w:tcW w:w="7202" w:type="dxa"/>
          </w:tcPr>
          <w:p w14:paraId="12A26D81" w14:textId="58E4CE29" w:rsidR="00AF0B24" w:rsidRPr="00120E30" w:rsidRDefault="00E96113">
            <w:pPr>
              <w:pStyle w:val="GPPTabele"/>
            </w:pPr>
            <w:r w:rsidRPr="00120E30">
              <w:t>Zakon o računovodstvu (</w:t>
            </w:r>
            <w:r w:rsidR="00363CD5">
              <w:t>„</w:t>
            </w:r>
            <w:r w:rsidR="008D0876">
              <w:t>Narodne novine</w:t>
            </w:r>
            <w:r w:rsidR="00363CD5">
              <w:t>“</w:t>
            </w:r>
            <w:r w:rsidRPr="00120E30">
              <w:t>, br. 78/1</w:t>
            </w:r>
            <w:r w:rsidR="004B2841">
              <w:t>5.,</w:t>
            </w:r>
            <w:r w:rsidRPr="00120E30">
              <w:t>120/16.,</w:t>
            </w:r>
            <w:r w:rsidR="00DD2E2C" w:rsidRPr="00120E30">
              <w:t xml:space="preserve"> </w:t>
            </w:r>
            <w:r w:rsidRPr="00120E30">
              <w:t>116/18., 42/20. i 47/20.)</w:t>
            </w:r>
            <w:r w:rsidRPr="00120E30">
              <w:br/>
              <w:t>Statistički standardi za PRODCOM istraživanje o industrijskoj proizvodnji dostupni</w:t>
            </w:r>
            <w:r w:rsidR="00DD2E2C" w:rsidRPr="00120E30">
              <w:t xml:space="preserve"> su</w:t>
            </w:r>
            <w:r w:rsidRPr="00120E30">
              <w:t xml:space="preserve"> na internetskim stranicama </w:t>
            </w:r>
            <w:r w:rsidR="005E7099" w:rsidRPr="00120E30">
              <w:t xml:space="preserve">Državnog zavoda za statistiku </w:t>
            </w:r>
            <w:r w:rsidRPr="00120E30">
              <w:t>www.dzs.hr</w:t>
            </w:r>
            <w:r w:rsidR="00DD2E2C" w:rsidRPr="00120E30">
              <w:t>.</w:t>
            </w:r>
            <w:r w:rsidRPr="00120E30">
              <w:br/>
              <w:t xml:space="preserve">Nomenklatura industrijskih proizvoda – NIP 2020. dostupna </w:t>
            </w:r>
            <w:r w:rsidR="00DD2E2C" w:rsidRPr="00120E30">
              <w:t xml:space="preserve">je </w:t>
            </w:r>
            <w:r w:rsidRPr="00120E30">
              <w:t xml:space="preserve">na internetskim stranicama </w:t>
            </w:r>
            <w:r w:rsidR="005E7099" w:rsidRPr="00120E30">
              <w:t>Državnog zavoda za statistiku</w:t>
            </w:r>
            <w:r w:rsidRPr="00120E30">
              <w:t xml:space="preserve"> www.dzs.hr</w:t>
            </w:r>
            <w:r w:rsidR="00DD2E2C" w:rsidRPr="00120E30">
              <w:t>.</w:t>
            </w:r>
            <w:r w:rsidRPr="00120E30">
              <w:br/>
              <w:t>Odluka o Nacionalnoj klasifikaciji djelatnosti 2007. – NKD 2007. (</w:t>
            </w:r>
            <w:r w:rsidR="00363CD5">
              <w:t>„</w:t>
            </w:r>
            <w:r w:rsidR="008D0876">
              <w:t>Narodne novine</w:t>
            </w:r>
            <w:r w:rsidR="00363CD5">
              <w:t>“</w:t>
            </w:r>
            <w:r w:rsidRPr="00120E30">
              <w:t>, br. 58/07. i 72/07.)</w:t>
            </w:r>
            <w:r w:rsidRPr="00120E30">
              <w:br/>
              <w:t>Klasifikacija proizvoda po djelatnostima Republike Hrvatske – KPD 2015. (</w:t>
            </w:r>
            <w:r w:rsidR="00363CD5">
              <w:t>„</w:t>
            </w:r>
            <w:r w:rsidR="008D0876">
              <w:t>Narodne novine</w:t>
            </w:r>
            <w:r w:rsidR="00363CD5">
              <w:t>“</w:t>
            </w:r>
            <w:r w:rsidRPr="00120E30">
              <w:t>, br</w:t>
            </w:r>
            <w:r w:rsidR="008D0876">
              <w:t>oj</w:t>
            </w:r>
            <w:r w:rsidRPr="00120E30">
              <w:t xml:space="preserve"> 157/14.)</w:t>
            </w:r>
            <w:r w:rsidRPr="00120E30">
              <w:br/>
              <w:t xml:space="preserve">Nacionalna klasifikacija statističkih regija 2021. (HR_NUTS 2021.) </w:t>
            </w:r>
            <w:r w:rsidR="005E7099" w:rsidRPr="00120E30">
              <w:t>(</w:t>
            </w:r>
            <w:r w:rsidR="00363CD5">
              <w:t>„</w:t>
            </w:r>
            <w:r w:rsidR="008D0876">
              <w:t>Narodne novine</w:t>
            </w:r>
            <w:r w:rsidR="00363CD5">
              <w:t>“</w:t>
            </w:r>
            <w:r w:rsidR="005E7099" w:rsidRPr="00120E30">
              <w:t>, br</w:t>
            </w:r>
            <w:r w:rsidR="008D0876">
              <w:t>oj</w:t>
            </w:r>
            <w:r w:rsidRPr="00120E30">
              <w:t xml:space="preserve"> 125/19</w:t>
            </w:r>
            <w:r w:rsidR="005E7099" w:rsidRPr="00120E30">
              <w:t>.)</w:t>
            </w:r>
          </w:p>
        </w:tc>
      </w:tr>
      <w:tr w:rsidR="00AF0B24" w:rsidRPr="00120E30" w14:paraId="35E02C70" w14:textId="77777777" w:rsidTr="006352FC">
        <w:tc>
          <w:tcPr>
            <w:tcW w:w="3004" w:type="dxa"/>
          </w:tcPr>
          <w:p w14:paraId="17D3226D" w14:textId="77777777" w:rsidR="00AF0B24" w:rsidRPr="00120E30" w:rsidRDefault="00E96113">
            <w:pPr>
              <w:pStyle w:val="GPPTabele"/>
            </w:pPr>
            <w:r w:rsidRPr="00120E30">
              <w:rPr>
                <w:b/>
                <w:i/>
                <w:color w:val="002060"/>
              </w:rPr>
              <w:t>Pravna osnova Europske unije</w:t>
            </w:r>
          </w:p>
        </w:tc>
        <w:tc>
          <w:tcPr>
            <w:tcW w:w="7202" w:type="dxa"/>
          </w:tcPr>
          <w:p w14:paraId="4A6512E5" w14:textId="77777777" w:rsidR="00731167" w:rsidRPr="00120E30" w:rsidRDefault="00E96113" w:rsidP="005254DF">
            <w:pPr>
              <w:pStyle w:val="GPPTabele"/>
              <w:spacing w:after="0"/>
            </w:pPr>
            <w:r w:rsidRPr="00120E30">
              <w:t>Uredba Vijeća (EEZ) br. 3924/91 od 19. prosinca 1991. o uspostavljanju istraživanja Europske zajednice o industrijskoj proizvodnji i PRODCOM (SL L 374, 31. 12. 1991.)</w:t>
            </w:r>
            <w:r w:rsidRPr="00120E30">
              <w:br/>
              <w:t>Uredba Komisije (EU) br. 912/2004 od 29. travnja 2004. o provedbi Uredbe Vijeća (EEZ) br. 3924/91</w:t>
            </w:r>
            <w:r w:rsidR="002A5472" w:rsidRPr="00120E30">
              <w:t xml:space="preserve"> </w:t>
            </w:r>
            <w:r w:rsidRPr="00120E30">
              <w:t>od 19. prosinca 1991. o uspostavljanju istraživanja Europske zajednice o industrijskoj proizvodnji (SL L 163, 30. 4. 2004.)</w:t>
            </w:r>
            <w:r w:rsidRPr="00120E30">
              <w:br/>
              <w:t xml:space="preserve">Uredba Komisije (EU) </w:t>
            </w:r>
            <w:r w:rsidR="005E7099" w:rsidRPr="00120E30">
              <w:t xml:space="preserve">br. </w:t>
            </w:r>
            <w:r w:rsidRPr="00120E30">
              <w:t xml:space="preserve">2019/1933 </w:t>
            </w:r>
            <w:r w:rsidR="005E7099" w:rsidRPr="00120E30">
              <w:t>o</w:t>
            </w:r>
            <w:r w:rsidRPr="00120E30">
              <w:t xml:space="preserve">d 6. studenoga 2019. o utvrđivanju </w:t>
            </w:r>
            <w:r w:rsidR="005E7099" w:rsidRPr="00120E30">
              <w:t>''</w:t>
            </w:r>
            <w:r w:rsidRPr="00120E30">
              <w:t>popisa Prodcom</w:t>
            </w:r>
            <w:r w:rsidR="005E7099" w:rsidRPr="00120E30">
              <w:t>''</w:t>
            </w:r>
            <w:r w:rsidRPr="00120E30">
              <w:t xml:space="preserve"> industrijskih proizvoda za 2019. predviđenog Uredbom Vijeća (EEZ) br. 3924/91</w:t>
            </w:r>
            <w:r w:rsidRPr="00120E30">
              <w:br/>
              <w:t xml:space="preserve">Uredba (EU) </w:t>
            </w:r>
            <w:r w:rsidR="005E7099" w:rsidRPr="00120E30">
              <w:t xml:space="preserve">br. </w:t>
            </w:r>
            <w:r w:rsidRPr="00120E30">
              <w:t>2019/2152 Europskog parlamenta i Vijeća od 27. studenoga 2019. o europskim poslovnim statistikama i stavljanju izvan snage deset pravnih akata u području poslovnih statistika (SL L 327, 17.</w:t>
            </w:r>
            <w:r w:rsidR="005E7099" w:rsidRPr="00120E30">
              <w:t xml:space="preserve"> </w:t>
            </w:r>
            <w:r w:rsidRPr="00120E30">
              <w:t>12.</w:t>
            </w:r>
            <w:r w:rsidR="005E7099" w:rsidRPr="00120E30">
              <w:t xml:space="preserve"> </w:t>
            </w:r>
            <w:r w:rsidRPr="00120E30">
              <w:t>2019.)</w:t>
            </w:r>
          </w:p>
          <w:p w14:paraId="19DC5CC8" w14:textId="62AA4930" w:rsidR="00AF0B24" w:rsidRPr="00120E30" w:rsidRDefault="00731167">
            <w:pPr>
              <w:pStyle w:val="GPPTabele"/>
            </w:pPr>
            <w:r w:rsidRPr="00120E30">
              <w:t xml:space="preserve">Provedbena uredba Komisije (EU) 2020/1197 оd 30. srpnja 2020. o utvrđivanju tehničkih specifikacija i modaliteta u skladu s Uredbom (EU) 2019/2152 Europskog parlamenta i Vijeća o europskim poslovnim </w:t>
            </w:r>
            <w:r w:rsidRPr="00120E30">
              <w:lastRenderedPageBreak/>
              <w:t>statistikama i stavljanju izvan snage deset pravnih akata u području poslovnih statistika (Tekst značajan za EGP) (SL L 271, 18.8.2020.)</w:t>
            </w:r>
          </w:p>
        </w:tc>
      </w:tr>
      <w:tr w:rsidR="00AF0B24" w:rsidRPr="00120E30" w14:paraId="70372B36" w14:textId="77777777" w:rsidTr="006352FC">
        <w:tc>
          <w:tcPr>
            <w:tcW w:w="3004" w:type="dxa"/>
          </w:tcPr>
          <w:p w14:paraId="74159EF9" w14:textId="77777777" w:rsidR="00AF0B24" w:rsidRPr="00120E30" w:rsidRDefault="00E96113">
            <w:pPr>
              <w:pStyle w:val="GPPTabele"/>
            </w:pPr>
            <w:r w:rsidRPr="00120E30">
              <w:rPr>
                <w:b/>
                <w:i/>
                <w:color w:val="002060"/>
              </w:rPr>
              <w:lastRenderedPageBreak/>
              <w:t>Ostali međunarodni standardi</w:t>
            </w:r>
          </w:p>
        </w:tc>
        <w:tc>
          <w:tcPr>
            <w:tcW w:w="7202" w:type="dxa"/>
          </w:tcPr>
          <w:p w14:paraId="7C80B1EF" w14:textId="77777777" w:rsidR="00AF0B24" w:rsidRPr="00120E30" w:rsidRDefault="00E96113">
            <w:pPr>
              <w:pStyle w:val="GPPTabele"/>
            </w:pPr>
            <w:r w:rsidRPr="00120E30">
              <w:t>Uredba (EZ) br. 1209/2014 od 29. listopada 2014. o izmijeni Uredbe Vijeća (EZ) br. 451/2008 Europskog parlamenta i Vijeća o uspostavi nove statističke klasifikacije proizvoda po djelatnostima (CPA) i o stavljanju izvan snage Uredbe Vijeća (EEZ) br. 3696/93 (SL L 336, 22. 11.</w:t>
            </w:r>
            <w:r w:rsidR="005E7099" w:rsidRPr="00120E30">
              <w:t xml:space="preserve"> </w:t>
            </w:r>
            <w:r w:rsidRPr="00120E30">
              <w:t>2014.)</w:t>
            </w:r>
            <w:r w:rsidRPr="00120E30">
              <w:br/>
              <w:t>Uredba (EZ) br. 451/2008 Europskog parlamenta i Vijeća od 23. travnja 2008. o uspostavi nove statističke klasifikacije proizvoda po djelatnostima (CPA) i o stavljanju izvan snage Uredbe Vijeća (EEZ) br. 3696/93 (SL L 145, 4.</w:t>
            </w:r>
            <w:r w:rsidR="005E7099" w:rsidRPr="00120E30">
              <w:t xml:space="preserve"> </w:t>
            </w:r>
            <w:r w:rsidRPr="00120E30">
              <w:t>6.</w:t>
            </w:r>
            <w:r w:rsidR="005E7099" w:rsidRPr="00120E30">
              <w:t xml:space="preserve"> </w:t>
            </w:r>
            <w:r w:rsidRPr="00120E30">
              <w:t>2008.) kako je posljednji put izmijenjena Uredbom Komisije (EU) br. 1209/2014 od 29. listopada 2014. o izmjeni Uredbe (EZ) br. 451/2008 Europskog parlamenta i Vijeća o uspostavi nove statističke klasifikacije proizvoda po djelatnostima (CPA) i o stavljanju izvan snage Uredbe Vijeća (EEZ) br. 3696/93 (SL L 336, 22.</w:t>
            </w:r>
            <w:r w:rsidR="005E7099" w:rsidRPr="00120E30">
              <w:t xml:space="preserve"> </w:t>
            </w:r>
            <w:r w:rsidRPr="00120E30">
              <w:t>11.</w:t>
            </w:r>
            <w:r w:rsidR="005E7099" w:rsidRPr="00120E30">
              <w:t xml:space="preserve"> </w:t>
            </w:r>
            <w:r w:rsidRPr="00120E30">
              <w:t>2014.)</w:t>
            </w:r>
            <w:r w:rsidRPr="00120E30">
              <w:br/>
              <w:t xml:space="preserve">Provedbena uredba Komisije (EU) </w:t>
            </w:r>
            <w:r w:rsidR="005E7099" w:rsidRPr="00120E30">
              <w:t xml:space="preserve">br. </w:t>
            </w:r>
            <w:r w:rsidRPr="00120E30">
              <w:t>2015/1754 od 30. listopada 2015. o izmjeni Priloga I. Uredb</w:t>
            </w:r>
            <w:r w:rsidR="00DD2E2C" w:rsidRPr="00120E30">
              <w:t>e</w:t>
            </w:r>
            <w:r w:rsidRPr="00120E30">
              <w:t xml:space="preserve"> Vijeća (EEZ) br. 2658/87 o tarifnoj i statističkoj nomenklaturi i o Zajedničkoj carinskoj tarifi (SL L 285, 30.</w:t>
            </w:r>
            <w:r w:rsidR="005E7099" w:rsidRPr="00120E30">
              <w:t xml:space="preserve"> </w:t>
            </w:r>
            <w:r w:rsidRPr="00120E30">
              <w:t>10.</w:t>
            </w:r>
            <w:r w:rsidR="005E7099" w:rsidRPr="00120E30">
              <w:t xml:space="preserve"> </w:t>
            </w:r>
            <w:r w:rsidRPr="00120E30">
              <w:t>2015.)</w:t>
            </w:r>
            <w:r w:rsidRPr="00120E30">
              <w:br/>
              <w:t xml:space="preserve">Provedbena uredba Komisije (EU) </w:t>
            </w:r>
            <w:r w:rsidR="005E7099" w:rsidRPr="00120E30">
              <w:t xml:space="preserve">br. </w:t>
            </w:r>
            <w:r w:rsidRPr="00120E30">
              <w:t>2018/1602 od 11. listopada 2018. o izmjeni Priloga I. Uredb</w:t>
            </w:r>
            <w:r w:rsidR="00DD2E2C" w:rsidRPr="00120E30">
              <w:t>e</w:t>
            </w:r>
            <w:r w:rsidRPr="00120E30">
              <w:t xml:space="preserve"> Vijeća (EEZ) br. 2658/87 o tarifnoj i statističkoj nomenklaturi i o Zajedničkoj carinskoj tarifi (SL L 273, 31.</w:t>
            </w:r>
            <w:r w:rsidR="005E7099" w:rsidRPr="00120E30">
              <w:t xml:space="preserve"> </w:t>
            </w:r>
            <w:r w:rsidRPr="00120E30">
              <w:t>10.</w:t>
            </w:r>
            <w:r w:rsidR="005E7099" w:rsidRPr="00120E30">
              <w:t xml:space="preserve"> </w:t>
            </w:r>
            <w:r w:rsidRPr="00120E30">
              <w:t>2018.)</w:t>
            </w:r>
            <w:r w:rsidRPr="00120E30">
              <w:br/>
              <w:t xml:space="preserve">Provedbena uredba Komisije (EU) </w:t>
            </w:r>
            <w:r w:rsidR="005E7099" w:rsidRPr="00120E30">
              <w:t xml:space="preserve">br. </w:t>
            </w:r>
            <w:r w:rsidRPr="00120E30">
              <w:t>2019/1776 od 9. listopada 2019. o izmjeni Priloga I. Uredb</w:t>
            </w:r>
            <w:r w:rsidR="009807CA" w:rsidRPr="00120E30">
              <w:t>e</w:t>
            </w:r>
            <w:r w:rsidRPr="00120E30">
              <w:t xml:space="preserve"> Vijeća (EEZ) br. 2658/87 o tarifnoj i statističkoj nomenklaturi i o Zajedničkoj carinskoj tarifi (SL L 280, 31.</w:t>
            </w:r>
            <w:r w:rsidR="005E7099" w:rsidRPr="00120E30">
              <w:t xml:space="preserve"> </w:t>
            </w:r>
            <w:r w:rsidRPr="00120E30">
              <w:t>10.</w:t>
            </w:r>
            <w:r w:rsidR="005E7099" w:rsidRPr="00120E30">
              <w:t xml:space="preserve"> </w:t>
            </w:r>
            <w:r w:rsidRPr="00120E30">
              <w:t>2019.)</w:t>
            </w:r>
          </w:p>
        </w:tc>
      </w:tr>
    </w:tbl>
    <w:p w14:paraId="0F81AD88" w14:textId="24482E91" w:rsidR="00AF0B24" w:rsidRPr="00120E30" w:rsidRDefault="00AF0B24"/>
    <w:p w14:paraId="484881DB" w14:textId="5CC5D688" w:rsidR="00230C3F" w:rsidRDefault="00230C3F">
      <w:pPr>
        <w:spacing w:after="200" w:line="276" w:lineRule="auto"/>
        <w:jc w:val="left"/>
        <w:rPr>
          <w:rFonts w:ascii="Arial Narrow" w:hAnsi="Arial Narrow"/>
          <w:b/>
          <w:kern w:val="0"/>
          <w:sz w:val="18"/>
        </w:rPr>
      </w:pPr>
      <w:bookmarkStart w:id="329" w:name="_Toc45869684"/>
    </w:p>
    <w:p w14:paraId="7CEAF812" w14:textId="39C69D9D" w:rsidR="00AF0B24" w:rsidRPr="00120E30" w:rsidRDefault="00F129DC">
      <w:pPr>
        <w:pStyle w:val="GPPPodpodrucje"/>
      </w:pPr>
      <w:bookmarkStart w:id="330" w:name="_Toc81500379"/>
      <w:r w:rsidRPr="00120E30">
        <w:rPr>
          <w:sz w:val="18"/>
        </w:rPr>
        <w:t>Modul</w:t>
      </w:r>
      <w:r w:rsidR="00E96113" w:rsidRPr="00120E30">
        <w:rPr>
          <w:sz w:val="18"/>
        </w:rPr>
        <w:t xml:space="preserve"> 2.3.3 KRATKOROČNE POSLOVNE STATISTIKE</w:t>
      </w:r>
      <w:bookmarkEnd w:id="329"/>
      <w:bookmarkEnd w:id="330"/>
    </w:p>
    <w:p w14:paraId="5D3BB72F" w14:textId="77777777" w:rsidR="00AF0B24" w:rsidRPr="00120E30" w:rsidRDefault="00AF0B24"/>
    <w:p w14:paraId="56EF6E99" w14:textId="77777777" w:rsidR="00AF0B24" w:rsidRPr="00120E30" w:rsidRDefault="00E96113">
      <w:pPr>
        <w:pStyle w:val="GPPOznaka"/>
      </w:pPr>
      <w:r w:rsidRPr="00120E30">
        <w:rPr>
          <w:sz w:val="18"/>
        </w:rPr>
        <w:t>2.3.3-I-1</w:t>
      </w:r>
    </w:p>
    <w:p w14:paraId="3A72CC55"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5EBDA70F" w14:textId="77777777" w:rsidTr="006352FC">
        <w:tc>
          <w:tcPr>
            <w:tcW w:w="3004" w:type="dxa"/>
          </w:tcPr>
          <w:p w14:paraId="6115B02B"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181452EA" w14:textId="77777777" w:rsidR="00AF0B24" w:rsidRPr="00120E30" w:rsidRDefault="00E96113">
            <w:pPr>
              <w:pStyle w:val="GPPTabele"/>
            </w:pPr>
            <w:r w:rsidRPr="00120E30">
              <w:t>Broj 1</w:t>
            </w:r>
          </w:p>
        </w:tc>
      </w:tr>
      <w:tr w:rsidR="00AF0B24" w:rsidRPr="00120E30" w14:paraId="412CA688" w14:textId="77777777" w:rsidTr="006352FC">
        <w:tc>
          <w:tcPr>
            <w:tcW w:w="3004" w:type="dxa"/>
          </w:tcPr>
          <w:p w14:paraId="2CBED24D" w14:textId="77777777" w:rsidR="00AF0B24" w:rsidRPr="00120E30" w:rsidRDefault="00E96113">
            <w:pPr>
              <w:pStyle w:val="GPPTabele"/>
            </w:pPr>
            <w:r w:rsidRPr="00120E30">
              <w:rPr>
                <w:b/>
                <w:i/>
                <w:color w:val="002060"/>
              </w:rPr>
              <w:t>Nositelj službene statistike</w:t>
            </w:r>
          </w:p>
        </w:tc>
        <w:tc>
          <w:tcPr>
            <w:tcW w:w="7202" w:type="dxa"/>
          </w:tcPr>
          <w:p w14:paraId="2F96A45F" w14:textId="77777777" w:rsidR="00AF0B24" w:rsidRPr="00120E30" w:rsidRDefault="00E96113">
            <w:pPr>
              <w:pStyle w:val="GPPTabele"/>
            </w:pPr>
            <w:r w:rsidRPr="00120E30">
              <w:t>Državni zavod za statistiku</w:t>
            </w:r>
          </w:p>
        </w:tc>
      </w:tr>
      <w:tr w:rsidR="00AF0B24" w:rsidRPr="00120E30" w14:paraId="791CE504" w14:textId="77777777" w:rsidTr="006352FC">
        <w:tc>
          <w:tcPr>
            <w:tcW w:w="3004" w:type="dxa"/>
          </w:tcPr>
          <w:p w14:paraId="68FD76F6" w14:textId="77777777" w:rsidR="00AF0B24" w:rsidRPr="00120E30" w:rsidRDefault="00E96113">
            <w:pPr>
              <w:pStyle w:val="GPPTabele"/>
            </w:pPr>
            <w:r w:rsidRPr="00120E30">
              <w:rPr>
                <w:b/>
                <w:i/>
                <w:color w:val="002060"/>
              </w:rPr>
              <w:t>Naziv statističke aktivnosti</w:t>
            </w:r>
          </w:p>
        </w:tc>
        <w:tc>
          <w:tcPr>
            <w:tcW w:w="7202" w:type="dxa"/>
          </w:tcPr>
          <w:p w14:paraId="5EC9A71D" w14:textId="5E018DFC" w:rsidR="00AF0B24" w:rsidRPr="00120E30" w:rsidRDefault="00E96113">
            <w:pPr>
              <w:pStyle w:val="GPPNaziv"/>
            </w:pPr>
            <w:bookmarkStart w:id="331" w:name="_Toc45869685"/>
            <w:bookmarkStart w:id="332" w:name="_Toc81500380"/>
            <w:r w:rsidRPr="00120E30">
              <w:t xml:space="preserve">Mjesečno istraživanje o industrijskoj proizvodnji i zaposlenim osobama </w:t>
            </w:r>
            <w:r w:rsidR="00454A52" w:rsidRPr="00120E30">
              <w:br/>
            </w:r>
            <w:r w:rsidRPr="00120E30">
              <w:t>(IND-1/KPS/M) u 2021.</w:t>
            </w:r>
            <w:bookmarkEnd w:id="331"/>
            <w:bookmarkEnd w:id="332"/>
          </w:p>
        </w:tc>
      </w:tr>
      <w:tr w:rsidR="00AF0B24" w:rsidRPr="00120E30" w14:paraId="07388329" w14:textId="77777777" w:rsidTr="006352FC">
        <w:tc>
          <w:tcPr>
            <w:tcW w:w="3004" w:type="dxa"/>
          </w:tcPr>
          <w:p w14:paraId="648AB05B" w14:textId="77777777" w:rsidR="00AF0B24" w:rsidRPr="00120E30" w:rsidRDefault="00E96113">
            <w:pPr>
              <w:pStyle w:val="GPPTabele"/>
            </w:pPr>
            <w:r w:rsidRPr="00120E30">
              <w:rPr>
                <w:b/>
                <w:i/>
                <w:color w:val="002060"/>
              </w:rPr>
              <w:t>Periodičnost istraživanja</w:t>
            </w:r>
          </w:p>
        </w:tc>
        <w:tc>
          <w:tcPr>
            <w:tcW w:w="7202" w:type="dxa"/>
          </w:tcPr>
          <w:p w14:paraId="379C6E19" w14:textId="77777777" w:rsidR="00AF0B24" w:rsidRPr="00120E30" w:rsidRDefault="00E96113">
            <w:pPr>
              <w:pStyle w:val="GPPTabele"/>
            </w:pPr>
            <w:r w:rsidRPr="00120E30">
              <w:t>Mjesečno</w:t>
            </w:r>
          </w:p>
        </w:tc>
      </w:tr>
      <w:tr w:rsidR="00AF0B24" w:rsidRPr="00120E30" w14:paraId="295AF08C" w14:textId="77777777" w:rsidTr="006352FC">
        <w:tc>
          <w:tcPr>
            <w:tcW w:w="3004" w:type="dxa"/>
          </w:tcPr>
          <w:p w14:paraId="1E0C79B6" w14:textId="77777777" w:rsidR="00AF0B24" w:rsidRPr="00120E30" w:rsidRDefault="00E96113">
            <w:pPr>
              <w:pStyle w:val="GPPTabele"/>
            </w:pPr>
            <w:r w:rsidRPr="00120E30">
              <w:rPr>
                <w:b/>
                <w:i/>
                <w:color w:val="002060"/>
              </w:rPr>
              <w:t>Kratak opis rezultata</w:t>
            </w:r>
          </w:p>
        </w:tc>
        <w:tc>
          <w:tcPr>
            <w:tcW w:w="7202" w:type="dxa"/>
          </w:tcPr>
          <w:p w14:paraId="5FA60F56" w14:textId="77777777" w:rsidR="005E77E6" w:rsidRPr="00120E30" w:rsidRDefault="00E96113" w:rsidP="005254DF">
            <w:pPr>
              <w:pStyle w:val="GPPTabele"/>
              <w:spacing w:after="0"/>
            </w:pPr>
            <w:r w:rsidRPr="00120E30">
              <w:t xml:space="preserve">Količine: </w:t>
            </w:r>
          </w:p>
          <w:p w14:paraId="00A73661" w14:textId="77777777" w:rsidR="009807CA" w:rsidRPr="00120E30" w:rsidRDefault="00E96113" w:rsidP="005254DF">
            <w:pPr>
              <w:pStyle w:val="GPPTabele"/>
              <w:spacing w:after="0"/>
            </w:pPr>
            <w:r w:rsidRPr="00120E30">
              <w:t xml:space="preserve">a) ukupnog broja zaposlenih osoba u industriji i na razini industrijskih skupina djelatnosti NKD-a 2007. (JVD-i) i ukupno za neindustriju </w:t>
            </w:r>
          </w:p>
          <w:p w14:paraId="29DDDC70" w14:textId="77777777" w:rsidR="009807CA" w:rsidRPr="00120E30" w:rsidRDefault="00E96113" w:rsidP="005254DF">
            <w:pPr>
              <w:pStyle w:val="GPPTabele"/>
              <w:spacing w:after="0"/>
            </w:pPr>
            <w:r w:rsidRPr="00120E30">
              <w:t xml:space="preserve">b) ukupne industrijske proizvodnje u naturalnom obliku </w:t>
            </w:r>
          </w:p>
          <w:p w14:paraId="3F5E8D2E" w14:textId="77777777" w:rsidR="00AF0B24" w:rsidRPr="00120E30" w:rsidRDefault="00E96113" w:rsidP="00230C3F">
            <w:pPr>
              <w:pStyle w:val="GPPTabele"/>
            </w:pPr>
            <w:r w:rsidRPr="00120E30">
              <w:t>c) zaliha na kraju izvještajnog mjeseca, prema revidiranoj Nomenklaturi industrijskih proizvoda za mjesečno istraživanje industrije – NIPUM 2021., za područja djelatnosti industrije B, C i D (osim skupine 35.3) prema NKD-u 2007.</w:t>
            </w:r>
          </w:p>
        </w:tc>
      </w:tr>
      <w:tr w:rsidR="00AF0B24" w:rsidRPr="00120E30" w14:paraId="300EB974" w14:textId="77777777" w:rsidTr="006352FC">
        <w:tc>
          <w:tcPr>
            <w:tcW w:w="3004" w:type="dxa"/>
          </w:tcPr>
          <w:p w14:paraId="20CAE9F4" w14:textId="77777777" w:rsidR="00AF0B24" w:rsidRPr="00120E30" w:rsidRDefault="00E96113">
            <w:pPr>
              <w:pStyle w:val="GPPTabele"/>
            </w:pPr>
            <w:r w:rsidRPr="00120E30">
              <w:rPr>
                <w:b/>
                <w:i/>
                <w:color w:val="002060"/>
              </w:rPr>
              <w:t>Izvještajne jedinice</w:t>
            </w:r>
          </w:p>
        </w:tc>
        <w:tc>
          <w:tcPr>
            <w:tcW w:w="7202" w:type="dxa"/>
          </w:tcPr>
          <w:p w14:paraId="237DE6DF" w14:textId="77777777" w:rsidR="00AF0B24" w:rsidRPr="00120E30" w:rsidRDefault="00E96113">
            <w:pPr>
              <w:pStyle w:val="GPPTabele"/>
            </w:pPr>
            <w:r w:rsidRPr="00120E30">
              <w:t>Industrijska poduzeća i obrtnici za lokalne jedinice (LJ) i neindustrijska poduzeća i obrtnici za industrijske lokalne JVD-e (dijelove) prema adresaru za mjesečno istraživanje industrije IND-1/KPS/M za 2021.</w:t>
            </w:r>
          </w:p>
        </w:tc>
      </w:tr>
      <w:tr w:rsidR="00AF0B24" w:rsidRPr="00120E30" w14:paraId="7ED1751E" w14:textId="77777777" w:rsidTr="006352FC">
        <w:tc>
          <w:tcPr>
            <w:tcW w:w="3004" w:type="dxa"/>
          </w:tcPr>
          <w:p w14:paraId="3FED52B5" w14:textId="77777777" w:rsidR="00AF0B24" w:rsidRPr="00120E30" w:rsidRDefault="00E96113">
            <w:pPr>
              <w:pStyle w:val="GPPTabele"/>
            </w:pPr>
            <w:r w:rsidRPr="00120E30">
              <w:rPr>
                <w:b/>
                <w:i/>
                <w:color w:val="002060"/>
              </w:rPr>
              <w:t>Načini prikupljanja podataka</w:t>
            </w:r>
          </w:p>
        </w:tc>
        <w:tc>
          <w:tcPr>
            <w:tcW w:w="7202" w:type="dxa"/>
          </w:tcPr>
          <w:p w14:paraId="0E8AD31B" w14:textId="1E908B19" w:rsidR="00AF0B24" w:rsidRPr="00120E30" w:rsidRDefault="00E96113" w:rsidP="002D7344">
            <w:pPr>
              <w:pStyle w:val="GPPTabele"/>
            </w:pPr>
            <w:r w:rsidRPr="00120E30">
              <w:t xml:space="preserve">Izvještajna metoda (internetski obrazac e_IND-1/KPS/M): neposredno izvještavanje – internetskom aplikacijom na internetskim stranicama </w:t>
            </w:r>
            <w:r w:rsidR="00C46F7C" w:rsidRPr="00120E30">
              <w:t>Državnog zavoda za statistiku www.dzs.hr</w:t>
            </w:r>
          </w:p>
        </w:tc>
      </w:tr>
      <w:tr w:rsidR="00AF0B24" w:rsidRPr="00120E30" w14:paraId="2F5E4B2D" w14:textId="77777777" w:rsidTr="006352FC">
        <w:tc>
          <w:tcPr>
            <w:tcW w:w="3004" w:type="dxa"/>
          </w:tcPr>
          <w:p w14:paraId="4486F696" w14:textId="77777777" w:rsidR="00AF0B24" w:rsidRPr="00120E30" w:rsidRDefault="00E96113">
            <w:pPr>
              <w:pStyle w:val="GPPTabele"/>
            </w:pPr>
            <w:r w:rsidRPr="00120E30">
              <w:rPr>
                <w:b/>
                <w:i/>
                <w:color w:val="002060"/>
              </w:rPr>
              <w:t>Rokovi prikupljanja podataka</w:t>
            </w:r>
          </w:p>
        </w:tc>
        <w:tc>
          <w:tcPr>
            <w:tcW w:w="7202" w:type="dxa"/>
          </w:tcPr>
          <w:p w14:paraId="08AEA78C" w14:textId="77777777" w:rsidR="00AF0B24" w:rsidRPr="00120E30" w:rsidRDefault="00E96113">
            <w:pPr>
              <w:pStyle w:val="GPPTabele"/>
            </w:pPr>
            <w:r w:rsidRPr="00120E30">
              <w:t xml:space="preserve">Od 1. do 14. u mjesecu za </w:t>
            </w:r>
            <w:r w:rsidR="00B50D2B" w:rsidRPr="00120E30">
              <w:t>prethodn</w:t>
            </w:r>
            <w:r w:rsidRPr="00120E30">
              <w:t>i mjesec (osim za siječanj 2021.) – otvoren pristup internetskoj aplikaciji za izvještajne jedinice</w:t>
            </w:r>
          </w:p>
        </w:tc>
      </w:tr>
      <w:tr w:rsidR="00AF0B24" w:rsidRPr="00120E30" w14:paraId="335AF3F5" w14:textId="77777777" w:rsidTr="006352FC">
        <w:tc>
          <w:tcPr>
            <w:tcW w:w="3004" w:type="dxa"/>
          </w:tcPr>
          <w:p w14:paraId="4F76C25B" w14:textId="77777777" w:rsidR="00AF0B24" w:rsidRPr="00120E30" w:rsidRDefault="00E96113">
            <w:pPr>
              <w:pStyle w:val="GPPTabele"/>
            </w:pPr>
            <w:r w:rsidRPr="00120E30">
              <w:rPr>
                <w:b/>
                <w:i/>
                <w:color w:val="002060"/>
              </w:rPr>
              <w:t>Format prikupljanja podataka</w:t>
            </w:r>
          </w:p>
        </w:tc>
        <w:tc>
          <w:tcPr>
            <w:tcW w:w="7202" w:type="dxa"/>
          </w:tcPr>
          <w:p w14:paraId="1A0B0211" w14:textId="77777777" w:rsidR="00AF0B24" w:rsidRPr="00120E30" w:rsidRDefault="005E77E6">
            <w:pPr>
              <w:pStyle w:val="GPPTabele"/>
            </w:pPr>
            <w:r w:rsidRPr="00120E30">
              <w:t>Internetski (o</w:t>
            </w:r>
            <w:r w:rsidR="00E96113" w:rsidRPr="00120E30">
              <w:t>n-line</w:t>
            </w:r>
            <w:r w:rsidRPr="00120E30">
              <w:t>)</w:t>
            </w:r>
            <w:r w:rsidR="00E96113" w:rsidRPr="00120E30">
              <w:t xml:space="preserve"> pristup</w:t>
            </w:r>
          </w:p>
        </w:tc>
      </w:tr>
      <w:tr w:rsidR="00AF0B24" w:rsidRPr="00120E30" w14:paraId="07FBC475" w14:textId="77777777" w:rsidTr="006352FC">
        <w:tc>
          <w:tcPr>
            <w:tcW w:w="3004" w:type="dxa"/>
          </w:tcPr>
          <w:p w14:paraId="434DD72B" w14:textId="77777777" w:rsidR="00AF0B24" w:rsidRPr="00120E30" w:rsidRDefault="00E96113">
            <w:pPr>
              <w:pStyle w:val="GPPTabele"/>
            </w:pPr>
            <w:r w:rsidRPr="00120E30">
              <w:rPr>
                <w:b/>
                <w:i/>
                <w:color w:val="002060"/>
              </w:rPr>
              <w:lastRenderedPageBreak/>
              <w:t>Veza s rezultatima ili aktivnostima u Programu</w:t>
            </w:r>
          </w:p>
        </w:tc>
        <w:tc>
          <w:tcPr>
            <w:tcW w:w="7202" w:type="dxa"/>
          </w:tcPr>
          <w:p w14:paraId="1C446C4F" w14:textId="2A34EDE3" w:rsidR="00AF0B24" w:rsidRPr="00120E30" w:rsidRDefault="00E96113">
            <w:pPr>
              <w:pStyle w:val="GPPTabele"/>
            </w:pPr>
            <w:r w:rsidRPr="00120E30">
              <w:t>Modul 2.3.3 Kratkoročne poslovne statistike</w:t>
            </w:r>
            <w:r w:rsidRPr="00120E30">
              <w:br/>
              <w:t>Modul 2.3.2 PRODCOM</w:t>
            </w:r>
          </w:p>
        </w:tc>
      </w:tr>
      <w:tr w:rsidR="00AF0B24" w:rsidRPr="00120E30" w14:paraId="58270DD0" w14:textId="77777777" w:rsidTr="006352FC">
        <w:tc>
          <w:tcPr>
            <w:tcW w:w="3004" w:type="dxa"/>
          </w:tcPr>
          <w:p w14:paraId="60AC60FE" w14:textId="77777777" w:rsidR="00AF0B24" w:rsidRPr="00120E30" w:rsidRDefault="00E96113">
            <w:pPr>
              <w:pStyle w:val="GPPTabele"/>
            </w:pPr>
            <w:r w:rsidRPr="00120E30">
              <w:rPr>
                <w:b/>
                <w:i/>
                <w:color w:val="002060"/>
              </w:rPr>
              <w:t>Rokovi objavljivanja rezultata</w:t>
            </w:r>
          </w:p>
        </w:tc>
        <w:tc>
          <w:tcPr>
            <w:tcW w:w="7202" w:type="dxa"/>
          </w:tcPr>
          <w:p w14:paraId="5011DBB8" w14:textId="77777777" w:rsidR="00AF0B24" w:rsidRPr="00120E30" w:rsidRDefault="00E96113">
            <w:pPr>
              <w:pStyle w:val="GPPTabele"/>
            </w:pPr>
            <w:r w:rsidRPr="00120E30">
              <w:t xml:space="preserve">Rok za prve rezultate: a) – c) 29. u mjesecu za </w:t>
            </w:r>
            <w:r w:rsidR="00B50D2B" w:rsidRPr="00120E30">
              <w:t>prethodn</w:t>
            </w:r>
            <w:r w:rsidRPr="00120E30">
              <w:t>i mjesec (osim za siječanj 2021.)</w:t>
            </w:r>
          </w:p>
        </w:tc>
      </w:tr>
      <w:tr w:rsidR="00AF0B24" w:rsidRPr="00120E30" w14:paraId="46F1AF2A" w14:textId="77777777" w:rsidTr="006352FC">
        <w:tc>
          <w:tcPr>
            <w:tcW w:w="3004" w:type="dxa"/>
          </w:tcPr>
          <w:p w14:paraId="6D49DAF2" w14:textId="77777777" w:rsidR="00AF0B24" w:rsidRPr="00120E30" w:rsidRDefault="00E96113">
            <w:pPr>
              <w:pStyle w:val="GPPTabele"/>
            </w:pPr>
            <w:r w:rsidRPr="00120E30">
              <w:rPr>
                <w:b/>
                <w:i/>
                <w:color w:val="002060"/>
              </w:rPr>
              <w:t>Razina objavljivanja rezultata</w:t>
            </w:r>
          </w:p>
        </w:tc>
        <w:tc>
          <w:tcPr>
            <w:tcW w:w="7202" w:type="dxa"/>
          </w:tcPr>
          <w:p w14:paraId="456175D1" w14:textId="77777777" w:rsidR="00AF0B24" w:rsidRPr="00120E30" w:rsidRDefault="00E96113">
            <w:pPr>
              <w:pStyle w:val="GPPTabele"/>
            </w:pPr>
            <w:r w:rsidRPr="00120E30">
              <w:t>Republika Hrvatska</w:t>
            </w:r>
          </w:p>
        </w:tc>
      </w:tr>
      <w:tr w:rsidR="00AF0B24" w:rsidRPr="00120E30" w14:paraId="06F4C1EC" w14:textId="77777777" w:rsidTr="006352FC">
        <w:tc>
          <w:tcPr>
            <w:tcW w:w="3004" w:type="dxa"/>
          </w:tcPr>
          <w:p w14:paraId="40D9A8BD" w14:textId="77777777" w:rsidR="00AF0B24" w:rsidRPr="00120E30" w:rsidRDefault="00E96113">
            <w:pPr>
              <w:pStyle w:val="GPPTabele"/>
            </w:pPr>
            <w:r w:rsidRPr="00120E30">
              <w:rPr>
                <w:b/>
                <w:i/>
                <w:color w:val="002060"/>
              </w:rPr>
              <w:t>Relevantni nacionalni standardi</w:t>
            </w:r>
          </w:p>
        </w:tc>
        <w:tc>
          <w:tcPr>
            <w:tcW w:w="7202" w:type="dxa"/>
          </w:tcPr>
          <w:p w14:paraId="792B2343" w14:textId="34D1B18B" w:rsidR="00AF0B24" w:rsidRPr="00120E30" w:rsidRDefault="00E96113">
            <w:pPr>
              <w:pStyle w:val="GPPTabele"/>
            </w:pPr>
            <w:r w:rsidRPr="00120E30">
              <w:t>Statistički standardi za Mjesečno istraživanje o industrijskoj proizvodnji i zaposlenim osobama (IND-1/KPS/M)) uključujući Nomenklaturu industrijskih proizvoda – NIPUM 2020.</w:t>
            </w:r>
            <w:r w:rsidR="005E77E6" w:rsidRPr="00120E30">
              <w:t>,</w:t>
            </w:r>
            <w:r w:rsidRPr="00120E30">
              <w:t xml:space="preserve"> </w:t>
            </w:r>
            <w:r w:rsidR="00045774" w:rsidRPr="00120E30">
              <w:t xml:space="preserve">koja je </w:t>
            </w:r>
            <w:r w:rsidRPr="00120E30">
              <w:t>dostupn</w:t>
            </w:r>
            <w:r w:rsidR="00045774" w:rsidRPr="00120E30">
              <w:t>a</w:t>
            </w:r>
            <w:r w:rsidRPr="00120E30">
              <w:t xml:space="preserve"> na internetskim stranicama Državnog zavoda za statistiku</w:t>
            </w:r>
            <w:r w:rsidR="00D26C6A" w:rsidRPr="00120E30">
              <w:t xml:space="preserve"> www.dzs.hr</w:t>
            </w:r>
            <w:r w:rsidR="00045774" w:rsidRPr="00120E30">
              <w:t>.</w:t>
            </w:r>
            <w:r w:rsidRPr="00120E30">
              <w:br/>
              <w:t>Odluka o Nacionalnoj klasifikaciji djelatnosti 2007. – NKD 2007. (</w:t>
            </w:r>
            <w:r w:rsidR="00363CD5">
              <w:t>„</w:t>
            </w:r>
            <w:r w:rsidR="008D0876">
              <w:t>Narodne novine</w:t>
            </w:r>
            <w:r w:rsidR="00363CD5">
              <w:t>“</w:t>
            </w:r>
            <w:r w:rsidRPr="00120E30">
              <w:t>, br. 58/07. i 72/07.)</w:t>
            </w:r>
            <w:r w:rsidRPr="00120E30">
              <w:br/>
              <w:t>Klasifikacija proizvoda po djelatnostima Republike Hrvatske – KPD 2015. (</w:t>
            </w:r>
            <w:r w:rsidR="00363CD5">
              <w:t>„</w:t>
            </w:r>
            <w:r w:rsidR="008D0876">
              <w:t>Narodne novine</w:t>
            </w:r>
            <w:r w:rsidR="00363CD5">
              <w:t>“</w:t>
            </w:r>
            <w:r w:rsidRPr="00120E30">
              <w:t>, br</w:t>
            </w:r>
            <w:r w:rsidR="008D0876">
              <w:t>oj</w:t>
            </w:r>
            <w:r w:rsidRPr="00120E30">
              <w:t xml:space="preserve"> 157/14.)</w:t>
            </w:r>
            <w:r w:rsidRPr="00120E30">
              <w:br/>
              <w:t xml:space="preserve">Nomenklatura industrijskih proizvoda – NIP 2020. dostupna </w:t>
            </w:r>
            <w:r w:rsidR="00045774" w:rsidRPr="00120E30">
              <w:t xml:space="preserve">je </w:t>
            </w:r>
            <w:r w:rsidRPr="00120E30">
              <w:t>na internetskim stranicama Državnog zavoda za statistiku</w:t>
            </w:r>
            <w:r w:rsidR="00D26C6A" w:rsidRPr="00120E30">
              <w:t xml:space="preserve"> www.dzs.hr</w:t>
            </w:r>
            <w:r w:rsidR="00045774" w:rsidRPr="00120E30">
              <w:t>.</w:t>
            </w:r>
          </w:p>
        </w:tc>
      </w:tr>
      <w:tr w:rsidR="00AF0B24" w:rsidRPr="00120E30" w14:paraId="4A382C7A" w14:textId="77777777" w:rsidTr="006352FC">
        <w:tc>
          <w:tcPr>
            <w:tcW w:w="3004" w:type="dxa"/>
          </w:tcPr>
          <w:p w14:paraId="76C02285" w14:textId="77777777" w:rsidR="00AF0B24" w:rsidRPr="00120E30" w:rsidRDefault="00E96113">
            <w:pPr>
              <w:pStyle w:val="GPPTabele"/>
            </w:pPr>
            <w:r w:rsidRPr="00120E30">
              <w:rPr>
                <w:b/>
                <w:i/>
                <w:color w:val="002060"/>
              </w:rPr>
              <w:t>Pravna osnova Europske unije</w:t>
            </w:r>
          </w:p>
        </w:tc>
        <w:tc>
          <w:tcPr>
            <w:tcW w:w="7202" w:type="dxa"/>
          </w:tcPr>
          <w:p w14:paraId="42859A62" w14:textId="20057783" w:rsidR="00AF0B24" w:rsidRPr="00120E30" w:rsidRDefault="00E96113" w:rsidP="005254DF">
            <w:pPr>
              <w:pStyle w:val="GPPTabele"/>
              <w:spacing w:after="0"/>
            </w:pPr>
            <w:r w:rsidRPr="00120E30">
              <w:t>Uredba Vijeća (EZ) br. 1165/98 od 19. svibnja 1998. o kratkoročnim statistikama (SL L 162, 5. 6. 1998.)</w:t>
            </w:r>
            <w:r w:rsidRPr="00120E30">
              <w:br/>
              <w:t xml:space="preserve">Uredba Europskog parlamenta i </w:t>
            </w:r>
            <w:r w:rsidR="00B10B33" w:rsidRPr="00120E30">
              <w:t>V</w:t>
            </w:r>
            <w:r w:rsidRPr="00120E30">
              <w:t>ijeća (EZ) br. 1158/2005 od 6. srpnja 2005. o izmjeni Uredbe Vijeća (EZ) br. 1165/98 o kratkoročnim statistikama (SL L 191, 22. 7. 2005.)</w:t>
            </w:r>
            <w:r w:rsidRPr="00120E30">
              <w:br/>
              <w:t>Uredba Komisije (EZ) br. 656/2007 od 14. lipnja 2007. o izmjeni Uredbe (EZ) br. 586/2001 o provedbi Uredbe Vijeća (EZ) br. 1165/98 o kratkoročnim statistikama u vezi s definicijom Glavnih industrijskih grupacija (MIGS) (SL L 155, 15. 6. 2007</w:t>
            </w:r>
            <w:r w:rsidR="00D26C6A" w:rsidRPr="00120E30">
              <w:t>.</w:t>
            </w:r>
            <w:r w:rsidRPr="00120E30">
              <w:t>)</w:t>
            </w:r>
            <w:r w:rsidRPr="00120E30">
              <w:br/>
              <w:t>Uredba Komisije (EZ) br. 329/2009 od 22. travnja 2009. o izmjeni Uredbe Vijeća (EZ) br. 1165/98 o kratkoročnim statistikama u pogledu ažuriranja popisa varijabli, učestalosti izrade statistika i razina rasčlanjenosti i agregacije koje se primjenjuju na varijable (SL L 103, 23. 4. 2009.)</w:t>
            </w:r>
            <w:r w:rsidRPr="00120E30">
              <w:br/>
              <w:t xml:space="preserve">Uredba (EU) </w:t>
            </w:r>
            <w:r w:rsidR="005A4F25" w:rsidRPr="00120E30">
              <w:t xml:space="preserve">br. </w:t>
            </w:r>
            <w:r w:rsidRPr="00120E30">
              <w:t>2019/2152 Europskog parlamenta i Vijeća od 27. studenoga 2019. o europskim poslovnim statistikama i stavljanju izvan snage deset pravnih akata u području poslovnih statistika (SL L 327, 17.</w:t>
            </w:r>
            <w:r w:rsidR="005A4F25" w:rsidRPr="00120E30">
              <w:t xml:space="preserve"> </w:t>
            </w:r>
            <w:r w:rsidRPr="00120E30">
              <w:t>12.</w:t>
            </w:r>
            <w:r w:rsidR="005A4F25" w:rsidRPr="00120E30">
              <w:t xml:space="preserve"> </w:t>
            </w:r>
            <w:r w:rsidRPr="00120E30">
              <w:t>2019.)</w:t>
            </w:r>
          </w:p>
          <w:p w14:paraId="43F93377" w14:textId="77777777" w:rsidR="00AF0B24" w:rsidRPr="00120E30" w:rsidRDefault="00731167">
            <w:pPr>
              <w:pStyle w:val="GPPTabele"/>
            </w:pPr>
            <w:r w:rsidRPr="00120E30">
              <w:t>Provedbena uredba Komisije (EU) 2020/1197 оd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AF0B24" w:rsidRPr="00120E30" w14:paraId="76323FFF" w14:textId="77777777" w:rsidTr="006352FC">
        <w:tc>
          <w:tcPr>
            <w:tcW w:w="3004" w:type="dxa"/>
          </w:tcPr>
          <w:p w14:paraId="680F32C3" w14:textId="77777777" w:rsidR="00AF0B24" w:rsidRPr="00120E30" w:rsidRDefault="00E96113">
            <w:pPr>
              <w:pStyle w:val="GPPTabele"/>
            </w:pPr>
            <w:r w:rsidRPr="00120E30">
              <w:rPr>
                <w:b/>
                <w:i/>
                <w:color w:val="002060"/>
              </w:rPr>
              <w:t>Ostali međunarodni standardi</w:t>
            </w:r>
          </w:p>
        </w:tc>
        <w:tc>
          <w:tcPr>
            <w:tcW w:w="7202" w:type="dxa"/>
          </w:tcPr>
          <w:p w14:paraId="2A1B5901" w14:textId="0CC69863" w:rsidR="00AF0B24" w:rsidRPr="00120E30" w:rsidRDefault="00E96113" w:rsidP="002D7344">
            <w:pPr>
              <w:pStyle w:val="GPPTabele"/>
            </w:pPr>
            <w:r w:rsidRPr="00120E30">
              <w:t>Uredba (EZ) br. 1893/2006 Europskog parlamenta i Vijeća od 20. prosinca 2006. o utvrđivanju statističke klasifikacije ekonomskih djelatnosti NACE Revision 2 te izmjeni Uredbe Vijeća (EEZ) br. 3037/90 kao i određenih uredbi EZ-a o posebnim statističkim područjima (SL L 393, 30. 12. 2006.)</w:t>
            </w:r>
            <w:r w:rsidRPr="00120E30">
              <w:br/>
              <w:t>Uredba Vijeća (EZ) br. 696/93 od 15. ožujka 1993. o statističkim jedinicama za promatranje i analizu proizvodnog sustava unutar Zajednice (SL L 76, 30. 3. 1993</w:t>
            </w:r>
            <w:r w:rsidR="005A4F25" w:rsidRPr="00120E30">
              <w:t>.</w:t>
            </w:r>
            <w:r w:rsidRPr="00120E30">
              <w:t>)</w:t>
            </w:r>
            <w:r w:rsidRPr="00120E30">
              <w:br/>
              <w:t>Uredba (EZ) br. 451/2008 Europskog parlamenta i Vijeća od 23. travnja 2008. o uspostavi nove statističke klasifikacije proizvoda po djelatnostima (CPA) i o stavljanju izvan snage Uredbe Vijeća (EEZ) br. 3696/93 (SL L 145, 4.</w:t>
            </w:r>
            <w:r w:rsidR="005A4F25" w:rsidRPr="00120E30">
              <w:t xml:space="preserve"> </w:t>
            </w:r>
            <w:r w:rsidRPr="00120E30">
              <w:t>6.</w:t>
            </w:r>
            <w:r w:rsidR="005A4F25" w:rsidRPr="00120E30">
              <w:t xml:space="preserve"> </w:t>
            </w:r>
            <w:r w:rsidRPr="00120E30">
              <w:t>2008.) kako je posljednji put izmijenjena Uredbom Komisije (EU) br. 1209/2014 od 29. listopada 2014. o izmjeni Uredbe (EZ) br. 451/2008 Europskog parlamenta i Vijeća o uspostavi nove statističke klasifikacije proizvoda po djelatnostima (CPA) i o stavljanju izvan snage Uredbe Vijeća (EEZ) br. 3696/93 (SL L 336, 22.</w:t>
            </w:r>
            <w:r w:rsidR="005A4F25" w:rsidRPr="00120E30">
              <w:t xml:space="preserve"> </w:t>
            </w:r>
            <w:r w:rsidRPr="00120E30">
              <w:t>11.</w:t>
            </w:r>
            <w:r w:rsidR="005A4F25" w:rsidRPr="00120E30">
              <w:t xml:space="preserve"> </w:t>
            </w:r>
            <w:r w:rsidRPr="00120E30">
              <w:t>2014.)</w:t>
            </w:r>
            <w:r w:rsidRPr="00120E30">
              <w:br/>
              <w:t xml:space="preserve">Uredba Komisije (EU) br. 1872/2016 od 6. listopada 2016. o utvrđivanju </w:t>
            </w:r>
            <w:r w:rsidR="005A4F25" w:rsidRPr="00120E30">
              <w:t>''</w:t>
            </w:r>
            <w:r w:rsidR="00CC7F7C" w:rsidRPr="00120E30">
              <w:t>p</w:t>
            </w:r>
            <w:r w:rsidRPr="00120E30">
              <w:t>opisa Prodcom</w:t>
            </w:r>
            <w:r w:rsidR="005A4F25" w:rsidRPr="00120E30">
              <w:t>''</w:t>
            </w:r>
            <w:r w:rsidRPr="00120E30">
              <w:t xml:space="preserve"> industrijskih proizvoda za 2016. predviđenog Uredbom Vijeća (EEZ) br. 3924/91 (SL L 290, 25. 10. 2016.)</w:t>
            </w:r>
            <w:r w:rsidRPr="00120E30">
              <w:br/>
              <w:t xml:space="preserve">Provedbena uredba Komisije (EU) </w:t>
            </w:r>
            <w:r w:rsidR="0099525B" w:rsidRPr="00120E30">
              <w:t xml:space="preserve">br. </w:t>
            </w:r>
            <w:r w:rsidRPr="00120E30">
              <w:t>2018/1602 od 11. listopada 2018. o izmjeni Priloga I. Uredbi Vijeća (EEZ) br. 2658/87 o tarifnoj i statističkoj nomenklaturi i o Zajedničkoj carinskoj tarifi (SL L 273, 31.</w:t>
            </w:r>
            <w:r w:rsidR="0099525B" w:rsidRPr="00120E30">
              <w:t xml:space="preserve"> </w:t>
            </w:r>
            <w:r w:rsidRPr="00120E30">
              <w:t>10.</w:t>
            </w:r>
            <w:r w:rsidR="0099525B" w:rsidRPr="00120E30">
              <w:t xml:space="preserve"> </w:t>
            </w:r>
            <w:r w:rsidRPr="00120E30">
              <w:t>2018.)</w:t>
            </w:r>
            <w:r w:rsidRPr="00120E30">
              <w:br/>
              <w:t>Metodologija za kratkoročne poslovne statistike, Eurostat, Tema: Industrija, trgovina i usluge, ISSN 1725-0099, Europske zajednice, Luxembourg, 2006.</w:t>
            </w:r>
            <w:r w:rsidRPr="00120E30">
              <w:br/>
              <w:t>Međunarodne preporuke za indeks industrijske proizvodnje, UN, New York, siječanj 2009.</w:t>
            </w:r>
            <w:r w:rsidRPr="00120E30">
              <w:br/>
              <w:t>Preporuke za objavljivanje STS podataka, Eurostat, siječanj 2009.</w:t>
            </w:r>
            <w:r w:rsidRPr="00120E30">
              <w:br/>
              <w:t>ESS smjernice za desezoniranje, Eurostat, Metodologija i radni materijali, ISSN 1977-0375, Europske zajednice, Luxembourg, 2009.</w:t>
            </w:r>
            <w:r w:rsidRPr="00120E30">
              <w:br/>
              <w:t>Komunikacija Komisije prema Europskom parlamentu i Vijeću o statistikama eurozone "Prema poboljšanim metodologijama za statistike eurozone i za indikatore", Europska komisija, 2002. – PEEI – Glavni europski ekonomski indikatori, COM(2002)661 konačno, Bruxelles, 2002.</w:t>
            </w:r>
          </w:p>
        </w:tc>
      </w:tr>
    </w:tbl>
    <w:p w14:paraId="00CE022A" w14:textId="77777777" w:rsidR="00AF0B24" w:rsidRPr="00120E30" w:rsidRDefault="00AF0B24"/>
    <w:p w14:paraId="770C7662" w14:textId="77777777" w:rsidR="006C044C" w:rsidRDefault="006C044C">
      <w:pPr>
        <w:spacing w:after="200" w:line="276" w:lineRule="auto"/>
        <w:jc w:val="left"/>
        <w:rPr>
          <w:rFonts w:ascii="Arial Narrow" w:hAnsi="Arial Narrow"/>
          <w:b/>
          <w:sz w:val="18"/>
          <w:szCs w:val="22"/>
          <w:bdr w:val="single" w:sz="4" w:space="0" w:color="auto" w:frame="1"/>
        </w:rPr>
      </w:pPr>
      <w:r>
        <w:rPr>
          <w:sz w:val="18"/>
        </w:rPr>
        <w:br w:type="page"/>
      </w:r>
    </w:p>
    <w:p w14:paraId="7A35C7B7" w14:textId="6E8ECAF1" w:rsidR="00AF0B24" w:rsidRPr="00120E30" w:rsidRDefault="00E96113">
      <w:pPr>
        <w:pStyle w:val="GPPOznaka"/>
      </w:pPr>
      <w:r w:rsidRPr="00120E30">
        <w:rPr>
          <w:sz w:val="18"/>
        </w:rPr>
        <w:lastRenderedPageBreak/>
        <w:t>2.3.3-I-2</w:t>
      </w:r>
    </w:p>
    <w:p w14:paraId="7C3BBC1A"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1D0A9904" w14:textId="77777777" w:rsidTr="006352FC">
        <w:tc>
          <w:tcPr>
            <w:tcW w:w="3004" w:type="dxa"/>
          </w:tcPr>
          <w:p w14:paraId="1AAC2A28"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59DA0BFC" w14:textId="77777777" w:rsidR="00AF0B24" w:rsidRPr="00120E30" w:rsidRDefault="00E96113">
            <w:pPr>
              <w:pStyle w:val="GPPTabele"/>
            </w:pPr>
            <w:r w:rsidRPr="00120E30">
              <w:t>Broj 2</w:t>
            </w:r>
          </w:p>
        </w:tc>
      </w:tr>
      <w:tr w:rsidR="00AF0B24" w:rsidRPr="00120E30" w14:paraId="26BE8869" w14:textId="77777777" w:rsidTr="006352FC">
        <w:tc>
          <w:tcPr>
            <w:tcW w:w="3004" w:type="dxa"/>
          </w:tcPr>
          <w:p w14:paraId="3A9CF975" w14:textId="77777777" w:rsidR="00AF0B24" w:rsidRPr="00120E30" w:rsidRDefault="00E96113">
            <w:pPr>
              <w:pStyle w:val="GPPTabele"/>
            </w:pPr>
            <w:r w:rsidRPr="00120E30">
              <w:rPr>
                <w:b/>
                <w:i/>
                <w:color w:val="002060"/>
              </w:rPr>
              <w:t>Nositelj službene statistike</w:t>
            </w:r>
          </w:p>
        </w:tc>
        <w:tc>
          <w:tcPr>
            <w:tcW w:w="7202" w:type="dxa"/>
          </w:tcPr>
          <w:p w14:paraId="331AD087" w14:textId="77777777" w:rsidR="00AF0B24" w:rsidRPr="00120E30" w:rsidRDefault="00E96113">
            <w:pPr>
              <w:pStyle w:val="GPPTabele"/>
            </w:pPr>
            <w:r w:rsidRPr="00120E30">
              <w:t>Državni zavod za statistiku</w:t>
            </w:r>
          </w:p>
        </w:tc>
      </w:tr>
      <w:tr w:rsidR="00AF0B24" w:rsidRPr="00120E30" w14:paraId="21B5F70A" w14:textId="77777777" w:rsidTr="006352FC">
        <w:tc>
          <w:tcPr>
            <w:tcW w:w="3004" w:type="dxa"/>
          </w:tcPr>
          <w:p w14:paraId="7683F4EA" w14:textId="77777777" w:rsidR="00AF0B24" w:rsidRPr="00120E30" w:rsidRDefault="00E96113">
            <w:pPr>
              <w:pStyle w:val="GPPTabele"/>
            </w:pPr>
            <w:r w:rsidRPr="00120E30">
              <w:rPr>
                <w:b/>
                <w:i/>
                <w:color w:val="002060"/>
              </w:rPr>
              <w:t>Naziv statističke aktivnosti</w:t>
            </w:r>
          </w:p>
        </w:tc>
        <w:tc>
          <w:tcPr>
            <w:tcW w:w="7202" w:type="dxa"/>
          </w:tcPr>
          <w:p w14:paraId="3F57ADDE" w14:textId="08E5C6F2" w:rsidR="00AF0B24" w:rsidRPr="00120E30" w:rsidRDefault="00E96113">
            <w:pPr>
              <w:pStyle w:val="GPPNaziv"/>
            </w:pPr>
            <w:bookmarkStart w:id="333" w:name="_Toc45869686"/>
            <w:bookmarkStart w:id="334" w:name="_Toc81500381"/>
            <w:r w:rsidRPr="00120E30">
              <w:t>Mjesečno istraživanje o prometu industrije (IND-2/KPS/M) u 2021.</w:t>
            </w:r>
            <w:bookmarkEnd w:id="333"/>
            <w:bookmarkEnd w:id="334"/>
          </w:p>
        </w:tc>
      </w:tr>
      <w:tr w:rsidR="00AF0B24" w:rsidRPr="00120E30" w14:paraId="6C51D7D3" w14:textId="77777777" w:rsidTr="006352FC">
        <w:tc>
          <w:tcPr>
            <w:tcW w:w="3004" w:type="dxa"/>
          </w:tcPr>
          <w:p w14:paraId="5CD308DB" w14:textId="77777777" w:rsidR="00AF0B24" w:rsidRPr="00120E30" w:rsidRDefault="00E96113">
            <w:pPr>
              <w:pStyle w:val="GPPTabele"/>
            </w:pPr>
            <w:r w:rsidRPr="00120E30">
              <w:rPr>
                <w:b/>
                <w:i/>
                <w:color w:val="002060"/>
              </w:rPr>
              <w:t>Periodičnost istraživanja</w:t>
            </w:r>
          </w:p>
        </w:tc>
        <w:tc>
          <w:tcPr>
            <w:tcW w:w="7202" w:type="dxa"/>
          </w:tcPr>
          <w:p w14:paraId="2707ABAD" w14:textId="77777777" w:rsidR="00AF0B24" w:rsidRPr="00120E30" w:rsidRDefault="00E96113">
            <w:pPr>
              <w:pStyle w:val="GPPTabele"/>
            </w:pPr>
            <w:r w:rsidRPr="00120E30">
              <w:t>Mjesečno</w:t>
            </w:r>
          </w:p>
        </w:tc>
      </w:tr>
      <w:tr w:rsidR="00AF0B24" w:rsidRPr="00120E30" w14:paraId="48E0CF74" w14:textId="77777777" w:rsidTr="006352FC">
        <w:tc>
          <w:tcPr>
            <w:tcW w:w="3004" w:type="dxa"/>
          </w:tcPr>
          <w:p w14:paraId="1AD19A8A" w14:textId="77777777" w:rsidR="00AF0B24" w:rsidRPr="00120E30" w:rsidRDefault="00E96113">
            <w:pPr>
              <w:pStyle w:val="GPPTabele"/>
            </w:pPr>
            <w:r w:rsidRPr="00120E30">
              <w:rPr>
                <w:b/>
                <w:i/>
                <w:color w:val="002060"/>
              </w:rPr>
              <w:t>Kratak opis rezultata</w:t>
            </w:r>
          </w:p>
        </w:tc>
        <w:tc>
          <w:tcPr>
            <w:tcW w:w="7202" w:type="dxa"/>
          </w:tcPr>
          <w:p w14:paraId="76224E5C" w14:textId="77777777" w:rsidR="001A6D79" w:rsidRPr="00120E30" w:rsidRDefault="00E96113" w:rsidP="005254DF">
            <w:pPr>
              <w:pStyle w:val="GPPTabele"/>
              <w:spacing w:after="0"/>
            </w:pPr>
            <w:r w:rsidRPr="00120E30">
              <w:t xml:space="preserve">a) vrijednost prometa u industriji na razini industrijskih skupina djelatnosti NKD-a 2007. i ukupno za neindustriju s raščlambom na promet ostvaren od prodaje: </w:t>
            </w:r>
          </w:p>
          <w:p w14:paraId="1D252266" w14:textId="77777777" w:rsidR="001A6D79" w:rsidRPr="00120E30" w:rsidRDefault="00E96113" w:rsidP="005254DF">
            <w:pPr>
              <w:pStyle w:val="GPPTabele"/>
              <w:spacing w:after="0"/>
              <w:ind w:left="288"/>
            </w:pPr>
            <w:r w:rsidRPr="00120E30">
              <w:t xml:space="preserve">a1) na domaćem tržištu  </w:t>
            </w:r>
          </w:p>
          <w:p w14:paraId="34A56A03" w14:textId="77777777" w:rsidR="00AF0B24" w:rsidRPr="00120E30" w:rsidRDefault="00E96113" w:rsidP="005254DF">
            <w:pPr>
              <w:pStyle w:val="GPPTabele"/>
              <w:ind w:left="288"/>
            </w:pPr>
            <w:r w:rsidRPr="00120E30">
              <w:t>a2) na stranom tržištu s daljnjom raščlambom: u eurozoni/izvan eurozone, za područja djelatnosti industrije B i C prema NKD-u 2007.</w:t>
            </w:r>
          </w:p>
        </w:tc>
      </w:tr>
      <w:tr w:rsidR="00AF0B24" w:rsidRPr="00120E30" w14:paraId="317B67AB" w14:textId="77777777" w:rsidTr="006352FC">
        <w:tc>
          <w:tcPr>
            <w:tcW w:w="3004" w:type="dxa"/>
          </w:tcPr>
          <w:p w14:paraId="7383713A" w14:textId="77777777" w:rsidR="00AF0B24" w:rsidRPr="00120E30" w:rsidRDefault="00E96113">
            <w:pPr>
              <w:pStyle w:val="GPPTabele"/>
            </w:pPr>
            <w:r w:rsidRPr="00120E30">
              <w:rPr>
                <w:b/>
                <w:i/>
                <w:color w:val="002060"/>
              </w:rPr>
              <w:t>Izvještajne jedinice</w:t>
            </w:r>
          </w:p>
        </w:tc>
        <w:tc>
          <w:tcPr>
            <w:tcW w:w="7202" w:type="dxa"/>
          </w:tcPr>
          <w:p w14:paraId="149BA0FB" w14:textId="77777777" w:rsidR="00AF0B24" w:rsidRPr="00120E30" w:rsidRDefault="00E96113">
            <w:pPr>
              <w:pStyle w:val="GPPTabele"/>
            </w:pPr>
            <w:r w:rsidRPr="00120E30">
              <w:t>Industrijska poduzeća i obrtnici za lokalne jedinice (LU) i neindustrijska poduzeća i obrtnici za industrijske lokalne JVD-e (dijelove) prema adresaru za mjesečno istraživanje industrije IND-2/KPS/M za 2021.</w:t>
            </w:r>
          </w:p>
        </w:tc>
      </w:tr>
      <w:tr w:rsidR="00AF0B24" w:rsidRPr="00120E30" w14:paraId="791FDE91" w14:textId="77777777" w:rsidTr="006352FC">
        <w:tc>
          <w:tcPr>
            <w:tcW w:w="3004" w:type="dxa"/>
          </w:tcPr>
          <w:p w14:paraId="6644E495" w14:textId="77777777" w:rsidR="00AF0B24" w:rsidRPr="00120E30" w:rsidRDefault="00E96113">
            <w:pPr>
              <w:pStyle w:val="GPPTabele"/>
            </w:pPr>
            <w:r w:rsidRPr="00120E30">
              <w:rPr>
                <w:b/>
                <w:i/>
                <w:color w:val="002060"/>
              </w:rPr>
              <w:t>Načini prikupljanja podataka</w:t>
            </w:r>
          </w:p>
        </w:tc>
        <w:tc>
          <w:tcPr>
            <w:tcW w:w="7202" w:type="dxa"/>
          </w:tcPr>
          <w:p w14:paraId="7C0223AF" w14:textId="77777777" w:rsidR="00AF0B24" w:rsidRPr="00120E30" w:rsidRDefault="00E96113">
            <w:pPr>
              <w:pStyle w:val="GPPTabele"/>
            </w:pPr>
            <w:r w:rsidRPr="00120E30">
              <w:t>Izvještajna metoda (internetski obrazac e_IND-2/KPS/M): neposredno izvještavanje – internetskom aplikacijom na internetskim stranicama D</w:t>
            </w:r>
            <w:r w:rsidR="001823E1" w:rsidRPr="00120E30">
              <w:t>ržavnog zavoda za statistiku www.dzs.hr</w:t>
            </w:r>
            <w:r w:rsidRPr="00120E30">
              <w:t xml:space="preserve"> za izabran skup poduzeća; ostala poduzeća </w:t>
            </w:r>
            <w:r w:rsidR="00822C37" w:rsidRPr="00120E30">
              <w:t xml:space="preserve">− </w:t>
            </w:r>
            <w:r w:rsidRPr="00120E30">
              <w:t>kompilacija iz administrativnih izvora</w:t>
            </w:r>
          </w:p>
        </w:tc>
      </w:tr>
      <w:tr w:rsidR="00AF0B24" w:rsidRPr="00120E30" w14:paraId="4E802616" w14:textId="77777777" w:rsidTr="006352FC">
        <w:tc>
          <w:tcPr>
            <w:tcW w:w="3004" w:type="dxa"/>
          </w:tcPr>
          <w:p w14:paraId="56AA5364" w14:textId="77777777" w:rsidR="00AF0B24" w:rsidRPr="00120E30" w:rsidRDefault="00E96113">
            <w:pPr>
              <w:pStyle w:val="GPPTabele"/>
            </w:pPr>
            <w:r w:rsidRPr="00120E30">
              <w:rPr>
                <w:b/>
                <w:i/>
                <w:color w:val="002060"/>
              </w:rPr>
              <w:t>Rokovi prikupljanja podataka</w:t>
            </w:r>
          </w:p>
        </w:tc>
        <w:tc>
          <w:tcPr>
            <w:tcW w:w="7202" w:type="dxa"/>
          </w:tcPr>
          <w:p w14:paraId="5F4E00C3" w14:textId="77777777" w:rsidR="00AF0B24" w:rsidRPr="00120E30" w:rsidRDefault="00E96113">
            <w:pPr>
              <w:pStyle w:val="GPPTabele"/>
            </w:pPr>
            <w:r w:rsidRPr="00120E30">
              <w:t xml:space="preserve">1. do 15. u mjesecu za </w:t>
            </w:r>
            <w:r w:rsidR="00B50D2B" w:rsidRPr="00120E30">
              <w:t>prethodn</w:t>
            </w:r>
            <w:r w:rsidRPr="00120E30">
              <w:t>i mjesec (osim za siječanj 2021.) – otvoren pristup internetskoj aplikaciji za izabrane izvještajne jedinice; kompilacija iz administrativnih izvora (PDV) 45 dana nakon izvještajnog razdoblja</w:t>
            </w:r>
          </w:p>
        </w:tc>
      </w:tr>
      <w:tr w:rsidR="00AF0B24" w:rsidRPr="00120E30" w14:paraId="50E4AD84" w14:textId="77777777" w:rsidTr="006352FC">
        <w:tc>
          <w:tcPr>
            <w:tcW w:w="3004" w:type="dxa"/>
          </w:tcPr>
          <w:p w14:paraId="2541ED64" w14:textId="77777777" w:rsidR="00AF0B24" w:rsidRPr="00120E30" w:rsidRDefault="00E96113">
            <w:pPr>
              <w:pStyle w:val="GPPTabele"/>
            </w:pPr>
            <w:r w:rsidRPr="00120E30">
              <w:rPr>
                <w:b/>
                <w:i/>
                <w:color w:val="002060"/>
              </w:rPr>
              <w:t>Format prikupljanja podataka</w:t>
            </w:r>
          </w:p>
        </w:tc>
        <w:tc>
          <w:tcPr>
            <w:tcW w:w="7202" w:type="dxa"/>
          </w:tcPr>
          <w:p w14:paraId="6D3CCF2C" w14:textId="77777777" w:rsidR="00AF0B24" w:rsidRPr="00120E30" w:rsidRDefault="00CB1A5C">
            <w:pPr>
              <w:pStyle w:val="GPPTabele"/>
            </w:pPr>
            <w:r w:rsidRPr="00120E30">
              <w:t>Internetski (o</w:t>
            </w:r>
            <w:r w:rsidR="00E96113" w:rsidRPr="00120E30">
              <w:t>n-line</w:t>
            </w:r>
            <w:r w:rsidRPr="00120E30">
              <w:t>)</w:t>
            </w:r>
            <w:r w:rsidR="00E96113" w:rsidRPr="00120E30">
              <w:t xml:space="preserve"> pristup</w:t>
            </w:r>
          </w:p>
        </w:tc>
      </w:tr>
      <w:tr w:rsidR="00AF0B24" w:rsidRPr="00120E30" w14:paraId="362D0D49" w14:textId="77777777" w:rsidTr="006352FC">
        <w:tc>
          <w:tcPr>
            <w:tcW w:w="3004" w:type="dxa"/>
          </w:tcPr>
          <w:p w14:paraId="6FE17565" w14:textId="77777777" w:rsidR="00AF0B24" w:rsidRPr="00120E30" w:rsidRDefault="00E96113">
            <w:pPr>
              <w:pStyle w:val="GPPTabele"/>
            </w:pPr>
            <w:r w:rsidRPr="00120E30">
              <w:rPr>
                <w:b/>
                <w:i/>
                <w:color w:val="002060"/>
              </w:rPr>
              <w:t>Veza s rezultatima ili aktivnostima u Programu</w:t>
            </w:r>
          </w:p>
        </w:tc>
        <w:tc>
          <w:tcPr>
            <w:tcW w:w="7202" w:type="dxa"/>
          </w:tcPr>
          <w:p w14:paraId="376198BB" w14:textId="77777777" w:rsidR="00AF0B24" w:rsidRPr="00120E30" w:rsidRDefault="00E96113">
            <w:pPr>
              <w:pStyle w:val="GPPTabele"/>
            </w:pPr>
            <w:r w:rsidRPr="00120E30">
              <w:t>Modul 2.3.3 Kratkoročne poslovne statistike</w:t>
            </w:r>
            <w:r w:rsidRPr="00120E30">
              <w:br/>
              <w:t>Modul 2.3.2 PRODCOM</w:t>
            </w:r>
          </w:p>
        </w:tc>
      </w:tr>
      <w:tr w:rsidR="00AF0B24" w:rsidRPr="00120E30" w14:paraId="32178628" w14:textId="77777777" w:rsidTr="006352FC">
        <w:tc>
          <w:tcPr>
            <w:tcW w:w="3004" w:type="dxa"/>
          </w:tcPr>
          <w:p w14:paraId="79636AB4" w14:textId="77777777" w:rsidR="00AF0B24" w:rsidRPr="00120E30" w:rsidRDefault="00E96113">
            <w:pPr>
              <w:pStyle w:val="GPPTabele"/>
            </w:pPr>
            <w:r w:rsidRPr="00120E30">
              <w:rPr>
                <w:b/>
                <w:i/>
                <w:color w:val="002060"/>
              </w:rPr>
              <w:t>Rokovi objavljivanja rezultata</w:t>
            </w:r>
          </w:p>
        </w:tc>
        <w:tc>
          <w:tcPr>
            <w:tcW w:w="7202" w:type="dxa"/>
          </w:tcPr>
          <w:p w14:paraId="76017CA4" w14:textId="77777777" w:rsidR="00AF0B24" w:rsidRPr="00120E30" w:rsidRDefault="00E96113">
            <w:pPr>
              <w:pStyle w:val="GPPTabele"/>
            </w:pPr>
            <w:r w:rsidRPr="00120E30">
              <w:t>Rok za prve rezultate: 27. – 30. u sljedećemu mjesecu</w:t>
            </w:r>
          </w:p>
        </w:tc>
      </w:tr>
      <w:tr w:rsidR="00AF0B24" w:rsidRPr="00120E30" w14:paraId="5DA2DF0D" w14:textId="77777777" w:rsidTr="006352FC">
        <w:tc>
          <w:tcPr>
            <w:tcW w:w="3004" w:type="dxa"/>
          </w:tcPr>
          <w:p w14:paraId="4B8279A2" w14:textId="77777777" w:rsidR="00AF0B24" w:rsidRPr="00120E30" w:rsidRDefault="00E96113">
            <w:pPr>
              <w:pStyle w:val="GPPTabele"/>
            </w:pPr>
            <w:r w:rsidRPr="00120E30">
              <w:rPr>
                <w:b/>
                <w:i/>
                <w:color w:val="002060"/>
              </w:rPr>
              <w:t>Razina objavljivanja rezultata</w:t>
            </w:r>
          </w:p>
        </w:tc>
        <w:tc>
          <w:tcPr>
            <w:tcW w:w="7202" w:type="dxa"/>
          </w:tcPr>
          <w:p w14:paraId="6781122B" w14:textId="77777777" w:rsidR="00AF0B24" w:rsidRPr="00120E30" w:rsidRDefault="00E96113">
            <w:pPr>
              <w:pStyle w:val="GPPTabele"/>
            </w:pPr>
            <w:r w:rsidRPr="00120E30">
              <w:t>Republika Hrvatska</w:t>
            </w:r>
          </w:p>
        </w:tc>
      </w:tr>
      <w:tr w:rsidR="00AF0B24" w:rsidRPr="00120E30" w14:paraId="7F89B0DB" w14:textId="77777777" w:rsidTr="006352FC">
        <w:tc>
          <w:tcPr>
            <w:tcW w:w="3004" w:type="dxa"/>
          </w:tcPr>
          <w:p w14:paraId="4C53D0FC" w14:textId="77777777" w:rsidR="00AF0B24" w:rsidRPr="00120E30" w:rsidRDefault="00E96113">
            <w:pPr>
              <w:pStyle w:val="GPPTabele"/>
            </w:pPr>
            <w:r w:rsidRPr="00120E30">
              <w:rPr>
                <w:b/>
                <w:i/>
                <w:color w:val="002060"/>
              </w:rPr>
              <w:t>Relevantni nacionalni standardi</w:t>
            </w:r>
          </w:p>
        </w:tc>
        <w:tc>
          <w:tcPr>
            <w:tcW w:w="7202" w:type="dxa"/>
          </w:tcPr>
          <w:p w14:paraId="46853687" w14:textId="49E5ED2B" w:rsidR="00AF0B24" w:rsidRPr="00120E30" w:rsidRDefault="00E96113" w:rsidP="002D7344">
            <w:pPr>
              <w:pStyle w:val="GPPTabele"/>
            </w:pPr>
            <w:r w:rsidRPr="00120E30">
              <w:t>Zakon o porezu na dodanu vrijednost (</w:t>
            </w:r>
            <w:r w:rsidR="00363CD5">
              <w:t>„</w:t>
            </w:r>
            <w:r w:rsidR="008D0876">
              <w:t>Narodne novine</w:t>
            </w:r>
            <w:r w:rsidR="00363CD5">
              <w:t>“</w:t>
            </w:r>
            <w:r w:rsidRPr="00120E30">
              <w:t>, br. 73/13., 99/13., 148/13., 153/13., 143/14., 115/16., 10</w:t>
            </w:r>
            <w:r w:rsidR="00CF2364">
              <w:t>6/18.,</w:t>
            </w:r>
            <w:r w:rsidRPr="00120E30">
              <w:t xml:space="preserve"> 121/19</w:t>
            </w:r>
            <w:r w:rsidR="00CF2364">
              <w:t xml:space="preserve"> i 138/20</w:t>
            </w:r>
            <w:r w:rsidRPr="00120E30">
              <w:t>.)</w:t>
            </w:r>
            <w:r w:rsidRPr="00120E30">
              <w:br/>
              <w:t xml:space="preserve">Statistički standardi za Mjesečno istraživanje o industrijskoj proizvodnji i zaposlenim osobama (IND-1/KPS/M) dostupni </w:t>
            </w:r>
            <w:r w:rsidR="00822C37" w:rsidRPr="00120E30">
              <w:t xml:space="preserve">su </w:t>
            </w:r>
            <w:r w:rsidRPr="00120E30">
              <w:t>na internetskim stranicama</w:t>
            </w:r>
            <w:r w:rsidR="002D7344" w:rsidRPr="00120E30">
              <w:t xml:space="preserve"> Državnog zavoda za statistiku www.dzs.hr</w:t>
            </w:r>
            <w:r w:rsidR="00822C37" w:rsidRPr="00120E30">
              <w:t>.</w:t>
            </w:r>
            <w:r w:rsidRPr="00120E30">
              <w:br/>
              <w:t>Odluka o Nacionalnoj klasifikaciji djelatnosti 2007. – NKD 2007. (</w:t>
            </w:r>
            <w:r w:rsidR="00363CD5">
              <w:t>„</w:t>
            </w:r>
            <w:r w:rsidR="008D0876">
              <w:t>Narodne novine</w:t>
            </w:r>
            <w:r w:rsidR="00363CD5">
              <w:t>“</w:t>
            </w:r>
            <w:r w:rsidRPr="00120E30">
              <w:t>, br. 58/07. i 72/07.)</w:t>
            </w:r>
          </w:p>
        </w:tc>
      </w:tr>
      <w:tr w:rsidR="00AF0B24" w:rsidRPr="00120E30" w14:paraId="16DAB46A" w14:textId="77777777" w:rsidTr="006352FC">
        <w:tc>
          <w:tcPr>
            <w:tcW w:w="3004" w:type="dxa"/>
          </w:tcPr>
          <w:p w14:paraId="6052BD43" w14:textId="77777777" w:rsidR="00AF0B24" w:rsidRPr="00120E30" w:rsidRDefault="00E96113">
            <w:pPr>
              <w:pStyle w:val="GPPTabele"/>
            </w:pPr>
            <w:r w:rsidRPr="00120E30">
              <w:rPr>
                <w:b/>
                <w:i/>
                <w:color w:val="002060"/>
              </w:rPr>
              <w:t>Pravna osnova Europske unije</w:t>
            </w:r>
          </w:p>
        </w:tc>
        <w:tc>
          <w:tcPr>
            <w:tcW w:w="7202" w:type="dxa"/>
          </w:tcPr>
          <w:p w14:paraId="444D6A4F" w14:textId="4F436C28" w:rsidR="00AF0B24" w:rsidRPr="00120E30" w:rsidRDefault="00E96113" w:rsidP="005254DF">
            <w:pPr>
              <w:pStyle w:val="GPPTabele"/>
              <w:spacing w:after="0"/>
            </w:pPr>
            <w:r w:rsidRPr="00120E30">
              <w:t>Uredba Vijeća (EZ) br. 1165/98 od 19. svibnja 1998. o kratkoročnim statistikama (SL L 162, 5. 6.</w:t>
            </w:r>
            <w:r w:rsidR="002D7344" w:rsidRPr="00120E30">
              <w:t xml:space="preserve"> </w:t>
            </w:r>
            <w:r w:rsidRPr="00120E30">
              <w:t>1998.)</w:t>
            </w:r>
            <w:r w:rsidRPr="00120E30">
              <w:br/>
              <w:t xml:space="preserve">Uredba Europskog parlamenta i </w:t>
            </w:r>
            <w:r w:rsidR="00B10B33" w:rsidRPr="00120E30">
              <w:t>V</w:t>
            </w:r>
            <w:r w:rsidRPr="00120E30">
              <w:t>ijeća (EZ) br. 1158/2005 od 6. srpnja 2005. o izmjeni Uredbe Vijeća (EZ) br. 1165/98 o kratkoročnim statistikama (SL L 191, 22. 7.</w:t>
            </w:r>
            <w:r w:rsidR="002D7344" w:rsidRPr="00120E30">
              <w:t xml:space="preserve"> </w:t>
            </w:r>
            <w:r w:rsidRPr="00120E30">
              <w:t>2005.)</w:t>
            </w:r>
            <w:r w:rsidRPr="00120E30">
              <w:br/>
              <w:t>Uredba Komisije (EZ) br. 656/2007 od 14. lipnja 2007. o izmjeni Uredbe (EZ) br. 586/2001 o provedbi Uredbe Vijeća (EZ) br. 1165/98 o kratkoročnim statistikama u vezi s definicijom Glavnih industrijskih grupacija (MIGS), (SL L 155, 15. 6.</w:t>
            </w:r>
            <w:r w:rsidR="002D7344" w:rsidRPr="00120E30">
              <w:t xml:space="preserve"> </w:t>
            </w:r>
            <w:r w:rsidRPr="00120E30">
              <w:t>2007</w:t>
            </w:r>
            <w:r w:rsidR="002D7344" w:rsidRPr="00120E30">
              <w:t>.</w:t>
            </w:r>
            <w:r w:rsidRPr="00120E30">
              <w:t>)</w:t>
            </w:r>
            <w:r w:rsidRPr="00120E30">
              <w:br/>
              <w:t xml:space="preserve">Uredba Komisije (EZ) br. 329/2009 od 22. travnja 2009. o izmjeni Uredbe Vijeća (EZ) br. 1165/98 o kratkoročnim statistikama u pogledu ažuriranja popisa varijabli, učestalosti izrade statistika i razina rasčlanjenosti i agregacije koje se primjenjuju na varijable </w:t>
            </w:r>
            <w:r w:rsidR="00822C37" w:rsidRPr="00120E30">
              <w:br/>
            </w:r>
            <w:r w:rsidRPr="00120E30">
              <w:t>(SL L 103, 23. 4.</w:t>
            </w:r>
            <w:r w:rsidR="002D7344" w:rsidRPr="00120E30">
              <w:t xml:space="preserve"> </w:t>
            </w:r>
            <w:r w:rsidRPr="00120E30">
              <w:t>2009.)</w:t>
            </w:r>
            <w:r w:rsidRPr="00120E30">
              <w:br/>
              <w:t xml:space="preserve">Uredba (EU) </w:t>
            </w:r>
            <w:r w:rsidR="002D7344" w:rsidRPr="00120E30">
              <w:t xml:space="preserve">br. </w:t>
            </w:r>
            <w:r w:rsidRPr="00120E30">
              <w:t>2019/2152 Europskog parlamenta i Vijeća od 27. studenoga 2019. o europskim poslovnim statistikama i stavljanju izvan snage deset pravnih akata u području poslovnih statistika (SL L 327, 17.</w:t>
            </w:r>
            <w:r w:rsidR="002D7344" w:rsidRPr="00120E30">
              <w:t xml:space="preserve"> </w:t>
            </w:r>
            <w:r w:rsidRPr="00120E30">
              <w:t>12.</w:t>
            </w:r>
            <w:r w:rsidR="002D7344" w:rsidRPr="00120E30">
              <w:t xml:space="preserve"> </w:t>
            </w:r>
            <w:r w:rsidRPr="00120E30">
              <w:t>2019.)</w:t>
            </w:r>
          </w:p>
          <w:p w14:paraId="6133AF58" w14:textId="68991A5D" w:rsidR="00AF0B24" w:rsidRPr="00120E30" w:rsidRDefault="00731167" w:rsidP="0000626E">
            <w:pPr>
              <w:pStyle w:val="GPPTabele"/>
            </w:pPr>
            <w:r w:rsidRPr="00120E30">
              <w:t>Provedbena uredba Komisije (EU) 2020/1197 оd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AF0B24" w:rsidRPr="00120E30" w14:paraId="1477B384" w14:textId="77777777" w:rsidTr="006352FC">
        <w:tc>
          <w:tcPr>
            <w:tcW w:w="3004" w:type="dxa"/>
          </w:tcPr>
          <w:p w14:paraId="5F47FA22" w14:textId="77777777" w:rsidR="00AF0B24" w:rsidRPr="00120E30" w:rsidRDefault="00E96113">
            <w:pPr>
              <w:pStyle w:val="GPPTabele"/>
            </w:pPr>
            <w:r w:rsidRPr="00120E30">
              <w:rPr>
                <w:b/>
                <w:i/>
                <w:color w:val="002060"/>
              </w:rPr>
              <w:lastRenderedPageBreak/>
              <w:t>Ostali međunarodni standardi</w:t>
            </w:r>
          </w:p>
        </w:tc>
        <w:tc>
          <w:tcPr>
            <w:tcW w:w="7202" w:type="dxa"/>
          </w:tcPr>
          <w:p w14:paraId="6753C9F5" w14:textId="549547D6" w:rsidR="00AF0B24" w:rsidRPr="00120E30" w:rsidRDefault="00E96113" w:rsidP="002D7344">
            <w:pPr>
              <w:pStyle w:val="GPPTabele"/>
            </w:pPr>
            <w:r w:rsidRPr="00120E30">
              <w:t>Uredba (EZ) br. 1893/2006 Europskog parlamenta i Vijeća od 20. prosinca 2006. o utvrđivanju statističke klasifikacije ekonomskih djelatnosti NACE Revision 2 te izmjeni Uredbe Vijeća (EEZ) br. 3037/90 kao i određenih uredbi EZ-a o posebnim statističkim područjima (SL L 393, 30.</w:t>
            </w:r>
            <w:r w:rsidR="002D7344" w:rsidRPr="00120E30">
              <w:t xml:space="preserve"> </w:t>
            </w:r>
            <w:r w:rsidRPr="00120E30">
              <w:t>12.</w:t>
            </w:r>
            <w:r w:rsidR="002D7344" w:rsidRPr="00120E30">
              <w:t xml:space="preserve"> </w:t>
            </w:r>
            <w:r w:rsidRPr="00120E30">
              <w:t>2006.)</w:t>
            </w:r>
            <w:r w:rsidRPr="00120E30">
              <w:br/>
              <w:t>Uredba Vijeća (EZ) br. 696/93 od 15. ožujk</w:t>
            </w:r>
            <w:r w:rsidR="00BA6B0E" w:rsidRPr="00120E30">
              <w:t>a</w:t>
            </w:r>
            <w:r w:rsidRPr="00120E30">
              <w:t xml:space="preserve"> 1993. o statističkim jedinicama za promatranje i analizu proizvodnog sustava unutar Zajednice (SL L 76, 30.</w:t>
            </w:r>
            <w:r w:rsidR="00BA6B0E" w:rsidRPr="00120E30">
              <w:t xml:space="preserve"> </w:t>
            </w:r>
            <w:r w:rsidRPr="00120E30">
              <w:t>3.</w:t>
            </w:r>
            <w:r w:rsidR="00BA6B0E" w:rsidRPr="00120E30">
              <w:t xml:space="preserve"> </w:t>
            </w:r>
            <w:r w:rsidRPr="00120E30">
              <w:t>1993</w:t>
            </w:r>
            <w:r w:rsidR="00BA6B0E" w:rsidRPr="00120E30">
              <w:t>.</w:t>
            </w:r>
            <w:r w:rsidRPr="00120E30">
              <w:t>)</w:t>
            </w:r>
            <w:r w:rsidRPr="00120E30">
              <w:br/>
              <w:t>Metodologija za kratkoročne poslovne statistike, Eurostat, Tema: Industrija, trgovina i usluge, ISSN 1725-0099, Europske zajednice, Luxembourg, 2006.</w:t>
            </w:r>
            <w:r w:rsidRPr="00120E30">
              <w:br/>
              <w:t>Preporuke za objavljivanje STS podataka, Eurostat, siječanj 2009.</w:t>
            </w:r>
            <w:r w:rsidRPr="00120E30">
              <w:br/>
              <w:t>ESS smjernice za desezoniranje, Eurostat, Metodologija i radni materijali, ISSN 1977-0375, Europske zajednice, Luxembourg, 2009.</w:t>
            </w:r>
            <w:r w:rsidRPr="00120E30">
              <w:br/>
              <w:t xml:space="preserve">Komunikacija Komisije prema Europskom parlamentu i Vijeću o statistikama Eurozone </w:t>
            </w:r>
            <w:r w:rsidR="00BA6B0E" w:rsidRPr="00120E30">
              <w:t>''</w:t>
            </w:r>
            <w:r w:rsidRPr="00120E30">
              <w:t>Prema poboljšanim metodologijama za statistike eurozone i za indikatore</w:t>
            </w:r>
            <w:r w:rsidR="00BA6B0E" w:rsidRPr="00120E30">
              <w:t>''</w:t>
            </w:r>
            <w:r w:rsidRPr="00120E30">
              <w:t>, Europska komisija, 2002. – PEEI – Glavni europski ekonomski indikatori, COM(2002)661 konačno, Brussels, 2002.</w:t>
            </w:r>
          </w:p>
        </w:tc>
      </w:tr>
    </w:tbl>
    <w:p w14:paraId="4F2E9DED" w14:textId="77777777" w:rsidR="00AF0B24" w:rsidRPr="00120E30" w:rsidRDefault="00AF0B24"/>
    <w:p w14:paraId="4A6D782B" w14:textId="6AD07E5B" w:rsidR="00AF0B24" w:rsidRPr="00120E30" w:rsidRDefault="00E96113">
      <w:pPr>
        <w:pStyle w:val="GPPOznaka"/>
      </w:pPr>
      <w:r w:rsidRPr="00120E30">
        <w:rPr>
          <w:sz w:val="18"/>
        </w:rPr>
        <w:t>2.3.3-I-3</w:t>
      </w:r>
    </w:p>
    <w:p w14:paraId="64A7F91D"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32916781" w14:textId="77777777" w:rsidTr="006352FC">
        <w:tc>
          <w:tcPr>
            <w:tcW w:w="3004" w:type="dxa"/>
          </w:tcPr>
          <w:p w14:paraId="1B0CB22B"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511BCCEC" w14:textId="77777777" w:rsidR="00AF0B24" w:rsidRPr="00120E30" w:rsidRDefault="00E96113">
            <w:pPr>
              <w:pStyle w:val="GPPTabele"/>
            </w:pPr>
            <w:r w:rsidRPr="00120E30">
              <w:t>Broj 3</w:t>
            </w:r>
          </w:p>
        </w:tc>
      </w:tr>
      <w:tr w:rsidR="00AF0B24" w:rsidRPr="00120E30" w14:paraId="0FC30B69" w14:textId="77777777" w:rsidTr="006352FC">
        <w:tc>
          <w:tcPr>
            <w:tcW w:w="3004" w:type="dxa"/>
          </w:tcPr>
          <w:p w14:paraId="0F3C9DAD" w14:textId="77777777" w:rsidR="00AF0B24" w:rsidRPr="00120E30" w:rsidRDefault="00E96113">
            <w:pPr>
              <w:pStyle w:val="GPPTabele"/>
            </w:pPr>
            <w:r w:rsidRPr="00120E30">
              <w:rPr>
                <w:b/>
                <w:i/>
                <w:color w:val="002060"/>
              </w:rPr>
              <w:t>Nositelj službene statistike</w:t>
            </w:r>
          </w:p>
        </w:tc>
        <w:tc>
          <w:tcPr>
            <w:tcW w:w="7202" w:type="dxa"/>
          </w:tcPr>
          <w:p w14:paraId="2379B936" w14:textId="77777777" w:rsidR="00AF0B24" w:rsidRPr="00120E30" w:rsidRDefault="00E96113">
            <w:pPr>
              <w:pStyle w:val="GPPTabele"/>
            </w:pPr>
            <w:r w:rsidRPr="00120E30">
              <w:t>Državni zavod za statistiku</w:t>
            </w:r>
          </w:p>
        </w:tc>
      </w:tr>
      <w:tr w:rsidR="00AF0B24" w:rsidRPr="00120E30" w14:paraId="22DA4AB0" w14:textId="77777777" w:rsidTr="006352FC">
        <w:tc>
          <w:tcPr>
            <w:tcW w:w="3004" w:type="dxa"/>
          </w:tcPr>
          <w:p w14:paraId="489976DD" w14:textId="77777777" w:rsidR="00AF0B24" w:rsidRPr="00120E30" w:rsidRDefault="00E96113">
            <w:pPr>
              <w:pStyle w:val="GPPTabele"/>
            </w:pPr>
            <w:r w:rsidRPr="00120E30">
              <w:rPr>
                <w:b/>
                <w:i/>
                <w:color w:val="002060"/>
              </w:rPr>
              <w:t>Naziv statističke aktivnosti</w:t>
            </w:r>
          </w:p>
        </w:tc>
        <w:tc>
          <w:tcPr>
            <w:tcW w:w="7202" w:type="dxa"/>
          </w:tcPr>
          <w:p w14:paraId="4271CD35" w14:textId="2349C1C1" w:rsidR="00AF0B24" w:rsidRPr="00120E30" w:rsidRDefault="00E96113">
            <w:pPr>
              <w:pStyle w:val="GPPNaziv"/>
            </w:pPr>
            <w:bookmarkStart w:id="335" w:name="_Toc45869687"/>
            <w:bookmarkStart w:id="336" w:name="_Toc81500382"/>
            <w:r w:rsidRPr="00120E30">
              <w:t>Mjesečno istraživanje o cijenama industrijskih proizvođača (IND-3/KPS/M) u 2021.</w:t>
            </w:r>
            <w:bookmarkEnd w:id="335"/>
            <w:bookmarkEnd w:id="336"/>
          </w:p>
        </w:tc>
      </w:tr>
      <w:tr w:rsidR="00AF0B24" w:rsidRPr="00120E30" w14:paraId="6BA6E1E9" w14:textId="77777777" w:rsidTr="006352FC">
        <w:tc>
          <w:tcPr>
            <w:tcW w:w="3004" w:type="dxa"/>
          </w:tcPr>
          <w:p w14:paraId="2B701303" w14:textId="77777777" w:rsidR="00AF0B24" w:rsidRPr="00120E30" w:rsidRDefault="00E96113">
            <w:pPr>
              <w:pStyle w:val="GPPTabele"/>
            </w:pPr>
            <w:r w:rsidRPr="00120E30">
              <w:rPr>
                <w:b/>
                <w:i/>
                <w:color w:val="002060"/>
              </w:rPr>
              <w:t>Periodičnost istraživanja</w:t>
            </w:r>
          </w:p>
        </w:tc>
        <w:tc>
          <w:tcPr>
            <w:tcW w:w="7202" w:type="dxa"/>
          </w:tcPr>
          <w:p w14:paraId="0596221A" w14:textId="77777777" w:rsidR="00AF0B24" w:rsidRPr="00120E30" w:rsidRDefault="00E96113">
            <w:pPr>
              <w:pStyle w:val="GPPTabele"/>
            </w:pPr>
            <w:r w:rsidRPr="00120E30">
              <w:t>Mjesečno</w:t>
            </w:r>
          </w:p>
        </w:tc>
      </w:tr>
      <w:tr w:rsidR="00AF0B24" w:rsidRPr="00120E30" w14:paraId="3A141C21" w14:textId="77777777" w:rsidTr="006352FC">
        <w:tc>
          <w:tcPr>
            <w:tcW w:w="3004" w:type="dxa"/>
          </w:tcPr>
          <w:p w14:paraId="7C3596C3" w14:textId="77777777" w:rsidR="00AF0B24" w:rsidRPr="00120E30" w:rsidRDefault="00E96113">
            <w:pPr>
              <w:pStyle w:val="GPPTabele"/>
            </w:pPr>
            <w:r w:rsidRPr="00120E30">
              <w:rPr>
                <w:b/>
                <w:i/>
                <w:color w:val="002060"/>
              </w:rPr>
              <w:t>Kratak opis rezultata</w:t>
            </w:r>
          </w:p>
        </w:tc>
        <w:tc>
          <w:tcPr>
            <w:tcW w:w="7202" w:type="dxa"/>
          </w:tcPr>
          <w:p w14:paraId="2EE59F11" w14:textId="77777777" w:rsidR="00AF0B24" w:rsidRPr="00120E30" w:rsidRDefault="00E96113">
            <w:pPr>
              <w:pStyle w:val="GPPTabele"/>
            </w:pPr>
            <w:r w:rsidRPr="00120E30">
              <w:t>Cijene industrijskih proizvođača sa stanjem na dan 15. u tekućemu mjesecu: a) stvarne prodajne cijene u prošlome, b) u tekućemu mjesecu, c) obje prodajne cijene pod a) i b) iskazane posebno za domaće tržište (tablica 1) i posebno za strano tržište – prodaja u inozemstvo (tablica 2</w:t>
            </w:r>
            <w:r w:rsidR="00F80ACB" w:rsidRPr="00120E30">
              <w:t>.</w:t>
            </w:r>
            <w:r w:rsidRPr="00120E30">
              <w:t xml:space="preserve">) te za d) poznatoga kupca/naručitelja, iskazuju se i e) razlozi promjene cijena prema modalitetima promjene i/ili opisno. Cijene se bilježe vrijednosno u kunama i lipama, prema specifikaciji izabranih artikala iz </w:t>
            </w:r>
            <w:r w:rsidR="002F0DFC" w:rsidRPr="00120E30">
              <w:t>sk</w:t>
            </w:r>
            <w:r w:rsidRPr="00120E30">
              <w:t>up</w:t>
            </w:r>
            <w:r w:rsidR="002F0DFC" w:rsidRPr="00120E30">
              <w:t>in</w:t>
            </w:r>
            <w:r w:rsidRPr="00120E30">
              <w:t>e proizvoda definiranih Nomenklaturom industrijskih proizvoda – NIP 2020. – iz područja djelatnosti B, C, D i E (samo odjeljak 36) NKD-a 2007., i to specificirano za poznatoga kupca/naručitelja. Prodajne cijene industrijskih proizvoda cijene su po kojima proizvođači prodaju svoje proizvode na domaćemu i stranom tržištu u najvećim količinama (franko utovareno u vagon/kamion u mjestu proizvođača). U prodajnu cijenu uključuju se subvencije ili regres koji dobije proizvođač, a isključuju se rabat i popusti koje proizvođač daje kupcu, posebni porezi na promet i PDV</w:t>
            </w:r>
            <w:r w:rsidR="00F80ACB" w:rsidRPr="00120E30">
              <w:t>.</w:t>
            </w:r>
          </w:p>
        </w:tc>
      </w:tr>
      <w:tr w:rsidR="00AF0B24" w:rsidRPr="00120E30" w14:paraId="7FA345CD" w14:textId="77777777" w:rsidTr="006352FC">
        <w:tc>
          <w:tcPr>
            <w:tcW w:w="3004" w:type="dxa"/>
          </w:tcPr>
          <w:p w14:paraId="3087E65F" w14:textId="77777777" w:rsidR="00AF0B24" w:rsidRPr="00120E30" w:rsidRDefault="00E96113">
            <w:pPr>
              <w:pStyle w:val="GPPTabele"/>
            </w:pPr>
            <w:r w:rsidRPr="00120E30">
              <w:rPr>
                <w:b/>
                <w:i/>
                <w:color w:val="002060"/>
              </w:rPr>
              <w:t>Izvještajne jedinice</w:t>
            </w:r>
          </w:p>
        </w:tc>
        <w:tc>
          <w:tcPr>
            <w:tcW w:w="7202" w:type="dxa"/>
          </w:tcPr>
          <w:p w14:paraId="689D8FD1" w14:textId="77777777" w:rsidR="00AF0B24" w:rsidRPr="00120E30" w:rsidRDefault="00E96113">
            <w:pPr>
              <w:pStyle w:val="GPPTabele"/>
            </w:pPr>
            <w:r w:rsidRPr="00120E30">
              <w:t>Izabrana industrijska poduzeća i obrtnici za lokalne jedinice (LU) i neindustrijska poduzeća i obrtnici za industrijske lokalne JVD-e (dijelove) prema adresaru za Mjesečno istraživanje o cijenama industrijskih proizvođača – IND-3/KPS/M za 2021.</w:t>
            </w:r>
          </w:p>
        </w:tc>
      </w:tr>
      <w:tr w:rsidR="00AF0B24" w:rsidRPr="00120E30" w14:paraId="06440EF2" w14:textId="77777777" w:rsidTr="006352FC">
        <w:tc>
          <w:tcPr>
            <w:tcW w:w="3004" w:type="dxa"/>
          </w:tcPr>
          <w:p w14:paraId="35B9B37F" w14:textId="77777777" w:rsidR="00AF0B24" w:rsidRPr="00120E30" w:rsidRDefault="00E96113">
            <w:pPr>
              <w:pStyle w:val="GPPTabele"/>
            </w:pPr>
            <w:r w:rsidRPr="00120E30">
              <w:rPr>
                <w:b/>
                <w:i/>
                <w:color w:val="002060"/>
              </w:rPr>
              <w:t>Načini prikupljanja podataka</w:t>
            </w:r>
          </w:p>
        </w:tc>
        <w:tc>
          <w:tcPr>
            <w:tcW w:w="7202" w:type="dxa"/>
          </w:tcPr>
          <w:p w14:paraId="3027E9E0" w14:textId="7DF1C5B7" w:rsidR="00AF0B24" w:rsidRPr="00120E30" w:rsidRDefault="00E96113" w:rsidP="00F80ACB">
            <w:pPr>
              <w:pStyle w:val="GPPTabele"/>
            </w:pPr>
            <w:r w:rsidRPr="00120E30">
              <w:t xml:space="preserve">Izvještajna metoda (internetski obrazac e_IND-3/KPS/M): neposredno izvještavanje – internetskom aplikacijom na internetskim stranicama </w:t>
            </w:r>
            <w:r w:rsidR="00F80ACB" w:rsidRPr="00120E30">
              <w:t>Državnog zavoda za statistiku www.dzs.hr</w:t>
            </w:r>
          </w:p>
        </w:tc>
      </w:tr>
      <w:tr w:rsidR="00AF0B24" w:rsidRPr="00120E30" w14:paraId="5B70313A" w14:textId="77777777" w:rsidTr="006352FC">
        <w:tc>
          <w:tcPr>
            <w:tcW w:w="3004" w:type="dxa"/>
          </w:tcPr>
          <w:p w14:paraId="7BFE01D9" w14:textId="77777777" w:rsidR="00AF0B24" w:rsidRPr="00120E30" w:rsidRDefault="00E96113">
            <w:pPr>
              <w:pStyle w:val="GPPTabele"/>
            </w:pPr>
            <w:r w:rsidRPr="00120E30">
              <w:rPr>
                <w:b/>
                <w:i/>
                <w:color w:val="002060"/>
              </w:rPr>
              <w:t>Rokovi prikupljanja podataka</w:t>
            </w:r>
          </w:p>
        </w:tc>
        <w:tc>
          <w:tcPr>
            <w:tcW w:w="7202" w:type="dxa"/>
          </w:tcPr>
          <w:p w14:paraId="5A99DAEA" w14:textId="77777777" w:rsidR="00AF0B24" w:rsidRPr="00120E30" w:rsidRDefault="00E96113">
            <w:pPr>
              <w:pStyle w:val="GPPTabele"/>
            </w:pPr>
            <w:r w:rsidRPr="00120E30">
              <w:t>16. do 26. u tekućem</w:t>
            </w:r>
            <w:r w:rsidR="00F80ACB" w:rsidRPr="00120E30">
              <w:t>u</w:t>
            </w:r>
            <w:r w:rsidRPr="00120E30">
              <w:t xml:space="preserve"> mjesecu (osim za siječanj 2021.) – otvoren pristup internetskoj aplikaciji za izvještajne jedinice</w:t>
            </w:r>
          </w:p>
        </w:tc>
      </w:tr>
      <w:tr w:rsidR="00AF0B24" w:rsidRPr="00120E30" w14:paraId="29D78B11" w14:textId="77777777" w:rsidTr="006352FC">
        <w:tc>
          <w:tcPr>
            <w:tcW w:w="3004" w:type="dxa"/>
          </w:tcPr>
          <w:p w14:paraId="7A1D5F53" w14:textId="77777777" w:rsidR="00AF0B24" w:rsidRPr="00120E30" w:rsidRDefault="00E96113">
            <w:pPr>
              <w:pStyle w:val="GPPTabele"/>
            </w:pPr>
            <w:r w:rsidRPr="00120E30">
              <w:rPr>
                <w:b/>
                <w:i/>
                <w:color w:val="002060"/>
              </w:rPr>
              <w:t>Format prikupljanja podataka</w:t>
            </w:r>
          </w:p>
        </w:tc>
        <w:tc>
          <w:tcPr>
            <w:tcW w:w="7202" w:type="dxa"/>
          </w:tcPr>
          <w:p w14:paraId="53DEEA83" w14:textId="77777777" w:rsidR="00AF0B24" w:rsidRPr="00120E30" w:rsidRDefault="00F80ACB">
            <w:pPr>
              <w:pStyle w:val="GPPTabele"/>
            </w:pPr>
            <w:r w:rsidRPr="00120E30">
              <w:t>Internetski (o</w:t>
            </w:r>
            <w:r w:rsidR="00E96113" w:rsidRPr="00120E30">
              <w:t>n-line</w:t>
            </w:r>
            <w:r w:rsidRPr="00120E30">
              <w:t>)</w:t>
            </w:r>
            <w:r w:rsidR="00E96113" w:rsidRPr="00120E30">
              <w:t xml:space="preserve"> pristup</w:t>
            </w:r>
          </w:p>
        </w:tc>
      </w:tr>
      <w:tr w:rsidR="00AF0B24" w:rsidRPr="00120E30" w14:paraId="634BA3A6" w14:textId="77777777" w:rsidTr="006352FC">
        <w:tc>
          <w:tcPr>
            <w:tcW w:w="3004" w:type="dxa"/>
          </w:tcPr>
          <w:p w14:paraId="4CFEDF18" w14:textId="77777777" w:rsidR="00AF0B24" w:rsidRPr="00120E30" w:rsidRDefault="00E96113">
            <w:pPr>
              <w:pStyle w:val="GPPTabele"/>
            </w:pPr>
            <w:r w:rsidRPr="00120E30">
              <w:rPr>
                <w:b/>
                <w:i/>
                <w:color w:val="002060"/>
              </w:rPr>
              <w:t>Veza s rezultatima ili aktivnostima u Programu</w:t>
            </w:r>
          </w:p>
        </w:tc>
        <w:tc>
          <w:tcPr>
            <w:tcW w:w="7202" w:type="dxa"/>
          </w:tcPr>
          <w:p w14:paraId="68C18657" w14:textId="77777777" w:rsidR="00AF0B24" w:rsidRPr="00120E30" w:rsidRDefault="00E96113">
            <w:pPr>
              <w:pStyle w:val="GPPTabele"/>
            </w:pPr>
            <w:r w:rsidRPr="00120E30">
              <w:t>Modul 2.3.3 Katkoročne poslovne statistike</w:t>
            </w:r>
            <w:r w:rsidRPr="00120E30">
              <w:br/>
              <w:t>Modul 2.3.2 PRODCOM</w:t>
            </w:r>
          </w:p>
        </w:tc>
      </w:tr>
      <w:tr w:rsidR="00AF0B24" w:rsidRPr="00120E30" w14:paraId="2AAE441A" w14:textId="77777777" w:rsidTr="006352FC">
        <w:tc>
          <w:tcPr>
            <w:tcW w:w="3004" w:type="dxa"/>
          </w:tcPr>
          <w:p w14:paraId="67D214A8" w14:textId="77777777" w:rsidR="00AF0B24" w:rsidRPr="00120E30" w:rsidRDefault="00E96113">
            <w:pPr>
              <w:pStyle w:val="GPPTabele"/>
            </w:pPr>
            <w:r w:rsidRPr="00120E30">
              <w:rPr>
                <w:b/>
                <w:i/>
                <w:color w:val="002060"/>
              </w:rPr>
              <w:t>Rokovi objavljivanja rezultata</w:t>
            </w:r>
          </w:p>
        </w:tc>
        <w:tc>
          <w:tcPr>
            <w:tcW w:w="7202" w:type="dxa"/>
          </w:tcPr>
          <w:p w14:paraId="016F6CD1" w14:textId="77777777" w:rsidR="00AF0B24" w:rsidRPr="00120E30" w:rsidRDefault="00E96113">
            <w:pPr>
              <w:pStyle w:val="GPPTabele"/>
            </w:pPr>
            <w:r w:rsidRPr="00120E30">
              <w:t xml:space="preserve">Rok za prve rezultate: 8. u mjesecu za </w:t>
            </w:r>
            <w:r w:rsidR="00B50D2B" w:rsidRPr="00120E30">
              <w:t>prethodn</w:t>
            </w:r>
            <w:r w:rsidRPr="00120E30">
              <w:t xml:space="preserve">i mjesec – indeksi proizvođačkih cijena industrije; 13. u mjesecu za </w:t>
            </w:r>
            <w:r w:rsidR="00B50D2B" w:rsidRPr="00120E30">
              <w:t>prethodn</w:t>
            </w:r>
            <w:r w:rsidRPr="00120E30">
              <w:t>i mjesec – indeksi proizvođačkih cijena građevnog materijala (osim za siječanj 2021.).</w:t>
            </w:r>
          </w:p>
        </w:tc>
      </w:tr>
      <w:tr w:rsidR="00AF0B24" w:rsidRPr="00120E30" w14:paraId="03067E2D" w14:textId="77777777" w:rsidTr="006352FC">
        <w:tc>
          <w:tcPr>
            <w:tcW w:w="3004" w:type="dxa"/>
          </w:tcPr>
          <w:p w14:paraId="7A77596F" w14:textId="77777777" w:rsidR="00AF0B24" w:rsidRPr="00120E30" w:rsidRDefault="00E96113">
            <w:pPr>
              <w:pStyle w:val="GPPTabele"/>
            </w:pPr>
            <w:r w:rsidRPr="00120E30">
              <w:rPr>
                <w:b/>
                <w:i/>
                <w:color w:val="002060"/>
              </w:rPr>
              <w:t>Razina objavljivanja rezultata</w:t>
            </w:r>
          </w:p>
        </w:tc>
        <w:tc>
          <w:tcPr>
            <w:tcW w:w="7202" w:type="dxa"/>
          </w:tcPr>
          <w:p w14:paraId="4FAEE14F" w14:textId="77777777" w:rsidR="00AF0B24" w:rsidRPr="00120E30" w:rsidRDefault="00E96113">
            <w:pPr>
              <w:pStyle w:val="GPPTabele"/>
            </w:pPr>
            <w:r w:rsidRPr="00120E30">
              <w:t>Republika Hrvatska</w:t>
            </w:r>
          </w:p>
        </w:tc>
      </w:tr>
      <w:tr w:rsidR="00AF0B24" w:rsidRPr="00120E30" w14:paraId="07CCD351" w14:textId="77777777" w:rsidTr="006352FC">
        <w:tc>
          <w:tcPr>
            <w:tcW w:w="3004" w:type="dxa"/>
          </w:tcPr>
          <w:p w14:paraId="2B233C19" w14:textId="77777777" w:rsidR="00AF0B24" w:rsidRPr="00120E30" w:rsidRDefault="00E96113">
            <w:pPr>
              <w:pStyle w:val="GPPTabele"/>
            </w:pPr>
            <w:r w:rsidRPr="00120E30">
              <w:rPr>
                <w:b/>
                <w:i/>
                <w:color w:val="002060"/>
              </w:rPr>
              <w:t>Relevantni nacionalni standardi</w:t>
            </w:r>
          </w:p>
        </w:tc>
        <w:tc>
          <w:tcPr>
            <w:tcW w:w="7202" w:type="dxa"/>
          </w:tcPr>
          <w:p w14:paraId="01C543F6" w14:textId="37AF2517" w:rsidR="00AF0B24" w:rsidRPr="00120E30" w:rsidRDefault="00E96113" w:rsidP="00CC35BC">
            <w:pPr>
              <w:pStyle w:val="GPPTabele"/>
            </w:pPr>
            <w:r w:rsidRPr="00120E30">
              <w:t>Statistički standardi za Mjesečno istraživanje o cijenama prodaje industrijskih proizvoda (IND-3/KPS/M) dostupni na internetskim stranicama</w:t>
            </w:r>
            <w:r w:rsidR="00F80ACB" w:rsidRPr="00120E30">
              <w:t xml:space="preserve"> Državnog zavoda za statistiku</w:t>
            </w:r>
            <w:r w:rsidR="00F80ACB" w:rsidRPr="00120E30">
              <w:br/>
            </w:r>
            <w:r w:rsidRPr="00120E30">
              <w:lastRenderedPageBreak/>
              <w:t>www.dzs.hr</w:t>
            </w:r>
            <w:r w:rsidRPr="00120E30">
              <w:br/>
              <w:t>Odluka o Nacionalnoj klasifikaciji djelatnosti 2007. – NKD 2007. (</w:t>
            </w:r>
            <w:r w:rsidR="00363CD5">
              <w:t>„</w:t>
            </w:r>
            <w:r w:rsidR="008D0876">
              <w:t>Narodne novine</w:t>
            </w:r>
            <w:r w:rsidR="00363CD5">
              <w:t>“</w:t>
            </w:r>
            <w:r w:rsidRPr="00120E30">
              <w:t>, br. 58/07. i 72/07.)</w:t>
            </w:r>
            <w:r w:rsidRPr="00120E30">
              <w:br/>
              <w:t>Klasifikacija proizvoda po djelatnostima Republike Hrvatske – KPD 2015. (</w:t>
            </w:r>
            <w:r w:rsidR="00363CD5">
              <w:t>„</w:t>
            </w:r>
            <w:r w:rsidR="008D0876">
              <w:t>Narodne novine</w:t>
            </w:r>
            <w:r w:rsidR="00363CD5">
              <w:t>“</w:t>
            </w:r>
            <w:r w:rsidRPr="00120E30">
              <w:t>, br</w:t>
            </w:r>
            <w:r w:rsidR="008D0876">
              <w:t>oj</w:t>
            </w:r>
            <w:r w:rsidRPr="00120E30">
              <w:t xml:space="preserve"> 157/14.)</w:t>
            </w:r>
            <w:r w:rsidRPr="00120E30">
              <w:br/>
              <w:t xml:space="preserve">Nomenklatura industrijskih proizvoda – NIP 2020., dostupna na internetskim stranicama </w:t>
            </w:r>
            <w:r w:rsidR="00413851" w:rsidRPr="00120E30">
              <w:t>Državnog zavoda za statistiku www.dzs.hr</w:t>
            </w:r>
          </w:p>
        </w:tc>
      </w:tr>
      <w:tr w:rsidR="00AF0B24" w:rsidRPr="00120E30" w14:paraId="451AC78C" w14:textId="77777777" w:rsidTr="006352FC">
        <w:tc>
          <w:tcPr>
            <w:tcW w:w="3004" w:type="dxa"/>
          </w:tcPr>
          <w:p w14:paraId="57D37E94" w14:textId="77777777" w:rsidR="00AF0B24" w:rsidRPr="00120E30" w:rsidRDefault="00E96113">
            <w:pPr>
              <w:pStyle w:val="GPPTabele"/>
            </w:pPr>
            <w:r w:rsidRPr="00120E30">
              <w:rPr>
                <w:b/>
                <w:i/>
                <w:color w:val="002060"/>
              </w:rPr>
              <w:lastRenderedPageBreak/>
              <w:t>Pravna osnova Europske unije</w:t>
            </w:r>
          </w:p>
        </w:tc>
        <w:tc>
          <w:tcPr>
            <w:tcW w:w="7202" w:type="dxa"/>
          </w:tcPr>
          <w:p w14:paraId="65D70417" w14:textId="39C3E8F0" w:rsidR="00AF0B24" w:rsidRPr="00120E30" w:rsidRDefault="00E96113" w:rsidP="005254DF">
            <w:pPr>
              <w:pStyle w:val="GPPTabele"/>
              <w:spacing w:after="0"/>
            </w:pPr>
            <w:r w:rsidRPr="00120E30">
              <w:t>Uredba Vijeća (EZ) br. 1165/98 od 19. svibnja 1998. o kratkoročnim statistikama (SL L 162, 5.</w:t>
            </w:r>
            <w:r w:rsidR="00413851" w:rsidRPr="00120E30">
              <w:t xml:space="preserve"> </w:t>
            </w:r>
            <w:r w:rsidRPr="00120E30">
              <w:t>6.</w:t>
            </w:r>
            <w:r w:rsidR="00413851" w:rsidRPr="00120E30">
              <w:t xml:space="preserve"> </w:t>
            </w:r>
            <w:r w:rsidRPr="00120E30">
              <w:t>1998.)</w:t>
            </w:r>
            <w:r w:rsidRPr="00120E30">
              <w:br/>
              <w:t xml:space="preserve">Uredba Europskog parlamenta i </w:t>
            </w:r>
            <w:r w:rsidR="00C63929" w:rsidRPr="00120E30">
              <w:t>V</w:t>
            </w:r>
            <w:r w:rsidRPr="00120E30">
              <w:t>ijeća (EZ) br. 1158/2005 od 6. srpnja 2005. o izmjeni Uredbe Vijeća (EZ) br. 1165/98 o kratkoročnim statistikama (SL L 191, 22.</w:t>
            </w:r>
            <w:r w:rsidR="00413851" w:rsidRPr="00120E30">
              <w:t xml:space="preserve"> </w:t>
            </w:r>
            <w:r w:rsidRPr="00120E30">
              <w:t>7.</w:t>
            </w:r>
            <w:r w:rsidR="00413851" w:rsidRPr="00120E30">
              <w:t xml:space="preserve"> </w:t>
            </w:r>
            <w:r w:rsidRPr="00120E30">
              <w:t>2005.)</w:t>
            </w:r>
            <w:r w:rsidRPr="00120E30">
              <w:br/>
              <w:t>Uredba Komisije (EZ) br. 656/2007 od 14. lipnja 2007. o izmjeni Uredbe (EZ) br. 586/2001 o provedbi Uredbe Vijeća (EZ) br. 1165/98 o kratkoročnim statistikama u vezi s definicijom Glavnih industrijskih grupacija (MIGS) (SL L 155, 15.</w:t>
            </w:r>
            <w:r w:rsidR="00413851" w:rsidRPr="00120E30">
              <w:t xml:space="preserve"> </w:t>
            </w:r>
            <w:r w:rsidRPr="00120E30">
              <w:t>6.</w:t>
            </w:r>
            <w:r w:rsidR="00413851" w:rsidRPr="00120E30">
              <w:t xml:space="preserve"> </w:t>
            </w:r>
            <w:r w:rsidRPr="00120E30">
              <w:t>2007</w:t>
            </w:r>
            <w:r w:rsidR="00455CF2" w:rsidRPr="00120E30">
              <w:t>.</w:t>
            </w:r>
            <w:r w:rsidRPr="00120E30">
              <w:t>)</w:t>
            </w:r>
            <w:r w:rsidRPr="00120E30">
              <w:br/>
              <w:t>Uredba Komisije (EZ) br. 329/2009 od 22. travnja 2009. o izmjeni Uredbe Vijeća (EZ) br. 1165/98 o kratkoročnim statistikama u pogledu ažuriranja popisa varijabli, učestalosti izrade statistika i razina rasčlanjenosti i agregacije koje se primjenjuju na varijable (SL L 103, 23.</w:t>
            </w:r>
            <w:r w:rsidR="00685A8C" w:rsidRPr="00120E30">
              <w:t xml:space="preserve"> </w:t>
            </w:r>
            <w:r w:rsidRPr="00120E30">
              <w:t>4.</w:t>
            </w:r>
            <w:r w:rsidR="00685A8C" w:rsidRPr="00120E30">
              <w:t xml:space="preserve"> </w:t>
            </w:r>
            <w:r w:rsidRPr="00120E30">
              <w:t>2009.)</w:t>
            </w:r>
            <w:r w:rsidRPr="00120E30">
              <w:br/>
              <w:t xml:space="preserve">Uredba (EU) </w:t>
            </w:r>
            <w:r w:rsidR="00685A8C" w:rsidRPr="00120E30">
              <w:t xml:space="preserve">br. </w:t>
            </w:r>
            <w:r w:rsidRPr="00120E30">
              <w:t>2019/2152 Europskog parlamenta i Vijeća od 27. studenoga 2019. o europskim poslovnim statistikama i stavljanju izvan snage deset pravnih akata u području poslovnih statistika (SL L 327, 17.</w:t>
            </w:r>
            <w:r w:rsidR="00685A8C" w:rsidRPr="00120E30">
              <w:t xml:space="preserve"> </w:t>
            </w:r>
            <w:r w:rsidRPr="00120E30">
              <w:t>12.</w:t>
            </w:r>
            <w:r w:rsidR="00685A8C" w:rsidRPr="00120E30">
              <w:t xml:space="preserve"> </w:t>
            </w:r>
            <w:r w:rsidRPr="00120E30">
              <w:t>2019.)</w:t>
            </w:r>
          </w:p>
          <w:p w14:paraId="67ABCE6B" w14:textId="2BCC1881" w:rsidR="00AF0B24" w:rsidRPr="00120E30" w:rsidRDefault="00997795" w:rsidP="0000626E">
            <w:pPr>
              <w:pStyle w:val="GPPTabele"/>
            </w:pPr>
            <w:r w:rsidRPr="00120E30">
              <w:t>Provedbena uredba Komisije (EU) 2020/1197 оd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AF0B24" w:rsidRPr="00120E30" w14:paraId="63090F4D" w14:textId="77777777" w:rsidTr="006352FC">
        <w:tc>
          <w:tcPr>
            <w:tcW w:w="3004" w:type="dxa"/>
          </w:tcPr>
          <w:p w14:paraId="2F66162F" w14:textId="77777777" w:rsidR="00AF0B24" w:rsidRPr="00120E30" w:rsidRDefault="00E96113">
            <w:pPr>
              <w:pStyle w:val="GPPTabele"/>
            </w:pPr>
            <w:r w:rsidRPr="00120E30">
              <w:rPr>
                <w:b/>
                <w:i/>
                <w:color w:val="002060"/>
              </w:rPr>
              <w:t>Ostali međunarodni standardi</w:t>
            </w:r>
          </w:p>
        </w:tc>
        <w:tc>
          <w:tcPr>
            <w:tcW w:w="7202" w:type="dxa"/>
          </w:tcPr>
          <w:p w14:paraId="7A6DD81F" w14:textId="4FD4D41F" w:rsidR="00AF0B24" w:rsidRPr="00120E30" w:rsidRDefault="00E96113" w:rsidP="00CC35BC">
            <w:pPr>
              <w:pStyle w:val="GPPTabele"/>
            </w:pPr>
            <w:r w:rsidRPr="00120E30">
              <w:t>Uredba (EZ) br. 1893/2006 Europskog parlamenta i Vijeća od 20. prosinca 2006. o utvrđivanju statističke klasifikacije ekonomskih djelatnosti NACE Revision 2 te izmjeni Uredbe Vijeća (EEZ) br. 3037/90 kao i određenih uredbi EZ-a o posebnim statističkim područjima (SL L 393, 30.</w:t>
            </w:r>
            <w:r w:rsidR="00685A8C" w:rsidRPr="00120E30">
              <w:t xml:space="preserve"> </w:t>
            </w:r>
            <w:r w:rsidRPr="00120E30">
              <w:t>12.</w:t>
            </w:r>
            <w:r w:rsidR="00685A8C" w:rsidRPr="00120E30">
              <w:t xml:space="preserve"> </w:t>
            </w:r>
            <w:r w:rsidRPr="00120E30">
              <w:t>2006.)</w:t>
            </w:r>
            <w:r w:rsidRPr="00120E30">
              <w:br/>
              <w:t>Uredba Vijeća (EZ) br. 696/93 od 15. ožujk</w:t>
            </w:r>
            <w:r w:rsidR="00C63929" w:rsidRPr="00120E30">
              <w:t>a</w:t>
            </w:r>
            <w:r w:rsidRPr="00120E30">
              <w:t xml:space="preserve"> 1993. o statističkim jedinicama za promatranje i analizu proizvodnog sustava unutar Zajednice (SL L 76, 30.</w:t>
            </w:r>
            <w:r w:rsidR="00685A8C" w:rsidRPr="00120E30">
              <w:t xml:space="preserve"> </w:t>
            </w:r>
            <w:r w:rsidRPr="00120E30">
              <w:t>3.</w:t>
            </w:r>
            <w:r w:rsidR="00685A8C" w:rsidRPr="00120E30">
              <w:t xml:space="preserve"> </w:t>
            </w:r>
            <w:r w:rsidRPr="00120E30">
              <w:t>1993</w:t>
            </w:r>
            <w:r w:rsidR="00685A8C" w:rsidRPr="00120E30">
              <w:t>.</w:t>
            </w:r>
            <w:r w:rsidRPr="00120E30">
              <w:t>)</w:t>
            </w:r>
            <w:r w:rsidRPr="00120E30">
              <w:br/>
              <w:t>Uredba (EZ) br. 451/2008 Europskog parlamenta i Vijeća od 23. travnja 2008. o uspostavi nove statističke klasifikacije proizvoda po djelatnostima (CPA) i o stavljanju izvan snage Uredbe Vijeća (EEZ) br. 3696/93 (SL L 145, 4.</w:t>
            </w:r>
            <w:r w:rsidR="00685A8C" w:rsidRPr="00120E30">
              <w:t xml:space="preserve"> </w:t>
            </w:r>
            <w:r w:rsidRPr="00120E30">
              <w:t>6.</w:t>
            </w:r>
            <w:r w:rsidR="00685A8C" w:rsidRPr="00120E30">
              <w:t xml:space="preserve"> </w:t>
            </w:r>
            <w:r w:rsidRPr="00120E30">
              <w:t>2008.) kako je posljednji put izmijenjena Uredbom Komisije (EU) br. 1209/2014 od 29. listopada 2014. o izmjeni Uredbe (EZ) br. 451/2008 Europskog parlamenta i Vijeća o uspostavi nove statističke klasifikacije proizvoda po djelatnostima (CPA) i o stavljanju izvan snage Uredbe Vijeća (EEZ) br. 3696/93 (SL L 336, 22.</w:t>
            </w:r>
            <w:r w:rsidR="00685A8C" w:rsidRPr="00120E30">
              <w:t xml:space="preserve"> </w:t>
            </w:r>
            <w:r w:rsidRPr="00120E30">
              <w:t>11.</w:t>
            </w:r>
            <w:r w:rsidR="00685A8C" w:rsidRPr="00120E30">
              <w:t xml:space="preserve"> </w:t>
            </w:r>
            <w:r w:rsidRPr="00120E30">
              <w:t>2014.)</w:t>
            </w:r>
            <w:r w:rsidRPr="00120E30">
              <w:br/>
              <w:t xml:space="preserve">Uredba Komisije (EU) </w:t>
            </w:r>
            <w:r w:rsidR="00685A8C" w:rsidRPr="00120E30">
              <w:t xml:space="preserve">br. </w:t>
            </w:r>
            <w:r w:rsidRPr="00120E30">
              <w:t xml:space="preserve">2019/1933 od 6. studenoga 2019. o utvrđivanju </w:t>
            </w:r>
            <w:r w:rsidR="00685A8C" w:rsidRPr="00120E30">
              <w:t>''</w:t>
            </w:r>
            <w:r w:rsidRPr="00120E30">
              <w:t>popisa Prodcom</w:t>
            </w:r>
            <w:r w:rsidR="00685A8C" w:rsidRPr="00120E30">
              <w:t>''</w:t>
            </w:r>
            <w:r w:rsidRPr="00120E30">
              <w:t xml:space="preserve"> industrijskih proizvoda za 2019. predviđenog Uredbom Vijeća (EEZ) br. 3924/91</w:t>
            </w:r>
            <w:r w:rsidRPr="00120E30">
              <w:br/>
              <w:t>Priručnik za indekse proizvođačkih cijena industrije, Eurostat, Metodologija i radni materijali, ISSN 1977-0375, Europske zajednice, Luxembourg, 2012.</w:t>
            </w:r>
            <w:r w:rsidRPr="00120E30">
              <w:br/>
              <w:t>Metodologija za kratkoročne poslovne statistike, Eurostat, Tema: Industrija, trgovina i usluge, ISSN 1725-0099, Europske zajednice, Luxembourg, 2006.</w:t>
            </w:r>
            <w:r w:rsidRPr="00120E30">
              <w:br/>
              <w:t>Preporuke za objavljivanje STS podataka, Eurostat, siječanj 2009.</w:t>
            </w:r>
            <w:r w:rsidRPr="00120E30">
              <w:br/>
              <w:t>Komunikacija Komisije prema Europskom parlamentu i Vijeću o statistikama Eurozone "Prema poboljšanim metodologijama za statistike eurozone i za indikatore", Europska komisija, 2002. – PEEI – Glavni europski ekonomski indikatori, COM(2002)661 konačno, Bruxelles, 2002.</w:t>
            </w:r>
          </w:p>
        </w:tc>
      </w:tr>
    </w:tbl>
    <w:p w14:paraId="6D9CE87E" w14:textId="77777777" w:rsidR="00AF0B24" w:rsidRPr="00120E30" w:rsidRDefault="00AF0B24"/>
    <w:p w14:paraId="37901CB7" w14:textId="77777777" w:rsidR="00AF0B24" w:rsidRPr="00120E30" w:rsidRDefault="00E96113">
      <w:pPr>
        <w:pStyle w:val="GPPOznaka"/>
      </w:pPr>
      <w:r w:rsidRPr="00120E30">
        <w:rPr>
          <w:sz w:val="18"/>
        </w:rPr>
        <w:t>2.3.3-I-4</w:t>
      </w:r>
    </w:p>
    <w:p w14:paraId="2EAA6489"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1B8DE1E5" w14:textId="77777777" w:rsidTr="006352FC">
        <w:tc>
          <w:tcPr>
            <w:tcW w:w="3004" w:type="dxa"/>
          </w:tcPr>
          <w:p w14:paraId="59DF9D41"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72A0BD5F" w14:textId="77777777" w:rsidR="00AF0B24" w:rsidRPr="00120E30" w:rsidRDefault="00E96113">
            <w:pPr>
              <w:pStyle w:val="GPPTabele"/>
            </w:pPr>
            <w:r w:rsidRPr="00120E30">
              <w:t>Broj 4</w:t>
            </w:r>
          </w:p>
        </w:tc>
      </w:tr>
      <w:tr w:rsidR="00AF0B24" w:rsidRPr="00120E30" w14:paraId="7D0AB5D4" w14:textId="77777777" w:rsidTr="006352FC">
        <w:tc>
          <w:tcPr>
            <w:tcW w:w="3004" w:type="dxa"/>
          </w:tcPr>
          <w:p w14:paraId="2D1FD5C0" w14:textId="77777777" w:rsidR="00AF0B24" w:rsidRPr="00120E30" w:rsidRDefault="00E96113">
            <w:pPr>
              <w:pStyle w:val="GPPTabele"/>
            </w:pPr>
            <w:r w:rsidRPr="00120E30">
              <w:rPr>
                <w:b/>
                <w:i/>
                <w:color w:val="002060"/>
              </w:rPr>
              <w:t>Nositelj službene statistike</w:t>
            </w:r>
          </w:p>
        </w:tc>
        <w:tc>
          <w:tcPr>
            <w:tcW w:w="7202" w:type="dxa"/>
          </w:tcPr>
          <w:p w14:paraId="3957EC22" w14:textId="77777777" w:rsidR="00AF0B24" w:rsidRPr="00120E30" w:rsidRDefault="00E96113">
            <w:pPr>
              <w:pStyle w:val="GPPTabele"/>
            </w:pPr>
            <w:r w:rsidRPr="00120E30">
              <w:t>Državni zavod za statistiku</w:t>
            </w:r>
          </w:p>
        </w:tc>
      </w:tr>
      <w:tr w:rsidR="00AF0B24" w:rsidRPr="00120E30" w14:paraId="4E43DF3D" w14:textId="77777777" w:rsidTr="006352FC">
        <w:tc>
          <w:tcPr>
            <w:tcW w:w="3004" w:type="dxa"/>
          </w:tcPr>
          <w:p w14:paraId="1EEE9249" w14:textId="77777777" w:rsidR="00AF0B24" w:rsidRPr="00120E30" w:rsidRDefault="00E96113">
            <w:pPr>
              <w:pStyle w:val="GPPTabele"/>
            </w:pPr>
            <w:r w:rsidRPr="00120E30">
              <w:rPr>
                <w:b/>
                <w:i/>
                <w:color w:val="002060"/>
              </w:rPr>
              <w:t>Naziv statističke aktivnosti</w:t>
            </w:r>
          </w:p>
        </w:tc>
        <w:tc>
          <w:tcPr>
            <w:tcW w:w="7202" w:type="dxa"/>
          </w:tcPr>
          <w:p w14:paraId="416EAF32" w14:textId="552206F0" w:rsidR="00AF0B24" w:rsidRPr="00120E30" w:rsidRDefault="00E96113">
            <w:pPr>
              <w:pStyle w:val="GPPNaziv"/>
            </w:pPr>
            <w:bookmarkStart w:id="337" w:name="_Toc45869688"/>
            <w:bookmarkStart w:id="338" w:name="_Toc81500383"/>
            <w:r w:rsidRPr="00120E30">
              <w:t>Mjesečni izvještaj građevinarstva (GRAĐ-21/M)</w:t>
            </w:r>
            <w:bookmarkEnd w:id="337"/>
            <w:bookmarkEnd w:id="338"/>
          </w:p>
        </w:tc>
      </w:tr>
      <w:tr w:rsidR="00AF0B24" w:rsidRPr="00120E30" w14:paraId="251F6ACA" w14:textId="77777777" w:rsidTr="006352FC">
        <w:tc>
          <w:tcPr>
            <w:tcW w:w="3004" w:type="dxa"/>
          </w:tcPr>
          <w:p w14:paraId="1CD80B57" w14:textId="77777777" w:rsidR="00AF0B24" w:rsidRPr="00120E30" w:rsidRDefault="00E96113">
            <w:pPr>
              <w:pStyle w:val="GPPTabele"/>
            </w:pPr>
            <w:r w:rsidRPr="00120E30">
              <w:rPr>
                <w:b/>
                <w:i/>
                <w:color w:val="002060"/>
              </w:rPr>
              <w:t>Periodičnost istraživanja</w:t>
            </w:r>
          </w:p>
        </w:tc>
        <w:tc>
          <w:tcPr>
            <w:tcW w:w="7202" w:type="dxa"/>
          </w:tcPr>
          <w:p w14:paraId="2737DCD4" w14:textId="77777777" w:rsidR="00AF0B24" w:rsidRPr="00120E30" w:rsidRDefault="00E96113">
            <w:pPr>
              <w:pStyle w:val="GPPTabele"/>
            </w:pPr>
            <w:r w:rsidRPr="00120E30">
              <w:t>Mjesečno</w:t>
            </w:r>
          </w:p>
        </w:tc>
      </w:tr>
      <w:tr w:rsidR="00AF0B24" w:rsidRPr="00120E30" w14:paraId="6730F317" w14:textId="77777777" w:rsidTr="006352FC">
        <w:tc>
          <w:tcPr>
            <w:tcW w:w="3004" w:type="dxa"/>
          </w:tcPr>
          <w:p w14:paraId="41507C95" w14:textId="77777777" w:rsidR="00AF0B24" w:rsidRPr="00120E30" w:rsidRDefault="00E96113">
            <w:pPr>
              <w:pStyle w:val="GPPTabele"/>
            </w:pPr>
            <w:r w:rsidRPr="00120E30">
              <w:rPr>
                <w:b/>
                <w:i/>
                <w:color w:val="002060"/>
              </w:rPr>
              <w:lastRenderedPageBreak/>
              <w:t>Kratak opis rezultata</w:t>
            </w:r>
          </w:p>
        </w:tc>
        <w:tc>
          <w:tcPr>
            <w:tcW w:w="7202" w:type="dxa"/>
          </w:tcPr>
          <w:p w14:paraId="47C8389E" w14:textId="77777777" w:rsidR="00AF0B24" w:rsidRPr="00120E30" w:rsidRDefault="00E96113">
            <w:pPr>
              <w:pStyle w:val="GPPTabele"/>
            </w:pPr>
            <w:r w:rsidRPr="00120E30">
              <w:t>Indeks obujma građevinskih radova koji se izračunava na temelju podataka o odrađenim satima rada na gradilištima u Republici Hrvatskoj</w:t>
            </w:r>
          </w:p>
        </w:tc>
      </w:tr>
      <w:tr w:rsidR="00AF0B24" w:rsidRPr="00120E30" w14:paraId="4DCF4586" w14:textId="77777777" w:rsidTr="006352FC">
        <w:tc>
          <w:tcPr>
            <w:tcW w:w="3004" w:type="dxa"/>
          </w:tcPr>
          <w:p w14:paraId="5BEAB68F" w14:textId="77777777" w:rsidR="00AF0B24" w:rsidRPr="00120E30" w:rsidRDefault="00E96113">
            <w:pPr>
              <w:pStyle w:val="GPPTabele"/>
            </w:pPr>
            <w:r w:rsidRPr="00120E30">
              <w:rPr>
                <w:b/>
                <w:i/>
                <w:color w:val="002060"/>
              </w:rPr>
              <w:t>Izvještajne jedinice</w:t>
            </w:r>
          </w:p>
        </w:tc>
        <w:tc>
          <w:tcPr>
            <w:tcW w:w="7202" w:type="dxa"/>
          </w:tcPr>
          <w:p w14:paraId="566A79CB" w14:textId="77777777" w:rsidR="00AF0B24" w:rsidRPr="00120E30" w:rsidRDefault="00E96113">
            <w:pPr>
              <w:pStyle w:val="GPPTabele"/>
            </w:pPr>
            <w:r w:rsidRPr="00120E30">
              <w:t xml:space="preserve">Poslovni subjekti i njihovi dijelovi koji obavljaju građevinsku djelatnost prema Nacionalnoj klasifikaciji djelatnosti </w:t>
            </w:r>
            <w:r w:rsidR="00000F30" w:rsidRPr="00120E30">
              <w:t xml:space="preserve">2007. </w:t>
            </w:r>
            <w:r w:rsidRPr="00120E30">
              <w:t>– NKD</w:t>
            </w:r>
            <w:r w:rsidR="00000F30" w:rsidRPr="00120E30">
              <w:t>-u</w:t>
            </w:r>
            <w:r w:rsidRPr="00120E30">
              <w:t xml:space="preserve"> 2007.</w:t>
            </w:r>
          </w:p>
        </w:tc>
      </w:tr>
      <w:tr w:rsidR="00AF0B24" w:rsidRPr="00120E30" w14:paraId="74264E22" w14:textId="77777777" w:rsidTr="006352FC">
        <w:tc>
          <w:tcPr>
            <w:tcW w:w="3004" w:type="dxa"/>
          </w:tcPr>
          <w:p w14:paraId="23AB0B49" w14:textId="77777777" w:rsidR="00AF0B24" w:rsidRPr="00120E30" w:rsidRDefault="00E96113">
            <w:pPr>
              <w:pStyle w:val="GPPTabele"/>
            </w:pPr>
            <w:r w:rsidRPr="00120E30">
              <w:rPr>
                <w:b/>
                <w:i/>
                <w:color w:val="002060"/>
              </w:rPr>
              <w:t>Načini prikupljanja podataka</w:t>
            </w:r>
          </w:p>
        </w:tc>
        <w:tc>
          <w:tcPr>
            <w:tcW w:w="7202" w:type="dxa"/>
          </w:tcPr>
          <w:p w14:paraId="73DCAEAE" w14:textId="77777777" w:rsidR="00AF0B24" w:rsidRPr="00120E30" w:rsidRDefault="00E96113">
            <w:pPr>
              <w:pStyle w:val="GPPTabele"/>
            </w:pPr>
            <w:r w:rsidRPr="00120E30">
              <w:t>Izvještajna metoda</w:t>
            </w:r>
          </w:p>
        </w:tc>
      </w:tr>
      <w:tr w:rsidR="00AF0B24" w:rsidRPr="00120E30" w14:paraId="2AFCEB2C" w14:textId="77777777" w:rsidTr="006352FC">
        <w:tc>
          <w:tcPr>
            <w:tcW w:w="3004" w:type="dxa"/>
          </w:tcPr>
          <w:p w14:paraId="7C90512E" w14:textId="77777777" w:rsidR="00AF0B24" w:rsidRPr="00120E30" w:rsidRDefault="00E96113">
            <w:pPr>
              <w:pStyle w:val="GPPTabele"/>
            </w:pPr>
            <w:r w:rsidRPr="00120E30">
              <w:rPr>
                <w:b/>
                <w:i/>
                <w:color w:val="002060"/>
              </w:rPr>
              <w:t>Rokovi prikupljanja podataka</w:t>
            </w:r>
          </w:p>
        </w:tc>
        <w:tc>
          <w:tcPr>
            <w:tcW w:w="7202" w:type="dxa"/>
          </w:tcPr>
          <w:p w14:paraId="47874207" w14:textId="77777777" w:rsidR="00AF0B24" w:rsidRPr="00120E30" w:rsidRDefault="00E96113">
            <w:pPr>
              <w:pStyle w:val="GPPTabele"/>
            </w:pPr>
            <w:r w:rsidRPr="00120E30">
              <w:t>20 dana nakon isteka mjeseca</w:t>
            </w:r>
          </w:p>
        </w:tc>
      </w:tr>
      <w:tr w:rsidR="00AF0B24" w:rsidRPr="00120E30" w14:paraId="201D4AB7" w14:textId="77777777" w:rsidTr="006352FC">
        <w:tc>
          <w:tcPr>
            <w:tcW w:w="3004" w:type="dxa"/>
          </w:tcPr>
          <w:p w14:paraId="43D6CEA7" w14:textId="77777777" w:rsidR="00AF0B24" w:rsidRPr="00120E30" w:rsidRDefault="00E96113">
            <w:pPr>
              <w:pStyle w:val="GPPTabele"/>
            </w:pPr>
            <w:r w:rsidRPr="00120E30">
              <w:rPr>
                <w:b/>
                <w:i/>
                <w:color w:val="002060"/>
              </w:rPr>
              <w:t>Format prikupljanja podataka</w:t>
            </w:r>
          </w:p>
        </w:tc>
        <w:tc>
          <w:tcPr>
            <w:tcW w:w="7202" w:type="dxa"/>
          </w:tcPr>
          <w:p w14:paraId="22C2A414" w14:textId="77777777" w:rsidR="00AF0B24" w:rsidRPr="00120E30" w:rsidRDefault="00000F30">
            <w:pPr>
              <w:pStyle w:val="GPPTabele"/>
            </w:pPr>
            <w:r w:rsidRPr="00120E30">
              <w:t>Internetski (o</w:t>
            </w:r>
            <w:r w:rsidR="00E96113" w:rsidRPr="00120E30">
              <w:t>n-line</w:t>
            </w:r>
            <w:r w:rsidRPr="00120E30">
              <w:t>)</w:t>
            </w:r>
            <w:r w:rsidR="00E96113" w:rsidRPr="00120E30">
              <w:t xml:space="preserve"> pristup i </w:t>
            </w:r>
            <w:r w:rsidRPr="00120E30">
              <w:t xml:space="preserve">tiskani </w:t>
            </w:r>
            <w:r w:rsidR="00E96113" w:rsidRPr="00120E30">
              <w:t>obrazac</w:t>
            </w:r>
          </w:p>
        </w:tc>
      </w:tr>
      <w:tr w:rsidR="00AF0B24" w:rsidRPr="00120E30" w14:paraId="3B6AA80F" w14:textId="77777777" w:rsidTr="006352FC">
        <w:tc>
          <w:tcPr>
            <w:tcW w:w="3004" w:type="dxa"/>
          </w:tcPr>
          <w:p w14:paraId="1EC811D8" w14:textId="77777777" w:rsidR="00AF0B24" w:rsidRPr="00120E30" w:rsidRDefault="00E96113">
            <w:pPr>
              <w:pStyle w:val="GPPTabele"/>
            </w:pPr>
            <w:r w:rsidRPr="00120E30">
              <w:rPr>
                <w:b/>
                <w:i/>
                <w:color w:val="002060"/>
              </w:rPr>
              <w:t>Veza s rezultatima ili aktivnostima u Programu</w:t>
            </w:r>
          </w:p>
        </w:tc>
        <w:tc>
          <w:tcPr>
            <w:tcW w:w="7202" w:type="dxa"/>
          </w:tcPr>
          <w:p w14:paraId="7C614A41" w14:textId="32DA7923" w:rsidR="00AF0B24" w:rsidRPr="00120E30" w:rsidRDefault="00E96113">
            <w:pPr>
              <w:pStyle w:val="GPPTabele"/>
            </w:pPr>
            <w:r w:rsidRPr="00120E30">
              <w:t>Modul 2.3.3 Kratkoročne poslovne statistike</w:t>
            </w:r>
            <w:r w:rsidRPr="00120E30">
              <w:br/>
              <w:t>Modul 2.3.5 Kratkoročne poslovne statistike građevinarstva za nacionalne potrebe</w:t>
            </w:r>
          </w:p>
        </w:tc>
      </w:tr>
      <w:tr w:rsidR="00AF0B24" w:rsidRPr="00120E30" w14:paraId="2A7182E1" w14:textId="77777777" w:rsidTr="006352FC">
        <w:tc>
          <w:tcPr>
            <w:tcW w:w="3004" w:type="dxa"/>
          </w:tcPr>
          <w:p w14:paraId="05BE1873" w14:textId="77777777" w:rsidR="00AF0B24" w:rsidRPr="00120E30" w:rsidRDefault="00E96113">
            <w:pPr>
              <w:pStyle w:val="GPPTabele"/>
            </w:pPr>
            <w:r w:rsidRPr="00120E30">
              <w:rPr>
                <w:b/>
                <w:i/>
                <w:color w:val="002060"/>
              </w:rPr>
              <w:t>Rokovi objavljivanja rezultata</w:t>
            </w:r>
          </w:p>
        </w:tc>
        <w:tc>
          <w:tcPr>
            <w:tcW w:w="7202" w:type="dxa"/>
          </w:tcPr>
          <w:p w14:paraId="68BCB4D0" w14:textId="77777777" w:rsidR="00AF0B24" w:rsidRPr="00120E30" w:rsidRDefault="00E96113">
            <w:pPr>
              <w:pStyle w:val="GPPTabele"/>
            </w:pPr>
            <w:r w:rsidRPr="00120E30">
              <w:t>Sedam tjedana nakon isteka mjeseca</w:t>
            </w:r>
          </w:p>
        </w:tc>
      </w:tr>
      <w:tr w:rsidR="00AF0B24" w:rsidRPr="00120E30" w14:paraId="59FC478D" w14:textId="77777777" w:rsidTr="006352FC">
        <w:tc>
          <w:tcPr>
            <w:tcW w:w="3004" w:type="dxa"/>
          </w:tcPr>
          <w:p w14:paraId="5FB6BA1E" w14:textId="77777777" w:rsidR="00AF0B24" w:rsidRPr="00120E30" w:rsidRDefault="00E96113">
            <w:pPr>
              <w:pStyle w:val="GPPTabele"/>
            </w:pPr>
            <w:r w:rsidRPr="00120E30">
              <w:rPr>
                <w:b/>
                <w:i/>
                <w:color w:val="002060"/>
              </w:rPr>
              <w:t>Razina objavljivanja rezultata</w:t>
            </w:r>
          </w:p>
        </w:tc>
        <w:tc>
          <w:tcPr>
            <w:tcW w:w="7202" w:type="dxa"/>
          </w:tcPr>
          <w:p w14:paraId="000EFC93" w14:textId="77777777" w:rsidR="00AF0B24" w:rsidRPr="00120E30" w:rsidRDefault="00E96113">
            <w:pPr>
              <w:pStyle w:val="GPPTabele"/>
            </w:pPr>
            <w:r w:rsidRPr="00120E30">
              <w:t>Republika Hrvatska</w:t>
            </w:r>
          </w:p>
        </w:tc>
      </w:tr>
      <w:tr w:rsidR="00AF0B24" w:rsidRPr="00120E30" w14:paraId="46A76048" w14:textId="77777777" w:rsidTr="006352FC">
        <w:tc>
          <w:tcPr>
            <w:tcW w:w="3004" w:type="dxa"/>
          </w:tcPr>
          <w:p w14:paraId="3E51D63F" w14:textId="77777777" w:rsidR="00AF0B24" w:rsidRPr="00120E30" w:rsidRDefault="00E96113">
            <w:pPr>
              <w:pStyle w:val="GPPTabele"/>
            </w:pPr>
            <w:r w:rsidRPr="00120E30">
              <w:rPr>
                <w:b/>
                <w:i/>
                <w:color w:val="002060"/>
              </w:rPr>
              <w:t>Relevantni nacionalni standardi</w:t>
            </w:r>
          </w:p>
        </w:tc>
        <w:tc>
          <w:tcPr>
            <w:tcW w:w="7202" w:type="dxa"/>
          </w:tcPr>
          <w:p w14:paraId="6495172F" w14:textId="3505CC4F" w:rsidR="00AF0B24" w:rsidRPr="00120E30" w:rsidRDefault="00E96113">
            <w:pPr>
              <w:pStyle w:val="GPPTabele"/>
            </w:pPr>
            <w:r w:rsidRPr="00120E30">
              <w:t>Zakon o Nacionalnoj klasifikaciji djelatnosti (</w:t>
            </w:r>
            <w:r w:rsidR="00363CD5">
              <w:t>„</w:t>
            </w:r>
            <w:r w:rsidR="008D0876">
              <w:t>Narodne novine</w:t>
            </w:r>
            <w:r w:rsidR="00363CD5">
              <w:t>“</w:t>
            </w:r>
            <w:r w:rsidRPr="00120E30">
              <w:t>, br</w:t>
            </w:r>
            <w:r w:rsidR="008D0876">
              <w:t>oj</w:t>
            </w:r>
            <w:r w:rsidRPr="00120E30">
              <w:t xml:space="preserve"> 98/94.), Odluka o Nacionalnoj klasifikaciji djelatnosti 2007. – NKD 2007. (</w:t>
            </w:r>
            <w:r w:rsidR="00363CD5">
              <w:t>„</w:t>
            </w:r>
            <w:r w:rsidR="008D0876">
              <w:t>Narodne novine</w:t>
            </w:r>
            <w:r w:rsidR="00363CD5">
              <w:t>“</w:t>
            </w:r>
            <w:r w:rsidR="00C76751" w:rsidRPr="00120E30">
              <w:t>,</w:t>
            </w:r>
            <w:r w:rsidRPr="00120E30">
              <w:t xml:space="preserve"> br. 58/07. i 72/07.)</w:t>
            </w:r>
            <w:r w:rsidRPr="00120E30">
              <w:br/>
              <w:t>Zakon o gradnji (</w:t>
            </w:r>
            <w:r w:rsidR="00363CD5">
              <w:t>„</w:t>
            </w:r>
            <w:r w:rsidR="008D0876">
              <w:t>Narodne novine</w:t>
            </w:r>
            <w:r w:rsidR="00363CD5">
              <w:t>“</w:t>
            </w:r>
            <w:r w:rsidRPr="00120E30">
              <w:t>, br. 153/13., 20/17., 39/19. i 125/19. )</w:t>
            </w:r>
            <w:r w:rsidRPr="00120E30">
              <w:br/>
              <w:t>Nacionalna klasifikacija vrsta građevina – NKVG, Metodološke upute br. 41/02.</w:t>
            </w:r>
          </w:p>
        </w:tc>
      </w:tr>
      <w:tr w:rsidR="00AF0B24" w:rsidRPr="00120E30" w14:paraId="1805A2C5" w14:textId="77777777" w:rsidTr="006352FC">
        <w:tc>
          <w:tcPr>
            <w:tcW w:w="3004" w:type="dxa"/>
          </w:tcPr>
          <w:p w14:paraId="1E258DD0" w14:textId="77777777" w:rsidR="00AF0B24" w:rsidRPr="00120E30" w:rsidRDefault="00E96113">
            <w:pPr>
              <w:pStyle w:val="GPPTabele"/>
            </w:pPr>
            <w:r w:rsidRPr="00120E30">
              <w:rPr>
                <w:b/>
                <w:i/>
                <w:color w:val="002060"/>
              </w:rPr>
              <w:t>Pravna osnova Europske unije</w:t>
            </w:r>
          </w:p>
        </w:tc>
        <w:tc>
          <w:tcPr>
            <w:tcW w:w="7202" w:type="dxa"/>
          </w:tcPr>
          <w:p w14:paraId="78BA3CFD" w14:textId="73326604" w:rsidR="009E21C8" w:rsidRPr="00120E30" w:rsidRDefault="00E96113" w:rsidP="005254DF">
            <w:pPr>
              <w:pStyle w:val="GPPTabele"/>
              <w:spacing w:after="0"/>
            </w:pPr>
            <w:r w:rsidRPr="00120E30">
              <w:t xml:space="preserve">Uredba (EU) </w:t>
            </w:r>
            <w:r w:rsidR="00C76751" w:rsidRPr="00120E30">
              <w:t xml:space="preserve">br. </w:t>
            </w:r>
            <w:r w:rsidRPr="00120E30">
              <w:t xml:space="preserve">2019/2152 Europskog parlamenta i Vijeća od 27. studenoga 2019. o europskim poslovnim statistikama i stavljanju izvan snage deset pravnih akata u području poslovnih statistika </w:t>
            </w:r>
            <w:r w:rsidR="009E21C8" w:rsidRPr="00120E30">
              <w:t>(SL L 327, 17. 12. 2019.)</w:t>
            </w:r>
          </w:p>
          <w:p w14:paraId="21BE2E5E" w14:textId="77777777" w:rsidR="00AF0B24" w:rsidRPr="00120E30" w:rsidRDefault="009E21C8" w:rsidP="00CC35BC">
            <w:pPr>
              <w:pStyle w:val="GPPTabele"/>
            </w:pPr>
            <w:r w:rsidRPr="00120E30">
              <w:t>Provedbena uredba Komisije (EU) 2020/1197 оd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AF0B24" w:rsidRPr="00120E30" w14:paraId="55ACA8D2" w14:textId="77777777" w:rsidTr="006352FC">
        <w:tc>
          <w:tcPr>
            <w:tcW w:w="3004" w:type="dxa"/>
          </w:tcPr>
          <w:p w14:paraId="2B421225" w14:textId="77777777" w:rsidR="00AF0B24" w:rsidRPr="00120E30" w:rsidRDefault="00E96113">
            <w:pPr>
              <w:pStyle w:val="GPPTabele"/>
            </w:pPr>
            <w:r w:rsidRPr="00120E30">
              <w:rPr>
                <w:b/>
                <w:i/>
                <w:color w:val="002060"/>
              </w:rPr>
              <w:t>Ostali međunarodni standardi</w:t>
            </w:r>
          </w:p>
        </w:tc>
        <w:tc>
          <w:tcPr>
            <w:tcW w:w="7202" w:type="dxa"/>
          </w:tcPr>
          <w:p w14:paraId="20BEE039" w14:textId="6F809A51" w:rsidR="00AF0B24" w:rsidRPr="00120E30" w:rsidRDefault="00E96113" w:rsidP="00CC35BC">
            <w:pPr>
              <w:pStyle w:val="GPPTabele"/>
            </w:pPr>
            <w:r w:rsidRPr="00120E30">
              <w:t>Uredba (EZ) br. 1893/2006 Europskog parlamenta i Vijeća od 20. prosinca 2006. o utvrđivanju statističke klasifikacije ekonomskih djelatnosti NACE Revision 2 te izmjeni Uredbe Vijeća (EEZ) br. 3037/90 kao i određenih uredbi EZ-a o posebnim statističkim područjima (SL L 393, 30.</w:t>
            </w:r>
            <w:r w:rsidR="00C76751" w:rsidRPr="00120E30">
              <w:t xml:space="preserve"> </w:t>
            </w:r>
            <w:r w:rsidRPr="00120E30">
              <w:t>12.</w:t>
            </w:r>
            <w:r w:rsidR="00C76751" w:rsidRPr="00120E30">
              <w:t xml:space="preserve"> </w:t>
            </w:r>
            <w:r w:rsidRPr="00120E30">
              <w:t>2006.)</w:t>
            </w:r>
            <w:r w:rsidRPr="00120E30">
              <w:br/>
              <w:t>Methodology of short-term business statistics, Eurostat, 2006 (Metodologija za kratkoročne poslovne statistike, Eurostat, 2006.)</w:t>
            </w:r>
          </w:p>
        </w:tc>
      </w:tr>
    </w:tbl>
    <w:p w14:paraId="5BD57061" w14:textId="77777777" w:rsidR="00AF0B24" w:rsidRPr="00120E30" w:rsidRDefault="00AF0B24"/>
    <w:p w14:paraId="26452F41" w14:textId="77777777" w:rsidR="00AF0B24" w:rsidRPr="00120E30" w:rsidRDefault="00E96113">
      <w:pPr>
        <w:pStyle w:val="GPPOznaka"/>
      </w:pPr>
      <w:r w:rsidRPr="00120E30">
        <w:rPr>
          <w:sz w:val="18"/>
        </w:rPr>
        <w:t>2.3.3-I-5</w:t>
      </w:r>
    </w:p>
    <w:p w14:paraId="47328750"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322240C5" w14:textId="77777777" w:rsidTr="006352FC">
        <w:tc>
          <w:tcPr>
            <w:tcW w:w="3004" w:type="dxa"/>
          </w:tcPr>
          <w:p w14:paraId="787DD277"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0E00073C" w14:textId="77777777" w:rsidR="00AF0B24" w:rsidRPr="00120E30" w:rsidRDefault="00E96113">
            <w:pPr>
              <w:pStyle w:val="GPPTabele"/>
            </w:pPr>
            <w:r w:rsidRPr="00120E30">
              <w:t>Broj 5</w:t>
            </w:r>
          </w:p>
        </w:tc>
      </w:tr>
      <w:tr w:rsidR="00AF0B24" w:rsidRPr="00120E30" w14:paraId="4B83E522" w14:textId="77777777" w:rsidTr="006352FC">
        <w:tc>
          <w:tcPr>
            <w:tcW w:w="3004" w:type="dxa"/>
          </w:tcPr>
          <w:p w14:paraId="671B9357" w14:textId="77777777" w:rsidR="00AF0B24" w:rsidRPr="00120E30" w:rsidRDefault="00E96113">
            <w:pPr>
              <w:pStyle w:val="GPPTabele"/>
            </w:pPr>
            <w:r w:rsidRPr="00120E30">
              <w:rPr>
                <w:b/>
                <w:i/>
                <w:color w:val="002060"/>
              </w:rPr>
              <w:t>Nositelj službene statistike</w:t>
            </w:r>
          </w:p>
        </w:tc>
        <w:tc>
          <w:tcPr>
            <w:tcW w:w="7202" w:type="dxa"/>
          </w:tcPr>
          <w:p w14:paraId="27F05F47" w14:textId="77777777" w:rsidR="00AF0B24" w:rsidRPr="00120E30" w:rsidRDefault="00E96113">
            <w:pPr>
              <w:pStyle w:val="GPPTabele"/>
            </w:pPr>
            <w:r w:rsidRPr="00120E30">
              <w:t>Državni zavod za statistiku</w:t>
            </w:r>
          </w:p>
        </w:tc>
      </w:tr>
      <w:tr w:rsidR="00AF0B24" w:rsidRPr="00120E30" w14:paraId="535ED459" w14:textId="77777777" w:rsidTr="006352FC">
        <w:tc>
          <w:tcPr>
            <w:tcW w:w="3004" w:type="dxa"/>
          </w:tcPr>
          <w:p w14:paraId="1DFA27FD" w14:textId="77777777" w:rsidR="00AF0B24" w:rsidRPr="00120E30" w:rsidRDefault="00E96113">
            <w:pPr>
              <w:pStyle w:val="GPPTabele"/>
            </w:pPr>
            <w:r w:rsidRPr="00120E30">
              <w:rPr>
                <w:b/>
                <w:i/>
                <w:color w:val="002060"/>
              </w:rPr>
              <w:t>Naziv statističke aktivnosti</w:t>
            </w:r>
          </w:p>
        </w:tc>
        <w:tc>
          <w:tcPr>
            <w:tcW w:w="7202" w:type="dxa"/>
          </w:tcPr>
          <w:p w14:paraId="20DCD833" w14:textId="1757E8B7" w:rsidR="00AF0B24" w:rsidRPr="00120E30" w:rsidRDefault="00E96113">
            <w:pPr>
              <w:pStyle w:val="GPPNaziv"/>
            </w:pPr>
            <w:bookmarkStart w:id="339" w:name="_Toc45869689"/>
            <w:bookmarkStart w:id="340" w:name="_Toc81500384"/>
            <w:r w:rsidRPr="00120E30">
              <w:t>Mjesečni izvještaj o izdanim građevinskim dozvolama (GRAĐ-44a)</w:t>
            </w:r>
            <w:bookmarkEnd w:id="339"/>
            <w:bookmarkEnd w:id="340"/>
          </w:p>
        </w:tc>
      </w:tr>
      <w:tr w:rsidR="00AF0B24" w:rsidRPr="00120E30" w14:paraId="45A53F74" w14:textId="77777777" w:rsidTr="006352FC">
        <w:tc>
          <w:tcPr>
            <w:tcW w:w="3004" w:type="dxa"/>
          </w:tcPr>
          <w:p w14:paraId="78054088" w14:textId="77777777" w:rsidR="00AF0B24" w:rsidRPr="00120E30" w:rsidRDefault="00E96113">
            <w:pPr>
              <w:pStyle w:val="GPPTabele"/>
            </w:pPr>
            <w:r w:rsidRPr="00120E30">
              <w:rPr>
                <w:b/>
                <w:i/>
                <w:color w:val="002060"/>
              </w:rPr>
              <w:t>Periodičnost istraživanja</w:t>
            </w:r>
          </w:p>
        </w:tc>
        <w:tc>
          <w:tcPr>
            <w:tcW w:w="7202" w:type="dxa"/>
          </w:tcPr>
          <w:p w14:paraId="7C899850" w14:textId="77777777" w:rsidR="00AF0B24" w:rsidRPr="00120E30" w:rsidRDefault="00E96113">
            <w:pPr>
              <w:pStyle w:val="GPPTabele"/>
            </w:pPr>
            <w:r w:rsidRPr="00120E30">
              <w:t>Mjesečno</w:t>
            </w:r>
          </w:p>
        </w:tc>
      </w:tr>
      <w:tr w:rsidR="00AF0B24" w:rsidRPr="00120E30" w14:paraId="09E16B8C" w14:textId="77777777" w:rsidTr="006352FC">
        <w:tc>
          <w:tcPr>
            <w:tcW w:w="3004" w:type="dxa"/>
          </w:tcPr>
          <w:p w14:paraId="6F8031DC" w14:textId="77777777" w:rsidR="00AF0B24" w:rsidRPr="00120E30" w:rsidRDefault="00E96113">
            <w:pPr>
              <w:pStyle w:val="GPPTabele"/>
            </w:pPr>
            <w:r w:rsidRPr="00120E30">
              <w:rPr>
                <w:b/>
                <w:i/>
                <w:color w:val="002060"/>
              </w:rPr>
              <w:t>Kratak opis rezultata</w:t>
            </w:r>
          </w:p>
        </w:tc>
        <w:tc>
          <w:tcPr>
            <w:tcW w:w="7202" w:type="dxa"/>
          </w:tcPr>
          <w:p w14:paraId="2405B444" w14:textId="77777777" w:rsidR="00AF0B24" w:rsidRPr="00120E30" w:rsidRDefault="00E96113">
            <w:pPr>
              <w:pStyle w:val="GPPTabele"/>
            </w:pPr>
            <w:r w:rsidRPr="00120E30">
              <w:t>Broj izdanih građevinskih dozvola i predviđena vrijednost radova prema vrsti građevine i vrsti radova, broj i površina zgrada i stanova, stanovi prema vrsti zgrade, vrsti građenja i broju soba</w:t>
            </w:r>
          </w:p>
        </w:tc>
      </w:tr>
      <w:tr w:rsidR="00AF0B24" w:rsidRPr="00120E30" w14:paraId="42957434" w14:textId="77777777" w:rsidTr="006352FC">
        <w:tc>
          <w:tcPr>
            <w:tcW w:w="3004" w:type="dxa"/>
          </w:tcPr>
          <w:p w14:paraId="27E7A158" w14:textId="77777777" w:rsidR="00AF0B24" w:rsidRPr="00120E30" w:rsidRDefault="00E96113">
            <w:pPr>
              <w:pStyle w:val="GPPTabele"/>
            </w:pPr>
            <w:r w:rsidRPr="00120E30">
              <w:rPr>
                <w:b/>
                <w:i/>
                <w:color w:val="002060"/>
              </w:rPr>
              <w:t>Izvještajne jedinice</w:t>
            </w:r>
          </w:p>
        </w:tc>
        <w:tc>
          <w:tcPr>
            <w:tcW w:w="7202" w:type="dxa"/>
          </w:tcPr>
          <w:p w14:paraId="7C256B61" w14:textId="33AD00CD" w:rsidR="00AF0B24" w:rsidRPr="00120E30" w:rsidRDefault="00E96113">
            <w:pPr>
              <w:pStyle w:val="GPPTabele"/>
            </w:pPr>
            <w:r w:rsidRPr="00120E30">
              <w:t xml:space="preserve">Upravna tijela velikih gradova, Grada Zagreba i županija, nadležna za upravne poslove graditeljstva te Ministarstvo </w:t>
            </w:r>
            <w:r w:rsidR="00145947" w:rsidRPr="00120E30">
              <w:t>prostornog uređenja,</w:t>
            </w:r>
            <w:r w:rsidRPr="00120E30">
              <w:t xml:space="preserve"> graditeljstva i </w:t>
            </w:r>
            <w:r w:rsidR="00145947" w:rsidRPr="00120E30">
              <w:t xml:space="preserve">državne imovine </w:t>
            </w:r>
          </w:p>
        </w:tc>
      </w:tr>
      <w:tr w:rsidR="00AF0B24" w:rsidRPr="00120E30" w14:paraId="43A0BDCB" w14:textId="77777777" w:rsidTr="006352FC">
        <w:tc>
          <w:tcPr>
            <w:tcW w:w="3004" w:type="dxa"/>
          </w:tcPr>
          <w:p w14:paraId="7A97D46A" w14:textId="77777777" w:rsidR="00AF0B24" w:rsidRPr="00120E30" w:rsidRDefault="00E96113">
            <w:pPr>
              <w:pStyle w:val="GPPTabele"/>
            </w:pPr>
            <w:r w:rsidRPr="00120E30">
              <w:rPr>
                <w:b/>
                <w:i/>
                <w:color w:val="002060"/>
              </w:rPr>
              <w:t>Načini prikupljanja podataka</w:t>
            </w:r>
          </w:p>
        </w:tc>
        <w:tc>
          <w:tcPr>
            <w:tcW w:w="7202" w:type="dxa"/>
          </w:tcPr>
          <w:p w14:paraId="2DBCEB6F" w14:textId="77777777" w:rsidR="00AF0B24" w:rsidRPr="00120E30" w:rsidRDefault="00E96113">
            <w:pPr>
              <w:pStyle w:val="GPPTabele"/>
            </w:pPr>
            <w:r w:rsidRPr="00120E30">
              <w:t>Izvještajna metoda</w:t>
            </w:r>
          </w:p>
        </w:tc>
      </w:tr>
      <w:tr w:rsidR="00AF0B24" w:rsidRPr="00120E30" w14:paraId="624D83EF" w14:textId="77777777" w:rsidTr="006352FC">
        <w:tc>
          <w:tcPr>
            <w:tcW w:w="3004" w:type="dxa"/>
          </w:tcPr>
          <w:p w14:paraId="089DDEA1" w14:textId="77777777" w:rsidR="00AF0B24" w:rsidRPr="00120E30" w:rsidRDefault="00E96113">
            <w:pPr>
              <w:pStyle w:val="GPPTabele"/>
            </w:pPr>
            <w:r w:rsidRPr="00120E30">
              <w:rPr>
                <w:b/>
                <w:i/>
                <w:color w:val="002060"/>
              </w:rPr>
              <w:t>Rokovi prikupljanja podataka</w:t>
            </w:r>
          </w:p>
        </w:tc>
        <w:tc>
          <w:tcPr>
            <w:tcW w:w="7202" w:type="dxa"/>
          </w:tcPr>
          <w:p w14:paraId="2B727DB6" w14:textId="77777777" w:rsidR="00AF0B24" w:rsidRPr="00120E30" w:rsidRDefault="00E96113">
            <w:pPr>
              <w:pStyle w:val="GPPTabele"/>
            </w:pPr>
            <w:r w:rsidRPr="00120E30">
              <w:t xml:space="preserve">5. u mjesecu za </w:t>
            </w:r>
            <w:r w:rsidR="00B50D2B" w:rsidRPr="00120E30">
              <w:t>prethodn</w:t>
            </w:r>
            <w:r w:rsidRPr="00120E30">
              <w:t>i mjesec</w:t>
            </w:r>
          </w:p>
        </w:tc>
      </w:tr>
      <w:tr w:rsidR="00AF0B24" w:rsidRPr="00120E30" w14:paraId="55A652CD" w14:textId="77777777" w:rsidTr="006352FC">
        <w:tc>
          <w:tcPr>
            <w:tcW w:w="3004" w:type="dxa"/>
          </w:tcPr>
          <w:p w14:paraId="52CB5957" w14:textId="77777777" w:rsidR="00AF0B24" w:rsidRPr="00120E30" w:rsidRDefault="00E96113">
            <w:pPr>
              <w:pStyle w:val="GPPTabele"/>
            </w:pPr>
            <w:r w:rsidRPr="00120E30">
              <w:rPr>
                <w:b/>
                <w:i/>
                <w:color w:val="002060"/>
              </w:rPr>
              <w:lastRenderedPageBreak/>
              <w:t>Format prikupljanja podataka</w:t>
            </w:r>
          </w:p>
        </w:tc>
        <w:tc>
          <w:tcPr>
            <w:tcW w:w="7202" w:type="dxa"/>
          </w:tcPr>
          <w:p w14:paraId="5E2F3F90" w14:textId="77777777" w:rsidR="00AF0B24" w:rsidRPr="00120E30" w:rsidRDefault="00AE5B79">
            <w:pPr>
              <w:pStyle w:val="GPPTabele"/>
            </w:pPr>
            <w:r w:rsidRPr="00120E30">
              <w:t>T</w:t>
            </w:r>
            <w:r w:rsidR="00E96113" w:rsidRPr="00120E30">
              <w:t>i</w:t>
            </w:r>
            <w:r w:rsidRPr="00120E30">
              <w:t>skani</w:t>
            </w:r>
            <w:r w:rsidR="00E96113" w:rsidRPr="00120E30">
              <w:t xml:space="preserve"> obrazac, elektronički </w:t>
            </w:r>
            <w:r w:rsidR="00A872AC" w:rsidRPr="00120E30">
              <w:t>oblik</w:t>
            </w:r>
          </w:p>
        </w:tc>
      </w:tr>
      <w:tr w:rsidR="00AF0B24" w:rsidRPr="00120E30" w14:paraId="71872DD2" w14:textId="77777777" w:rsidTr="006352FC">
        <w:tc>
          <w:tcPr>
            <w:tcW w:w="3004" w:type="dxa"/>
          </w:tcPr>
          <w:p w14:paraId="68C353FE" w14:textId="77777777" w:rsidR="00AF0B24" w:rsidRPr="00120E30" w:rsidRDefault="00E96113">
            <w:pPr>
              <w:pStyle w:val="GPPTabele"/>
            </w:pPr>
            <w:r w:rsidRPr="00120E30">
              <w:rPr>
                <w:b/>
                <w:i/>
                <w:color w:val="002060"/>
              </w:rPr>
              <w:t>Veza s rezultatima ili aktivnostima u Programu</w:t>
            </w:r>
          </w:p>
        </w:tc>
        <w:tc>
          <w:tcPr>
            <w:tcW w:w="7202" w:type="dxa"/>
          </w:tcPr>
          <w:p w14:paraId="287A2917" w14:textId="0F047731" w:rsidR="00AF0B24" w:rsidRPr="00120E30" w:rsidRDefault="00E96113">
            <w:pPr>
              <w:pStyle w:val="GPPTabele"/>
            </w:pPr>
            <w:r w:rsidRPr="00120E30">
              <w:t>Modul 2.3.3 Kratkoročne poslovne statistike</w:t>
            </w:r>
            <w:r w:rsidRPr="00120E30">
              <w:br/>
              <w:t>Modul 2.3.5 Kratkoročne poslovne statistike građevinarstva za nacionalne potrebe</w:t>
            </w:r>
          </w:p>
        </w:tc>
      </w:tr>
      <w:tr w:rsidR="00AF0B24" w:rsidRPr="00120E30" w14:paraId="7C0F0852" w14:textId="77777777" w:rsidTr="006352FC">
        <w:tc>
          <w:tcPr>
            <w:tcW w:w="3004" w:type="dxa"/>
          </w:tcPr>
          <w:p w14:paraId="69F5C2A7" w14:textId="77777777" w:rsidR="00AF0B24" w:rsidRPr="00120E30" w:rsidRDefault="00E96113">
            <w:pPr>
              <w:pStyle w:val="GPPTabele"/>
            </w:pPr>
            <w:r w:rsidRPr="00120E30">
              <w:rPr>
                <w:b/>
                <w:i/>
                <w:color w:val="002060"/>
              </w:rPr>
              <w:t>Rokovi objavljivanja rezultata</w:t>
            </w:r>
          </w:p>
        </w:tc>
        <w:tc>
          <w:tcPr>
            <w:tcW w:w="7202" w:type="dxa"/>
          </w:tcPr>
          <w:p w14:paraId="14397A21" w14:textId="77777777" w:rsidR="00AF0B24" w:rsidRPr="00120E30" w:rsidRDefault="00E96113">
            <w:pPr>
              <w:pStyle w:val="GPPTabele"/>
            </w:pPr>
            <w:r w:rsidRPr="00120E30">
              <w:t>40 dana nakon isteka mjeseca</w:t>
            </w:r>
          </w:p>
        </w:tc>
      </w:tr>
      <w:tr w:rsidR="00AF0B24" w:rsidRPr="00120E30" w14:paraId="64F7666A" w14:textId="77777777" w:rsidTr="006352FC">
        <w:tc>
          <w:tcPr>
            <w:tcW w:w="3004" w:type="dxa"/>
          </w:tcPr>
          <w:p w14:paraId="67BF24CD" w14:textId="77777777" w:rsidR="00AF0B24" w:rsidRPr="00120E30" w:rsidRDefault="00E96113">
            <w:pPr>
              <w:pStyle w:val="GPPTabele"/>
            </w:pPr>
            <w:r w:rsidRPr="00120E30">
              <w:rPr>
                <w:b/>
                <w:i/>
                <w:color w:val="002060"/>
              </w:rPr>
              <w:t>Razina objavljivanja rezultata</w:t>
            </w:r>
          </w:p>
        </w:tc>
        <w:tc>
          <w:tcPr>
            <w:tcW w:w="7202" w:type="dxa"/>
          </w:tcPr>
          <w:p w14:paraId="2AF3C5C8" w14:textId="77777777" w:rsidR="00AF0B24" w:rsidRPr="00120E30" w:rsidRDefault="00E96113">
            <w:pPr>
              <w:pStyle w:val="GPPTabele"/>
            </w:pPr>
            <w:r w:rsidRPr="00120E30">
              <w:t>Republika Hrvatska</w:t>
            </w:r>
            <w:r w:rsidRPr="00120E30">
              <w:br/>
              <w:t>Županije</w:t>
            </w:r>
          </w:p>
        </w:tc>
      </w:tr>
      <w:tr w:rsidR="00AF0B24" w:rsidRPr="00120E30" w14:paraId="0B0A9CFF" w14:textId="77777777" w:rsidTr="006352FC">
        <w:tc>
          <w:tcPr>
            <w:tcW w:w="3004" w:type="dxa"/>
          </w:tcPr>
          <w:p w14:paraId="0220EBC5" w14:textId="77777777" w:rsidR="00AF0B24" w:rsidRPr="00120E30" w:rsidRDefault="00E96113">
            <w:pPr>
              <w:pStyle w:val="GPPTabele"/>
            </w:pPr>
            <w:r w:rsidRPr="00120E30">
              <w:rPr>
                <w:b/>
                <w:i/>
                <w:color w:val="002060"/>
              </w:rPr>
              <w:t>Relevantni nacionalni standardi</w:t>
            </w:r>
          </w:p>
        </w:tc>
        <w:tc>
          <w:tcPr>
            <w:tcW w:w="7202" w:type="dxa"/>
          </w:tcPr>
          <w:p w14:paraId="44019053" w14:textId="431D8174" w:rsidR="00AF0B24" w:rsidRPr="00120E30" w:rsidRDefault="00E96113">
            <w:pPr>
              <w:pStyle w:val="GPPTabele"/>
            </w:pPr>
            <w:r w:rsidRPr="00120E30">
              <w:t>Zakon o gradnji (</w:t>
            </w:r>
            <w:r w:rsidR="00363CD5">
              <w:t>„</w:t>
            </w:r>
            <w:r w:rsidR="008D0876">
              <w:t>Narodne novine</w:t>
            </w:r>
            <w:r w:rsidR="00363CD5">
              <w:t>“</w:t>
            </w:r>
            <w:r w:rsidRPr="00120E30">
              <w:t>, br. 153/13., 20/17.</w:t>
            </w:r>
            <w:r w:rsidR="00B754DA" w:rsidRPr="00120E30">
              <w:t xml:space="preserve">, </w:t>
            </w:r>
            <w:r w:rsidRPr="00120E30">
              <w:t>39/19.</w:t>
            </w:r>
            <w:r w:rsidR="00B754DA" w:rsidRPr="00120E30">
              <w:t xml:space="preserve"> i</w:t>
            </w:r>
            <w:r w:rsidRPr="00120E30">
              <w:t xml:space="preserve"> 125/19.)</w:t>
            </w:r>
            <w:r w:rsidRPr="00120E30">
              <w:br/>
              <w:t>Nacionalna klasifikacija vrsta građevina – NKVG, Metodološke upute br. 41/02.</w:t>
            </w:r>
            <w:r w:rsidRPr="00120E30">
              <w:br/>
              <w:t>Pravilnik o Registru prostornih jedinica (</w:t>
            </w:r>
            <w:r w:rsidR="00363CD5">
              <w:t>„</w:t>
            </w:r>
            <w:r w:rsidR="008D0876">
              <w:t>Narodne novine</w:t>
            </w:r>
            <w:r w:rsidR="00363CD5">
              <w:t>“</w:t>
            </w:r>
            <w:r w:rsidRPr="00120E30">
              <w:t>, br</w:t>
            </w:r>
            <w:r w:rsidR="008D0876">
              <w:t>oj</w:t>
            </w:r>
            <w:r w:rsidRPr="00120E30">
              <w:t xml:space="preserve"> 37/20.)</w:t>
            </w:r>
          </w:p>
        </w:tc>
      </w:tr>
      <w:tr w:rsidR="00AF0B24" w:rsidRPr="00120E30" w14:paraId="6C68321A" w14:textId="77777777" w:rsidTr="006352FC">
        <w:tc>
          <w:tcPr>
            <w:tcW w:w="3004" w:type="dxa"/>
          </w:tcPr>
          <w:p w14:paraId="313588C7" w14:textId="77777777" w:rsidR="00AF0B24" w:rsidRPr="00120E30" w:rsidRDefault="00E96113">
            <w:pPr>
              <w:pStyle w:val="GPPTabele"/>
            </w:pPr>
            <w:r w:rsidRPr="00120E30">
              <w:rPr>
                <w:b/>
                <w:i/>
                <w:color w:val="002060"/>
              </w:rPr>
              <w:t>Pravna osnova Europske unije</w:t>
            </w:r>
          </w:p>
        </w:tc>
        <w:tc>
          <w:tcPr>
            <w:tcW w:w="7202" w:type="dxa"/>
          </w:tcPr>
          <w:p w14:paraId="2B094D2C" w14:textId="581110AF" w:rsidR="00E611D3" w:rsidRPr="00120E30" w:rsidRDefault="00E96113" w:rsidP="005254DF">
            <w:pPr>
              <w:pStyle w:val="GPPTabele"/>
              <w:spacing w:after="0"/>
            </w:pPr>
            <w:r w:rsidRPr="00120E30">
              <w:t>Uredba (EU)</w:t>
            </w:r>
            <w:r w:rsidR="00B754DA" w:rsidRPr="00120E30">
              <w:t xml:space="preserve"> br.</w:t>
            </w:r>
            <w:r w:rsidRPr="00120E30">
              <w:t xml:space="preserve"> 2019/2152 Europskog parlamenta i Vijeća od 27. studenoga 2019. o europskim poslovnim statistikama i stavljanju izvan snage deset pravnih akata u području poslovnih statistika </w:t>
            </w:r>
            <w:r w:rsidR="00E611D3" w:rsidRPr="00120E30">
              <w:t>(SL L 327, 17. 12. 2019.)</w:t>
            </w:r>
          </w:p>
          <w:p w14:paraId="6DCCFF39" w14:textId="77777777" w:rsidR="00AF0B24" w:rsidRPr="00120E30" w:rsidRDefault="00E611D3" w:rsidP="00CC35BC">
            <w:pPr>
              <w:pStyle w:val="GPPTabele"/>
            </w:pPr>
            <w:r w:rsidRPr="00120E30">
              <w:t>Provedbena uredba Komisije (EU) 2020/1197 оd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AF0B24" w:rsidRPr="00120E30" w14:paraId="4219FE58" w14:textId="77777777" w:rsidTr="006352FC">
        <w:tc>
          <w:tcPr>
            <w:tcW w:w="3004" w:type="dxa"/>
          </w:tcPr>
          <w:p w14:paraId="74570E25" w14:textId="77777777" w:rsidR="00AF0B24" w:rsidRPr="00120E30" w:rsidRDefault="00E96113">
            <w:pPr>
              <w:pStyle w:val="GPPTabele"/>
            </w:pPr>
            <w:r w:rsidRPr="00120E30">
              <w:rPr>
                <w:b/>
                <w:i/>
                <w:color w:val="002060"/>
              </w:rPr>
              <w:t>Ostali međunarodni standardi</w:t>
            </w:r>
          </w:p>
        </w:tc>
        <w:tc>
          <w:tcPr>
            <w:tcW w:w="7202" w:type="dxa"/>
          </w:tcPr>
          <w:p w14:paraId="4AC6A7A3" w14:textId="77777777" w:rsidR="00AF0B24" w:rsidRPr="00120E30" w:rsidRDefault="00E96113">
            <w:pPr>
              <w:pStyle w:val="GPPTabele"/>
            </w:pPr>
            <w:r w:rsidRPr="00120E30">
              <w:t>Methodology of short-term business statistics, Eurostat, 2006 (Metodologija za kratkoročne poslovne statistike, Eurostat, 2006.)</w:t>
            </w:r>
            <w:r w:rsidRPr="00120E30">
              <w:br/>
              <w:t>Uredba (EZ) br. 451/2008 Europskog parlamenta i Vijeća od 23. travnja 2008. o uspostavi nove statističke klasifikacije proizvoda po djelatnostima (KPD) i o stavljanju izvan snage Uredbe Vijeća (EEZ) br. 3696/93 (SL L 145, 4.</w:t>
            </w:r>
            <w:r w:rsidR="00AE5B79" w:rsidRPr="00120E30">
              <w:t xml:space="preserve"> </w:t>
            </w:r>
            <w:r w:rsidRPr="00120E30">
              <w:t>6.</w:t>
            </w:r>
            <w:r w:rsidR="00AE5B79" w:rsidRPr="00120E30">
              <w:t xml:space="preserve"> </w:t>
            </w:r>
            <w:r w:rsidRPr="00120E30">
              <w:t>2008., str. 65.</w:t>
            </w:r>
            <w:r w:rsidR="00AE5B79" w:rsidRPr="00120E30">
              <w:t xml:space="preserve"> </w:t>
            </w:r>
            <w:r w:rsidRPr="00120E30">
              <w:t>–</w:t>
            </w:r>
            <w:r w:rsidR="00AE5B79" w:rsidRPr="00120E30">
              <w:t xml:space="preserve"> </w:t>
            </w:r>
            <w:r w:rsidRPr="00120E30">
              <w:t>226.)</w:t>
            </w:r>
          </w:p>
        </w:tc>
      </w:tr>
    </w:tbl>
    <w:p w14:paraId="7A3F3F8C" w14:textId="77777777" w:rsidR="00AF0B24" w:rsidRPr="00120E30" w:rsidRDefault="00AF0B24"/>
    <w:p w14:paraId="44D3B3E3" w14:textId="46C8E4FE" w:rsidR="008D0876" w:rsidRDefault="008D0876">
      <w:pPr>
        <w:spacing w:after="200" w:line="276" w:lineRule="auto"/>
        <w:jc w:val="left"/>
        <w:rPr>
          <w:rFonts w:ascii="Arial Narrow" w:hAnsi="Arial Narrow"/>
          <w:b/>
          <w:sz w:val="18"/>
          <w:szCs w:val="22"/>
          <w:bdr w:val="single" w:sz="4" w:space="0" w:color="auto" w:frame="1"/>
        </w:rPr>
      </w:pPr>
    </w:p>
    <w:p w14:paraId="6775C5EF" w14:textId="62287314" w:rsidR="00AF0B24" w:rsidRPr="00120E30" w:rsidRDefault="00E96113">
      <w:pPr>
        <w:pStyle w:val="GPPOznaka"/>
      </w:pPr>
      <w:r w:rsidRPr="00120E30">
        <w:rPr>
          <w:sz w:val="18"/>
        </w:rPr>
        <w:t>2.3.3-I-6</w:t>
      </w:r>
    </w:p>
    <w:p w14:paraId="2C374734"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7AE47525" w14:textId="77777777" w:rsidTr="006352FC">
        <w:tc>
          <w:tcPr>
            <w:tcW w:w="3004" w:type="dxa"/>
          </w:tcPr>
          <w:p w14:paraId="5FB36683"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00709A84" w14:textId="77777777" w:rsidR="00AF0B24" w:rsidRPr="00120E30" w:rsidRDefault="00E96113">
            <w:pPr>
              <w:pStyle w:val="GPPTabele"/>
            </w:pPr>
            <w:r w:rsidRPr="00120E30">
              <w:t>Broj 6</w:t>
            </w:r>
          </w:p>
        </w:tc>
      </w:tr>
      <w:tr w:rsidR="00AF0B24" w:rsidRPr="00120E30" w14:paraId="613D1F96" w14:textId="77777777" w:rsidTr="006352FC">
        <w:tc>
          <w:tcPr>
            <w:tcW w:w="3004" w:type="dxa"/>
          </w:tcPr>
          <w:p w14:paraId="296EF951" w14:textId="77777777" w:rsidR="00AF0B24" w:rsidRPr="00120E30" w:rsidRDefault="00E96113">
            <w:pPr>
              <w:pStyle w:val="GPPTabele"/>
            </w:pPr>
            <w:r w:rsidRPr="00120E30">
              <w:rPr>
                <w:b/>
                <w:i/>
                <w:color w:val="002060"/>
              </w:rPr>
              <w:t>Nositelj službene statistike</w:t>
            </w:r>
          </w:p>
        </w:tc>
        <w:tc>
          <w:tcPr>
            <w:tcW w:w="7202" w:type="dxa"/>
          </w:tcPr>
          <w:p w14:paraId="215F5498" w14:textId="77777777" w:rsidR="00AF0B24" w:rsidRPr="00120E30" w:rsidRDefault="00E96113">
            <w:pPr>
              <w:pStyle w:val="GPPTabele"/>
            </w:pPr>
            <w:r w:rsidRPr="00120E30">
              <w:t>Državni zavod za statistiku</w:t>
            </w:r>
          </w:p>
        </w:tc>
      </w:tr>
      <w:tr w:rsidR="00AF0B24" w:rsidRPr="00120E30" w14:paraId="4FECCE17" w14:textId="77777777" w:rsidTr="006352FC">
        <w:tc>
          <w:tcPr>
            <w:tcW w:w="3004" w:type="dxa"/>
          </w:tcPr>
          <w:p w14:paraId="00F1AB91" w14:textId="77777777" w:rsidR="00AF0B24" w:rsidRPr="00120E30" w:rsidRDefault="00E96113">
            <w:pPr>
              <w:pStyle w:val="GPPTabele"/>
            </w:pPr>
            <w:r w:rsidRPr="00120E30">
              <w:rPr>
                <w:b/>
                <w:i/>
                <w:color w:val="002060"/>
              </w:rPr>
              <w:t>Naziv statističke aktivnosti</w:t>
            </w:r>
          </w:p>
        </w:tc>
        <w:tc>
          <w:tcPr>
            <w:tcW w:w="7202" w:type="dxa"/>
          </w:tcPr>
          <w:p w14:paraId="524F86A2" w14:textId="108D3343" w:rsidR="00AF0B24" w:rsidRPr="00120E30" w:rsidRDefault="00E96113">
            <w:pPr>
              <w:pStyle w:val="GPPNaziv"/>
            </w:pPr>
            <w:bookmarkStart w:id="341" w:name="_Toc45869690"/>
            <w:bookmarkStart w:id="342" w:name="_Toc81500385"/>
            <w:r w:rsidRPr="00120E30">
              <w:t>Tromjesečni izvještaj građevinarstva (GRAĐ-21/3M)</w:t>
            </w:r>
            <w:bookmarkEnd w:id="341"/>
            <w:bookmarkEnd w:id="342"/>
          </w:p>
        </w:tc>
      </w:tr>
      <w:tr w:rsidR="00AF0B24" w:rsidRPr="00120E30" w14:paraId="5CDD54B4" w14:textId="77777777" w:rsidTr="006352FC">
        <w:tc>
          <w:tcPr>
            <w:tcW w:w="3004" w:type="dxa"/>
          </w:tcPr>
          <w:p w14:paraId="4AAB3A79" w14:textId="77777777" w:rsidR="00AF0B24" w:rsidRPr="00120E30" w:rsidRDefault="00E96113">
            <w:pPr>
              <w:pStyle w:val="GPPTabele"/>
            </w:pPr>
            <w:r w:rsidRPr="00120E30">
              <w:rPr>
                <w:b/>
                <w:i/>
                <w:color w:val="002060"/>
              </w:rPr>
              <w:t>Periodičnost istraživanja</w:t>
            </w:r>
          </w:p>
        </w:tc>
        <w:tc>
          <w:tcPr>
            <w:tcW w:w="7202" w:type="dxa"/>
          </w:tcPr>
          <w:p w14:paraId="25EEFFF0" w14:textId="77777777" w:rsidR="00AF0B24" w:rsidRPr="00120E30" w:rsidRDefault="00E96113">
            <w:pPr>
              <w:pStyle w:val="GPPTabele"/>
            </w:pPr>
            <w:r w:rsidRPr="00120E30">
              <w:t>Tromjesečno</w:t>
            </w:r>
          </w:p>
        </w:tc>
      </w:tr>
      <w:tr w:rsidR="00AF0B24" w:rsidRPr="00120E30" w14:paraId="3C5002FB" w14:textId="77777777" w:rsidTr="006352FC">
        <w:tc>
          <w:tcPr>
            <w:tcW w:w="3004" w:type="dxa"/>
          </w:tcPr>
          <w:p w14:paraId="32077846" w14:textId="77777777" w:rsidR="00AF0B24" w:rsidRPr="00120E30" w:rsidRDefault="00E96113">
            <w:pPr>
              <w:pStyle w:val="GPPTabele"/>
            </w:pPr>
            <w:r w:rsidRPr="00120E30">
              <w:rPr>
                <w:b/>
                <w:i/>
                <w:color w:val="002060"/>
              </w:rPr>
              <w:t>Kratak opis rezultata</w:t>
            </w:r>
          </w:p>
        </w:tc>
        <w:tc>
          <w:tcPr>
            <w:tcW w:w="7202" w:type="dxa"/>
          </w:tcPr>
          <w:p w14:paraId="639DEB12" w14:textId="77777777" w:rsidR="00AF0B24" w:rsidRPr="00120E30" w:rsidRDefault="00E96113">
            <w:pPr>
              <w:pStyle w:val="GPPTabele"/>
            </w:pPr>
            <w:r w:rsidRPr="00120E30">
              <w:t>Indeks obujma građevinskih radova koji se izračunava na temelju podataka o odrađenim satima rada na gradilištima u Republici Hrvatskoj, vrijednost narudžaba i vrijednost izvršenih radova</w:t>
            </w:r>
          </w:p>
        </w:tc>
      </w:tr>
      <w:tr w:rsidR="00AF0B24" w:rsidRPr="00120E30" w14:paraId="0F7A4C5F" w14:textId="77777777" w:rsidTr="006352FC">
        <w:tc>
          <w:tcPr>
            <w:tcW w:w="3004" w:type="dxa"/>
          </w:tcPr>
          <w:p w14:paraId="648F312C" w14:textId="77777777" w:rsidR="00AF0B24" w:rsidRPr="00120E30" w:rsidRDefault="00E96113">
            <w:pPr>
              <w:pStyle w:val="GPPTabele"/>
            </w:pPr>
            <w:r w:rsidRPr="00120E30">
              <w:rPr>
                <w:b/>
                <w:i/>
                <w:color w:val="002060"/>
              </w:rPr>
              <w:t>Izvještajne jedinice</w:t>
            </w:r>
          </w:p>
        </w:tc>
        <w:tc>
          <w:tcPr>
            <w:tcW w:w="7202" w:type="dxa"/>
          </w:tcPr>
          <w:p w14:paraId="645E4497" w14:textId="77777777" w:rsidR="00AF0B24" w:rsidRPr="00120E30" w:rsidRDefault="00E96113">
            <w:pPr>
              <w:pStyle w:val="GPPTabele"/>
            </w:pPr>
            <w:r w:rsidRPr="00120E30">
              <w:t>Poslovni subjekti i njihovi dijelovi koji obavljaju građevinsku djelatnost prema Nacionalnoj klasifikaciji djelatnosti</w:t>
            </w:r>
            <w:r w:rsidR="00AE5B79" w:rsidRPr="00120E30">
              <w:t xml:space="preserve"> 2007.</w:t>
            </w:r>
            <w:r w:rsidRPr="00120E30">
              <w:t xml:space="preserve"> – NKD</w:t>
            </w:r>
            <w:r w:rsidR="00AE5B79" w:rsidRPr="00120E30">
              <w:t>-u</w:t>
            </w:r>
            <w:r w:rsidRPr="00120E30">
              <w:t xml:space="preserve"> 2007.</w:t>
            </w:r>
          </w:p>
        </w:tc>
      </w:tr>
      <w:tr w:rsidR="00AF0B24" w:rsidRPr="00120E30" w14:paraId="06CD4560" w14:textId="77777777" w:rsidTr="006352FC">
        <w:tc>
          <w:tcPr>
            <w:tcW w:w="3004" w:type="dxa"/>
          </w:tcPr>
          <w:p w14:paraId="61D0811F" w14:textId="77777777" w:rsidR="00AF0B24" w:rsidRPr="00120E30" w:rsidRDefault="00E96113">
            <w:pPr>
              <w:pStyle w:val="GPPTabele"/>
            </w:pPr>
            <w:r w:rsidRPr="00120E30">
              <w:rPr>
                <w:b/>
                <w:i/>
                <w:color w:val="002060"/>
              </w:rPr>
              <w:t>Načini prikupljanja podataka</w:t>
            </w:r>
          </w:p>
        </w:tc>
        <w:tc>
          <w:tcPr>
            <w:tcW w:w="7202" w:type="dxa"/>
          </w:tcPr>
          <w:p w14:paraId="16F66D56" w14:textId="77777777" w:rsidR="00AF0B24" w:rsidRPr="00120E30" w:rsidRDefault="00E96113">
            <w:pPr>
              <w:pStyle w:val="GPPTabele"/>
            </w:pPr>
            <w:r w:rsidRPr="00120E30">
              <w:t>Izvještajna metoda</w:t>
            </w:r>
          </w:p>
        </w:tc>
      </w:tr>
      <w:tr w:rsidR="00AF0B24" w:rsidRPr="00120E30" w14:paraId="734574CA" w14:textId="77777777" w:rsidTr="006352FC">
        <w:tc>
          <w:tcPr>
            <w:tcW w:w="3004" w:type="dxa"/>
          </w:tcPr>
          <w:p w14:paraId="0BEB3225" w14:textId="77777777" w:rsidR="00AF0B24" w:rsidRPr="00120E30" w:rsidRDefault="00E96113">
            <w:pPr>
              <w:pStyle w:val="GPPTabele"/>
            </w:pPr>
            <w:r w:rsidRPr="00120E30">
              <w:rPr>
                <w:b/>
                <w:i/>
                <w:color w:val="002060"/>
              </w:rPr>
              <w:t>Rokovi prikupljanja podataka</w:t>
            </w:r>
          </w:p>
        </w:tc>
        <w:tc>
          <w:tcPr>
            <w:tcW w:w="7202" w:type="dxa"/>
          </w:tcPr>
          <w:p w14:paraId="58EF66BE" w14:textId="77777777" w:rsidR="00AF0B24" w:rsidRPr="00120E30" w:rsidRDefault="00E96113">
            <w:pPr>
              <w:pStyle w:val="GPPTabele"/>
            </w:pPr>
            <w:r w:rsidRPr="00120E30">
              <w:t>20 dana nakon isteka tromjesečja</w:t>
            </w:r>
          </w:p>
        </w:tc>
      </w:tr>
      <w:tr w:rsidR="00AF0B24" w:rsidRPr="00120E30" w14:paraId="69A71DDA" w14:textId="77777777" w:rsidTr="006352FC">
        <w:tc>
          <w:tcPr>
            <w:tcW w:w="3004" w:type="dxa"/>
          </w:tcPr>
          <w:p w14:paraId="4A9E6D8E" w14:textId="77777777" w:rsidR="00AF0B24" w:rsidRPr="00120E30" w:rsidRDefault="00E96113">
            <w:pPr>
              <w:pStyle w:val="GPPTabele"/>
            </w:pPr>
            <w:r w:rsidRPr="00120E30">
              <w:rPr>
                <w:b/>
                <w:i/>
                <w:color w:val="002060"/>
              </w:rPr>
              <w:t>Format prikupljanja podataka</w:t>
            </w:r>
          </w:p>
        </w:tc>
        <w:tc>
          <w:tcPr>
            <w:tcW w:w="7202" w:type="dxa"/>
          </w:tcPr>
          <w:p w14:paraId="3ADDCA4F" w14:textId="77777777" w:rsidR="00AF0B24" w:rsidRPr="00120E30" w:rsidRDefault="00BD57F2">
            <w:pPr>
              <w:pStyle w:val="GPPTabele"/>
            </w:pPr>
            <w:r w:rsidRPr="00120E30">
              <w:t>Internetski (o</w:t>
            </w:r>
            <w:r w:rsidR="00E96113" w:rsidRPr="00120E30">
              <w:t>n-line</w:t>
            </w:r>
            <w:r w:rsidRPr="00120E30">
              <w:t>)</w:t>
            </w:r>
            <w:r w:rsidR="00E96113" w:rsidRPr="00120E30">
              <w:t xml:space="preserve"> pristup i </w:t>
            </w:r>
            <w:r w:rsidRPr="00120E30">
              <w:t>t</w:t>
            </w:r>
            <w:r w:rsidR="00E96113" w:rsidRPr="00120E30">
              <w:t>i</w:t>
            </w:r>
            <w:r w:rsidRPr="00120E30">
              <w:t>skani</w:t>
            </w:r>
            <w:r w:rsidR="00E96113" w:rsidRPr="00120E30">
              <w:t xml:space="preserve"> obrazac</w:t>
            </w:r>
          </w:p>
        </w:tc>
      </w:tr>
      <w:tr w:rsidR="00AF0B24" w:rsidRPr="00120E30" w14:paraId="1EADB6EA" w14:textId="77777777" w:rsidTr="006352FC">
        <w:tc>
          <w:tcPr>
            <w:tcW w:w="3004" w:type="dxa"/>
          </w:tcPr>
          <w:p w14:paraId="4B311647" w14:textId="77777777" w:rsidR="00AF0B24" w:rsidRPr="00120E30" w:rsidRDefault="00E96113">
            <w:pPr>
              <w:pStyle w:val="GPPTabele"/>
            </w:pPr>
            <w:r w:rsidRPr="00120E30">
              <w:rPr>
                <w:b/>
                <w:i/>
                <w:color w:val="002060"/>
              </w:rPr>
              <w:t>Veza s rezultatima ili aktivnostima u Programu</w:t>
            </w:r>
          </w:p>
        </w:tc>
        <w:tc>
          <w:tcPr>
            <w:tcW w:w="7202" w:type="dxa"/>
          </w:tcPr>
          <w:p w14:paraId="353072B7" w14:textId="21B9DE2C" w:rsidR="00AF0B24" w:rsidRPr="00120E30" w:rsidRDefault="00E96113">
            <w:pPr>
              <w:pStyle w:val="GPPTabele"/>
            </w:pPr>
            <w:r w:rsidRPr="00120E30">
              <w:t>Modul 2.3.3 Kratkoročne poslovne statistike</w:t>
            </w:r>
            <w:r w:rsidRPr="00120E30">
              <w:br/>
              <w:t>Modul 2.3.5 Kratkoročne poslovne statistike građevinarstva za nacionalne potrebe</w:t>
            </w:r>
          </w:p>
        </w:tc>
      </w:tr>
      <w:tr w:rsidR="00AF0B24" w:rsidRPr="00120E30" w14:paraId="6F234F0B" w14:textId="77777777" w:rsidTr="006352FC">
        <w:tc>
          <w:tcPr>
            <w:tcW w:w="3004" w:type="dxa"/>
          </w:tcPr>
          <w:p w14:paraId="094F0015" w14:textId="77777777" w:rsidR="00AF0B24" w:rsidRPr="00120E30" w:rsidRDefault="00E96113">
            <w:pPr>
              <w:pStyle w:val="GPPTabele"/>
            </w:pPr>
            <w:r w:rsidRPr="00120E30">
              <w:rPr>
                <w:b/>
                <w:i/>
                <w:color w:val="002060"/>
              </w:rPr>
              <w:t>Rokovi objavljivanja rezultata</w:t>
            </w:r>
          </w:p>
        </w:tc>
        <w:tc>
          <w:tcPr>
            <w:tcW w:w="7202" w:type="dxa"/>
          </w:tcPr>
          <w:p w14:paraId="36C2EDA3" w14:textId="77777777" w:rsidR="00AF0B24" w:rsidRPr="00120E30" w:rsidRDefault="00E96113">
            <w:pPr>
              <w:pStyle w:val="GPPTabele"/>
            </w:pPr>
            <w:r w:rsidRPr="00120E30">
              <w:t>Devet tjedana nakon isteka tromjesečja</w:t>
            </w:r>
          </w:p>
        </w:tc>
      </w:tr>
      <w:tr w:rsidR="00AF0B24" w:rsidRPr="00120E30" w14:paraId="0BCACDB8" w14:textId="77777777" w:rsidTr="006352FC">
        <w:tc>
          <w:tcPr>
            <w:tcW w:w="3004" w:type="dxa"/>
          </w:tcPr>
          <w:p w14:paraId="389C481E" w14:textId="77777777" w:rsidR="00AF0B24" w:rsidRPr="00120E30" w:rsidRDefault="00E96113">
            <w:pPr>
              <w:pStyle w:val="GPPTabele"/>
            </w:pPr>
            <w:r w:rsidRPr="00120E30">
              <w:rPr>
                <w:b/>
                <w:i/>
                <w:color w:val="002060"/>
              </w:rPr>
              <w:t>Razina objavljivanja rezultata</w:t>
            </w:r>
          </w:p>
        </w:tc>
        <w:tc>
          <w:tcPr>
            <w:tcW w:w="7202" w:type="dxa"/>
          </w:tcPr>
          <w:p w14:paraId="5E8768C2" w14:textId="77777777" w:rsidR="00AF0B24" w:rsidRPr="00120E30" w:rsidRDefault="00E96113">
            <w:pPr>
              <w:pStyle w:val="GPPTabele"/>
            </w:pPr>
            <w:r w:rsidRPr="00120E30">
              <w:t>Republika Hrvatska</w:t>
            </w:r>
          </w:p>
        </w:tc>
      </w:tr>
      <w:tr w:rsidR="00AF0B24" w:rsidRPr="00120E30" w14:paraId="36D33DEC" w14:textId="77777777" w:rsidTr="006352FC">
        <w:tc>
          <w:tcPr>
            <w:tcW w:w="3004" w:type="dxa"/>
          </w:tcPr>
          <w:p w14:paraId="7E42CD41" w14:textId="77777777" w:rsidR="00AF0B24" w:rsidRPr="00120E30" w:rsidRDefault="00E96113">
            <w:pPr>
              <w:pStyle w:val="GPPTabele"/>
            </w:pPr>
            <w:r w:rsidRPr="00120E30">
              <w:rPr>
                <w:b/>
                <w:i/>
                <w:color w:val="002060"/>
              </w:rPr>
              <w:lastRenderedPageBreak/>
              <w:t>Relevantni nacionalni standardi</w:t>
            </w:r>
          </w:p>
        </w:tc>
        <w:tc>
          <w:tcPr>
            <w:tcW w:w="7202" w:type="dxa"/>
          </w:tcPr>
          <w:p w14:paraId="63C92668" w14:textId="41CD4526" w:rsidR="00AF0B24" w:rsidRPr="00120E30" w:rsidRDefault="00E96113">
            <w:pPr>
              <w:pStyle w:val="GPPTabele"/>
            </w:pPr>
            <w:r w:rsidRPr="00120E30">
              <w:t>Zakon o gradnji (</w:t>
            </w:r>
            <w:r w:rsidR="00363CD5">
              <w:t>„</w:t>
            </w:r>
            <w:r w:rsidR="008D0876">
              <w:t>Narodne novine</w:t>
            </w:r>
            <w:r w:rsidR="00363CD5">
              <w:t>“</w:t>
            </w:r>
            <w:r w:rsidRPr="00120E30">
              <w:t xml:space="preserve">, br. 153/13., 20/17., 39/19. </w:t>
            </w:r>
            <w:r w:rsidR="00BD57F2" w:rsidRPr="00120E30">
              <w:t xml:space="preserve">i </w:t>
            </w:r>
            <w:r w:rsidRPr="00120E30">
              <w:t>125/19.)</w:t>
            </w:r>
            <w:r w:rsidRPr="00120E30">
              <w:br/>
              <w:t>Zakon o Nacionalnoj klasifikaciji djelatnosti (</w:t>
            </w:r>
            <w:r w:rsidR="00363CD5">
              <w:t>„</w:t>
            </w:r>
            <w:r w:rsidR="008D0876">
              <w:t>Narodne novine</w:t>
            </w:r>
            <w:r w:rsidR="00363CD5">
              <w:t>“</w:t>
            </w:r>
            <w:r w:rsidRPr="00120E30">
              <w:t>, br</w:t>
            </w:r>
            <w:r w:rsidR="008D0876">
              <w:t>oj</w:t>
            </w:r>
            <w:r w:rsidRPr="00120E30">
              <w:t xml:space="preserve"> 98/94.), Odluka o Nacionalnoj klasifikaciji djelatnosti 2007. – NKD 2007. (</w:t>
            </w:r>
            <w:r w:rsidR="00363CD5">
              <w:t>„</w:t>
            </w:r>
            <w:r w:rsidR="008D0876">
              <w:t>Narodne novine</w:t>
            </w:r>
            <w:r w:rsidR="00363CD5">
              <w:t>“</w:t>
            </w:r>
            <w:r w:rsidRPr="00120E30">
              <w:t>, br. 58/07. i 72/07.)</w:t>
            </w:r>
            <w:r w:rsidRPr="00120E30">
              <w:br/>
              <w:t>Nacionalna klasifikacija vrsta građevina – NKVG, Metodološke upute br. 41/02.</w:t>
            </w:r>
          </w:p>
        </w:tc>
      </w:tr>
      <w:tr w:rsidR="00AF0B24" w:rsidRPr="00120E30" w14:paraId="3BAFE884" w14:textId="77777777" w:rsidTr="006352FC">
        <w:tc>
          <w:tcPr>
            <w:tcW w:w="3004" w:type="dxa"/>
          </w:tcPr>
          <w:p w14:paraId="60FB4DEA" w14:textId="77777777" w:rsidR="00AF0B24" w:rsidRPr="00120E30" w:rsidRDefault="00E96113">
            <w:pPr>
              <w:pStyle w:val="GPPTabele"/>
            </w:pPr>
            <w:r w:rsidRPr="00120E30">
              <w:rPr>
                <w:b/>
                <w:i/>
                <w:color w:val="002060"/>
              </w:rPr>
              <w:t>Pravna osnova Europske unije</w:t>
            </w:r>
          </w:p>
        </w:tc>
        <w:tc>
          <w:tcPr>
            <w:tcW w:w="7202" w:type="dxa"/>
          </w:tcPr>
          <w:p w14:paraId="4DA392E1" w14:textId="25D0C254" w:rsidR="00D1340E" w:rsidRPr="00120E30" w:rsidRDefault="00E96113" w:rsidP="005254DF">
            <w:pPr>
              <w:pStyle w:val="GPPTabele"/>
              <w:spacing w:after="0"/>
            </w:pPr>
            <w:r w:rsidRPr="00120E30">
              <w:t xml:space="preserve">Uredba (EU) </w:t>
            </w:r>
            <w:r w:rsidR="00770E80" w:rsidRPr="00120E30">
              <w:t xml:space="preserve">br. </w:t>
            </w:r>
            <w:r w:rsidRPr="00120E30">
              <w:t xml:space="preserve">2019/2152 Europskog parlamenta i Vijeća od 27. studenoga 2019. o europskim poslovnim statistikama i stavljanju izvan snage deset pravnih akata u području poslovnih statistika </w:t>
            </w:r>
            <w:r w:rsidR="00D1340E" w:rsidRPr="00120E30">
              <w:t>(SL L 327, 17. 12. 2019.)</w:t>
            </w:r>
          </w:p>
          <w:p w14:paraId="23E8F947" w14:textId="77777777" w:rsidR="00AF0B24" w:rsidRPr="00120E30" w:rsidRDefault="00D1340E" w:rsidP="00CC35BC">
            <w:pPr>
              <w:pStyle w:val="GPPTabele"/>
            </w:pPr>
            <w:r w:rsidRPr="00120E30">
              <w:t>Provedbena uredba Komisije (EU) 2020/1197 оd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AF0B24" w:rsidRPr="00120E30" w14:paraId="4C733D64" w14:textId="77777777" w:rsidTr="006352FC">
        <w:tc>
          <w:tcPr>
            <w:tcW w:w="3004" w:type="dxa"/>
          </w:tcPr>
          <w:p w14:paraId="6677F3FB" w14:textId="77777777" w:rsidR="00AF0B24" w:rsidRPr="00120E30" w:rsidRDefault="00E96113">
            <w:pPr>
              <w:pStyle w:val="GPPTabele"/>
            </w:pPr>
            <w:r w:rsidRPr="00120E30">
              <w:rPr>
                <w:b/>
                <w:i/>
                <w:color w:val="002060"/>
              </w:rPr>
              <w:t>Ostali međunarodni standardi</w:t>
            </w:r>
          </w:p>
        </w:tc>
        <w:tc>
          <w:tcPr>
            <w:tcW w:w="7202" w:type="dxa"/>
          </w:tcPr>
          <w:p w14:paraId="22D7D0D5" w14:textId="54BBCFE7" w:rsidR="00AF0B24" w:rsidRPr="00120E30" w:rsidRDefault="00E96113" w:rsidP="00CC35BC">
            <w:pPr>
              <w:pStyle w:val="GPPTabele"/>
            </w:pPr>
            <w:r w:rsidRPr="00120E30">
              <w:t>Uredba (EZ) br. 1893/2006 Europskog parlamenta i Vijeća od 20. prosinca 2006. o utvrđivanju statističke klasifikacije ekonomskih djelatnosti NACE Revision 2 te izmjeni Uredbe Vijeća (EEZ) br. 3037/90 kao i određenih uredbi EZ-a o posebnim statističkim područjima (SL L 393, 30.</w:t>
            </w:r>
            <w:r w:rsidR="00770E80" w:rsidRPr="00120E30">
              <w:t xml:space="preserve"> </w:t>
            </w:r>
            <w:r w:rsidRPr="00120E30">
              <w:t>12.</w:t>
            </w:r>
            <w:r w:rsidR="00770E80" w:rsidRPr="00120E30">
              <w:t xml:space="preserve"> </w:t>
            </w:r>
            <w:r w:rsidRPr="00120E30">
              <w:t>2006.)</w:t>
            </w:r>
            <w:r w:rsidRPr="00120E30">
              <w:br/>
              <w:t>Methodology of short-term business statistics, Eurostat, 2006 (Metodologija za kratkoročne poslovne statistike, Eurostat, 2006.)</w:t>
            </w:r>
          </w:p>
        </w:tc>
      </w:tr>
    </w:tbl>
    <w:p w14:paraId="7C070023" w14:textId="77777777" w:rsidR="00AF0B24" w:rsidRPr="00120E30" w:rsidRDefault="00AF0B24"/>
    <w:p w14:paraId="42656088" w14:textId="7AA82DBE" w:rsidR="008D0876" w:rsidRDefault="008D0876">
      <w:pPr>
        <w:spacing w:after="200" w:line="276" w:lineRule="auto"/>
        <w:jc w:val="left"/>
        <w:rPr>
          <w:rFonts w:ascii="Arial Narrow" w:hAnsi="Arial Narrow"/>
          <w:b/>
          <w:sz w:val="18"/>
          <w:szCs w:val="22"/>
          <w:bdr w:val="single" w:sz="4" w:space="0" w:color="auto" w:frame="1"/>
        </w:rPr>
      </w:pPr>
    </w:p>
    <w:p w14:paraId="339D449D" w14:textId="6397675E" w:rsidR="00AF0B24" w:rsidRPr="00120E30" w:rsidRDefault="00E96113">
      <w:pPr>
        <w:pStyle w:val="GPPOznaka"/>
      </w:pPr>
      <w:r w:rsidRPr="00120E30">
        <w:rPr>
          <w:sz w:val="18"/>
        </w:rPr>
        <w:t>2.3.3-I-7</w:t>
      </w:r>
    </w:p>
    <w:p w14:paraId="335E054A"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5DF179CC" w14:textId="77777777" w:rsidTr="006352FC">
        <w:tc>
          <w:tcPr>
            <w:tcW w:w="3004" w:type="dxa"/>
          </w:tcPr>
          <w:p w14:paraId="38FDC1F3"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7A06477D" w14:textId="77777777" w:rsidR="00AF0B24" w:rsidRPr="00120E30" w:rsidRDefault="00E96113">
            <w:pPr>
              <w:pStyle w:val="GPPTabele"/>
            </w:pPr>
            <w:r w:rsidRPr="00120E30">
              <w:t>Broj 7</w:t>
            </w:r>
          </w:p>
        </w:tc>
      </w:tr>
      <w:tr w:rsidR="00AF0B24" w:rsidRPr="00120E30" w14:paraId="787CF1FE" w14:textId="77777777" w:rsidTr="006352FC">
        <w:tc>
          <w:tcPr>
            <w:tcW w:w="3004" w:type="dxa"/>
          </w:tcPr>
          <w:p w14:paraId="13DA7CD3" w14:textId="77777777" w:rsidR="00AF0B24" w:rsidRPr="00120E30" w:rsidRDefault="00E96113">
            <w:pPr>
              <w:pStyle w:val="GPPTabele"/>
            </w:pPr>
            <w:r w:rsidRPr="00120E30">
              <w:rPr>
                <w:b/>
                <w:i/>
                <w:color w:val="002060"/>
              </w:rPr>
              <w:t>Nositelj službene statistike</w:t>
            </w:r>
          </w:p>
        </w:tc>
        <w:tc>
          <w:tcPr>
            <w:tcW w:w="7202" w:type="dxa"/>
          </w:tcPr>
          <w:p w14:paraId="3FF36BD7" w14:textId="77777777" w:rsidR="00AF0B24" w:rsidRPr="00120E30" w:rsidRDefault="00E96113">
            <w:pPr>
              <w:pStyle w:val="GPPTabele"/>
            </w:pPr>
            <w:r w:rsidRPr="00120E30">
              <w:t>Državni zavod za statistiku</w:t>
            </w:r>
          </w:p>
        </w:tc>
      </w:tr>
      <w:tr w:rsidR="00AF0B24" w:rsidRPr="00120E30" w14:paraId="6A7D633D" w14:textId="77777777" w:rsidTr="006352FC">
        <w:tc>
          <w:tcPr>
            <w:tcW w:w="3004" w:type="dxa"/>
          </w:tcPr>
          <w:p w14:paraId="6C5C83C6" w14:textId="77777777" w:rsidR="00AF0B24" w:rsidRPr="00120E30" w:rsidRDefault="00E96113">
            <w:pPr>
              <w:pStyle w:val="GPPTabele"/>
            </w:pPr>
            <w:r w:rsidRPr="00120E30">
              <w:rPr>
                <w:b/>
                <w:i/>
                <w:color w:val="002060"/>
              </w:rPr>
              <w:t>Naziv statističke aktivnosti</w:t>
            </w:r>
          </w:p>
        </w:tc>
        <w:tc>
          <w:tcPr>
            <w:tcW w:w="7202" w:type="dxa"/>
          </w:tcPr>
          <w:p w14:paraId="34382F5A" w14:textId="61B7AB88" w:rsidR="00AF0B24" w:rsidRPr="00120E30" w:rsidRDefault="00E96113">
            <w:pPr>
              <w:pStyle w:val="GPPNaziv"/>
            </w:pPr>
            <w:bookmarkStart w:id="343" w:name="_Toc45869691"/>
            <w:bookmarkStart w:id="344" w:name="_Toc81500386"/>
            <w:r w:rsidRPr="00120E30">
              <w:t>Tromjesečni izvještaj o cijenama prodanih novih stanova (GRAĐ-41)</w:t>
            </w:r>
            <w:bookmarkEnd w:id="343"/>
            <w:bookmarkEnd w:id="344"/>
          </w:p>
        </w:tc>
      </w:tr>
      <w:tr w:rsidR="00AF0B24" w:rsidRPr="00120E30" w14:paraId="37F4023F" w14:textId="77777777" w:rsidTr="006352FC">
        <w:tc>
          <w:tcPr>
            <w:tcW w:w="3004" w:type="dxa"/>
          </w:tcPr>
          <w:p w14:paraId="6755094D" w14:textId="77777777" w:rsidR="00AF0B24" w:rsidRPr="00120E30" w:rsidRDefault="00E96113">
            <w:pPr>
              <w:pStyle w:val="GPPTabele"/>
            </w:pPr>
            <w:r w:rsidRPr="00120E30">
              <w:rPr>
                <w:b/>
                <w:i/>
                <w:color w:val="002060"/>
              </w:rPr>
              <w:t>Periodičnost istraživanja</w:t>
            </w:r>
          </w:p>
        </w:tc>
        <w:tc>
          <w:tcPr>
            <w:tcW w:w="7202" w:type="dxa"/>
          </w:tcPr>
          <w:p w14:paraId="4452CFA0" w14:textId="77777777" w:rsidR="00AF0B24" w:rsidRPr="00120E30" w:rsidRDefault="00E96113">
            <w:pPr>
              <w:pStyle w:val="GPPTabele"/>
            </w:pPr>
            <w:r w:rsidRPr="00120E30">
              <w:t>Tromjesečno</w:t>
            </w:r>
          </w:p>
        </w:tc>
      </w:tr>
      <w:tr w:rsidR="00AF0B24" w:rsidRPr="00120E30" w14:paraId="152F99A7" w14:textId="77777777" w:rsidTr="006352FC">
        <w:tc>
          <w:tcPr>
            <w:tcW w:w="3004" w:type="dxa"/>
          </w:tcPr>
          <w:p w14:paraId="2706EB8D" w14:textId="77777777" w:rsidR="00AF0B24" w:rsidRPr="00120E30" w:rsidRDefault="00E96113">
            <w:pPr>
              <w:pStyle w:val="GPPTabele"/>
            </w:pPr>
            <w:r w:rsidRPr="00120E30">
              <w:rPr>
                <w:b/>
                <w:i/>
                <w:color w:val="002060"/>
              </w:rPr>
              <w:t>Kratak opis rezultata</w:t>
            </w:r>
          </w:p>
        </w:tc>
        <w:tc>
          <w:tcPr>
            <w:tcW w:w="7202" w:type="dxa"/>
          </w:tcPr>
          <w:p w14:paraId="4F8750B2" w14:textId="77777777" w:rsidR="00AF0B24" w:rsidRPr="00120E30" w:rsidRDefault="00E96113">
            <w:pPr>
              <w:pStyle w:val="GPPTabele"/>
            </w:pPr>
            <w:r w:rsidRPr="00120E30">
              <w:t>Cijene novih stanova po 1 m</w:t>
            </w:r>
            <w:r w:rsidRPr="00120E30">
              <w:rPr>
                <w:vertAlign w:val="superscript"/>
              </w:rPr>
              <w:t>2</w:t>
            </w:r>
            <w:r w:rsidRPr="00120E30">
              <w:t xml:space="preserve"> stambene površine, struktura cijene stana (građevinsko zemljište, troškovi gradnje te ostali troškovi)</w:t>
            </w:r>
          </w:p>
        </w:tc>
      </w:tr>
      <w:tr w:rsidR="00AF0B24" w:rsidRPr="00120E30" w14:paraId="10881CA4" w14:textId="77777777" w:rsidTr="006352FC">
        <w:tc>
          <w:tcPr>
            <w:tcW w:w="3004" w:type="dxa"/>
          </w:tcPr>
          <w:p w14:paraId="5E265F1A" w14:textId="77777777" w:rsidR="00AF0B24" w:rsidRPr="00120E30" w:rsidRDefault="00E96113">
            <w:pPr>
              <w:pStyle w:val="GPPTabele"/>
            </w:pPr>
            <w:r w:rsidRPr="00120E30">
              <w:rPr>
                <w:b/>
                <w:i/>
                <w:color w:val="002060"/>
              </w:rPr>
              <w:t>Izvještajne jedinice</w:t>
            </w:r>
          </w:p>
        </w:tc>
        <w:tc>
          <w:tcPr>
            <w:tcW w:w="7202" w:type="dxa"/>
          </w:tcPr>
          <w:p w14:paraId="011B5492" w14:textId="77777777" w:rsidR="00AF0B24" w:rsidRPr="00120E30" w:rsidRDefault="00E96113">
            <w:pPr>
              <w:pStyle w:val="GPPTabele"/>
            </w:pPr>
            <w:r w:rsidRPr="00120E30">
              <w:t xml:space="preserve">Pravne osobe razvrstane prema Nacionalnoj klasifikaciji djelatnosti </w:t>
            </w:r>
            <w:r w:rsidR="00770E80" w:rsidRPr="00120E30">
              <w:t xml:space="preserve">2007. </w:t>
            </w:r>
            <w:r w:rsidRPr="00120E30">
              <w:t>– NKD</w:t>
            </w:r>
            <w:r w:rsidR="00770E80" w:rsidRPr="00120E30">
              <w:t>-u</w:t>
            </w:r>
            <w:r w:rsidRPr="00120E30">
              <w:t xml:space="preserve"> 2007. – u razred 41.20 Gradnja stambenih i nestambenih zgrada i u razrede 41.10 Organizacija izvedbe projekata za zgrade i 71.11 Arhitektonske djelatnosti te druge pravne osobe koje prodaju nove stanove</w:t>
            </w:r>
          </w:p>
        </w:tc>
      </w:tr>
      <w:tr w:rsidR="00AF0B24" w:rsidRPr="00120E30" w14:paraId="17E74D72" w14:textId="77777777" w:rsidTr="006352FC">
        <w:tc>
          <w:tcPr>
            <w:tcW w:w="3004" w:type="dxa"/>
          </w:tcPr>
          <w:p w14:paraId="50BF6A83" w14:textId="77777777" w:rsidR="00AF0B24" w:rsidRPr="00120E30" w:rsidRDefault="00E96113">
            <w:pPr>
              <w:pStyle w:val="GPPTabele"/>
            </w:pPr>
            <w:r w:rsidRPr="00120E30">
              <w:rPr>
                <w:b/>
                <w:i/>
                <w:color w:val="002060"/>
              </w:rPr>
              <w:t>Načini prikupljanja podataka</w:t>
            </w:r>
          </w:p>
        </w:tc>
        <w:tc>
          <w:tcPr>
            <w:tcW w:w="7202" w:type="dxa"/>
          </w:tcPr>
          <w:p w14:paraId="5A660C00" w14:textId="77777777" w:rsidR="00AF0B24" w:rsidRPr="00120E30" w:rsidRDefault="00E96113">
            <w:pPr>
              <w:pStyle w:val="GPPTabele"/>
            </w:pPr>
            <w:r w:rsidRPr="00120E30">
              <w:t>Izvještajna metoda</w:t>
            </w:r>
          </w:p>
        </w:tc>
      </w:tr>
      <w:tr w:rsidR="00AF0B24" w:rsidRPr="00120E30" w14:paraId="72DCF0AB" w14:textId="77777777" w:rsidTr="006352FC">
        <w:tc>
          <w:tcPr>
            <w:tcW w:w="3004" w:type="dxa"/>
          </w:tcPr>
          <w:p w14:paraId="1F92C20B" w14:textId="77777777" w:rsidR="00AF0B24" w:rsidRPr="00120E30" w:rsidRDefault="00E96113">
            <w:pPr>
              <w:pStyle w:val="GPPTabele"/>
            </w:pPr>
            <w:r w:rsidRPr="00120E30">
              <w:rPr>
                <w:b/>
                <w:i/>
                <w:color w:val="002060"/>
              </w:rPr>
              <w:t>Rokovi prikupljanja podataka</w:t>
            </w:r>
          </w:p>
        </w:tc>
        <w:tc>
          <w:tcPr>
            <w:tcW w:w="7202" w:type="dxa"/>
          </w:tcPr>
          <w:p w14:paraId="5C2AD93D" w14:textId="77777777" w:rsidR="00AF0B24" w:rsidRPr="00120E30" w:rsidRDefault="00E96113">
            <w:pPr>
              <w:pStyle w:val="GPPTabele"/>
            </w:pPr>
            <w:r w:rsidRPr="00120E30">
              <w:t>Dva tjedna nakon isteka tromjesečja</w:t>
            </w:r>
          </w:p>
        </w:tc>
      </w:tr>
      <w:tr w:rsidR="00AF0B24" w:rsidRPr="00120E30" w14:paraId="1C672AA4" w14:textId="77777777" w:rsidTr="006352FC">
        <w:tc>
          <w:tcPr>
            <w:tcW w:w="3004" w:type="dxa"/>
          </w:tcPr>
          <w:p w14:paraId="2109C576" w14:textId="77777777" w:rsidR="00AF0B24" w:rsidRPr="00120E30" w:rsidRDefault="00E96113">
            <w:pPr>
              <w:pStyle w:val="GPPTabele"/>
            </w:pPr>
            <w:r w:rsidRPr="00120E30">
              <w:rPr>
                <w:b/>
                <w:i/>
                <w:color w:val="002060"/>
              </w:rPr>
              <w:t>Format prikupljanja podataka</w:t>
            </w:r>
          </w:p>
        </w:tc>
        <w:tc>
          <w:tcPr>
            <w:tcW w:w="7202" w:type="dxa"/>
          </w:tcPr>
          <w:p w14:paraId="0EE904BB" w14:textId="77777777" w:rsidR="00AF0B24" w:rsidRPr="00120E30" w:rsidRDefault="00D73A76" w:rsidP="00CC35BC">
            <w:pPr>
              <w:pStyle w:val="GPPTabele"/>
            </w:pPr>
            <w:r w:rsidRPr="00120E30">
              <w:t xml:space="preserve">Internetski (on-line) pristup i tiskani obrazac </w:t>
            </w:r>
          </w:p>
        </w:tc>
      </w:tr>
      <w:tr w:rsidR="00AF0B24" w:rsidRPr="00120E30" w14:paraId="5F2E8F26" w14:textId="77777777" w:rsidTr="006352FC">
        <w:tc>
          <w:tcPr>
            <w:tcW w:w="3004" w:type="dxa"/>
          </w:tcPr>
          <w:p w14:paraId="3CDB8B9A" w14:textId="77777777" w:rsidR="00AF0B24" w:rsidRPr="00120E30" w:rsidRDefault="00E96113">
            <w:pPr>
              <w:pStyle w:val="GPPTabele"/>
            </w:pPr>
            <w:r w:rsidRPr="00120E30">
              <w:rPr>
                <w:b/>
                <w:i/>
                <w:color w:val="002060"/>
              </w:rPr>
              <w:t>Veza s rezultatima ili aktivnostima u Programu</w:t>
            </w:r>
          </w:p>
        </w:tc>
        <w:tc>
          <w:tcPr>
            <w:tcW w:w="7202" w:type="dxa"/>
          </w:tcPr>
          <w:p w14:paraId="4D876B5C" w14:textId="77777777" w:rsidR="00AF0B24" w:rsidRPr="00120E30" w:rsidRDefault="00E96113">
            <w:pPr>
              <w:pStyle w:val="GPPTabele"/>
            </w:pPr>
            <w:r w:rsidRPr="00120E30">
              <w:t>Modul 2.3.3 Kratkoročne poslovne statistike</w:t>
            </w:r>
            <w:r w:rsidRPr="00120E30">
              <w:br/>
              <w:t>Modul 2.3.5 Kratkoročne poslovne statistike građevinarstva za nacionalne potrebe</w:t>
            </w:r>
          </w:p>
        </w:tc>
      </w:tr>
      <w:tr w:rsidR="00AF0B24" w:rsidRPr="00120E30" w14:paraId="405901C9" w14:textId="77777777" w:rsidTr="006352FC">
        <w:tc>
          <w:tcPr>
            <w:tcW w:w="3004" w:type="dxa"/>
          </w:tcPr>
          <w:p w14:paraId="18367FC5" w14:textId="77777777" w:rsidR="00AF0B24" w:rsidRPr="00120E30" w:rsidRDefault="00E96113">
            <w:pPr>
              <w:pStyle w:val="GPPTabele"/>
            </w:pPr>
            <w:r w:rsidRPr="00120E30">
              <w:rPr>
                <w:b/>
                <w:i/>
                <w:color w:val="002060"/>
              </w:rPr>
              <w:t>Rokovi objavljivanja rezultata</w:t>
            </w:r>
          </w:p>
        </w:tc>
        <w:tc>
          <w:tcPr>
            <w:tcW w:w="7202" w:type="dxa"/>
          </w:tcPr>
          <w:p w14:paraId="7DD06FAB" w14:textId="4423C462" w:rsidR="00AF0B24" w:rsidRPr="00120E30" w:rsidRDefault="00E96113">
            <w:pPr>
              <w:pStyle w:val="GPPTabele"/>
            </w:pPr>
            <w:r w:rsidRPr="00120E30">
              <w:t>Rujan 2021. za I. polugodište 2021.</w:t>
            </w:r>
            <w:r w:rsidRPr="00120E30">
              <w:br/>
              <w:t>Ožujak 2022. za II. polugodište 2021. (podaci se prikupljaju tromjesečno, ali se objavljuju dva puta na godinu)</w:t>
            </w:r>
          </w:p>
        </w:tc>
      </w:tr>
      <w:tr w:rsidR="00AF0B24" w:rsidRPr="00120E30" w14:paraId="03F44B5C" w14:textId="77777777" w:rsidTr="006352FC">
        <w:tc>
          <w:tcPr>
            <w:tcW w:w="3004" w:type="dxa"/>
          </w:tcPr>
          <w:p w14:paraId="31A64FDE" w14:textId="77777777" w:rsidR="00AF0B24" w:rsidRPr="00120E30" w:rsidRDefault="00E96113">
            <w:pPr>
              <w:pStyle w:val="GPPTabele"/>
            </w:pPr>
            <w:r w:rsidRPr="00120E30">
              <w:rPr>
                <w:b/>
                <w:i/>
                <w:color w:val="002060"/>
              </w:rPr>
              <w:t>Razina objavljivanja rezultata</w:t>
            </w:r>
          </w:p>
        </w:tc>
        <w:tc>
          <w:tcPr>
            <w:tcW w:w="7202" w:type="dxa"/>
          </w:tcPr>
          <w:p w14:paraId="5452B4F0" w14:textId="77777777" w:rsidR="00AF0B24" w:rsidRPr="00120E30" w:rsidRDefault="00E96113">
            <w:pPr>
              <w:pStyle w:val="GPPTabele"/>
            </w:pPr>
            <w:r w:rsidRPr="00120E30">
              <w:t>Republika Hrvatska</w:t>
            </w:r>
          </w:p>
        </w:tc>
      </w:tr>
      <w:tr w:rsidR="00AF0B24" w:rsidRPr="00120E30" w14:paraId="12FA192A" w14:textId="77777777" w:rsidTr="006352FC">
        <w:tc>
          <w:tcPr>
            <w:tcW w:w="3004" w:type="dxa"/>
          </w:tcPr>
          <w:p w14:paraId="4DFBB8AD" w14:textId="77777777" w:rsidR="00AF0B24" w:rsidRPr="00120E30" w:rsidRDefault="00E96113">
            <w:pPr>
              <w:pStyle w:val="GPPTabele"/>
            </w:pPr>
            <w:r w:rsidRPr="00120E30">
              <w:rPr>
                <w:b/>
                <w:i/>
                <w:color w:val="002060"/>
              </w:rPr>
              <w:t>Relevantni nacionalni standardi</w:t>
            </w:r>
          </w:p>
        </w:tc>
        <w:tc>
          <w:tcPr>
            <w:tcW w:w="7202" w:type="dxa"/>
          </w:tcPr>
          <w:p w14:paraId="4CE89DC9" w14:textId="5B27D162" w:rsidR="00AF0B24" w:rsidRPr="00120E30" w:rsidRDefault="00E96113">
            <w:pPr>
              <w:pStyle w:val="GPPTabele"/>
            </w:pPr>
            <w:r w:rsidRPr="00120E30">
              <w:t>Zakon o Nacionalnoj klasifikaciji djelatnosti (</w:t>
            </w:r>
            <w:r w:rsidR="00363CD5">
              <w:t>„</w:t>
            </w:r>
            <w:r w:rsidR="008D0876">
              <w:t>Narodne novine</w:t>
            </w:r>
            <w:r w:rsidR="00363CD5">
              <w:t>“</w:t>
            </w:r>
            <w:r w:rsidRPr="00120E30">
              <w:t>, br</w:t>
            </w:r>
            <w:r w:rsidR="008D0876">
              <w:t>oj</w:t>
            </w:r>
            <w:r w:rsidRPr="00120E30">
              <w:t xml:space="preserve"> 98/94.)</w:t>
            </w:r>
            <w:r w:rsidRPr="00120E30">
              <w:br/>
              <w:t>Odluka o Nacionalnoj klasifikaciji djelatnosti 2007. – NKD 2007. (</w:t>
            </w:r>
            <w:r w:rsidR="00363CD5">
              <w:t>„</w:t>
            </w:r>
            <w:r w:rsidR="008D0876">
              <w:t>Narodne novine</w:t>
            </w:r>
            <w:r w:rsidR="00363CD5">
              <w:t>“</w:t>
            </w:r>
            <w:r w:rsidRPr="00120E30">
              <w:t>, br. 58/07. i 72/07.)</w:t>
            </w:r>
            <w:r w:rsidRPr="00120E30">
              <w:br/>
              <w:t>Pravilnik o Registru prostornih jedinica (</w:t>
            </w:r>
            <w:r w:rsidR="00363CD5">
              <w:t>„</w:t>
            </w:r>
            <w:r w:rsidR="008D0876">
              <w:t>Narodne novine</w:t>
            </w:r>
            <w:r w:rsidR="00363CD5">
              <w:t>“</w:t>
            </w:r>
            <w:r w:rsidRPr="00120E30">
              <w:t>, br</w:t>
            </w:r>
            <w:r w:rsidR="008D0876">
              <w:t>oj</w:t>
            </w:r>
            <w:r w:rsidRPr="00120E30">
              <w:t xml:space="preserve"> 37/20.)</w:t>
            </w:r>
          </w:p>
        </w:tc>
      </w:tr>
      <w:tr w:rsidR="00AF0B24" w:rsidRPr="00120E30" w14:paraId="608C93F5" w14:textId="77777777" w:rsidTr="006352FC">
        <w:tc>
          <w:tcPr>
            <w:tcW w:w="3004" w:type="dxa"/>
          </w:tcPr>
          <w:p w14:paraId="1FA41E60" w14:textId="77777777" w:rsidR="00AF0B24" w:rsidRPr="00120E30" w:rsidRDefault="00E96113">
            <w:pPr>
              <w:pStyle w:val="GPPTabele"/>
            </w:pPr>
            <w:r w:rsidRPr="00120E30">
              <w:rPr>
                <w:b/>
                <w:i/>
                <w:color w:val="002060"/>
              </w:rPr>
              <w:lastRenderedPageBreak/>
              <w:t>Pravna osnova Europske unije</w:t>
            </w:r>
          </w:p>
        </w:tc>
        <w:tc>
          <w:tcPr>
            <w:tcW w:w="7202" w:type="dxa"/>
          </w:tcPr>
          <w:p w14:paraId="338BD587" w14:textId="5A86E9E5" w:rsidR="00D1340E" w:rsidRPr="00120E30" w:rsidRDefault="00E96113" w:rsidP="005254DF">
            <w:pPr>
              <w:pStyle w:val="GPPTabele"/>
              <w:spacing w:after="0"/>
            </w:pPr>
            <w:r w:rsidRPr="00120E30">
              <w:t xml:space="preserve">Uredba (EU) </w:t>
            </w:r>
            <w:r w:rsidR="00770E80" w:rsidRPr="00120E30">
              <w:t xml:space="preserve">br. </w:t>
            </w:r>
            <w:r w:rsidRPr="00120E30">
              <w:t xml:space="preserve">2019/2152 Europskog parlamenta i Vijeća od 27. studenoga 2019. o europskim poslovnim statistikama i stavljanju izvan snage deset pravnih akata u području poslovnih statistika </w:t>
            </w:r>
            <w:r w:rsidR="00D1340E" w:rsidRPr="00120E30">
              <w:t>(SL L 327, 17. 12. 2019.)</w:t>
            </w:r>
          </w:p>
          <w:p w14:paraId="762E129A" w14:textId="77777777" w:rsidR="00AF0B24" w:rsidRPr="00120E30" w:rsidRDefault="00D1340E" w:rsidP="00CC35BC">
            <w:pPr>
              <w:pStyle w:val="GPPTabele"/>
            </w:pPr>
            <w:r w:rsidRPr="00120E30">
              <w:t>Provedbena uredba Komisije (EU) 2020/1197 оd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AF0B24" w:rsidRPr="00120E30" w14:paraId="6387D0A8" w14:textId="77777777" w:rsidTr="006352FC">
        <w:tc>
          <w:tcPr>
            <w:tcW w:w="3004" w:type="dxa"/>
          </w:tcPr>
          <w:p w14:paraId="0C14FB25" w14:textId="77777777" w:rsidR="00AF0B24" w:rsidRPr="00120E30" w:rsidRDefault="00E96113">
            <w:pPr>
              <w:pStyle w:val="GPPTabele"/>
            </w:pPr>
            <w:r w:rsidRPr="00120E30">
              <w:rPr>
                <w:b/>
                <w:i/>
                <w:color w:val="002060"/>
              </w:rPr>
              <w:t>Ostali međunarodni standardi</w:t>
            </w:r>
          </w:p>
        </w:tc>
        <w:tc>
          <w:tcPr>
            <w:tcW w:w="7202" w:type="dxa"/>
          </w:tcPr>
          <w:p w14:paraId="1BF36574" w14:textId="04C7D9C6" w:rsidR="00AF0B24" w:rsidRPr="00120E30" w:rsidRDefault="00E96113" w:rsidP="00CC35BC">
            <w:pPr>
              <w:pStyle w:val="GPPTabele"/>
            </w:pPr>
            <w:r w:rsidRPr="00120E30">
              <w:t>Uredba (EZ) br. 1893/2006 Europskog parlamenta i Vijeća od 20. prosinca 2006. o utvrđivanju statističke klasifikacije ekonomskih djelatnosti NACE Revision 2 te izmjeni Uredbe Vijeća (EEZ) br. 3037/90 kao i određenih uredbi EZ-a o posebnim statističkim područjima (SL L 393, 30.</w:t>
            </w:r>
            <w:r w:rsidR="00A1525B" w:rsidRPr="00120E30">
              <w:t xml:space="preserve"> </w:t>
            </w:r>
            <w:r w:rsidRPr="00120E30">
              <w:t>12.</w:t>
            </w:r>
            <w:r w:rsidR="00A1525B" w:rsidRPr="00120E30">
              <w:t xml:space="preserve"> </w:t>
            </w:r>
            <w:r w:rsidRPr="00120E30">
              <w:t>2006.)</w:t>
            </w:r>
            <w:r w:rsidRPr="00120E30">
              <w:br/>
              <w:t>Uredba (EZ) br. 451/2008 Europskog parlamenta i Vijeća od 23. travnja 2008. o uspostavi nove statističke klasifikacije proizvoda po djelatnostima (KPD) i o stavljanju izvan snage Uredbe Vijeća (EEZ) br. 3696/93 (SL L 145, 4.</w:t>
            </w:r>
            <w:r w:rsidR="00A1525B" w:rsidRPr="00120E30">
              <w:t xml:space="preserve"> </w:t>
            </w:r>
            <w:r w:rsidRPr="00120E30">
              <w:t>6.</w:t>
            </w:r>
            <w:r w:rsidR="00A1525B" w:rsidRPr="00120E30">
              <w:t xml:space="preserve"> </w:t>
            </w:r>
            <w:r w:rsidRPr="00120E30">
              <w:t>2008., str. 65.</w:t>
            </w:r>
            <w:r w:rsidR="00A1525B" w:rsidRPr="00120E30">
              <w:t xml:space="preserve"> </w:t>
            </w:r>
            <w:r w:rsidRPr="00120E30">
              <w:t>–</w:t>
            </w:r>
            <w:r w:rsidR="00A1525B" w:rsidRPr="00120E30">
              <w:t xml:space="preserve"> </w:t>
            </w:r>
            <w:r w:rsidRPr="00120E30">
              <w:t>226.)</w:t>
            </w:r>
            <w:r w:rsidRPr="00120E30">
              <w:br/>
              <w:t>Programme of Current Housing and Building Statistics for Countries in the UN/ECE Region (Program statistike stanovanja i izgradnje zgrada na području UN/ECE)</w:t>
            </w:r>
          </w:p>
        </w:tc>
      </w:tr>
    </w:tbl>
    <w:p w14:paraId="6C5C9BBD" w14:textId="77777777" w:rsidR="00AF0B24" w:rsidRPr="00120E30" w:rsidRDefault="00AF0B24"/>
    <w:p w14:paraId="7244B62B" w14:textId="7415E569" w:rsidR="008D0876" w:rsidRDefault="008D0876">
      <w:pPr>
        <w:spacing w:after="200" w:line="276" w:lineRule="auto"/>
        <w:jc w:val="left"/>
        <w:rPr>
          <w:rFonts w:ascii="Arial Narrow" w:hAnsi="Arial Narrow"/>
          <w:b/>
          <w:sz w:val="18"/>
          <w:szCs w:val="22"/>
          <w:bdr w:val="single" w:sz="4" w:space="0" w:color="auto" w:frame="1"/>
        </w:rPr>
      </w:pPr>
    </w:p>
    <w:p w14:paraId="37CF9247" w14:textId="48474C3E" w:rsidR="00AF0B24" w:rsidRPr="00120E30" w:rsidRDefault="00E96113">
      <w:pPr>
        <w:pStyle w:val="GPPOznaka"/>
      </w:pPr>
      <w:r w:rsidRPr="00120E30">
        <w:rPr>
          <w:sz w:val="18"/>
        </w:rPr>
        <w:t>2.3.3-I-8</w:t>
      </w:r>
    </w:p>
    <w:p w14:paraId="312B87EF"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3DB4B2A7" w14:textId="77777777" w:rsidTr="006352FC">
        <w:tc>
          <w:tcPr>
            <w:tcW w:w="3004" w:type="dxa"/>
          </w:tcPr>
          <w:p w14:paraId="6E0AA301"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291C4CA2" w14:textId="77777777" w:rsidR="00AF0B24" w:rsidRPr="00120E30" w:rsidRDefault="00E96113">
            <w:pPr>
              <w:pStyle w:val="GPPTabele"/>
            </w:pPr>
            <w:r w:rsidRPr="00120E30">
              <w:t>Broj 8</w:t>
            </w:r>
          </w:p>
        </w:tc>
      </w:tr>
      <w:tr w:rsidR="00AF0B24" w:rsidRPr="00120E30" w14:paraId="561037E3" w14:textId="77777777" w:rsidTr="006352FC">
        <w:tc>
          <w:tcPr>
            <w:tcW w:w="3004" w:type="dxa"/>
          </w:tcPr>
          <w:p w14:paraId="5836754D" w14:textId="77777777" w:rsidR="00AF0B24" w:rsidRPr="00120E30" w:rsidRDefault="00E96113">
            <w:pPr>
              <w:pStyle w:val="GPPTabele"/>
            </w:pPr>
            <w:r w:rsidRPr="00120E30">
              <w:rPr>
                <w:b/>
                <w:i/>
                <w:color w:val="002060"/>
              </w:rPr>
              <w:t>Nositelj službene statistike</w:t>
            </w:r>
          </w:p>
        </w:tc>
        <w:tc>
          <w:tcPr>
            <w:tcW w:w="7202" w:type="dxa"/>
          </w:tcPr>
          <w:p w14:paraId="3C3EF380" w14:textId="77777777" w:rsidR="00AF0B24" w:rsidRPr="00120E30" w:rsidRDefault="00E96113">
            <w:pPr>
              <w:pStyle w:val="GPPTabele"/>
            </w:pPr>
            <w:r w:rsidRPr="00120E30">
              <w:t>Državni zavod za statistiku</w:t>
            </w:r>
          </w:p>
        </w:tc>
      </w:tr>
      <w:tr w:rsidR="00AF0B24" w:rsidRPr="00120E30" w14:paraId="32E1B0D6" w14:textId="77777777" w:rsidTr="006352FC">
        <w:tc>
          <w:tcPr>
            <w:tcW w:w="3004" w:type="dxa"/>
          </w:tcPr>
          <w:p w14:paraId="473CD6C2" w14:textId="77777777" w:rsidR="00AF0B24" w:rsidRPr="00120E30" w:rsidRDefault="00E96113">
            <w:pPr>
              <w:pStyle w:val="GPPTabele"/>
            </w:pPr>
            <w:r w:rsidRPr="00120E30">
              <w:rPr>
                <w:b/>
                <w:i/>
                <w:color w:val="002060"/>
              </w:rPr>
              <w:t>Naziv statističke aktivnosti</w:t>
            </w:r>
          </w:p>
        </w:tc>
        <w:tc>
          <w:tcPr>
            <w:tcW w:w="7202" w:type="dxa"/>
          </w:tcPr>
          <w:p w14:paraId="04079B69" w14:textId="6FF24660" w:rsidR="00AF0B24" w:rsidRPr="00120E30" w:rsidRDefault="00E96113">
            <w:pPr>
              <w:pStyle w:val="GPPNaziv"/>
            </w:pPr>
            <w:bookmarkStart w:id="345" w:name="_Toc45869692"/>
            <w:bookmarkStart w:id="346" w:name="_Toc81500387"/>
            <w:r w:rsidRPr="00120E30">
              <w:t>Mjesečni izvještaj trgovine na malo (TRG-1)</w:t>
            </w:r>
            <w:bookmarkEnd w:id="345"/>
            <w:bookmarkEnd w:id="346"/>
          </w:p>
        </w:tc>
      </w:tr>
      <w:tr w:rsidR="00AF0B24" w:rsidRPr="00120E30" w14:paraId="63B58765" w14:textId="77777777" w:rsidTr="006352FC">
        <w:tc>
          <w:tcPr>
            <w:tcW w:w="3004" w:type="dxa"/>
          </w:tcPr>
          <w:p w14:paraId="1749C33B" w14:textId="77777777" w:rsidR="00AF0B24" w:rsidRPr="00120E30" w:rsidRDefault="00E96113">
            <w:pPr>
              <w:pStyle w:val="GPPTabele"/>
            </w:pPr>
            <w:r w:rsidRPr="00120E30">
              <w:rPr>
                <w:b/>
                <w:i/>
                <w:color w:val="002060"/>
              </w:rPr>
              <w:t>Periodičnost istraživanja</w:t>
            </w:r>
          </w:p>
        </w:tc>
        <w:tc>
          <w:tcPr>
            <w:tcW w:w="7202" w:type="dxa"/>
          </w:tcPr>
          <w:p w14:paraId="03D37ED6" w14:textId="77777777" w:rsidR="00AF0B24" w:rsidRPr="00120E30" w:rsidRDefault="00E96113">
            <w:pPr>
              <w:pStyle w:val="GPPTabele"/>
            </w:pPr>
            <w:r w:rsidRPr="00120E30">
              <w:t>Mjesečno</w:t>
            </w:r>
          </w:p>
        </w:tc>
      </w:tr>
      <w:tr w:rsidR="00AF0B24" w:rsidRPr="00120E30" w14:paraId="5470B95A" w14:textId="77777777" w:rsidTr="006352FC">
        <w:tc>
          <w:tcPr>
            <w:tcW w:w="3004" w:type="dxa"/>
          </w:tcPr>
          <w:p w14:paraId="46181B9C" w14:textId="77777777" w:rsidR="00AF0B24" w:rsidRPr="00120E30" w:rsidRDefault="00E96113">
            <w:pPr>
              <w:pStyle w:val="GPPTabele"/>
            </w:pPr>
            <w:r w:rsidRPr="00120E30">
              <w:rPr>
                <w:b/>
                <w:i/>
                <w:color w:val="002060"/>
              </w:rPr>
              <w:t>Kratak opis rezultata</w:t>
            </w:r>
          </w:p>
        </w:tc>
        <w:tc>
          <w:tcPr>
            <w:tcW w:w="7202" w:type="dxa"/>
          </w:tcPr>
          <w:p w14:paraId="25E81B6C" w14:textId="77777777" w:rsidR="00AF0B24" w:rsidRPr="00120E30" w:rsidRDefault="00E96113">
            <w:pPr>
              <w:pStyle w:val="GPPTabele"/>
            </w:pPr>
            <w:r w:rsidRPr="00120E30">
              <w:t>Indeksi prometa (poslovnog prihoda) od trgovine na malo i od ostalih djelatnosti u izvještajnom</w:t>
            </w:r>
            <w:r w:rsidR="00197854" w:rsidRPr="00120E30">
              <w:t>e</w:t>
            </w:r>
            <w:r w:rsidRPr="00120E30">
              <w:t xml:space="preserve"> mjesecu i u prosincu prethodne godine, zalihe u djelatnosti trgovine na malo; broj prodavaonica u prethodnoj godini; trgovačke struke; udio internetske prodaje u prethodnoj godini</w:t>
            </w:r>
          </w:p>
        </w:tc>
      </w:tr>
      <w:tr w:rsidR="00AF0B24" w:rsidRPr="00120E30" w14:paraId="58A0D8D6" w14:textId="77777777" w:rsidTr="006352FC">
        <w:tc>
          <w:tcPr>
            <w:tcW w:w="3004" w:type="dxa"/>
          </w:tcPr>
          <w:p w14:paraId="0383979A" w14:textId="77777777" w:rsidR="00AF0B24" w:rsidRPr="00120E30" w:rsidRDefault="00E96113">
            <w:pPr>
              <w:pStyle w:val="GPPTabele"/>
            </w:pPr>
            <w:r w:rsidRPr="00120E30">
              <w:rPr>
                <w:b/>
                <w:i/>
                <w:color w:val="002060"/>
              </w:rPr>
              <w:t>Izvještajne jedinice</w:t>
            </w:r>
          </w:p>
        </w:tc>
        <w:tc>
          <w:tcPr>
            <w:tcW w:w="7202" w:type="dxa"/>
          </w:tcPr>
          <w:p w14:paraId="6A5BA39E" w14:textId="77777777" w:rsidR="00AF0B24" w:rsidRPr="00120E30" w:rsidRDefault="00E96113">
            <w:pPr>
              <w:pStyle w:val="GPPTabele"/>
            </w:pPr>
            <w:r w:rsidRPr="00120E30">
              <w:t>Pravne osobe, obrtnici i slobodne profesije – izabrani poslovni subjekti koji su prema pretežnosti registrirani u trgovini na malo (odjeljak 47 NKD-a 2007.) i poslovni subjekti iz ostalih djelatnosti koji obavljaju trgovinu na malo</w:t>
            </w:r>
          </w:p>
        </w:tc>
      </w:tr>
      <w:tr w:rsidR="00AF0B24" w:rsidRPr="00120E30" w14:paraId="610AD2C6" w14:textId="77777777" w:rsidTr="006352FC">
        <w:tc>
          <w:tcPr>
            <w:tcW w:w="3004" w:type="dxa"/>
          </w:tcPr>
          <w:p w14:paraId="2DAB6DEC" w14:textId="77777777" w:rsidR="00AF0B24" w:rsidRPr="00120E30" w:rsidRDefault="00E96113">
            <w:pPr>
              <w:pStyle w:val="GPPTabele"/>
            </w:pPr>
            <w:r w:rsidRPr="00120E30">
              <w:rPr>
                <w:b/>
                <w:i/>
                <w:color w:val="002060"/>
              </w:rPr>
              <w:t>Načini prikupljanja podataka</w:t>
            </w:r>
          </w:p>
        </w:tc>
        <w:tc>
          <w:tcPr>
            <w:tcW w:w="7202" w:type="dxa"/>
          </w:tcPr>
          <w:p w14:paraId="24A4CAF5" w14:textId="01FA43C5" w:rsidR="00AF0B24" w:rsidRPr="00120E30" w:rsidRDefault="00197854" w:rsidP="00CC35BC">
            <w:pPr>
              <w:pStyle w:val="GPPTabele"/>
            </w:pPr>
            <w:r w:rsidRPr="00120E30">
              <w:t>N</w:t>
            </w:r>
            <w:r w:rsidR="00E96113" w:rsidRPr="00120E30">
              <w:t xml:space="preserve">eposredno izvještavanje putem internetske aplikacije na internetskim stranicama </w:t>
            </w:r>
            <w:r w:rsidR="003917BD" w:rsidRPr="00120E30">
              <w:t>Državnog zavoda za statistiku www.dzs.hr</w:t>
            </w:r>
          </w:p>
        </w:tc>
      </w:tr>
      <w:tr w:rsidR="00AF0B24" w:rsidRPr="00120E30" w14:paraId="0D8EA31D" w14:textId="77777777" w:rsidTr="006352FC">
        <w:tc>
          <w:tcPr>
            <w:tcW w:w="3004" w:type="dxa"/>
          </w:tcPr>
          <w:p w14:paraId="7744D17D" w14:textId="77777777" w:rsidR="00AF0B24" w:rsidRPr="00120E30" w:rsidRDefault="00E96113">
            <w:pPr>
              <w:pStyle w:val="GPPTabele"/>
            </w:pPr>
            <w:r w:rsidRPr="00120E30">
              <w:rPr>
                <w:b/>
                <w:i/>
                <w:color w:val="002060"/>
              </w:rPr>
              <w:t>Rokovi prikupljanja podataka</w:t>
            </w:r>
          </w:p>
        </w:tc>
        <w:tc>
          <w:tcPr>
            <w:tcW w:w="7202" w:type="dxa"/>
          </w:tcPr>
          <w:p w14:paraId="2625A744" w14:textId="77777777" w:rsidR="00AF0B24" w:rsidRPr="00120E30" w:rsidRDefault="00E96113">
            <w:pPr>
              <w:pStyle w:val="GPPTabele"/>
            </w:pPr>
            <w:r w:rsidRPr="00120E30">
              <w:t xml:space="preserve">20. u mjesecu za </w:t>
            </w:r>
            <w:r w:rsidR="00B50D2B" w:rsidRPr="00120E30">
              <w:t>prethodn</w:t>
            </w:r>
            <w:r w:rsidRPr="00120E30">
              <w:t>i mjesec</w:t>
            </w:r>
          </w:p>
        </w:tc>
      </w:tr>
      <w:tr w:rsidR="00AF0B24" w:rsidRPr="00120E30" w14:paraId="12074D70" w14:textId="77777777" w:rsidTr="006352FC">
        <w:tc>
          <w:tcPr>
            <w:tcW w:w="3004" w:type="dxa"/>
          </w:tcPr>
          <w:p w14:paraId="341446FC" w14:textId="77777777" w:rsidR="00AF0B24" w:rsidRPr="00120E30" w:rsidRDefault="00E96113">
            <w:pPr>
              <w:pStyle w:val="GPPTabele"/>
            </w:pPr>
            <w:r w:rsidRPr="00120E30">
              <w:rPr>
                <w:b/>
                <w:i/>
                <w:color w:val="002060"/>
              </w:rPr>
              <w:t>Format prikupljanja podataka</w:t>
            </w:r>
          </w:p>
        </w:tc>
        <w:tc>
          <w:tcPr>
            <w:tcW w:w="7202" w:type="dxa"/>
          </w:tcPr>
          <w:p w14:paraId="08F3F4E9" w14:textId="77777777" w:rsidR="00AF0B24" w:rsidRPr="00120E30" w:rsidRDefault="003917BD">
            <w:pPr>
              <w:pStyle w:val="GPPTabele"/>
            </w:pPr>
            <w:r w:rsidRPr="00120E30">
              <w:t>Internetski (o</w:t>
            </w:r>
            <w:r w:rsidR="00E96113" w:rsidRPr="00120E30">
              <w:t>n</w:t>
            </w:r>
            <w:r w:rsidRPr="00120E30">
              <w:t>-</w:t>
            </w:r>
            <w:r w:rsidR="00E96113" w:rsidRPr="00120E30">
              <w:t>line</w:t>
            </w:r>
            <w:r w:rsidRPr="00120E30">
              <w:t>)</w:t>
            </w:r>
            <w:r w:rsidR="00E96113" w:rsidRPr="00120E30">
              <w:t xml:space="preserve"> pristup</w:t>
            </w:r>
          </w:p>
        </w:tc>
      </w:tr>
      <w:tr w:rsidR="00AF0B24" w:rsidRPr="00120E30" w14:paraId="418A0CD3" w14:textId="77777777" w:rsidTr="006352FC">
        <w:tc>
          <w:tcPr>
            <w:tcW w:w="3004" w:type="dxa"/>
          </w:tcPr>
          <w:p w14:paraId="3D327D68" w14:textId="77777777" w:rsidR="00AF0B24" w:rsidRPr="00120E30" w:rsidRDefault="00E96113">
            <w:pPr>
              <w:pStyle w:val="GPPTabele"/>
            </w:pPr>
            <w:r w:rsidRPr="00120E30">
              <w:rPr>
                <w:b/>
                <w:i/>
                <w:color w:val="002060"/>
              </w:rPr>
              <w:t>Veza s rezultatima ili aktivnostima u Programu</w:t>
            </w:r>
          </w:p>
        </w:tc>
        <w:tc>
          <w:tcPr>
            <w:tcW w:w="7202" w:type="dxa"/>
          </w:tcPr>
          <w:p w14:paraId="5501CFB4" w14:textId="77777777" w:rsidR="00AF0B24" w:rsidRPr="00120E30" w:rsidRDefault="00E96113">
            <w:pPr>
              <w:pStyle w:val="GPPTabele"/>
            </w:pPr>
            <w:r w:rsidRPr="00120E30">
              <w:t>Modul 2.3.3 Kratkoročne poslovne statistike</w:t>
            </w:r>
          </w:p>
        </w:tc>
      </w:tr>
      <w:tr w:rsidR="00AF0B24" w:rsidRPr="00120E30" w14:paraId="7B9A0498" w14:textId="77777777" w:rsidTr="006352FC">
        <w:tc>
          <w:tcPr>
            <w:tcW w:w="3004" w:type="dxa"/>
          </w:tcPr>
          <w:p w14:paraId="681ACBB9" w14:textId="77777777" w:rsidR="00AF0B24" w:rsidRPr="00120E30" w:rsidRDefault="00E96113">
            <w:pPr>
              <w:pStyle w:val="GPPTabele"/>
            </w:pPr>
            <w:r w:rsidRPr="00120E30">
              <w:rPr>
                <w:b/>
                <w:i/>
                <w:color w:val="002060"/>
              </w:rPr>
              <w:t>Rokovi objavljivanja rezultata</w:t>
            </w:r>
          </w:p>
        </w:tc>
        <w:tc>
          <w:tcPr>
            <w:tcW w:w="7202" w:type="dxa"/>
          </w:tcPr>
          <w:p w14:paraId="67066693" w14:textId="790690F0" w:rsidR="00AF0B24" w:rsidRPr="00120E30" w:rsidRDefault="00E96113">
            <w:pPr>
              <w:pStyle w:val="GPPTabele"/>
            </w:pPr>
            <w:r w:rsidRPr="00120E30">
              <w:t>30 dana nakon isteka izvještajnog mjeseca (osim za siječanj)</w:t>
            </w:r>
          </w:p>
        </w:tc>
      </w:tr>
      <w:tr w:rsidR="00AF0B24" w:rsidRPr="00120E30" w14:paraId="47298178" w14:textId="77777777" w:rsidTr="006352FC">
        <w:tc>
          <w:tcPr>
            <w:tcW w:w="3004" w:type="dxa"/>
          </w:tcPr>
          <w:p w14:paraId="5EAF2A56" w14:textId="77777777" w:rsidR="00AF0B24" w:rsidRPr="00120E30" w:rsidRDefault="00E96113">
            <w:pPr>
              <w:pStyle w:val="GPPTabele"/>
            </w:pPr>
            <w:r w:rsidRPr="00120E30">
              <w:rPr>
                <w:b/>
                <w:i/>
                <w:color w:val="002060"/>
              </w:rPr>
              <w:t>Razina objavljivanja rezultata</w:t>
            </w:r>
          </w:p>
        </w:tc>
        <w:tc>
          <w:tcPr>
            <w:tcW w:w="7202" w:type="dxa"/>
          </w:tcPr>
          <w:p w14:paraId="00F80D79" w14:textId="77777777" w:rsidR="00AF0B24" w:rsidRPr="00120E30" w:rsidRDefault="00E96113">
            <w:pPr>
              <w:pStyle w:val="GPPTabele"/>
            </w:pPr>
            <w:r w:rsidRPr="00120E30">
              <w:t>Republika Hrvatska</w:t>
            </w:r>
          </w:p>
        </w:tc>
      </w:tr>
      <w:tr w:rsidR="00AF0B24" w:rsidRPr="00120E30" w14:paraId="11E654E8" w14:textId="77777777" w:rsidTr="006352FC">
        <w:tc>
          <w:tcPr>
            <w:tcW w:w="3004" w:type="dxa"/>
          </w:tcPr>
          <w:p w14:paraId="1E58C05F" w14:textId="77777777" w:rsidR="00AF0B24" w:rsidRPr="00120E30" w:rsidRDefault="00E96113">
            <w:pPr>
              <w:pStyle w:val="GPPTabele"/>
            </w:pPr>
            <w:r w:rsidRPr="00120E30">
              <w:rPr>
                <w:b/>
                <w:i/>
                <w:color w:val="002060"/>
              </w:rPr>
              <w:t>Relevantni nacionalni standardi</w:t>
            </w:r>
          </w:p>
        </w:tc>
        <w:tc>
          <w:tcPr>
            <w:tcW w:w="7202" w:type="dxa"/>
          </w:tcPr>
          <w:p w14:paraId="4DD8D168" w14:textId="21987505" w:rsidR="00AF0B24" w:rsidRPr="00120E30" w:rsidRDefault="00E96113">
            <w:pPr>
              <w:pStyle w:val="GPPTabele"/>
            </w:pPr>
            <w:r w:rsidRPr="00120E30">
              <w:t>Odluka o Nacionalnoj klasifikaciji djelatnosti 2007. – NKD 2007</w:t>
            </w:r>
            <w:r w:rsidR="00781735" w:rsidRPr="00120E30">
              <w:t>.</w:t>
            </w:r>
            <w:r w:rsidRPr="00120E30">
              <w:t xml:space="preserve"> (</w:t>
            </w:r>
            <w:r w:rsidR="00363CD5">
              <w:t>„</w:t>
            </w:r>
            <w:r w:rsidR="008D0876">
              <w:t>Narodne novine</w:t>
            </w:r>
            <w:r w:rsidR="00363CD5">
              <w:t>“</w:t>
            </w:r>
            <w:r w:rsidRPr="00120E30">
              <w:t xml:space="preserve"> br. 58/07. i 72/07.)</w:t>
            </w:r>
          </w:p>
        </w:tc>
      </w:tr>
      <w:tr w:rsidR="00AF0B24" w:rsidRPr="00120E30" w14:paraId="1F61FDD3" w14:textId="77777777" w:rsidTr="006352FC">
        <w:tc>
          <w:tcPr>
            <w:tcW w:w="3004" w:type="dxa"/>
          </w:tcPr>
          <w:p w14:paraId="4C53FEC1" w14:textId="77777777" w:rsidR="00AF0B24" w:rsidRPr="00120E30" w:rsidRDefault="00E96113">
            <w:pPr>
              <w:pStyle w:val="GPPTabele"/>
            </w:pPr>
            <w:r w:rsidRPr="00120E30">
              <w:rPr>
                <w:b/>
                <w:i/>
                <w:color w:val="002060"/>
              </w:rPr>
              <w:t>Pravna osnova Europske unije</w:t>
            </w:r>
          </w:p>
        </w:tc>
        <w:tc>
          <w:tcPr>
            <w:tcW w:w="7202" w:type="dxa"/>
          </w:tcPr>
          <w:p w14:paraId="4066228A" w14:textId="2AB328D3" w:rsidR="007C6E3F" w:rsidRPr="00120E30" w:rsidRDefault="00E96113" w:rsidP="005254DF">
            <w:pPr>
              <w:pStyle w:val="GPPTabele"/>
              <w:spacing w:after="0"/>
            </w:pPr>
            <w:r w:rsidRPr="00120E30">
              <w:t>Uredba Vijeća (EZ) br. 1165/98 od 19. svibnja 1998. o kratkoročnim statistikama (SL L 162, 5.</w:t>
            </w:r>
            <w:r w:rsidR="00DD1FC5" w:rsidRPr="00120E30">
              <w:t xml:space="preserve"> </w:t>
            </w:r>
            <w:r w:rsidRPr="00120E30">
              <w:t>6.</w:t>
            </w:r>
            <w:r w:rsidR="00DD1FC5" w:rsidRPr="00120E30">
              <w:t xml:space="preserve"> </w:t>
            </w:r>
            <w:r w:rsidRPr="00120E30">
              <w:t>1998.)</w:t>
            </w:r>
            <w:r w:rsidRPr="00120E30">
              <w:br/>
              <w:t>Uredba (EZ) br. 1158/2005 Europskog parlamenta i Vijeća od 6. srpnja 2005. o izmjeni Uredbe Vijeća</w:t>
            </w:r>
            <w:r w:rsidR="002A449F" w:rsidRPr="00120E30">
              <w:t xml:space="preserve"> (EZ)</w:t>
            </w:r>
            <w:r w:rsidRPr="00120E30">
              <w:t xml:space="preserve"> br. 1165/98 o kratkoročnim statistikama (SL L 191, 22.</w:t>
            </w:r>
            <w:r w:rsidR="00DD1FC5" w:rsidRPr="00120E30">
              <w:t xml:space="preserve"> </w:t>
            </w:r>
            <w:r w:rsidRPr="00120E30">
              <w:t>7.</w:t>
            </w:r>
            <w:r w:rsidR="00DD1FC5" w:rsidRPr="00120E30">
              <w:t xml:space="preserve"> </w:t>
            </w:r>
            <w:r w:rsidRPr="00120E30">
              <w:t>2005.)</w:t>
            </w:r>
            <w:r w:rsidRPr="00120E30">
              <w:br/>
              <w:t xml:space="preserve">Uredba (EU) </w:t>
            </w:r>
            <w:r w:rsidR="00DD1FC5" w:rsidRPr="00120E30">
              <w:t xml:space="preserve">br. </w:t>
            </w:r>
            <w:r w:rsidRPr="00120E30">
              <w:t>20</w:t>
            </w:r>
            <w:r w:rsidR="00F233B7" w:rsidRPr="00120E30">
              <w:t>19/2152 Europskog parlamenta i V</w:t>
            </w:r>
            <w:r w:rsidRPr="00120E30">
              <w:t>ijeća od 27. studenoga 2019. o europskim poslovnim statistikama i stavljanju izvan snage deset pravnih akata u području poslovnih statistika ( SL L 327, 17.</w:t>
            </w:r>
            <w:r w:rsidR="00DD1FC5" w:rsidRPr="00120E30">
              <w:t xml:space="preserve"> </w:t>
            </w:r>
            <w:r w:rsidRPr="00120E30">
              <w:t>12.</w:t>
            </w:r>
            <w:r w:rsidR="00DD1FC5" w:rsidRPr="00120E30">
              <w:t xml:space="preserve"> </w:t>
            </w:r>
            <w:r w:rsidRPr="00120E30">
              <w:t>2019.)</w:t>
            </w:r>
          </w:p>
          <w:p w14:paraId="4D610DFA" w14:textId="70CE012D" w:rsidR="00E723C4" w:rsidRPr="00120E30" w:rsidRDefault="007C6E3F" w:rsidP="005254DF">
            <w:pPr>
              <w:pStyle w:val="GPPTabele"/>
              <w:spacing w:after="0"/>
            </w:pPr>
            <w:r w:rsidRPr="005254DF">
              <w:lastRenderedPageBreak/>
              <w:t>Provedbena uredba Komisije (EU) 2020/1197 оd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AF0B24" w:rsidRPr="00120E30" w14:paraId="63D4F3DD" w14:textId="77777777" w:rsidTr="006352FC">
        <w:tc>
          <w:tcPr>
            <w:tcW w:w="3004" w:type="dxa"/>
          </w:tcPr>
          <w:p w14:paraId="0D533E81" w14:textId="77777777" w:rsidR="00AF0B24" w:rsidRPr="00120E30" w:rsidRDefault="00E96113">
            <w:pPr>
              <w:pStyle w:val="GPPTabele"/>
            </w:pPr>
            <w:r w:rsidRPr="00120E30">
              <w:rPr>
                <w:b/>
                <w:i/>
                <w:color w:val="002060"/>
              </w:rPr>
              <w:lastRenderedPageBreak/>
              <w:t>Ostali međunarodni standardi</w:t>
            </w:r>
          </w:p>
        </w:tc>
        <w:tc>
          <w:tcPr>
            <w:tcW w:w="7202" w:type="dxa"/>
          </w:tcPr>
          <w:p w14:paraId="4D918CD7" w14:textId="54BBD411" w:rsidR="00AF0B24" w:rsidRPr="00120E30" w:rsidRDefault="00E96113" w:rsidP="00CC35BC">
            <w:pPr>
              <w:pStyle w:val="GPPTabele"/>
            </w:pPr>
            <w:r w:rsidRPr="00120E30">
              <w:t>Uredba (EZ) br. 1893/2006 Europskog parlamenta i Vijeća od 20. prosinca 2006. o utvrđivanju statističke klasifikacije ekonomskih djelatnosti NACE Revision 2 te izmjeni Uredbe Vijeća (EEZ) br. 3037/90 kao i određenih uredbi EZ-a o posebnim statističkim područjima (SL L 393, 30.</w:t>
            </w:r>
            <w:r w:rsidR="00DD1FC5" w:rsidRPr="00120E30">
              <w:t xml:space="preserve"> </w:t>
            </w:r>
            <w:r w:rsidRPr="00120E30">
              <w:t>12.</w:t>
            </w:r>
            <w:r w:rsidR="00DD1FC5" w:rsidRPr="00120E30">
              <w:t xml:space="preserve"> </w:t>
            </w:r>
            <w:r w:rsidRPr="00120E30">
              <w:t>2006.)</w:t>
            </w:r>
            <w:r w:rsidRPr="00120E30">
              <w:br/>
              <w:t>ESS smjernice za desezoniranje, Eurostat, Metodologija i radni materijali, ISSN 1977-0375, Europske zajednice, Luxembourg, 2009.</w:t>
            </w:r>
            <w:r w:rsidRPr="00120E30">
              <w:br/>
              <w:t>Methodology for short term business statistics, Theme: Industry, Trade and Services, ISSN 1725-0099, European Commission, Luxembourg 2006 (Metodologija za kratkoročne poslovne statistike, Tema: Industrija, trgovina i usluge, ISSN 1725-0099, Europska komisija, Luxembourg, 2006.).</w:t>
            </w:r>
            <w:r w:rsidRPr="00120E30">
              <w:br/>
              <w:t>Recommendations for Publishing of STS data, Eurostat, 2009 (Preporuke za objavljivanje STS podataka, Eurostat, 2009.)</w:t>
            </w:r>
          </w:p>
        </w:tc>
      </w:tr>
    </w:tbl>
    <w:p w14:paraId="7B9C445E" w14:textId="77777777" w:rsidR="00AF0B24" w:rsidRPr="00120E30" w:rsidRDefault="00AF0B24"/>
    <w:p w14:paraId="34F7B73F" w14:textId="77777777" w:rsidR="00AF0B24" w:rsidRPr="00120E30" w:rsidRDefault="00E96113">
      <w:pPr>
        <w:pStyle w:val="GPPOznaka"/>
      </w:pPr>
      <w:r w:rsidRPr="00120E30">
        <w:rPr>
          <w:sz w:val="18"/>
        </w:rPr>
        <w:t>2.3.3-I-9</w:t>
      </w:r>
    </w:p>
    <w:p w14:paraId="1E3DB159" w14:textId="77777777" w:rsidR="00AF0B24" w:rsidRPr="00120E30" w:rsidRDefault="00AF0B24"/>
    <w:tbl>
      <w:tblPr>
        <w:tblW w:w="10348" w:type="dxa"/>
        <w:tblLook w:val="04A0" w:firstRow="1" w:lastRow="0" w:firstColumn="1" w:lastColumn="0" w:noHBand="0" w:noVBand="1"/>
      </w:tblPr>
      <w:tblGrid>
        <w:gridCol w:w="3004"/>
        <w:gridCol w:w="7344"/>
      </w:tblGrid>
      <w:tr w:rsidR="00AF0B24" w:rsidRPr="00120E30" w14:paraId="5F143114" w14:textId="77777777" w:rsidTr="006352FC">
        <w:tc>
          <w:tcPr>
            <w:tcW w:w="3004" w:type="dxa"/>
          </w:tcPr>
          <w:p w14:paraId="3FC9656B" w14:textId="77777777" w:rsidR="00AF0B24" w:rsidRPr="00120E30" w:rsidRDefault="00E96113">
            <w:pPr>
              <w:pStyle w:val="GPPTabele"/>
            </w:pPr>
            <w:r w:rsidRPr="00120E30">
              <w:rPr>
                <w:b/>
                <w:color w:val="002060"/>
              </w:rPr>
              <w:t>I. Statističko istraživanje na temelju neposrednog prikupljanja podataka</w:t>
            </w:r>
          </w:p>
        </w:tc>
        <w:tc>
          <w:tcPr>
            <w:tcW w:w="7344" w:type="dxa"/>
          </w:tcPr>
          <w:p w14:paraId="2C449BA7" w14:textId="77777777" w:rsidR="00AF0B24" w:rsidRPr="00120E30" w:rsidRDefault="00E96113">
            <w:pPr>
              <w:pStyle w:val="GPPTabele"/>
            </w:pPr>
            <w:r w:rsidRPr="00120E30">
              <w:t>Broj 9</w:t>
            </w:r>
          </w:p>
        </w:tc>
      </w:tr>
      <w:tr w:rsidR="00AF0B24" w:rsidRPr="00120E30" w14:paraId="7C184D65" w14:textId="77777777" w:rsidTr="006352FC">
        <w:tc>
          <w:tcPr>
            <w:tcW w:w="3004" w:type="dxa"/>
          </w:tcPr>
          <w:p w14:paraId="24ABBD2F" w14:textId="77777777" w:rsidR="00AF0B24" w:rsidRPr="00120E30" w:rsidRDefault="00E96113">
            <w:pPr>
              <w:pStyle w:val="GPPTabele"/>
            </w:pPr>
            <w:r w:rsidRPr="00120E30">
              <w:rPr>
                <w:b/>
                <w:i/>
                <w:color w:val="002060"/>
              </w:rPr>
              <w:t>Nositelj službene statistike</w:t>
            </w:r>
          </w:p>
        </w:tc>
        <w:tc>
          <w:tcPr>
            <w:tcW w:w="7344" w:type="dxa"/>
          </w:tcPr>
          <w:p w14:paraId="6B8583A5" w14:textId="77777777" w:rsidR="00AF0B24" w:rsidRPr="00120E30" w:rsidRDefault="00E96113">
            <w:pPr>
              <w:pStyle w:val="GPPTabele"/>
            </w:pPr>
            <w:r w:rsidRPr="00120E30">
              <w:t>Državni zavod za statistiku</w:t>
            </w:r>
          </w:p>
        </w:tc>
      </w:tr>
      <w:tr w:rsidR="00AF0B24" w:rsidRPr="00120E30" w14:paraId="28EC58F3" w14:textId="77777777" w:rsidTr="006352FC">
        <w:tc>
          <w:tcPr>
            <w:tcW w:w="3004" w:type="dxa"/>
          </w:tcPr>
          <w:p w14:paraId="4B5E10A7" w14:textId="77777777" w:rsidR="00AF0B24" w:rsidRPr="00120E30" w:rsidRDefault="00E96113">
            <w:pPr>
              <w:pStyle w:val="GPPTabele"/>
            </w:pPr>
            <w:r w:rsidRPr="00120E30">
              <w:rPr>
                <w:b/>
                <w:i/>
                <w:color w:val="002060"/>
              </w:rPr>
              <w:t>Naziv statističke aktivnosti</w:t>
            </w:r>
          </w:p>
        </w:tc>
        <w:tc>
          <w:tcPr>
            <w:tcW w:w="7344" w:type="dxa"/>
          </w:tcPr>
          <w:p w14:paraId="72B1C556" w14:textId="4AEFDA23" w:rsidR="00AF0B24" w:rsidRPr="00120E30" w:rsidRDefault="00E96113">
            <w:pPr>
              <w:pStyle w:val="GPPNaziv"/>
            </w:pPr>
            <w:bookmarkStart w:id="347" w:name="_Toc45869693"/>
            <w:bookmarkStart w:id="348" w:name="_Toc81500388"/>
            <w:r w:rsidRPr="00120E30">
              <w:t>Mjesečni izvještaj uslužnih djelatnosti (USL-M)</w:t>
            </w:r>
            <w:bookmarkEnd w:id="347"/>
            <w:bookmarkEnd w:id="348"/>
          </w:p>
        </w:tc>
      </w:tr>
      <w:tr w:rsidR="00AF0B24" w:rsidRPr="00120E30" w14:paraId="75539769" w14:textId="77777777" w:rsidTr="006352FC">
        <w:tc>
          <w:tcPr>
            <w:tcW w:w="3004" w:type="dxa"/>
          </w:tcPr>
          <w:p w14:paraId="0E1D1A8D" w14:textId="77777777" w:rsidR="00AF0B24" w:rsidRPr="00120E30" w:rsidRDefault="00E96113">
            <w:pPr>
              <w:pStyle w:val="GPPTabele"/>
            </w:pPr>
            <w:r w:rsidRPr="00120E30">
              <w:rPr>
                <w:b/>
                <w:i/>
                <w:color w:val="002060"/>
              </w:rPr>
              <w:t>Periodičnost istraživanja</w:t>
            </w:r>
          </w:p>
        </w:tc>
        <w:tc>
          <w:tcPr>
            <w:tcW w:w="7344" w:type="dxa"/>
          </w:tcPr>
          <w:p w14:paraId="0D905683" w14:textId="77777777" w:rsidR="00AF0B24" w:rsidRPr="00120E30" w:rsidRDefault="00E96113">
            <w:pPr>
              <w:pStyle w:val="GPPTabele"/>
            </w:pPr>
            <w:r w:rsidRPr="00120E30">
              <w:t>Mjesečno</w:t>
            </w:r>
          </w:p>
        </w:tc>
      </w:tr>
      <w:tr w:rsidR="00AF0B24" w:rsidRPr="00120E30" w14:paraId="0CCC01FB" w14:textId="77777777" w:rsidTr="006352FC">
        <w:tc>
          <w:tcPr>
            <w:tcW w:w="3004" w:type="dxa"/>
          </w:tcPr>
          <w:p w14:paraId="22E47D59" w14:textId="77777777" w:rsidR="00AF0B24" w:rsidRPr="00120E30" w:rsidRDefault="00E96113">
            <w:pPr>
              <w:pStyle w:val="GPPTabele"/>
            </w:pPr>
            <w:r w:rsidRPr="00120E30">
              <w:rPr>
                <w:b/>
                <w:i/>
                <w:color w:val="002060"/>
              </w:rPr>
              <w:t>Kratak opis rezultata</w:t>
            </w:r>
          </w:p>
        </w:tc>
        <w:tc>
          <w:tcPr>
            <w:tcW w:w="7344" w:type="dxa"/>
          </w:tcPr>
          <w:p w14:paraId="32A98FE2" w14:textId="77777777" w:rsidR="00DD1FC5" w:rsidRPr="00120E30" w:rsidRDefault="00E96113" w:rsidP="005254DF">
            <w:pPr>
              <w:pStyle w:val="GPPTabele"/>
              <w:spacing w:after="0"/>
            </w:pPr>
            <w:r w:rsidRPr="00120E30">
              <w:t>Indeksi prometa (poslovnog prihoda) ostvarenog u izvještajnom</w:t>
            </w:r>
            <w:r w:rsidR="00DD1FC5" w:rsidRPr="00120E30">
              <w:t>e</w:t>
            </w:r>
            <w:r w:rsidRPr="00120E30">
              <w:t xml:space="preserve"> mjesecu i u istom</w:t>
            </w:r>
            <w:r w:rsidR="00DD1FC5" w:rsidRPr="00120E30">
              <w:t>e</w:t>
            </w:r>
            <w:r w:rsidRPr="00120E30">
              <w:t xml:space="preserve"> mjesecu prethodne godine prema pretežnoj djelatnosti poslovnog subjekta</w:t>
            </w:r>
          </w:p>
          <w:p w14:paraId="2E018EB2" w14:textId="44C37627" w:rsidR="00AF0B24" w:rsidRPr="00120E30" w:rsidRDefault="00E96113">
            <w:pPr>
              <w:pStyle w:val="GPPTabele"/>
            </w:pPr>
            <w:r w:rsidRPr="00120E30">
              <w:t>Ukupan promet obuhvaća promet od svih djelatnosti poslovnog subjekta uključujući sporedne djelatnosti ako ih poslovni subjekt obavlja.</w:t>
            </w:r>
          </w:p>
        </w:tc>
      </w:tr>
      <w:tr w:rsidR="00AF0B24" w:rsidRPr="00120E30" w14:paraId="073AAA58" w14:textId="77777777" w:rsidTr="006352FC">
        <w:tc>
          <w:tcPr>
            <w:tcW w:w="3004" w:type="dxa"/>
          </w:tcPr>
          <w:p w14:paraId="0974C052" w14:textId="77777777" w:rsidR="00AF0B24" w:rsidRPr="00120E30" w:rsidRDefault="00E96113">
            <w:pPr>
              <w:pStyle w:val="GPPTabele"/>
            </w:pPr>
            <w:r w:rsidRPr="00120E30">
              <w:rPr>
                <w:b/>
                <w:i/>
                <w:color w:val="002060"/>
              </w:rPr>
              <w:t>Izvještajne jedinice</w:t>
            </w:r>
          </w:p>
        </w:tc>
        <w:tc>
          <w:tcPr>
            <w:tcW w:w="7344" w:type="dxa"/>
          </w:tcPr>
          <w:p w14:paraId="5F02BDDD" w14:textId="1998982D" w:rsidR="00AF0B24" w:rsidRPr="00120E30" w:rsidRDefault="00E96113">
            <w:pPr>
              <w:pStyle w:val="GPPTabele"/>
            </w:pPr>
            <w:r w:rsidRPr="00120E30">
              <w:t>Pravne osobe, obrtnici i slobodne profesije – izabrani poslovni subjekti kojima je pretežna djelatnost neka od sljedećih djelatnosti: Trgovina na veliko i na malo motornim vozilima i motociklima; popravak motornih vozila i motocikla (G 45), Trgovina na veliko, osim trgovine motornim vozilima i motociklima (G 46), Kopneni prijevoz i cjevovodni transport (H 49), Vodeni prijevoz (H 50), Zračni prijevoz (H 51), Skladištenje i prateće djelatnosti u prijevozu (H 52), Poštanske i kurirske djelatnosti (H 53), Djelatnosti pružanja smještaja te pripreme i usluživanja hrane i pića (I 55 i I 56), Izdavačke djelatnosti (J 58), Proizvodnja filmova, videofilmova i televizijskog programa, djelatnosti snimanja zvučnih zapisa i izdavanja glazbenih zapisa (J 59), Emitiranje programa (J 60), Elektroničke komunikacije (J 61), Računalno programiranje, savjetovanje i djelatnosti povezane s njima (J 62), Informacijske uslužne djelatnosti (J 63), Poslovanje nekretninama (L 68), Pravne i računovodstvene djelatnosti (M 69), Savjetovanje u vezi s upravljanjem (M 702), Arhitektonske djelatnosti; tehničko ispitivanje i analiza (M 71), Promidžba i oglašavanje i istraživanje tržišta (M 73), Ostale stručne, znanstvene i tehničke djelatnosti (M 74), Djelatnosti iznajmljivanja i davanja u zakup (leasing) (N 77), Djelatnosti zapošljavanja (N 78), Putničke agencije, organizatori putovanja (turoperatori) i ostale rezervacijske usluge te djelatnosti povezane s njima (N 79), Zaštitne i istražne djelatnosti (N 80), Usluge u vezi s upravljanjem i održavanjem zgrada te djelatnosti uređenja i održavanja krajolika (N 81), Uredske administrativne i pomoćne djelatnosti te ostale poslovne pomoćne djelatnosti (N 82)</w:t>
            </w:r>
          </w:p>
        </w:tc>
      </w:tr>
      <w:tr w:rsidR="00AF0B24" w:rsidRPr="00120E30" w14:paraId="2B3DEA2B" w14:textId="77777777" w:rsidTr="006352FC">
        <w:tc>
          <w:tcPr>
            <w:tcW w:w="3004" w:type="dxa"/>
          </w:tcPr>
          <w:p w14:paraId="70A5AA63" w14:textId="77777777" w:rsidR="00AF0B24" w:rsidRPr="00120E30" w:rsidRDefault="00E96113">
            <w:pPr>
              <w:pStyle w:val="GPPTabele"/>
            </w:pPr>
            <w:r w:rsidRPr="00120E30">
              <w:rPr>
                <w:b/>
                <w:i/>
                <w:color w:val="002060"/>
              </w:rPr>
              <w:t>Načini prikupljanja podataka</w:t>
            </w:r>
          </w:p>
        </w:tc>
        <w:tc>
          <w:tcPr>
            <w:tcW w:w="7344" w:type="dxa"/>
          </w:tcPr>
          <w:p w14:paraId="1E868F8E" w14:textId="77777777" w:rsidR="00AF0B24" w:rsidRPr="00120E30" w:rsidRDefault="00E96113">
            <w:pPr>
              <w:pStyle w:val="GPPTabele"/>
            </w:pPr>
            <w:r w:rsidRPr="00120E30">
              <w:t xml:space="preserve">Kombinacija izvještajne metode neposrednim izvještavanjem putem internetske aplikacije na internetskim stranicama </w:t>
            </w:r>
            <w:r w:rsidR="00DD1FC5" w:rsidRPr="00120E30">
              <w:t>Državnog zavoda za statistiku www.dzs.hr</w:t>
            </w:r>
            <w:r w:rsidRPr="00120E30">
              <w:t xml:space="preserve"> i administrativnog izvora podataka (PDV datoteka Porezne uprave Ministarstva financija)</w:t>
            </w:r>
          </w:p>
        </w:tc>
      </w:tr>
      <w:tr w:rsidR="00AF0B24" w:rsidRPr="00120E30" w14:paraId="5C0F175E" w14:textId="77777777" w:rsidTr="006352FC">
        <w:tc>
          <w:tcPr>
            <w:tcW w:w="3004" w:type="dxa"/>
          </w:tcPr>
          <w:p w14:paraId="014D3437" w14:textId="77777777" w:rsidR="00AF0B24" w:rsidRPr="00120E30" w:rsidRDefault="00E96113">
            <w:pPr>
              <w:pStyle w:val="GPPTabele"/>
            </w:pPr>
            <w:r w:rsidRPr="00120E30">
              <w:rPr>
                <w:b/>
                <w:i/>
                <w:color w:val="002060"/>
              </w:rPr>
              <w:t>Rokovi prikupljanja podataka</w:t>
            </w:r>
          </w:p>
        </w:tc>
        <w:tc>
          <w:tcPr>
            <w:tcW w:w="7344" w:type="dxa"/>
          </w:tcPr>
          <w:p w14:paraId="09D8C520" w14:textId="77777777" w:rsidR="00AF0B24" w:rsidRPr="00120E30" w:rsidRDefault="00E96113">
            <w:pPr>
              <w:pStyle w:val="GPPTabele"/>
            </w:pPr>
            <w:r w:rsidRPr="00120E30">
              <w:t>30 dana nakon isteka izvještajnog mjeseca (za istraživanje izvještajnom metodom); 45 dana nakon isteka izvještajnog mjeseca za administrativni izvor podataka</w:t>
            </w:r>
          </w:p>
        </w:tc>
      </w:tr>
      <w:tr w:rsidR="00AF0B24" w:rsidRPr="00120E30" w14:paraId="439F2DEE" w14:textId="77777777" w:rsidTr="006352FC">
        <w:tc>
          <w:tcPr>
            <w:tcW w:w="3004" w:type="dxa"/>
          </w:tcPr>
          <w:p w14:paraId="4A006613" w14:textId="77777777" w:rsidR="00AF0B24" w:rsidRPr="00120E30" w:rsidRDefault="00E96113">
            <w:pPr>
              <w:pStyle w:val="GPPTabele"/>
            </w:pPr>
            <w:r w:rsidRPr="00120E30">
              <w:rPr>
                <w:b/>
                <w:i/>
                <w:color w:val="002060"/>
              </w:rPr>
              <w:t>Format prikupljanja podataka</w:t>
            </w:r>
          </w:p>
        </w:tc>
        <w:tc>
          <w:tcPr>
            <w:tcW w:w="7344" w:type="dxa"/>
          </w:tcPr>
          <w:p w14:paraId="0C58BEDF" w14:textId="77777777" w:rsidR="00AF0B24" w:rsidRPr="00120E30" w:rsidRDefault="00E96113">
            <w:pPr>
              <w:pStyle w:val="GPPTabele"/>
            </w:pPr>
            <w:r w:rsidRPr="00120E30">
              <w:t xml:space="preserve">Elektronički </w:t>
            </w:r>
            <w:r w:rsidR="00A872AC" w:rsidRPr="00120E30">
              <w:t>oblik</w:t>
            </w:r>
            <w:r w:rsidRPr="00120E30">
              <w:t xml:space="preserve">, </w:t>
            </w:r>
            <w:r w:rsidR="00D634D1" w:rsidRPr="00120E30">
              <w:t>internetski (</w:t>
            </w:r>
            <w:r w:rsidRPr="00120E30">
              <w:t>on-line</w:t>
            </w:r>
            <w:r w:rsidR="00D634D1" w:rsidRPr="00120E30">
              <w:t>)</w:t>
            </w:r>
            <w:r w:rsidRPr="00120E30">
              <w:t xml:space="preserve"> pristup</w:t>
            </w:r>
          </w:p>
        </w:tc>
      </w:tr>
      <w:tr w:rsidR="00AF0B24" w:rsidRPr="00120E30" w14:paraId="0B611398" w14:textId="77777777" w:rsidTr="006352FC">
        <w:tc>
          <w:tcPr>
            <w:tcW w:w="3004" w:type="dxa"/>
          </w:tcPr>
          <w:p w14:paraId="4CB1D0C9" w14:textId="77777777" w:rsidR="00AF0B24" w:rsidRPr="00120E30" w:rsidRDefault="00E96113">
            <w:pPr>
              <w:pStyle w:val="GPPTabele"/>
            </w:pPr>
            <w:r w:rsidRPr="00120E30">
              <w:rPr>
                <w:b/>
                <w:i/>
                <w:color w:val="002060"/>
              </w:rPr>
              <w:lastRenderedPageBreak/>
              <w:t>Veza s rezultatima ili aktivnostima u Programu</w:t>
            </w:r>
          </w:p>
        </w:tc>
        <w:tc>
          <w:tcPr>
            <w:tcW w:w="7344" w:type="dxa"/>
          </w:tcPr>
          <w:p w14:paraId="5CA39A3E" w14:textId="77777777" w:rsidR="00AF0B24" w:rsidRPr="00120E30" w:rsidRDefault="00E96113">
            <w:pPr>
              <w:pStyle w:val="GPPTabele"/>
            </w:pPr>
            <w:r w:rsidRPr="00120E30">
              <w:t>Modul 2.3.3 Kratkoročne poslovne statistike</w:t>
            </w:r>
          </w:p>
        </w:tc>
      </w:tr>
      <w:tr w:rsidR="00AF0B24" w:rsidRPr="00120E30" w14:paraId="392ABBEA" w14:textId="77777777" w:rsidTr="006352FC">
        <w:tc>
          <w:tcPr>
            <w:tcW w:w="3004" w:type="dxa"/>
          </w:tcPr>
          <w:p w14:paraId="2639643E" w14:textId="77777777" w:rsidR="00AF0B24" w:rsidRPr="00120E30" w:rsidRDefault="00E96113">
            <w:pPr>
              <w:pStyle w:val="GPPTabele"/>
            </w:pPr>
            <w:r w:rsidRPr="00120E30">
              <w:rPr>
                <w:b/>
                <w:i/>
                <w:color w:val="002060"/>
              </w:rPr>
              <w:t>Rokovi objavljivanja rezultata</w:t>
            </w:r>
          </w:p>
        </w:tc>
        <w:tc>
          <w:tcPr>
            <w:tcW w:w="7344" w:type="dxa"/>
          </w:tcPr>
          <w:p w14:paraId="02C776F1" w14:textId="77777777" w:rsidR="00AF0B24" w:rsidRPr="00120E30" w:rsidRDefault="00E96113">
            <w:pPr>
              <w:pStyle w:val="GPPTabele"/>
            </w:pPr>
            <w:r w:rsidRPr="00120E30">
              <w:t>60 dana nakon isteka izvještajnog mjeseca (osim za siječanj)</w:t>
            </w:r>
          </w:p>
        </w:tc>
      </w:tr>
      <w:tr w:rsidR="00AF0B24" w:rsidRPr="00120E30" w14:paraId="1E3D79E9" w14:textId="77777777" w:rsidTr="006352FC">
        <w:tc>
          <w:tcPr>
            <w:tcW w:w="3004" w:type="dxa"/>
          </w:tcPr>
          <w:p w14:paraId="3777DAF9" w14:textId="77777777" w:rsidR="00AF0B24" w:rsidRPr="00120E30" w:rsidRDefault="00E96113">
            <w:pPr>
              <w:pStyle w:val="GPPTabele"/>
            </w:pPr>
            <w:r w:rsidRPr="00120E30">
              <w:rPr>
                <w:b/>
                <w:i/>
                <w:color w:val="002060"/>
              </w:rPr>
              <w:t>Razina objavljivanja rezultata</w:t>
            </w:r>
          </w:p>
        </w:tc>
        <w:tc>
          <w:tcPr>
            <w:tcW w:w="7344" w:type="dxa"/>
          </w:tcPr>
          <w:p w14:paraId="0C186092" w14:textId="77777777" w:rsidR="00AF0B24" w:rsidRPr="00120E30" w:rsidRDefault="00E96113">
            <w:pPr>
              <w:pStyle w:val="GPPTabele"/>
            </w:pPr>
            <w:r w:rsidRPr="00120E30">
              <w:t>Republika Hrvatska</w:t>
            </w:r>
          </w:p>
        </w:tc>
      </w:tr>
      <w:tr w:rsidR="00AF0B24" w:rsidRPr="00120E30" w14:paraId="16AA30C8" w14:textId="77777777" w:rsidTr="006352FC">
        <w:tc>
          <w:tcPr>
            <w:tcW w:w="3004" w:type="dxa"/>
          </w:tcPr>
          <w:p w14:paraId="377AB450" w14:textId="77777777" w:rsidR="00AF0B24" w:rsidRPr="00120E30" w:rsidRDefault="00E96113">
            <w:pPr>
              <w:pStyle w:val="GPPTabele"/>
            </w:pPr>
            <w:r w:rsidRPr="00120E30">
              <w:rPr>
                <w:b/>
                <w:i/>
                <w:color w:val="002060"/>
              </w:rPr>
              <w:t>Relevantni nacionalni standardi</w:t>
            </w:r>
          </w:p>
        </w:tc>
        <w:tc>
          <w:tcPr>
            <w:tcW w:w="7344" w:type="dxa"/>
          </w:tcPr>
          <w:p w14:paraId="796444A4" w14:textId="2A101CAD" w:rsidR="00AF0B24" w:rsidRPr="00120E30" w:rsidRDefault="00E96113">
            <w:pPr>
              <w:pStyle w:val="GPPTabele"/>
            </w:pPr>
            <w:r w:rsidRPr="00120E30">
              <w:t>Odluka o Nacionalnoj klasifikaciji djelatnosti 2007. – NKD 2007. (</w:t>
            </w:r>
            <w:r w:rsidR="00363CD5">
              <w:t>„</w:t>
            </w:r>
            <w:r w:rsidR="00C16764">
              <w:t>Narodne novine</w:t>
            </w:r>
            <w:r w:rsidR="00363CD5">
              <w:t>“</w:t>
            </w:r>
            <w:r w:rsidRPr="00120E30">
              <w:t>, br. 58/07. i 72/07.)</w:t>
            </w:r>
          </w:p>
        </w:tc>
      </w:tr>
      <w:tr w:rsidR="00AF0B24" w:rsidRPr="00120E30" w14:paraId="64E8B441" w14:textId="77777777" w:rsidTr="006352FC">
        <w:tc>
          <w:tcPr>
            <w:tcW w:w="3004" w:type="dxa"/>
          </w:tcPr>
          <w:p w14:paraId="1A1E1D09" w14:textId="77777777" w:rsidR="00AF0B24" w:rsidRPr="00120E30" w:rsidRDefault="00E96113">
            <w:pPr>
              <w:pStyle w:val="GPPTabele"/>
            </w:pPr>
            <w:r w:rsidRPr="00120E30">
              <w:rPr>
                <w:b/>
                <w:i/>
                <w:color w:val="002060"/>
              </w:rPr>
              <w:t>Pravna osnova Europske unije</w:t>
            </w:r>
          </w:p>
        </w:tc>
        <w:tc>
          <w:tcPr>
            <w:tcW w:w="7344" w:type="dxa"/>
          </w:tcPr>
          <w:p w14:paraId="104C947A" w14:textId="05638712" w:rsidR="00AF0B24" w:rsidRPr="00120E30" w:rsidRDefault="00E96113">
            <w:pPr>
              <w:pStyle w:val="GPPTabele"/>
            </w:pPr>
            <w:r w:rsidRPr="00120E30">
              <w:t>Uredba Vijeća (EZ) br. 1165/98 od 19. svibnja 1998. o kratkoročnim statistikama (SL L 162, 5.</w:t>
            </w:r>
            <w:r w:rsidR="00D634D1" w:rsidRPr="00120E30">
              <w:t xml:space="preserve"> </w:t>
            </w:r>
            <w:r w:rsidRPr="00120E30">
              <w:t>6.</w:t>
            </w:r>
            <w:r w:rsidR="00D634D1" w:rsidRPr="00120E30">
              <w:t xml:space="preserve"> </w:t>
            </w:r>
            <w:r w:rsidRPr="00120E30">
              <w:t>1998.)</w:t>
            </w:r>
            <w:r w:rsidRPr="00120E30">
              <w:br/>
              <w:t xml:space="preserve">Uredba (EZ) br. 1158/2005 Europskog parlamenta i Vijeća od 6. srpnja 2005. o izmjeni Uredbe Vijeća </w:t>
            </w:r>
            <w:r w:rsidR="002A449F" w:rsidRPr="00120E30">
              <w:t xml:space="preserve">(EZ) </w:t>
            </w:r>
            <w:r w:rsidRPr="00120E30">
              <w:t>br. 1165/98 o kratkoročnim statistikama (SL L 191, 22.</w:t>
            </w:r>
            <w:r w:rsidR="00D634D1" w:rsidRPr="00120E30">
              <w:t xml:space="preserve"> </w:t>
            </w:r>
            <w:r w:rsidRPr="00120E30">
              <w:t>7.</w:t>
            </w:r>
            <w:r w:rsidR="00D634D1" w:rsidRPr="00120E30">
              <w:t xml:space="preserve"> </w:t>
            </w:r>
            <w:r w:rsidRPr="00120E30">
              <w:t>2005.)</w:t>
            </w:r>
            <w:r w:rsidRPr="00120E30">
              <w:br/>
              <w:t xml:space="preserve">Uredba (EU) </w:t>
            </w:r>
            <w:r w:rsidR="00D634D1" w:rsidRPr="00120E30">
              <w:t xml:space="preserve">br. </w:t>
            </w:r>
            <w:r w:rsidRPr="00120E30">
              <w:t xml:space="preserve">2019/2152 Europskog parlamenta i </w:t>
            </w:r>
            <w:r w:rsidR="00F4313C" w:rsidRPr="00120E30">
              <w:t>V</w:t>
            </w:r>
            <w:r w:rsidRPr="00120E30">
              <w:t>ijeća od 27. studenoga 2019. o europskim poslovnim statistikama i stavljanju izvan snage deset pravnih akata u području poslovnih statistika (SL L 327, 17.</w:t>
            </w:r>
            <w:r w:rsidR="00D634D1" w:rsidRPr="00120E30">
              <w:t xml:space="preserve"> </w:t>
            </w:r>
            <w:r w:rsidRPr="00120E30">
              <w:t>12.</w:t>
            </w:r>
            <w:r w:rsidR="00D634D1" w:rsidRPr="00120E30">
              <w:t xml:space="preserve"> </w:t>
            </w:r>
            <w:r w:rsidRPr="00120E30">
              <w:t>2019.)</w:t>
            </w:r>
            <w:r w:rsidRPr="00120E30">
              <w:br/>
            </w:r>
            <w:r w:rsidR="007C6E3F" w:rsidRPr="005254DF">
              <w:t>Provedbena uredba Komisije (EU) 2020/1197 оd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AF0B24" w:rsidRPr="00120E30" w14:paraId="4DCC1B5C" w14:textId="77777777" w:rsidTr="006352FC">
        <w:tc>
          <w:tcPr>
            <w:tcW w:w="3004" w:type="dxa"/>
          </w:tcPr>
          <w:p w14:paraId="4E581AB2" w14:textId="77777777" w:rsidR="00AF0B24" w:rsidRPr="00120E30" w:rsidRDefault="00E96113">
            <w:pPr>
              <w:pStyle w:val="GPPTabele"/>
            </w:pPr>
            <w:r w:rsidRPr="00120E30">
              <w:rPr>
                <w:b/>
                <w:i/>
                <w:color w:val="002060"/>
              </w:rPr>
              <w:t>Ostali međunarodni standardi</w:t>
            </w:r>
          </w:p>
        </w:tc>
        <w:tc>
          <w:tcPr>
            <w:tcW w:w="7344" w:type="dxa"/>
          </w:tcPr>
          <w:p w14:paraId="25050CE3" w14:textId="56416E9E" w:rsidR="00AF0B24" w:rsidRPr="00120E30" w:rsidRDefault="00E96113" w:rsidP="00CC35BC">
            <w:pPr>
              <w:pStyle w:val="GPPTabele"/>
            </w:pPr>
            <w:r w:rsidRPr="00120E30">
              <w:t>Uredba (EZ) br. 1893/2006 Europskog parlamenta i Vijeća od 20. prosinca 2006. o utvrđivanju statističke klasifikacije ekonomskih djelatnosti NACE Revision 2 te izmjeni Uredbe Vijeća (EEZ) br. 3037/90 kao i određenih uredbi EZ-a o posebnim statističkim područjima (SL L 393, 30.</w:t>
            </w:r>
            <w:r w:rsidR="00D634D1" w:rsidRPr="00120E30">
              <w:t xml:space="preserve"> </w:t>
            </w:r>
            <w:r w:rsidRPr="00120E30">
              <w:t>12.</w:t>
            </w:r>
            <w:r w:rsidR="00D634D1" w:rsidRPr="00120E30">
              <w:t xml:space="preserve"> </w:t>
            </w:r>
            <w:r w:rsidRPr="00120E30">
              <w:t>2006.)</w:t>
            </w:r>
            <w:r w:rsidRPr="00120E30">
              <w:br/>
              <w:t>ESS smjernice za desezoniranje, Eurostat, Metodologija i radni materijali, ISSN 1977-0375, Europske zajednice, Luxembourg, 2009.</w:t>
            </w:r>
            <w:r w:rsidRPr="00120E30">
              <w:br/>
              <w:t>Methodology for short term business statistics, Theme: Industry, Trade and Services, ISSN 1725-0099, European Commission, Luxembourg 2006 (Metodologija za kratkoročne poslovne statistike, Tema: Industrija, trgovina i usluge, ISSN 1725-0099, Europska komisija, Luxembourg, 2006.)</w:t>
            </w:r>
            <w:r w:rsidRPr="00120E30">
              <w:br/>
              <w:t>Recommendations for Publishing of STS data, Eurostat, 2009 (Preporuke za objavljivanje STS podataka, Eurostat, 2009.)</w:t>
            </w:r>
          </w:p>
        </w:tc>
      </w:tr>
    </w:tbl>
    <w:p w14:paraId="2A42696C" w14:textId="77777777" w:rsidR="00AF0B24" w:rsidRPr="00120E30" w:rsidRDefault="00AF0B24"/>
    <w:p w14:paraId="50D31545" w14:textId="77777777" w:rsidR="00AF0B24" w:rsidRPr="00120E30" w:rsidRDefault="00E96113">
      <w:pPr>
        <w:pStyle w:val="GPPOznaka"/>
      </w:pPr>
      <w:r w:rsidRPr="00120E30">
        <w:rPr>
          <w:sz w:val="18"/>
        </w:rPr>
        <w:t>2.3.3-I-10</w:t>
      </w:r>
    </w:p>
    <w:p w14:paraId="4CE3EB61"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16301A13" w14:textId="77777777" w:rsidTr="006352FC">
        <w:tc>
          <w:tcPr>
            <w:tcW w:w="3004" w:type="dxa"/>
          </w:tcPr>
          <w:p w14:paraId="5EC9D6FB"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004946DC" w14:textId="77777777" w:rsidR="00AF0B24" w:rsidRPr="00120E30" w:rsidRDefault="00E96113">
            <w:pPr>
              <w:pStyle w:val="GPPTabele"/>
            </w:pPr>
            <w:r w:rsidRPr="00120E30">
              <w:t>Broj 10</w:t>
            </w:r>
          </w:p>
        </w:tc>
      </w:tr>
      <w:tr w:rsidR="00AF0B24" w:rsidRPr="00120E30" w14:paraId="2FDD6BA4" w14:textId="77777777" w:rsidTr="006352FC">
        <w:tc>
          <w:tcPr>
            <w:tcW w:w="3004" w:type="dxa"/>
          </w:tcPr>
          <w:p w14:paraId="4E650E90" w14:textId="77777777" w:rsidR="00AF0B24" w:rsidRPr="00120E30" w:rsidRDefault="00E96113">
            <w:pPr>
              <w:pStyle w:val="GPPTabele"/>
            </w:pPr>
            <w:r w:rsidRPr="00120E30">
              <w:rPr>
                <w:b/>
                <w:i/>
                <w:color w:val="002060"/>
              </w:rPr>
              <w:t>Nositelj službene statistike</w:t>
            </w:r>
          </w:p>
        </w:tc>
        <w:tc>
          <w:tcPr>
            <w:tcW w:w="7202" w:type="dxa"/>
          </w:tcPr>
          <w:p w14:paraId="15EC9359" w14:textId="77777777" w:rsidR="00AF0B24" w:rsidRPr="00120E30" w:rsidRDefault="00E96113">
            <w:pPr>
              <w:pStyle w:val="GPPTabele"/>
            </w:pPr>
            <w:r w:rsidRPr="00120E30">
              <w:t>Državni zavod za statistiku</w:t>
            </w:r>
          </w:p>
        </w:tc>
      </w:tr>
      <w:tr w:rsidR="00AF0B24" w:rsidRPr="00120E30" w14:paraId="10AD89A8" w14:textId="77777777" w:rsidTr="006352FC">
        <w:tc>
          <w:tcPr>
            <w:tcW w:w="3004" w:type="dxa"/>
          </w:tcPr>
          <w:p w14:paraId="5C772FCB" w14:textId="77777777" w:rsidR="00AF0B24" w:rsidRPr="00120E30" w:rsidRDefault="00E96113">
            <w:pPr>
              <w:pStyle w:val="GPPTabele"/>
            </w:pPr>
            <w:r w:rsidRPr="00120E30">
              <w:rPr>
                <w:b/>
                <w:i/>
                <w:color w:val="002060"/>
              </w:rPr>
              <w:t>Naziv statističke aktivnosti</w:t>
            </w:r>
          </w:p>
        </w:tc>
        <w:tc>
          <w:tcPr>
            <w:tcW w:w="7202" w:type="dxa"/>
          </w:tcPr>
          <w:p w14:paraId="637167F2" w14:textId="2ADA5188" w:rsidR="00AF0B24" w:rsidRPr="00120E30" w:rsidRDefault="00E96113">
            <w:pPr>
              <w:pStyle w:val="GPPNaziv"/>
            </w:pPr>
            <w:bookmarkStart w:id="349" w:name="_Toc45869694"/>
            <w:bookmarkStart w:id="350" w:name="_Toc81500389"/>
            <w:r w:rsidRPr="00120E30">
              <w:t>Indeksi cijena redovitoga zračnoga putničkog prijevoza pri pružateljima usluga (SPPI-ZR)</w:t>
            </w:r>
            <w:bookmarkEnd w:id="349"/>
            <w:bookmarkEnd w:id="350"/>
          </w:p>
        </w:tc>
      </w:tr>
      <w:tr w:rsidR="00AF0B24" w:rsidRPr="00120E30" w14:paraId="270E71E1" w14:textId="77777777" w:rsidTr="006352FC">
        <w:tc>
          <w:tcPr>
            <w:tcW w:w="3004" w:type="dxa"/>
          </w:tcPr>
          <w:p w14:paraId="6C86A43B" w14:textId="77777777" w:rsidR="00AF0B24" w:rsidRPr="00120E30" w:rsidRDefault="00E96113">
            <w:pPr>
              <w:pStyle w:val="GPPTabele"/>
            </w:pPr>
            <w:r w:rsidRPr="00120E30">
              <w:rPr>
                <w:b/>
                <w:i/>
                <w:color w:val="002060"/>
              </w:rPr>
              <w:t>Periodičnost istraživanja</w:t>
            </w:r>
          </w:p>
        </w:tc>
        <w:tc>
          <w:tcPr>
            <w:tcW w:w="7202" w:type="dxa"/>
          </w:tcPr>
          <w:p w14:paraId="0457601A" w14:textId="77777777" w:rsidR="00AF0B24" w:rsidRPr="00120E30" w:rsidRDefault="00E96113">
            <w:pPr>
              <w:pStyle w:val="GPPTabele"/>
            </w:pPr>
            <w:r w:rsidRPr="00120E30">
              <w:t>Mjesečno</w:t>
            </w:r>
          </w:p>
        </w:tc>
      </w:tr>
      <w:tr w:rsidR="00AF0B24" w:rsidRPr="00120E30" w14:paraId="6C6C8539" w14:textId="77777777" w:rsidTr="006352FC">
        <w:tc>
          <w:tcPr>
            <w:tcW w:w="3004" w:type="dxa"/>
          </w:tcPr>
          <w:p w14:paraId="7033938F" w14:textId="77777777" w:rsidR="00AF0B24" w:rsidRPr="00120E30" w:rsidRDefault="00E96113">
            <w:pPr>
              <w:pStyle w:val="GPPTabele"/>
            </w:pPr>
            <w:r w:rsidRPr="00120E30">
              <w:rPr>
                <w:b/>
                <w:i/>
                <w:color w:val="002060"/>
              </w:rPr>
              <w:t>Kratak opis rezultata</w:t>
            </w:r>
          </w:p>
        </w:tc>
        <w:tc>
          <w:tcPr>
            <w:tcW w:w="7202" w:type="dxa"/>
          </w:tcPr>
          <w:p w14:paraId="05B0D874" w14:textId="77777777" w:rsidR="00AF0B24" w:rsidRPr="00120E30" w:rsidRDefault="00E96113">
            <w:pPr>
              <w:pStyle w:val="GPPTabele"/>
            </w:pPr>
            <w:r w:rsidRPr="00120E30">
              <w:t>Cijene outputa redovitoga zračnoga putničkog prijevoza za izabrane reprezentativne letove u domaćemu i međunarodnom prometu iz kojih se izračunava ukupan indeks cijena djelatnosti</w:t>
            </w:r>
            <w:r w:rsidRPr="00120E30">
              <w:br/>
              <w:t>Jedanput na godinu prikupljaju se podaci o poslovnom prihodu (prometu) za prethodnu godinu po skupinama usluga radi određivanja pondera (težina)</w:t>
            </w:r>
            <w:r w:rsidR="0039403A" w:rsidRPr="00120E30">
              <w:t>.</w:t>
            </w:r>
          </w:p>
        </w:tc>
      </w:tr>
      <w:tr w:rsidR="00AF0B24" w:rsidRPr="00120E30" w14:paraId="72CC18B7" w14:textId="77777777" w:rsidTr="006352FC">
        <w:tc>
          <w:tcPr>
            <w:tcW w:w="3004" w:type="dxa"/>
          </w:tcPr>
          <w:p w14:paraId="1A3FC68F" w14:textId="77777777" w:rsidR="00AF0B24" w:rsidRPr="00120E30" w:rsidRDefault="00E96113">
            <w:pPr>
              <w:pStyle w:val="GPPTabele"/>
            </w:pPr>
            <w:r w:rsidRPr="00120E30">
              <w:rPr>
                <w:b/>
                <w:i/>
                <w:color w:val="002060"/>
              </w:rPr>
              <w:t>Izvještajne jedinice</w:t>
            </w:r>
          </w:p>
        </w:tc>
        <w:tc>
          <w:tcPr>
            <w:tcW w:w="7202" w:type="dxa"/>
          </w:tcPr>
          <w:p w14:paraId="1BB11054" w14:textId="77777777" w:rsidR="00AF0B24" w:rsidRPr="00120E30" w:rsidRDefault="00E96113">
            <w:pPr>
              <w:pStyle w:val="GPPTabele"/>
            </w:pPr>
            <w:r w:rsidRPr="00120E30">
              <w:t>Izabrani poslovni subjekti koji obavljaju djelatnost redovitoga zračnog</w:t>
            </w:r>
            <w:r w:rsidR="0039403A" w:rsidRPr="00120E30">
              <w:t>a</w:t>
            </w:r>
            <w:r w:rsidRPr="00120E30">
              <w:t xml:space="preserve"> putničkog prijevoza (skupina 51.1 NKD-a 2007.)</w:t>
            </w:r>
          </w:p>
        </w:tc>
      </w:tr>
      <w:tr w:rsidR="00AF0B24" w:rsidRPr="00120E30" w14:paraId="24C3B9FD" w14:textId="77777777" w:rsidTr="006352FC">
        <w:tc>
          <w:tcPr>
            <w:tcW w:w="3004" w:type="dxa"/>
          </w:tcPr>
          <w:p w14:paraId="1ADD1925" w14:textId="77777777" w:rsidR="00AF0B24" w:rsidRPr="00120E30" w:rsidRDefault="00E96113">
            <w:pPr>
              <w:pStyle w:val="GPPTabele"/>
            </w:pPr>
            <w:r w:rsidRPr="00120E30">
              <w:rPr>
                <w:b/>
                <w:i/>
                <w:color w:val="002060"/>
              </w:rPr>
              <w:t>Načini prikupljanja podataka</w:t>
            </w:r>
          </w:p>
        </w:tc>
        <w:tc>
          <w:tcPr>
            <w:tcW w:w="7202" w:type="dxa"/>
          </w:tcPr>
          <w:p w14:paraId="2F1A733D" w14:textId="77777777" w:rsidR="00AF0B24" w:rsidRPr="00120E30" w:rsidRDefault="00E96113">
            <w:pPr>
              <w:pStyle w:val="GPPTabele"/>
            </w:pPr>
            <w:r w:rsidRPr="00120E30">
              <w:t>Izvještajni obrazac</w:t>
            </w:r>
          </w:p>
        </w:tc>
      </w:tr>
      <w:tr w:rsidR="00AF0B24" w:rsidRPr="00120E30" w14:paraId="7A1606CA" w14:textId="77777777" w:rsidTr="006352FC">
        <w:tc>
          <w:tcPr>
            <w:tcW w:w="3004" w:type="dxa"/>
          </w:tcPr>
          <w:p w14:paraId="03C2D5B0" w14:textId="77777777" w:rsidR="00AF0B24" w:rsidRPr="00120E30" w:rsidRDefault="00E96113">
            <w:pPr>
              <w:pStyle w:val="GPPTabele"/>
            </w:pPr>
            <w:r w:rsidRPr="00120E30">
              <w:rPr>
                <w:b/>
                <w:i/>
                <w:color w:val="002060"/>
              </w:rPr>
              <w:t>Rokovi prikupljanja podataka</w:t>
            </w:r>
          </w:p>
        </w:tc>
        <w:tc>
          <w:tcPr>
            <w:tcW w:w="7202" w:type="dxa"/>
          </w:tcPr>
          <w:p w14:paraId="648C6BF2" w14:textId="77777777" w:rsidR="00AF0B24" w:rsidRPr="00120E30" w:rsidRDefault="00E96113">
            <w:pPr>
              <w:pStyle w:val="GPPTabele"/>
            </w:pPr>
            <w:r w:rsidRPr="00120E30">
              <w:t>Svaki treći ponedjeljak u mjesecu za tekući mjesec</w:t>
            </w:r>
          </w:p>
        </w:tc>
      </w:tr>
      <w:tr w:rsidR="00AF0B24" w:rsidRPr="00120E30" w14:paraId="7F16EE89" w14:textId="77777777" w:rsidTr="006352FC">
        <w:tc>
          <w:tcPr>
            <w:tcW w:w="3004" w:type="dxa"/>
          </w:tcPr>
          <w:p w14:paraId="3A0F7875" w14:textId="77777777" w:rsidR="00AF0B24" w:rsidRPr="00120E30" w:rsidRDefault="00E96113">
            <w:pPr>
              <w:pStyle w:val="GPPTabele"/>
            </w:pPr>
            <w:r w:rsidRPr="00120E30">
              <w:rPr>
                <w:b/>
                <w:i/>
                <w:color w:val="002060"/>
              </w:rPr>
              <w:t>Format prikupljanja podataka</w:t>
            </w:r>
          </w:p>
        </w:tc>
        <w:tc>
          <w:tcPr>
            <w:tcW w:w="7202" w:type="dxa"/>
          </w:tcPr>
          <w:p w14:paraId="7E8CEAC1" w14:textId="77777777" w:rsidR="00AF0B24" w:rsidRPr="00120E30" w:rsidRDefault="00E96113">
            <w:pPr>
              <w:pStyle w:val="GPPTabele"/>
            </w:pPr>
            <w:r w:rsidRPr="00120E30">
              <w:t xml:space="preserve">Elektronički </w:t>
            </w:r>
            <w:r w:rsidR="00A872AC" w:rsidRPr="00120E30">
              <w:t>oblik</w:t>
            </w:r>
          </w:p>
        </w:tc>
      </w:tr>
      <w:tr w:rsidR="00AF0B24" w:rsidRPr="00120E30" w14:paraId="5B06CF71" w14:textId="77777777" w:rsidTr="006352FC">
        <w:tc>
          <w:tcPr>
            <w:tcW w:w="3004" w:type="dxa"/>
          </w:tcPr>
          <w:p w14:paraId="2DCA0ADC" w14:textId="77777777" w:rsidR="00AF0B24" w:rsidRPr="00120E30" w:rsidRDefault="00E96113">
            <w:pPr>
              <w:pStyle w:val="GPPTabele"/>
            </w:pPr>
            <w:r w:rsidRPr="00120E30">
              <w:rPr>
                <w:b/>
                <w:i/>
                <w:color w:val="002060"/>
              </w:rPr>
              <w:t>Veza s rezultatima ili aktivnostima u Programu</w:t>
            </w:r>
          </w:p>
        </w:tc>
        <w:tc>
          <w:tcPr>
            <w:tcW w:w="7202" w:type="dxa"/>
          </w:tcPr>
          <w:p w14:paraId="3B0F74F6" w14:textId="77777777" w:rsidR="00AF0B24" w:rsidRPr="00120E30" w:rsidRDefault="00E96113">
            <w:pPr>
              <w:pStyle w:val="GPPTabele"/>
            </w:pPr>
            <w:r w:rsidRPr="00120E30">
              <w:t>Modul 2.3.3 Kratkoročne poslovne statistike</w:t>
            </w:r>
          </w:p>
        </w:tc>
      </w:tr>
      <w:tr w:rsidR="00AF0B24" w:rsidRPr="00120E30" w14:paraId="1B72BBCE" w14:textId="77777777" w:rsidTr="006352FC">
        <w:tc>
          <w:tcPr>
            <w:tcW w:w="3004" w:type="dxa"/>
          </w:tcPr>
          <w:p w14:paraId="2F51063B" w14:textId="77777777" w:rsidR="00AF0B24" w:rsidRPr="00120E30" w:rsidRDefault="00E96113">
            <w:pPr>
              <w:pStyle w:val="GPPTabele"/>
            </w:pPr>
            <w:r w:rsidRPr="00120E30">
              <w:rPr>
                <w:b/>
                <w:i/>
                <w:color w:val="002060"/>
              </w:rPr>
              <w:lastRenderedPageBreak/>
              <w:t>Rokovi objavljivanja rezultata</w:t>
            </w:r>
          </w:p>
        </w:tc>
        <w:tc>
          <w:tcPr>
            <w:tcW w:w="7202" w:type="dxa"/>
          </w:tcPr>
          <w:p w14:paraId="5268D9A7" w14:textId="77777777" w:rsidR="00AF0B24" w:rsidRPr="00120E30" w:rsidRDefault="00E96113">
            <w:pPr>
              <w:pStyle w:val="GPPTabele"/>
            </w:pPr>
            <w:r w:rsidRPr="00120E30">
              <w:t>90 dana po isteku posljednjeg mjeseca izvještajnog tromjesečja, objavljuju se u agregiranom obliku</w:t>
            </w:r>
          </w:p>
        </w:tc>
      </w:tr>
      <w:tr w:rsidR="00AF0B24" w:rsidRPr="00120E30" w14:paraId="4468A82C" w14:textId="77777777" w:rsidTr="006352FC">
        <w:tc>
          <w:tcPr>
            <w:tcW w:w="3004" w:type="dxa"/>
          </w:tcPr>
          <w:p w14:paraId="1B9B830A" w14:textId="77777777" w:rsidR="00AF0B24" w:rsidRPr="00120E30" w:rsidRDefault="00E96113">
            <w:pPr>
              <w:pStyle w:val="GPPTabele"/>
            </w:pPr>
            <w:r w:rsidRPr="00120E30">
              <w:rPr>
                <w:b/>
                <w:i/>
                <w:color w:val="002060"/>
              </w:rPr>
              <w:t>Razina objavljivanja rezultata</w:t>
            </w:r>
          </w:p>
        </w:tc>
        <w:tc>
          <w:tcPr>
            <w:tcW w:w="7202" w:type="dxa"/>
          </w:tcPr>
          <w:p w14:paraId="37FEC8C3" w14:textId="77777777" w:rsidR="00AF0B24" w:rsidRPr="00120E30" w:rsidRDefault="00E96113">
            <w:pPr>
              <w:pStyle w:val="GPPTabele"/>
            </w:pPr>
            <w:r w:rsidRPr="00120E30">
              <w:t>Republika Hrvatska</w:t>
            </w:r>
          </w:p>
        </w:tc>
      </w:tr>
      <w:tr w:rsidR="00AF0B24" w:rsidRPr="00120E30" w14:paraId="54D96F10" w14:textId="77777777" w:rsidTr="006352FC">
        <w:tc>
          <w:tcPr>
            <w:tcW w:w="3004" w:type="dxa"/>
          </w:tcPr>
          <w:p w14:paraId="7E0876D3" w14:textId="77777777" w:rsidR="00AF0B24" w:rsidRPr="00120E30" w:rsidRDefault="00E96113">
            <w:pPr>
              <w:pStyle w:val="GPPTabele"/>
            </w:pPr>
            <w:r w:rsidRPr="00120E30">
              <w:rPr>
                <w:b/>
                <w:i/>
                <w:color w:val="002060"/>
              </w:rPr>
              <w:t>Relevantni nacionalni standardi</w:t>
            </w:r>
          </w:p>
        </w:tc>
        <w:tc>
          <w:tcPr>
            <w:tcW w:w="7202" w:type="dxa"/>
          </w:tcPr>
          <w:p w14:paraId="25C36A80" w14:textId="4728E01B" w:rsidR="00AF0B24" w:rsidRPr="00120E30" w:rsidRDefault="00E96113">
            <w:pPr>
              <w:pStyle w:val="GPPTabele"/>
            </w:pPr>
            <w:r w:rsidRPr="00120E30">
              <w:t>Odluka o Nacionalnoj klasifikaciji djelatnosti 2007. – NKD 2007</w:t>
            </w:r>
            <w:r w:rsidR="00532BBA" w:rsidRPr="00120E30">
              <w:t>.</w:t>
            </w:r>
            <w:r w:rsidRPr="00120E30">
              <w:t xml:space="preserve"> (</w:t>
            </w:r>
            <w:r w:rsidR="00363CD5">
              <w:t>„</w:t>
            </w:r>
            <w:r w:rsidR="00C16764">
              <w:t>Narodne novine</w:t>
            </w:r>
            <w:r w:rsidR="00363CD5">
              <w:t>“</w:t>
            </w:r>
            <w:r w:rsidRPr="00120E30">
              <w:t>, br. 58/07. i 72/07.)</w:t>
            </w:r>
          </w:p>
        </w:tc>
      </w:tr>
      <w:tr w:rsidR="00AF0B24" w:rsidRPr="00120E30" w14:paraId="5BB3DD7E" w14:textId="77777777" w:rsidTr="006352FC">
        <w:tc>
          <w:tcPr>
            <w:tcW w:w="3004" w:type="dxa"/>
          </w:tcPr>
          <w:p w14:paraId="3486AC5A" w14:textId="77777777" w:rsidR="00AF0B24" w:rsidRPr="00120E30" w:rsidRDefault="00E96113">
            <w:pPr>
              <w:pStyle w:val="GPPTabele"/>
            </w:pPr>
            <w:r w:rsidRPr="00120E30">
              <w:rPr>
                <w:b/>
                <w:i/>
                <w:color w:val="002060"/>
              </w:rPr>
              <w:t>Pravna osnova Europske unije</w:t>
            </w:r>
          </w:p>
        </w:tc>
        <w:tc>
          <w:tcPr>
            <w:tcW w:w="7202" w:type="dxa"/>
          </w:tcPr>
          <w:p w14:paraId="2D8ED5FC" w14:textId="1F557E69" w:rsidR="00AF0B24" w:rsidRPr="00120E30" w:rsidRDefault="00E96113" w:rsidP="0000626E">
            <w:pPr>
              <w:pStyle w:val="GPPTabele"/>
            </w:pPr>
            <w:r w:rsidRPr="00120E30">
              <w:t>Uredba Vijeća (EZ) br. 1165/98 od 19. svibnja 1998. o kratkoročnim statistikama (SL L 162, 5.</w:t>
            </w:r>
            <w:r w:rsidR="0039403A" w:rsidRPr="00120E30">
              <w:t xml:space="preserve"> </w:t>
            </w:r>
            <w:r w:rsidRPr="00120E30">
              <w:t>6.</w:t>
            </w:r>
            <w:r w:rsidR="0039403A" w:rsidRPr="00120E30">
              <w:t xml:space="preserve"> </w:t>
            </w:r>
            <w:r w:rsidRPr="00120E30">
              <w:t>1998.)</w:t>
            </w:r>
            <w:r w:rsidRPr="00120E30">
              <w:br/>
              <w:t xml:space="preserve">Uredba (EZ) br. 1158/2005 Europskog parlamenta i Vijeća od 6. srpnja 2005. o izmjeni Uredbe Vijeća </w:t>
            </w:r>
            <w:r w:rsidR="00940A64" w:rsidRPr="00120E30">
              <w:t xml:space="preserve">(EZ) </w:t>
            </w:r>
            <w:r w:rsidRPr="00120E30">
              <w:t>br. 1165/98 o kratkoročnim statistikama (SL L 191, 22.</w:t>
            </w:r>
            <w:r w:rsidR="0039403A" w:rsidRPr="00120E30">
              <w:t xml:space="preserve"> </w:t>
            </w:r>
            <w:r w:rsidRPr="00120E30">
              <w:t>7.</w:t>
            </w:r>
            <w:r w:rsidR="0039403A" w:rsidRPr="00120E30">
              <w:t xml:space="preserve"> </w:t>
            </w:r>
            <w:r w:rsidRPr="00120E30">
              <w:t>2005.)</w:t>
            </w:r>
            <w:r w:rsidRPr="00120E30">
              <w:br/>
              <w:t>Uredba (EU)</w:t>
            </w:r>
            <w:r w:rsidR="0039403A" w:rsidRPr="00120E30">
              <w:t xml:space="preserve"> br.</w:t>
            </w:r>
            <w:r w:rsidRPr="00120E30">
              <w:t xml:space="preserve"> 2019/2152 Europskog parlamenta i </w:t>
            </w:r>
            <w:r w:rsidR="00472198" w:rsidRPr="00120E30">
              <w:t>V</w:t>
            </w:r>
            <w:r w:rsidRPr="00120E30">
              <w:t>ijeća od 27. studenoga 2019. o europskim poslovnim statistikama i stavljanju izvan snage deset pravnih akata u području poslovnih statistika (SL L 327, 17.</w:t>
            </w:r>
            <w:r w:rsidR="0039403A" w:rsidRPr="00120E30">
              <w:t xml:space="preserve"> </w:t>
            </w:r>
            <w:r w:rsidRPr="00120E30">
              <w:t>12.</w:t>
            </w:r>
            <w:r w:rsidR="0039403A" w:rsidRPr="00120E30">
              <w:t xml:space="preserve"> </w:t>
            </w:r>
            <w:r w:rsidRPr="00120E30">
              <w:t>2019.)</w:t>
            </w:r>
            <w:r w:rsidRPr="00120E30">
              <w:br/>
            </w:r>
            <w:r w:rsidR="007C6E3F" w:rsidRPr="005254DF">
              <w:t>Provedbena uredba Komisije (EU) 2020/1197 оd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AF0B24" w:rsidRPr="00120E30" w14:paraId="672A0284" w14:textId="77777777" w:rsidTr="006352FC">
        <w:tc>
          <w:tcPr>
            <w:tcW w:w="3004" w:type="dxa"/>
          </w:tcPr>
          <w:p w14:paraId="1E45066A" w14:textId="77777777" w:rsidR="00AF0B24" w:rsidRPr="00120E30" w:rsidRDefault="00E96113">
            <w:pPr>
              <w:pStyle w:val="GPPTabele"/>
            </w:pPr>
            <w:r w:rsidRPr="00120E30">
              <w:rPr>
                <w:b/>
                <w:i/>
                <w:color w:val="002060"/>
              </w:rPr>
              <w:t>Ostali međunarodni standardi</w:t>
            </w:r>
          </w:p>
        </w:tc>
        <w:tc>
          <w:tcPr>
            <w:tcW w:w="7202" w:type="dxa"/>
          </w:tcPr>
          <w:p w14:paraId="5913C99A" w14:textId="2DDF546B" w:rsidR="00AF0B24" w:rsidRPr="00120E30" w:rsidRDefault="00E96113" w:rsidP="00CC35BC">
            <w:pPr>
              <w:pStyle w:val="GPPTabele"/>
            </w:pPr>
            <w:r w:rsidRPr="00120E30">
              <w:t>Uredba (EZ) br. 1893/2006 Europskog parlamenta i Vijeća od 20. prosinca 2006. o utvrđivanju statističke klasifikacije ekonomskih djelatnosti NACE Revision 2 te izmjeni Uredbe Vijeća (EEZ) br. 3037/90 kao i određenih uredbi EZ-a o posebnim statističkim područjima (SL L 393, 30.</w:t>
            </w:r>
            <w:r w:rsidR="0039403A" w:rsidRPr="00120E30">
              <w:t xml:space="preserve"> </w:t>
            </w:r>
            <w:r w:rsidRPr="00120E30">
              <w:t>12.</w:t>
            </w:r>
            <w:r w:rsidR="0039403A" w:rsidRPr="00120E30">
              <w:t xml:space="preserve"> </w:t>
            </w:r>
            <w:r w:rsidRPr="00120E30">
              <w:t>2006.)</w:t>
            </w:r>
            <w:r w:rsidRPr="00120E30">
              <w:br/>
              <w:t>Methodological Guide for Developing Producer Price Indices for Services, Theme: Industry, Trade and Services, ISSN 1725-0099, European Commission, OECD, Eurostat, Luxembourg 2005 (Metodologija za razvoj indeksa cijena usluga pri pružateljima usluga, Tema: Industrija, trgovina i usluge, ISSN 1725-0099, Europska komisija, OECD, Luksemburg, 2005.)</w:t>
            </w:r>
            <w:r w:rsidRPr="00120E30">
              <w:br/>
              <w:t>Methodological Guide for Developing Producer Price Indices for Services (OECD, EUROSTAT, 2014, Second Edition) ISBN 978-92-64-22066-9 (Metodologija za razvoj indeksa cijena usluga pri pružateljima usluga, OECD, EUROSTAT, 2014., Drugo izdanje) ISBN 978-92-64-22066-9</w:t>
            </w:r>
          </w:p>
        </w:tc>
      </w:tr>
    </w:tbl>
    <w:p w14:paraId="51AF7F88" w14:textId="77777777" w:rsidR="00AF0B24" w:rsidRPr="00120E30" w:rsidRDefault="00AF0B24"/>
    <w:p w14:paraId="54BC6EBB" w14:textId="77777777" w:rsidR="00AF0B24" w:rsidRPr="00120E30" w:rsidRDefault="00E96113">
      <w:pPr>
        <w:pStyle w:val="GPPOznaka"/>
      </w:pPr>
      <w:r w:rsidRPr="00120E30">
        <w:rPr>
          <w:sz w:val="18"/>
        </w:rPr>
        <w:t>2.3.3-I-11</w:t>
      </w:r>
    </w:p>
    <w:p w14:paraId="5BF0CC1B"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19A1AE50" w14:textId="77777777" w:rsidTr="006352FC">
        <w:tc>
          <w:tcPr>
            <w:tcW w:w="3004" w:type="dxa"/>
          </w:tcPr>
          <w:p w14:paraId="3FD30F49"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1EFE3771" w14:textId="77777777" w:rsidR="00AF0B24" w:rsidRPr="00120E30" w:rsidRDefault="00E96113">
            <w:pPr>
              <w:pStyle w:val="GPPTabele"/>
            </w:pPr>
            <w:r w:rsidRPr="00120E30">
              <w:t>Broj 11</w:t>
            </w:r>
          </w:p>
        </w:tc>
      </w:tr>
      <w:tr w:rsidR="00AF0B24" w:rsidRPr="00120E30" w14:paraId="2671F4A9" w14:textId="77777777" w:rsidTr="006352FC">
        <w:tc>
          <w:tcPr>
            <w:tcW w:w="3004" w:type="dxa"/>
          </w:tcPr>
          <w:p w14:paraId="6AA8F8BE" w14:textId="77777777" w:rsidR="00AF0B24" w:rsidRPr="00120E30" w:rsidRDefault="00E96113">
            <w:pPr>
              <w:pStyle w:val="GPPTabele"/>
            </w:pPr>
            <w:r w:rsidRPr="00120E30">
              <w:rPr>
                <w:b/>
                <w:i/>
                <w:color w:val="002060"/>
              </w:rPr>
              <w:t>Nositelj službene statistike</w:t>
            </w:r>
          </w:p>
        </w:tc>
        <w:tc>
          <w:tcPr>
            <w:tcW w:w="7202" w:type="dxa"/>
          </w:tcPr>
          <w:p w14:paraId="6F5B8E60" w14:textId="77777777" w:rsidR="00AF0B24" w:rsidRPr="00120E30" w:rsidRDefault="00E96113">
            <w:pPr>
              <w:pStyle w:val="GPPTabele"/>
            </w:pPr>
            <w:r w:rsidRPr="00120E30">
              <w:t>Državni zavod za statistiku</w:t>
            </w:r>
          </w:p>
        </w:tc>
      </w:tr>
      <w:tr w:rsidR="00AF0B24" w:rsidRPr="00120E30" w14:paraId="19E43D2E" w14:textId="77777777" w:rsidTr="006352FC">
        <w:tc>
          <w:tcPr>
            <w:tcW w:w="3004" w:type="dxa"/>
          </w:tcPr>
          <w:p w14:paraId="7CC3AD90" w14:textId="77777777" w:rsidR="00AF0B24" w:rsidRPr="00120E30" w:rsidRDefault="00E96113">
            <w:pPr>
              <w:pStyle w:val="GPPTabele"/>
            </w:pPr>
            <w:r w:rsidRPr="00120E30">
              <w:rPr>
                <w:b/>
                <w:i/>
                <w:color w:val="002060"/>
              </w:rPr>
              <w:t>Naziv statističke aktivnosti</w:t>
            </w:r>
          </w:p>
        </w:tc>
        <w:tc>
          <w:tcPr>
            <w:tcW w:w="7202" w:type="dxa"/>
          </w:tcPr>
          <w:p w14:paraId="79E67A06" w14:textId="62F10A42" w:rsidR="00AF0B24" w:rsidRPr="00120E30" w:rsidRDefault="00E96113">
            <w:pPr>
              <w:pStyle w:val="GPPNaziv"/>
            </w:pPr>
            <w:bookmarkStart w:id="351" w:name="_Toc45869695"/>
            <w:bookmarkStart w:id="352" w:name="_Toc81500390"/>
            <w:r w:rsidRPr="00120E30">
              <w:t xml:space="preserve">Indeksi cijena elektroničkih komunikacijskih usluga pri pružateljima usluga </w:t>
            </w:r>
            <w:r w:rsidR="00550823" w:rsidRPr="00120E30">
              <w:br/>
            </w:r>
            <w:r w:rsidRPr="00120E30">
              <w:t>(SPPI-TEL)</w:t>
            </w:r>
            <w:bookmarkEnd w:id="351"/>
            <w:bookmarkEnd w:id="352"/>
          </w:p>
        </w:tc>
      </w:tr>
      <w:tr w:rsidR="00AF0B24" w:rsidRPr="00120E30" w14:paraId="75CF5C61" w14:textId="77777777" w:rsidTr="006352FC">
        <w:tc>
          <w:tcPr>
            <w:tcW w:w="3004" w:type="dxa"/>
          </w:tcPr>
          <w:p w14:paraId="640BD112" w14:textId="77777777" w:rsidR="00AF0B24" w:rsidRPr="00120E30" w:rsidRDefault="00E96113">
            <w:pPr>
              <w:pStyle w:val="GPPTabele"/>
            </w:pPr>
            <w:r w:rsidRPr="00120E30">
              <w:rPr>
                <w:b/>
                <w:i/>
                <w:color w:val="002060"/>
              </w:rPr>
              <w:t>Periodičnost istraživanja</w:t>
            </w:r>
          </w:p>
        </w:tc>
        <w:tc>
          <w:tcPr>
            <w:tcW w:w="7202" w:type="dxa"/>
          </w:tcPr>
          <w:p w14:paraId="346084B1" w14:textId="77777777" w:rsidR="00AF0B24" w:rsidRPr="00120E30" w:rsidRDefault="00E96113">
            <w:pPr>
              <w:pStyle w:val="GPPTabele"/>
            </w:pPr>
            <w:r w:rsidRPr="00120E30">
              <w:t>Tromjesečno</w:t>
            </w:r>
          </w:p>
        </w:tc>
      </w:tr>
      <w:tr w:rsidR="00AF0B24" w:rsidRPr="00120E30" w14:paraId="116C769C" w14:textId="77777777" w:rsidTr="006352FC">
        <w:tc>
          <w:tcPr>
            <w:tcW w:w="3004" w:type="dxa"/>
          </w:tcPr>
          <w:p w14:paraId="2F17EC87" w14:textId="77777777" w:rsidR="00AF0B24" w:rsidRPr="00120E30" w:rsidRDefault="00E96113">
            <w:pPr>
              <w:pStyle w:val="GPPTabele"/>
            </w:pPr>
            <w:r w:rsidRPr="00120E30">
              <w:rPr>
                <w:b/>
                <w:i/>
                <w:color w:val="002060"/>
              </w:rPr>
              <w:t>Kratak opis rezultata</w:t>
            </w:r>
          </w:p>
        </w:tc>
        <w:tc>
          <w:tcPr>
            <w:tcW w:w="7202" w:type="dxa"/>
          </w:tcPr>
          <w:p w14:paraId="43D9B11D" w14:textId="77777777" w:rsidR="00AF0B24" w:rsidRPr="00120E30" w:rsidRDefault="00E96113">
            <w:pPr>
              <w:pStyle w:val="GPPTabele"/>
            </w:pPr>
            <w:r w:rsidRPr="00120E30">
              <w:t>Količine i vrijednosti po pojedinim skupinama elektroničkih komunikacijskih usluga iz kojih se izračunava ukupan indeks cijena djelatnosti</w:t>
            </w:r>
          </w:p>
        </w:tc>
      </w:tr>
      <w:tr w:rsidR="00AF0B24" w:rsidRPr="00120E30" w14:paraId="6B0E10C0" w14:textId="77777777" w:rsidTr="006352FC">
        <w:tc>
          <w:tcPr>
            <w:tcW w:w="3004" w:type="dxa"/>
          </w:tcPr>
          <w:p w14:paraId="090F06AF" w14:textId="77777777" w:rsidR="00AF0B24" w:rsidRPr="00120E30" w:rsidRDefault="00E96113">
            <w:pPr>
              <w:pStyle w:val="GPPTabele"/>
            </w:pPr>
            <w:r w:rsidRPr="00120E30">
              <w:rPr>
                <w:b/>
                <w:i/>
                <w:color w:val="002060"/>
              </w:rPr>
              <w:t>Izvještajne jedinice</w:t>
            </w:r>
          </w:p>
        </w:tc>
        <w:tc>
          <w:tcPr>
            <w:tcW w:w="7202" w:type="dxa"/>
          </w:tcPr>
          <w:p w14:paraId="20800A0B" w14:textId="77777777" w:rsidR="00AF0B24" w:rsidRPr="00120E30" w:rsidRDefault="00E96113">
            <w:pPr>
              <w:pStyle w:val="GPPTabele"/>
            </w:pPr>
            <w:r w:rsidRPr="00120E30">
              <w:t>HAKOM</w:t>
            </w:r>
          </w:p>
        </w:tc>
      </w:tr>
      <w:tr w:rsidR="00AF0B24" w:rsidRPr="00120E30" w14:paraId="7353664A" w14:textId="77777777" w:rsidTr="006352FC">
        <w:tc>
          <w:tcPr>
            <w:tcW w:w="3004" w:type="dxa"/>
          </w:tcPr>
          <w:p w14:paraId="15A57DE7" w14:textId="77777777" w:rsidR="00AF0B24" w:rsidRPr="00120E30" w:rsidRDefault="00E96113">
            <w:pPr>
              <w:pStyle w:val="GPPTabele"/>
            </w:pPr>
            <w:r w:rsidRPr="00120E30">
              <w:rPr>
                <w:b/>
                <w:i/>
                <w:color w:val="002060"/>
              </w:rPr>
              <w:t>Načini prikupljanja podataka</w:t>
            </w:r>
          </w:p>
        </w:tc>
        <w:tc>
          <w:tcPr>
            <w:tcW w:w="7202" w:type="dxa"/>
          </w:tcPr>
          <w:p w14:paraId="08DBCCFB" w14:textId="77777777" w:rsidR="00AF0B24" w:rsidRPr="00120E30" w:rsidRDefault="00E96113">
            <w:pPr>
              <w:pStyle w:val="GPPTabele"/>
            </w:pPr>
            <w:r w:rsidRPr="00120E30">
              <w:t>Administrativni izvor podataka</w:t>
            </w:r>
          </w:p>
        </w:tc>
      </w:tr>
      <w:tr w:rsidR="00AF0B24" w:rsidRPr="00120E30" w14:paraId="26A9A18A" w14:textId="77777777" w:rsidTr="006352FC">
        <w:tc>
          <w:tcPr>
            <w:tcW w:w="3004" w:type="dxa"/>
          </w:tcPr>
          <w:p w14:paraId="61880C0F" w14:textId="77777777" w:rsidR="00AF0B24" w:rsidRPr="00120E30" w:rsidRDefault="00E96113">
            <w:pPr>
              <w:pStyle w:val="GPPTabele"/>
            </w:pPr>
            <w:r w:rsidRPr="00120E30">
              <w:rPr>
                <w:b/>
                <w:i/>
                <w:color w:val="002060"/>
              </w:rPr>
              <w:t>Rokovi prikupljanja podataka</w:t>
            </w:r>
          </w:p>
        </w:tc>
        <w:tc>
          <w:tcPr>
            <w:tcW w:w="7202" w:type="dxa"/>
          </w:tcPr>
          <w:p w14:paraId="3B4379EF" w14:textId="77777777" w:rsidR="00AF0B24" w:rsidRPr="00120E30" w:rsidRDefault="00E96113">
            <w:pPr>
              <w:pStyle w:val="GPPTabele"/>
            </w:pPr>
            <w:r w:rsidRPr="00120E30">
              <w:t>31. svibnja (I. tromjesečje), 31. kolovoza (II. tromjesečje), 30. studenoga (III. tromjesečje) i 28. veljače (IV. tromjesečje)</w:t>
            </w:r>
          </w:p>
        </w:tc>
      </w:tr>
      <w:tr w:rsidR="00AF0B24" w:rsidRPr="00120E30" w14:paraId="7FCBFEFC" w14:textId="77777777" w:rsidTr="006352FC">
        <w:tc>
          <w:tcPr>
            <w:tcW w:w="3004" w:type="dxa"/>
          </w:tcPr>
          <w:p w14:paraId="54A6EB32" w14:textId="77777777" w:rsidR="00AF0B24" w:rsidRPr="00120E30" w:rsidRDefault="00E96113">
            <w:pPr>
              <w:pStyle w:val="GPPTabele"/>
            </w:pPr>
            <w:r w:rsidRPr="00120E30">
              <w:rPr>
                <w:b/>
                <w:i/>
                <w:color w:val="002060"/>
              </w:rPr>
              <w:t>Format prikupljanja podataka</w:t>
            </w:r>
          </w:p>
        </w:tc>
        <w:tc>
          <w:tcPr>
            <w:tcW w:w="7202" w:type="dxa"/>
          </w:tcPr>
          <w:p w14:paraId="2299C29E" w14:textId="77777777" w:rsidR="00AF0B24" w:rsidRPr="00120E30" w:rsidRDefault="00E96113">
            <w:pPr>
              <w:pStyle w:val="GPPTabele"/>
            </w:pPr>
            <w:r w:rsidRPr="00120E30">
              <w:t xml:space="preserve">Elektronički </w:t>
            </w:r>
            <w:r w:rsidR="00A872AC" w:rsidRPr="00120E30">
              <w:t>oblik</w:t>
            </w:r>
          </w:p>
        </w:tc>
      </w:tr>
      <w:tr w:rsidR="00AF0B24" w:rsidRPr="00120E30" w14:paraId="347683B6" w14:textId="77777777" w:rsidTr="006352FC">
        <w:tc>
          <w:tcPr>
            <w:tcW w:w="3004" w:type="dxa"/>
          </w:tcPr>
          <w:p w14:paraId="500216B6" w14:textId="77777777" w:rsidR="00AF0B24" w:rsidRPr="00120E30" w:rsidRDefault="00E96113">
            <w:pPr>
              <w:pStyle w:val="GPPTabele"/>
            </w:pPr>
            <w:r w:rsidRPr="00120E30">
              <w:rPr>
                <w:b/>
                <w:i/>
                <w:color w:val="002060"/>
              </w:rPr>
              <w:t>Veza s rezultatima ili aktivnostima u Programu</w:t>
            </w:r>
          </w:p>
        </w:tc>
        <w:tc>
          <w:tcPr>
            <w:tcW w:w="7202" w:type="dxa"/>
          </w:tcPr>
          <w:p w14:paraId="7B2E260C" w14:textId="77777777" w:rsidR="00AF0B24" w:rsidRPr="00120E30" w:rsidRDefault="00E96113">
            <w:pPr>
              <w:pStyle w:val="GPPTabele"/>
            </w:pPr>
            <w:r w:rsidRPr="00120E30">
              <w:t>Modul 2.3.3 Kratkoročne poslovne statistike</w:t>
            </w:r>
          </w:p>
        </w:tc>
      </w:tr>
      <w:tr w:rsidR="00AF0B24" w:rsidRPr="00120E30" w14:paraId="1890065A" w14:textId="77777777" w:rsidTr="006352FC">
        <w:tc>
          <w:tcPr>
            <w:tcW w:w="3004" w:type="dxa"/>
          </w:tcPr>
          <w:p w14:paraId="41A79F94" w14:textId="77777777" w:rsidR="00AF0B24" w:rsidRPr="00120E30" w:rsidRDefault="00E96113">
            <w:pPr>
              <w:pStyle w:val="GPPTabele"/>
            </w:pPr>
            <w:r w:rsidRPr="00120E30">
              <w:rPr>
                <w:b/>
                <w:i/>
                <w:color w:val="002060"/>
              </w:rPr>
              <w:t>Rokovi objavljivanja rezultata</w:t>
            </w:r>
          </w:p>
        </w:tc>
        <w:tc>
          <w:tcPr>
            <w:tcW w:w="7202" w:type="dxa"/>
          </w:tcPr>
          <w:p w14:paraId="56A1CF06" w14:textId="77777777" w:rsidR="00AF0B24" w:rsidRPr="00120E30" w:rsidRDefault="00E96113">
            <w:pPr>
              <w:pStyle w:val="GPPTabele"/>
            </w:pPr>
            <w:r w:rsidRPr="00120E30">
              <w:t>90 dana po isteku izvještajnog tromjesečja</w:t>
            </w:r>
          </w:p>
        </w:tc>
      </w:tr>
      <w:tr w:rsidR="00AF0B24" w:rsidRPr="00120E30" w14:paraId="22E0B703" w14:textId="77777777" w:rsidTr="006352FC">
        <w:tc>
          <w:tcPr>
            <w:tcW w:w="3004" w:type="dxa"/>
          </w:tcPr>
          <w:p w14:paraId="6850771F" w14:textId="77777777" w:rsidR="00AF0B24" w:rsidRPr="00120E30" w:rsidRDefault="00E96113">
            <w:pPr>
              <w:pStyle w:val="GPPTabele"/>
            </w:pPr>
            <w:r w:rsidRPr="00120E30">
              <w:rPr>
                <w:b/>
                <w:i/>
                <w:color w:val="002060"/>
              </w:rPr>
              <w:t>Razina objavljivanja rezultata</w:t>
            </w:r>
          </w:p>
        </w:tc>
        <w:tc>
          <w:tcPr>
            <w:tcW w:w="7202" w:type="dxa"/>
          </w:tcPr>
          <w:p w14:paraId="71F6C497" w14:textId="77777777" w:rsidR="00AF0B24" w:rsidRPr="00120E30" w:rsidRDefault="00E96113">
            <w:pPr>
              <w:pStyle w:val="GPPTabele"/>
            </w:pPr>
            <w:r w:rsidRPr="00120E30">
              <w:t>Republika Hrvatska</w:t>
            </w:r>
          </w:p>
        </w:tc>
      </w:tr>
      <w:tr w:rsidR="00AF0B24" w:rsidRPr="00120E30" w14:paraId="2C654F5E" w14:textId="77777777" w:rsidTr="006352FC">
        <w:tc>
          <w:tcPr>
            <w:tcW w:w="3004" w:type="dxa"/>
          </w:tcPr>
          <w:p w14:paraId="21D9C622" w14:textId="77777777" w:rsidR="00AF0B24" w:rsidRPr="00120E30" w:rsidRDefault="00E96113">
            <w:pPr>
              <w:pStyle w:val="GPPTabele"/>
            </w:pPr>
            <w:r w:rsidRPr="00120E30">
              <w:rPr>
                <w:b/>
                <w:i/>
                <w:color w:val="002060"/>
              </w:rPr>
              <w:lastRenderedPageBreak/>
              <w:t>Relevantni nacionalni standardi</w:t>
            </w:r>
          </w:p>
        </w:tc>
        <w:tc>
          <w:tcPr>
            <w:tcW w:w="7202" w:type="dxa"/>
          </w:tcPr>
          <w:p w14:paraId="3A92CA3D" w14:textId="4CB5C6C0" w:rsidR="00AF0B24" w:rsidRPr="00120E30" w:rsidRDefault="00E96113">
            <w:pPr>
              <w:pStyle w:val="GPPTabele"/>
            </w:pPr>
            <w:r w:rsidRPr="00120E30">
              <w:t>Zakon o elektroničkim komunikacijama (</w:t>
            </w:r>
            <w:r w:rsidR="00363CD5">
              <w:t>„</w:t>
            </w:r>
            <w:r w:rsidR="00C16764">
              <w:t>Narodne novine</w:t>
            </w:r>
            <w:r w:rsidR="00363CD5">
              <w:t>“</w:t>
            </w:r>
            <w:r w:rsidRPr="00120E30">
              <w:t>, br. 73/08., 90/11., 133/12., 80/13., 71/14. i 72/17.)</w:t>
            </w:r>
            <w:r w:rsidRPr="00120E30">
              <w:br/>
              <w:t>Odluka o Nacionalnoj klasifikaciji djelatnosti 2007. – NKD 2007. (</w:t>
            </w:r>
            <w:r w:rsidR="00363CD5">
              <w:t>„</w:t>
            </w:r>
            <w:r w:rsidR="00C16764">
              <w:t>Narodne novine</w:t>
            </w:r>
            <w:r w:rsidR="00363CD5">
              <w:t>“</w:t>
            </w:r>
            <w:r w:rsidR="00DC5423" w:rsidRPr="00120E30">
              <w:t>,</w:t>
            </w:r>
            <w:r w:rsidRPr="00120E30">
              <w:t xml:space="preserve"> br. 58/07. i 72/07.)</w:t>
            </w:r>
          </w:p>
        </w:tc>
      </w:tr>
      <w:tr w:rsidR="00AF0B24" w:rsidRPr="00120E30" w14:paraId="2AFA8E96" w14:textId="77777777" w:rsidTr="006352FC">
        <w:tc>
          <w:tcPr>
            <w:tcW w:w="3004" w:type="dxa"/>
          </w:tcPr>
          <w:p w14:paraId="45A28E62" w14:textId="77777777" w:rsidR="00AF0B24" w:rsidRPr="00120E30" w:rsidRDefault="00E96113">
            <w:pPr>
              <w:pStyle w:val="GPPTabele"/>
            </w:pPr>
            <w:r w:rsidRPr="00120E30">
              <w:rPr>
                <w:b/>
                <w:i/>
                <w:color w:val="002060"/>
              </w:rPr>
              <w:t>Pravna osnova Europske unije</w:t>
            </w:r>
          </w:p>
        </w:tc>
        <w:tc>
          <w:tcPr>
            <w:tcW w:w="7202" w:type="dxa"/>
          </w:tcPr>
          <w:p w14:paraId="083D1926" w14:textId="477923B7" w:rsidR="00AF0B24" w:rsidRPr="00120E30" w:rsidRDefault="00E96113">
            <w:pPr>
              <w:pStyle w:val="GPPTabele"/>
            </w:pPr>
            <w:r w:rsidRPr="00120E30">
              <w:t>Uredba Vijeća (EZ) br. 1165/98 od 19. svibnja 1998. o kratkoročnim statistikama (SL L 162, 5. 6.</w:t>
            </w:r>
            <w:r w:rsidR="00550823" w:rsidRPr="00120E30">
              <w:t xml:space="preserve"> </w:t>
            </w:r>
            <w:r w:rsidRPr="00120E30">
              <w:t>1998.)</w:t>
            </w:r>
            <w:r w:rsidRPr="00120E30">
              <w:br/>
              <w:t xml:space="preserve">Uredba (EZ) br. 1158/2005 Europskog parlamenta i Vijeća od 6. srpnja 2005. o izmjeni Uredbe Vijeća </w:t>
            </w:r>
            <w:r w:rsidR="00FD3DF8" w:rsidRPr="00120E30">
              <w:t xml:space="preserve">(EZ) </w:t>
            </w:r>
            <w:r w:rsidRPr="00120E30">
              <w:t>br. 1165/98 o kratkoročnim statistikama (SL L 191, 22. 7.</w:t>
            </w:r>
            <w:r w:rsidR="00550823" w:rsidRPr="00120E30">
              <w:t xml:space="preserve"> </w:t>
            </w:r>
            <w:r w:rsidRPr="00120E30">
              <w:t>2005.)</w:t>
            </w:r>
            <w:r w:rsidRPr="00120E30">
              <w:br/>
              <w:t xml:space="preserve">Uredba (EU) </w:t>
            </w:r>
            <w:r w:rsidR="00550823" w:rsidRPr="00120E30">
              <w:t xml:space="preserve">br. </w:t>
            </w:r>
            <w:r w:rsidRPr="00120E30">
              <w:t xml:space="preserve">2019/2152 Europskog parlamenta i </w:t>
            </w:r>
            <w:r w:rsidR="00FF7846" w:rsidRPr="00120E30">
              <w:t>V</w:t>
            </w:r>
            <w:r w:rsidRPr="00120E30">
              <w:t>ijeća od 27. studenoga 2019. o europskim poslovnim statistikama i stavljanju izvan snage deset pravnih akata u području poslovnih statistika (SL L 327, 17.</w:t>
            </w:r>
            <w:r w:rsidR="00550823" w:rsidRPr="00120E30">
              <w:t xml:space="preserve"> </w:t>
            </w:r>
            <w:r w:rsidRPr="00120E30">
              <w:t>12.</w:t>
            </w:r>
            <w:r w:rsidR="00550823" w:rsidRPr="00120E30">
              <w:t xml:space="preserve"> </w:t>
            </w:r>
            <w:r w:rsidRPr="00120E30">
              <w:t>2019.)</w:t>
            </w:r>
            <w:r w:rsidRPr="00120E30">
              <w:br/>
            </w:r>
            <w:r w:rsidR="007C6E3F" w:rsidRPr="005254DF">
              <w:t>Provedbena uredba Komisije (EU) 2020/1197 оd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AF0B24" w:rsidRPr="00120E30" w14:paraId="03BAC5F6" w14:textId="77777777" w:rsidTr="006352FC">
        <w:tc>
          <w:tcPr>
            <w:tcW w:w="3004" w:type="dxa"/>
          </w:tcPr>
          <w:p w14:paraId="693CEAC7" w14:textId="77777777" w:rsidR="00AF0B24" w:rsidRPr="00120E30" w:rsidRDefault="00E96113">
            <w:pPr>
              <w:pStyle w:val="GPPTabele"/>
            </w:pPr>
            <w:r w:rsidRPr="00120E30">
              <w:rPr>
                <w:b/>
                <w:i/>
                <w:color w:val="002060"/>
              </w:rPr>
              <w:t>Ostali međunarodni standardi</w:t>
            </w:r>
          </w:p>
        </w:tc>
        <w:tc>
          <w:tcPr>
            <w:tcW w:w="7202" w:type="dxa"/>
          </w:tcPr>
          <w:p w14:paraId="6107CFC6" w14:textId="0D5BFE39" w:rsidR="00AF0B24" w:rsidRPr="00120E30" w:rsidRDefault="00E96113" w:rsidP="00CC35BC">
            <w:pPr>
              <w:pStyle w:val="GPPTabele"/>
            </w:pPr>
            <w:r w:rsidRPr="00120E30">
              <w:t>Uredba (EZ) br. 1893/2006 Europskog parlamenta i Vijeća od 20. prosinca 2006. o utvrđivanju statističke klasifikacije ekonomskih djelatnosti NACE Revision 2 te izmjeni Uredbe Vijeća (EEZ) br. 3037/90 kao i određenih uredbi EZ-a o posebnim statističkim područjima (SL L 393, 30.</w:t>
            </w:r>
            <w:r w:rsidR="00550823" w:rsidRPr="00120E30">
              <w:t xml:space="preserve"> </w:t>
            </w:r>
            <w:r w:rsidRPr="00120E30">
              <w:t>12.</w:t>
            </w:r>
            <w:r w:rsidR="00550823" w:rsidRPr="00120E30">
              <w:t xml:space="preserve"> </w:t>
            </w:r>
            <w:r w:rsidRPr="00120E30">
              <w:t>2006.)</w:t>
            </w:r>
            <w:r w:rsidRPr="00120E30">
              <w:br/>
              <w:t>Methodological Guide for Developing Producer Price Indices for Services, Theme: Industry, Trade and Services, ISSN 1725-0099, European Commission, OECD, Eurostat, Luxembourg 2005 (Metodologija za razvoj indeksa cijena usluga pri pružateljima usluga, Tema: Industrija, trgovina i usluge, ISSN 1725-0099, Europska komisija, OECD, Luxembourg, 2005.)</w:t>
            </w:r>
            <w:r w:rsidRPr="00120E30">
              <w:br/>
              <w:t>Methodological Guide for Developing Producer Price Indices for Services (OECD, EUROSTAT, 2014, Second Edition) ISBN 978-92-64-22066-9 (Metodologija za razvoj indeksa cijena usluga pri pružateljima usluga, OECD, EUROSTAT, 2014., Drugo izdanje) ISBN 978-92-64-22066-9</w:t>
            </w:r>
          </w:p>
        </w:tc>
      </w:tr>
    </w:tbl>
    <w:p w14:paraId="2F49187A" w14:textId="77777777" w:rsidR="00AF0B24" w:rsidRPr="00120E30" w:rsidRDefault="00AF0B24"/>
    <w:p w14:paraId="379C3A3F" w14:textId="74969CDF" w:rsidR="00AD35E7" w:rsidRDefault="00AD35E7">
      <w:pPr>
        <w:spacing w:after="200" w:line="276" w:lineRule="auto"/>
        <w:jc w:val="left"/>
        <w:rPr>
          <w:rFonts w:ascii="Arial Narrow" w:hAnsi="Arial Narrow"/>
          <w:b/>
          <w:sz w:val="18"/>
          <w:szCs w:val="22"/>
          <w:bdr w:val="single" w:sz="4" w:space="0" w:color="auto" w:frame="1"/>
        </w:rPr>
      </w:pPr>
    </w:p>
    <w:p w14:paraId="223CDD4F" w14:textId="1CAD18C7" w:rsidR="00AF0B24" w:rsidRPr="00120E30" w:rsidRDefault="00E96113">
      <w:pPr>
        <w:pStyle w:val="GPPOznaka"/>
      </w:pPr>
      <w:r w:rsidRPr="00120E30">
        <w:rPr>
          <w:sz w:val="18"/>
        </w:rPr>
        <w:t>2.3.3-I-12</w:t>
      </w:r>
    </w:p>
    <w:p w14:paraId="1402E323"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57CC3EAB" w14:textId="77777777" w:rsidTr="006352FC">
        <w:tc>
          <w:tcPr>
            <w:tcW w:w="3004" w:type="dxa"/>
          </w:tcPr>
          <w:p w14:paraId="4DD07B79"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521DAEEB" w14:textId="77777777" w:rsidR="00AF0B24" w:rsidRPr="00120E30" w:rsidRDefault="00E96113">
            <w:pPr>
              <w:pStyle w:val="GPPTabele"/>
            </w:pPr>
            <w:r w:rsidRPr="00120E30">
              <w:t>Broj 12</w:t>
            </w:r>
          </w:p>
        </w:tc>
      </w:tr>
      <w:tr w:rsidR="00AF0B24" w:rsidRPr="00120E30" w14:paraId="6653188A" w14:textId="77777777" w:rsidTr="006352FC">
        <w:tc>
          <w:tcPr>
            <w:tcW w:w="3004" w:type="dxa"/>
          </w:tcPr>
          <w:p w14:paraId="518D0308" w14:textId="77777777" w:rsidR="00AF0B24" w:rsidRPr="00120E30" w:rsidRDefault="00E96113">
            <w:pPr>
              <w:pStyle w:val="GPPTabele"/>
            </w:pPr>
            <w:r w:rsidRPr="00120E30">
              <w:rPr>
                <w:b/>
                <w:i/>
                <w:color w:val="002060"/>
              </w:rPr>
              <w:t>Nositelj službene statistike</w:t>
            </w:r>
          </w:p>
        </w:tc>
        <w:tc>
          <w:tcPr>
            <w:tcW w:w="7202" w:type="dxa"/>
          </w:tcPr>
          <w:p w14:paraId="29BA2CBD" w14:textId="77777777" w:rsidR="00AF0B24" w:rsidRPr="00120E30" w:rsidRDefault="00E96113">
            <w:pPr>
              <w:pStyle w:val="GPPTabele"/>
            </w:pPr>
            <w:r w:rsidRPr="00120E30">
              <w:t>Državni zavod za statistiku</w:t>
            </w:r>
          </w:p>
        </w:tc>
      </w:tr>
      <w:tr w:rsidR="00AF0B24" w:rsidRPr="00120E30" w14:paraId="70724AE9" w14:textId="77777777" w:rsidTr="006352FC">
        <w:tc>
          <w:tcPr>
            <w:tcW w:w="3004" w:type="dxa"/>
          </w:tcPr>
          <w:p w14:paraId="1CE143B9" w14:textId="77777777" w:rsidR="00AF0B24" w:rsidRPr="00120E30" w:rsidRDefault="00E96113">
            <w:pPr>
              <w:pStyle w:val="GPPTabele"/>
            </w:pPr>
            <w:r w:rsidRPr="00120E30">
              <w:rPr>
                <w:b/>
                <w:i/>
                <w:color w:val="002060"/>
              </w:rPr>
              <w:t>Naziv statističke aktivnosti</w:t>
            </w:r>
          </w:p>
        </w:tc>
        <w:tc>
          <w:tcPr>
            <w:tcW w:w="7202" w:type="dxa"/>
          </w:tcPr>
          <w:p w14:paraId="08EFBEAB" w14:textId="654F0800" w:rsidR="00AF0B24" w:rsidRPr="00120E30" w:rsidRDefault="00E96113">
            <w:pPr>
              <w:pStyle w:val="GPPNaziv"/>
            </w:pPr>
            <w:bookmarkStart w:id="353" w:name="_Toc45869696"/>
            <w:bookmarkStart w:id="354" w:name="_Toc81500391"/>
            <w:r w:rsidRPr="00120E30">
              <w:t>Indeksi cijena poštanskih i kurirskih usluga pri pružateljima usluga (SPPI-POŠT)</w:t>
            </w:r>
            <w:bookmarkEnd w:id="353"/>
            <w:bookmarkEnd w:id="354"/>
          </w:p>
        </w:tc>
      </w:tr>
      <w:tr w:rsidR="00AF0B24" w:rsidRPr="00120E30" w14:paraId="5D1BDBA9" w14:textId="77777777" w:rsidTr="006352FC">
        <w:tc>
          <w:tcPr>
            <w:tcW w:w="3004" w:type="dxa"/>
          </w:tcPr>
          <w:p w14:paraId="6BB0AD99" w14:textId="77777777" w:rsidR="00AF0B24" w:rsidRPr="00120E30" w:rsidRDefault="00E96113">
            <w:pPr>
              <w:pStyle w:val="GPPTabele"/>
            </w:pPr>
            <w:r w:rsidRPr="00120E30">
              <w:rPr>
                <w:b/>
                <w:i/>
                <w:color w:val="002060"/>
              </w:rPr>
              <w:t>Periodičnost istraživanja</w:t>
            </w:r>
          </w:p>
        </w:tc>
        <w:tc>
          <w:tcPr>
            <w:tcW w:w="7202" w:type="dxa"/>
          </w:tcPr>
          <w:p w14:paraId="7400C894" w14:textId="77777777" w:rsidR="00AF0B24" w:rsidRPr="00120E30" w:rsidRDefault="00E96113">
            <w:pPr>
              <w:pStyle w:val="GPPTabele"/>
            </w:pPr>
            <w:r w:rsidRPr="00120E30">
              <w:t>Tromjesečno</w:t>
            </w:r>
          </w:p>
        </w:tc>
      </w:tr>
      <w:tr w:rsidR="00AF0B24" w:rsidRPr="00120E30" w14:paraId="4D31066A" w14:textId="77777777" w:rsidTr="006352FC">
        <w:tc>
          <w:tcPr>
            <w:tcW w:w="3004" w:type="dxa"/>
          </w:tcPr>
          <w:p w14:paraId="10C6D304" w14:textId="77777777" w:rsidR="00AF0B24" w:rsidRPr="00120E30" w:rsidRDefault="00E96113">
            <w:pPr>
              <w:pStyle w:val="GPPTabele"/>
            </w:pPr>
            <w:r w:rsidRPr="00120E30">
              <w:rPr>
                <w:b/>
                <w:i/>
                <w:color w:val="002060"/>
              </w:rPr>
              <w:t>Kratak opis rezultata</w:t>
            </w:r>
          </w:p>
        </w:tc>
        <w:tc>
          <w:tcPr>
            <w:tcW w:w="7202" w:type="dxa"/>
          </w:tcPr>
          <w:p w14:paraId="3699F428" w14:textId="1D3482E9" w:rsidR="00293D2A" w:rsidRPr="00120E30" w:rsidRDefault="00E96113">
            <w:pPr>
              <w:pStyle w:val="GPPTabele"/>
            </w:pPr>
            <w:r w:rsidRPr="00120E30">
              <w:t>Cijene outputa za izabrane reprezentativne poštanske i kurirske usluge u domaćemu i međunarodnome poštanskom prometu iz kojih se izračunava ukupan indeks djelatnosti</w:t>
            </w:r>
          </w:p>
          <w:p w14:paraId="4B3862BF" w14:textId="77777777" w:rsidR="00AF0B24" w:rsidRPr="00120E30" w:rsidRDefault="00E96113">
            <w:pPr>
              <w:pStyle w:val="GPPTabele"/>
            </w:pPr>
            <w:r w:rsidRPr="00120E30">
              <w:t>Jedanput na godinu prikupljaju se podaci o poslovnom prihodu (prometu) bez PDV-a za prethodnu godinu po pojedinim skupinama poštanskih i kurirskih usluga radi određivanja pondera (težina)</w:t>
            </w:r>
            <w:r w:rsidR="00293D2A" w:rsidRPr="00120E30">
              <w:t>.</w:t>
            </w:r>
          </w:p>
        </w:tc>
      </w:tr>
      <w:tr w:rsidR="00AF0B24" w:rsidRPr="00120E30" w14:paraId="0BFC5937" w14:textId="77777777" w:rsidTr="006352FC">
        <w:tc>
          <w:tcPr>
            <w:tcW w:w="3004" w:type="dxa"/>
          </w:tcPr>
          <w:p w14:paraId="6CCFDFDB" w14:textId="77777777" w:rsidR="00AF0B24" w:rsidRPr="00120E30" w:rsidRDefault="00E96113">
            <w:pPr>
              <w:pStyle w:val="GPPTabele"/>
            </w:pPr>
            <w:r w:rsidRPr="00120E30">
              <w:rPr>
                <w:b/>
                <w:i/>
                <w:color w:val="002060"/>
              </w:rPr>
              <w:t>Izvještajne jedinice</w:t>
            </w:r>
          </w:p>
        </w:tc>
        <w:tc>
          <w:tcPr>
            <w:tcW w:w="7202" w:type="dxa"/>
          </w:tcPr>
          <w:p w14:paraId="7DCBBC1B" w14:textId="77777777" w:rsidR="00AF0B24" w:rsidRPr="00120E30" w:rsidRDefault="00E96113">
            <w:pPr>
              <w:pStyle w:val="GPPTabele"/>
            </w:pPr>
            <w:r w:rsidRPr="00120E30">
              <w:t>Izabrani poslovni subjekti koji obavljaju djelatnost poštanskih i kurirskih usluga (odjeljak 53 NKD-a 2007.)</w:t>
            </w:r>
          </w:p>
        </w:tc>
      </w:tr>
      <w:tr w:rsidR="00AF0B24" w:rsidRPr="00120E30" w14:paraId="0861B8F2" w14:textId="77777777" w:rsidTr="006352FC">
        <w:tc>
          <w:tcPr>
            <w:tcW w:w="3004" w:type="dxa"/>
          </w:tcPr>
          <w:p w14:paraId="6AF73AC4" w14:textId="77777777" w:rsidR="00AF0B24" w:rsidRPr="00120E30" w:rsidRDefault="00E96113">
            <w:pPr>
              <w:pStyle w:val="GPPTabele"/>
            </w:pPr>
            <w:r w:rsidRPr="00120E30">
              <w:rPr>
                <w:b/>
                <w:i/>
                <w:color w:val="002060"/>
              </w:rPr>
              <w:t>Načini prikupljanja podataka</w:t>
            </w:r>
          </w:p>
        </w:tc>
        <w:tc>
          <w:tcPr>
            <w:tcW w:w="7202" w:type="dxa"/>
          </w:tcPr>
          <w:p w14:paraId="29965C5A" w14:textId="028EF2F3" w:rsidR="00AF0B24" w:rsidRPr="00120E30" w:rsidRDefault="00532BBA" w:rsidP="00CC35BC">
            <w:pPr>
              <w:pStyle w:val="GPPTabele"/>
            </w:pPr>
            <w:r w:rsidRPr="00120E30">
              <w:t>N</w:t>
            </w:r>
            <w:r w:rsidR="00E96113" w:rsidRPr="00120E30">
              <w:t>eposredno izvještavanje putem internetske aplikacije na internetskim stranicama</w:t>
            </w:r>
            <w:r w:rsidR="00B80848" w:rsidRPr="00120E30">
              <w:t xml:space="preserve"> Državnog zavoda za statistiku www.dzs.hr</w:t>
            </w:r>
            <w:r w:rsidR="00E96113" w:rsidRPr="00120E30">
              <w:t xml:space="preserve"> </w:t>
            </w:r>
          </w:p>
        </w:tc>
      </w:tr>
      <w:tr w:rsidR="00AF0B24" w:rsidRPr="00120E30" w14:paraId="7CD3F652" w14:textId="77777777" w:rsidTr="006352FC">
        <w:tc>
          <w:tcPr>
            <w:tcW w:w="3004" w:type="dxa"/>
          </w:tcPr>
          <w:p w14:paraId="2800E3FF" w14:textId="77777777" w:rsidR="00AF0B24" w:rsidRPr="00120E30" w:rsidRDefault="00E96113">
            <w:pPr>
              <w:pStyle w:val="GPPTabele"/>
            </w:pPr>
            <w:r w:rsidRPr="00120E30">
              <w:rPr>
                <w:b/>
                <w:i/>
                <w:color w:val="002060"/>
              </w:rPr>
              <w:t>Rokovi prikupljanja podataka</w:t>
            </w:r>
          </w:p>
        </w:tc>
        <w:tc>
          <w:tcPr>
            <w:tcW w:w="7202" w:type="dxa"/>
          </w:tcPr>
          <w:p w14:paraId="45377D6F" w14:textId="77777777" w:rsidR="00AF0B24" w:rsidRPr="00120E30" w:rsidRDefault="00E96113">
            <w:pPr>
              <w:pStyle w:val="GPPTabele"/>
            </w:pPr>
            <w:r w:rsidRPr="00120E30">
              <w:t>30 dana po isteku izvještajnog tromjesečja</w:t>
            </w:r>
          </w:p>
        </w:tc>
      </w:tr>
      <w:tr w:rsidR="00AF0B24" w:rsidRPr="00120E30" w14:paraId="1E3E23BA" w14:textId="77777777" w:rsidTr="006352FC">
        <w:tc>
          <w:tcPr>
            <w:tcW w:w="3004" w:type="dxa"/>
          </w:tcPr>
          <w:p w14:paraId="6A9D9050" w14:textId="77777777" w:rsidR="00AF0B24" w:rsidRPr="00120E30" w:rsidRDefault="00E96113">
            <w:pPr>
              <w:pStyle w:val="GPPTabele"/>
            </w:pPr>
            <w:r w:rsidRPr="00120E30">
              <w:rPr>
                <w:b/>
                <w:i/>
                <w:color w:val="002060"/>
              </w:rPr>
              <w:t>Format prikupljanja podataka</w:t>
            </w:r>
          </w:p>
        </w:tc>
        <w:tc>
          <w:tcPr>
            <w:tcW w:w="7202" w:type="dxa"/>
          </w:tcPr>
          <w:p w14:paraId="39B635E3" w14:textId="77777777" w:rsidR="00AF0B24" w:rsidRPr="00120E30" w:rsidRDefault="00B80848">
            <w:pPr>
              <w:pStyle w:val="GPPTabele"/>
            </w:pPr>
            <w:r w:rsidRPr="00120E30">
              <w:t>Internetski (o</w:t>
            </w:r>
            <w:r w:rsidR="00E96113" w:rsidRPr="00120E30">
              <w:t>n-line</w:t>
            </w:r>
            <w:r w:rsidRPr="00120E30">
              <w:t>)</w:t>
            </w:r>
            <w:r w:rsidR="00E96113" w:rsidRPr="00120E30">
              <w:t xml:space="preserve"> pristup</w:t>
            </w:r>
          </w:p>
        </w:tc>
      </w:tr>
      <w:tr w:rsidR="00AF0B24" w:rsidRPr="00120E30" w14:paraId="2DB94417" w14:textId="77777777" w:rsidTr="006352FC">
        <w:tc>
          <w:tcPr>
            <w:tcW w:w="3004" w:type="dxa"/>
          </w:tcPr>
          <w:p w14:paraId="50ED5D60" w14:textId="77777777" w:rsidR="00AF0B24" w:rsidRPr="00120E30" w:rsidRDefault="00E96113">
            <w:pPr>
              <w:pStyle w:val="GPPTabele"/>
            </w:pPr>
            <w:r w:rsidRPr="00120E30">
              <w:rPr>
                <w:b/>
                <w:i/>
                <w:color w:val="002060"/>
              </w:rPr>
              <w:t>Veza s rezultatima ili aktivnostima u Programu</w:t>
            </w:r>
          </w:p>
        </w:tc>
        <w:tc>
          <w:tcPr>
            <w:tcW w:w="7202" w:type="dxa"/>
          </w:tcPr>
          <w:p w14:paraId="3D241EAA" w14:textId="77777777" w:rsidR="00AF0B24" w:rsidRPr="00120E30" w:rsidRDefault="00E96113">
            <w:pPr>
              <w:pStyle w:val="GPPTabele"/>
            </w:pPr>
            <w:r w:rsidRPr="00120E30">
              <w:t>Modul 2.3.3 Kratkoročne poslovne statistike</w:t>
            </w:r>
          </w:p>
        </w:tc>
      </w:tr>
      <w:tr w:rsidR="00AF0B24" w:rsidRPr="00120E30" w14:paraId="62A1BFF9" w14:textId="77777777" w:rsidTr="006352FC">
        <w:tc>
          <w:tcPr>
            <w:tcW w:w="3004" w:type="dxa"/>
          </w:tcPr>
          <w:p w14:paraId="3775E226" w14:textId="77777777" w:rsidR="00AF0B24" w:rsidRPr="00120E30" w:rsidRDefault="00E96113">
            <w:pPr>
              <w:pStyle w:val="GPPTabele"/>
            </w:pPr>
            <w:r w:rsidRPr="00120E30">
              <w:rPr>
                <w:b/>
                <w:i/>
                <w:color w:val="002060"/>
              </w:rPr>
              <w:t>Rokovi objavljivanja rezultata</w:t>
            </w:r>
          </w:p>
        </w:tc>
        <w:tc>
          <w:tcPr>
            <w:tcW w:w="7202" w:type="dxa"/>
          </w:tcPr>
          <w:p w14:paraId="4071A3B2" w14:textId="77777777" w:rsidR="00AF0B24" w:rsidRPr="00120E30" w:rsidRDefault="00E96113">
            <w:pPr>
              <w:pStyle w:val="GPPTabele"/>
            </w:pPr>
            <w:r w:rsidRPr="00120E30">
              <w:t>90 dana po isteku izvještajnog tromjesečja, objavljuju se u agregiranom obliku</w:t>
            </w:r>
          </w:p>
        </w:tc>
      </w:tr>
      <w:tr w:rsidR="00AF0B24" w:rsidRPr="00120E30" w14:paraId="498C0DF6" w14:textId="77777777" w:rsidTr="006352FC">
        <w:tc>
          <w:tcPr>
            <w:tcW w:w="3004" w:type="dxa"/>
          </w:tcPr>
          <w:p w14:paraId="724EAB44" w14:textId="77777777" w:rsidR="00AF0B24" w:rsidRPr="00120E30" w:rsidRDefault="00E96113">
            <w:pPr>
              <w:pStyle w:val="GPPTabele"/>
            </w:pPr>
            <w:r w:rsidRPr="00120E30">
              <w:rPr>
                <w:b/>
                <w:i/>
                <w:color w:val="002060"/>
              </w:rPr>
              <w:lastRenderedPageBreak/>
              <w:t>Razina objavljivanja rezultata</w:t>
            </w:r>
          </w:p>
        </w:tc>
        <w:tc>
          <w:tcPr>
            <w:tcW w:w="7202" w:type="dxa"/>
          </w:tcPr>
          <w:p w14:paraId="4F0D3A8D" w14:textId="77777777" w:rsidR="00AF0B24" w:rsidRPr="00120E30" w:rsidRDefault="00E96113">
            <w:pPr>
              <w:pStyle w:val="GPPTabele"/>
            </w:pPr>
            <w:r w:rsidRPr="00120E30">
              <w:t>Republika Hrvatska</w:t>
            </w:r>
          </w:p>
        </w:tc>
      </w:tr>
      <w:tr w:rsidR="00AF0B24" w:rsidRPr="00120E30" w14:paraId="5BE1BF58" w14:textId="77777777" w:rsidTr="006352FC">
        <w:tc>
          <w:tcPr>
            <w:tcW w:w="3004" w:type="dxa"/>
          </w:tcPr>
          <w:p w14:paraId="1D006EEF" w14:textId="77777777" w:rsidR="00AF0B24" w:rsidRPr="00120E30" w:rsidRDefault="00E96113">
            <w:pPr>
              <w:pStyle w:val="GPPTabele"/>
            </w:pPr>
            <w:r w:rsidRPr="00120E30">
              <w:rPr>
                <w:b/>
                <w:i/>
                <w:color w:val="002060"/>
              </w:rPr>
              <w:t>Relevantni nacionalni standardi</w:t>
            </w:r>
          </w:p>
        </w:tc>
        <w:tc>
          <w:tcPr>
            <w:tcW w:w="7202" w:type="dxa"/>
          </w:tcPr>
          <w:p w14:paraId="34AC9520" w14:textId="510D1125" w:rsidR="00AF0B24" w:rsidRPr="00120E30" w:rsidRDefault="00E96113">
            <w:pPr>
              <w:pStyle w:val="GPPTabele"/>
            </w:pPr>
            <w:r w:rsidRPr="00120E30">
              <w:t>Odluka o Nacionalnoj klasifikaciji djelatnosti 2007. – NKD 2007. (</w:t>
            </w:r>
            <w:r w:rsidR="00363CD5">
              <w:t>„</w:t>
            </w:r>
            <w:r w:rsidR="00C16764">
              <w:t>Narodne novine</w:t>
            </w:r>
            <w:r w:rsidR="00363CD5">
              <w:t>“</w:t>
            </w:r>
            <w:r w:rsidR="00B80848" w:rsidRPr="00120E30">
              <w:t>,</w:t>
            </w:r>
            <w:r w:rsidRPr="00120E30">
              <w:t xml:space="preserve"> br. 58/07. i 72/07.)</w:t>
            </w:r>
          </w:p>
        </w:tc>
      </w:tr>
      <w:tr w:rsidR="00AF0B24" w:rsidRPr="00120E30" w14:paraId="736650CF" w14:textId="77777777" w:rsidTr="006352FC">
        <w:tc>
          <w:tcPr>
            <w:tcW w:w="3004" w:type="dxa"/>
          </w:tcPr>
          <w:p w14:paraId="7E76812F" w14:textId="77777777" w:rsidR="00AF0B24" w:rsidRPr="00120E30" w:rsidRDefault="00E96113">
            <w:pPr>
              <w:pStyle w:val="GPPTabele"/>
            </w:pPr>
            <w:r w:rsidRPr="00120E30">
              <w:rPr>
                <w:b/>
                <w:i/>
                <w:color w:val="002060"/>
              </w:rPr>
              <w:t>Pravna osnova Europske unije</w:t>
            </w:r>
          </w:p>
        </w:tc>
        <w:tc>
          <w:tcPr>
            <w:tcW w:w="7202" w:type="dxa"/>
          </w:tcPr>
          <w:p w14:paraId="2346EFB2" w14:textId="63D55AA4" w:rsidR="00AF0B24" w:rsidRPr="00120E30" w:rsidRDefault="00E96113">
            <w:pPr>
              <w:pStyle w:val="GPPTabele"/>
            </w:pPr>
            <w:r w:rsidRPr="00120E30">
              <w:t>Uredba Vijeća (EZ) br. 1165/98 od 19. svibnja 1998. o kratkoročnim statistikama (SL L 162, 5. 6.</w:t>
            </w:r>
            <w:r w:rsidR="00B80848" w:rsidRPr="00120E30">
              <w:t xml:space="preserve"> </w:t>
            </w:r>
            <w:r w:rsidRPr="00120E30">
              <w:t>1998.)</w:t>
            </w:r>
            <w:r w:rsidRPr="00120E30">
              <w:br/>
              <w:t>Uredba (EZ) br. 1158/2005 Europskog parlamenta i Vijeća od 6. srpnja 2005. o izmjeni Uredbe Vijeća br.</w:t>
            </w:r>
            <w:r w:rsidR="005B03A7" w:rsidRPr="00120E30">
              <w:t xml:space="preserve"> (EZ)</w:t>
            </w:r>
            <w:r w:rsidRPr="00120E30">
              <w:t xml:space="preserve"> 1165/98 o kratkoročnim statistikama (SL L 191, 22. 7.</w:t>
            </w:r>
            <w:r w:rsidR="00B80848" w:rsidRPr="00120E30">
              <w:t xml:space="preserve"> </w:t>
            </w:r>
            <w:r w:rsidRPr="00120E30">
              <w:t>2005.)</w:t>
            </w:r>
            <w:r w:rsidRPr="00120E30">
              <w:br/>
              <w:t xml:space="preserve">Uredba (EU) </w:t>
            </w:r>
            <w:r w:rsidR="00B80848" w:rsidRPr="00120E30">
              <w:t xml:space="preserve">br. </w:t>
            </w:r>
            <w:r w:rsidRPr="00120E30">
              <w:t xml:space="preserve">2019/2152 Europskog parlamenta i </w:t>
            </w:r>
            <w:r w:rsidR="004B517F" w:rsidRPr="00120E30">
              <w:t>V</w:t>
            </w:r>
            <w:r w:rsidRPr="00120E30">
              <w:t>ijeća od 27. studenoga 2019. o europskim poslovnim statistikama i stavljanju izvan snage deset pravnih akata u području poslovnih statistika (SL L 327, 17.</w:t>
            </w:r>
            <w:r w:rsidR="00B80848" w:rsidRPr="00120E30">
              <w:t xml:space="preserve"> </w:t>
            </w:r>
            <w:r w:rsidRPr="00120E30">
              <w:t>12.</w:t>
            </w:r>
            <w:r w:rsidR="00B80848" w:rsidRPr="00120E30">
              <w:t xml:space="preserve"> </w:t>
            </w:r>
            <w:r w:rsidRPr="00120E30">
              <w:t>2019.)</w:t>
            </w:r>
            <w:r w:rsidRPr="00120E30">
              <w:br/>
            </w:r>
            <w:r w:rsidR="007C6E3F" w:rsidRPr="005254DF">
              <w:t>Provedbena uredba Komisije (EU) 2020/1197 оd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AF0B24" w:rsidRPr="00120E30" w14:paraId="5FDE2B57" w14:textId="77777777" w:rsidTr="006352FC">
        <w:tc>
          <w:tcPr>
            <w:tcW w:w="3004" w:type="dxa"/>
          </w:tcPr>
          <w:p w14:paraId="37370A8A" w14:textId="77777777" w:rsidR="00AF0B24" w:rsidRPr="00120E30" w:rsidRDefault="00E96113">
            <w:pPr>
              <w:pStyle w:val="GPPTabele"/>
            </w:pPr>
            <w:r w:rsidRPr="00120E30">
              <w:rPr>
                <w:b/>
                <w:i/>
                <w:color w:val="002060"/>
              </w:rPr>
              <w:t>Ostali međunarodni standardi</w:t>
            </w:r>
          </w:p>
        </w:tc>
        <w:tc>
          <w:tcPr>
            <w:tcW w:w="7202" w:type="dxa"/>
          </w:tcPr>
          <w:p w14:paraId="559C14FE" w14:textId="0B0338E5" w:rsidR="00AF0B24" w:rsidRPr="00120E30" w:rsidRDefault="00E96113" w:rsidP="00CC35BC">
            <w:pPr>
              <w:pStyle w:val="GPPTabele"/>
            </w:pPr>
            <w:r w:rsidRPr="00120E30">
              <w:t>Uredba (EZ) br. 1893/2006 Europskog parlamenta i Vijeća od 20. prosinca 2006. o utvrđivanju statističke klasifikacije ekonomskih djelatnosti NACE Revision 2 te izmjeni Uredbe Vijeća (EEZ) br. 3037/90 kao i određenih uredbi EZ-a o posebnim statističkim područjima (SL L 393, 30.</w:t>
            </w:r>
            <w:r w:rsidR="00DC1F65" w:rsidRPr="00120E30">
              <w:t xml:space="preserve"> </w:t>
            </w:r>
            <w:r w:rsidRPr="00120E30">
              <w:t>12.</w:t>
            </w:r>
            <w:r w:rsidR="00DC1F65" w:rsidRPr="00120E30">
              <w:t xml:space="preserve"> </w:t>
            </w:r>
            <w:r w:rsidRPr="00120E30">
              <w:t>2006.)</w:t>
            </w:r>
            <w:r w:rsidRPr="00120E30">
              <w:br/>
              <w:t>Methodological Guide for Developing Producer Price Indices for Services, Theme: Industry, Trade and Services, ISSN 1725-0099, European Commission, OECD, Eurostat, Luxembourg 2005 (Metodologija za razvoj indeksa cijena usluga pri pružateljima usluga, Tema: Industrija, trgovina i usluge, ISSN 1725-0099, Europska komisija, OECD, Luxembourg, 2005.)</w:t>
            </w:r>
          </w:p>
        </w:tc>
      </w:tr>
    </w:tbl>
    <w:p w14:paraId="693184FD" w14:textId="77777777" w:rsidR="00AF0B24" w:rsidRPr="00120E30" w:rsidRDefault="00AF0B24"/>
    <w:p w14:paraId="3F5B34EE" w14:textId="7D579546" w:rsidR="00AD35E7" w:rsidRDefault="00AD35E7">
      <w:pPr>
        <w:spacing w:after="200" w:line="276" w:lineRule="auto"/>
        <w:jc w:val="left"/>
        <w:rPr>
          <w:rFonts w:ascii="Arial Narrow" w:hAnsi="Arial Narrow"/>
          <w:b/>
          <w:sz w:val="18"/>
          <w:szCs w:val="22"/>
          <w:bdr w:val="single" w:sz="4" w:space="0" w:color="auto" w:frame="1"/>
        </w:rPr>
      </w:pPr>
    </w:p>
    <w:p w14:paraId="2BC7DCB1" w14:textId="06D89F12" w:rsidR="00AF0B24" w:rsidRPr="00120E30" w:rsidRDefault="00E96113">
      <w:pPr>
        <w:pStyle w:val="GPPOznaka"/>
      </w:pPr>
      <w:r w:rsidRPr="00120E30">
        <w:rPr>
          <w:sz w:val="18"/>
        </w:rPr>
        <w:t>2.3.3-I-13</w:t>
      </w:r>
    </w:p>
    <w:p w14:paraId="2D6A32AA"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550E535D" w14:textId="77777777" w:rsidTr="006352FC">
        <w:tc>
          <w:tcPr>
            <w:tcW w:w="3004" w:type="dxa"/>
          </w:tcPr>
          <w:p w14:paraId="5E267EB8"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05D84651" w14:textId="77777777" w:rsidR="00AF0B24" w:rsidRPr="00120E30" w:rsidRDefault="00E96113">
            <w:pPr>
              <w:pStyle w:val="GPPTabele"/>
            </w:pPr>
            <w:r w:rsidRPr="00120E30">
              <w:t>Broj 13</w:t>
            </w:r>
          </w:p>
        </w:tc>
      </w:tr>
      <w:tr w:rsidR="00AF0B24" w:rsidRPr="00120E30" w14:paraId="4036833F" w14:textId="77777777" w:rsidTr="006352FC">
        <w:tc>
          <w:tcPr>
            <w:tcW w:w="3004" w:type="dxa"/>
          </w:tcPr>
          <w:p w14:paraId="21A0EAA2" w14:textId="77777777" w:rsidR="00AF0B24" w:rsidRPr="00120E30" w:rsidRDefault="00E96113">
            <w:pPr>
              <w:pStyle w:val="GPPTabele"/>
            </w:pPr>
            <w:r w:rsidRPr="00120E30">
              <w:rPr>
                <w:b/>
                <w:i/>
                <w:color w:val="002060"/>
              </w:rPr>
              <w:t>Nositelj službene statistike</w:t>
            </w:r>
          </w:p>
        </w:tc>
        <w:tc>
          <w:tcPr>
            <w:tcW w:w="7202" w:type="dxa"/>
          </w:tcPr>
          <w:p w14:paraId="35560625" w14:textId="77777777" w:rsidR="00AF0B24" w:rsidRPr="00120E30" w:rsidRDefault="00E96113">
            <w:pPr>
              <w:pStyle w:val="GPPTabele"/>
            </w:pPr>
            <w:r w:rsidRPr="00120E30">
              <w:t>Državni zavod za statistiku</w:t>
            </w:r>
          </w:p>
        </w:tc>
      </w:tr>
      <w:tr w:rsidR="00AF0B24" w:rsidRPr="00120E30" w14:paraId="3CDB509D" w14:textId="77777777" w:rsidTr="006352FC">
        <w:tc>
          <w:tcPr>
            <w:tcW w:w="3004" w:type="dxa"/>
          </w:tcPr>
          <w:p w14:paraId="0655DE82" w14:textId="77777777" w:rsidR="00AF0B24" w:rsidRPr="00120E30" w:rsidRDefault="00E96113">
            <w:pPr>
              <w:pStyle w:val="GPPTabele"/>
            </w:pPr>
            <w:r w:rsidRPr="00120E30">
              <w:rPr>
                <w:b/>
                <w:i/>
                <w:color w:val="002060"/>
              </w:rPr>
              <w:t>Naziv statističke aktivnosti</w:t>
            </w:r>
          </w:p>
        </w:tc>
        <w:tc>
          <w:tcPr>
            <w:tcW w:w="7202" w:type="dxa"/>
          </w:tcPr>
          <w:p w14:paraId="2745D3CE" w14:textId="387D3534" w:rsidR="00AF0B24" w:rsidRPr="00120E30" w:rsidRDefault="00E96113">
            <w:pPr>
              <w:pStyle w:val="GPPNaziv"/>
            </w:pPr>
            <w:bookmarkStart w:id="355" w:name="_Toc45869697"/>
            <w:bookmarkStart w:id="356" w:name="_Toc81500392"/>
            <w:r w:rsidRPr="00120E30">
              <w:t>Indeksi cijena usluga skladištenja robe pri pružateljima usluga (SPPI-SKL)</w:t>
            </w:r>
            <w:bookmarkEnd w:id="355"/>
            <w:bookmarkEnd w:id="356"/>
          </w:p>
        </w:tc>
      </w:tr>
      <w:tr w:rsidR="00AF0B24" w:rsidRPr="00120E30" w14:paraId="49E14939" w14:textId="77777777" w:rsidTr="006352FC">
        <w:tc>
          <w:tcPr>
            <w:tcW w:w="3004" w:type="dxa"/>
          </w:tcPr>
          <w:p w14:paraId="44B07B84" w14:textId="77777777" w:rsidR="00AF0B24" w:rsidRPr="00120E30" w:rsidRDefault="00E96113">
            <w:pPr>
              <w:pStyle w:val="GPPTabele"/>
            </w:pPr>
            <w:r w:rsidRPr="00120E30">
              <w:rPr>
                <w:b/>
                <w:i/>
                <w:color w:val="002060"/>
              </w:rPr>
              <w:t>Periodičnost istraživanja</w:t>
            </w:r>
          </w:p>
        </w:tc>
        <w:tc>
          <w:tcPr>
            <w:tcW w:w="7202" w:type="dxa"/>
          </w:tcPr>
          <w:p w14:paraId="417F40AF" w14:textId="77777777" w:rsidR="00AF0B24" w:rsidRPr="00120E30" w:rsidRDefault="00E96113">
            <w:pPr>
              <w:pStyle w:val="GPPTabele"/>
            </w:pPr>
            <w:r w:rsidRPr="00120E30">
              <w:t>Tromjesečno</w:t>
            </w:r>
          </w:p>
        </w:tc>
      </w:tr>
      <w:tr w:rsidR="00AF0B24" w:rsidRPr="00120E30" w14:paraId="26A6A40E" w14:textId="77777777" w:rsidTr="006352FC">
        <w:tc>
          <w:tcPr>
            <w:tcW w:w="3004" w:type="dxa"/>
          </w:tcPr>
          <w:p w14:paraId="62C2ECC4" w14:textId="77777777" w:rsidR="00AF0B24" w:rsidRPr="00120E30" w:rsidRDefault="00E96113">
            <w:pPr>
              <w:pStyle w:val="GPPTabele"/>
            </w:pPr>
            <w:r w:rsidRPr="00120E30">
              <w:rPr>
                <w:b/>
                <w:i/>
                <w:color w:val="002060"/>
              </w:rPr>
              <w:t>Kratak opis rezultata</w:t>
            </w:r>
          </w:p>
        </w:tc>
        <w:tc>
          <w:tcPr>
            <w:tcW w:w="7202" w:type="dxa"/>
          </w:tcPr>
          <w:p w14:paraId="6B020BF8" w14:textId="77777777" w:rsidR="00293D2A" w:rsidRPr="00120E30" w:rsidRDefault="00E96113">
            <w:pPr>
              <w:pStyle w:val="GPPTabele"/>
            </w:pPr>
            <w:r w:rsidRPr="00120E30">
              <w:t>Cijene outputa za izabrane reprezentativne skladišne usluge u izvještajnome i predizvještajnom tromjesečju iz kojih se izračunava ukupan indeks cijena djelatnosti</w:t>
            </w:r>
          </w:p>
          <w:p w14:paraId="48921118" w14:textId="15AA7193" w:rsidR="00AF0B24" w:rsidRPr="00120E30" w:rsidRDefault="00E96113">
            <w:pPr>
              <w:pStyle w:val="GPPTabele"/>
            </w:pPr>
            <w:r w:rsidRPr="00120E30">
              <w:t>Jedanput na godinu prikupljaju se podaci o poslovnom prihodu (prometu) bez PDV-a za prethodnu godinu po pojedinim skupinama skladišnih usluga radi određivanja pondera (težina)</w:t>
            </w:r>
            <w:r w:rsidR="00293D2A" w:rsidRPr="00120E30">
              <w:t>.</w:t>
            </w:r>
          </w:p>
        </w:tc>
      </w:tr>
      <w:tr w:rsidR="00AF0B24" w:rsidRPr="00120E30" w14:paraId="40D5DD8F" w14:textId="77777777" w:rsidTr="006352FC">
        <w:tc>
          <w:tcPr>
            <w:tcW w:w="3004" w:type="dxa"/>
          </w:tcPr>
          <w:p w14:paraId="61F07ADC" w14:textId="77777777" w:rsidR="00AF0B24" w:rsidRPr="00120E30" w:rsidRDefault="00E96113">
            <w:pPr>
              <w:pStyle w:val="GPPTabele"/>
            </w:pPr>
            <w:r w:rsidRPr="00120E30">
              <w:rPr>
                <w:b/>
                <w:i/>
                <w:color w:val="002060"/>
              </w:rPr>
              <w:t>Izvještajne jedinice</w:t>
            </w:r>
          </w:p>
        </w:tc>
        <w:tc>
          <w:tcPr>
            <w:tcW w:w="7202" w:type="dxa"/>
          </w:tcPr>
          <w:p w14:paraId="61A63897" w14:textId="77777777" w:rsidR="00AF0B24" w:rsidRPr="00120E30" w:rsidRDefault="00E96113">
            <w:pPr>
              <w:pStyle w:val="GPPTabele"/>
            </w:pPr>
            <w:r w:rsidRPr="00120E30">
              <w:t>Izabrani poslovni subjekti koji obavljaju djelatnost skladištenja robe (skupina 52.1 NKD-a 2007.)</w:t>
            </w:r>
          </w:p>
        </w:tc>
      </w:tr>
      <w:tr w:rsidR="00AF0B24" w:rsidRPr="00120E30" w14:paraId="05E4D67B" w14:textId="77777777" w:rsidTr="006352FC">
        <w:tc>
          <w:tcPr>
            <w:tcW w:w="3004" w:type="dxa"/>
          </w:tcPr>
          <w:p w14:paraId="67A19595" w14:textId="77777777" w:rsidR="00AF0B24" w:rsidRPr="00120E30" w:rsidRDefault="00E96113">
            <w:pPr>
              <w:pStyle w:val="GPPTabele"/>
            </w:pPr>
            <w:r w:rsidRPr="00120E30">
              <w:rPr>
                <w:b/>
                <w:i/>
                <w:color w:val="002060"/>
              </w:rPr>
              <w:t>Načini prikupljanja podataka</w:t>
            </w:r>
          </w:p>
        </w:tc>
        <w:tc>
          <w:tcPr>
            <w:tcW w:w="7202" w:type="dxa"/>
          </w:tcPr>
          <w:p w14:paraId="3CF45EC7" w14:textId="46D3D9B6" w:rsidR="00AF0B24" w:rsidRPr="00120E30" w:rsidRDefault="005C4FA5" w:rsidP="00CC35BC">
            <w:pPr>
              <w:pStyle w:val="GPPTabele"/>
            </w:pPr>
            <w:r w:rsidRPr="00120E30">
              <w:t>N</w:t>
            </w:r>
            <w:r w:rsidR="00E96113" w:rsidRPr="00120E30">
              <w:t xml:space="preserve">eposredno izvještavanje putem internetske aplikacije na internetskim stranicama </w:t>
            </w:r>
            <w:r w:rsidR="00DC1F65" w:rsidRPr="00120E30">
              <w:t>Državnog zavoda za statistiku www.dzs.hr</w:t>
            </w:r>
          </w:p>
        </w:tc>
      </w:tr>
      <w:tr w:rsidR="00AF0B24" w:rsidRPr="00120E30" w14:paraId="41201206" w14:textId="77777777" w:rsidTr="006352FC">
        <w:tc>
          <w:tcPr>
            <w:tcW w:w="3004" w:type="dxa"/>
          </w:tcPr>
          <w:p w14:paraId="3704EC86" w14:textId="77777777" w:rsidR="00AF0B24" w:rsidRPr="00120E30" w:rsidRDefault="00E96113">
            <w:pPr>
              <w:pStyle w:val="GPPTabele"/>
            </w:pPr>
            <w:r w:rsidRPr="00120E30">
              <w:rPr>
                <w:b/>
                <w:i/>
                <w:color w:val="002060"/>
              </w:rPr>
              <w:t>Rokovi prikupljanja podataka</w:t>
            </w:r>
          </w:p>
        </w:tc>
        <w:tc>
          <w:tcPr>
            <w:tcW w:w="7202" w:type="dxa"/>
          </w:tcPr>
          <w:p w14:paraId="52F2A13A" w14:textId="77777777" w:rsidR="00AF0B24" w:rsidRPr="00120E30" w:rsidRDefault="00E96113">
            <w:pPr>
              <w:pStyle w:val="GPPTabele"/>
            </w:pPr>
            <w:r w:rsidRPr="00120E30">
              <w:t>30 dana po isteku izvještajnog tromjesečja</w:t>
            </w:r>
          </w:p>
        </w:tc>
      </w:tr>
      <w:tr w:rsidR="00AF0B24" w:rsidRPr="00120E30" w14:paraId="5044B686" w14:textId="77777777" w:rsidTr="006352FC">
        <w:tc>
          <w:tcPr>
            <w:tcW w:w="3004" w:type="dxa"/>
          </w:tcPr>
          <w:p w14:paraId="066055DC" w14:textId="77777777" w:rsidR="00AF0B24" w:rsidRPr="00120E30" w:rsidRDefault="00E96113">
            <w:pPr>
              <w:pStyle w:val="GPPTabele"/>
            </w:pPr>
            <w:r w:rsidRPr="00120E30">
              <w:rPr>
                <w:b/>
                <w:i/>
                <w:color w:val="002060"/>
              </w:rPr>
              <w:t>Format prikupljanja podataka</w:t>
            </w:r>
          </w:p>
        </w:tc>
        <w:tc>
          <w:tcPr>
            <w:tcW w:w="7202" w:type="dxa"/>
          </w:tcPr>
          <w:p w14:paraId="38CA9F0E" w14:textId="77777777" w:rsidR="00AF0B24" w:rsidRPr="00120E30" w:rsidRDefault="00DC1F65">
            <w:pPr>
              <w:pStyle w:val="GPPTabele"/>
            </w:pPr>
            <w:r w:rsidRPr="00120E30">
              <w:t>Internetski (o</w:t>
            </w:r>
            <w:r w:rsidR="00E96113" w:rsidRPr="00120E30">
              <w:t>n-line</w:t>
            </w:r>
            <w:r w:rsidRPr="00120E30">
              <w:t>)</w:t>
            </w:r>
            <w:r w:rsidR="00E96113" w:rsidRPr="00120E30">
              <w:t xml:space="preserve"> pristup</w:t>
            </w:r>
          </w:p>
        </w:tc>
      </w:tr>
      <w:tr w:rsidR="00AF0B24" w:rsidRPr="00120E30" w14:paraId="3E5F72ED" w14:textId="77777777" w:rsidTr="006352FC">
        <w:tc>
          <w:tcPr>
            <w:tcW w:w="3004" w:type="dxa"/>
          </w:tcPr>
          <w:p w14:paraId="771B15BB" w14:textId="77777777" w:rsidR="00AF0B24" w:rsidRPr="00120E30" w:rsidRDefault="00E96113">
            <w:pPr>
              <w:pStyle w:val="GPPTabele"/>
            </w:pPr>
            <w:r w:rsidRPr="00120E30">
              <w:rPr>
                <w:b/>
                <w:i/>
                <w:color w:val="002060"/>
              </w:rPr>
              <w:t>Veza s rezultatima ili aktivnostima u Programu</w:t>
            </w:r>
          </w:p>
        </w:tc>
        <w:tc>
          <w:tcPr>
            <w:tcW w:w="7202" w:type="dxa"/>
          </w:tcPr>
          <w:p w14:paraId="651DAC14" w14:textId="77777777" w:rsidR="00AF0B24" w:rsidRPr="00120E30" w:rsidRDefault="00E96113">
            <w:pPr>
              <w:pStyle w:val="GPPTabele"/>
            </w:pPr>
            <w:r w:rsidRPr="00120E30">
              <w:t>Modul 2.3.3 Kratkoročne poslovne statistike</w:t>
            </w:r>
          </w:p>
        </w:tc>
      </w:tr>
      <w:tr w:rsidR="00AF0B24" w:rsidRPr="00120E30" w14:paraId="126CADE8" w14:textId="77777777" w:rsidTr="006352FC">
        <w:tc>
          <w:tcPr>
            <w:tcW w:w="3004" w:type="dxa"/>
          </w:tcPr>
          <w:p w14:paraId="6EC8CB02" w14:textId="77777777" w:rsidR="00AF0B24" w:rsidRPr="00120E30" w:rsidRDefault="00E96113">
            <w:pPr>
              <w:pStyle w:val="GPPTabele"/>
            </w:pPr>
            <w:r w:rsidRPr="00120E30">
              <w:rPr>
                <w:b/>
                <w:i/>
                <w:color w:val="002060"/>
              </w:rPr>
              <w:t>Rokovi objavljivanja rezultata</w:t>
            </w:r>
          </w:p>
        </w:tc>
        <w:tc>
          <w:tcPr>
            <w:tcW w:w="7202" w:type="dxa"/>
          </w:tcPr>
          <w:p w14:paraId="2820EE8F" w14:textId="77777777" w:rsidR="00AF0B24" w:rsidRPr="00120E30" w:rsidRDefault="00E96113">
            <w:pPr>
              <w:pStyle w:val="GPPTabele"/>
            </w:pPr>
            <w:r w:rsidRPr="00120E30">
              <w:t>90 dana po isteku izvještajnog tromjesečja</w:t>
            </w:r>
          </w:p>
        </w:tc>
      </w:tr>
      <w:tr w:rsidR="00AF0B24" w:rsidRPr="00120E30" w14:paraId="50DE55A2" w14:textId="77777777" w:rsidTr="006352FC">
        <w:tc>
          <w:tcPr>
            <w:tcW w:w="3004" w:type="dxa"/>
          </w:tcPr>
          <w:p w14:paraId="6E585B78" w14:textId="77777777" w:rsidR="00AF0B24" w:rsidRPr="00120E30" w:rsidRDefault="00E96113">
            <w:pPr>
              <w:pStyle w:val="GPPTabele"/>
            </w:pPr>
            <w:r w:rsidRPr="00120E30">
              <w:rPr>
                <w:b/>
                <w:i/>
                <w:color w:val="002060"/>
              </w:rPr>
              <w:t>Razina objavljivanja rezultata</w:t>
            </w:r>
          </w:p>
        </w:tc>
        <w:tc>
          <w:tcPr>
            <w:tcW w:w="7202" w:type="dxa"/>
          </w:tcPr>
          <w:p w14:paraId="4EBA01A7" w14:textId="77777777" w:rsidR="00AF0B24" w:rsidRPr="00120E30" w:rsidRDefault="00E96113">
            <w:pPr>
              <w:pStyle w:val="GPPTabele"/>
            </w:pPr>
            <w:r w:rsidRPr="00120E30">
              <w:t>Republika Hrvatska</w:t>
            </w:r>
          </w:p>
        </w:tc>
      </w:tr>
      <w:tr w:rsidR="00AF0B24" w:rsidRPr="00120E30" w14:paraId="7AB4E080" w14:textId="77777777" w:rsidTr="006352FC">
        <w:tc>
          <w:tcPr>
            <w:tcW w:w="3004" w:type="dxa"/>
          </w:tcPr>
          <w:p w14:paraId="7C880C41" w14:textId="77777777" w:rsidR="00AF0B24" w:rsidRPr="00120E30" w:rsidRDefault="00E96113">
            <w:pPr>
              <w:pStyle w:val="GPPTabele"/>
            </w:pPr>
            <w:r w:rsidRPr="00120E30">
              <w:rPr>
                <w:b/>
                <w:i/>
                <w:color w:val="002060"/>
              </w:rPr>
              <w:t>Relevantni nacionalni standardi</w:t>
            </w:r>
          </w:p>
        </w:tc>
        <w:tc>
          <w:tcPr>
            <w:tcW w:w="7202" w:type="dxa"/>
          </w:tcPr>
          <w:p w14:paraId="0A4B02BE" w14:textId="2406A0A8" w:rsidR="00AF0B24" w:rsidRPr="00120E30" w:rsidRDefault="00E96113">
            <w:pPr>
              <w:pStyle w:val="GPPTabele"/>
            </w:pPr>
            <w:r w:rsidRPr="00120E30">
              <w:t>Odluka o Nacionalnoj klasifikaciji djelatnosti 2007. – NKD 2007. (</w:t>
            </w:r>
            <w:r w:rsidR="00363CD5">
              <w:t>„</w:t>
            </w:r>
            <w:r w:rsidR="00C16764">
              <w:t>Narodne novine</w:t>
            </w:r>
            <w:r w:rsidR="00363CD5">
              <w:t>“</w:t>
            </w:r>
            <w:r w:rsidRPr="00120E30">
              <w:t>, br. 58/07. i 72/07.)</w:t>
            </w:r>
          </w:p>
        </w:tc>
      </w:tr>
      <w:tr w:rsidR="00AF0B24" w:rsidRPr="00120E30" w14:paraId="03766BA0" w14:textId="77777777" w:rsidTr="006352FC">
        <w:tc>
          <w:tcPr>
            <w:tcW w:w="3004" w:type="dxa"/>
          </w:tcPr>
          <w:p w14:paraId="08159886" w14:textId="77777777" w:rsidR="00AF0B24" w:rsidRPr="00120E30" w:rsidRDefault="00E96113">
            <w:pPr>
              <w:pStyle w:val="GPPTabele"/>
            </w:pPr>
            <w:r w:rsidRPr="00120E30">
              <w:rPr>
                <w:b/>
                <w:i/>
                <w:color w:val="002060"/>
              </w:rPr>
              <w:lastRenderedPageBreak/>
              <w:t>Pravna osnova Europske unije</w:t>
            </w:r>
          </w:p>
        </w:tc>
        <w:tc>
          <w:tcPr>
            <w:tcW w:w="7202" w:type="dxa"/>
          </w:tcPr>
          <w:p w14:paraId="3F88F045" w14:textId="4135700A" w:rsidR="00AF0B24" w:rsidRPr="00120E30" w:rsidRDefault="00E96113">
            <w:pPr>
              <w:pStyle w:val="GPPTabele"/>
            </w:pPr>
            <w:r w:rsidRPr="00120E30">
              <w:t>Uredba Vijeća (EZ) br. 1165/98 od 19. svibnja 1998. o kratkoročnim statistikama (SL L 162, 5. 6.</w:t>
            </w:r>
            <w:r w:rsidR="00DC1F65" w:rsidRPr="00120E30">
              <w:t xml:space="preserve"> </w:t>
            </w:r>
            <w:r w:rsidRPr="00120E30">
              <w:t>1998.)</w:t>
            </w:r>
            <w:r w:rsidRPr="00120E30">
              <w:br/>
              <w:t xml:space="preserve">Uredba (EZ) br. 1158/2005 Europskog parlamenta i Vijeća od 6. srpnja 2005. o izmjeni Uredbe Vijeća </w:t>
            </w:r>
            <w:r w:rsidR="00FD3DF8" w:rsidRPr="00120E30">
              <w:t xml:space="preserve">(EZ) </w:t>
            </w:r>
            <w:r w:rsidRPr="00120E30">
              <w:t>br. 1165/98 o kratkoročnim statistikama (SL L 191, 22. 7.</w:t>
            </w:r>
            <w:r w:rsidR="00DC1F65" w:rsidRPr="00120E30">
              <w:t xml:space="preserve"> </w:t>
            </w:r>
            <w:r w:rsidRPr="00120E30">
              <w:t>2005.)</w:t>
            </w:r>
            <w:r w:rsidRPr="00120E30">
              <w:br/>
              <w:t xml:space="preserve">Uredba (EU) </w:t>
            </w:r>
            <w:r w:rsidR="00DC1F65" w:rsidRPr="00120E30">
              <w:t xml:space="preserve">br. </w:t>
            </w:r>
            <w:r w:rsidRPr="00120E30">
              <w:t xml:space="preserve">2019/2152 Europskog parlamenta i </w:t>
            </w:r>
            <w:r w:rsidR="006A25C3" w:rsidRPr="00120E30">
              <w:t>V</w:t>
            </w:r>
            <w:r w:rsidRPr="00120E30">
              <w:t>ijeća od 27. studenoga 2019. o europskim poslovnim statistikama i stavljanju izvan snage deset pravnih akata u području poslovnih statistika (SL L 327</w:t>
            </w:r>
            <w:r w:rsidR="000F2581" w:rsidRPr="00120E30">
              <w:t>,</w:t>
            </w:r>
            <w:r w:rsidRPr="00120E30">
              <w:t xml:space="preserve"> 17.</w:t>
            </w:r>
            <w:r w:rsidR="00DC1F65" w:rsidRPr="00120E30">
              <w:t xml:space="preserve"> </w:t>
            </w:r>
            <w:r w:rsidRPr="00120E30">
              <w:t>12.</w:t>
            </w:r>
            <w:r w:rsidR="00DC1F65" w:rsidRPr="00120E30">
              <w:t xml:space="preserve"> </w:t>
            </w:r>
            <w:r w:rsidRPr="00120E30">
              <w:t>2019.)</w:t>
            </w:r>
            <w:r w:rsidRPr="00120E30">
              <w:br/>
            </w:r>
            <w:r w:rsidR="007C6E3F" w:rsidRPr="005254DF">
              <w:t>Provedbena uredba Komisije (EU) 2020/1197 оd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AF0B24" w:rsidRPr="00120E30" w14:paraId="7A0B2D20" w14:textId="77777777" w:rsidTr="006352FC">
        <w:tc>
          <w:tcPr>
            <w:tcW w:w="3004" w:type="dxa"/>
          </w:tcPr>
          <w:p w14:paraId="710B8375" w14:textId="77777777" w:rsidR="00AF0B24" w:rsidRPr="00120E30" w:rsidRDefault="00E96113">
            <w:pPr>
              <w:pStyle w:val="GPPTabele"/>
            </w:pPr>
            <w:r w:rsidRPr="00120E30">
              <w:rPr>
                <w:b/>
                <w:i/>
                <w:color w:val="002060"/>
              </w:rPr>
              <w:t>Ostali međunarodni standardi</w:t>
            </w:r>
          </w:p>
        </w:tc>
        <w:tc>
          <w:tcPr>
            <w:tcW w:w="7202" w:type="dxa"/>
          </w:tcPr>
          <w:p w14:paraId="61BF1165" w14:textId="3A1801FB" w:rsidR="00AF0B24" w:rsidRPr="00120E30" w:rsidRDefault="00E96113" w:rsidP="00CC35BC">
            <w:pPr>
              <w:pStyle w:val="GPPTabele"/>
            </w:pPr>
            <w:r w:rsidRPr="00120E30">
              <w:t>Uredba (EZ) br. 1893/2006 Europskog parlamenta i Vijeća od 20. prosinca 2006. o utvrđivanju statističke klasifikacije ekonomskih djelatnosti NACE Revision 2 te izmjeni Uredbe Vijeća (EEZ) br. 3037/90 kao i određenih uredbi EZ-a o posebnim statističkim područjima (SL L 393, 30.</w:t>
            </w:r>
            <w:r w:rsidR="000F2581" w:rsidRPr="00120E30">
              <w:t xml:space="preserve"> </w:t>
            </w:r>
            <w:r w:rsidRPr="00120E30">
              <w:t>12.</w:t>
            </w:r>
            <w:r w:rsidR="000F2581" w:rsidRPr="00120E30">
              <w:t xml:space="preserve"> </w:t>
            </w:r>
            <w:r w:rsidRPr="00120E30">
              <w:t>2006.)</w:t>
            </w:r>
            <w:r w:rsidRPr="00120E30">
              <w:br/>
              <w:t>Methodological Guide for Developing Producer Price Indices for Services, Theme: Industry, Trade and Services, ISSN 1725-0099, European Commission, OECD, Eurostat, Luxembourg 2005 (Metodologija za razvoj indeksa cijena usluga pri pružateljima usluga, Tema: Industrija, trgovina i usluge, ISSN 1725-0099, Europska komisija, OECD, Luksemburg, 2005.)</w:t>
            </w:r>
          </w:p>
        </w:tc>
      </w:tr>
    </w:tbl>
    <w:p w14:paraId="27A72AA3" w14:textId="2D4E1B2F" w:rsidR="00AD35E7" w:rsidRDefault="00AD35E7">
      <w:pPr>
        <w:spacing w:after="200" w:line="276" w:lineRule="auto"/>
        <w:jc w:val="left"/>
        <w:rPr>
          <w:rFonts w:ascii="Arial Narrow" w:hAnsi="Arial Narrow"/>
          <w:b/>
          <w:sz w:val="18"/>
          <w:szCs w:val="22"/>
          <w:bdr w:val="single" w:sz="4" w:space="0" w:color="auto" w:frame="1"/>
        </w:rPr>
      </w:pPr>
    </w:p>
    <w:p w14:paraId="37ED6B8F" w14:textId="55B1F8EB" w:rsidR="00AF0B24" w:rsidRPr="00120E30" w:rsidRDefault="00E96113">
      <w:pPr>
        <w:pStyle w:val="GPPOznaka"/>
      </w:pPr>
      <w:r w:rsidRPr="00120E30">
        <w:rPr>
          <w:sz w:val="18"/>
        </w:rPr>
        <w:t>2.3.3-I-14</w:t>
      </w:r>
    </w:p>
    <w:p w14:paraId="2A4414BB" w14:textId="77777777" w:rsidR="00AF0B24" w:rsidRPr="00120E30" w:rsidRDefault="00AF0B24"/>
    <w:tbl>
      <w:tblPr>
        <w:tblW w:w="10348" w:type="dxa"/>
        <w:tblLook w:val="04A0" w:firstRow="1" w:lastRow="0" w:firstColumn="1" w:lastColumn="0" w:noHBand="0" w:noVBand="1"/>
      </w:tblPr>
      <w:tblGrid>
        <w:gridCol w:w="3004"/>
        <w:gridCol w:w="7344"/>
      </w:tblGrid>
      <w:tr w:rsidR="00AF0B24" w:rsidRPr="00120E30" w14:paraId="3D764CAE" w14:textId="77777777" w:rsidTr="006352FC">
        <w:tc>
          <w:tcPr>
            <w:tcW w:w="3004" w:type="dxa"/>
          </w:tcPr>
          <w:p w14:paraId="10DC243A" w14:textId="77777777" w:rsidR="00AF0B24" w:rsidRPr="00120E30" w:rsidRDefault="00E96113">
            <w:pPr>
              <w:pStyle w:val="GPPTabele"/>
            </w:pPr>
            <w:r w:rsidRPr="00120E30">
              <w:rPr>
                <w:b/>
                <w:color w:val="002060"/>
              </w:rPr>
              <w:t>I. Statističko istraživanje na temelju neposrednog prikupljanja podataka</w:t>
            </w:r>
          </w:p>
        </w:tc>
        <w:tc>
          <w:tcPr>
            <w:tcW w:w="7344" w:type="dxa"/>
          </w:tcPr>
          <w:p w14:paraId="686673D3" w14:textId="77777777" w:rsidR="00AF0B24" w:rsidRPr="00120E30" w:rsidRDefault="00E96113">
            <w:pPr>
              <w:pStyle w:val="GPPTabele"/>
            </w:pPr>
            <w:r w:rsidRPr="00120E30">
              <w:t>Broj 14</w:t>
            </w:r>
          </w:p>
        </w:tc>
      </w:tr>
      <w:tr w:rsidR="00AF0B24" w:rsidRPr="00120E30" w14:paraId="6C680CD2" w14:textId="77777777" w:rsidTr="006352FC">
        <w:tc>
          <w:tcPr>
            <w:tcW w:w="3004" w:type="dxa"/>
          </w:tcPr>
          <w:p w14:paraId="7E687FAE" w14:textId="77777777" w:rsidR="00AF0B24" w:rsidRPr="00120E30" w:rsidRDefault="00E96113">
            <w:pPr>
              <w:pStyle w:val="GPPTabele"/>
            </w:pPr>
            <w:r w:rsidRPr="00120E30">
              <w:rPr>
                <w:b/>
                <w:i/>
                <w:color w:val="002060"/>
              </w:rPr>
              <w:t>Nositelj službene statistike</w:t>
            </w:r>
          </w:p>
        </w:tc>
        <w:tc>
          <w:tcPr>
            <w:tcW w:w="7344" w:type="dxa"/>
          </w:tcPr>
          <w:p w14:paraId="09F73990" w14:textId="77777777" w:rsidR="00AF0B24" w:rsidRPr="00120E30" w:rsidRDefault="00E96113">
            <w:pPr>
              <w:pStyle w:val="GPPTabele"/>
            </w:pPr>
            <w:r w:rsidRPr="00120E30">
              <w:t>Državni zavod za statistiku</w:t>
            </w:r>
          </w:p>
        </w:tc>
      </w:tr>
      <w:tr w:rsidR="00AF0B24" w:rsidRPr="00120E30" w14:paraId="45FC0703" w14:textId="77777777" w:rsidTr="006352FC">
        <w:tc>
          <w:tcPr>
            <w:tcW w:w="3004" w:type="dxa"/>
          </w:tcPr>
          <w:p w14:paraId="6EC0C760" w14:textId="77777777" w:rsidR="00AF0B24" w:rsidRPr="00120E30" w:rsidRDefault="00E96113">
            <w:pPr>
              <w:pStyle w:val="GPPTabele"/>
            </w:pPr>
            <w:r w:rsidRPr="00120E30">
              <w:rPr>
                <w:b/>
                <w:i/>
                <w:color w:val="002060"/>
              </w:rPr>
              <w:t>Naziv statističke aktivnosti</w:t>
            </w:r>
          </w:p>
        </w:tc>
        <w:tc>
          <w:tcPr>
            <w:tcW w:w="7344" w:type="dxa"/>
          </w:tcPr>
          <w:p w14:paraId="74ADAE13" w14:textId="45A82117" w:rsidR="00AF0B24" w:rsidRPr="00120E30" w:rsidRDefault="00E96113">
            <w:pPr>
              <w:pStyle w:val="GPPNaziv"/>
            </w:pPr>
            <w:bookmarkStart w:id="357" w:name="_Toc45869698"/>
            <w:bookmarkStart w:id="358" w:name="_Toc81500393"/>
            <w:r w:rsidRPr="00120E30">
              <w:t>Indeksi cijena usluga prekrcaja tereta pri pružateljima usluga (SPPI-PREK)</w:t>
            </w:r>
            <w:bookmarkEnd w:id="357"/>
            <w:bookmarkEnd w:id="358"/>
          </w:p>
        </w:tc>
      </w:tr>
      <w:tr w:rsidR="00AF0B24" w:rsidRPr="00120E30" w14:paraId="613C3344" w14:textId="77777777" w:rsidTr="006352FC">
        <w:tc>
          <w:tcPr>
            <w:tcW w:w="3004" w:type="dxa"/>
          </w:tcPr>
          <w:p w14:paraId="70A5DE85" w14:textId="77777777" w:rsidR="00AF0B24" w:rsidRPr="00120E30" w:rsidRDefault="00E96113">
            <w:pPr>
              <w:pStyle w:val="GPPTabele"/>
            </w:pPr>
            <w:r w:rsidRPr="00120E30">
              <w:rPr>
                <w:b/>
                <w:i/>
                <w:color w:val="002060"/>
              </w:rPr>
              <w:t>Periodičnost istraživanja</w:t>
            </w:r>
          </w:p>
        </w:tc>
        <w:tc>
          <w:tcPr>
            <w:tcW w:w="7344" w:type="dxa"/>
          </w:tcPr>
          <w:p w14:paraId="26568BC1" w14:textId="77777777" w:rsidR="00AF0B24" w:rsidRPr="00120E30" w:rsidRDefault="00E96113">
            <w:pPr>
              <w:pStyle w:val="GPPTabele"/>
            </w:pPr>
            <w:r w:rsidRPr="00120E30">
              <w:t>Tromjesečno</w:t>
            </w:r>
          </w:p>
        </w:tc>
      </w:tr>
      <w:tr w:rsidR="00AF0B24" w:rsidRPr="00120E30" w14:paraId="1E803AD2" w14:textId="77777777" w:rsidTr="006352FC">
        <w:tc>
          <w:tcPr>
            <w:tcW w:w="3004" w:type="dxa"/>
          </w:tcPr>
          <w:p w14:paraId="5D87B4D5" w14:textId="77777777" w:rsidR="00AF0B24" w:rsidRPr="00120E30" w:rsidRDefault="00E96113">
            <w:pPr>
              <w:pStyle w:val="GPPTabele"/>
            </w:pPr>
            <w:r w:rsidRPr="00120E30">
              <w:rPr>
                <w:b/>
                <w:i/>
                <w:color w:val="002060"/>
              </w:rPr>
              <w:t>Kratak opis rezultata</w:t>
            </w:r>
          </w:p>
        </w:tc>
        <w:tc>
          <w:tcPr>
            <w:tcW w:w="7344" w:type="dxa"/>
          </w:tcPr>
          <w:p w14:paraId="3A313642" w14:textId="4610C590" w:rsidR="00665EBE" w:rsidRPr="00120E30" w:rsidRDefault="00E96113">
            <w:pPr>
              <w:pStyle w:val="GPPTabele"/>
            </w:pPr>
            <w:r w:rsidRPr="00120E30">
              <w:t>Cijene outputa za izabrane reprezentativne usluge prekrcaja tereta u izvještajnome i predizvještajnom tromjesečju iz kojih se izračunava ukupan indeks cijena djelatnosti</w:t>
            </w:r>
          </w:p>
          <w:p w14:paraId="0CFB4484" w14:textId="77777777" w:rsidR="00AF0B24" w:rsidRPr="00120E30" w:rsidRDefault="00E96113">
            <w:pPr>
              <w:pStyle w:val="GPPTabele"/>
            </w:pPr>
            <w:r w:rsidRPr="00120E30">
              <w:t>Jedanput na godinu prikupljaju se podaci o poslovnom prihodu (prometu) bez PDV-a za prethodnu godinu po pojedinim skupinama usluga prekrcaja radi određivanja pondera (težina)</w:t>
            </w:r>
            <w:r w:rsidR="000F2581" w:rsidRPr="00120E30">
              <w:t>.</w:t>
            </w:r>
          </w:p>
        </w:tc>
      </w:tr>
      <w:tr w:rsidR="00AF0B24" w:rsidRPr="00120E30" w14:paraId="48B5B792" w14:textId="77777777" w:rsidTr="006352FC">
        <w:tc>
          <w:tcPr>
            <w:tcW w:w="3004" w:type="dxa"/>
          </w:tcPr>
          <w:p w14:paraId="385D4CFA" w14:textId="77777777" w:rsidR="00AF0B24" w:rsidRPr="00120E30" w:rsidRDefault="00E96113">
            <w:pPr>
              <w:pStyle w:val="GPPTabele"/>
            </w:pPr>
            <w:r w:rsidRPr="00120E30">
              <w:rPr>
                <w:b/>
                <w:i/>
                <w:color w:val="002060"/>
              </w:rPr>
              <w:t>Izvještajne jedinice</w:t>
            </w:r>
          </w:p>
        </w:tc>
        <w:tc>
          <w:tcPr>
            <w:tcW w:w="7344" w:type="dxa"/>
          </w:tcPr>
          <w:p w14:paraId="6E5EDF9F" w14:textId="77777777" w:rsidR="00AF0B24" w:rsidRPr="00120E30" w:rsidRDefault="00E96113">
            <w:pPr>
              <w:pStyle w:val="GPPTabele"/>
            </w:pPr>
            <w:r w:rsidRPr="00120E30">
              <w:t>Izabrani poslovni subjekti koji obavljaju djelatnost prekrcaja tereta (razred 52.24 NKD-a 2007.)</w:t>
            </w:r>
          </w:p>
        </w:tc>
      </w:tr>
      <w:tr w:rsidR="00AF0B24" w:rsidRPr="00120E30" w14:paraId="2D59219E" w14:textId="77777777" w:rsidTr="006352FC">
        <w:tc>
          <w:tcPr>
            <w:tcW w:w="3004" w:type="dxa"/>
          </w:tcPr>
          <w:p w14:paraId="7E502996" w14:textId="77777777" w:rsidR="00AF0B24" w:rsidRPr="00120E30" w:rsidRDefault="00E96113">
            <w:pPr>
              <w:pStyle w:val="GPPTabele"/>
            </w:pPr>
            <w:r w:rsidRPr="00120E30">
              <w:rPr>
                <w:b/>
                <w:i/>
                <w:color w:val="002060"/>
              </w:rPr>
              <w:t>Načini prikupljanja podataka</w:t>
            </w:r>
          </w:p>
        </w:tc>
        <w:tc>
          <w:tcPr>
            <w:tcW w:w="7344" w:type="dxa"/>
          </w:tcPr>
          <w:p w14:paraId="64585F9E" w14:textId="0C77F4D1" w:rsidR="00AF0B24" w:rsidRPr="00120E30" w:rsidRDefault="000F2581" w:rsidP="00CC35BC">
            <w:pPr>
              <w:pStyle w:val="GPPTabele"/>
            </w:pPr>
            <w:r w:rsidRPr="00120E30">
              <w:t>N</w:t>
            </w:r>
            <w:r w:rsidR="00E96113" w:rsidRPr="00120E30">
              <w:t xml:space="preserve">eposredno izvještavanje putem internetske aplikacije na internetskim stranicama </w:t>
            </w:r>
            <w:r w:rsidRPr="00120E30">
              <w:t>Državnog zavoda za statistiku www.dzs.hr</w:t>
            </w:r>
          </w:p>
        </w:tc>
      </w:tr>
      <w:tr w:rsidR="00AF0B24" w:rsidRPr="00120E30" w14:paraId="1A32D60F" w14:textId="77777777" w:rsidTr="006352FC">
        <w:tc>
          <w:tcPr>
            <w:tcW w:w="3004" w:type="dxa"/>
          </w:tcPr>
          <w:p w14:paraId="4F6B6F7B" w14:textId="77777777" w:rsidR="00AF0B24" w:rsidRPr="00120E30" w:rsidRDefault="00E96113">
            <w:pPr>
              <w:pStyle w:val="GPPTabele"/>
            </w:pPr>
            <w:r w:rsidRPr="00120E30">
              <w:rPr>
                <w:b/>
                <w:i/>
                <w:color w:val="002060"/>
              </w:rPr>
              <w:t>Rokovi prikupljanja podataka</w:t>
            </w:r>
          </w:p>
        </w:tc>
        <w:tc>
          <w:tcPr>
            <w:tcW w:w="7344" w:type="dxa"/>
          </w:tcPr>
          <w:p w14:paraId="67A0ADA7" w14:textId="77777777" w:rsidR="00AF0B24" w:rsidRPr="00120E30" w:rsidRDefault="00E96113">
            <w:pPr>
              <w:pStyle w:val="GPPTabele"/>
            </w:pPr>
            <w:r w:rsidRPr="00120E30">
              <w:t>30 dana po isteku izvještajnog tromjesečja</w:t>
            </w:r>
          </w:p>
        </w:tc>
      </w:tr>
      <w:tr w:rsidR="00AF0B24" w:rsidRPr="00120E30" w14:paraId="60D1C864" w14:textId="77777777" w:rsidTr="006352FC">
        <w:tc>
          <w:tcPr>
            <w:tcW w:w="3004" w:type="dxa"/>
          </w:tcPr>
          <w:p w14:paraId="2B4AB0A0" w14:textId="77777777" w:rsidR="00AF0B24" w:rsidRPr="00120E30" w:rsidRDefault="00E96113">
            <w:pPr>
              <w:pStyle w:val="GPPTabele"/>
            </w:pPr>
            <w:r w:rsidRPr="00120E30">
              <w:rPr>
                <w:b/>
                <w:i/>
                <w:color w:val="002060"/>
              </w:rPr>
              <w:t>Format prikupljanja podataka</w:t>
            </w:r>
          </w:p>
        </w:tc>
        <w:tc>
          <w:tcPr>
            <w:tcW w:w="7344" w:type="dxa"/>
          </w:tcPr>
          <w:p w14:paraId="6B66C649" w14:textId="77777777" w:rsidR="00AF0B24" w:rsidRPr="00120E30" w:rsidRDefault="000F2581">
            <w:pPr>
              <w:pStyle w:val="GPPTabele"/>
            </w:pPr>
            <w:r w:rsidRPr="00120E30">
              <w:t>Internetski (o</w:t>
            </w:r>
            <w:r w:rsidR="00E96113" w:rsidRPr="00120E30">
              <w:t>n-line</w:t>
            </w:r>
            <w:r w:rsidRPr="00120E30">
              <w:t>)</w:t>
            </w:r>
            <w:r w:rsidR="00E96113" w:rsidRPr="00120E30">
              <w:t xml:space="preserve"> pristup</w:t>
            </w:r>
          </w:p>
        </w:tc>
      </w:tr>
      <w:tr w:rsidR="00AF0B24" w:rsidRPr="00120E30" w14:paraId="06332AAF" w14:textId="77777777" w:rsidTr="006352FC">
        <w:tc>
          <w:tcPr>
            <w:tcW w:w="3004" w:type="dxa"/>
          </w:tcPr>
          <w:p w14:paraId="6B01977E" w14:textId="77777777" w:rsidR="00AF0B24" w:rsidRPr="00120E30" w:rsidRDefault="00E96113">
            <w:pPr>
              <w:pStyle w:val="GPPTabele"/>
            </w:pPr>
            <w:r w:rsidRPr="00120E30">
              <w:rPr>
                <w:b/>
                <w:i/>
                <w:color w:val="002060"/>
              </w:rPr>
              <w:t>Veza s rezultatima ili aktivnostima u Programu</w:t>
            </w:r>
          </w:p>
        </w:tc>
        <w:tc>
          <w:tcPr>
            <w:tcW w:w="7344" w:type="dxa"/>
          </w:tcPr>
          <w:p w14:paraId="371D9D95" w14:textId="77777777" w:rsidR="00AF0B24" w:rsidRPr="00120E30" w:rsidRDefault="00E96113">
            <w:pPr>
              <w:pStyle w:val="GPPTabele"/>
            </w:pPr>
            <w:r w:rsidRPr="00120E30">
              <w:t>Modul 2.3.3 Kratkoročne poslovne statistike</w:t>
            </w:r>
          </w:p>
        </w:tc>
      </w:tr>
      <w:tr w:rsidR="00AF0B24" w:rsidRPr="00120E30" w14:paraId="49A3AD44" w14:textId="77777777" w:rsidTr="006352FC">
        <w:tc>
          <w:tcPr>
            <w:tcW w:w="3004" w:type="dxa"/>
          </w:tcPr>
          <w:p w14:paraId="73F92EF9" w14:textId="77777777" w:rsidR="00AF0B24" w:rsidRPr="00120E30" w:rsidRDefault="00E96113">
            <w:pPr>
              <w:pStyle w:val="GPPTabele"/>
            </w:pPr>
            <w:r w:rsidRPr="00120E30">
              <w:rPr>
                <w:b/>
                <w:i/>
                <w:color w:val="002060"/>
              </w:rPr>
              <w:t>Rokovi objavljivanja rezultata</w:t>
            </w:r>
          </w:p>
        </w:tc>
        <w:tc>
          <w:tcPr>
            <w:tcW w:w="7344" w:type="dxa"/>
          </w:tcPr>
          <w:p w14:paraId="398BF786" w14:textId="77777777" w:rsidR="00AF0B24" w:rsidRPr="00120E30" w:rsidRDefault="00E96113">
            <w:pPr>
              <w:pStyle w:val="GPPTabele"/>
            </w:pPr>
            <w:r w:rsidRPr="00120E30">
              <w:t>90 dana po isteku izvještajnog tromjesečja</w:t>
            </w:r>
          </w:p>
        </w:tc>
      </w:tr>
      <w:tr w:rsidR="00AF0B24" w:rsidRPr="00120E30" w14:paraId="3C561D56" w14:textId="77777777" w:rsidTr="006352FC">
        <w:tc>
          <w:tcPr>
            <w:tcW w:w="3004" w:type="dxa"/>
          </w:tcPr>
          <w:p w14:paraId="273ADE86" w14:textId="77777777" w:rsidR="00AF0B24" w:rsidRPr="00120E30" w:rsidRDefault="00E96113">
            <w:pPr>
              <w:pStyle w:val="GPPTabele"/>
            </w:pPr>
            <w:r w:rsidRPr="00120E30">
              <w:rPr>
                <w:b/>
                <w:i/>
                <w:color w:val="002060"/>
              </w:rPr>
              <w:t>Razina objavljivanja rezultata</w:t>
            </w:r>
          </w:p>
        </w:tc>
        <w:tc>
          <w:tcPr>
            <w:tcW w:w="7344" w:type="dxa"/>
          </w:tcPr>
          <w:p w14:paraId="187785D6" w14:textId="77777777" w:rsidR="00AF0B24" w:rsidRPr="00120E30" w:rsidRDefault="00E96113">
            <w:pPr>
              <w:pStyle w:val="GPPTabele"/>
            </w:pPr>
            <w:r w:rsidRPr="00120E30">
              <w:t>Republika Hrvatska</w:t>
            </w:r>
          </w:p>
        </w:tc>
      </w:tr>
      <w:tr w:rsidR="00AF0B24" w:rsidRPr="00120E30" w14:paraId="6EB12DF4" w14:textId="77777777" w:rsidTr="006352FC">
        <w:tc>
          <w:tcPr>
            <w:tcW w:w="3004" w:type="dxa"/>
          </w:tcPr>
          <w:p w14:paraId="4EB047BB" w14:textId="77777777" w:rsidR="00AF0B24" w:rsidRPr="00120E30" w:rsidRDefault="00E96113">
            <w:pPr>
              <w:pStyle w:val="GPPTabele"/>
            </w:pPr>
            <w:r w:rsidRPr="00120E30">
              <w:rPr>
                <w:b/>
                <w:i/>
                <w:color w:val="002060"/>
              </w:rPr>
              <w:t>Relevantni nacionalni standardi</w:t>
            </w:r>
          </w:p>
        </w:tc>
        <w:tc>
          <w:tcPr>
            <w:tcW w:w="7344" w:type="dxa"/>
          </w:tcPr>
          <w:p w14:paraId="5BBCA274" w14:textId="28759EDC" w:rsidR="00AF0B24" w:rsidRPr="00120E30" w:rsidRDefault="00E96113">
            <w:pPr>
              <w:pStyle w:val="GPPTabele"/>
            </w:pPr>
            <w:r w:rsidRPr="00120E30">
              <w:t>Odluka o Nacionalnoj klasifikaciji djelatnosti 2007. – NKD 2007. (</w:t>
            </w:r>
            <w:r w:rsidR="00363CD5">
              <w:t>„</w:t>
            </w:r>
            <w:r w:rsidR="00C16764">
              <w:t>Narodne novine</w:t>
            </w:r>
            <w:r w:rsidR="00363CD5">
              <w:t>“</w:t>
            </w:r>
            <w:r w:rsidRPr="00120E30">
              <w:t>, br. 58/07. i 72/07.)</w:t>
            </w:r>
          </w:p>
        </w:tc>
      </w:tr>
      <w:tr w:rsidR="00AF0B24" w:rsidRPr="00120E30" w14:paraId="5A19C221" w14:textId="77777777" w:rsidTr="006352FC">
        <w:tc>
          <w:tcPr>
            <w:tcW w:w="3004" w:type="dxa"/>
          </w:tcPr>
          <w:p w14:paraId="1E3CE679" w14:textId="77777777" w:rsidR="00AF0B24" w:rsidRPr="00120E30" w:rsidRDefault="00E96113">
            <w:pPr>
              <w:pStyle w:val="GPPTabele"/>
            </w:pPr>
            <w:r w:rsidRPr="00120E30">
              <w:rPr>
                <w:b/>
                <w:i/>
                <w:color w:val="002060"/>
              </w:rPr>
              <w:t>Pravna osnova Europske unije</w:t>
            </w:r>
          </w:p>
        </w:tc>
        <w:tc>
          <w:tcPr>
            <w:tcW w:w="7344" w:type="dxa"/>
          </w:tcPr>
          <w:p w14:paraId="21627B1D" w14:textId="427C28EA" w:rsidR="00AF0B24" w:rsidRPr="00120E30" w:rsidRDefault="00E96113">
            <w:pPr>
              <w:pStyle w:val="GPPTabele"/>
            </w:pPr>
            <w:r w:rsidRPr="00120E30">
              <w:t>Uredba Vijeća (EZ) br. 1165/98 od 19. svibnja 1998. o kratkoročnim statistikama (SL L 162, 5. 6.</w:t>
            </w:r>
            <w:r w:rsidR="00FF0268" w:rsidRPr="00120E30">
              <w:t xml:space="preserve"> </w:t>
            </w:r>
            <w:r w:rsidRPr="00120E30">
              <w:t>1998.)</w:t>
            </w:r>
            <w:r w:rsidRPr="00120E30">
              <w:br/>
              <w:t xml:space="preserve">Uredba (EZ) br. 1158/2005 Europskog parlamenta i Vijeća od 6. srpnja 2005. o izmjeni Uredbe Vijeća </w:t>
            </w:r>
            <w:r w:rsidR="00374929" w:rsidRPr="00120E30">
              <w:t xml:space="preserve">(EZ) </w:t>
            </w:r>
            <w:r w:rsidRPr="00120E30">
              <w:t>br. 1165/98 o kratkoročnim statistikama (SL L 191, 22. 7.</w:t>
            </w:r>
            <w:r w:rsidR="00FF0268" w:rsidRPr="00120E30">
              <w:t xml:space="preserve"> </w:t>
            </w:r>
            <w:r w:rsidRPr="00120E30">
              <w:t>2005.)</w:t>
            </w:r>
            <w:r w:rsidRPr="00120E30">
              <w:br/>
              <w:t xml:space="preserve">Uredba (EU) </w:t>
            </w:r>
            <w:r w:rsidR="00FF0268" w:rsidRPr="00120E30">
              <w:t xml:space="preserve">br. </w:t>
            </w:r>
            <w:r w:rsidRPr="00120E30">
              <w:t xml:space="preserve">2019/2152 Europskog parlamenta i </w:t>
            </w:r>
            <w:r w:rsidR="00374929" w:rsidRPr="00120E30">
              <w:t>V</w:t>
            </w:r>
            <w:r w:rsidRPr="00120E30">
              <w:t>ijeća od 27. studenoga 2019. o europskim poslovnim statistikama i stavljanju izvan snage deset pravnih akata u području poslovnih statistika (SL L 327, 17.</w:t>
            </w:r>
            <w:r w:rsidR="00FF0268" w:rsidRPr="00120E30">
              <w:t xml:space="preserve"> </w:t>
            </w:r>
            <w:r w:rsidRPr="00120E30">
              <w:t>12.</w:t>
            </w:r>
            <w:r w:rsidR="00FF0268" w:rsidRPr="00120E30">
              <w:t xml:space="preserve"> </w:t>
            </w:r>
            <w:r w:rsidRPr="00120E30">
              <w:lastRenderedPageBreak/>
              <w:t>2019.)</w:t>
            </w:r>
            <w:r w:rsidRPr="00120E30">
              <w:br/>
            </w:r>
            <w:r w:rsidR="007C6E3F" w:rsidRPr="005254DF">
              <w:t>Provedbena uredba Komisije (EU) 2020/1197 оd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AF0B24" w:rsidRPr="00120E30" w14:paraId="3392FDEC" w14:textId="77777777" w:rsidTr="006352FC">
        <w:tc>
          <w:tcPr>
            <w:tcW w:w="3004" w:type="dxa"/>
          </w:tcPr>
          <w:p w14:paraId="2939477A" w14:textId="77777777" w:rsidR="00AF0B24" w:rsidRPr="00120E30" w:rsidRDefault="00E96113">
            <w:pPr>
              <w:pStyle w:val="GPPTabele"/>
            </w:pPr>
            <w:r w:rsidRPr="00120E30">
              <w:rPr>
                <w:b/>
                <w:i/>
                <w:color w:val="002060"/>
              </w:rPr>
              <w:lastRenderedPageBreak/>
              <w:t>Ostali međunarodni standardi</w:t>
            </w:r>
          </w:p>
        </w:tc>
        <w:tc>
          <w:tcPr>
            <w:tcW w:w="7344" w:type="dxa"/>
          </w:tcPr>
          <w:p w14:paraId="1577E4D8" w14:textId="303A5DF1" w:rsidR="00AF0B24" w:rsidRPr="00120E30" w:rsidRDefault="00E96113" w:rsidP="00CC35BC">
            <w:pPr>
              <w:pStyle w:val="GPPTabele"/>
            </w:pPr>
            <w:r w:rsidRPr="00120E30">
              <w:t>Uredba (EZ) br. 1893/2006 Europskog parlamenta i Vijeća od 20. prosinca 2006. o utvrđivanju statističke klasifikacije ekonomskih djelatnosti NACE Revision 2 te izmjeni Uredbe Vijeća (EEZ) br. 3037/90 kao i određenih uredbi EZ-a o posebnim statističkim područjima (SL L 393, 30.</w:t>
            </w:r>
            <w:r w:rsidR="00FF0268" w:rsidRPr="00120E30">
              <w:t xml:space="preserve"> </w:t>
            </w:r>
            <w:r w:rsidRPr="00120E30">
              <w:t>12.</w:t>
            </w:r>
            <w:r w:rsidR="00FF0268" w:rsidRPr="00120E30">
              <w:t xml:space="preserve"> </w:t>
            </w:r>
            <w:r w:rsidRPr="00120E30">
              <w:t>2006.)</w:t>
            </w:r>
            <w:r w:rsidRPr="00120E30">
              <w:br/>
              <w:t>Methodological Guide for Developing Producer Price Indices for Services, Theme: Industry, Trade and Services, ISSN 1725-0099, European Commission, OECD, Eurostat, Luxembourg 2005 (Metodologija za razvoj indeksa cijena usluga pri pružateljima usluga, Tema: Industrija, trgovina i usluge, ISSN 1725-0099, Europska komisija, OECD, Luxembourg, 2005.)</w:t>
            </w:r>
          </w:p>
        </w:tc>
      </w:tr>
    </w:tbl>
    <w:p w14:paraId="29241D34" w14:textId="77777777" w:rsidR="00AF0B24" w:rsidRPr="00120E30" w:rsidRDefault="00AF0B24"/>
    <w:p w14:paraId="40599EF2" w14:textId="435C2E05" w:rsidR="00660726" w:rsidRPr="00120E30" w:rsidRDefault="00660726">
      <w:pPr>
        <w:spacing w:after="200" w:line="276" w:lineRule="auto"/>
        <w:jc w:val="left"/>
        <w:rPr>
          <w:rFonts w:ascii="Arial Narrow" w:hAnsi="Arial Narrow"/>
          <w:b/>
          <w:sz w:val="18"/>
          <w:szCs w:val="22"/>
          <w:bdr w:val="single" w:sz="4" w:space="0" w:color="auto" w:frame="1"/>
        </w:rPr>
      </w:pPr>
    </w:p>
    <w:p w14:paraId="69811EE4" w14:textId="1C3BE1FE" w:rsidR="00AF0B24" w:rsidRPr="00120E30" w:rsidRDefault="00E96113">
      <w:pPr>
        <w:pStyle w:val="GPPOznaka"/>
      </w:pPr>
      <w:r w:rsidRPr="00120E30">
        <w:rPr>
          <w:sz w:val="18"/>
        </w:rPr>
        <w:t>2.3.3-I-15</w:t>
      </w:r>
    </w:p>
    <w:p w14:paraId="198B0A37"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38AA4E4E" w14:textId="77777777" w:rsidTr="006352FC">
        <w:tc>
          <w:tcPr>
            <w:tcW w:w="3004" w:type="dxa"/>
          </w:tcPr>
          <w:p w14:paraId="06139D5A"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3988301B" w14:textId="77777777" w:rsidR="00AF0B24" w:rsidRPr="00120E30" w:rsidRDefault="00E96113">
            <w:pPr>
              <w:pStyle w:val="GPPTabele"/>
            </w:pPr>
            <w:r w:rsidRPr="00120E30">
              <w:t>Broj 15</w:t>
            </w:r>
          </w:p>
        </w:tc>
      </w:tr>
      <w:tr w:rsidR="00AF0B24" w:rsidRPr="00120E30" w14:paraId="2105E40C" w14:textId="77777777" w:rsidTr="006352FC">
        <w:tc>
          <w:tcPr>
            <w:tcW w:w="3004" w:type="dxa"/>
          </w:tcPr>
          <w:p w14:paraId="788ADFA6" w14:textId="77777777" w:rsidR="00AF0B24" w:rsidRPr="00120E30" w:rsidRDefault="00E96113">
            <w:pPr>
              <w:pStyle w:val="GPPTabele"/>
            </w:pPr>
            <w:r w:rsidRPr="00120E30">
              <w:rPr>
                <w:b/>
                <w:i/>
                <w:color w:val="002060"/>
              </w:rPr>
              <w:t>Nositelj službene statistike</w:t>
            </w:r>
          </w:p>
        </w:tc>
        <w:tc>
          <w:tcPr>
            <w:tcW w:w="7202" w:type="dxa"/>
          </w:tcPr>
          <w:p w14:paraId="02B2D0EE" w14:textId="77777777" w:rsidR="00AF0B24" w:rsidRPr="00120E30" w:rsidRDefault="00E96113">
            <w:pPr>
              <w:pStyle w:val="GPPTabele"/>
            </w:pPr>
            <w:r w:rsidRPr="00120E30">
              <w:t>Državni zavod za statistiku</w:t>
            </w:r>
          </w:p>
        </w:tc>
      </w:tr>
      <w:tr w:rsidR="00AF0B24" w:rsidRPr="00120E30" w14:paraId="4A177ED2" w14:textId="77777777" w:rsidTr="006352FC">
        <w:tc>
          <w:tcPr>
            <w:tcW w:w="3004" w:type="dxa"/>
          </w:tcPr>
          <w:p w14:paraId="7A0A72EE" w14:textId="77777777" w:rsidR="00AF0B24" w:rsidRPr="00120E30" w:rsidRDefault="00E96113">
            <w:pPr>
              <w:pStyle w:val="GPPTabele"/>
            </w:pPr>
            <w:r w:rsidRPr="00120E30">
              <w:rPr>
                <w:b/>
                <w:i/>
                <w:color w:val="002060"/>
              </w:rPr>
              <w:t>Naziv statističke aktivnosti</w:t>
            </w:r>
          </w:p>
        </w:tc>
        <w:tc>
          <w:tcPr>
            <w:tcW w:w="7202" w:type="dxa"/>
          </w:tcPr>
          <w:p w14:paraId="7DE80BBE" w14:textId="292E96AB" w:rsidR="00AF0B24" w:rsidRPr="00120E30" w:rsidRDefault="00E96113">
            <w:pPr>
              <w:pStyle w:val="GPPNaziv"/>
            </w:pPr>
            <w:bookmarkStart w:id="359" w:name="_Toc45869699"/>
            <w:bookmarkStart w:id="360" w:name="_Toc81500394"/>
            <w:r w:rsidRPr="00120E30">
              <w:t>Indeksi cijena zaštitnih i istražnih djelatnosti pri pružateljima usluga (SPPI-ZAŠT)</w:t>
            </w:r>
            <w:bookmarkEnd w:id="359"/>
            <w:bookmarkEnd w:id="360"/>
          </w:p>
        </w:tc>
      </w:tr>
      <w:tr w:rsidR="00AF0B24" w:rsidRPr="00120E30" w14:paraId="7EDFE077" w14:textId="77777777" w:rsidTr="006352FC">
        <w:tc>
          <w:tcPr>
            <w:tcW w:w="3004" w:type="dxa"/>
          </w:tcPr>
          <w:p w14:paraId="02690F71" w14:textId="77777777" w:rsidR="00AF0B24" w:rsidRPr="00120E30" w:rsidRDefault="00E96113">
            <w:pPr>
              <w:pStyle w:val="GPPTabele"/>
            </w:pPr>
            <w:r w:rsidRPr="00120E30">
              <w:rPr>
                <w:b/>
                <w:i/>
                <w:color w:val="002060"/>
              </w:rPr>
              <w:t>Periodičnost istraživanja</w:t>
            </w:r>
          </w:p>
        </w:tc>
        <w:tc>
          <w:tcPr>
            <w:tcW w:w="7202" w:type="dxa"/>
          </w:tcPr>
          <w:p w14:paraId="13820AAA" w14:textId="77777777" w:rsidR="00AF0B24" w:rsidRPr="00120E30" w:rsidRDefault="00E96113">
            <w:pPr>
              <w:pStyle w:val="GPPTabele"/>
            </w:pPr>
            <w:r w:rsidRPr="00120E30">
              <w:t>Tromjesečno</w:t>
            </w:r>
          </w:p>
        </w:tc>
      </w:tr>
      <w:tr w:rsidR="00AF0B24" w:rsidRPr="00120E30" w14:paraId="3E3C9990" w14:textId="77777777" w:rsidTr="006352FC">
        <w:tc>
          <w:tcPr>
            <w:tcW w:w="3004" w:type="dxa"/>
          </w:tcPr>
          <w:p w14:paraId="6DB33BB9" w14:textId="77777777" w:rsidR="00AF0B24" w:rsidRPr="00120E30" w:rsidRDefault="00E96113">
            <w:pPr>
              <w:pStyle w:val="GPPTabele"/>
            </w:pPr>
            <w:r w:rsidRPr="00120E30">
              <w:rPr>
                <w:b/>
                <w:i/>
                <w:color w:val="002060"/>
              </w:rPr>
              <w:t>Kratak opis rezultata</w:t>
            </w:r>
          </w:p>
        </w:tc>
        <w:tc>
          <w:tcPr>
            <w:tcW w:w="7202" w:type="dxa"/>
          </w:tcPr>
          <w:p w14:paraId="10072A36" w14:textId="77777777" w:rsidR="00665EBE" w:rsidRPr="00120E30" w:rsidRDefault="00E96113">
            <w:pPr>
              <w:pStyle w:val="GPPTabele"/>
            </w:pPr>
            <w:r w:rsidRPr="00120E30">
              <w:t>Cijene outputa za izabrane reprezentativne zaštitne i istražne usluge u izvještajnome i predizvještajnom tromjesečju iz kojih se izračunava ukupan indeks cijena djelatnosti</w:t>
            </w:r>
            <w:r w:rsidRPr="00120E30">
              <w:br/>
            </w:r>
          </w:p>
          <w:p w14:paraId="7DEB12C9" w14:textId="77777777" w:rsidR="00AF0B24" w:rsidRPr="00120E30" w:rsidRDefault="00E96113">
            <w:pPr>
              <w:pStyle w:val="GPPTabele"/>
            </w:pPr>
            <w:r w:rsidRPr="00120E30">
              <w:t>Jedanput na godinu prikupljaju se podaci o poslovnom prihodu (prometu) bez PDV-a za prethodnu godinu po pojedinim skupinama zaštitnih i istražnih usluga radi određivanja pondera (težina)</w:t>
            </w:r>
            <w:r w:rsidR="00665EBE" w:rsidRPr="00120E30">
              <w:t>.</w:t>
            </w:r>
          </w:p>
        </w:tc>
      </w:tr>
      <w:tr w:rsidR="00AF0B24" w:rsidRPr="00120E30" w14:paraId="42CB6B1E" w14:textId="77777777" w:rsidTr="006352FC">
        <w:tc>
          <w:tcPr>
            <w:tcW w:w="3004" w:type="dxa"/>
          </w:tcPr>
          <w:p w14:paraId="35DBFC8F" w14:textId="77777777" w:rsidR="00AF0B24" w:rsidRPr="00120E30" w:rsidRDefault="00E96113">
            <w:pPr>
              <w:pStyle w:val="GPPTabele"/>
            </w:pPr>
            <w:r w:rsidRPr="00120E30">
              <w:rPr>
                <w:b/>
                <w:i/>
                <w:color w:val="002060"/>
              </w:rPr>
              <w:t>Izvještajne jedinice</w:t>
            </w:r>
          </w:p>
        </w:tc>
        <w:tc>
          <w:tcPr>
            <w:tcW w:w="7202" w:type="dxa"/>
          </w:tcPr>
          <w:p w14:paraId="5374CC38" w14:textId="77777777" w:rsidR="00AF0B24" w:rsidRPr="00120E30" w:rsidRDefault="00E96113">
            <w:pPr>
              <w:pStyle w:val="GPPTabele"/>
            </w:pPr>
            <w:r w:rsidRPr="00120E30">
              <w:t>Izabrani poslovni subjekti koji obavljaju zaštitne i istražne djelatnosti (odjeljak 80 NKD-a 2007.)</w:t>
            </w:r>
          </w:p>
        </w:tc>
      </w:tr>
      <w:tr w:rsidR="00AF0B24" w:rsidRPr="00120E30" w14:paraId="74B68457" w14:textId="77777777" w:rsidTr="006352FC">
        <w:tc>
          <w:tcPr>
            <w:tcW w:w="3004" w:type="dxa"/>
          </w:tcPr>
          <w:p w14:paraId="10D93186" w14:textId="77777777" w:rsidR="00AF0B24" w:rsidRPr="00120E30" w:rsidRDefault="00E96113">
            <w:pPr>
              <w:pStyle w:val="GPPTabele"/>
            </w:pPr>
            <w:r w:rsidRPr="00120E30">
              <w:rPr>
                <w:b/>
                <w:i/>
                <w:color w:val="002060"/>
              </w:rPr>
              <w:t>Načini prikupljanja podataka</w:t>
            </w:r>
          </w:p>
        </w:tc>
        <w:tc>
          <w:tcPr>
            <w:tcW w:w="7202" w:type="dxa"/>
          </w:tcPr>
          <w:p w14:paraId="774D8A10" w14:textId="4A32C496" w:rsidR="00AF0B24" w:rsidRPr="00120E30" w:rsidRDefault="00FF0268" w:rsidP="00CC35BC">
            <w:pPr>
              <w:pStyle w:val="GPPTabele"/>
            </w:pPr>
            <w:r w:rsidRPr="00120E30">
              <w:t>N</w:t>
            </w:r>
            <w:r w:rsidR="00E96113" w:rsidRPr="00120E30">
              <w:t>eposredno izvještavanje putem internetske aplikacije na internetskim stranicama</w:t>
            </w:r>
            <w:r w:rsidRPr="00120E30">
              <w:t xml:space="preserve"> Državnog zavoda za statistiku www.dzs.hr</w:t>
            </w:r>
          </w:p>
        </w:tc>
      </w:tr>
      <w:tr w:rsidR="00AF0B24" w:rsidRPr="00120E30" w14:paraId="3E415D65" w14:textId="77777777" w:rsidTr="006352FC">
        <w:tc>
          <w:tcPr>
            <w:tcW w:w="3004" w:type="dxa"/>
          </w:tcPr>
          <w:p w14:paraId="18FFF99D" w14:textId="77777777" w:rsidR="00AF0B24" w:rsidRPr="00120E30" w:rsidRDefault="00E96113">
            <w:pPr>
              <w:pStyle w:val="GPPTabele"/>
            </w:pPr>
            <w:r w:rsidRPr="00120E30">
              <w:rPr>
                <w:b/>
                <w:i/>
                <w:color w:val="002060"/>
              </w:rPr>
              <w:t>Rokovi prikupljanja podataka</w:t>
            </w:r>
          </w:p>
        </w:tc>
        <w:tc>
          <w:tcPr>
            <w:tcW w:w="7202" w:type="dxa"/>
          </w:tcPr>
          <w:p w14:paraId="2F17C731" w14:textId="77777777" w:rsidR="00AF0B24" w:rsidRPr="00120E30" w:rsidRDefault="00E96113">
            <w:pPr>
              <w:pStyle w:val="GPPTabele"/>
            </w:pPr>
            <w:r w:rsidRPr="00120E30">
              <w:t>30 dana po isteku izvještajnog tromjesečja</w:t>
            </w:r>
          </w:p>
        </w:tc>
      </w:tr>
      <w:tr w:rsidR="00AF0B24" w:rsidRPr="00120E30" w14:paraId="42B22640" w14:textId="77777777" w:rsidTr="006352FC">
        <w:tc>
          <w:tcPr>
            <w:tcW w:w="3004" w:type="dxa"/>
          </w:tcPr>
          <w:p w14:paraId="6CA8C72D" w14:textId="77777777" w:rsidR="00AF0B24" w:rsidRPr="00120E30" w:rsidRDefault="00E96113">
            <w:pPr>
              <w:pStyle w:val="GPPTabele"/>
            </w:pPr>
            <w:r w:rsidRPr="00120E30">
              <w:rPr>
                <w:b/>
                <w:i/>
                <w:color w:val="002060"/>
              </w:rPr>
              <w:t>Format prikupljanja podataka</w:t>
            </w:r>
          </w:p>
        </w:tc>
        <w:tc>
          <w:tcPr>
            <w:tcW w:w="7202" w:type="dxa"/>
          </w:tcPr>
          <w:p w14:paraId="21EE013C" w14:textId="77777777" w:rsidR="00AF0B24" w:rsidRPr="00120E30" w:rsidRDefault="00FF0268">
            <w:pPr>
              <w:pStyle w:val="GPPTabele"/>
            </w:pPr>
            <w:r w:rsidRPr="00120E30">
              <w:t>Internetski (o</w:t>
            </w:r>
            <w:r w:rsidR="00E96113" w:rsidRPr="00120E30">
              <w:t>n-line</w:t>
            </w:r>
            <w:r w:rsidRPr="00120E30">
              <w:t>)</w:t>
            </w:r>
            <w:r w:rsidR="00E96113" w:rsidRPr="00120E30">
              <w:t xml:space="preserve"> pristup</w:t>
            </w:r>
          </w:p>
        </w:tc>
      </w:tr>
      <w:tr w:rsidR="00AF0B24" w:rsidRPr="00120E30" w14:paraId="69E473DA" w14:textId="77777777" w:rsidTr="006352FC">
        <w:tc>
          <w:tcPr>
            <w:tcW w:w="3004" w:type="dxa"/>
          </w:tcPr>
          <w:p w14:paraId="47723BB8" w14:textId="77777777" w:rsidR="00AF0B24" w:rsidRPr="00120E30" w:rsidRDefault="00E96113">
            <w:pPr>
              <w:pStyle w:val="GPPTabele"/>
            </w:pPr>
            <w:r w:rsidRPr="00120E30">
              <w:rPr>
                <w:b/>
                <w:i/>
                <w:color w:val="002060"/>
              </w:rPr>
              <w:t>Veza s rezultatima ili aktivnostima u Programu</w:t>
            </w:r>
          </w:p>
        </w:tc>
        <w:tc>
          <w:tcPr>
            <w:tcW w:w="7202" w:type="dxa"/>
          </w:tcPr>
          <w:p w14:paraId="0469CCDA" w14:textId="77777777" w:rsidR="00AF0B24" w:rsidRPr="00120E30" w:rsidRDefault="00E96113">
            <w:pPr>
              <w:pStyle w:val="GPPTabele"/>
            </w:pPr>
            <w:r w:rsidRPr="00120E30">
              <w:t>Modul 2.3.3 Kratkoročne poslovne statistike</w:t>
            </w:r>
          </w:p>
        </w:tc>
      </w:tr>
      <w:tr w:rsidR="00AF0B24" w:rsidRPr="00120E30" w14:paraId="671D7EA8" w14:textId="77777777" w:rsidTr="006352FC">
        <w:tc>
          <w:tcPr>
            <w:tcW w:w="3004" w:type="dxa"/>
          </w:tcPr>
          <w:p w14:paraId="7C3D55EC" w14:textId="77777777" w:rsidR="00AF0B24" w:rsidRPr="00120E30" w:rsidRDefault="00E96113">
            <w:pPr>
              <w:pStyle w:val="GPPTabele"/>
            </w:pPr>
            <w:r w:rsidRPr="00120E30">
              <w:rPr>
                <w:b/>
                <w:i/>
                <w:color w:val="002060"/>
              </w:rPr>
              <w:t>Rokovi objavljivanja rezultata</w:t>
            </w:r>
          </w:p>
        </w:tc>
        <w:tc>
          <w:tcPr>
            <w:tcW w:w="7202" w:type="dxa"/>
          </w:tcPr>
          <w:p w14:paraId="581635DF" w14:textId="77777777" w:rsidR="00AF0B24" w:rsidRPr="00120E30" w:rsidRDefault="00E96113">
            <w:pPr>
              <w:pStyle w:val="GPPTabele"/>
            </w:pPr>
            <w:r w:rsidRPr="00120E30">
              <w:t>90 dana po isteku izvještajnog tromjesečja</w:t>
            </w:r>
          </w:p>
        </w:tc>
      </w:tr>
      <w:tr w:rsidR="00AF0B24" w:rsidRPr="00120E30" w14:paraId="38631578" w14:textId="77777777" w:rsidTr="006352FC">
        <w:tc>
          <w:tcPr>
            <w:tcW w:w="3004" w:type="dxa"/>
          </w:tcPr>
          <w:p w14:paraId="7190DA48" w14:textId="77777777" w:rsidR="00AF0B24" w:rsidRPr="00120E30" w:rsidRDefault="00E96113">
            <w:pPr>
              <w:pStyle w:val="GPPTabele"/>
            </w:pPr>
            <w:r w:rsidRPr="00120E30">
              <w:rPr>
                <w:b/>
                <w:i/>
                <w:color w:val="002060"/>
              </w:rPr>
              <w:t>Razina objavljivanja rezultata</w:t>
            </w:r>
          </w:p>
        </w:tc>
        <w:tc>
          <w:tcPr>
            <w:tcW w:w="7202" w:type="dxa"/>
          </w:tcPr>
          <w:p w14:paraId="5D12E188" w14:textId="77777777" w:rsidR="00AF0B24" w:rsidRPr="00120E30" w:rsidRDefault="00E96113">
            <w:pPr>
              <w:pStyle w:val="GPPTabele"/>
            </w:pPr>
            <w:r w:rsidRPr="00120E30">
              <w:t>Republika Hrvatska</w:t>
            </w:r>
          </w:p>
        </w:tc>
      </w:tr>
      <w:tr w:rsidR="00AF0B24" w:rsidRPr="00120E30" w14:paraId="583C7BE9" w14:textId="77777777" w:rsidTr="006352FC">
        <w:tc>
          <w:tcPr>
            <w:tcW w:w="3004" w:type="dxa"/>
          </w:tcPr>
          <w:p w14:paraId="4C3B681F" w14:textId="77777777" w:rsidR="00AF0B24" w:rsidRPr="00120E30" w:rsidRDefault="00E96113">
            <w:pPr>
              <w:pStyle w:val="GPPTabele"/>
            </w:pPr>
            <w:r w:rsidRPr="00120E30">
              <w:rPr>
                <w:b/>
                <w:i/>
                <w:color w:val="002060"/>
              </w:rPr>
              <w:t>Relevantni nacionalni standardi</w:t>
            </w:r>
          </w:p>
        </w:tc>
        <w:tc>
          <w:tcPr>
            <w:tcW w:w="7202" w:type="dxa"/>
          </w:tcPr>
          <w:p w14:paraId="1E164AB3" w14:textId="425E5653" w:rsidR="00AF0B24" w:rsidRPr="00120E30" w:rsidRDefault="00E96113">
            <w:pPr>
              <w:pStyle w:val="GPPTabele"/>
            </w:pPr>
            <w:r w:rsidRPr="00120E30">
              <w:t>Odluka o Nacionalnoj klasifikaciji djelatnosti 2007. – NKD 2007. (</w:t>
            </w:r>
            <w:r w:rsidR="00363CD5">
              <w:t>„</w:t>
            </w:r>
            <w:r w:rsidR="00C16764">
              <w:t>Narodne novine</w:t>
            </w:r>
            <w:r w:rsidR="00363CD5">
              <w:t>“</w:t>
            </w:r>
            <w:r w:rsidRPr="00120E30">
              <w:t>, br. 58/07. i 72/07.)</w:t>
            </w:r>
          </w:p>
        </w:tc>
      </w:tr>
      <w:tr w:rsidR="00AF0B24" w:rsidRPr="00120E30" w14:paraId="458832A3" w14:textId="77777777" w:rsidTr="006352FC">
        <w:tc>
          <w:tcPr>
            <w:tcW w:w="3004" w:type="dxa"/>
          </w:tcPr>
          <w:p w14:paraId="236A6D0B" w14:textId="77777777" w:rsidR="00AF0B24" w:rsidRPr="00120E30" w:rsidRDefault="00E96113">
            <w:pPr>
              <w:pStyle w:val="GPPTabele"/>
            </w:pPr>
            <w:r w:rsidRPr="00120E30">
              <w:rPr>
                <w:b/>
                <w:i/>
                <w:color w:val="002060"/>
              </w:rPr>
              <w:t>Pravna osnova Europske unije</w:t>
            </w:r>
          </w:p>
        </w:tc>
        <w:tc>
          <w:tcPr>
            <w:tcW w:w="7202" w:type="dxa"/>
          </w:tcPr>
          <w:p w14:paraId="44E5F8D7" w14:textId="51F82458" w:rsidR="00AF0B24" w:rsidRPr="00120E30" w:rsidRDefault="00E96113">
            <w:pPr>
              <w:pStyle w:val="GPPTabele"/>
            </w:pPr>
            <w:r w:rsidRPr="00120E30">
              <w:t>Uredba Vijeća (EZ) br. 1165/98 od 19. svibnja 1998. o kratkoročnim statistikama (SL L 162, 5. 6.</w:t>
            </w:r>
            <w:r w:rsidR="00E25C34" w:rsidRPr="00120E30">
              <w:t xml:space="preserve"> </w:t>
            </w:r>
            <w:r w:rsidRPr="00120E30">
              <w:t>1998.)</w:t>
            </w:r>
            <w:r w:rsidRPr="00120E30">
              <w:br/>
              <w:t>Uredba (EZ) br. 1158/2005 Europskog parlamenta i Vijeća od 6. srpnja 2005. o izmjeni Uredbe Vijeća br. 1165/98 o kratkoročnim statistikama (SL L 191, 22. 7.</w:t>
            </w:r>
            <w:r w:rsidR="00E25C34" w:rsidRPr="00120E30">
              <w:t xml:space="preserve"> </w:t>
            </w:r>
            <w:r w:rsidRPr="00120E30">
              <w:t>2005.)</w:t>
            </w:r>
            <w:r w:rsidRPr="00120E30">
              <w:br/>
              <w:t xml:space="preserve">Uredba (EU) </w:t>
            </w:r>
            <w:r w:rsidR="00E25C34" w:rsidRPr="00120E30">
              <w:t xml:space="preserve">br. </w:t>
            </w:r>
            <w:r w:rsidRPr="00120E30">
              <w:t>2019/2152 Europskog parlamenta i vijeća od 27. studenoga 2019. o europskim poslovnim statistikama i stavljanju izvan snage deset pravnih akata u području poslovnih statistika (SL L 327, 17.</w:t>
            </w:r>
            <w:r w:rsidR="00E25C34" w:rsidRPr="00120E30">
              <w:t xml:space="preserve"> </w:t>
            </w:r>
            <w:r w:rsidRPr="00120E30">
              <w:t>12.</w:t>
            </w:r>
            <w:r w:rsidR="00E25C34" w:rsidRPr="00120E30">
              <w:t xml:space="preserve"> </w:t>
            </w:r>
            <w:r w:rsidRPr="00120E30">
              <w:t>2019.)</w:t>
            </w:r>
            <w:r w:rsidRPr="00120E30">
              <w:br/>
            </w:r>
            <w:r w:rsidR="007C6E3F" w:rsidRPr="005254DF">
              <w:t xml:space="preserve">Provedbena uredba Komisije (EU) 2020/1197 оd 30. srpnja 2020. o utvrđivanju tehničkih specifikacija i modaliteta u skladu s Uredbom (EU) 2019/2152 Europskog parlamenta i Vijeća o europskim poslovnim </w:t>
            </w:r>
            <w:r w:rsidR="007C6E3F" w:rsidRPr="005254DF">
              <w:lastRenderedPageBreak/>
              <w:t>statistikama i stavljanju izvan snage deset pravnih akata u području poslovnih statistika (Tekst značajan za EGP) (SL L 271, 18.8.2020.)</w:t>
            </w:r>
          </w:p>
        </w:tc>
      </w:tr>
      <w:tr w:rsidR="00AF0B24" w:rsidRPr="00120E30" w14:paraId="7BA574D8" w14:textId="77777777" w:rsidTr="006352FC">
        <w:tc>
          <w:tcPr>
            <w:tcW w:w="3004" w:type="dxa"/>
          </w:tcPr>
          <w:p w14:paraId="150B6B96" w14:textId="77777777" w:rsidR="00AF0B24" w:rsidRPr="00120E30" w:rsidRDefault="00E96113">
            <w:pPr>
              <w:pStyle w:val="GPPTabele"/>
            </w:pPr>
            <w:r w:rsidRPr="00120E30">
              <w:rPr>
                <w:b/>
                <w:i/>
                <w:color w:val="002060"/>
              </w:rPr>
              <w:lastRenderedPageBreak/>
              <w:t>Ostali međunarodni standardi</w:t>
            </w:r>
          </w:p>
        </w:tc>
        <w:tc>
          <w:tcPr>
            <w:tcW w:w="7202" w:type="dxa"/>
          </w:tcPr>
          <w:p w14:paraId="722B2132" w14:textId="37971AA9" w:rsidR="00AF0B24" w:rsidRPr="00120E30" w:rsidRDefault="00E96113" w:rsidP="00CC35BC">
            <w:pPr>
              <w:pStyle w:val="GPPTabele"/>
            </w:pPr>
            <w:r w:rsidRPr="00120E30">
              <w:t>Uredba (EZ) br. 1893/2006 Europskog parlamenta i Vijeća od 20. prosinca 2006. o utvrđivanju statističke klasifikacije ekonomskih djelatnosti NACE Revision 2 te izmjeni Uredbe Vijeća (EEZ) br. 3037/90 kao i određenih uredbi EZ-a o posebnim statističkim područjima (SL L 393, 30.</w:t>
            </w:r>
            <w:r w:rsidR="00E25C34" w:rsidRPr="00120E30">
              <w:t xml:space="preserve"> </w:t>
            </w:r>
            <w:r w:rsidRPr="00120E30">
              <w:t>12.</w:t>
            </w:r>
            <w:r w:rsidR="00E25C34" w:rsidRPr="00120E30">
              <w:t xml:space="preserve"> </w:t>
            </w:r>
            <w:r w:rsidRPr="00120E30">
              <w:t>2006.)</w:t>
            </w:r>
            <w:r w:rsidRPr="00120E30">
              <w:br/>
              <w:t>Methodological Guide for Developing Producer Price Indices for Services, Theme: Industry, Trade and Services, ISSN 1725-0099, European Commission, OECD, Eurostat, Luxembourg 2005 (Metodologija za razvoj indeksa cijena usluga pri pružateljima usluga, Tema: Industrija, trgovina i usluge, ISSN 1725-0099, Europska komisija, OECD, Luxembourg, 2005.)</w:t>
            </w:r>
          </w:p>
        </w:tc>
      </w:tr>
    </w:tbl>
    <w:p w14:paraId="122B3CB5" w14:textId="77777777" w:rsidR="00C16764" w:rsidRDefault="00C16764">
      <w:pPr>
        <w:spacing w:after="200" w:line="276" w:lineRule="auto"/>
        <w:jc w:val="left"/>
      </w:pPr>
    </w:p>
    <w:p w14:paraId="6CBB38D6" w14:textId="38228632" w:rsidR="00BF5E89" w:rsidRDefault="00BF5E89">
      <w:pPr>
        <w:spacing w:after="200" w:line="276" w:lineRule="auto"/>
        <w:jc w:val="left"/>
        <w:rPr>
          <w:rFonts w:ascii="Arial Narrow" w:hAnsi="Arial Narrow"/>
          <w:b/>
          <w:sz w:val="22"/>
          <w:szCs w:val="22"/>
          <w:bdr w:val="single" w:sz="4" w:space="0" w:color="auto" w:frame="1"/>
        </w:rPr>
      </w:pPr>
    </w:p>
    <w:p w14:paraId="7E0AD343" w14:textId="77777777" w:rsidR="00AF0B24" w:rsidRPr="00120E30" w:rsidRDefault="00E96113">
      <w:pPr>
        <w:pStyle w:val="GPPOznaka"/>
      </w:pPr>
      <w:r w:rsidRPr="00120E30">
        <w:rPr>
          <w:sz w:val="18"/>
        </w:rPr>
        <w:t>2.3.3-I-16</w:t>
      </w:r>
    </w:p>
    <w:p w14:paraId="0057B2AC" w14:textId="77777777" w:rsidR="00AF0B24" w:rsidRPr="00120E30" w:rsidRDefault="00AF0B24"/>
    <w:tbl>
      <w:tblPr>
        <w:tblW w:w="10348" w:type="dxa"/>
        <w:tblLook w:val="04A0" w:firstRow="1" w:lastRow="0" w:firstColumn="1" w:lastColumn="0" w:noHBand="0" w:noVBand="1"/>
      </w:tblPr>
      <w:tblGrid>
        <w:gridCol w:w="3004"/>
        <w:gridCol w:w="7344"/>
      </w:tblGrid>
      <w:tr w:rsidR="00AF0B24" w:rsidRPr="00120E30" w14:paraId="422EE086" w14:textId="77777777" w:rsidTr="006352FC">
        <w:tc>
          <w:tcPr>
            <w:tcW w:w="3004" w:type="dxa"/>
          </w:tcPr>
          <w:p w14:paraId="3F6E1161" w14:textId="77777777" w:rsidR="00AF0B24" w:rsidRPr="00120E30" w:rsidRDefault="00E96113">
            <w:pPr>
              <w:pStyle w:val="GPPTabele"/>
            </w:pPr>
            <w:r w:rsidRPr="00120E30">
              <w:rPr>
                <w:b/>
                <w:color w:val="002060"/>
              </w:rPr>
              <w:t>I. Statističko istraživanje na temelju neposrednog prikupljanja podataka</w:t>
            </w:r>
          </w:p>
        </w:tc>
        <w:tc>
          <w:tcPr>
            <w:tcW w:w="7344" w:type="dxa"/>
          </w:tcPr>
          <w:p w14:paraId="7C9D861C" w14:textId="77777777" w:rsidR="00AF0B24" w:rsidRPr="00120E30" w:rsidRDefault="00E96113">
            <w:pPr>
              <w:pStyle w:val="GPPTabele"/>
            </w:pPr>
            <w:r w:rsidRPr="00120E30">
              <w:t>Broj 16</w:t>
            </w:r>
          </w:p>
        </w:tc>
      </w:tr>
      <w:tr w:rsidR="00AF0B24" w:rsidRPr="00120E30" w14:paraId="2461A7C6" w14:textId="77777777" w:rsidTr="006352FC">
        <w:tc>
          <w:tcPr>
            <w:tcW w:w="3004" w:type="dxa"/>
          </w:tcPr>
          <w:p w14:paraId="1B68545E" w14:textId="77777777" w:rsidR="00AF0B24" w:rsidRPr="00120E30" w:rsidRDefault="00E96113">
            <w:pPr>
              <w:pStyle w:val="GPPTabele"/>
            </w:pPr>
            <w:r w:rsidRPr="00120E30">
              <w:rPr>
                <w:b/>
                <w:i/>
                <w:color w:val="002060"/>
              </w:rPr>
              <w:t>Nositelj službene statistike</w:t>
            </w:r>
          </w:p>
        </w:tc>
        <w:tc>
          <w:tcPr>
            <w:tcW w:w="7344" w:type="dxa"/>
          </w:tcPr>
          <w:p w14:paraId="0C794BE8" w14:textId="77777777" w:rsidR="00AF0B24" w:rsidRPr="00120E30" w:rsidRDefault="00E96113">
            <w:pPr>
              <w:pStyle w:val="GPPTabele"/>
            </w:pPr>
            <w:r w:rsidRPr="00120E30">
              <w:t>Državni zavod za statistiku</w:t>
            </w:r>
          </w:p>
        </w:tc>
      </w:tr>
      <w:tr w:rsidR="00AF0B24" w:rsidRPr="00120E30" w14:paraId="0924B4D7" w14:textId="77777777" w:rsidTr="006352FC">
        <w:tc>
          <w:tcPr>
            <w:tcW w:w="3004" w:type="dxa"/>
          </w:tcPr>
          <w:p w14:paraId="516E1C03" w14:textId="77777777" w:rsidR="00AF0B24" w:rsidRPr="00120E30" w:rsidRDefault="00E96113">
            <w:pPr>
              <w:pStyle w:val="GPPTabele"/>
            </w:pPr>
            <w:r w:rsidRPr="00120E30">
              <w:rPr>
                <w:b/>
                <w:i/>
                <w:color w:val="002060"/>
              </w:rPr>
              <w:t>Naziv statističke aktivnosti</w:t>
            </w:r>
          </w:p>
        </w:tc>
        <w:tc>
          <w:tcPr>
            <w:tcW w:w="7344" w:type="dxa"/>
          </w:tcPr>
          <w:p w14:paraId="08358B11" w14:textId="37E280BB" w:rsidR="00AF0B24" w:rsidRPr="00120E30" w:rsidRDefault="00E96113">
            <w:pPr>
              <w:pStyle w:val="GPPNaziv"/>
            </w:pPr>
            <w:bookmarkStart w:id="361" w:name="_Toc45869700"/>
            <w:bookmarkStart w:id="362" w:name="_Toc81500395"/>
            <w:r w:rsidRPr="00120E30">
              <w:t>Indeksi cijena usluga zapošljavanja pri pružateljima usluga (SPPI-ZP)</w:t>
            </w:r>
            <w:bookmarkEnd w:id="361"/>
            <w:bookmarkEnd w:id="362"/>
          </w:p>
        </w:tc>
      </w:tr>
      <w:tr w:rsidR="00AF0B24" w:rsidRPr="00120E30" w14:paraId="006F624E" w14:textId="77777777" w:rsidTr="006352FC">
        <w:tc>
          <w:tcPr>
            <w:tcW w:w="3004" w:type="dxa"/>
          </w:tcPr>
          <w:p w14:paraId="603A4F48" w14:textId="77777777" w:rsidR="00AF0B24" w:rsidRPr="00120E30" w:rsidRDefault="00E96113">
            <w:pPr>
              <w:pStyle w:val="GPPTabele"/>
            </w:pPr>
            <w:r w:rsidRPr="00120E30">
              <w:rPr>
                <w:b/>
                <w:i/>
                <w:color w:val="002060"/>
              </w:rPr>
              <w:t>Periodičnost istraživanja</w:t>
            </w:r>
          </w:p>
        </w:tc>
        <w:tc>
          <w:tcPr>
            <w:tcW w:w="7344" w:type="dxa"/>
          </w:tcPr>
          <w:p w14:paraId="38005952" w14:textId="77777777" w:rsidR="00AF0B24" w:rsidRPr="00120E30" w:rsidRDefault="00E96113">
            <w:pPr>
              <w:pStyle w:val="GPPTabele"/>
            </w:pPr>
            <w:r w:rsidRPr="00120E30">
              <w:t>Tromjesečno</w:t>
            </w:r>
          </w:p>
        </w:tc>
      </w:tr>
      <w:tr w:rsidR="00AF0B24" w:rsidRPr="00120E30" w14:paraId="1BFBA965" w14:textId="77777777" w:rsidTr="006352FC">
        <w:tc>
          <w:tcPr>
            <w:tcW w:w="3004" w:type="dxa"/>
          </w:tcPr>
          <w:p w14:paraId="4C1AF0B3" w14:textId="77777777" w:rsidR="00AF0B24" w:rsidRPr="00120E30" w:rsidRDefault="00E96113">
            <w:pPr>
              <w:pStyle w:val="GPPTabele"/>
            </w:pPr>
            <w:r w:rsidRPr="00120E30">
              <w:rPr>
                <w:b/>
                <w:i/>
                <w:color w:val="002060"/>
              </w:rPr>
              <w:t>Kratak opis rezultata</w:t>
            </w:r>
          </w:p>
        </w:tc>
        <w:tc>
          <w:tcPr>
            <w:tcW w:w="7344" w:type="dxa"/>
          </w:tcPr>
          <w:p w14:paraId="4090DCDE" w14:textId="3AE6A54E" w:rsidR="00E25C34" w:rsidRPr="00120E30" w:rsidRDefault="00E96113">
            <w:pPr>
              <w:pStyle w:val="GPPTabele"/>
            </w:pPr>
            <w:r w:rsidRPr="00120E30">
              <w:t>Cijene outputa za izabrane reprezentativne usluge zapošljavanja u izvještajnome i predizvještajnom tromjesečju iz kojih se izračunava ukupan indeks djelatnosti</w:t>
            </w:r>
          </w:p>
          <w:p w14:paraId="10760DCA" w14:textId="77777777" w:rsidR="00AF0B24" w:rsidRPr="00120E30" w:rsidRDefault="00E96113">
            <w:pPr>
              <w:pStyle w:val="GPPTabele"/>
            </w:pPr>
            <w:r w:rsidRPr="00120E30">
              <w:t>Jedanput na godinu prikupljaju se podaci o poslovnom prihodu (prometu) bez PDV-a za prethodnu godinu po pojedinim skupinama usluga zapošljavanja radi određivanja pondera (težina)</w:t>
            </w:r>
            <w:r w:rsidR="00E25C34" w:rsidRPr="00120E30">
              <w:t>.</w:t>
            </w:r>
          </w:p>
        </w:tc>
      </w:tr>
      <w:tr w:rsidR="00AF0B24" w:rsidRPr="00120E30" w14:paraId="78B02DFB" w14:textId="77777777" w:rsidTr="006352FC">
        <w:tc>
          <w:tcPr>
            <w:tcW w:w="3004" w:type="dxa"/>
          </w:tcPr>
          <w:p w14:paraId="209E4536" w14:textId="77777777" w:rsidR="00AF0B24" w:rsidRPr="00120E30" w:rsidRDefault="00E96113">
            <w:pPr>
              <w:pStyle w:val="GPPTabele"/>
            </w:pPr>
            <w:r w:rsidRPr="00120E30">
              <w:rPr>
                <w:b/>
                <w:i/>
                <w:color w:val="002060"/>
              </w:rPr>
              <w:t>Izvještajne jedinice</w:t>
            </w:r>
          </w:p>
        </w:tc>
        <w:tc>
          <w:tcPr>
            <w:tcW w:w="7344" w:type="dxa"/>
          </w:tcPr>
          <w:p w14:paraId="72D1E0F6" w14:textId="77777777" w:rsidR="00AF0B24" w:rsidRPr="00120E30" w:rsidRDefault="00E96113">
            <w:pPr>
              <w:pStyle w:val="GPPTabele"/>
            </w:pPr>
            <w:r w:rsidRPr="00120E30">
              <w:t>Izabrani poslovni subjekti koji obavljaju djelatnosti zapošljavanja (odjeljak 78 NKD-a 2007.)</w:t>
            </w:r>
          </w:p>
        </w:tc>
      </w:tr>
      <w:tr w:rsidR="00AF0B24" w:rsidRPr="00120E30" w14:paraId="39569F0A" w14:textId="77777777" w:rsidTr="006352FC">
        <w:tc>
          <w:tcPr>
            <w:tcW w:w="3004" w:type="dxa"/>
          </w:tcPr>
          <w:p w14:paraId="19E0F6B0" w14:textId="77777777" w:rsidR="00AF0B24" w:rsidRPr="00120E30" w:rsidRDefault="00E96113">
            <w:pPr>
              <w:pStyle w:val="GPPTabele"/>
            </w:pPr>
            <w:r w:rsidRPr="00120E30">
              <w:rPr>
                <w:b/>
                <w:i/>
                <w:color w:val="002060"/>
              </w:rPr>
              <w:t>Načini prikupljanja podataka</w:t>
            </w:r>
          </w:p>
        </w:tc>
        <w:tc>
          <w:tcPr>
            <w:tcW w:w="7344" w:type="dxa"/>
          </w:tcPr>
          <w:p w14:paraId="66648531" w14:textId="3D6067FE" w:rsidR="00AF0B24" w:rsidRPr="00120E30" w:rsidRDefault="00E25C34" w:rsidP="00CC35BC">
            <w:pPr>
              <w:pStyle w:val="GPPTabele"/>
            </w:pPr>
            <w:r w:rsidRPr="00120E30">
              <w:t>N</w:t>
            </w:r>
            <w:r w:rsidR="00E96113" w:rsidRPr="00120E30">
              <w:t xml:space="preserve">eposredno izvještavanje putem internetske aplikacije na internetskim stranicama </w:t>
            </w:r>
            <w:r w:rsidRPr="00120E30">
              <w:t>Državnog zavoda za statistiku www.dzs.hr</w:t>
            </w:r>
          </w:p>
        </w:tc>
      </w:tr>
      <w:tr w:rsidR="00AF0B24" w:rsidRPr="00120E30" w14:paraId="4A14A5A7" w14:textId="77777777" w:rsidTr="006352FC">
        <w:tc>
          <w:tcPr>
            <w:tcW w:w="3004" w:type="dxa"/>
          </w:tcPr>
          <w:p w14:paraId="4B200E3C" w14:textId="77777777" w:rsidR="00AF0B24" w:rsidRPr="00120E30" w:rsidRDefault="00E96113">
            <w:pPr>
              <w:pStyle w:val="GPPTabele"/>
            </w:pPr>
            <w:r w:rsidRPr="00120E30">
              <w:rPr>
                <w:b/>
                <w:i/>
                <w:color w:val="002060"/>
              </w:rPr>
              <w:t>Rokovi prikupljanja podataka</w:t>
            </w:r>
          </w:p>
        </w:tc>
        <w:tc>
          <w:tcPr>
            <w:tcW w:w="7344" w:type="dxa"/>
          </w:tcPr>
          <w:p w14:paraId="27CEF834" w14:textId="77777777" w:rsidR="00AF0B24" w:rsidRPr="00120E30" w:rsidRDefault="00E96113">
            <w:pPr>
              <w:pStyle w:val="GPPTabele"/>
            </w:pPr>
            <w:r w:rsidRPr="00120E30">
              <w:t>40 dana po isteku izvještajnog tromjesečja</w:t>
            </w:r>
          </w:p>
        </w:tc>
      </w:tr>
      <w:tr w:rsidR="00AF0B24" w:rsidRPr="00120E30" w14:paraId="565784CD" w14:textId="77777777" w:rsidTr="006352FC">
        <w:tc>
          <w:tcPr>
            <w:tcW w:w="3004" w:type="dxa"/>
          </w:tcPr>
          <w:p w14:paraId="1523CB71" w14:textId="77777777" w:rsidR="00AF0B24" w:rsidRPr="00120E30" w:rsidRDefault="00E96113">
            <w:pPr>
              <w:pStyle w:val="GPPTabele"/>
            </w:pPr>
            <w:r w:rsidRPr="00120E30">
              <w:rPr>
                <w:b/>
                <w:i/>
                <w:color w:val="002060"/>
              </w:rPr>
              <w:t>Format prikupljanja podataka</w:t>
            </w:r>
          </w:p>
        </w:tc>
        <w:tc>
          <w:tcPr>
            <w:tcW w:w="7344" w:type="dxa"/>
          </w:tcPr>
          <w:p w14:paraId="19406460" w14:textId="77777777" w:rsidR="00AF0B24" w:rsidRPr="00120E30" w:rsidRDefault="00E25C34">
            <w:pPr>
              <w:pStyle w:val="GPPTabele"/>
            </w:pPr>
            <w:r w:rsidRPr="00120E30">
              <w:t>Internetski (o</w:t>
            </w:r>
            <w:r w:rsidR="00E96113" w:rsidRPr="00120E30">
              <w:t>n-line</w:t>
            </w:r>
            <w:r w:rsidRPr="00120E30">
              <w:t>)</w:t>
            </w:r>
            <w:r w:rsidR="00E96113" w:rsidRPr="00120E30">
              <w:t xml:space="preserve"> pristup</w:t>
            </w:r>
          </w:p>
        </w:tc>
      </w:tr>
      <w:tr w:rsidR="00AF0B24" w:rsidRPr="00120E30" w14:paraId="3D613716" w14:textId="77777777" w:rsidTr="006352FC">
        <w:tc>
          <w:tcPr>
            <w:tcW w:w="3004" w:type="dxa"/>
          </w:tcPr>
          <w:p w14:paraId="768E82B6" w14:textId="77777777" w:rsidR="00AF0B24" w:rsidRPr="00120E30" w:rsidRDefault="00E96113">
            <w:pPr>
              <w:pStyle w:val="GPPTabele"/>
            </w:pPr>
            <w:r w:rsidRPr="00120E30">
              <w:rPr>
                <w:b/>
                <w:i/>
                <w:color w:val="002060"/>
              </w:rPr>
              <w:t>Veza s rezultatima ili aktivnostima u Programu</w:t>
            </w:r>
          </w:p>
        </w:tc>
        <w:tc>
          <w:tcPr>
            <w:tcW w:w="7344" w:type="dxa"/>
          </w:tcPr>
          <w:p w14:paraId="543982F1" w14:textId="77777777" w:rsidR="00AF0B24" w:rsidRPr="00120E30" w:rsidRDefault="00E96113">
            <w:pPr>
              <w:pStyle w:val="GPPTabele"/>
            </w:pPr>
            <w:r w:rsidRPr="00120E30">
              <w:t>Modul 2.3.3 Kratkoročne poslovne statistike</w:t>
            </w:r>
          </w:p>
        </w:tc>
      </w:tr>
      <w:tr w:rsidR="00AF0B24" w:rsidRPr="00120E30" w14:paraId="57BD21F6" w14:textId="77777777" w:rsidTr="006352FC">
        <w:tc>
          <w:tcPr>
            <w:tcW w:w="3004" w:type="dxa"/>
          </w:tcPr>
          <w:p w14:paraId="558B112C" w14:textId="77777777" w:rsidR="00AF0B24" w:rsidRPr="00120E30" w:rsidRDefault="00E96113">
            <w:pPr>
              <w:pStyle w:val="GPPTabele"/>
            </w:pPr>
            <w:r w:rsidRPr="00120E30">
              <w:rPr>
                <w:b/>
                <w:i/>
                <w:color w:val="002060"/>
              </w:rPr>
              <w:t>Rokovi objavljivanja rezultata</w:t>
            </w:r>
          </w:p>
        </w:tc>
        <w:tc>
          <w:tcPr>
            <w:tcW w:w="7344" w:type="dxa"/>
          </w:tcPr>
          <w:p w14:paraId="531E9814" w14:textId="77777777" w:rsidR="00AF0B24" w:rsidRPr="00120E30" w:rsidRDefault="00E96113">
            <w:pPr>
              <w:pStyle w:val="GPPTabele"/>
            </w:pPr>
            <w:r w:rsidRPr="00120E30">
              <w:t>90 dana po isteku izvještajnog tromjesečja</w:t>
            </w:r>
          </w:p>
        </w:tc>
      </w:tr>
      <w:tr w:rsidR="00AF0B24" w:rsidRPr="00120E30" w14:paraId="058F26C1" w14:textId="77777777" w:rsidTr="006352FC">
        <w:tc>
          <w:tcPr>
            <w:tcW w:w="3004" w:type="dxa"/>
          </w:tcPr>
          <w:p w14:paraId="0DCCCD63" w14:textId="77777777" w:rsidR="00AF0B24" w:rsidRPr="00120E30" w:rsidRDefault="00E96113">
            <w:pPr>
              <w:pStyle w:val="GPPTabele"/>
            </w:pPr>
            <w:r w:rsidRPr="00120E30">
              <w:rPr>
                <w:b/>
                <w:i/>
                <w:color w:val="002060"/>
              </w:rPr>
              <w:t>Razina objavljivanja rezultata</w:t>
            </w:r>
          </w:p>
        </w:tc>
        <w:tc>
          <w:tcPr>
            <w:tcW w:w="7344" w:type="dxa"/>
          </w:tcPr>
          <w:p w14:paraId="04EFFB7A" w14:textId="77777777" w:rsidR="00AF0B24" w:rsidRPr="00120E30" w:rsidRDefault="00E96113">
            <w:pPr>
              <w:pStyle w:val="GPPTabele"/>
            </w:pPr>
            <w:r w:rsidRPr="00120E30">
              <w:t>Republika Hrvatska</w:t>
            </w:r>
          </w:p>
        </w:tc>
      </w:tr>
      <w:tr w:rsidR="00AF0B24" w:rsidRPr="00120E30" w14:paraId="6F7386A2" w14:textId="77777777" w:rsidTr="006352FC">
        <w:tc>
          <w:tcPr>
            <w:tcW w:w="3004" w:type="dxa"/>
          </w:tcPr>
          <w:p w14:paraId="5FCE6CC3" w14:textId="77777777" w:rsidR="00AF0B24" w:rsidRPr="00120E30" w:rsidRDefault="00E96113">
            <w:pPr>
              <w:pStyle w:val="GPPTabele"/>
            </w:pPr>
            <w:r w:rsidRPr="00120E30">
              <w:rPr>
                <w:b/>
                <w:i/>
                <w:color w:val="002060"/>
              </w:rPr>
              <w:t>Relevantni nacionalni standardi</w:t>
            </w:r>
          </w:p>
        </w:tc>
        <w:tc>
          <w:tcPr>
            <w:tcW w:w="7344" w:type="dxa"/>
          </w:tcPr>
          <w:p w14:paraId="0D2F6CF4" w14:textId="1F82F00D" w:rsidR="00AF0B24" w:rsidRPr="00120E30" w:rsidRDefault="00E96113">
            <w:pPr>
              <w:pStyle w:val="GPPTabele"/>
            </w:pPr>
            <w:r w:rsidRPr="00120E30">
              <w:t>Odluka o Nacionalnoj klasifikaciji djelatnosti 2007. – NKD 2007. (</w:t>
            </w:r>
            <w:r w:rsidR="00363CD5">
              <w:t>„</w:t>
            </w:r>
            <w:r w:rsidR="00C16764">
              <w:t>Narodne novine</w:t>
            </w:r>
            <w:r w:rsidR="00363CD5">
              <w:t>“</w:t>
            </w:r>
            <w:r w:rsidRPr="00120E30">
              <w:t>, br. 58/07. i 72/07.)</w:t>
            </w:r>
          </w:p>
        </w:tc>
      </w:tr>
      <w:tr w:rsidR="00AF0B24" w:rsidRPr="00120E30" w14:paraId="5F324DB2" w14:textId="77777777" w:rsidTr="006352FC">
        <w:tc>
          <w:tcPr>
            <w:tcW w:w="3004" w:type="dxa"/>
          </w:tcPr>
          <w:p w14:paraId="3E00E552" w14:textId="77777777" w:rsidR="00AF0B24" w:rsidRPr="00120E30" w:rsidRDefault="00E96113">
            <w:pPr>
              <w:pStyle w:val="GPPTabele"/>
            </w:pPr>
            <w:r w:rsidRPr="00120E30">
              <w:rPr>
                <w:b/>
                <w:i/>
                <w:color w:val="002060"/>
              </w:rPr>
              <w:t>Pravna osnova Europske unije</w:t>
            </w:r>
          </w:p>
        </w:tc>
        <w:tc>
          <w:tcPr>
            <w:tcW w:w="7344" w:type="dxa"/>
          </w:tcPr>
          <w:p w14:paraId="436A46FE" w14:textId="4976219E" w:rsidR="00AF0B24" w:rsidRPr="00120E30" w:rsidRDefault="00E96113">
            <w:pPr>
              <w:pStyle w:val="GPPTabele"/>
            </w:pPr>
            <w:r w:rsidRPr="00120E30">
              <w:t>Uredba Vijeća (EZ) br. 1165/98 od 19. svibnja 1998. o kratkoročnim statistikama (SL L 162, 5. 6.</w:t>
            </w:r>
            <w:r w:rsidR="00654631" w:rsidRPr="00120E30">
              <w:t xml:space="preserve"> </w:t>
            </w:r>
            <w:r w:rsidRPr="00120E30">
              <w:t>1998.)</w:t>
            </w:r>
            <w:r w:rsidRPr="00120E30">
              <w:br/>
              <w:t>Uredba (EZ) br. 1158/2005 Europskog parlamenta i Vijeća od 6. srpnja 2005. o izmjeni Uredbe Vijeća br. 1165/98</w:t>
            </w:r>
            <w:r w:rsidR="00654631" w:rsidRPr="00120E30">
              <w:t xml:space="preserve"> </w:t>
            </w:r>
            <w:r w:rsidRPr="00120E30">
              <w:t>o kratkoročnim statistikama (SL L 191, 22. 7.</w:t>
            </w:r>
            <w:r w:rsidR="00654631" w:rsidRPr="00120E30">
              <w:t xml:space="preserve"> </w:t>
            </w:r>
            <w:r w:rsidRPr="00120E30">
              <w:t>2005.)</w:t>
            </w:r>
            <w:r w:rsidRPr="00120E30">
              <w:br/>
              <w:t xml:space="preserve">Uredba (EU) </w:t>
            </w:r>
            <w:r w:rsidR="00654631" w:rsidRPr="00120E30">
              <w:t xml:space="preserve">br. </w:t>
            </w:r>
            <w:r w:rsidRPr="00120E30">
              <w:t xml:space="preserve">2019/2152 Europskog parlamenta i </w:t>
            </w:r>
            <w:r w:rsidR="00315DC5" w:rsidRPr="00120E30">
              <w:t>V</w:t>
            </w:r>
            <w:r w:rsidRPr="00120E30">
              <w:t>ijeća od 27. studenoga 2019. o europskim poslovnim statistikama i stavljanju izvan snage deset pravnih akata u području poslovnih statistika (SL L 327, 17.</w:t>
            </w:r>
            <w:r w:rsidR="00654631" w:rsidRPr="00120E30">
              <w:t xml:space="preserve"> </w:t>
            </w:r>
            <w:r w:rsidRPr="00120E30">
              <w:t>12.</w:t>
            </w:r>
            <w:r w:rsidR="00654631" w:rsidRPr="00120E30">
              <w:t xml:space="preserve"> </w:t>
            </w:r>
            <w:r w:rsidRPr="00120E30">
              <w:t>2019.)</w:t>
            </w:r>
            <w:r w:rsidRPr="00120E30">
              <w:br/>
            </w:r>
            <w:r w:rsidR="007C6E3F" w:rsidRPr="005254DF">
              <w:t>Provedbena uredba Komisije (EU) 2020/1197 оd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AF0B24" w:rsidRPr="00120E30" w14:paraId="38770FFC" w14:textId="77777777" w:rsidTr="006352FC">
        <w:tc>
          <w:tcPr>
            <w:tcW w:w="3004" w:type="dxa"/>
          </w:tcPr>
          <w:p w14:paraId="27DB942F" w14:textId="77777777" w:rsidR="00AF0B24" w:rsidRPr="00120E30" w:rsidRDefault="00E96113">
            <w:pPr>
              <w:pStyle w:val="GPPTabele"/>
            </w:pPr>
            <w:r w:rsidRPr="00120E30">
              <w:rPr>
                <w:b/>
                <w:i/>
                <w:color w:val="002060"/>
              </w:rPr>
              <w:lastRenderedPageBreak/>
              <w:t>Ostali međunarodni standardi</w:t>
            </w:r>
          </w:p>
        </w:tc>
        <w:tc>
          <w:tcPr>
            <w:tcW w:w="7344" w:type="dxa"/>
          </w:tcPr>
          <w:p w14:paraId="2DD0A5D8" w14:textId="53F47819" w:rsidR="00AF0B24" w:rsidRPr="00120E30" w:rsidRDefault="00E96113">
            <w:pPr>
              <w:pStyle w:val="GPPTabele"/>
            </w:pPr>
            <w:r w:rsidRPr="00120E30">
              <w:t>Uredba (EZ) br. 1893/2006 Europskog parlamenta i Vijeća od 20. prosinca 2006. o utvrđivanju statističke klasifikacije ekonomskih djelatnosti NACE Revision 2 te izmjeni Uredbe Vijeća (EEZ) br. 3037/90 kao i određenih uredbi EZ-a o posebnim statističkim područjima (SL L 393, 30.</w:t>
            </w:r>
            <w:r w:rsidR="00654631" w:rsidRPr="00120E30">
              <w:t xml:space="preserve"> </w:t>
            </w:r>
            <w:r w:rsidRPr="00120E30">
              <w:t>12.</w:t>
            </w:r>
            <w:r w:rsidR="00654631" w:rsidRPr="00120E30">
              <w:t xml:space="preserve"> </w:t>
            </w:r>
            <w:r w:rsidRPr="00120E30">
              <w:t>2006.)</w:t>
            </w:r>
            <w:r w:rsidRPr="00120E30">
              <w:br/>
              <w:t>Methodological Guide for Developing Producer Price Indices for Services, Theme: Industry, Trade and Services, ISSN 1725-0099, European Commission, OECD, Eurostat, Luxembourg 2005 (Metodologija za razvoj indeksa cijena usluga pri pružateljima usluga, Tema: Industrija, trgovina i usluge, ISSN 1725-0099, Europska komisija, OECD, Luxembourg, 2005.)</w:t>
            </w:r>
          </w:p>
        </w:tc>
      </w:tr>
    </w:tbl>
    <w:p w14:paraId="4AACF915" w14:textId="77777777" w:rsidR="00AF0B24" w:rsidRPr="00120E30" w:rsidRDefault="00AF0B24"/>
    <w:p w14:paraId="64E41ABD" w14:textId="3426911A" w:rsidR="00C05749" w:rsidRDefault="00C05749">
      <w:pPr>
        <w:spacing w:after="200" w:line="276" w:lineRule="auto"/>
        <w:jc w:val="left"/>
        <w:rPr>
          <w:rFonts w:ascii="Arial Narrow" w:hAnsi="Arial Narrow"/>
          <w:b/>
          <w:sz w:val="18"/>
          <w:szCs w:val="22"/>
          <w:bdr w:val="single" w:sz="4" w:space="0" w:color="auto" w:frame="1"/>
        </w:rPr>
      </w:pPr>
    </w:p>
    <w:p w14:paraId="68DC7FDB" w14:textId="5E9A6A12" w:rsidR="00AF0B24" w:rsidRPr="00120E30" w:rsidRDefault="00E96113">
      <w:pPr>
        <w:pStyle w:val="GPPOznaka"/>
      </w:pPr>
      <w:r w:rsidRPr="00120E30">
        <w:rPr>
          <w:sz w:val="18"/>
        </w:rPr>
        <w:t>2.3.3-I-17</w:t>
      </w:r>
    </w:p>
    <w:p w14:paraId="6E21DD9B"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69AE6C9F" w14:textId="77777777" w:rsidTr="006352FC">
        <w:tc>
          <w:tcPr>
            <w:tcW w:w="3004" w:type="dxa"/>
          </w:tcPr>
          <w:p w14:paraId="243F767A"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31B0E0D7" w14:textId="77777777" w:rsidR="00AF0B24" w:rsidRPr="00120E30" w:rsidRDefault="00E96113">
            <w:pPr>
              <w:pStyle w:val="GPPTabele"/>
            </w:pPr>
            <w:r w:rsidRPr="00120E30">
              <w:t>Broj 17</w:t>
            </w:r>
          </w:p>
        </w:tc>
      </w:tr>
      <w:tr w:rsidR="00AF0B24" w:rsidRPr="00120E30" w14:paraId="07E646EF" w14:textId="77777777" w:rsidTr="006352FC">
        <w:tc>
          <w:tcPr>
            <w:tcW w:w="3004" w:type="dxa"/>
          </w:tcPr>
          <w:p w14:paraId="638A0BC4" w14:textId="77777777" w:rsidR="00AF0B24" w:rsidRPr="00120E30" w:rsidRDefault="00E96113">
            <w:pPr>
              <w:pStyle w:val="GPPTabele"/>
            </w:pPr>
            <w:r w:rsidRPr="00120E30">
              <w:rPr>
                <w:b/>
                <w:i/>
                <w:color w:val="002060"/>
              </w:rPr>
              <w:t>Nositelj službene statistike</w:t>
            </w:r>
          </w:p>
        </w:tc>
        <w:tc>
          <w:tcPr>
            <w:tcW w:w="7202" w:type="dxa"/>
          </w:tcPr>
          <w:p w14:paraId="41F24FA5" w14:textId="77777777" w:rsidR="00AF0B24" w:rsidRPr="00120E30" w:rsidRDefault="00E96113">
            <w:pPr>
              <w:pStyle w:val="GPPTabele"/>
            </w:pPr>
            <w:r w:rsidRPr="00120E30">
              <w:t>Državni zavod za statistiku</w:t>
            </w:r>
          </w:p>
        </w:tc>
      </w:tr>
      <w:tr w:rsidR="00AF0B24" w:rsidRPr="00120E30" w14:paraId="22697DEA" w14:textId="77777777" w:rsidTr="006352FC">
        <w:tc>
          <w:tcPr>
            <w:tcW w:w="3004" w:type="dxa"/>
          </w:tcPr>
          <w:p w14:paraId="283BF812" w14:textId="77777777" w:rsidR="00AF0B24" w:rsidRPr="00120E30" w:rsidRDefault="00E96113">
            <w:pPr>
              <w:pStyle w:val="GPPTabele"/>
            </w:pPr>
            <w:r w:rsidRPr="00120E30">
              <w:rPr>
                <w:b/>
                <w:i/>
                <w:color w:val="002060"/>
              </w:rPr>
              <w:t>Naziv statističke aktivnosti</w:t>
            </w:r>
          </w:p>
        </w:tc>
        <w:tc>
          <w:tcPr>
            <w:tcW w:w="7202" w:type="dxa"/>
          </w:tcPr>
          <w:p w14:paraId="1FA89BB0" w14:textId="171AF143" w:rsidR="00AF0B24" w:rsidRPr="00120E30" w:rsidRDefault="00E96113">
            <w:pPr>
              <w:pStyle w:val="GPPNaziv"/>
            </w:pPr>
            <w:bookmarkStart w:id="363" w:name="_Toc45869701"/>
            <w:bookmarkStart w:id="364" w:name="_Toc81500396"/>
            <w:r w:rsidRPr="00120E30">
              <w:t>Indeksi cijena usluga pomorskoga putničkog prijevoza pri pružateljima usluga (SPPI-POM/P)</w:t>
            </w:r>
            <w:bookmarkEnd w:id="363"/>
            <w:bookmarkEnd w:id="364"/>
          </w:p>
        </w:tc>
      </w:tr>
      <w:tr w:rsidR="00AF0B24" w:rsidRPr="00120E30" w14:paraId="26E3F216" w14:textId="77777777" w:rsidTr="006352FC">
        <w:tc>
          <w:tcPr>
            <w:tcW w:w="3004" w:type="dxa"/>
          </w:tcPr>
          <w:p w14:paraId="44103EB8" w14:textId="77777777" w:rsidR="00AF0B24" w:rsidRPr="00120E30" w:rsidRDefault="00E96113">
            <w:pPr>
              <w:pStyle w:val="GPPTabele"/>
            </w:pPr>
            <w:r w:rsidRPr="00120E30">
              <w:rPr>
                <w:b/>
                <w:i/>
                <w:color w:val="002060"/>
              </w:rPr>
              <w:t>Periodičnost istraživanja</w:t>
            </w:r>
          </w:p>
        </w:tc>
        <w:tc>
          <w:tcPr>
            <w:tcW w:w="7202" w:type="dxa"/>
          </w:tcPr>
          <w:p w14:paraId="3E42E1F9" w14:textId="77777777" w:rsidR="00AF0B24" w:rsidRPr="00120E30" w:rsidRDefault="00E96113">
            <w:pPr>
              <w:pStyle w:val="GPPTabele"/>
            </w:pPr>
            <w:r w:rsidRPr="00120E30">
              <w:t>Tromjesečno</w:t>
            </w:r>
          </w:p>
        </w:tc>
      </w:tr>
      <w:tr w:rsidR="00AF0B24" w:rsidRPr="00120E30" w14:paraId="7C6CDCE0" w14:textId="77777777" w:rsidTr="006352FC">
        <w:tc>
          <w:tcPr>
            <w:tcW w:w="3004" w:type="dxa"/>
          </w:tcPr>
          <w:p w14:paraId="11CB0DA9" w14:textId="77777777" w:rsidR="00AF0B24" w:rsidRPr="00120E30" w:rsidRDefault="00E96113">
            <w:pPr>
              <w:pStyle w:val="GPPTabele"/>
            </w:pPr>
            <w:r w:rsidRPr="00120E30">
              <w:rPr>
                <w:b/>
                <w:i/>
                <w:color w:val="002060"/>
              </w:rPr>
              <w:t>Kratak opis rezultata</w:t>
            </w:r>
          </w:p>
        </w:tc>
        <w:tc>
          <w:tcPr>
            <w:tcW w:w="7202" w:type="dxa"/>
          </w:tcPr>
          <w:p w14:paraId="33E53D49" w14:textId="64B03EC8" w:rsidR="00AF0B24" w:rsidRPr="00120E30" w:rsidRDefault="00E96113" w:rsidP="00CA74AD">
            <w:pPr>
              <w:pStyle w:val="GPPTabele"/>
            </w:pPr>
            <w:r w:rsidRPr="00120E30">
              <w:t>Cijene outputa za izabrane reprezentativne linije u pomorskom prijevozu putnika iz kojih se izračunava ukupan indeks djelatnosti</w:t>
            </w:r>
            <w:r w:rsidRPr="00120E30">
              <w:br/>
              <w:t>Jedanput na godinu prikupljaju se podaci o poslovnom prihodu (prometu) bez PDV-a za prethodnu godinu po pojedinim plovidbenim linijama pomorskog prijevoza putnika radi određivanja pondera (težina)</w:t>
            </w:r>
            <w:r w:rsidR="00654631" w:rsidRPr="00120E30">
              <w:t>.</w:t>
            </w:r>
          </w:p>
        </w:tc>
      </w:tr>
      <w:tr w:rsidR="00AF0B24" w:rsidRPr="00120E30" w14:paraId="69D99F62" w14:textId="77777777" w:rsidTr="006352FC">
        <w:tc>
          <w:tcPr>
            <w:tcW w:w="3004" w:type="dxa"/>
          </w:tcPr>
          <w:p w14:paraId="776288E3" w14:textId="77777777" w:rsidR="00AF0B24" w:rsidRPr="00120E30" w:rsidRDefault="00E96113">
            <w:pPr>
              <w:pStyle w:val="GPPTabele"/>
            </w:pPr>
            <w:r w:rsidRPr="00120E30">
              <w:rPr>
                <w:b/>
                <w:i/>
                <w:color w:val="002060"/>
              </w:rPr>
              <w:t>Izvještajne jedinice</w:t>
            </w:r>
          </w:p>
        </w:tc>
        <w:tc>
          <w:tcPr>
            <w:tcW w:w="7202" w:type="dxa"/>
          </w:tcPr>
          <w:p w14:paraId="1A2A7510" w14:textId="77777777" w:rsidR="00AF0B24" w:rsidRPr="00120E30" w:rsidRDefault="00E96113">
            <w:pPr>
              <w:pStyle w:val="GPPTabele"/>
            </w:pPr>
            <w:r w:rsidRPr="00120E30">
              <w:t>Izabrani poslovni subjekti koji obavljaju djelatnost pomorskog prijevoza putnika (skupina 50.1 NKD-a 2007.)</w:t>
            </w:r>
          </w:p>
        </w:tc>
      </w:tr>
      <w:tr w:rsidR="00AF0B24" w:rsidRPr="00120E30" w14:paraId="6B3A5CD5" w14:textId="77777777" w:rsidTr="006352FC">
        <w:tc>
          <w:tcPr>
            <w:tcW w:w="3004" w:type="dxa"/>
          </w:tcPr>
          <w:p w14:paraId="5CC451C2" w14:textId="77777777" w:rsidR="00AF0B24" w:rsidRPr="00120E30" w:rsidRDefault="00E96113">
            <w:pPr>
              <w:pStyle w:val="GPPTabele"/>
            </w:pPr>
            <w:r w:rsidRPr="00120E30">
              <w:rPr>
                <w:b/>
                <w:i/>
                <w:color w:val="002060"/>
              </w:rPr>
              <w:t>Načini prikupljanja podataka</w:t>
            </w:r>
          </w:p>
        </w:tc>
        <w:tc>
          <w:tcPr>
            <w:tcW w:w="7202" w:type="dxa"/>
          </w:tcPr>
          <w:p w14:paraId="7281738A" w14:textId="5865677B" w:rsidR="00AF0B24" w:rsidRPr="00120E30" w:rsidRDefault="00900436" w:rsidP="00CC35BC">
            <w:pPr>
              <w:pStyle w:val="GPPTabele"/>
            </w:pPr>
            <w:r w:rsidRPr="00120E30">
              <w:t>N</w:t>
            </w:r>
            <w:r w:rsidR="00E96113" w:rsidRPr="00120E30">
              <w:t xml:space="preserve">eposredno izvještavanje putem internetske aplikacije na internetskim stranicama </w:t>
            </w:r>
            <w:r w:rsidRPr="00120E30">
              <w:t>Državnog zavoda za statistiku www.dzs.hr</w:t>
            </w:r>
          </w:p>
        </w:tc>
      </w:tr>
      <w:tr w:rsidR="00AF0B24" w:rsidRPr="00120E30" w14:paraId="216723D9" w14:textId="77777777" w:rsidTr="006352FC">
        <w:tc>
          <w:tcPr>
            <w:tcW w:w="3004" w:type="dxa"/>
          </w:tcPr>
          <w:p w14:paraId="39084034" w14:textId="77777777" w:rsidR="00AF0B24" w:rsidRPr="00120E30" w:rsidRDefault="00E96113">
            <w:pPr>
              <w:pStyle w:val="GPPTabele"/>
            </w:pPr>
            <w:r w:rsidRPr="00120E30">
              <w:rPr>
                <w:b/>
                <w:i/>
                <w:color w:val="002060"/>
              </w:rPr>
              <w:t>Rokovi prikupljanja podataka</w:t>
            </w:r>
          </w:p>
        </w:tc>
        <w:tc>
          <w:tcPr>
            <w:tcW w:w="7202" w:type="dxa"/>
          </w:tcPr>
          <w:p w14:paraId="0C93E93B" w14:textId="77777777" w:rsidR="00AF0B24" w:rsidRPr="00120E30" w:rsidRDefault="00E96113">
            <w:pPr>
              <w:pStyle w:val="GPPTabele"/>
            </w:pPr>
            <w:r w:rsidRPr="00120E30">
              <w:t>30 dana po isteku izvještajnog tromjesečja</w:t>
            </w:r>
          </w:p>
        </w:tc>
      </w:tr>
      <w:tr w:rsidR="00AF0B24" w:rsidRPr="00120E30" w14:paraId="70ABC281" w14:textId="77777777" w:rsidTr="006352FC">
        <w:tc>
          <w:tcPr>
            <w:tcW w:w="3004" w:type="dxa"/>
          </w:tcPr>
          <w:p w14:paraId="0CD70424" w14:textId="77777777" w:rsidR="00AF0B24" w:rsidRPr="00120E30" w:rsidRDefault="00E96113">
            <w:pPr>
              <w:pStyle w:val="GPPTabele"/>
            </w:pPr>
            <w:r w:rsidRPr="00120E30">
              <w:rPr>
                <w:b/>
                <w:i/>
                <w:color w:val="002060"/>
              </w:rPr>
              <w:t>Format prikupljanja podataka</w:t>
            </w:r>
          </w:p>
        </w:tc>
        <w:tc>
          <w:tcPr>
            <w:tcW w:w="7202" w:type="dxa"/>
          </w:tcPr>
          <w:p w14:paraId="2FC6976B" w14:textId="77777777" w:rsidR="00AF0B24" w:rsidRPr="00120E30" w:rsidRDefault="00E96113">
            <w:pPr>
              <w:pStyle w:val="GPPTabele"/>
            </w:pPr>
            <w:r w:rsidRPr="00120E30">
              <w:t xml:space="preserve">Elektronički </w:t>
            </w:r>
            <w:r w:rsidR="00A872AC" w:rsidRPr="00120E30">
              <w:t>oblik</w:t>
            </w:r>
            <w:r w:rsidRPr="00120E30">
              <w:t xml:space="preserve">, </w:t>
            </w:r>
            <w:r w:rsidR="00900436" w:rsidRPr="00120E30">
              <w:t>internetski (</w:t>
            </w:r>
            <w:r w:rsidRPr="00120E30">
              <w:t>on-line</w:t>
            </w:r>
            <w:r w:rsidR="00900436" w:rsidRPr="00120E30">
              <w:t>)</w:t>
            </w:r>
            <w:r w:rsidRPr="00120E30">
              <w:t xml:space="preserve"> pristup</w:t>
            </w:r>
          </w:p>
        </w:tc>
      </w:tr>
      <w:tr w:rsidR="00AF0B24" w:rsidRPr="00120E30" w14:paraId="6DD9ECDF" w14:textId="77777777" w:rsidTr="006352FC">
        <w:tc>
          <w:tcPr>
            <w:tcW w:w="3004" w:type="dxa"/>
          </w:tcPr>
          <w:p w14:paraId="0851B884" w14:textId="77777777" w:rsidR="00AF0B24" w:rsidRPr="00120E30" w:rsidRDefault="00E96113">
            <w:pPr>
              <w:pStyle w:val="GPPTabele"/>
            </w:pPr>
            <w:r w:rsidRPr="00120E30">
              <w:rPr>
                <w:b/>
                <w:i/>
                <w:color w:val="002060"/>
              </w:rPr>
              <w:t>Veza s rezultatima ili aktivnostima u Programu</w:t>
            </w:r>
          </w:p>
        </w:tc>
        <w:tc>
          <w:tcPr>
            <w:tcW w:w="7202" w:type="dxa"/>
          </w:tcPr>
          <w:p w14:paraId="422057ED" w14:textId="77777777" w:rsidR="00AF0B24" w:rsidRPr="00120E30" w:rsidRDefault="00E96113">
            <w:pPr>
              <w:pStyle w:val="GPPTabele"/>
            </w:pPr>
            <w:r w:rsidRPr="00120E30">
              <w:t>Modul 2.3.3 Kratkoročne poslovne statistike</w:t>
            </w:r>
          </w:p>
        </w:tc>
      </w:tr>
      <w:tr w:rsidR="00AF0B24" w:rsidRPr="00120E30" w14:paraId="20BF0784" w14:textId="77777777" w:rsidTr="006352FC">
        <w:tc>
          <w:tcPr>
            <w:tcW w:w="3004" w:type="dxa"/>
          </w:tcPr>
          <w:p w14:paraId="5C6115AE" w14:textId="77777777" w:rsidR="00AF0B24" w:rsidRPr="00120E30" w:rsidRDefault="00E96113">
            <w:pPr>
              <w:pStyle w:val="GPPTabele"/>
            </w:pPr>
            <w:r w:rsidRPr="00120E30">
              <w:rPr>
                <w:b/>
                <w:i/>
                <w:color w:val="002060"/>
              </w:rPr>
              <w:t>Rokovi objavljivanja rezultata</w:t>
            </w:r>
          </w:p>
        </w:tc>
        <w:tc>
          <w:tcPr>
            <w:tcW w:w="7202" w:type="dxa"/>
          </w:tcPr>
          <w:p w14:paraId="138998FE" w14:textId="77777777" w:rsidR="00AF0B24" w:rsidRPr="00120E30" w:rsidRDefault="00E96113">
            <w:pPr>
              <w:pStyle w:val="GPPTabele"/>
            </w:pPr>
            <w:r w:rsidRPr="00120E30">
              <w:t>90 dana po isteku izvještajnog tromjesečja, objavljuju se u agregiranom obliku</w:t>
            </w:r>
          </w:p>
        </w:tc>
      </w:tr>
      <w:tr w:rsidR="00AF0B24" w:rsidRPr="00120E30" w14:paraId="33A3562F" w14:textId="77777777" w:rsidTr="006352FC">
        <w:tc>
          <w:tcPr>
            <w:tcW w:w="3004" w:type="dxa"/>
          </w:tcPr>
          <w:p w14:paraId="5B90121E" w14:textId="77777777" w:rsidR="00AF0B24" w:rsidRPr="00120E30" w:rsidRDefault="00E96113">
            <w:pPr>
              <w:pStyle w:val="GPPTabele"/>
            </w:pPr>
            <w:r w:rsidRPr="00120E30">
              <w:rPr>
                <w:b/>
                <w:i/>
                <w:color w:val="002060"/>
              </w:rPr>
              <w:t>Razina objavljivanja rezultata</w:t>
            </w:r>
          </w:p>
        </w:tc>
        <w:tc>
          <w:tcPr>
            <w:tcW w:w="7202" w:type="dxa"/>
          </w:tcPr>
          <w:p w14:paraId="4113E775" w14:textId="77777777" w:rsidR="00AF0B24" w:rsidRPr="00120E30" w:rsidRDefault="00E96113">
            <w:pPr>
              <w:pStyle w:val="GPPTabele"/>
            </w:pPr>
            <w:r w:rsidRPr="00120E30">
              <w:t>Republika Hrvatska</w:t>
            </w:r>
          </w:p>
        </w:tc>
      </w:tr>
      <w:tr w:rsidR="00AF0B24" w:rsidRPr="00120E30" w14:paraId="517F763F" w14:textId="77777777" w:rsidTr="006352FC">
        <w:tc>
          <w:tcPr>
            <w:tcW w:w="3004" w:type="dxa"/>
          </w:tcPr>
          <w:p w14:paraId="1C2E2B62" w14:textId="77777777" w:rsidR="00AF0B24" w:rsidRPr="00120E30" w:rsidRDefault="00E96113">
            <w:pPr>
              <w:pStyle w:val="GPPTabele"/>
            </w:pPr>
            <w:r w:rsidRPr="00120E30">
              <w:rPr>
                <w:b/>
                <w:i/>
                <w:color w:val="002060"/>
              </w:rPr>
              <w:t>Relevantni nacionalni standardi</w:t>
            </w:r>
          </w:p>
        </w:tc>
        <w:tc>
          <w:tcPr>
            <w:tcW w:w="7202" w:type="dxa"/>
          </w:tcPr>
          <w:p w14:paraId="32430E11" w14:textId="184ACEB3" w:rsidR="00AF0B24" w:rsidRPr="00120E30" w:rsidRDefault="00E96113">
            <w:pPr>
              <w:pStyle w:val="GPPTabele"/>
            </w:pPr>
            <w:r w:rsidRPr="00120E30">
              <w:t>Odluka o Nacionalnoj klasifikaciji djelatnosti 2007. – NKD 2007. (</w:t>
            </w:r>
            <w:r w:rsidR="00363CD5">
              <w:t>„</w:t>
            </w:r>
            <w:r w:rsidR="00C16764">
              <w:t>Narodne novine</w:t>
            </w:r>
            <w:r w:rsidR="00363CD5">
              <w:t>“</w:t>
            </w:r>
            <w:r w:rsidRPr="00120E30">
              <w:t>, br. 58/07. i 72/07.)</w:t>
            </w:r>
          </w:p>
        </w:tc>
      </w:tr>
      <w:tr w:rsidR="00AF0B24" w:rsidRPr="00120E30" w14:paraId="6FE5A810" w14:textId="77777777" w:rsidTr="006352FC">
        <w:tc>
          <w:tcPr>
            <w:tcW w:w="3004" w:type="dxa"/>
          </w:tcPr>
          <w:p w14:paraId="21E82116" w14:textId="77777777" w:rsidR="00AF0B24" w:rsidRPr="00120E30" w:rsidRDefault="00E96113">
            <w:pPr>
              <w:pStyle w:val="GPPTabele"/>
            </w:pPr>
            <w:r w:rsidRPr="00120E30">
              <w:rPr>
                <w:b/>
                <w:i/>
                <w:color w:val="002060"/>
              </w:rPr>
              <w:t>Pravna osnova Europske unije</w:t>
            </w:r>
          </w:p>
        </w:tc>
        <w:tc>
          <w:tcPr>
            <w:tcW w:w="7202" w:type="dxa"/>
          </w:tcPr>
          <w:p w14:paraId="614A066F" w14:textId="15626BDF" w:rsidR="00AF0B24" w:rsidRPr="00120E30" w:rsidRDefault="00E96113">
            <w:pPr>
              <w:pStyle w:val="GPPTabele"/>
            </w:pPr>
            <w:r w:rsidRPr="00120E30">
              <w:t>Uredba Vijeća (EZ) br. 1165/98 od 19. svibnja 1998. o kratkoročnim statistikama (SL L 162, 5. 6.</w:t>
            </w:r>
            <w:r w:rsidR="00900436" w:rsidRPr="00120E30">
              <w:t xml:space="preserve"> </w:t>
            </w:r>
            <w:r w:rsidRPr="00120E30">
              <w:t>1998.)</w:t>
            </w:r>
            <w:r w:rsidRPr="00120E30">
              <w:br/>
              <w:t>Uredba (EZ) br. 1158/2005 Europskog parlamenta i Vijeća od 6. srpnja 2005. o izmjeni Uredbe Vijeća br. 1165/98 o kratkoročnim statistikama (SL L 191, 22. 7.</w:t>
            </w:r>
            <w:r w:rsidR="00900436" w:rsidRPr="00120E30">
              <w:t xml:space="preserve"> </w:t>
            </w:r>
            <w:r w:rsidRPr="00120E30">
              <w:t>2005.)</w:t>
            </w:r>
            <w:r w:rsidRPr="00120E30">
              <w:br/>
              <w:t xml:space="preserve">Uredba (EU) </w:t>
            </w:r>
            <w:r w:rsidR="00900436" w:rsidRPr="00120E30">
              <w:t xml:space="preserve">br. </w:t>
            </w:r>
            <w:r w:rsidRPr="00120E30">
              <w:t>20</w:t>
            </w:r>
            <w:r w:rsidR="00787ED9" w:rsidRPr="00120E30">
              <w:t>19/2152 Europskog parlamenta i V</w:t>
            </w:r>
            <w:r w:rsidRPr="00120E30">
              <w:t>ijeća od 27. studenoga 2019. o europskim poslovnim statistikama i stavljanju izvan snage deset pravnih akata u području poslovnih statistika (SL L 32, 17.</w:t>
            </w:r>
            <w:r w:rsidR="00900436" w:rsidRPr="00120E30">
              <w:t xml:space="preserve"> </w:t>
            </w:r>
            <w:r w:rsidRPr="00120E30">
              <w:t>12.</w:t>
            </w:r>
            <w:r w:rsidR="00900436" w:rsidRPr="00120E30">
              <w:t xml:space="preserve"> </w:t>
            </w:r>
            <w:r w:rsidRPr="00120E30">
              <w:t>2019.)</w:t>
            </w:r>
            <w:r w:rsidRPr="00120E30">
              <w:br/>
            </w:r>
            <w:r w:rsidR="007C6E3F" w:rsidRPr="005254DF">
              <w:t>Provedbena uredba Komisije (EU) 2020/1197 оd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AF0B24" w:rsidRPr="00120E30" w14:paraId="4EE5587C" w14:textId="77777777" w:rsidTr="006352FC">
        <w:tc>
          <w:tcPr>
            <w:tcW w:w="3004" w:type="dxa"/>
          </w:tcPr>
          <w:p w14:paraId="586D628D" w14:textId="77777777" w:rsidR="00AF0B24" w:rsidRPr="00120E30" w:rsidRDefault="00E96113">
            <w:pPr>
              <w:pStyle w:val="GPPTabele"/>
            </w:pPr>
            <w:r w:rsidRPr="00120E30">
              <w:rPr>
                <w:b/>
                <w:i/>
                <w:color w:val="002060"/>
              </w:rPr>
              <w:t>Ostali međunarodni standardi</w:t>
            </w:r>
          </w:p>
        </w:tc>
        <w:tc>
          <w:tcPr>
            <w:tcW w:w="7202" w:type="dxa"/>
          </w:tcPr>
          <w:p w14:paraId="776A950F" w14:textId="7BD0FBB0" w:rsidR="00AF0B24" w:rsidRPr="00120E30" w:rsidRDefault="00E96113" w:rsidP="00CC35BC">
            <w:pPr>
              <w:pStyle w:val="GPPTabele"/>
            </w:pPr>
            <w:r w:rsidRPr="00120E30">
              <w:t>Uredba (EZ) br. 1893/2006 Europskog parlamenta i Vijeća od 20. prosinca 2006. o utvrđivanju statističke klasifikacije ekonomskih djelatnosti NACE Revision 2 te izmjeni Uredbe Vijeća (EEZ) br. 3037/90 kao i određenih uredbi EZ-a o posebnim statističkim područjima (SL L 393, 30.</w:t>
            </w:r>
            <w:r w:rsidR="00900436" w:rsidRPr="00120E30">
              <w:t xml:space="preserve"> </w:t>
            </w:r>
            <w:r w:rsidRPr="00120E30">
              <w:t>12.</w:t>
            </w:r>
            <w:r w:rsidR="00900436" w:rsidRPr="00120E30">
              <w:t xml:space="preserve"> </w:t>
            </w:r>
            <w:r w:rsidRPr="00120E30">
              <w:t>2006.)</w:t>
            </w:r>
            <w:r w:rsidRPr="00120E30">
              <w:br/>
              <w:t xml:space="preserve">Methodological Guide for Developing Producer Price Indices for Services, Theme: Industry, Trade and </w:t>
            </w:r>
            <w:r w:rsidRPr="00120E30">
              <w:lastRenderedPageBreak/>
              <w:t>Services, ISSN 1725-0099, European Commission, OECD, Eurostat, Luxembourg 2005 (Metodologija za razvoj indeksa cijena usluga pri pružateljima usluga, Tema: Industrija, trgovina i usluge, ISSN 1725-0099, Europska komisija, OECD, Luxembourg, 2005.)</w:t>
            </w:r>
          </w:p>
        </w:tc>
      </w:tr>
    </w:tbl>
    <w:p w14:paraId="4F806696" w14:textId="77777777" w:rsidR="00AF0B24" w:rsidRPr="00120E30" w:rsidRDefault="00AF0B24"/>
    <w:p w14:paraId="3F1AB505" w14:textId="08E85636" w:rsidR="0042642D" w:rsidRDefault="0042642D">
      <w:pPr>
        <w:spacing w:after="200" w:line="276" w:lineRule="auto"/>
        <w:jc w:val="left"/>
        <w:rPr>
          <w:rFonts w:ascii="Arial Narrow" w:hAnsi="Arial Narrow"/>
          <w:b/>
          <w:sz w:val="18"/>
          <w:szCs w:val="22"/>
          <w:bdr w:val="single" w:sz="4" w:space="0" w:color="auto" w:frame="1"/>
        </w:rPr>
      </w:pPr>
    </w:p>
    <w:p w14:paraId="0BEC64A8" w14:textId="72BC5BCD" w:rsidR="00AF0B24" w:rsidRPr="00120E30" w:rsidRDefault="00E96113">
      <w:pPr>
        <w:pStyle w:val="GPPOznaka"/>
      </w:pPr>
      <w:r w:rsidRPr="00120E30">
        <w:rPr>
          <w:sz w:val="18"/>
        </w:rPr>
        <w:t>2.3.3-I-18</w:t>
      </w:r>
    </w:p>
    <w:p w14:paraId="06DE448C" w14:textId="77777777" w:rsidR="00AF0B24" w:rsidRPr="00120E30" w:rsidRDefault="00AF0B24"/>
    <w:tbl>
      <w:tblPr>
        <w:tblW w:w="10348" w:type="dxa"/>
        <w:tblLook w:val="04A0" w:firstRow="1" w:lastRow="0" w:firstColumn="1" w:lastColumn="0" w:noHBand="0" w:noVBand="1"/>
      </w:tblPr>
      <w:tblGrid>
        <w:gridCol w:w="3004"/>
        <w:gridCol w:w="7344"/>
      </w:tblGrid>
      <w:tr w:rsidR="00AF0B24" w:rsidRPr="00120E30" w14:paraId="327ADD88" w14:textId="77777777" w:rsidTr="006352FC">
        <w:tc>
          <w:tcPr>
            <w:tcW w:w="3004" w:type="dxa"/>
          </w:tcPr>
          <w:p w14:paraId="17F8553A" w14:textId="77777777" w:rsidR="00AF0B24" w:rsidRPr="00120E30" w:rsidRDefault="00E96113">
            <w:pPr>
              <w:pStyle w:val="GPPTabele"/>
            </w:pPr>
            <w:r w:rsidRPr="00120E30">
              <w:rPr>
                <w:b/>
                <w:color w:val="002060"/>
              </w:rPr>
              <w:t>I. Statističko istraživanje na temelju neposrednog prikupljanja podataka</w:t>
            </w:r>
          </w:p>
        </w:tc>
        <w:tc>
          <w:tcPr>
            <w:tcW w:w="7344" w:type="dxa"/>
          </w:tcPr>
          <w:p w14:paraId="2CEA458C" w14:textId="77777777" w:rsidR="00AF0B24" w:rsidRPr="00120E30" w:rsidRDefault="00E96113">
            <w:pPr>
              <w:pStyle w:val="GPPTabele"/>
            </w:pPr>
            <w:r w:rsidRPr="00120E30">
              <w:t>Broj 18</w:t>
            </w:r>
          </w:p>
        </w:tc>
      </w:tr>
      <w:tr w:rsidR="00AF0B24" w:rsidRPr="00120E30" w14:paraId="251269FF" w14:textId="77777777" w:rsidTr="006352FC">
        <w:tc>
          <w:tcPr>
            <w:tcW w:w="3004" w:type="dxa"/>
          </w:tcPr>
          <w:p w14:paraId="2E9183CC" w14:textId="77777777" w:rsidR="00AF0B24" w:rsidRPr="00120E30" w:rsidRDefault="00E96113">
            <w:pPr>
              <w:pStyle w:val="GPPTabele"/>
            </w:pPr>
            <w:r w:rsidRPr="00120E30">
              <w:rPr>
                <w:b/>
                <w:i/>
                <w:color w:val="002060"/>
              </w:rPr>
              <w:t>Nositelj službene statistike</w:t>
            </w:r>
          </w:p>
        </w:tc>
        <w:tc>
          <w:tcPr>
            <w:tcW w:w="7344" w:type="dxa"/>
          </w:tcPr>
          <w:p w14:paraId="1F79F756" w14:textId="77777777" w:rsidR="00AF0B24" w:rsidRPr="00120E30" w:rsidRDefault="00E96113">
            <w:pPr>
              <w:pStyle w:val="GPPTabele"/>
            </w:pPr>
            <w:r w:rsidRPr="00120E30">
              <w:t>Državni zavod za statistiku</w:t>
            </w:r>
          </w:p>
        </w:tc>
      </w:tr>
      <w:tr w:rsidR="00AF0B24" w:rsidRPr="00120E30" w14:paraId="069E15E5" w14:textId="77777777" w:rsidTr="006352FC">
        <w:tc>
          <w:tcPr>
            <w:tcW w:w="3004" w:type="dxa"/>
          </w:tcPr>
          <w:p w14:paraId="4E79279D" w14:textId="77777777" w:rsidR="00AF0B24" w:rsidRPr="00120E30" w:rsidRDefault="00E96113">
            <w:pPr>
              <w:pStyle w:val="GPPTabele"/>
            </w:pPr>
            <w:r w:rsidRPr="00120E30">
              <w:rPr>
                <w:b/>
                <w:i/>
                <w:color w:val="002060"/>
              </w:rPr>
              <w:t>Naziv statističke aktivnosti</w:t>
            </w:r>
          </w:p>
        </w:tc>
        <w:tc>
          <w:tcPr>
            <w:tcW w:w="7344" w:type="dxa"/>
          </w:tcPr>
          <w:p w14:paraId="18F192EC" w14:textId="1DC8DCE8" w:rsidR="00AF0B24" w:rsidRPr="00120E30" w:rsidRDefault="00E96113">
            <w:pPr>
              <w:pStyle w:val="GPPNaziv"/>
            </w:pPr>
            <w:bookmarkStart w:id="365" w:name="_Toc45869702"/>
            <w:bookmarkStart w:id="366" w:name="_Toc81500397"/>
            <w:r w:rsidRPr="00120E30">
              <w:t xml:space="preserve">Indeksi cijena usluga pomorskog prijevoza tereta pri pružateljima usluga </w:t>
            </w:r>
            <w:r w:rsidR="007D4C18" w:rsidRPr="00120E30">
              <w:br/>
            </w:r>
            <w:r w:rsidRPr="00120E30">
              <w:t>(SPPI-POM/T)</w:t>
            </w:r>
            <w:bookmarkEnd w:id="365"/>
            <w:bookmarkEnd w:id="366"/>
          </w:p>
        </w:tc>
      </w:tr>
      <w:tr w:rsidR="00AF0B24" w:rsidRPr="00120E30" w14:paraId="07DDB569" w14:textId="77777777" w:rsidTr="006352FC">
        <w:tc>
          <w:tcPr>
            <w:tcW w:w="3004" w:type="dxa"/>
          </w:tcPr>
          <w:p w14:paraId="79BAA178" w14:textId="77777777" w:rsidR="00AF0B24" w:rsidRPr="00120E30" w:rsidRDefault="00E96113">
            <w:pPr>
              <w:pStyle w:val="GPPTabele"/>
            </w:pPr>
            <w:r w:rsidRPr="00120E30">
              <w:rPr>
                <w:b/>
                <w:i/>
                <w:color w:val="002060"/>
              </w:rPr>
              <w:t>Periodičnost istraživanja</w:t>
            </w:r>
          </w:p>
        </w:tc>
        <w:tc>
          <w:tcPr>
            <w:tcW w:w="7344" w:type="dxa"/>
          </w:tcPr>
          <w:p w14:paraId="07D16A0A" w14:textId="77777777" w:rsidR="00AF0B24" w:rsidRPr="00120E30" w:rsidRDefault="00E96113">
            <w:pPr>
              <w:pStyle w:val="GPPTabele"/>
            </w:pPr>
            <w:r w:rsidRPr="00120E30">
              <w:t>Tromjesečno</w:t>
            </w:r>
          </w:p>
        </w:tc>
      </w:tr>
      <w:tr w:rsidR="00AF0B24" w:rsidRPr="00120E30" w14:paraId="2C36CC09" w14:textId="77777777" w:rsidTr="006352FC">
        <w:tc>
          <w:tcPr>
            <w:tcW w:w="3004" w:type="dxa"/>
          </w:tcPr>
          <w:p w14:paraId="5F854453" w14:textId="77777777" w:rsidR="00AF0B24" w:rsidRPr="00120E30" w:rsidRDefault="00E96113">
            <w:pPr>
              <w:pStyle w:val="GPPTabele"/>
            </w:pPr>
            <w:r w:rsidRPr="00120E30">
              <w:rPr>
                <w:b/>
                <w:i/>
                <w:color w:val="002060"/>
              </w:rPr>
              <w:t>Kratak opis rezultata</w:t>
            </w:r>
          </w:p>
        </w:tc>
        <w:tc>
          <w:tcPr>
            <w:tcW w:w="7344" w:type="dxa"/>
          </w:tcPr>
          <w:p w14:paraId="169B136C" w14:textId="1B547930" w:rsidR="007D4C18" w:rsidRPr="00120E30" w:rsidRDefault="00E96113">
            <w:pPr>
              <w:pStyle w:val="GPPTabele"/>
            </w:pPr>
            <w:r w:rsidRPr="00120E30">
              <w:t>Cijene outputa za izabrane reprezentativne usluge pomorskog prijevoza tereta u izvještajnome i predizvještajnom tromjesečju iz kojih se izračunava ukupan indeks cijena djelatnosti</w:t>
            </w:r>
          </w:p>
          <w:p w14:paraId="5644E5F5" w14:textId="77777777" w:rsidR="00AF0B24" w:rsidRPr="00120E30" w:rsidRDefault="00E96113">
            <w:pPr>
              <w:pStyle w:val="GPPTabele"/>
            </w:pPr>
            <w:r w:rsidRPr="00120E30">
              <w:t>Jedanput na godinu prikupljaju se podaci o poslovnom prihodu (prometu) bez PDV-a za prethodnu godinu po pojedinim skupinama usluga pomorskog prijevoza tereta radi određivanja pondera (težina)</w:t>
            </w:r>
            <w:r w:rsidR="007D4C18" w:rsidRPr="00120E30">
              <w:t>.</w:t>
            </w:r>
          </w:p>
        </w:tc>
      </w:tr>
      <w:tr w:rsidR="00AF0B24" w:rsidRPr="00120E30" w14:paraId="20426066" w14:textId="77777777" w:rsidTr="006352FC">
        <w:tc>
          <w:tcPr>
            <w:tcW w:w="3004" w:type="dxa"/>
          </w:tcPr>
          <w:p w14:paraId="4D3E3B8D" w14:textId="77777777" w:rsidR="00AF0B24" w:rsidRPr="00120E30" w:rsidRDefault="00E96113">
            <w:pPr>
              <w:pStyle w:val="GPPTabele"/>
            </w:pPr>
            <w:r w:rsidRPr="00120E30">
              <w:rPr>
                <w:b/>
                <w:i/>
                <w:color w:val="002060"/>
              </w:rPr>
              <w:t>Izvještajne jedinice</w:t>
            </w:r>
          </w:p>
        </w:tc>
        <w:tc>
          <w:tcPr>
            <w:tcW w:w="7344" w:type="dxa"/>
          </w:tcPr>
          <w:p w14:paraId="677F7898" w14:textId="77777777" w:rsidR="00AF0B24" w:rsidRPr="00120E30" w:rsidRDefault="00E96113">
            <w:pPr>
              <w:pStyle w:val="GPPTabele"/>
            </w:pPr>
            <w:r w:rsidRPr="00120E30">
              <w:t>Izabrani poslovni subjekti koji obavljaju djelatnost pomorskog prijevoza tereta (skupina 50.2 NKD-a 2007.)</w:t>
            </w:r>
          </w:p>
        </w:tc>
      </w:tr>
      <w:tr w:rsidR="00AF0B24" w:rsidRPr="00120E30" w14:paraId="32E98B59" w14:textId="77777777" w:rsidTr="006352FC">
        <w:tc>
          <w:tcPr>
            <w:tcW w:w="3004" w:type="dxa"/>
          </w:tcPr>
          <w:p w14:paraId="2D78E23A" w14:textId="77777777" w:rsidR="00AF0B24" w:rsidRPr="00120E30" w:rsidRDefault="00E96113">
            <w:pPr>
              <w:pStyle w:val="GPPTabele"/>
            </w:pPr>
            <w:r w:rsidRPr="00120E30">
              <w:rPr>
                <w:b/>
                <w:i/>
                <w:color w:val="002060"/>
              </w:rPr>
              <w:t>Načini prikupljanja podataka</w:t>
            </w:r>
          </w:p>
        </w:tc>
        <w:tc>
          <w:tcPr>
            <w:tcW w:w="7344" w:type="dxa"/>
          </w:tcPr>
          <w:p w14:paraId="118B9541" w14:textId="12B9EFCC" w:rsidR="00AF0B24" w:rsidRPr="00120E30" w:rsidRDefault="00E96113" w:rsidP="00CC35BC">
            <w:pPr>
              <w:pStyle w:val="GPPTabele"/>
            </w:pPr>
            <w:r w:rsidRPr="00120E30">
              <w:t xml:space="preserve">Izvještajna metoda – neposredno izvještavanje putem internetske aplikacije na internetskim stranicama </w:t>
            </w:r>
            <w:r w:rsidR="007D4C18" w:rsidRPr="00120E30">
              <w:t>Državnog zavoda za statistiku www.dzs.hr</w:t>
            </w:r>
          </w:p>
        </w:tc>
      </w:tr>
      <w:tr w:rsidR="00AF0B24" w:rsidRPr="00120E30" w14:paraId="22FFDBCD" w14:textId="77777777" w:rsidTr="006352FC">
        <w:tc>
          <w:tcPr>
            <w:tcW w:w="3004" w:type="dxa"/>
          </w:tcPr>
          <w:p w14:paraId="449399AB" w14:textId="77777777" w:rsidR="00AF0B24" w:rsidRPr="00120E30" w:rsidRDefault="00E96113">
            <w:pPr>
              <w:pStyle w:val="GPPTabele"/>
            </w:pPr>
            <w:r w:rsidRPr="00120E30">
              <w:rPr>
                <w:b/>
                <w:i/>
                <w:color w:val="002060"/>
              </w:rPr>
              <w:t>Rokovi prikupljanja podataka</w:t>
            </w:r>
          </w:p>
        </w:tc>
        <w:tc>
          <w:tcPr>
            <w:tcW w:w="7344" w:type="dxa"/>
          </w:tcPr>
          <w:p w14:paraId="6D7B01C5" w14:textId="77777777" w:rsidR="00AF0B24" w:rsidRPr="00120E30" w:rsidRDefault="00E96113">
            <w:pPr>
              <w:pStyle w:val="GPPTabele"/>
            </w:pPr>
            <w:r w:rsidRPr="00120E30">
              <w:t>30 dana po isteku izvještajnog tromjesečja</w:t>
            </w:r>
          </w:p>
        </w:tc>
      </w:tr>
      <w:tr w:rsidR="00AF0B24" w:rsidRPr="00120E30" w14:paraId="3C89425F" w14:textId="77777777" w:rsidTr="006352FC">
        <w:tc>
          <w:tcPr>
            <w:tcW w:w="3004" w:type="dxa"/>
          </w:tcPr>
          <w:p w14:paraId="4CA01D6A" w14:textId="77777777" w:rsidR="00AF0B24" w:rsidRPr="00120E30" w:rsidRDefault="00E96113">
            <w:pPr>
              <w:pStyle w:val="GPPTabele"/>
            </w:pPr>
            <w:r w:rsidRPr="00120E30">
              <w:rPr>
                <w:b/>
                <w:i/>
                <w:color w:val="002060"/>
              </w:rPr>
              <w:t>Format prikupljanja podataka</w:t>
            </w:r>
          </w:p>
        </w:tc>
        <w:tc>
          <w:tcPr>
            <w:tcW w:w="7344" w:type="dxa"/>
          </w:tcPr>
          <w:p w14:paraId="35955276" w14:textId="77777777" w:rsidR="00AF0B24" w:rsidRPr="00120E30" w:rsidRDefault="007D4C18">
            <w:pPr>
              <w:pStyle w:val="GPPTabele"/>
            </w:pPr>
            <w:r w:rsidRPr="00120E30">
              <w:t>Inter</w:t>
            </w:r>
            <w:r w:rsidR="000A5995" w:rsidRPr="00120E30">
              <w:t>netski (o</w:t>
            </w:r>
            <w:r w:rsidR="00E96113" w:rsidRPr="00120E30">
              <w:t>n-line</w:t>
            </w:r>
            <w:r w:rsidR="000A5995" w:rsidRPr="00120E30">
              <w:t>)</w:t>
            </w:r>
            <w:r w:rsidR="00E96113" w:rsidRPr="00120E30">
              <w:t xml:space="preserve"> pristup</w:t>
            </w:r>
          </w:p>
        </w:tc>
      </w:tr>
      <w:tr w:rsidR="00AF0B24" w:rsidRPr="00120E30" w14:paraId="25ABF502" w14:textId="77777777" w:rsidTr="006352FC">
        <w:tc>
          <w:tcPr>
            <w:tcW w:w="3004" w:type="dxa"/>
          </w:tcPr>
          <w:p w14:paraId="78C4179E" w14:textId="77777777" w:rsidR="00AF0B24" w:rsidRPr="00120E30" w:rsidRDefault="00E96113">
            <w:pPr>
              <w:pStyle w:val="GPPTabele"/>
            </w:pPr>
            <w:r w:rsidRPr="00120E30">
              <w:rPr>
                <w:b/>
                <w:i/>
                <w:color w:val="002060"/>
              </w:rPr>
              <w:t>Veza s rezultatima ili aktivnostima u Programu</w:t>
            </w:r>
          </w:p>
        </w:tc>
        <w:tc>
          <w:tcPr>
            <w:tcW w:w="7344" w:type="dxa"/>
          </w:tcPr>
          <w:p w14:paraId="15CAF1D3" w14:textId="77777777" w:rsidR="00AF0B24" w:rsidRPr="00120E30" w:rsidRDefault="00E96113">
            <w:pPr>
              <w:pStyle w:val="GPPTabele"/>
            </w:pPr>
            <w:r w:rsidRPr="00120E30">
              <w:t>Modul 2.3.3 Kratkoročne poslovne statistike</w:t>
            </w:r>
          </w:p>
        </w:tc>
      </w:tr>
      <w:tr w:rsidR="00AF0B24" w:rsidRPr="00120E30" w14:paraId="1018DA75" w14:textId="77777777" w:rsidTr="006352FC">
        <w:tc>
          <w:tcPr>
            <w:tcW w:w="3004" w:type="dxa"/>
          </w:tcPr>
          <w:p w14:paraId="50E320E5" w14:textId="77777777" w:rsidR="00AF0B24" w:rsidRPr="00120E30" w:rsidRDefault="00E96113">
            <w:pPr>
              <w:pStyle w:val="GPPTabele"/>
            </w:pPr>
            <w:r w:rsidRPr="00120E30">
              <w:rPr>
                <w:b/>
                <w:i/>
                <w:color w:val="002060"/>
              </w:rPr>
              <w:t>Rokovi objavljivanja rezultata</w:t>
            </w:r>
          </w:p>
        </w:tc>
        <w:tc>
          <w:tcPr>
            <w:tcW w:w="7344" w:type="dxa"/>
          </w:tcPr>
          <w:p w14:paraId="3471E2DC" w14:textId="77777777" w:rsidR="00AF0B24" w:rsidRPr="00120E30" w:rsidRDefault="00E96113">
            <w:pPr>
              <w:pStyle w:val="GPPTabele"/>
            </w:pPr>
            <w:r w:rsidRPr="00120E30">
              <w:t>90 dana po isteku izvještajnog tromjesečja, objavljuju se u agregiranom obliku</w:t>
            </w:r>
          </w:p>
        </w:tc>
      </w:tr>
      <w:tr w:rsidR="00AF0B24" w:rsidRPr="00120E30" w14:paraId="1AB6CF93" w14:textId="77777777" w:rsidTr="006352FC">
        <w:tc>
          <w:tcPr>
            <w:tcW w:w="3004" w:type="dxa"/>
          </w:tcPr>
          <w:p w14:paraId="24816763" w14:textId="77777777" w:rsidR="00AF0B24" w:rsidRPr="00120E30" w:rsidRDefault="00E96113">
            <w:pPr>
              <w:pStyle w:val="GPPTabele"/>
            </w:pPr>
            <w:r w:rsidRPr="00120E30">
              <w:rPr>
                <w:b/>
                <w:i/>
                <w:color w:val="002060"/>
              </w:rPr>
              <w:t>Razina objavljivanja rezultata</w:t>
            </w:r>
          </w:p>
        </w:tc>
        <w:tc>
          <w:tcPr>
            <w:tcW w:w="7344" w:type="dxa"/>
          </w:tcPr>
          <w:p w14:paraId="1368133D" w14:textId="77777777" w:rsidR="00AF0B24" w:rsidRPr="00120E30" w:rsidRDefault="00E96113">
            <w:pPr>
              <w:pStyle w:val="GPPTabele"/>
            </w:pPr>
            <w:r w:rsidRPr="00120E30">
              <w:t>Republika Hrvatska</w:t>
            </w:r>
          </w:p>
        </w:tc>
      </w:tr>
      <w:tr w:rsidR="00AF0B24" w:rsidRPr="00120E30" w14:paraId="4E661AAF" w14:textId="77777777" w:rsidTr="006352FC">
        <w:tc>
          <w:tcPr>
            <w:tcW w:w="3004" w:type="dxa"/>
          </w:tcPr>
          <w:p w14:paraId="7245E7A8" w14:textId="77777777" w:rsidR="00AF0B24" w:rsidRPr="00120E30" w:rsidRDefault="00E96113">
            <w:pPr>
              <w:pStyle w:val="GPPTabele"/>
            </w:pPr>
            <w:r w:rsidRPr="00120E30">
              <w:rPr>
                <w:b/>
                <w:i/>
                <w:color w:val="002060"/>
              </w:rPr>
              <w:t>Relevantni nacionalni standardi</w:t>
            </w:r>
          </w:p>
        </w:tc>
        <w:tc>
          <w:tcPr>
            <w:tcW w:w="7344" w:type="dxa"/>
          </w:tcPr>
          <w:p w14:paraId="7ED50D24" w14:textId="54401D66" w:rsidR="00AF0B24" w:rsidRPr="00120E30" w:rsidRDefault="00E96113">
            <w:pPr>
              <w:pStyle w:val="GPPTabele"/>
            </w:pPr>
            <w:r w:rsidRPr="00120E30">
              <w:t>Odluka o Nacionalnoj klasifikaciji djelatnosti 2007. – NKD 2007. (</w:t>
            </w:r>
            <w:r w:rsidR="00363CD5">
              <w:t>„</w:t>
            </w:r>
            <w:r w:rsidR="00C16764">
              <w:t>Narodne novine</w:t>
            </w:r>
            <w:r w:rsidR="00363CD5">
              <w:t>“</w:t>
            </w:r>
            <w:r w:rsidRPr="00120E30">
              <w:t>, br. 58/07. i 72/07.)</w:t>
            </w:r>
          </w:p>
        </w:tc>
      </w:tr>
      <w:tr w:rsidR="00AF0B24" w:rsidRPr="00120E30" w14:paraId="4B23732A" w14:textId="77777777" w:rsidTr="006352FC">
        <w:tc>
          <w:tcPr>
            <w:tcW w:w="3004" w:type="dxa"/>
          </w:tcPr>
          <w:p w14:paraId="3E1A881C" w14:textId="77777777" w:rsidR="00AF0B24" w:rsidRPr="00120E30" w:rsidRDefault="00E96113">
            <w:pPr>
              <w:pStyle w:val="GPPTabele"/>
            </w:pPr>
            <w:r w:rsidRPr="00120E30">
              <w:rPr>
                <w:b/>
                <w:i/>
                <w:color w:val="002060"/>
              </w:rPr>
              <w:t>Pravna osnova Europske unije</w:t>
            </w:r>
          </w:p>
        </w:tc>
        <w:tc>
          <w:tcPr>
            <w:tcW w:w="7344" w:type="dxa"/>
          </w:tcPr>
          <w:p w14:paraId="1AE48087" w14:textId="4E95539D" w:rsidR="00AF0B24" w:rsidRPr="00120E30" w:rsidRDefault="00E96113">
            <w:pPr>
              <w:pStyle w:val="GPPTabele"/>
            </w:pPr>
            <w:r w:rsidRPr="00120E30">
              <w:t>Uredba Vijeća (EZ) br. 1165/98 od 19. svibnja 1998. o kratkoročnim statistikama (SL L 162, 5. 6.</w:t>
            </w:r>
            <w:r w:rsidR="009A480D" w:rsidRPr="00120E30">
              <w:t xml:space="preserve"> </w:t>
            </w:r>
            <w:r w:rsidRPr="00120E30">
              <w:t>1998.)</w:t>
            </w:r>
            <w:r w:rsidRPr="00120E30">
              <w:br/>
              <w:t>Uredba (EZ) br. 1158/2005 Europskog parlamenta i Vijeća od 6. srpnja 2005. o izmjeni Uredbe Vijeća br. 1165/98 o kratkoročnim statistikama (SL L 191, 22. 7.</w:t>
            </w:r>
            <w:r w:rsidR="009A480D" w:rsidRPr="00120E30">
              <w:t xml:space="preserve"> </w:t>
            </w:r>
            <w:r w:rsidRPr="00120E30">
              <w:t>2005.)</w:t>
            </w:r>
            <w:r w:rsidRPr="00120E30">
              <w:br/>
              <w:t xml:space="preserve">Uredba (EU) </w:t>
            </w:r>
            <w:r w:rsidR="009A480D" w:rsidRPr="00120E30">
              <w:t xml:space="preserve">br. </w:t>
            </w:r>
            <w:r w:rsidRPr="00120E30">
              <w:t xml:space="preserve">2019/2152 Europskog parlamenta i </w:t>
            </w:r>
            <w:r w:rsidR="009A480D" w:rsidRPr="00120E30">
              <w:t>V</w:t>
            </w:r>
            <w:r w:rsidRPr="00120E30">
              <w:t>ijeća od 27. studenoga 2019. o europskim poslovnim statistikama i stavljanju izvan snage deset pravnih akata u području poslovnih statistika (SL L 327, 17.</w:t>
            </w:r>
            <w:r w:rsidR="009A480D" w:rsidRPr="00120E30">
              <w:t xml:space="preserve"> </w:t>
            </w:r>
            <w:r w:rsidRPr="00120E30">
              <w:t>12.</w:t>
            </w:r>
            <w:r w:rsidR="009A480D" w:rsidRPr="00120E30">
              <w:t xml:space="preserve"> </w:t>
            </w:r>
            <w:r w:rsidRPr="00120E30">
              <w:t>2019.)</w:t>
            </w:r>
            <w:r w:rsidRPr="00120E30">
              <w:br/>
            </w:r>
            <w:r w:rsidR="007C6E3F" w:rsidRPr="005254DF">
              <w:t>Provedbena uredba Komisije (EU) 2020/1197 оd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AF0B24" w:rsidRPr="00120E30" w14:paraId="1C50B8C6" w14:textId="77777777" w:rsidTr="006352FC">
        <w:tc>
          <w:tcPr>
            <w:tcW w:w="3004" w:type="dxa"/>
          </w:tcPr>
          <w:p w14:paraId="2A05EDF9" w14:textId="77777777" w:rsidR="00AF0B24" w:rsidRPr="00120E30" w:rsidRDefault="00E96113">
            <w:pPr>
              <w:pStyle w:val="GPPTabele"/>
            </w:pPr>
            <w:r w:rsidRPr="00120E30">
              <w:rPr>
                <w:b/>
                <w:i/>
                <w:color w:val="002060"/>
              </w:rPr>
              <w:t>Ostali međunarodni standardi</w:t>
            </w:r>
          </w:p>
        </w:tc>
        <w:tc>
          <w:tcPr>
            <w:tcW w:w="7344" w:type="dxa"/>
          </w:tcPr>
          <w:p w14:paraId="40872985" w14:textId="51B599A2" w:rsidR="00AF0B24" w:rsidRPr="00120E30" w:rsidRDefault="00E96113" w:rsidP="00CC35BC">
            <w:pPr>
              <w:pStyle w:val="GPPTabele"/>
            </w:pPr>
            <w:r w:rsidRPr="00120E30">
              <w:t>Uredba (EZ) br. 1893/2006 Europskog parlamenta i Vijeća od 20. prosinca 2006. o utvrđivanju statističke klasifikacije ekonomskih djelatnosti NACE Revision 2 te izmjeni Uredbe Vijeća (EEZ) br. 3037/90 kao i određenih uredbi EZ-a o posebnim statističkim područjima (SL L 393, 30.</w:t>
            </w:r>
            <w:r w:rsidR="009A480D" w:rsidRPr="00120E30">
              <w:t xml:space="preserve"> </w:t>
            </w:r>
            <w:r w:rsidRPr="00120E30">
              <w:t>12.</w:t>
            </w:r>
            <w:r w:rsidR="009A480D" w:rsidRPr="00120E30">
              <w:t xml:space="preserve"> </w:t>
            </w:r>
            <w:r w:rsidRPr="00120E30">
              <w:t>2006.)</w:t>
            </w:r>
            <w:r w:rsidRPr="00120E30">
              <w:br/>
              <w:t xml:space="preserve">Methodological Guide for Developing Producer Price Indices for Services, Theme: Industry, Trade and Services, ISSN 1725-0099, European Commission, OECD, Eurostat, Luxembourg 2005 (Metodologija za </w:t>
            </w:r>
            <w:r w:rsidRPr="00120E30">
              <w:lastRenderedPageBreak/>
              <w:t>razvoj indeksa cijena usluga pri pružateljima usluga, Tema: Industrija, trgovina i usluge, ISSN 1725-0099, Europska komisija, OECD, Luxembourg, 2005.)</w:t>
            </w:r>
          </w:p>
        </w:tc>
      </w:tr>
    </w:tbl>
    <w:p w14:paraId="5FCD3528" w14:textId="77777777" w:rsidR="00AF0B24" w:rsidRPr="00120E30" w:rsidRDefault="00AF0B24"/>
    <w:p w14:paraId="7513D792" w14:textId="01E52371" w:rsidR="00C05749" w:rsidRDefault="00C05749">
      <w:pPr>
        <w:spacing w:after="200" w:line="276" w:lineRule="auto"/>
        <w:jc w:val="left"/>
        <w:rPr>
          <w:rFonts w:ascii="Arial Narrow" w:hAnsi="Arial Narrow"/>
          <w:b/>
          <w:sz w:val="18"/>
          <w:szCs w:val="22"/>
          <w:bdr w:val="single" w:sz="4" w:space="0" w:color="auto" w:frame="1"/>
        </w:rPr>
      </w:pPr>
    </w:p>
    <w:p w14:paraId="5E7D2655" w14:textId="65FB4F08" w:rsidR="00AF0B24" w:rsidRPr="00120E30" w:rsidRDefault="00E96113">
      <w:pPr>
        <w:pStyle w:val="GPPOznaka"/>
      </w:pPr>
      <w:r w:rsidRPr="00120E30">
        <w:rPr>
          <w:sz w:val="18"/>
        </w:rPr>
        <w:t>2.3.3-I-19</w:t>
      </w:r>
    </w:p>
    <w:p w14:paraId="02346CD0"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57BCE018" w14:textId="77777777" w:rsidTr="006352FC">
        <w:tc>
          <w:tcPr>
            <w:tcW w:w="3004" w:type="dxa"/>
          </w:tcPr>
          <w:p w14:paraId="303F2A8D"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0250258A" w14:textId="77777777" w:rsidR="00AF0B24" w:rsidRPr="00120E30" w:rsidRDefault="00E96113">
            <w:pPr>
              <w:pStyle w:val="GPPTabele"/>
            </w:pPr>
            <w:r w:rsidRPr="00120E30">
              <w:t>Broj 19</w:t>
            </w:r>
          </w:p>
        </w:tc>
      </w:tr>
      <w:tr w:rsidR="00AF0B24" w:rsidRPr="00120E30" w14:paraId="4D161571" w14:textId="77777777" w:rsidTr="006352FC">
        <w:tc>
          <w:tcPr>
            <w:tcW w:w="3004" w:type="dxa"/>
          </w:tcPr>
          <w:p w14:paraId="03EDE512" w14:textId="77777777" w:rsidR="00AF0B24" w:rsidRPr="00120E30" w:rsidRDefault="00E96113">
            <w:pPr>
              <w:pStyle w:val="GPPTabele"/>
            </w:pPr>
            <w:r w:rsidRPr="00120E30">
              <w:rPr>
                <w:b/>
                <w:i/>
                <w:color w:val="002060"/>
              </w:rPr>
              <w:t>Nositelj službene statistike</w:t>
            </w:r>
          </w:p>
        </w:tc>
        <w:tc>
          <w:tcPr>
            <w:tcW w:w="7202" w:type="dxa"/>
          </w:tcPr>
          <w:p w14:paraId="5879A0AE" w14:textId="77777777" w:rsidR="00AF0B24" w:rsidRPr="00120E30" w:rsidRDefault="00E96113">
            <w:pPr>
              <w:pStyle w:val="GPPTabele"/>
            </w:pPr>
            <w:r w:rsidRPr="00120E30">
              <w:t>Državni zavod za statistiku</w:t>
            </w:r>
          </w:p>
        </w:tc>
      </w:tr>
      <w:tr w:rsidR="00AF0B24" w:rsidRPr="00120E30" w14:paraId="60E7BB90" w14:textId="77777777" w:rsidTr="006352FC">
        <w:tc>
          <w:tcPr>
            <w:tcW w:w="3004" w:type="dxa"/>
          </w:tcPr>
          <w:p w14:paraId="63416EE8" w14:textId="77777777" w:rsidR="00AF0B24" w:rsidRPr="00120E30" w:rsidRDefault="00E96113">
            <w:pPr>
              <w:pStyle w:val="GPPTabele"/>
            </w:pPr>
            <w:r w:rsidRPr="00120E30">
              <w:rPr>
                <w:b/>
                <w:i/>
                <w:color w:val="002060"/>
              </w:rPr>
              <w:t>Naziv statističke aktivnosti</w:t>
            </w:r>
          </w:p>
        </w:tc>
        <w:tc>
          <w:tcPr>
            <w:tcW w:w="7202" w:type="dxa"/>
          </w:tcPr>
          <w:p w14:paraId="6048B8D5" w14:textId="49153DB0" w:rsidR="00AF0B24" w:rsidRPr="00120E30" w:rsidRDefault="00E96113">
            <w:pPr>
              <w:pStyle w:val="GPPNaziv"/>
            </w:pPr>
            <w:bookmarkStart w:id="367" w:name="_Toc45869703"/>
            <w:bookmarkStart w:id="368" w:name="_Toc81500398"/>
            <w:r w:rsidRPr="00120E30">
              <w:t>Indeksi cijena cestovnog prijevoza robe pri pružateljima usluga (SPPI-CES)</w:t>
            </w:r>
            <w:bookmarkEnd w:id="367"/>
            <w:bookmarkEnd w:id="368"/>
          </w:p>
        </w:tc>
      </w:tr>
      <w:tr w:rsidR="00AF0B24" w:rsidRPr="00120E30" w14:paraId="1A69EFD1" w14:textId="77777777" w:rsidTr="006352FC">
        <w:tc>
          <w:tcPr>
            <w:tcW w:w="3004" w:type="dxa"/>
          </w:tcPr>
          <w:p w14:paraId="35136AA4" w14:textId="77777777" w:rsidR="00AF0B24" w:rsidRPr="00120E30" w:rsidRDefault="00E96113">
            <w:pPr>
              <w:pStyle w:val="GPPTabele"/>
            </w:pPr>
            <w:r w:rsidRPr="00120E30">
              <w:rPr>
                <w:b/>
                <w:i/>
                <w:color w:val="002060"/>
              </w:rPr>
              <w:t>Periodičnost istraživanja</w:t>
            </w:r>
          </w:p>
        </w:tc>
        <w:tc>
          <w:tcPr>
            <w:tcW w:w="7202" w:type="dxa"/>
          </w:tcPr>
          <w:p w14:paraId="44EEDB90" w14:textId="77777777" w:rsidR="00AF0B24" w:rsidRPr="00120E30" w:rsidRDefault="00E96113">
            <w:pPr>
              <w:pStyle w:val="GPPTabele"/>
            </w:pPr>
            <w:r w:rsidRPr="00120E30">
              <w:t>Tromjesečno</w:t>
            </w:r>
          </w:p>
        </w:tc>
      </w:tr>
      <w:tr w:rsidR="00AF0B24" w:rsidRPr="00120E30" w14:paraId="1A43CCBB" w14:textId="77777777" w:rsidTr="006352FC">
        <w:tc>
          <w:tcPr>
            <w:tcW w:w="3004" w:type="dxa"/>
          </w:tcPr>
          <w:p w14:paraId="6D21E9DB" w14:textId="77777777" w:rsidR="00AF0B24" w:rsidRPr="00120E30" w:rsidRDefault="00E96113">
            <w:pPr>
              <w:pStyle w:val="GPPTabele"/>
            </w:pPr>
            <w:r w:rsidRPr="00120E30">
              <w:rPr>
                <w:b/>
                <w:i/>
                <w:color w:val="002060"/>
              </w:rPr>
              <w:t>Kratak opis rezultata</w:t>
            </w:r>
          </w:p>
        </w:tc>
        <w:tc>
          <w:tcPr>
            <w:tcW w:w="7202" w:type="dxa"/>
          </w:tcPr>
          <w:p w14:paraId="581AE158" w14:textId="3ED3AF66" w:rsidR="00AF0B24" w:rsidRPr="00120E30" w:rsidRDefault="00E96113" w:rsidP="00CA74AD">
            <w:pPr>
              <w:pStyle w:val="GPPTabele"/>
            </w:pPr>
            <w:r w:rsidRPr="00120E30">
              <w:t>Cijene outputa za izabrane reprezentativne usluge cestovnog prijevoza tereta u izvještajnome i predizvještajnom tromjesečju iz kojih se izračunava ukupan indeks cijena djelatnosti</w:t>
            </w:r>
            <w:r w:rsidRPr="00120E30">
              <w:br/>
              <w:t>Jedanput na godinu prikupljaju se podaci o poslovnom prihodu (prometu) bez PDV-a za prethodnu godinu po pojedinim skupinama usluga cestovnog prijevoza robe radi određivanja pondera (težina)</w:t>
            </w:r>
            <w:r w:rsidR="008A223E" w:rsidRPr="00120E30">
              <w:t>.</w:t>
            </w:r>
          </w:p>
        </w:tc>
      </w:tr>
      <w:tr w:rsidR="00AF0B24" w:rsidRPr="00120E30" w14:paraId="61FB95A9" w14:textId="77777777" w:rsidTr="006352FC">
        <w:tc>
          <w:tcPr>
            <w:tcW w:w="3004" w:type="dxa"/>
          </w:tcPr>
          <w:p w14:paraId="3611DAA8" w14:textId="77777777" w:rsidR="00AF0B24" w:rsidRPr="00120E30" w:rsidRDefault="00E96113">
            <w:pPr>
              <w:pStyle w:val="GPPTabele"/>
            </w:pPr>
            <w:r w:rsidRPr="00120E30">
              <w:rPr>
                <w:b/>
                <w:i/>
                <w:color w:val="002060"/>
              </w:rPr>
              <w:t>Izvještajne jedinice</w:t>
            </w:r>
          </w:p>
        </w:tc>
        <w:tc>
          <w:tcPr>
            <w:tcW w:w="7202" w:type="dxa"/>
          </w:tcPr>
          <w:p w14:paraId="65FE25C3" w14:textId="77777777" w:rsidR="00AF0B24" w:rsidRPr="00120E30" w:rsidRDefault="00E96113">
            <w:pPr>
              <w:pStyle w:val="GPPTabele"/>
            </w:pPr>
            <w:r w:rsidRPr="00120E30">
              <w:t>Izabrani poslovni subjekti koji obavljaju djelatnost cestovnog prijevoza robe (skupina 49.4 NKD-a 2007.)</w:t>
            </w:r>
          </w:p>
        </w:tc>
      </w:tr>
      <w:tr w:rsidR="00AF0B24" w:rsidRPr="00120E30" w14:paraId="06EBEEAB" w14:textId="77777777" w:rsidTr="006352FC">
        <w:tc>
          <w:tcPr>
            <w:tcW w:w="3004" w:type="dxa"/>
          </w:tcPr>
          <w:p w14:paraId="0BA95CD9" w14:textId="77777777" w:rsidR="00AF0B24" w:rsidRPr="00120E30" w:rsidRDefault="00E96113">
            <w:pPr>
              <w:pStyle w:val="GPPTabele"/>
            </w:pPr>
            <w:r w:rsidRPr="00120E30">
              <w:rPr>
                <w:b/>
                <w:i/>
                <w:color w:val="002060"/>
              </w:rPr>
              <w:t>Načini prikupljanja podataka</w:t>
            </w:r>
          </w:p>
        </w:tc>
        <w:tc>
          <w:tcPr>
            <w:tcW w:w="7202" w:type="dxa"/>
          </w:tcPr>
          <w:p w14:paraId="7B5BAC3F" w14:textId="59FCA3D6" w:rsidR="00AF0B24" w:rsidRPr="00120E30" w:rsidRDefault="008A223E" w:rsidP="00CC35BC">
            <w:pPr>
              <w:pStyle w:val="GPPTabele"/>
            </w:pPr>
            <w:r w:rsidRPr="00120E30">
              <w:t>N</w:t>
            </w:r>
            <w:r w:rsidR="00E96113" w:rsidRPr="00120E30">
              <w:t xml:space="preserve">eposredno izvještavanje putem internetske aplikacije na internetskim stranicama </w:t>
            </w:r>
            <w:r w:rsidRPr="00120E30">
              <w:t>Državnog zavoda za statistiku www.dzs.hr</w:t>
            </w:r>
          </w:p>
        </w:tc>
      </w:tr>
      <w:tr w:rsidR="00AF0B24" w:rsidRPr="00120E30" w14:paraId="0D3A6950" w14:textId="77777777" w:rsidTr="006352FC">
        <w:tc>
          <w:tcPr>
            <w:tcW w:w="3004" w:type="dxa"/>
          </w:tcPr>
          <w:p w14:paraId="242FBA50" w14:textId="77777777" w:rsidR="00AF0B24" w:rsidRPr="00120E30" w:rsidRDefault="00E96113">
            <w:pPr>
              <w:pStyle w:val="GPPTabele"/>
            </w:pPr>
            <w:r w:rsidRPr="00120E30">
              <w:rPr>
                <w:b/>
                <w:i/>
                <w:color w:val="002060"/>
              </w:rPr>
              <w:t>Rokovi prikupljanja podataka</w:t>
            </w:r>
          </w:p>
        </w:tc>
        <w:tc>
          <w:tcPr>
            <w:tcW w:w="7202" w:type="dxa"/>
          </w:tcPr>
          <w:p w14:paraId="560B5EA3" w14:textId="77777777" w:rsidR="00AF0B24" w:rsidRPr="00120E30" w:rsidRDefault="00E96113">
            <w:pPr>
              <w:pStyle w:val="GPPTabele"/>
            </w:pPr>
            <w:r w:rsidRPr="00120E30">
              <w:t>30 dana po isteku izvještajnog tromjesečja</w:t>
            </w:r>
          </w:p>
        </w:tc>
      </w:tr>
      <w:tr w:rsidR="00AF0B24" w:rsidRPr="00120E30" w14:paraId="2326A2BD" w14:textId="77777777" w:rsidTr="006352FC">
        <w:tc>
          <w:tcPr>
            <w:tcW w:w="3004" w:type="dxa"/>
          </w:tcPr>
          <w:p w14:paraId="14E6CA3A" w14:textId="77777777" w:rsidR="00AF0B24" w:rsidRPr="00120E30" w:rsidRDefault="00E96113">
            <w:pPr>
              <w:pStyle w:val="GPPTabele"/>
            </w:pPr>
            <w:r w:rsidRPr="00120E30">
              <w:rPr>
                <w:b/>
                <w:i/>
                <w:color w:val="002060"/>
              </w:rPr>
              <w:t>Format prikupljanja podataka</w:t>
            </w:r>
          </w:p>
        </w:tc>
        <w:tc>
          <w:tcPr>
            <w:tcW w:w="7202" w:type="dxa"/>
          </w:tcPr>
          <w:p w14:paraId="74E8D454" w14:textId="77777777" w:rsidR="00AF0B24" w:rsidRPr="00120E30" w:rsidRDefault="008A223E">
            <w:pPr>
              <w:pStyle w:val="GPPTabele"/>
            </w:pPr>
            <w:r w:rsidRPr="00120E30">
              <w:t>Internetski (o</w:t>
            </w:r>
            <w:r w:rsidR="00E96113" w:rsidRPr="00120E30">
              <w:t>n-line</w:t>
            </w:r>
            <w:r w:rsidRPr="00120E30">
              <w:t>)</w:t>
            </w:r>
            <w:r w:rsidR="00E96113" w:rsidRPr="00120E30">
              <w:t xml:space="preserve"> pristup</w:t>
            </w:r>
          </w:p>
        </w:tc>
      </w:tr>
      <w:tr w:rsidR="00AF0B24" w:rsidRPr="00120E30" w14:paraId="11E85AAD" w14:textId="77777777" w:rsidTr="006352FC">
        <w:tc>
          <w:tcPr>
            <w:tcW w:w="3004" w:type="dxa"/>
          </w:tcPr>
          <w:p w14:paraId="1C3DE8D5" w14:textId="77777777" w:rsidR="00AF0B24" w:rsidRPr="00120E30" w:rsidRDefault="00E96113">
            <w:pPr>
              <w:pStyle w:val="GPPTabele"/>
            </w:pPr>
            <w:r w:rsidRPr="00120E30">
              <w:rPr>
                <w:b/>
                <w:i/>
                <w:color w:val="002060"/>
              </w:rPr>
              <w:t>Veza s rezultatima ili aktivnostima u Programu</w:t>
            </w:r>
          </w:p>
        </w:tc>
        <w:tc>
          <w:tcPr>
            <w:tcW w:w="7202" w:type="dxa"/>
          </w:tcPr>
          <w:p w14:paraId="0E19E163" w14:textId="77777777" w:rsidR="00AF0B24" w:rsidRPr="00120E30" w:rsidRDefault="00E96113">
            <w:pPr>
              <w:pStyle w:val="GPPTabele"/>
            </w:pPr>
            <w:r w:rsidRPr="00120E30">
              <w:t>Modul 2.3.3 Kratkoročne poslovne statistike</w:t>
            </w:r>
          </w:p>
        </w:tc>
      </w:tr>
      <w:tr w:rsidR="00AF0B24" w:rsidRPr="00120E30" w14:paraId="7C5E7A8D" w14:textId="77777777" w:rsidTr="006352FC">
        <w:tc>
          <w:tcPr>
            <w:tcW w:w="3004" w:type="dxa"/>
          </w:tcPr>
          <w:p w14:paraId="19EB4BCF" w14:textId="77777777" w:rsidR="00AF0B24" w:rsidRPr="00120E30" w:rsidRDefault="00E96113">
            <w:pPr>
              <w:pStyle w:val="GPPTabele"/>
            </w:pPr>
            <w:r w:rsidRPr="00120E30">
              <w:rPr>
                <w:b/>
                <w:i/>
                <w:color w:val="002060"/>
              </w:rPr>
              <w:t>Rokovi objavljivanja rezultata</w:t>
            </w:r>
          </w:p>
        </w:tc>
        <w:tc>
          <w:tcPr>
            <w:tcW w:w="7202" w:type="dxa"/>
          </w:tcPr>
          <w:p w14:paraId="72C7F713" w14:textId="77777777" w:rsidR="00AF0B24" w:rsidRPr="00120E30" w:rsidRDefault="00E96113">
            <w:pPr>
              <w:pStyle w:val="GPPTabele"/>
            </w:pPr>
            <w:r w:rsidRPr="00120E30">
              <w:t>90 dana po isteku izvještajnog tromjesečja</w:t>
            </w:r>
          </w:p>
        </w:tc>
      </w:tr>
      <w:tr w:rsidR="00AF0B24" w:rsidRPr="00120E30" w14:paraId="75E516A2" w14:textId="77777777" w:rsidTr="006352FC">
        <w:tc>
          <w:tcPr>
            <w:tcW w:w="3004" w:type="dxa"/>
          </w:tcPr>
          <w:p w14:paraId="4F906DBB" w14:textId="77777777" w:rsidR="00AF0B24" w:rsidRPr="00120E30" w:rsidRDefault="00E96113">
            <w:pPr>
              <w:pStyle w:val="GPPTabele"/>
            </w:pPr>
            <w:r w:rsidRPr="00120E30">
              <w:rPr>
                <w:b/>
                <w:i/>
                <w:color w:val="002060"/>
              </w:rPr>
              <w:t>Razina objavljivanja rezultata</w:t>
            </w:r>
          </w:p>
        </w:tc>
        <w:tc>
          <w:tcPr>
            <w:tcW w:w="7202" w:type="dxa"/>
          </w:tcPr>
          <w:p w14:paraId="72CE782C" w14:textId="77777777" w:rsidR="00AF0B24" w:rsidRPr="00120E30" w:rsidRDefault="00E96113">
            <w:pPr>
              <w:pStyle w:val="GPPTabele"/>
            </w:pPr>
            <w:r w:rsidRPr="00120E30">
              <w:t>Republika Hrvatska</w:t>
            </w:r>
          </w:p>
        </w:tc>
      </w:tr>
      <w:tr w:rsidR="00AF0B24" w:rsidRPr="00120E30" w14:paraId="20C58B20" w14:textId="77777777" w:rsidTr="006352FC">
        <w:tc>
          <w:tcPr>
            <w:tcW w:w="3004" w:type="dxa"/>
          </w:tcPr>
          <w:p w14:paraId="70A23F5B" w14:textId="77777777" w:rsidR="00AF0B24" w:rsidRPr="00120E30" w:rsidRDefault="00E96113">
            <w:pPr>
              <w:pStyle w:val="GPPTabele"/>
            </w:pPr>
            <w:r w:rsidRPr="00120E30">
              <w:rPr>
                <w:b/>
                <w:i/>
                <w:color w:val="002060"/>
              </w:rPr>
              <w:t>Relevantni nacionalni standardi</w:t>
            </w:r>
          </w:p>
        </w:tc>
        <w:tc>
          <w:tcPr>
            <w:tcW w:w="7202" w:type="dxa"/>
          </w:tcPr>
          <w:p w14:paraId="1B6585AA" w14:textId="3AB4AC58" w:rsidR="00AF0B24" w:rsidRPr="00120E30" w:rsidRDefault="00E96113">
            <w:pPr>
              <w:pStyle w:val="GPPTabele"/>
            </w:pPr>
            <w:r w:rsidRPr="00120E30">
              <w:t>Odluka o Nacionalnoj klasifikaciji djelatnosti 2007. – NKD 2007. (</w:t>
            </w:r>
            <w:r w:rsidR="00363CD5">
              <w:t>„</w:t>
            </w:r>
            <w:r w:rsidR="00C16764">
              <w:t>Narodne novine</w:t>
            </w:r>
            <w:r w:rsidR="00363CD5">
              <w:t>“</w:t>
            </w:r>
            <w:r w:rsidRPr="00120E30">
              <w:t>, br. 58/07. i 72/07.)</w:t>
            </w:r>
          </w:p>
        </w:tc>
      </w:tr>
      <w:tr w:rsidR="00AF0B24" w:rsidRPr="00120E30" w14:paraId="576175A6" w14:textId="77777777" w:rsidTr="006352FC">
        <w:tc>
          <w:tcPr>
            <w:tcW w:w="3004" w:type="dxa"/>
          </w:tcPr>
          <w:p w14:paraId="5576FF39" w14:textId="77777777" w:rsidR="00AF0B24" w:rsidRPr="00120E30" w:rsidRDefault="00E96113">
            <w:pPr>
              <w:pStyle w:val="GPPTabele"/>
            </w:pPr>
            <w:r w:rsidRPr="00120E30">
              <w:rPr>
                <w:b/>
                <w:i/>
                <w:color w:val="002060"/>
              </w:rPr>
              <w:t>Pravna osnova Europske unije</w:t>
            </w:r>
          </w:p>
        </w:tc>
        <w:tc>
          <w:tcPr>
            <w:tcW w:w="7202" w:type="dxa"/>
          </w:tcPr>
          <w:p w14:paraId="512A1B2D" w14:textId="6048696D" w:rsidR="00AF0B24" w:rsidRPr="00120E30" w:rsidRDefault="00E96113">
            <w:pPr>
              <w:pStyle w:val="GPPTabele"/>
            </w:pPr>
            <w:r w:rsidRPr="00120E30">
              <w:t>Uredba Vijeća (EZ) br. 1165/98 od 19. svibnja 1998. o kratkoročnim statistikama (SL L 162, 5. 6.</w:t>
            </w:r>
            <w:r w:rsidR="008A223E" w:rsidRPr="00120E30">
              <w:t xml:space="preserve"> </w:t>
            </w:r>
            <w:r w:rsidRPr="00120E30">
              <w:t>1998.)</w:t>
            </w:r>
            <w:r w:rsidRPr="00120E30">
              <w:br/>
              <w:t>Uredba (EZ) br. 1158/2005 Europskog parlamenta i Vijeća od 6. srpnja 2005. o izmjeni Uredbe Vijeća br. 1165/98 o kratkoročnim statistikama (SL L 191, 22. 7.</w:t>
            </w:r>
            <w:r w:rsidR="008A223E" w:rsidRPr="00120E30">
              <w:t xml:space="preserve"> </w:t>
            </w:r>
            <w:r w:rsidRPr="00120E30">
              <w:t>2005.)</w:t>
            </w:r>
            <w:r w:rsidRPr="00120E30">
              <w:br/>
              <w:t xml:space="preserve">Uredba (EU) </w:t>
            </w:r>
            <w:r w:rsidR="00C26F1F" w:rsidRPr="00120E30">
              <w:t xml:space="preserve">br. </w:t>
            </w:r>
            <w:r w:rsidRPr="00120E30">
              <w:t xml:space="preserve">2019/2152 Europskog parlamenta i </w:t>
            </w:r>
            <w:r w:rsidR="00C26F1F" w:rsidRPr="00120E30">
              <w:t>V</w:t>
            </w:r>
            <w:r w:rsidRPr="00120E30">
              <w:t>ijeća od 27. studenoga 2019. o europskim poslovnim statistikama i stavljanju izvan snage deset pravnih akata u području poslovnih statistika (SL L 327, 17.</w:t>
            </w:r>
            <w:r w:rsidR="00C26F1F" w:rsidRPr="00120E30">
              <w:t xml:space="preserve"> </w:t>
            </w:r>
            <w:r w:rsidRPr="00120E30">
              <w:t>12.</w:t>
            </w:r>
            <w:r w:rsidR="00C26F1F" w:rsidRPr="00120E30">
              <w:t xml:space="preserve"> </w:t>
            </w:r>
            <w:r w:rsidRPr="00120E30">
              <w:t>2019.)</w:t>
            </w:r>
            <w:r w:rsidRPr="00120E30">
              <w:br/>
            </w:r>
            <w:r w:rsidR="007C6E3F" w:rsidRPr="005254DF">
              <w:t>Provedbena uredba Komisije (EU) 2020/1197 оd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AF0B24" w:rsidRPr="00120E30" w14:paraId="6CCA36AB" w14:textId="77777777" w:rsidTr="006352FC">
        <w:tc>
          <w:tcPr>
            <w:tcW w:w="3004" w:type="dxa"/>
          </w:tcPr>
          <w:p w14:paraId="50EB3526" w14:textId="77777777" w:rsidR="00AF0B24" w:rsidRPr="00120E30" w:rsidRDefault="00E96113">
            <w:pPr>
              <w:pStyle w:val="GPPTabele"/>
            </w:pPr>
            <w:r w:rsidRPr="00120E30">
              <w:rPr>
                <w:b/>
                <w:i/>
                <w:color w:val="002060"/>
              </w:rPr>
              <w:t>Ostali međunarodni standardi</w:t>
            </w:r>
          </w:p>
        </w:tc>
        <w:tc>
          <w:tcPr>
            <w:tcW w:w="7202" w:type="dxa"/>
          </w:tcPr>
          <w:p w14:paraId="6A62D675" w14:textId="30D749ED" w:rsidR="00AF0B24" w:rsidRPr="00120E30" w:rsidRDefault="00E96113" w:rsidP="00CC35BC">
            <w:pPr>
              <w:pStyle w:val="GPPTabele"/>
            </w:pPr>
            <w:r w:rsidRPr="00120E30">
              <w:t>Uredba (EZ) br. 1893/2006 Europskog parlamenta i Vijeća od 20. prosinca 2006. o utvrđivanju statističke klasifikacije ekonomskih djelatnosti NACE Revision 2 te izmjeni Uredbe Vijeća (EEZ) br. 3037/90 kao i određenih uredbi EZ-a o posebnim statističkim područjima (SL L 393, 30.</w:t>
            </w:r>
            <w:r w:rsidR="00C26F1F" w:rsidRPr="00120E30">
              <w:t xml:space="preserve"> </w:t>
            </w:r>
            <w:r w:rsidRPr="00120E30">
              <w:t>12.</w:t>
            </w:r>
            <w:r w:rsidR="00C26F1F" w:rsidRPr="00120E30">
              <w:t xml:space="preserve"> </w:t>
            </w:r>
            <w:r w:rsidRPr="00120E30">
              <w:t>2006.)</w:t>
            </w:r>
            <w:r w:rsidRPr="00120E30">
              <w:br/>
              <w:t>Methodological Guide for Developing Producer Price Indices for Services, Theme: Industry, Trade and Services, ISSN 1725-0099, European Commission, OECD, Eurostat, Luxembourg 2005 (Metodologija za razvoj indeksa cijena usluga pri pružateljima usluga, Tema: Industrija, trgovina i usluge, ISSN 1725-0099, Europska komisija, OECD, Luxembourg, 2005.)</w:t>
            </w:r>
          </w:p>
        </w:tc>
      </w:tr>
    </w:tbl>
    <w:p w14:paraId="24A03B1A" w14:textId="77777777" w:rsidR="00AF0B24" w:rsidRPr="00120E30" w:rsidRDefault="00AF0B24"/>
    <w:p w14:paraId="16CE6E2C" w14:textId="77777777" w:rsidR="00C05749" w:rsidRDefault="00C05749">
      <w:pPr>
        <w:spacing w:after="200" w:line="276" w:lineRule="auto"/>
        <w:jc w:val="left"/>
        <w:rPr>
          <w:rFonts w:ascii="Arial Narrow" w:hAnsi="Arial Narrow"/>
          <w:b/>
          <w:sz w:val="18"/>
          <w:szCs w:val="22"/>
          <w:bdr w:val="single" w:sz="4" w:space="0" w:color="auto" w:frame="1"/>
        </w:rPr>
      </w:pPr>
      <w:r>
        <w:rPr>
          <w:sz w:val="18"/>
        </w:rPr>
        <w:br w:type="page"/>
      </w:r>
    </w:p>
    <w:p w14:paraId="32082D63" w14:textId="5DBC2B1A" w:rsidR="00AF0B24" w:rsidRPr="00120E30" w:rsidRDefault="00E96113">
      <w:pPr>
        <w:pStyle w:val="GPPOznaka"/>
      </w:pPr>
      <w:r w:rsidRPr="00120E30">
        <w:rPr>
          <w:sz w:val="18"/>
        </w:rPr>
        <w:lastRenderedPageBreak/>
        <w:t>2.3.3-I-20</w:t>
      </w:r>
    </w:p>
    <w:p w14:paraId="7EC1F9BD" w14:textId="77777777" w:rsidR="00AF0B24" w:rsidRPr="00120E30" w:rsidRDefault="00AF0B24"/>
    <w:tbl>
      <w:tblPr>
        <w:tblW w:w="10348" w:type="dxa"/>
        <w:tblLook w:val="04A0" w:firstRow="1" w:lastRow="0" w:firstColumn="1" w:lastColumn="0" w:noHBand="0" w:noVBand="1"/>
      </w:tblPr>
      <w:tblGrid>
        <w:gridCol w:w="3004"/>
        <w:gridCol w:w="7344"/>
      </w:tblGrid>
      <w:tr w:rsidR="00AF0B24" w:rsidRPr="00120E30" w14:paraId="39BA3ED0" w14:textId="77777777" w:rsidTr="006352FC">
        <w:tc>
          <w:tcPr>
            <w:tcW w:w="3004" w:type="dxa"/>
          </w:tcPr>
          <w:p w14:paraId="7296D280" w14:textId="77777777" w:rsidR="00AF0B24" w:rsidRPr="00120E30" w:rsidRDefault="00E96113">
            <w:pPr>
              <w:pStyle w:val="GPPTabele"/>
            </w:pPr>
            <w:r w:rsidRPr="00120E30">
              <w:rPr>
                <w:b/>
                <w:color w:val="002060"/>
              </w:rPr>
              <w:t>I. Statističko istraživanje na temelju neposrednog prikupljanja podataka</w:t>
            </w:r>
          </w:p>
        </w:tc>
        <w:tc>
          <w:tcPr>
            <w:tcW w:w="7344" w:type="dxa"/>
          </w:tcPr>
          <w:p w14:paraId="1F1668AC" w14:textId="77777777" w:rsidR="00AF0B24" w:rsidRPr="00120E30" w:rsidRDefault="00E96113">
            <w:pPr>
              <w:pStyle w:val="GPPTabele"/>
            </w:pPr>
            <w:r w:rsidRPr="00120E30">
              <w:t>Broj 20</w:t>
            </w:r>
          </w:p>
        </w:tc>
      </w:tr>
      <w:tr w:rsidR="00AF0B24" w:rsidRPr="00120E30" w14:paraId="55958CE3" w14:textId="77777777" w:rsidTr="006352FC">
        <w:tc>
          <w:tcPr>
            <w:tcW w:w="3004" w:type="dxa"/>
          </w:tcPr>
          <w:p w14:paraId="39089179" w14:textId="77777777" w:rsidR="00AF0B24" w:rsidRPr="00120E30" w:rsidRDefault="00E96113">
            <w:pPr>
              <w:pStyle w:val="GPPTabele"/>
            </w:pPr>
            <w:r w:rsidRPr="00120E30">
              <w:rPr>
                <w:b/>
                <w:i/>
                <w:color w:val="002060"/>
              </w:rPr>
              <w:t>Nositelj službene statistike</w:t>
            </w:r>
          </w:p>
        </w:tc>
        <w:tc>
          <w:tcPr>
            <w:tcW w:w="7344" w:type="dxa"/>
          </w:tcPr>
          <w:p w14:paraId="18C1959E" w14:textId="77777777" w:rsidR="00AF0B24" w:rsidRPr="00120E30" w:rsidRDefault="00E96113">
            <w:pPr>
              <w:pStyle w:val="GPPTabele"/>
            </w:pPr>
            <w:r w:rsidRPr="00120E30">
              <w:t>Državni zavod za statistiku</w:t>
            </w:r>
          </w:p>
        </w:tc>
      </w:tr>
      <w:tr w:rsidR="00AF0B24" w:rsidRPr="00120E30" w14:paraId="4001D2C8" w14:textId="77777777" w:rsidTr="006352FC">
        <w:tc>
          <w:tcPr>
            <w:tcW w:w="3004" w:type="dxa"/>
          </w:tcPr>
          <w:p w14:paraId="654ACD09" w14:textId="77777777" w:rsidR="00AF0B24" w:rsidRPr="00120E30" w:rsidRDefault="00E96113">
            <w:pPr>
              <w:pStyle w:val="GPPTabele"/>
            </w:pPr>
            <w:r w:rsidRPr="00120E30">
              <w:rPr>
                <w:b/>
                <w:i/>
                <w:color w:val="002060"/>
              </w:rPr>
              <w:t>Naziv statističke aktivnosti</w:t>
            </w:r>
          </w:p>
        </w:tc>
        <w:tc>
          <w:tcPr>
            <w:tcW w:w="7344" w:type="dxa"/>
          </w:tcPr>
          <w:p w14:paraId="01A8B3AE" w14:textId="0AFFCF3A" w:rsidR="00AF0B24" w:rsidRPr="00120E30" w:rsidRDefault="00E96113">
            <w:pPr>
              <w:pStyle w:val="GPPNaziv"/>
            </w:pPr>
            <w:bookmarkStart w:id="369" w:name="_Toc45869704"/>
            <w:bookmarkStart w:id="370" w:name="_Toc81500399"/>
            <w:r w:rsidRPr="00120E30">
              <w:t>Indeksi cijena usluga čišćenja pri pružateljima usluga (SPPI-ČIŠĆ)</w:t>
            </w:r>
            <w:bookmarkEnd w:id="369"/>
            <w:bookmarkEnd w:id="370"/>
          </w:p>
        </w:tc>
      </w:tr>
      <w:tr w:rsidR="00AF0B24" w:rsidRPr="00120E30" w14:paraId="28F4DA0A" w14:textId="77777777" w:rsidTr="006352FC">
        <w:tc>
          <w:tcPr>
            <w:tcW w:w="3004" w:type="dxa"/>
          </w:tcPr>
          <w:p w14:paraId="210021D2" w14:textId="77777777" w:rsidR="00AF0B24" w:rsidRPr="00120E30" w:rsidRDefault="00E96113">
            <w:pPr>
              <w:pStyle w:val="GPPTabele"/>
            </w:pPr>
            <w:r w:rsidRPr="00120E30">
              <w:rPr>
                <w:b/>
                <w:i/>
                <w:color w:val="002060"/>
              </w:rPr>
              <w:t>Periodičnost istraživanja</w:t>
            </w:r>
          </w:p>
        </w:tc>
        <w:tc>
          <w:tcPr>
            <w:tcW w:w="7344" w:type="dxa"/>
          </w:tcPr>
          <w:p w14:paraId="1D1E2818" w14:textId="77777777" w:rsidR="00AF0B24" w:rsidRPr="00120E30" w:rsidRDefault="00E96113">
            <w:pPr>
              <w:pStyle w:val="GPPTabele"/>
            </w:pPr>
            <w:r w:rsidRPr="00120E30">
              <w:t>Tromjesečno</w:t>
            </w:r>
          </w:p>
        </w:tc>
      </w:tr>
      <w:tr w:rsidR="00AF0B24" w:rsidRPr="00120E30" w14:paraId="65D7484C" w14:textId="77777777" w:rsidTr="006352FC">
        <w:tc>
          <w:tcPr>
            <w:tcW w:w="3004" w:type="dxa"/>
          </w:tcPr>
          <w:p w14:paraId="545D89BF" w14:textId="77777777" w:rsidR="00AF0B24" w:rsidRPr="00120E30" w:rsidRDefault="00E96113">
            <w:pPr>
              <w:pStyle w:val="GPPTabele"/>
            </w:pPr>
            <w:r w:rsidRPr="00120E30">
              <w:rPr>
                <w:b/>
                <w:i/>
                <w:color w:val="002060"/>
              </w:rPr>
              <w:t>Kratak opis rezultata</w:t>
            </w:r>
          </w:p>
        </w:tc>
        <w:tc>
          <w:tcPr>
            <w:tcW w:w="7344" w:type="dxa"/>
          </w:tcPr>
          <w:p w14:paraId="237A559B" w14:textId="4E3BE389" w:rsidR="00C26F1F" w:rsidRPr="00120E30" w:rsidRDefault="00E96113">
            <w:pPr>
              <w:pStyle w:val="GPPTabele"/>
            </w:pPr>
            <w:r w:rsidRPr="00120E30">
              <w:t>Cijene outputa za izabrane reprezentativne usluge čišćenja u izvještajnome i predizvještajnom tromjesečju iz kojih se izračunava ukupan indeks cijena djelatnosti</w:t>
            </w:r>
          </w:p>
          <w:p w14:paraId="2732E065" w14:textId="77777777" w:rsidR="00AF0B24" w:rsidRPr="00120E30" w:rsidRDefault="00E96113">
            <w:pPr>
              <w:pStyle w:val="GPPTabele"/>
            </w:pPr>
            <w:r w:rsidRPr="00120E30">
              <w:t>Jedanput na godinu prikupljaju se podaci o poslovnom prihodu (prometu) bez PDV-a za prethodnu godinu po pojedinim skupinama usluga čišćenja radi određivanja pondera (težina)</w:t>
            </w:r>
            <w:r w:rsidR="00C26F1F" w:rsidRPr="00120E30">
              <w:t>.</w:t>
            </w:r>
          </w:p>
        </w:tc>
      </w:tr>
      <w:tr w:rsidR="00AF0B24" w:rsidRPr="00120E30" w14:paraId="3D47B383" w14:textId="77777777" w:rsidTr="006352FC">
        <w:tc>
          <w:tcPr>
            <w:tcW w:w="3004" w:type="dxa"/>
          </w:tcPr>
          <w:p w14:paraId="0EFD8200" w14:textId="77777777" w:rsidR="00AF0B24" w:rsidRPr="00120E30" w:rsidRDefault="00E96113">
            <w:pPr>
              <w:pStyle w:val="GPPTabele"/>
            </w:pPr>
            <w:r w:rsidRPr="00120E30">
              <w:rPr>
                <w:b/>
                <w:i/>
                <w:color w:val="002060"/>
              </w:rPr>
              <w:t>Izvještajne jedinice</w:t>
            </w:r>
          </w:p>
        </w:tc>
        <w:tc>
          <w:tcPr>
            <w:tcW w:w="7344" w:type="dxa"/>
          </w:tcPr>
          <w:p w14:paraId="2E70ED2D" w14:textId="77777777" w:rsidR="00AF0B24" w:rsidRPr="00120E30" w:rsidRDefault="00E96113">
            <w:pPr>
              <w:pStyle w:val="GPPTabele"/>
            </w:pPr>
            <w:r w:rsidRPr="00120E30">
              <w:t>Izabrani poslovni subjekti koji obavljaju djelatnosti čišćenja (skupina 81.2 NKD-a 2007.)</w:t>
            </w:r>
          </w:p>
        </w:tc>
      </w:tr>
      <w:tr w:rsidR="00AF0B24" w:rsidRPr="00120E30" w14:paraId="3BCEE7D4" w14:textId="77777777" w:rsidTr="006352FC">
        <w:tc>
          <w:tcPr>
            <w:tcW w:w="3004" w:type="dxa"/>
          </w:tcPr>
          <w:p w14:paraId="02BE6C1B" w14:textId="77777777" w:rsidR="00AF0B24" w:rsidRPr="00120E30" w:rsidRDefault="00E96113">
            <w:pPr>
              <w:pStyle w:val="GPPTabele"/>
            </w:pPr>
            <w:r w:rsidRPr="00120E30">
              <w:rPr>
                <w:b/>
                <w:i/>
                <w:color w:val="002060"/>
              </w:rPr>
              <w:t>Načini prikupljanja podataka</w:t>
            </w:r>
          </w:p>
        </w:tc>
        <w:tc>
          <w:tcPr>
            <w:tcW w:w="7344" w:type="dxa"/>
          </w:tcPr>
          <w:p w14:paraId="5E45EE2C" w14:textId="6A94E1D3" w:rsidR="00AF0B24" w:rsidRPr="00120E30" w:rsidRDefault="00C26F1F" w:rsidP="00CC35BC">
            <w:pPr>
              <w:pStyle w:val="GPPTabele"/>
            </w:pPr>
            <w:r w:rsidRPr="00120E30">
              <w:t>N</w:t>
            </w:r>
            <w:r w:rsidR="00E96113" w:rsidRPr="00120E30">
              <w:t xml:space="preserve">eposredno izvješćivanje putem internetske aplikacije na internetskim stranicama </w:t>
            </w:r>
            <w:r w:rsidRPr="00120E30">
              <w:t>Državnog zavoda za statistiku www.dzs.hr</w:t>
            </w:r>
          </w:p>
        </w:tc>
      </w:tr>
      <w:tr w:rsidR="00AF0B24" w:rsidRPr="00120E30" w14:paraId="5BAE9727" w14:textId="77777777" w:rsidTr="006352FC">
        <w:tc>
          <w:tcPr>
            <w:tcW w:w="3004" w:type="dxa"/>
          </w:tcPr>
          <w:p w14:paraId="0BA07255" w14:textId="77777777" w:rsidR="00AF0B24" w:rsidRPr="00120E30" w:rsidRDefault="00E96113">
            <w:pPr>
              <w:pStyle w:val="GPPTabele"/>
            </w:pPr>
            <w:r w:rsidRPr="00120E30">
              <w:rPr>
                <w:b/>
                <w:i/>
                <w:color w:val="002060"/>
              </w:rPr>
              <w:t>Rokovi prikupljanja podataka</w:t>
            </w:r>
          </w:p>
        </w:tc>
        <w:tc>
          <w:tcPr>
            <w:tcW w:w="7344" w:type="dxa"/>
          </w:tcPr>
          <w:p w14:paraId="254ED0D7" w14:textId="77777777" w:rsidR="00AF0B24" w:rsidRPr="00120E30" w:rsidRDefault="00E96113">
            <w:pPr>
              <w:pStyle w:val="GPPTabele"/>
            </w:pPr>
            <w:r w:rsidRPr="00120E30">
              <w:t>30 dana po isteku izvještajnog tromjesečja</w:t>
            </w:r>
          </w:p>
        </w:tc>
      </w:tr>
      <w:tr w:rsidR="00AF0B24" w:rsidRPr="00120E30" w14:paraId="06A45822" w14:textId="77777777" w:rsidTr="006352FC">
        <w:tc>
          <w:tcPr>
            <w:tcW w:w="3004" w:type="dxa"/>
          </w:tcPr>
          <w:p w14:paraId="53E9A535" w14:textId="77777777" w:rsidR="00AF0B24" w:rsidRPr="00120E30" w:rsidRDefault="00E96113">
            <w:pPr>
              <w:pStyle w:val="GPPTabele"/>
            </w:pPr>
            <w:r w:rsidRPr="00120E30">
              <w:rPr>
                <w:b/>
                <w:i/>
                <w:color w:val="002060"/>
              </w:rPr>
              <w:t>Format prikupljanja podataka</w:t>
            </w:r>
          </w:p>
        </w:tc>
        <w:tc>
          <w:tcPr>
            <w:tcW w:w="7344" w:type="dxa"/>
          </w:tcPr>
          <w:p w14:paraId="4573CDA0" w14:textId="77777777" w:rsidR="00AF0B24" w:rsidRPr="00120E30" w:rsidRDefault="00C26F1F">
            <w:pPr>
              <w:pStyle w:val="GPPTabele"/>
            </w:pPr>
            <w:r w:rsidRPr="00120E30">
              <w:t>Internetski (o</w:t>
            </w:r>
            <w:r w:rsidR="00E96113" w:rsidRPr="00120E30">
              <w:t>n-line</w:t>
            </w:r>
            <w:r w:rsidRPr="00120E30">
              <w:t>)</w:t>
            </w:r>
            <w:r w:rsidR="00E96113" w:rsidRPr="00120E30">
              <w:t xml:space="preserve"> pristup</w:t>
            </w:r>
          </w:p>
        </w:tc>
      </w:tr>
      <w:tr w:rsidR="00AF0B24" w:rsidRPr="00120E30" w14:paraId="428362A3" w14:textId="77777777" w:rsidTr="006352FC">
        <w:tc>
          <w:tcPr>
            <w:tcW w:w="3004" w:type="dxa"/>
          </w:tcPr>
          <w:p w14:paraId="69D5BE21" w14:textId="77777777" w:rsidR="00AF0B24" w:rsidRPr="00120E30" w:rsidRDefault="00E96113">
            <w:pPr>
              <w:pStyle w:val="GPPTabele"/>
            </w:pPr>
            <w:r w:rsidRPr="00120E30">
              <w:rPr>
                <w:b/>
                <w:i/>
                <w:color w:val="002060"/>
              </w:rPr>
              <w:t>Veza s rezultatima ili aktivnostima u Programu</w:t>
            </w:r>
          </w:p>
        </w:tc>
        <w:tc>
          <w:tcPr>
            <w:tcW w:w="7344" w:type="dxa"/>
          </w:tcPr>
          <w:p w14:paraId="47EBF784" w14:textId="77777777" w:rsidR="00AF0B24" w:rsidRPr="00120E30" w:rsidRDefault="00E96113">
            <w:pPr>
              <w:pStyle w:val="GPPTabele"/>
            </w:pPr>
            <w:r w:rsidRPr="00120E30">
              <w:t>Modul 2.3.3</w:t>
            </w:r>
            <w:r w:rsidR="00662E5C" w:rsidRPr="00120E30">
              <w:t xml:space="preserve"> </w:t>
            </w:r>
            <w:r w:rsidRPr="00120E30">
              <w:t>Proizvodnja i razvoj kratkoročnih poslovnih statistika</w:t>
            </w:r>
          </w:p>
        </w:tc>
      </w:tr>
      <w:tr w:rsidR="00AF0B24" w:rsidRPr="00120E30" w14:paraId="43CE1361" w14:textId="77777777" w:rsidTr="006352FC">
        <w:tc>
          <w:tcPr>
            <w:tcW w:w="3004" w:type="dxa"/>
          </w:tcPr>
          <w:p w14:paraId="456BDF55" w14:textId="77777777" w:rsidR="00AF0B24" w:rsidRPr="00120E30" w:rsidRDefault="00E96113">
            <w:pPr>
              <w:pStyle w:val="GPPTabele"/>
            </w:pPr>
            <w:r w:rsidRPr="00120E30">
              <w:rPr>
                <w:b/>
                <w:i/>
                <w:color w:val="002060"/>
              </w:rPr>
              <w:t>Rokovi objavljivanja rezultata</w:t>
            </w:r>
          </w:p>
        </w:tc>
        <w:tc>
          <w:tcPr>
            <w:tcW w:w="7344" w:type="dxa"/>
          </w:tcPr>
          <w:p w14:paraId="56638ABB" w14:textId="77777777" w:rsidR="00AF0B24" w:rsidRPr="00120E30" w:rsidRDefault="00E96113">
            <w:pPr>
              <w:pStyle w:val="GPPTabele"/>
            </w:pPr>
            <w:r w:rsidRPr="00120E30">
              <w:t>90 dana po isteku izvještajnog tromjesečja</w:t>
            </w:r>
          </w:p>
        </w:tc>
      </w:tr>
      <w:tr w:rsidR="00AF0B24" w:rsidRPr="00120E30" w14:paraId="5FD5941E" w14:textId="77777777" w:rsidTr="006352FC">
        <w:tc>
          <w:tcPr>
            <w:tcW w:w="3004" w:type="dxa"/>
          </w:tcPr>
          <w:p w14:paraId="53CA5C36" w14:textId="77777777" w:rsidR="00AF0B24" w:rsidRPr="00120E30" w:rsidRDefault="00E96113">
            <w:pPr>
              <w:pStyle w:val="GPPTabele"/>
            </w:pPr>
            <w:r w:rsidRPr="00120E30">
              <w:rPr>
                <w:b/>
                <w:i/>
                <w:color w:val="002060"/>
              </w:rPr>
              <w:t>Razina objavljivanja rezultata</w:t>
            </w:r>
          </w:p>
        </w:tc>
        <w:tc>
          <w:tcPr>
            <w:tcW w:w="7344" w:type="dxa"/>
          </w:tcPr>
          <w:p w14:paraId="154053A5" w14:textId="77777777" w:rsidR="00AF0B24" w:rsidRPr="00120E30" w:rsidRDefault="00E96113">
            <w:pPr>
              <w:pStyle w:val="GPPTabele"/>
            </w:pPr>
            <w:r w:rsidRPr="00120E30">
              <w:t>Republika Hrvatska</w:t>
            </w:r>
          </w:p>
        </w:tc>
      </w:tr>
      <w:tr w:rsidR="00AF0B24" w:rsidRPr="00120E30" w14:paraId="5C4C78E1" w14:textId="77777777" w:rsidTr="006352FC">
        <w:tc>
          <w:tcPr>
            <w:tcW w:w="3004" w:type="dxa"/>
          </w:tcPr>
          <w:p w14:paraId="1FA01F10" w14:textId="77777777" w:rsidR="00AF0B24" w:rsidRPr="00120E30" w:rsidRDefault="00E96113">
            <w:pPr>
              <w:pStyle w:val="GPPTabele"/>
            </w:pPr>
            <w:r w:rsidRPr="00120E30">
              <w:rPr>
                <w:b/>
                <w:i/>
                <w:color w:val="002060"/>
              </w:rPr>
              <w:t>Relevantni nacionalni standardi</w:t>
            </w:r>
          </w:p>
        </w:tc>
        <w:tc>
          <w:tcPr>
            <w:tcW w:w="7344" w:type="dxa"/>
          </w:tcPr>
          <w:p w14:paraId="5CD46C52" w14:textId="40448116" w:rsidR="00AF0B24" w:rsidRPr="00120E30" w:rsidRDefault="00E96113">
            <w:pPr>
              <w:pStyle w:val="GPPTabele"/>
            </w:pPr>
            <w:r w:rsidRPr="00120E30">
              <w:t>Odluka o Nacionalnoj klasifikaciji djelatnosti 2007. – NKD 2007. (</w:t>
            </w:r>
            <w:r w:rsidR="00363CD5">
              <w:t>„</w:t>
            </w:r>
            <w:r w:rsidR="00C16764">
              <w:t>Narodne novine</w:t>
            </w:r>
            <w:r w:rsidR="00363CD5">
              <w:t>“</w:t>
            </w:r>
            <w:r w:rsidR="004D76CF" w:rsidRPr="00120E30">
              <w:t>,</w:t>
            </w:r>
            <w:r w:rsidRPr="00120E30">
              <w:t xml:space="preserve"> br. 58/07. i 72/07.)</w:t>
            </w:r>
          </w:p>
        </w:tc>
      </w:tr>
      <w:tr w:rsidR="00AF0B24" w:rsidRPr="00120E30" w14:paraId="0389763B" w14:textId="77777777" w:rsidTr="006352FC">
        <w:tc>
          <w:tcPr>
            <w:tcW w:w="3004" w:type="dxa"/>
          </w:tcPr>
          <w:p w14:paraId="7CC62993" w14:textId="77777777" w:rsidR="00AF0B24" w:rsidRPr="00120E30" w:rsidRDefault="00E96113">
            <w:pPr>
              <w:pStyle w:val="GPPTabele"/>
            </w:pPr>
            <w:r w:rsidRPr="00120E30">
              <w:rPr>
                <w:b/>
                <w:i/>
                <w:color w:val="002060"/>
              </w:rPr>
              <w:t>Pravna osnova Europske unije</w:t>
            </w:r>
          </w:p>
        </w:tc>
        <w:tc>
          <w:tcPr>
            <w:tcW w:w="7344" w:type="dxa"/>
          </w:tcPr>
          <w:p w14:paraId="5935E470" w14:textId="005F427B" w:rsidR="00AF0B24" w:rsidRPr="00120E30" w:rsidRDefault="00E96113">
            <w:pPr>
              <w:pStyle w:val="GPPTabele"/>
            </w:pPr>
            <w:r w:rsidRPr="00120E30">
              <w:t>Uredba Vijeća (EZ) br. 1165/98 od 19. svibnja 1998. o kratkoročnim statistikama (SL L 162, 5. 6.</w:t>
            </w:r>
            <w:r w:rsidR="008E5D77" w:rsidRPr="00120E30">
              <w:t xml:space="preserve"> </w:t>
            </w:r>
            <w:r w:rsidRPr="00120E30">
              <w:t>1998.)</w:t>
            </w:r>
            <w:r w:rsidRPr="00120E30">
              <w:br/>
              <w:t>Uredba (EZ) br. 1158/2005 Europskog parlamenta i Vijeća od 6. srpnja 2005. o izmjeni Uredbe Vijeća br. 1165/98 o kratkoročnim statistikama (SL L 191, 22. 7.</w:t>
            </w:r>
            <w:r w:rsidR="008E5D77" w:rsidRPr="00120E30">
              <w:t xml:space="preserve"> </w:t>
            </w:r>
            <w:r w:rsidRPr="00120E30">
              <w:t>2005.)</w:t>
            </w:r>
            <w:r w:rsidRPr="00120E30">
              <w:br/>
              <w:t xml:space="preserve">Uredba (EU) </w:t>
            </w:r>
            <w:r w:rsidR="008E5D77" w:rsidRPr="00120E30">
              <w:t xml:space="preserve">br. </w:t>
            </w:r>
            <w:r w:rsidRPr="00120E30">
              <w:t xml:space="preserve">2019/2152 Europskog parlamenta i </w:t>
            </w:r>
            <w:r w:rsidR="008E5D77" w:rsidRPr="00120E30">
              <w:t>V</w:t>
            </w:r>
            <w:r w:rsidRPr="00120E30">
              <w:t>ijeća od 27. studenoga 2019. o europskim poslovnim statistikama i stavljanju izvan snage deset pravnih akata u području poslovnih statistika (SL L 327, 17.</w:t>
            </w:r>
            <w:r w:rsidR="00137C13" w:rsidRPr="00120E30">
              <w:t xml:space="preserve"> </w:t>
            </w:r>
            <w:r w:rsidRPr="00120E30">
              <w:t>12.</w:t>
            </w:r>
            <w:r w:rsidR="00137C13" w:rsidRPr="00120E30">
              <w:t xml:space="preserve"> </w:t>
            </w:r>
            <w:r w:rsidRPr="00120E30">
              <w:t>2019.)</w:t>
            </w:r>
            <w:r w:rsidRPr="00120E30">
              <w:br/>
            </w:r>
            <w:r w:rsidR="007C6E3F" w:rsidRPr="005254DF">
              <w:t>Provedbena uredba Komisije (EU) 2020/1197 оd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AF0B24" w:rsidRPr="00120E30" w14:paraId="4489C36D" w14:textId="77777777" w:rsidTr="006352FC">
        <w:tc>
          <w:tcPr>
            <w:tcW w:w="3004" w:type="dxa"/>
          </w:tcPr>
          <w:p w14:paraId="4B896B3B" w14:textId="77777777" w:rsidR="00AF0B24" w:rsidRPr="00120E30" w:rsidRDefault="00E96113">
            <w:pPr>
              <w:pStyle w:val="GPPTabele"/>
            </w:pPr>
            <w:r w:rsidRPr="00120E30">
              <w:rPr>
                <w:b/>
                <w:i/>
                <w:color w:val="002060"/>
              </w:rPr>
              <w:t>Ostali međunarodni standardi</w:t>
            </w:r>
          </w:p>
        </w:tc>
        <w:tc>
          <w:tcPr>
            <w:tcW w:w="7344" w:type="dxa"/>
          </w:tcPr>
          <w:p w14:paraId="71E3A04E" w14:textId="61862BBE" w:rsidR="00AF0B24" w:rsidRPr="00120E30" w:rsidRDefault="00E96113" w:rsidP="00CC35BC">
            <w:pPr>
              <w:pStyle w:val="GPPTabele"/>
            </w:pPr>
            <w:r w:rsidRPr="00120E30">
              <w:t>Uredba (EZ) br. 1893/2006 Europskog parlamenta i Vijeća od 20. prosinca 2006. o utvrđivanju statističke klasifikacije ekonomskih djelatnosti NACE Revision 2 te izmjeni Uredbe Vijeća (EEZ) br. 3037/90 kao i određenih uredbi EZ-a o posebnim statističkim područjima (SL L 393, 30.</w:t>
            </w:r>
            <w:r w:rsidR="00137C13" w:rsidRPr="00120E30">
              <w:t xml:space="preserve"> </w:t>
            </w:r>
            <w:r w:rsidRPr="00120E30">
              <w:t>12.</w:t>
            </w:r>
            <w:r w:rsidR="00137C13" w:rsidRPr="00120E30">
              <w:t xml:space="preserve"> </w:t>
            </w:r>
            <w:r w:rsidRPr="00120E30">
              <w:t>2006.)</w:t>
            </w:r>
            <w:r w:rsidRPr="00120E30">
              <w:br/>
              <w:t>Methodological Guide for Developing Producer Price Indices for Services, Theme: Industry, Trade and Services, ISSN 1725-0099, European Commission, OECD, Eurostat, Luxembourg 2005 (Metodologija za razvoj indeksa cijena usluga pri pružateljima usluga, Tema: Industrija, trgovina i usluge, ISSN 1725-0099, Europska komisija, OECD, Luxembourg, 2005.)</w:t>
            </w:r>
          </w:p>
        </w:tc>
      </w:tr>
    </w:tbl>
    <w:p w14:paraId="047AB2F3" w14:textId="1F191005" w:rsidR="00A55D6F" w:rsidRDefault="00A55D6F">
      <w:pPr>
        <w:spacing w:after="200" w:line="276" w:lineRule="auto"/>
        <w:jc w:val="left"/>
        <w:rPr>
          <w:rFonts w:ascii="Arial Narrow" w:hAnsi="Arial Narrow"/>
          <w:b/>
          <w:sz w:val="18"/>
          <w:szCs w:val="22"/>
          <w:bdr w:val="single" w:sz="4" w:space="0" w:color="auto" w:frame="1"/>
        </w:rPr>
      </w:pPr>
    </w:p>
    <w:p w14:paraId="14CD5A43" w14:textId="77777777" w:rsidR="00C05749" w:rsidRDefault="00C05749">
      <w:pPr>
        <w:spacing w:after="200" w:line="276" w:lineRule="auto"/>
        <w:jc w:val="left"/>
        <w:rPr>
          <w:rFonts w:ascii="Arial Narrow" w:hAnsi="Arial Narrow"/>
          <w:b/>
          <w:sz w:val="18"/>
          <w:szCs w:val="22"/>
          <w:bdr w:val="single" w:sz="4" w:space="0" w:color="auto" w:frame="1"/>
        </w:rPr>
      </w:pPr>
      <w:r>
        <w:rPr>
          <w:sz w:val="18"/>
        </w:rPr>
        <w:br w:type="page"/>
      </w:r>
    </w:p>
    <w:p w14:paraId="4BD2C85C" w14:textId="2B16627F" w:rsidR="00AF0B24" w:rsidRPr="00120E30" w:rsidRDefault="00E96113">
      <w:pPr>
        <w:pStyle w:val="GPPOznaka"/>
      </w:pPr>
      <w:r w:rsidRPr="00120E30">
        <w:rPr>
          <w:sz w:val="18"/>
        </w:rPr>
        <w:lastRenderedPageBreak/>
        <w:t>2.3.3-I-21</w:t>
      </w:r>
    </w:p>
    <w:p w14:paraId="705D4AF5" w14:textId="77777777" w:rsidR="00AF0B24" w:rsidRPr="00120E30" w:rsidRDefault="00AF0B24"/>
    <w:tbl>
      <w:tblPr>
        <w:tblW w:w="0" w:type="auto"/>
        <w:tblLook w:val="04A0" w:firstRow="1" w:lastRow="0" w:firstColumn="1" w:lastColumn="0" w:noHBand="0" w:noVBand="1"/>
      </w:tblPr>
      <w:tblGrid>
        <w:gridCol w:w="3004"/>
        <w:gridCol w:w="7061"/>
      </w:tblGrid>
      <w:tr w:rsidR="00AF0B24" w:rsidRPr="00120E30" w14:paraId="09D98AD8" w14:textId="77777777" w:rsidTr="006352FC">
        <w:tc>
          <w:tcPr>
            <w:tcW w:w="3004" w:type="dxa"/>
          </w:tcPr>
          <w:p w14:paraId="46119B87" w14:textId="77777777" w:rsidR="00AF0B24" w:rsidRPr="00120E30" w:rsidRDefault="00E96113">
            <w:pPr>
              <w:pStyle w:val="GPPTabele"/>
            </w:pPr>
            <w:r w:rsidRPr="00120E30">
              <w:rPr>
                <w:b/>
                <w:color w:val="002060"/>
              </w:rPr>
              <w:t>I. Statističko istraživanje na temelju neposrednog prikupljanja podataka</w:t>
            </w:r>
          </w:p>
        </w:tc>
        <w:tc>
          <w:tcPr>
            <w:tcW w:w="7061" w:type="dxa"/>
          </w:tcPr>
          <w:p w14:paraId="2C887411" w14:textId="77777777" w:rsidR="00AF0B24" w:rsidRPr="00120E30" w:rsidRDefault="00E96113">
            <w:pPr>
              <w:pStyle w:val="GPPTabele"/>
            </w:pPr>
            <w:r w:rsidRPr="00120E30">
              <w:t>Broj 21</w:t>
            </w:r>
          </w:p>
        </w:tc>
      </w:tr>
      <w:tr w:rsidR="00AF0B24" w:rsidRPr="00120E30" w14:paraId="10D37FE9" w14:textId="77777777" w:rsidTr="006352FC">
        <w:tc>
          <w:tcPr>
            <w:tcW w:w="3004" w:type="dxa"/>
          </w:tcPr>
          <w:p w14:paraId="79B02BB3" w14:textId="77777777" w:rsidR="00AF0B24" w:rsidRPr="00120E30" w:rsidRDefault="00E96113">
            <w:pPr>
              <w:pStyle w:val="GPPTabele"/>
            </w:pPr>
            <w:r w:rsidRPr="00120E30">
              <w:rPr>
                <w:b/>
                <w:i/>
                <w:color w:val="002060"/>
              </w:rPr>
              <w:t>Nositelj službene statistike</w:t>
            </w:r>
          </w:p>
        </w:tc>
        <w:tc>
          <w:tcPr>
            <w:tcW w:w="7061" w:type="dxa"/>
          </w:tcPr>
          <w:p w14:paraId="76896ACF" w14:textId="77777777" w:rsidR="00AF0B24" w:rsidRPr="00120E30" w:rsidRDefault="00E96113">
            <w:pPr>
              <w:pStyle w:val="GPPTabele"/>
            </w:pPr>
            <w:r w:rsidRPr="00120E30">
              <w:t>Državni zavod za statistiku</w:t>
            </w:r>
          </w:p>
        </w:tc>
      </w:tr>
      <w:tr w:rsidR="00AF0B24" w:rsidRPr="00120E30" w14:paraId="7E736E39" w14:textId="77777777" w:rsidTr="006352FC">
        <w:tc>
          <w:tcPr>
            <w:tcW w:w="3004" w:type="dxa"/>
          </w:tcPr>
          <w:p w14:paraId="1CDED91A" w14:textId="77777777" w:rsidR="00AF0B24" w:rsidRPr="00120E30" w:rsidRDefault="00E96113">
            <w:pPr>
              <w:pStyle w:val="GPPTabele"/>
            </w:pPr>
            <w:r w:rsidRPr="00120E30">
              <w:rPr>
                <w:b/>
                <w:i/>
                <w:color w:val="002060"/>
              </w:rPr>
              <w:t>Naziv statističke aktivnosti</w:t>
            </w:r>
          </w:p>
        </w:tc>
        <w:tc>
          <w:tcPr>
            <w:tcW w:w="7061" w:type="dxa"/>
          </w:tcPr>
          <w:p w14:paraId="2C3B6A8D" w14:textId="4D84047F" w:rsidR="00AF0B24" w:rsidRPr="00120E30" w:rsidRDefault="00E96113">
            <w:pPr>
              <w:pStyle w:val="GPPNaziv"/>
            </w:pPr>
            <w:bookmarkStart w:id="371" w:name="_Toc45869705"/>
            <w:bookmarkStart w:id="372" w:name="_Toc81500400"/>
            <w:r w:rsidRPr="00120E30">
              <w:t>Indeksi cijena usluga revizije, računovodstva i poreznog savjetovanja pri pružateljima usluga (SPPI-KNJ)</w:t>
            </w:r>
            <w:bookmarkEnd w:id="371"/>
            <w:bookmarkEnd w:id="372"/>
          </w:p>
        </w:tc>
      </w:tr>
      <w:tr w:rsidR="00AF0B24" w:rsidRPr="00120E30" w14:paraId="4F4D24C4" w14:textId="77777777" w:rsidTr="006352FC">
        <w:tc>
          <w:tcPr>
            <w:tcW w:w="3004" w:type="dxa"/>
          </w:tcPr>
          <w:p w14:paraId="2D587A18" w14:textId="77777777" w:rsidR="00AF0B24" w:rsidRPr="00120E30" w:rsidRDefault="00E96113">
            <w:pPr>
              <w:pStyle w:val="GPPTabele"/>
            </w:pPr>
            <w:r w:rsidRPr="00120E30">
              <w:rPr>
                <w:b/>
                <w:i/>
                <w:color w:val="002060"/>
              </w:rPr>
              <w:t>Periodičnost istraživanja</w:t>
            </w:r>
          </w:p>
        </w:tc>
        <w:tc>
          <w:tcPr>
            <w:tcW w:w="7061" w:type="dxa"/>
          </w:tcPr>
          <w:p w14:paraId="3650A816" w14:textId="77777777" w:rsidR="00AF0B24" w:rsidRPr="00120E30" w:rsidRDefault="00E96113">
            <w:pPr>
              <w:pStyle w:val="GPPTabele"/>
            </w:pPr>
            <w:r w:rsidRPr="00120E30">
              <w:t>Tromjesečno</w:t>
            </w:r>
          </w:p>
        </w:tc>
      </w:tr>
      <w:tr w:rsidR="00AF0B24" w:rsidRPr="00120E30" w14:paraId="66E1A0F1" w14:textId="77777777" w:rsidTr="006352FC">
        <w:tc>
          <w:tcPr>
            <w:tcW w:w="3004" w:type="dxa"/>
          </w:tcPr>
          <w:p w14:paraId="5D8845B3" w14:textId="77777777" w:rsidR="00AF0B24" w:rsidRPr="00120E30" w:rsidRDefault="00E96113">
            <w:pPr>
              <w:pStyle w:val="GPPTabele"/>
            </w:pPr>
            <w:r w:rsidRPr="00120E30">
              <w:rPr>
                <w:b/>
                <w:i/>
                <w:color w:val="002060"/>
              </w:rPr>
              <w:t>Kratak opis rezultata</w:t>
            </w:r>
          </w:p>
        </w:tc>
        <w:tc>
          <w:tcPr>
            <w:tcW w:w="7061" w:type="dxa"/>
          </w:tcPr>
          <w:p w14:paraId="4FE6BD57" w14:textId="734907AA" w:rsidR="00137C13" w:rsidRPr="00120E30" w:rsidRDefault="00E96113">
            <w:pPr>
              <w:pStyle w:val="GPPTabele"/>
            </w:pPr>
            <w:r w:rsidRPr="00120E30">
              <w:t>Cijene outputa za izabrane reprezentativne usluge revizije, računovodstva i poreznog savjetovanja u izvještajnome i predizvještajnom tromjesečju iz kojih se izračunava ukupan indeks cijena djelatnosti</w:t>
            </w:r>
          </w:p>
          <w:p w14:paraId="61FAA039" w14:textId="77777777" w:rsidR="00AF0B24" w:rsidRPr="00120E30" w:rsidRDefault="00E96113">
            <w:pPr>
              <w:pStyle w:val="GPPTabele"/>
            </w:pPr>
            <w:r w:rsidRPr="00120E30">
              <w:t>Jedanput na godinu prikupljaju se podaci o poslovnom prihodu (prometu) bez PDV-a za prethodnu godinu po pojedinim skupinama usluga revizije, računovodstva i poreznog savjetovanja radi određivanja pondera (težina)</w:t>
            </w:r>
            <w:r w:rsidR="00137C13" w:rsidRPr="00120E30">
              <w:t>.</w:t>
            </w:r>
          </w:p>
        </w:tc>
      </w:tr>
      <w:tr w:rsidR="00AF0B24" w:rsidRPr="00120E30" w14:paraId="3980EF2F" w14:textId="77777777" w:rsidTr="006352FC">
        <w:tc>
          <w:tcPr>
            <w:tcW w:w="3004" w:type="dxa"/>
          </w:tcPr>
          <w:p w14:paraId="78E82F83" w14:textId="77777777" w:rsidR="00AF0B24" w:rsidRPr="00120E30" w:rsidRDefault="00E96113">
            <w:pPr>
              <w:pStyle w:val="GPPTabele"/>
            </w:pPr>
            <w:r w:rsidRPr="00120E30">
              <w:rPr>
                <w:b/>
                <w:i/>
                <w:color w:val="002060"/>
              </w:rPr>
              <w:t>Izvještajne jedinice</w:t>
            </w:r>
          </w:p>
        </w:tc>
        <w:tc>
          <w:tcPr>
            <w:tcW w:w="7061" w:type="dxa"/>
          </w:tcPr>
          <w:p w14:paraId="7E73BF5B" w14:textId="77777777" w:rsidR="00AF0B24" w:rsidRPr="00120E30" w:rsidRDefault="00E96113">
            <w:pPr>
              <w:pStyle w:val="GPPTabele"/>
            </w:pPr>
            <w:r w:rsidRPr="00120E30">
              <w:t>Izabrani poslovni subjekti koji obavljaju djelatnosti revizije, računovodstva i poreznog savjetovanja (skupina 69.2 NKD-a 2007.)</w:t>
            </w:r>
          </w:p>
        </w:tc>
      </w:tr>
      <w:tr w:rsidR="00AF0B24" w:rsidRPr="00120E30" w14:paraId="06459E5A" w14:textId="77777777" w:rsidTr="006352FC">
        <w:tc>
          <w:tcPr>
            <w:tcW w:w="3004" w:type="dxa"/>
          </w:tcPr>
          <w:p w14:paraId="2264B1EC" w14:textId="77777777" w:rsidR="00AF0B24" w:rsidRPr="00120E30" w:rsidRDefault="00E96113">
            <w:pPr>
              <w:pStyle w:val="GPPTabele"/>
            </w:pPr>
            <w:r w:rsidRPr="00120E30">
              <w:rPr>
                <w:b/>
                <w:i/>
                <w:color w:val="002060"/>
              </w:rPr>
              <w:t>Načini prikupljanja podataka</w:t>
            </w:r>
          </w:p>
        </w:tc>
        <w:tc>
          <w:tcPr>
            <w:tcW w:w="7061" w:type="dxa"/>
          </w:tcPr>
          <w:p w14:paraId="0C0A6807" w14:textId="53B805B5" w:rsidR="00AF0B24" w:rsidRPr="00120E30" w:rsidRDefault="00137C13" w:rsidP="00CC35BC">
            <w:pPr>
              <w:pStyle w:val="GPPTabele"/>
            </w:pPr>
            <w:r w:rsidRPr="00120E30">
              <w:t>N</w:t>
            </w:r>
            <w:r w:rsidR="00E96113" w:rsidRPr="00120E30">
              <w:t xml:space="preserve">eposredno izvješćivanje putem internetske aplikacije na internetskim stranicama </w:t>
            </w:r>
            <w:r w:rsidRPr="00120E30">
              <w:t>Državnog zavoda za statistiku www.dzs.hr</w:t>
            </w:r>
          </w:p>
        </w:tc>
      </w:tr>
      <w:tr w:rsidR="00AF0B24" w:rsidRPr="00120E30" w14:paraId="76C1281F" w14:textId="77777777" w:rsidTr="006352FC">
        <w:tc>
          <w:tcPr>
            <w:tcW w:w="3004" w:type="dxa"/>
          </w:tcPr>
          <w:p w14:paraId="37D892F3" w14:textId="77777777" w:rsidR="00AF0B24" w:rsidRPr="00120E30" w:rsidRDefault="00E96113">
            <w:pPr>
              <w:pStyle w:val="GPPTabele"/>
            </w:pPr>
            <w:r w:rsidRPr="00120E30">
              <w:rPr>
                <w:b/>
                <w:i/>
                <w:color w:val="002060"/>
              </w:rPr>
              <w:t>Rokovi prikupljanja podataka</w:t>
            </w:r>
          </w:p>
        </w:tc>
        <w:tc>
          <w:tcPr>
            <w:tcW w:w="7061" w:type="dxa"/>
          </w:tcPr>
          <w:p w14:paraId="0A8A4D39" w14:textId="77777777" w:rsidR="00AF0B24" w:rsidRPr="00120E30" w:rsidRDefault="00E96113">
            <w:pPr>
              <w:pStyle w:val="GPPTabele"/>
            </w:pPr>
            <w:r w:rsidRPr="00120E30">
              <w:t>30 dana po isteku izvještajnog tromjesečja</w:t>
            </w:r>
          </w:p>
        </w:tc>
      </w:tr>
      <w:tr w:rsidR="00AF0B24" w:rsidRPr="00120E30" w14:paraId="33E4EEB5" w14:textId="77777777" w:rsidTr="006352FC">
        <w:tc>
          <w:tcPr>
            <w:tcW w:w="3004" w:type="dxa"/>
          </w:tcPr>
          <w:p w14:paraId="6B2D11BD" w14:textId="77777777" w:rsidR="00AF0B24" w:rsidRPr="00120E30" w:rsidRDefault="00E96113">
            <w:pPr>
              <w:pStyle w:val="GPPTabele"/>
            </w:pPr>
            <w:r w:rsidRPr="00120E30">
              <w:rPr>
                <w:b/>
                <w:i/>
                <w:color w:val="002060"/>
              </w:rPr>
              <w:t>Format prikupljanja podataka</w:t>
            </w:r>
          </w:p>
        </w:tc>
        <w:tc>
          <w:tcPr>
            <w:tcW w:w="7061" w:type="dxa"/>
          </w:tcPr>
          <w:p w14:paraId="3B0E6FD4" w14:textId="77777777" w:rsidR="00AF0B24" w:rsidRPr="00120E30" w:rsidRDefault="00137C13">
            <w:pPr>
              <w:pStyle w:val="GPPTabele"/>
            </w:pPr>
            <w:r w:rsidRPr="00120E30">
              <w:t>Internetski (o</w:t>
            </w:r>
            <w:r w:rsidR="00E96113" w:rsidRPr="00120E30">
              <w:t>n-line</w:t>
            </w:r>
            <w:r w:rsidRPr="00120E30">
              <w:t>)</w:t>
            </w:r>
            <w:r w:rsidR="00E96113" w:rsidRPr="00120E30">
              <w:t xml:space="preserve"> pristup</w:t>
            </w:r>
          </w:p>
        </w:tc>
      </w:tr>
      <w:tr w:rsidR="00AF0B24" w:rsidRPr="00120E30" w14:paraId="4794E470" w14:textId="77777777" w:rsidTr="006352FC">
        <w:tc>
          <w:tcPr>
            <w:tcW w:w="3004" w:type="dxa"/>
          </w:tcPr>
          <w:p w14:paraId="70A675A9" w14:textId="77777777" w:rsidR="00AF0B24" w:rsidRPr="00120E30" w:rsidRDefault="00E96113">
            <w:pPr>
              <w:pStyle w:val="GPPTabele"/>
            </w:pPr>
            <w:r w:rsidRPr="00120E30">
              <w:rPr>
                <w:b/>
                <w:i/>
                <w:color w:val="002060"/>
              </w:rPr>
              <w:t>Veza s rezultatima ili aktivnostima u Programu</w:t>
            </w:r>
          </w:p>
        </w:tc>
        <w:tc>
          <w:tcPr>
            <w:tcW w:w="7061" w:type="dxa"/>
          </w:tcPr>
          <w:p w14:paraId="3CFCC16A" w14:textId="77777777" w:rsidR="00AF0B24" w:rsidRPr="00120E30" w:rsidRDefault="00E96113">
            <w:pPr>
              <w:pStyle w:val="GPPTabele"/>
            </w:pPr>
            <w:r w:rsidRPr="00120E30">
              <w:t>Modul 3.2.2 Kratkoročne poslovne statistike</w:t>
            </w:r>
          </w:p>
        </w:tc>
      </w:tr>
      <w:tr w:rsidR="00AF0B24" w:rsidRPr="00120E30" w14:paraId="3E5C6059" w14:textId="77777777" w:rsidTr="006352FC">
        <w:tc>
          <w:tcPr>
            <w:tcW w:w="3004" w:type="dxa"/>
          </w:tcPr>
          <w:p w14:paraId="360C69DD" w14:textId="77777777" w:rsidR="00AF0B24" w:rsidRPr="00120E30" w:rsidRDefault="00E96113">
            <w:pPr>
              <w:pStyle w:val="GPPTabele"/>
            </w:pPr>
            <w:r w:rsidRPr="00120E30">
              <w:rPr>
                <w:b/>
                <w:i/>
                <w:color w:val="002060"/>
              </w:rPr>
              <w:t>Rokovi objavljivanja rezultata</w:t>
            </w:r>
          </w:p>
        </w:tc>
        <w:tc>
          <w:tcPr>
            <w:tcW w:w="7061" w:type="dxa"/>
          </w:tcPr>
          <w:p w14:paraId="15462093" w14:textId="77777777" w:rsidR="00AF0B24" w:rsidRPr="00120E30" w:rsidRDefault="00E96113">
            <w:pPr>
              <w:pStyle w:val="GPPTabele"/>
            </w:pPr>
            <w:r w:rsidRPr="00120E30">
              <w:t>90 dana po isteku izvještajnog tromjesečja, objavljuju se u agregiranom obliku</w:t>
            </w:r>
          </w:p>
        </w:tc>
      </w:tr>
      <w:tr w:rsidR="00AF0B24" w:rsidRPr="00120E30" w14:paraId="1930A8F3" w14:textId="77777777" w:rsidTr="006352FC">
        <w:tc>
          <w:tcPr>
            <w:tcW w:w="3004" w:type="dxa"/>
          </w:tcPr>
          <w:p w14:paraId="78E911F7" w14:textId="77777777" w:rsidR="00AF0B24" w:rsidRPr="00120E30" w:rsidRDefault="00E96113">
            <w:pPr>
              <w:pStyle w:val="GPPTabele"/>
            </w:pPr>
            <w:r w:rsidRPr="00120E30">
              <w:rPr>
                <w:b/>
                <w:i/>
                <w:color w:val="002060"/>
              </w:rPr>
              <w:t>Razina objavljivanja rezultata</w:t>
            </w:r>
          </w:p>
        </w:tc>
        <w:tc>
          <w:tcPr>
            <w:tcW w:w="7061" w:type="dxa"/>
          </w:tcPr>
          <w:p w14:paraId="2063368E" w14:textId="77777777" w:rsidR="00AF0B24" w:rsidRPr="00120E30" w:rsidRDefault="00E96113">
            <w:pPr>
              <w:pStyle w:val="GPPTabele"/>
            </w:pPr>
            <w:r w:rsidRPr="00120E30">
              <w:t>Republika Hrvatska</w:t>
            </w:r>
          </w:p>
        </w:tc>
      </w:tr>
      <w:tr w:rsidR="00AF0B24" w:rsidRPr="00120E30" w14:paraId="6F1723F9" w14:textId="77777777" w:rsidTr="006352FC">
        <w:tc>
          <w:tcPr>
            <w:tcW w:w="3004" w:type="dxa"/>
          </w:tcPr>
          <w:p w14:paraId="7ACE3110" w14:textId="77777777" w:rsidR="00AF0B24" w:rsidRPr="00120E30" w:rsidRDefault="00E96113">
            <w:pPr>
              <w:pStyle w:val="GPPTabele"/>
            </w:pPr>
            <w:r w:rsidRPr="00120E30">
              <w:rPr>
                <w:b/>
                <w:i/>
                <w:color w:val="002060"/>
              </w:rPr>
              <w:t>Relevantni nacionalni standardi</w:t>
            </w:r>
          </w:p>
        </w:tc>
        <w:tc>
          <w:tcPr>
            <w:tcW w:w="7061" w:type="dxa"/>
          </w:tcPr>
          <w:p w14:paraId="533D3B42" w14:textId="1F88604B" w:rsidR="00AF0B24" w:rsidRPr="00120E30" w:rsidRDefault="00E96113">
            <w:pPr>
              <w:pStyle w:val="GPPTabele"/>
            </w:pPr>
            <w:r w:rsidRPr="00120E30">
              <w:t>Odluka o Nacionalnoj klasifikaciji djelatnosti 2007. – NKD 2007. (</w:t>
            </w:r>
            <w:r w:rsidR="00363CD5">
              <w:t>„</w:t>
            </w:r>
            <w:r w:rsidR="00C16764">
              <w:t>Narodne novine</w:t>
            </w:r>
            <w:r w:rsidR="00363CD5">
              <w:t>“</w:t>
            </w:r>
            <w:r w:rsidRPr="00120E30">
              <w:t>, br. 58/07. i 72/07.)</w:t>
            </w:r>
          </w:p>
        </w:tc>
      </w:tr>
      <w:tr w:rsidR="00AF0B24" w:rsidRPr="00120E30" w14:paraId="53BA6BC1" w14:textId="77777777" w:rsidTr="006352FC">
        <w:tc>
          <w:tcPr>
            <w:tcW w:w="3004" w:type="dxa"/>
          </w:tcPr>
          <w:p w14:paraId="65CBEEDB" w14:textId="77777777" w:rsidR="00AF0B24" w:rsidRPr="00120E30" w:rsidRDefault="00E96113">
            <w:pPr>
              <w:pStyle w:val="GPPTabele"/>
            </w:pPr>
            <w:r w:rsidRPr="00120E30">
              <w:rPr>
                <w:b/>
                <w:i/>
                <w:color w:val="002060"/>
              </w:rPr>
              <w:t>Pravna osnova Europske unije</w:t>
            </w:r>
          </w:p>
        </w:tc>
        <w:tc>
          <w:tcPr>
            <w:tcW w:w="7061" w:type="dxa"/>
          </w:tcPr>
          <w:p w14:paraId="5B973ADF" w14:textId="3230A92E" w:rsidR="00AF0B24" w:rsidRPr="00120E30" w:rsidRDefault="00E96113">
            <w:pPr>
              <w:pStyle w:val="GPPTabele"/>
            </w:pPr>
            <w:r w:rsidRPr="00120E30">
              <w:t>Uredba Vijeća (EZ) br. 1165/98 od 19. svibnja 1998. o kratkoročnim statistikama (SL L 162, 5. 6.</w:t>
            </w:r>
            <w:r w:rsidR="002F6882" w:rsidRPr="00120E30">
              <w:t xml:space="preserve"> </w:t>
            </w:r>
            <w:r w:rsidRPr="00120E30">
              <w:t>1998.)</w:t>
            </w:r>
            <w:r w:rsidRPr="00120E30">
              <w:br/>
              <w:t>Uredba (EZ) br. 1158/2005 Europskog parlamenta i Vijeća od 6. srpnja 2005. o izmjeni Uredbe Vijeća br. 1165/98 o kratkoročnim statistikama (SL L 191, 22. 7.</w:t>
            </w:r>
            <w:r w:rsidR="002F6882" w:rsidRPr="00120E30">
              <w:t xml:space="preserve"> </w:t>
            </w:r>
            <w:r w:rsidRPr="00120E30">
              <w:t>2005.)</w:t>
            </w:r>
            <w:r w:rsidRPr="00120E30">
              <w:br/>
              <w:t xml:space="preserve">Uredba (EU) </w:t>
            </w:r>
            <w:r w:rsidR="002F6882" w:rsidRPr="00120E30">
              <w:t xml:space="preserve">br. </w:t>
            </w:r>
            <w:r w:rsidRPr="00120E30">
              <w:t xml:space="preserve">2019/2152 Europskog parlamenta i </w:t>
            </w:r>
            <w:r w:rsidR="000B0603" w:rsidRPr="00120E30">
              <w:t>V</w:t>
            </w:r>
            <w:r w:rsidRPr="00120E30">
              <w:t>ijeća od 27. studenoga 2019. o europskim poslovnim statistikama i stavljanju izvan snage deset pravnih akata u području poslovnih statistika (SL L 327, 17.</w:t>
            </w:r>
            <w:r w:rsidR="002F6882" w:rsidRPr="00120E30">
              <w:t xml:space="preserve"> </w:t>
            </w:r>
            <w:r w:rsidRPr="00120E30">
              <w:t>12.</w:t>
            </w:r>
            <w:r w:rsidR="002F6882" w:rsidRPr="00120E30">
              <w:t xml:space="preserve"> </w:t>
            </w:r>
            <w:r w:rsidRPr="00120E30">
              <w:t>2019.)</w:t>
            </w:r>
            <w:r w:rsidRPr="00120E30">
              <w:br/>
            </w:r>
            <w:r w:rsidR="007C6E3F" w:rsidRPr="005254DF">
              <w:t>Provedbena uredba Komisije (EU) 2020/1197 оd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AF0B24" w:rsidRPr="00120E30" w14:paraId="7284A66D" w14:textId="77777777" w:rsidTr="006352FC">
        <w:tc>
          <w:tcPr>
            <w:tcW w:w="3004" w:type="dxa"/>
          </w:tcPr>
          <w:p w14:paraId="31C4B6C9" w14:textId="77777777" w:rsidR="00AF0B24" w:rsidRPr="00120E30" w:rsidRDefault="00E96113">
            <w:pPr>
              <w:pStyle w:val="GPPTabele"/>
            </w:pPr>
            <w:r w:rsidRPr="00120E30">
              <w:rPr>
                <w:b/>
                <w:i/>
                <w:color w:val="002060"/>
              </w:rPr>
              <w:t>Ostali međunarodni standardi</w:t>
            </w:r>
          </w:p>
        </w:tc>
        <w:tc>
          <w:tcPr>
            <w:tcW w:w="7061" w:type="dxa"/>
          </w:tcPr>
          <w:p w14:paraId="62A51788" w14:textId="0FD728CC" w:rsidR="00AF0B24" w:rsidRPr="00120E30" w:rsidRDefault="00E96113" w:rsidP="00CC35BC">
            <w:pPr>
              <w:pStyle w:val="GPPTabele"/>
            </w:pPr>
            <w:r w:rsidRPr="00120E30">
              <w:t>Uredba (EZ) br. 1893/2006 Europskog parlamenta i Vijeća od 20. prosinca 2006. o utvrđivanju statističke klasifikacije ekonomskih djelatnosti NACE Revision 2 te izmjeni Uredbe Vijeća (EEZ) br. 3037/90 kao i određenih uredbi EZ-a o posebnim statističkim područjima (SL L 393, 30.</w:t>
            </w:r>
            <w:r w:rsidR="002F6882" w:rsidRPr="00120E30">
              <w:t xml:space="preserve"> </w:t>
            </w:r>
            <w:r w:rsidRPr="00120E30">
              <w:t>12.</w:t>
            </w:r>
            <w:r w:rsidR="002F6882" w:rsidRPr="00120E30">
              <w:t xml:space="preserve"> </w:t>
            </w:r>
            <w:r w:rsidRPr="00120E30">
              <w:t>2006.)</w:t>
            </w:r>
            <w:r w:rsidRPr="00120E30">
              <w:br/>
              <w:t>Methodological Guide for Developing Producer Price Indices for Services, Theme: Industry, Trade and Services, ISSN 1725-0099, European Commission, OECD, Eurostat, Luxembourg 2005 (Metodologija za razvoj indeksa cijena usluga pri pružateljima usluga, Tema: Industrija, trgovina i usluge, ISSN 1725-0099, Europska komisija, OECD, Luxembourg, 2005.)</w:t>
            </w:r>
          </w:p>
        </w:tc>
      </w:tr>
    </w:tbl>
    <w:p w14:paraId="3DB6AC9E" w14:textId="77777777" w:rsidR="00C05749" w:rsidRDefault="00C05749">
      <w:pPr>
        <w:pStyle w:val="GPPOznaka"/>
        <w:rPr>
          <w:sz w:val="18"/>
        </w:rPr>
      </w:pPr>
    </w:p>
    <w:p w14:paraId="09F8FF63" w14:textId="77777777" w:rsidR="00C05749" w:rsidRDefault="00C05749">
      <w:pPr>
        <w:spacing w:after="200" w:line="276" w:lineRule="auto"/>
        <w:jc w:val="left"/>
        <w:rPr>
          <w:rFonts w:ascii="Arial Narrow" w:hAnsi="Arial Narrow"/>
          <w:b/>
          <w:sz w:val="18"/>
          <w:szCs w:val="22"/>
          <w:bdr w:val="single" w:sz="4" w:space="0" w:color="auto" w:frame="1"/>
        </w:rPr>
      </w:pPr>
      <w:r>
        <w:rPr>
          <w:sz w:val="18"/>
        </w:rPr>
        <w:br w:type="page"/>
      </w:r>
    </w:p>
    <w:p w14:paraId="02455FE0" w14:textId="24090B08" w:rsidR="00AF0B24" w:rsidRPr="00120E30" w:rsidRDefault="00E96113">
      <w:pPr>
        <w:pStyle w:val="GPPOznaka"/>
      </w:pPr>
      <w:r w:rsidRPr="00120E30">
        <w:rPr>
          <w:sz w:val="18"/>
        </w:rPr>
        <w:lastRenderedPageBreak/>
        <w:t>2.3.3-I-22</w:t>
      </w:r>
    </w:p>
    <w:p w14:paraId="3A7BCE5F"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41CA2CCC" w14:textId="77777777" w:rsidTr="006352FC">
        <w:tc>
          <w:tcPr>
            <w:tcW w:w="3004" w:type="dxa"/>
          </w:tcPr>
          <w:p w14:paraId="3AA8DC9E"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7B247C86" w14:textId="77777777" w:rsidR="00AF0B24" w:rsidRPr="00120E30" w:rsidRDefault="00E96113">
            <w:pPr>
              <w:pStyle w:val="GPPTabele"/>
            </w:pPr>
            <w:r w:rsidRPr="00120E30">
              <w:t>Broj 22</w:t>
            </w:r>
          </w:p>
        </w:tc>
      </w:tr>
      <w:tr w:rsidR="00AF0B24" w:rsidRPr="00120E30" w14:paraId="2409140A" w14:textId="77777777" w:rsidTr="006352FC">
        <w:tc>
          <w:tcPr>
            <w:tcW w:w="3004" w:type="dxa"/>
          </w:tcPr>
          <w:p w14:paraId="04255B5D" w14:textId="77777777" w:rsidR="00AF0B24" w:rsidRPr="00120E30" w:rsidRDefault="00E96113">
            <w:pPr>
              <w:pStyle w:val="GPPTabele"/>
            </w:pPr>
            <w:r w:rsidRPr="00120E30">
              <w:rPr>
                <w:b/>
                <w:i/>
                <w:color w:val="002060"/>
              </w:rPr>
              <w:t>Nositelj službene statistike</w:t>
            </w:r>
          </w:p>
        </w:tc>
        <w:tc>
          <w:tcPr>
            <w:tcW w:w="7202" w:type="dxa"/>
          </w:tcPr>
          <w:p w14:paraId="282EBCAD" w14:textId="77777777" w:rsidR="00AF0B24" w:rsidRPr="00120E30" w:rsidRDefault="00E96113">
            <w:pPr>
              <w:pStyle w:val="GPPTabele"/>
            </w:pPr>
            <w:r w:rsidRPr="00120E30">
              <w:t>Državni zavod za statistiku</w:t>
            </w:r>
          </w:p>
        </w:tc>
      </w:tr>
      <w:tr w:rsidR="00AF0B24" w:rsidRPr="00120E30" w14:paraId="0361BCB1" w14:textId="77777777" w:rsidTr="006352FC">
        <w:tc>
          <w:tcPr>
            <w:tcW w:w="3004" w:type="dxa"/>
          </w:tcPr>
          <w:p w14:paraId="0B527949" w14:textId="77777777" w:rsidR="00AF0B24" w:rsidRPr="00120E30" w:rsidRDefault="00E96113">
            <w:pPr>
              <w:pStyle w:val="GPPTabele"/>
            </w:pPr>
            <w:r w:rsidRPr="00120E30">
              <w:rPr>
                <w:b/>
                <w:i/>
                <w:color w:val="002060"/>
              </w:rPr>
              <w:t>Naziv statističke aktivnosti</w:t>
            </w:r>
          </w:p>
        </w:tc>
        <w:tc>
          <w:tcPr>
            <w:tcW w:w="7202" w:type="dxa"/>
          </w:tcPr>
          <w:p w14:paraId="76039B17" w14:textId="10E13380" w:rsidR="00AF0B24" w:rsidRPr="00120E30" w:rsidRDefault="00E96113">
            <w:pPr>
              <w:pStyle w:val="GPPNaziv"/>
            </w:pPr>
            <w:bookmarkStart w:id="373" w:name="_Toc45869706"/>
            <w:bookmarkStart w:id="374" w:name="_Toc81500401"/>
            <w:r w:rsidRPr="00120E30">
              <w:t>Indeksi cijena pravnih usluga pri pružateljima usluga (SPPI-PR)</w:t>
            </w:r>
            <w:bookmarkEnd w:id="373"/>
            <w:bookmarkEnd w:id="374"/>
          </w:p>
        </w:tc>
      </w:tr>
      <w:tr w:rsidR="00AF0B24" w:rsidRPr="00120E30" w14:paraId="09573200" w14:textId="77777777" w:rsidTr="006352FC">
        <w:tc>
          <w:tcPr>
            <w:tcW w:w="3004" w:type="dxa"/>
          </w:tcPr>
          <w:p w14:paraId="5790852D" w14:textId="77777777" w:rsidR="00AF0B24" w:rsidRPr="00120E30" w:rsidRDefault="00E96113">
            <w:pPr>
              <w:pStyle w:val="GPPTabele"/>
            </w:pPr>
            <w:r w:rsidRPr="00120E30">
              <w:rPr>
                <w:b/>
                <w:i/>
                <w:color w:val="002060"/>
              </w:rPr>
              <w:t>Periodičnost istraživanja</w:t>
            </w:r>
          </w:p>
        </w:tc>
        <w:tc>
          <w:tcPr>
            <w:tcW w:w="7202" w:type="dxa"/>
          </w:tcPr>
          <w:p w14:paraId="5E51F5FF" w14:textId="77777777" w:rsidR="00AF0B24" w:rsidRPr="00120E30" w:rsidRDefault="00E96113">
            <w:pPr>
              <w:pStyle w:val="GPPTabele"/>
            </w:pPr>
            <w:r w:rsidRPr="00120E30">
              <w:t>Tromjesečno</w:t>
            </w:r>
          </w:p>
        </w:tc>
      </w:tr>
      <w:tr w:rsidR="00AF0B24" w:rsidRPr="00120E30" w14:paraId="6161A750" w14:textId="77777777" w:rsidTr="006352FC">
        <w:tc>
          <w:tcPr>
            <w:tcW w:w="3004" w:type="dxa"/>
          </w:tcPr>
          <w:p w14:paraId="7125CEDD" w14:textId="77777777" w:rsidR="00AF0B24" w:rsidRPr="00120E30" w:rsidRDefault="00E96113">
            <w:pPr>
              <w:pStyle w:val="GPPTabele"/>
            </w:pPr>
            <w:r w:rsidRPr="00120E30">
              <w:rPr>
                <w:b/>
                <w:i/>
                <w:color w:val="002060"/>
              </w:rPr>
              <w:t>Kratak opis rezultata</w:t>
            </w:r>
          </w:p>
        </w:tc>
        <w:tc>
          <w:tcPr>
            <w:tcW w:w="7202" w:type="dxa"/>
          </w:tcPr>
          <w:p w14:paraId="527DDC36" w14:textId="4C44E0D7" w:rsidR="002F6882" w:rsidRPr="00120E30" w:rsidRDefault="00E96113">
            <w:pPr>
              <w:pStyle w:val="GPPTabele"/>
            </w:pPr>
            <w:r w:rsidRPr="00120E30">
              <w:t>Cijene outputa za izabrane reprezentativne pravne usluge (odvjetničke i bilježničke usluge) u izvještajnom tromjesečju</w:t>
            </w:r>
          </w:p>
          <w:p w14:paraId="4175DB0F" w14:textId="77777777" w:rsidR="00AF0B24" w:rsidRPr="00120E30" w:rsidRDefault="00E96113">
            <w:pPr>
              <w:pStyle w:val="GPPTabele"/>
            </w:pPr>
            <w:r w:rsidRPr="00120E30">
              <w:t>Jedanput na godinu prikupljaju se podaci o poslovnom prihodu (prometu) bez PDV-a po pojedinim skupinama pravnih usluga radi određivanja pondera (težina) kao i podaci o reprezentativnim pravnim uslugama za praćenje cijena</w:t>
            </w:r>
            <w:r w:rsidR="002F6882" w:rsidRPr="00120E30">
              <w:t>.</w:t>
            </w:r>
          </w:p>
        </w:tc>
      </w:tr>
      <w:tr w:rsidR="00AF0B24" w:rsidRPr="00120E30" w14:paraId="0AAD426A" w14:textId="77777777" w:rsidTr="006352FC">
        <w:tc>
          <w:tcPr>
            <w:tcW w:w="3004" w:type="dxa"/>
          </w:tcPr>
          <w:p w14:paraId="7A5C923C" w14:textId="77777777" w:rsidR="00AF0B24" w:rsidRPr="00120E30" w:rsidRDefault="00E96113">
            <w:pPr>
              <w:pStyle w:val="GPPTabele"/>
            </w:pPr>
            <w:r w:rsidRPr="00120E30">
              <w:rPr>
                <w:b/>
                <w:i/>
                <w:color w:val="002060"/>
              </w:rPr>
              <w:t>Izvještajne jedinice</w:t>
            </w:r>
          </w:p>
        </w:tc>
        <w:tc>
          <w:tcPr>
            <w:tcW w:w="7202" w:type="dxa"/>
          </w:tcPr>
          <w:p w14:paraId="4C62F065" w14:textId="77777777" w:rsidR="00AF0B24" w:rsidRPr="00120E30" w:rsidRDefault="00E96113">
            <w:pPr>
              <w:pStyle w:val="GPPTabele"/>
            </w:pPr>
            <w:r w:rsidRPr="00120E30">
              <w:t>Izabrani poslovni subjekti koji obavljaju pravne (odvjetničke i bilježničke) djelatnosti (skupina 69.1 NKD-a 2007.)</w:t>
            </w:r>
          </w:p>
        </w:tc>
      </w:tr>
      <w:tr w:rsidR="00AF0B24" w:rsidRPr="00120E30" w14:paraId="2D7CD577" w14:textId="77777777" w:rsidTr="006352FC">
        <w:tc>
          <w:tcPr>
            <w:tcW w:w="3004" w:type="dxa"/>
          </w:tcPr>
          <w:p w14:paraId="33D98951" w14:textId="77777777" w:rsidR="00AF0B24" w:rsidRPr="00120E30" w:rsidRDefault="00E96113">
            <w:pPr>
              <w:pStyle w:val="GPPTabele"/>
            </w:pPr>
            <w:r w:rsidRPr="00120E30">
              <w:rPr>
                <w:b/>
                <w:i/>
                <w:color w:val="002060"/>
              </w:rPr>
              <w:t>Načini prikupljanja podataka</w:t>
            </w:r>
          </w:p>
        </w:tc>
        <w:tc>
          <w:tcPr>
            <w:tcW w:w="7202" w:type="dxa"/>
          </w:tcPr>
          <w:p w14:paraId="3B75B3BB" w14:textId="77777777" w:rsidR="00AF0B24" w:rsidRPr="00120E30" w:rsidRDefault="00E96113">
            <w:pPr>
              <w:pStyle w:val="GPPTabele"/>
            </w:pPr>
            <w:r w:rsidRPr="00120E30">
              <w:t>Podaci o strukturi poslovnog prihoda (prometa) prikupljaju se izvještajnom metodom. Izvor podataka o cijenama reprezentativnih usluga jesu odvjetničke i javnobilježničke tarife</w:t>
            </w:r>
            <w:r w:rsidR="00412AE4" w:rsidRPr="00120E30">
              <w:t>.</w:t>
            </w:r>
          </w:p>
        </w:tc>
      </w:tr>
      <w:tr w:rsidR="00AF0B24" w:rsidRPr="00120E30" w14:paraId="513E0EA1" w14:textId="77777777" w:rsidTr="006352FC">
        <w:tc>
          <w:tcPr>
            <w:tcW w:w="3004" w:type="dxa"/>
          </w:tcPr>
          <w:p w14:paraId="2916097A" w14:textId="77777777" w:rsidR="00AF0B24" w:rsidRPr="00120E30" w:rsidRDefault="00E96113">
            <w:pPr>
              <w:pStyle w:val="GPPTabele"/>
            </w:pPr>
            <w:r w:rsidRPr="00120E30">
              <w:rPr>
                <w:b/>
                <w:i/>
                <w:color w:val="002060"/>
              </w:rPr>
              <w:t>Rokovi prikupljanja podataka</w:t>
            </w:r>
          </w:p>
        </w:tc>
        <w:tc>
          <w:tcPr>
            <w:tcW w:w="7202" w:type="dxa"/>
          </w:tcPr>
          <w:p w14:paraId="4D765F97" w14:textId="77777777" w:rsidR="00AF0B24" w:rsidRPr="00120E30" w:rsidRDefault="00E96113">
            <w:pPr>
              <w:pStyle w:val="GPPTabele"/>
            </w:pPr>
            <w:r w:rsidRPr="00120E30">
              <w:t>31. svibnja za podatke o strukturi prometa u prethodnoj godini i o reprezentativnim odvjetničkim i javnobilježničkim uslugama</w:t>
            </w:r>
            <w:r w:rsidRPr="00120E30">
              <w:br/>
              <w:t>60 dana po isteku izvještajnog tromjesečja za podatke o cijenama iz odvjetničkih i javnobilježničkih tarifa</w:t>
            </w:r>
          </w:p>
        </w:tc>
      </w:tr>
      <w:tr w:rsidR="00AF0B24" w:rsidRPr="00120E30" w14:paraId="35AB0DE7" w14:textId="77777777" w:rsidTr="006352FC">
        <w:tc>
          <w:tcPr>
            <w:tcW w:w="3004" w:type="dxa"/>
          </w:tcPr>
          <w:p w14:paraId="54C40A1B" w14:textId="77777777" w:rsidR="00AF0B24" w:rsidRPr="00120E30" w:rsidRDefault="00E96113">
            <w:pPr>
              <w:pStyle w:val="GPPTabele"/>
            </w:pPr>
            <w:r w:rsidRPr="00120E30">
              <w:rPr>
                <w:b/>
                <w:i/>
                <w:color w:val="002060"/>
              </w:rPr>
              <w:t>Format prikupljanja podataka</w:t>
            </w:r>
          </w:p>
        </w:tc>
        <w:tc>
          <w:tcPr>
            <w:tcW w:w="7202" w:type="dxa"/>
          </w:tcPr>
          <w:p w14:paraId="7FC4A2EB" w14:textId="77777777" w:rsidR="00AF0B24" w:rsidRPr="00120E30" w:rsidRDefault="00412AE4">
            <w:pPr>
              <w:pStyle w:val="GPPTabele"/>
            </w:pPr>
            <w:r w:rsidRPr="00120E30">
              <w:t xml:space="preserve">Tiskani </w:t>
            </w:r>
            <w:r w:rsidR="00A872AC" w:rsidRPr="00120E30">
              <w:t xml:space="preserve">i </w:t>
            </w:r>
            <w:r w:rsidR="00E96113" w:rsidRPr="00120E30">
              <w:t xml:space="preserve">elektronički </w:t>
            </w:r>
            <w:r w:rsidR="00A872AC" w:rsidRPr="00120E30">
              <w:t>oblik</w:t>
            </w:r>
          </w:p>
        </w:tc>
      </w:tr>
      <w:tr w:rsidR="00AF0B24" w:rsidRPr="00120E30" w14:paraId="2359E578" w14:textId="77777777" w:rsidTr="006352FC">
        <w:tc>
          <w:tcPr>
            <w:tcW w:w="3004" w:type="dxa"/>
          </w:tcPr>
          <w:p w14:paraId="7E412C8F" w14:textId="77777777" w:rsidR="00AF0B24" w:rsidRPr="00120E30" w:rsidRDefault="00E96113">
            <w:pPr>
              <w:pStyle w:val="GPPTabele"/>
            </w:pPr>
            <w:r w:rsidRPr="00120E30">
              <w:rPr>
                <w:b/>
                <w:i/>
                <w:color w:val="002060"/>
              </w:rPr>
              <w:t>Veza s rezultatima ili aktivnostima u Programu</w:t>
            </w:r>
          </w:p>
        </w:tc>
        <w:tc>
          <w:tcPr>
            <w:tcW w:w="7202" w:type="dxa"/>
          </w:tcPr>
          <w:p w14:paraId="25575B65" w14:textId="77777777" w:rsidR="00AF0B24" w:rsidRPr="00120E30" w:rsidRDefault="00E96113">
            <w:pPr>
              <w:pStyle w:val="GPPTabele"/>
            </w:pPr>
            <w:r w:rsidRPr="00120E30">
              <w:t>Modul 3.2.2 Kratkoročne poslovne statistike</w:t>
            </w:r>
          </w:p>
        </w:tc>
      </w:tr>
      <w:tr w:rsidR="00AF0B24" w:rsidRPr="00120E30" w14:paraId="359A8E41" w14:textId="77777777" w:rsidTr="006352FC">
        <w:tc>
          <w:tcPr>
            <w:tcW w:w="3004" w:type="dxa"/>
          </w:tcPr>
          <w:p w14:paraId="4AC4F3C6" w14:textId="77777777" w:rsidR="00AF0B24" w:rsidRPr="00120E30" w:rsidRDefault="00E96113">
            <w:pPr>
              <w:pStyle w:val="GPPTabele"/>
            </w:pPr>
            <w:r w:rsidRPr="00120E30">
              <w:rPr>
                <w:b/>
                <w:i/>
                <w:color w:val="002060"/>
              </w:rPr>
              <w:t>Rokovi objavljivanja rezultata</w:t>
            </w:r>
          </w:p>
        </w:tc>
        <w:tc>
          <w:tcPr>
            <w:tcW w:w="7202" w:type="dxa"/>
          </w:tcPr>
          <w:p w14:paraId="00C8E234" w14:textId="77777777" w:rsidR="00AF0B24" w:rsidRPr="00120E30" w:rsidRDefault="00E96113">
            <w:pPr>
              <w:pStyle w:val="GPPTabele"/>
            </w:pPr>
            <w:r w:rsidRPr="00120E30">
              <w:t>90 dana po isteku izvještajnog tromjesečja, objavljuju se u agregiranom obliku</w:t>
            </w:r>
          </w:p>
        </w:tc>
      </w:tr>
      <w:tr w:rsidR="00AF0B24" w:rsidRPr="00120E30" w14:paraId="6B2F2646" w14:textId="77777777" w:rsidTr="006352FC">
        <w:tc>
          <w:tcPr>
            <w:tcW w:w="3004" w:type="dxa"/>
          </w:tcPr>
          <w:p w14:paraId="05501149" w14:textId="77777777" w:rsidR="00AF0B24" w:rsidRPr="00120E30" w:rsidRDefault="00E96113">
            <w:pPr>
              <w:pStyle w:val="GPPTabele"/>
            </w:pPr>
            <w:r w:rsidRPr="00120E30">
              <w:rPr>
                <w:b/>
                <w:i/>
                <w:color w:val="002060"/>
              </w:rPr>
              <w:t>Razina objavljivanja rezultata</w:t>
            </w:r>
          </w:p>
        </w:tc>
        <w:tc>
          <w:tcPr>
            <w:tcW w:w="7202" w:type="dxa"/>
          </w:tcPr>
          <w:p w14:paraId="6BB3C8E7" w14:textId="77777777" w:rsidR="00AF0B24" w:rsidRPr="00120E30" w:rsidRDefault="00E96113">
            <w:pPr>
              <w:pStyle w:val="GPPTabele"/>
            </w:pPr>
            <w:r w:rsidRPr="00120E30">
              <w:t>Republika Hrvatska</w:t>
            </w:r>
          </w:p>
        </w:tc>
      </w:tr>
      <w:tr w:rsidR="00AF0B24" w:rsidRPr="00120E30" w14:paraId="7F4D5FAE" w14:textId="77777777" w:rsidTr="006352FC">
        <w:tc>
          <w:tcPr>
            <w:tcW w:w="3004" w:type="dxa"/>
          </w:tcPr>
          <w:p w14:paraId="0ADC3C0D" w14:textId="77777777" w:rsidR="00AF0B24" w:rsidRPr="00120E30" w:rsidRDefault="00E96113">
            <w:pPr>
              <w:pStyle w:val="GPPTabele"/>
            </w:pPr>
            <w:r w:rsidRPr="00120E30">
              <w:rPr>
                <w:b/>
                <w:i/>
                <w:color w:val="002060"/>
              </w:rPr>
              <w:t>Relevantni nacionalni standardi</w:t>
            </w:r>
          </w:p>
        </w:tc>
        <w:tc>
          <w:tcPr>
            <w:tcW w:w="7202" w:type="dxa"/>
          </w:tcPr>
          <w:p w14:paraId="3DF87280" w14:textId="4DE2D3DE" w:rsidR="00AF0B24" w:rsidRPr="00120E30" w:rsidRDefault="00E96113">
            <w:pPr>
              <w:pStyle w:val="GPPTabele"/>
            </w:pPr>
            <w:r w:rsidRPr="00120E30">
              <w:t xml:space="preserve">Odluka o Nacionalnoj klasifikaciji djelatnosti 2007. </w:t>
            </w:r>
            <w:r w:rsidR="00412AE4" w:rsidRPr="00120E30">
              <w:t>−</w:t>
            </w:r>
            <w:r w:rsidRPr="00120E30">
              <w:t xml:space="preserve"> NKD 2007. (</w:t>
            </w:r>
            <w:r w:rsidR="00363CD5">
              <w:t>„</w:t>
            </w:r>
            <w:r w:rsidR="00693E4E">
              <w:t>Narodne novine</w:t>
            </w:r>
            <w:r w:rsidR="00363CD5">
              <w:t>“</w:t>
            </w:r>
            <w:r w:rsidRPr="00120E30">
              <w:t>, br. 58/07. i 72/07.)</w:t>
            </w:r>
          </w:p>
        </w:tc>
      </w:tr>
      <w:tr w:rsidR="00AF0B24" w:rsidRPr="00120E30" w14:paraId="70824CAE" w14:textId="77777777" w:rsidTr="006352FC">
        <w:tc>
          <w:tcPr>
            <w:tcW w:w="3004" w:type="dxa"/>
          </w:tcPr>
          <w:p w14:paraId="565C857A" w14:textId="77777777" w:rsidR="00AF0B24" w:rsidRPr="00120E30" w:rsidRDefault="00E96113">
            <w:pPr>
              <w:pStyle w:val="GPPTabele"/>
            </w:pPr>
            <w:r w:rsidRPr="00120E30">
              <w:rPr>
                <w:b/>
                <w:i/>
                <w:color w:val="002060"/>
              </w:rPr>
              <w:t>Pravna osnova Europske unije</w:t>
            </w:r>
          </w:p>
        </w:tc>
        <w:tc>
          <w:tcPr>
            <w:tcW w:w="7202" w:type="dxa"/>
          </w:tcPr>
          <w:p w14:paraId="36798F7C" w14:textId="00A59BD5" w:rsidR="00AF0B24" w:rsidRPr="00120E30" w:rsidRDefault="00E96113">
            <w:pPr>
              <w:pStyle w:val="GPPTabele"/>
            </w:pPr>
            <w:r w:rsidRPr="00120E30">
              <w:t>Uredba Vijeća (EZ) br. 1165/98 od 19. svibnja 1998. o kratkoročnim statistikama (SL L 162, 5. 6.</w:t>
            </w:r>
            <w:r w:rsidR="00412AE4" w:rsidRPr="00120E30">
              <w:t xml:space="preserve"> </w:t>
            </w:r>
            <w:r w:rsidRPr="00120E30">
              <w:t>1998.)</w:t>
            </w:r>
            <w:r w:rsidRPr="00120E30">
              <w:br/>
              <w:t>Uredba (EZ) br. 1158/2005 Europskog parlamenta i Vijeća od 6. srpnja 2005. o izmjeni Uredbe Vijeća br. 1165/98 o kratkoročnim statistikama (SL L 191, 22. 7.</w:t>
            </w:r>
            <w:r w:rsidR="00412AE4" w:rsidRPr="00120E30">
              <w:t xml:space="preserve"> </w:t>
            </w:r>
            <w:r w:rsidRPr="00120E30">
              <w:t>2005.)</w:t>
            </w:r>
            <w:r w:rsidRPr="00120E30">
              <w:br/>
              <w:t xml:space="preserve">Uredba (EU) </w:t>
            </w:r>
            <w:r w:rsidR="00412AE4" w:rsidRPr="00120E30">
              <w:t xml:space="preserve">br. </w:t>
            </w:r>
            <w:r w:rsidRPr="00120E30">
              <w:t xml:space="preserve">2019/2152 Europskog parlamenta i </w:t>
            </w:r>
            <w:r w:rsidR="000B0603" w:rsidRPr="00120E30">
              <w:t>V</w:t>
            </w:r>
            <w:r w:rsidRPr="00120E30">
              <w:t>ijeća od 27. studenoga 2019. o europskim poslovnim statistikama i stavljanju izvan snage deset pravnih akata u području poslovnih statistika (SL L 327, 17.</w:t>
            </w:r>
            <w:r w:rsidR="00412AE4" w:rsidRPr="00120E30">
              <w:t xml:space="preserve"> </w:t>
            </w:r>
            <w:r w:rsidRPr="00120E30">
              <w:t>12.</w:t>
            </w:r>
            <w:r w:rsidR="00412AE4" w:rsidRPr="00120E30">
              <w:t xml:space="preserve"> </w:t>
            </w:r>
            <w:r w:rsidRPr="00120E30">
              <w:t>2019.)</w:t>
            </w:r>
            <w:r w:rsidRPr="00120E30">
              <w:br/>
            </w:r>
            <w:r w:rsidR="007C6E3F" w:rsidRPr="005254DF">
              <w:t>Provedbena uredba Komisije (EU) 2020/1197 оd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AF0B24" w:rsidRPr="00120E30" w14:paraId="11F1B386" w14:textId="77777777" w:rsidTr="006352FC">
        <w:tc>
          <w:tcPr>
            <w:tcW w:w="3004" w:type="dxa"/>
          </w:tcPr>
          <w:p w14:paraId="51C497BC" w14:textId="77777777" w:rsidR="00AF0B24" w:rsidRPr="00120E30" w:rsidRDefault="00E96113">
            <w:pPr>
              <w:pStyle w:val="GPPTabele"/>
            </w:pPr>
            <w:r w:rsidRPr="00120E30">
              <w:rPr>
                <w:b/>
                <w:i/>
                <w:color w:val="002060"/>
              </w:rPr>
              <w:t>Ostali međunarodni standardi</w:t>
            </w:r>
          </w:p>
        </w:tc>
        <w:tc>
          <w:tcPr>
            <w:tcW w:w="7202" w:type="dxa"/>
          </w:tcPr>
          <w:p w14:paraId="7DFDF01E" w14:textId="77777777" w:rsidR="00AF0B24" w:rsidRPr="00120E30" w:rsidRDefault="00E96113" w:rsidP="00CC35BC">
            <w:pPr>
              <w:pStyle w:val="GPPTabele"/>
            </w:pPr>
            <w:r w:rsidRPr="00120E30">
              <w:t>Methodological Guide for Developing Producer Price Indices for Services, Theme: Industry, Trade and Services, ISSN 1725-0099, European Commission, OECD, Eurostat, Luxembourg 2005 (Metodologija za razvoj indeksa cijena usluga pri pružateljima usluga, Tema: Industrija, trgovina i usluge, ISSN 1725-0099, Europska komisija, OECD, Luxembourg, 2005.)</w:t>
            </w:r>
            <w:r w:rsidRPr="00120E30">
              <w:br/>
              <w:t>Uredba (EZ) br. 1893/2006 Europskog parlamenta i Vijeća od 20. prosinca 2006. o utvrđivanju statističke klasifikacije ekonomskih djelatnosti NACE Revision 2 te izmjeni Uredbe Vijeća (EEZ) br. 3037/90 kao i određenih uredbi EZ-a o posebnim statističkim područjima (SL L 393, 30.</w:t>
            </w:r>
            <w:r w:rsidR="00197763" w:rsidRPr="00120E30">
              <w:t xml:space="preserve"> </w:t>
            </w:r>
            <w:r w:rsidRPr="00120E30">
              <w:t>12.</w:t>
            </w:r>
            <w:r w:rsidR="00197763" w:rsidRPr="00120E30">
              <w:t xml:space="preserve"> </w:t>
            </w:r>
            <w:r w:rsidRPr="00120E30">
              <w:t>2006.)</w:t>
            </w:r>
          </w:p>
        </w:tc>
      </w:tr>
    </w:tbl>
    <w:p w14:paraId="0080E2A4" w14:textId="77777777" w:rsidR="00AF0B24" w:rsidRPr="00120E30" w:rsidRDefault="00AF0B24"/>
    <w:p w14:paraId="73B2843B" w14:textId="77777777" w:rsidR="00337A58" w:rsidRDefault="00337A58">
      <w:pPr>
        <w:spacing w:after="200" w:line="276" w:lineRule="auto"/>
        <w:jc w:val="left"/>
        <w:rPr>
          <w:rFonts w:ascii="Arial Narrow" w:hAnsi="Arial Narrow"/>
          <w:b/>
          <w:sz w:val="18"/>
          <w:szCs w:val="22"/>
          <w:bdr w:val="single" w:sz="4" w:space="0" w:color="auto" w:frame="1"/>
        </w:rPr>
      </w:pPr>
      <w:r>
        <w:rPr>
          <w:sz w:val="18"/>
        </w:rPr>
        <w:br w:type="page"/>
      </w:r>
    </w:p>
    <w:p w14:paraId="6B836193" w14:textId="67CE62D5" w:rsidR="00AF0B24" w:rsidRPr="00120E30" w:rsidRDefault="00E96113">
      <w:pPr>
        <w:pStyle w:val="GPPOznaka"/>
      </w:pPr>
      <w:r w:rsidRPr="00120E30">
        <w:rPr>
          <w:sz w:val="18"/>
        </w:rPr>
        <w:lastRenderedPageBreak/>
        <w:t>2.3.3-I-23</w:t>
      </w:r>
    </w:p>
    <w:p w14:paraId="2A4346DB"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2E6B2DEA" w14:textId="77777777" w:rsidTr="006352FC">
        <w:tc>
          <w:tcPr>
            <w:tcW w:w="3004" w:type="dxa"/>
          </w:tcPr>
          <w:p w14:paraId="720207B6"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52EECE3F" w14:textId="77777777" w:rsidR="00AF0B24" w:rsidRPr="00120E30" w:rsidRDefault="00E96113">
            <w:pPr>
              <w:pStyle w:val="GPPTabele"/>
            </w:pPr>
            <w:r w:rsidRPr="00120E30">
              <w:t>Broj 23</w:t>
            </w:r>
          </w:p>
        </w:tc>
      </w:tr>
      <w:tr w:rsidR="00AF0B24" w:rsidRPr="00120E30" w14:paraId="659B52EB" w14:textId="77777777" w:rsidTr="006352FC">
        <w:tc>
          <w:tcPr>
            <w:tcW w:w="3004" w:type="dxa"/>
          </w:tcPr>
          <w:p w14:paraId="60CD3A7B" w14:textId="77777777" w:rsidR="00AF0B24" w:rsidRPr="00120E30" w:rsidRDefault="00E96113">
            <w:pPr>
              <w:pStyle w:val="GPPTabele"/>
            </w:pPr>
            <w:r w:rsidRPr="00120E30">
              <w:rPr>
                <w:b/>
                <w:i/>
                <w:color w:val="002060"/>
              </w:rPr>
              <w:t>Nositelj službene statistike</w:t>
            </w:r>
          </w:p>
        </w:tc>
        <w:tc>
          <w:tcPr>
            <w:tcW w:w="7202" w:type="dxa"/>
          </w:tcPr>
          <w:p w14:paraId="3C495DAC" w14:textId="77777777" w:rsidR="00AF0B24" w:rsidRPr="00120E30" w:rsidRDefault="00E96113">
            <w:pPr>
              <w:pStyle w:val="GPPTabele"/>
            </w:pPr>
            <w:r w:rsidRPr="00120E30">
              <w:t>Državni zavod za statistiku</w:t>
            </w:r>
          </w:p>
        </w:tc>
      </w:tr>
      <w:tr w:rsidR="00AF0B24" w:rsidRPr="00120E30" w14:paraId="15C67599" w14:textId="77777777" w:rsidTr="006352FC">
        <w:tc>
          <w:tcPr>
            <w:tcW w:w="3004" w:type="dxa"/>
          </w:tcPr>
          <w:p w14:paraId="12C8ED7F" w14:textId="77777777" w:rsidR="00AF0B24" w:rsidRPr="00120E30" w:rsidRDefault="00E96113">
            <w:pPr>
              <w:pStyle w:val="GPPTabele"/>
            </w:pPr>
            <w:r w:rsidRPr="00120E30">
              <w:rPr>
                <w:b/>
                <w:i/>
                <w:color w:val="002060"/>
              </w:rPr>
              <w:t>Naziv statističke aktivnosti</w:t>
            </w:r>
          </w:p>
        </w:tc>
        <w:tc>
          <w:tcPr>
            <w:tcW w:w="7202" w:type="dxa"/>
          </w:tcPr>
          <w:p w14:paraId="414BD8BC" w14:textId="531802DD" w:rsidR="00AF0B24" w:rsidRPr="00120E30" w:rsidRDefault="00E96113">
            <w:pPr>
              <w:pStyle w:val="GPPNaziv"/>
            </w:pPr>
            <w:bookmarkStart w:id="375" w:name="_Toc45869707"/>
            <w:bookmarkStart w:id="376" w:name="_Toc81500402"/>
            <w:r w:rsidRPr="00120E30">
              <w:t>Indeksi cijena računalnih i informacijskih usluga pri pružateljima usluga (SPPI-IT)</w:t>
            </w:r>
            <w:bookmarkEnd w:id="375"/>
            <w:bookmarkEnd w:id="376"/>
          </w:p>
        </w:tc>
      </w:tr>
      <w:tr w:rsidR="00AF0B24" w:rsidRPr="00120E30" w14:paraId="7876533D" w14:textId="77777777" w:rsidTr="006352FC">
        <w:tc>
          <w:tcPr>
            <w:tcW w:w="3004" w:type="dxa"/>
          </w:tcPr>
          <w:p w14:paraId="799A2520" w14:textId="77777777" w:rsidR="00AF0B24" w:rsidRPr="00120E30" w:rsidRDefault="00E96113">
            <w:pPr>
              <w:pStyle w:val="GPPTabele"/>
            </w:pPr>
            <w:r w:rsidRPr="00120E30">
              <w:rPr>
                <w:b/>
                <w:i/>
                <w:color w:val="002060"/>
              </w:rPr>
              <w:t>Periodičnost istraživanja</w:t>
            </w:r>
          </w:p>
        </w:tc>
        <w:tc>
          <w:tcPr>
            <w:tcW w:w="7202" w:type="dxa"/>
          </w:tcPr>
          <w:p w14:paraId="298F45D2" w14:textId="77777777" w:rsidR="00AF0B24" w:rsidRPr="00120E30" w:rsidRDefault="00E96113">
            <w:pPr>
              <w:pStyle w:val="GPPTabele"/>
            </w:pPr>
            <w:r w:rsidRPr="00120E30">
              <w:t>Tromjesečno</w:t>
            </w:r>
          </w:p>
        </w:tc>
      </w:tr>
      <w:tr w:rsidR="00AF0B24" w:rsidRPr="00120E30" w14:paraId="06DADD11" w14:textId="77777777" w:rsidTr="006352FC">
        <w:tc>
          <w:tcPr>
            <w:tcW w:w="3004" w:type="dxa"/>
          </w:tcPr>
          <w:p w14:paraId="6E645613" w14:textId="77777777" w:rsidR="00AF0B24" w:rsidRPr="00120E30" w:rsidRDefault="00E96113">
            <w:pPr>
              <w:pStyle w:val="GPPTabele"/>
            </w:pPr>
            <w:r w:rsidRPr="00120E30">
              <w:rPr>
                <w:b/>
                <w:i/>
                <w:color w:val="002060"/>
              </w:rPr>
              <w:t>Kratak opis rezultata</w:t>
            </w:r>
          </w:p>
        </w:tc>
        <w:tc>
          <w:tcPr>
            <w:tcW w:w="7202" w:type="dxa"/>
          </w:tcPr>
          <w:p w14:paraId="1A470E1E" w14:textId="6C57E396" w:rsidR="00197763" w:rsidRPr="00120E30" w:rsidRDefault="00E96113">
            <w:pPr>
              <w:pStyle w:val="GPPTabele"/>
            </w:pPr>
            <w:r w:rsidRPr="00120E30">
              <w:t>Cijene outputa za izabrane reprezentativne računalne i informacijske usluge u izvještajnome i predizvještajnom tromjesečju iz kojih se izračunava ukupan indeks djelatnosti</w:t>
            </w:r>
          </w:p>
          <w:p w14:paraId="32F54813" w14:textId="77777777" w:rsidR="00AF0B24" w:rsidRPr="00120E30" w:rsidRDefault="00E96113">
            <w:pPr>
              <w:pStyle w:val="GPPTabele"/>
            </w:pPr>
            <w:r w:rsidRPr="00120E30">
              <w:t>Jedanput na godinu prikupljaju se podaci o poslovnom prihodu (prometu) bez PDV-a za prethodnu godinu po pojedinim skupinama računalnih i informacijskih usluga radi određivanja pondera (težina)</w:t>
            </w:r>
            <w:r w:rsidR="00197763" w:rsidRPr="00120E30">
              <w:t>.</w:t>
            </w:r>
          </w:p>
        </w:tc>
      </w:tr>
      <w:tr w:rsidR="00AF0B24" w:rsidRPr="00120E30" w14:paraId="0C2FA79A" w14:textId="77777777" w:rsidTr="006352FC">
        <w:tc>
          <w:tcPr>
            <w:tcW w:w="3004" w:type="dxa"/>
          </w:tcPr>
          <w:p w14:paraId="155F98B0" w14:textId="77777777" w:rsidR="00AF0B24" w:rsidRPr="00120E30" w:rsidRDefault="00E96113">
            <w:pPr>
              <w:pStyle w:val="GPPTabele"/>
            </w:pPr>
            <w:r w:rsidRPr="00120E30">
              <w:rPr>
                <w:b/>
                <w:i/>
                <w:color w:val="002060"/>
              </w:rPr>
              <w:t>Izvještajne jedinice</w:t>
            </w:r>
          </w:p>
        </w:tc>
        <w:tc>
          <w:tcPr>
            <w:tcW w:w="7202" w:type="dxa"/>
          </w:tcPr>
          <w:p w14:paraId="0F7164AB" w14:textId="77777777" w:rsidR="00AF0B24" w:rsidRPr="00120E30" w:rsidRDefault="00E96113">
            <w:pPr>
              <w:pStyle w:val="GPPTabele"/>
            </w:pPr>
            <w:r w:rsidRPr="00120E30">
              <w:t>Izabrani poslovni subjekti koji obavljaju računalne i informacijske djelatnosti (odjeljci 62 i 63 NKD-a 2007.)</w:t>
            </w:r>
          </w:p>
        </w:tc>
      </w:tr>
      <w:tr w:rsidR="00AF0B24" w:rsidRPr="00120E30" w14:paraId="1D260997" w14:textId="77777777" w:rsidTr="006352FC">
        <w:tc>
          <w:tcPr>
            <w:tcW w:w="3004" w:type="dxa"/>
          </w:tcPr>
          <w:p w14:paraId="1B3D6A42" w14:textId="77777777" w:rsidR="00AF0B24" w:rsidRPr="00120E30" w:rsidRDefault="00E96113">
            <w:pPr>
              <w:pStyle w:val="GPPTabele"/>
            </w:pPr>
            <w:r w:rsidRPr="00120E30">
              <w:rPr>
                <w:b/>
                <w:i/>
                <w:color w:val="002060"/>
              </w:rPr>
              <w:t>Načini prikupljanja podataka</w:t>
            </w:r>
          </w:p>
        </w:tc>
        <w:tc>
          <w:tcPr>
            <w:tcW w:w="7202" w:type="dxa"/>
          </w:tcPr>
          <w:p w14:paraId="1E221901" w14:textId="02C2EDF4" w:rsidR="00AF0B24" w:rsidRPr="00120E30" w:rsidRDefault="00197763" w:rsidP="00CC35BC">
            <w:pPr>
              <w:pStyle w:val="GPPTabele"/>
            </w:pPr>
            <w:r w:rsidRPr="00120E30">
              <w:t>N</w:t>
            </w:r>
            <w:r w:rsidR="00E96113" w:rsidRPr="00120E30">
              <w:t xml:space="preserve">eposredno izvješćivanje putem internetske aplikacije na internetskim stranicama </w:t>
            </w:r>
            <w:r w:rsidRPr="00120E30">
              <w:t>Državnog zavoda za statistiku www.dzs.hr</w:t>
            </w:r>
          </w:p>
        </w:tc>
      </w:tr>
      <w:tr w:rsidR="00AF0B24" w:rsidRPr="00120E30" w14:paraId="1323B631" w14:textId="77777777" w:rsidTr="006352FC">
        <w:tc>
          <w:tcPr>
            <w:tcW w:w="3004" w:type="dxa"/>
          </w:tcPr>
          <w:p w14:paraId="574AB19B" w14:textId="77777777" w:rsidR="00AF0B24" w:rsidRPr="00120E30" w:rsidRDefault="00E96113">
            <w:pPr>
              <w:pStyle w:val="GPPTabele"/>
            </w:pPr>
            <w:r w:rsidRPr="00120E30">
              <w:rPr>
                <w:b/>
                <w:i/>
                <w:color w:val="002060"/>
              </w:rPr>
              <w:t>Rokovi prikupljanja podataka</w:t>
            </w:r>
          </w:p>
        </w:tc>
        <w:tc>
          <w:tcPr>
            <w:tcW w:w="7202" w:type="dxa"/>
          </w:tcPr>
          <w:p w14:paraId="678C79A6" w14:textId="77777777" w:rsidR="00AF0B24" w:rsidRPr="00120E30" w:rsidRDefault="00E96113">
            <w:pPr>
              <w:pStyle w:val="GPPTabele"/>
            </w:pPr>
            <w:r w:rsidRPr="00120E30">
              <w:t>30 dana po isteku izvještajnog tromjesečja</w:t>
            </w:r>
          </w:p>
        </w:tc>
      </w:tr>
      <w:tr w:rsidR="00AF0B24" w:rsidRPr="00120E30" w14:paraId="64390262" w14:textId="77777777" w:rsidTr="006352FC">
        <w:tc>
          <w:tcPr>
            <w:tcW w:w="3004" w:type="dxa"/>
          </w:tcPr>
          <w:p w14:paraId="5C1123F5" w14:textId="77777777" w:rsidR="00AF0B24" w:rsidRPr="00120E30" w:rsidRDefault="00E96113">
            <w:pPr>
              <w:pStyle w:val="GPPTabele"/>
            </w:pPr>
            <w:r w:rsidRPr="00120E30">
              <w:rPr>
                <w:b/>
                <w:i/>
                <w:color w:val="002060"/>
              </w:rPr>
              <w:t>Format prikupljanja podataka</w:t>
            </w:r>
          </w:p>
        </w:tc>
        <w:tc>
          <w:tcPr>
            <w:tcW w:w="7202" w:type="dxa"/>
          </w:tcPr>
          <w:p w14:paraId="189D43A6" w14:textId="77777777" w:rsidR="00AF0B24" w:rsidRPr="00120E30" w:rsidRDefault="00197763">
            <w:pPr>
              <w:pStyle w:val="GPPTabele"/>
            </w:pPr>
            <w:r w:rsidRPr="00120E30">
              <w:t>Internetski (o</w:t>
            </w:r>
            <w:r w:rsidR="00E96113" w:rsidRPr="00120E30">
              <w:t>n-line</w:t>
            </w:r>
            <w:r w:rsidRPr="00120E30">
              <w:t>)</w:t>
            </w:r>
            <w:r w:rsidR="00E96113" w:rsidRPr="00120E30">
              <w:t xml:space="preserve"> pristup</w:t>
            </w:r>
          </w:p>
        </w:tc>
      </w:tr>
      <w:tr w:rsidR="00AF0B24" w:rsidRPr="00120E30" w14:paraId="3474C161" w14:textId="77777777" w:rsidTr="006352FC">
        <w:tc>
          <w:tcPr>
            <w:tcW w:w="3004" w:type="dxa"/>
          </w:tcPr>
          <w:p w14:paraId="7A1D4396" w14:textId="77777777" w:rsidR="00AF0B24" w:rsidRPr="00120E30" w:rsidRDefault="00E96113">
            <w:pPr>
              <w:pStyle w:val="GPPTabele"/>
            </w:pPr>
            <w:r w:rsidRPr="00120E30">
              <w:rPr>
                <w:b/>
                <w:i/>
                <w:color w:val="002060"/>
              </w:rPr>
              <w:t>Veza s rezultatima ili aktivnostima u Programu</w:t>
            </w:r>
          </w:p>
        </w:tc>
        <w:tc>
          <w:tcPr>
            <w:tcW w:w="7202" w:type="dxa"/>
          </w:tcPr>
          <w:p w14:paraId="4FB6D777" w14:textId="77777777" w:rsidR="00AF0B24" w:rsidRPr="00120E30" w:rsidRDefault="00E96113">
            <w:pPr>
              <w:pStyle w:val="GPPTabele"/>
            </w:pPr>
            <w:r w:rsidRPr="00120E30">
              <w:t>Modul 3.2.2 Kratkoročne poslovne statistike</w:t>
            </w:r>
          </w:p>
        </w:tc>
      </w:tr>
      <w:tr w:rsidR="00AF0B24" w:rsidRPr="00120E30" w14:paraId="0094E683" w14:textId="77777777" w:rsidTr="006352FC">
        <w:tc>
          <w:tcPr>
            <w:tcW w:w="3004" w:type="dxa"/>
          </w:tcPr>
          <w:p w14:paraId="7E2B7536" w14:textId="77777777" w:rsidR="00AF0B24" w:rsidRPr="00120E30" w:rsidRDefault="00E96113">
            <w:pPr>
              <w:pStyle w:val="GPPTabele"/>
            </w:pPr>
            <w:r w:rsidRPr="00120E30">
              <w:rPr>
                <w:b/>
                <w:i/>
                <w:color w:val="002060"/>
              </w:rPr>
              <w:t>Rokovi objavljivanja rezultata</w:t>
            </w:r>
          </w:p>
        </w:tc>
        <w:tc>
          <w:tcPr>
            <w:tcW w:w="7202" w:type="dxa"/>
          </w:tcPr>
          <w:p w14:paraId="643C83B0" w14:textId="77777777" w:rsidR="00AF0B24" w:rsidRPr="00120E30" w:rsidRDefault="00E96113">
            <w:pPr>
              <w:pStyle w:val="GPPTabele"/>
            </w:pPr>
            <w:r w:rsidRPr="00120E30">
              <w:t>90 dana po isteku izvještajnog tromjesečja</w:t>
            </w:r>
          </w:p>
        </w:tc>
      </w:tr>
      <w:tr w:rsidR="00AF0B24" w:rsidRPr="00120E30" w14:paraId="40A8ADE7" w14:textId="77777777" w:rsidTr="006352FC">
        <w:tc>
          <w:tcPr>
            <w:tcW w:w="3004" w:type="dxa"/>
          </w:tcPr>
          <w:p w14:paraId="6B5BCE75" w14:textId="77777777" w:rsidR="00AF0B24" w:rsidRPr="00120E30" w:rsidRDefault="00E96113">
            <w:pPr>
              <w:pStyle w:val="GPPTabele"/>
            </w:pPr>
            <w:r w:rsidRPr="00120E30">
              <w:rPr>
                <w:b/>
                <w:i/>
                <w:color w:val="002060"/>
              </w:rPr>
              <w:t>Razina objavljivanja rezultata</w:t>
            </w:r>
          </w:p>
        </w:tc>
        <w:tc>
          <w:tcPr>
            <w:tcW w:w="7202" w:type="dxa"/>
          </w:tcPr>
          <w:p w14:paraId="3C0C586A" w14:textId="77777777" w:rsidR="00AF0B24" w:rsidRPr="00120E30" w:rsidRDefault="00E96113">
            <w:pPr>
              <w:pStyle w:val="GPPTabele"/>
            </w:pPr>
            <w:r w:rsidRPr="00120E30">
              <w:t>Republika Hrvatska</w:t>
            </w:r>
          </w:p>
        </w:tc>
      </w:tr>
      <w:tr w:rsidR="00AF0B24" w:rsidRPr="00120E30" w14:paraId="1C1657E7" w14:textId="77777777" w:rsidTr="006352FC">
        <w:tc>
          <w:tcPr>
            <w:tcW w:w="3004" w:type="dxa"/>
          </w:tcPr>
          <w:p w14:paraId="22245721" w14:textId="77777777" w:rsidR="00AF0B24" w:rsidRPr="00120E30" w:rsidRDefault="00E96113">
            <w:pPr>
              <w:pStyle w:val="GPPTabele"/>
            </w:pPr>
            <w:r w:rsidRPr="00120E30">
              <w:rPr>
                <w:b/>
                <w:i/>
                <w:color w:val="002060"/>
              </w:rPr>
              <w:t>Relevantni nacionalni standardi</w:t>
            </w:r>
          </w:p>
        </w:tc>
        <w:tc>
          <w:tcPr>
            <w:tcW w:w="7202" w:type="dxa"/>
          </w:tcPr>
          <w:p w14:paraId="672F4927" w14:textId="11E6D573" w:rsidR="00AF0B24" w:rsidRPr="00120E30" w:rsidRDefault="00E96113">
            <w:pPr>
              <w:pStyle w:val="GPPTabele"/>
            </w:pPr>
            <w:r w:rsidRPr="00120E30">
              <w:t>Odluka o Nacionalnoj klasifikaciji djelatnosti 2007. – NKD 2007. (</w:t>
            </w:r>
            <w:r w:rsidR="00363CD5">
              <w:t>„</w:t>
            </w:r>
            <w:r w:rsidR="00693E4E">
              <w:t>Narodne novine</w:t>
            </w:r>
            <w:r w:rsidR="00363CD5">
              <w:t>“</w:t>
            </w:r>
            <w:r w:rsidRPr="00120E30">
              <w:t>, br. 58/07. i 72/07.)</w:t>
            </w:r>
          </w:p>
        </w:tc>
      </w:tr>
      <w:tr w:rsidR="00AF0B24" w:rsidRPr="00120E30" w14:paraId="541967A7" w14:textId="77777777" w:rsidTr="006352FC">
        <w:tc>
          <w:tcPr>
            <w:tcW w:w="3004" w:type="dxa"/>
          </w:tcPr>
          <w:p w14:paraId="203700A0" w14:textId="77777777" w:rsidR="00AF0B24" w:rsidRPr="00120E30" w:rsidRDefault="00E96113">
            <w:pPr>
              <w:pStyle w:val="GPPTabele"/>
            </w:pPr>
            <w:r w:rsidRPr="00120E30">
              <w:rPr>
                <w:b/>
                <w:i/>
                <w:color w:val="002060"/>
              </w:rPr>
              <w:t>Pravna osnova Europske unije</w:t>
            </w:r>
          </w:p>
        </w:tc>
        <w:tc>
          <w:tcPr>
            <w:tcW w:w="7202" w:type="dxa"/>
          </w:tcPr>
          <w:p w14:paraId="313FE5D5" w14:textId="4736DA52" w:rsidR="00AF0B24" w:rsidRPr="00120E30" w:rsidRDefault="00E96113" w:rsidP="005254DF">
            <w:pPr>
              <w:pStyle w:val="GPPTabele"/>
              <w:spacing w:after="0"/>
            </w:pPr>
            <w:r w:rsidRPr="00120E30">
              <w:t>Uredba Vijeća (EZ) br. 1165/98 od 19. svibnja 1998. o kratkoročnim statistikama (SL L 162, 5. 6.</w:t>
            </w:r>
            <w:r w:rsidR="00197763" w:rsidRPr="00120E30">
              <w:t xml:space="preserve"> </w:t>
            </w:r>
            <w:r w:rsidRPr="00120E30">
              <w:t>1998.)</w:t>
            </w:r>
            <w:r w:rsidRPr="00120E30">
              <w:br/>
              <w:t>Uredba (EZ) br. 1158/2005 Europskog parlamenta i Vijeća od 6. srpnja 2005. o izmjeni Uredbe Vijeća br. 1165/98 o kratkoročnim statistikama (SL L 191, 22. 7.</w:t>
            </w:r>
            <w:r w:rsidR="00B909B8" w:rsidRPr="00120E30">
              <w:t xml:space="preserve"> </w:t>
            </w:r>
            <w:r w:rsidRPr="00120E30">
              <w:t>2005.)</w:t>
            </w:r>
            <w:r w:rsidRPr="00120E30">
              <w:br/>
              <w:t xml:space="preserve">Uredba (EU) </w:t>
            </w:r>
            <w:r w:rsidR="00B909B8" w:rsidRPr="00120E30">
              <w:t xml:space="preserve">br. </w:t>
            </w:r>
            <w:r w:rsidRPr="00120E30">
              <w:t xml:space="preserve">2019/2152 Europskog parlamenta i </w:t>
            </w:r>
            <w:r w:rsidR="005219E2" w:rsidRPr="00120E30">
              <w:t>V</w:t>
            </w:r>
            <w:r w:rsidRPr="00120E30">
              <w:t>ijeća od 27. studenoga 2019. o europskim poslovnim statistikama i stavljanju izvan snage deset pravnih akata u području poslovnih statistika (SL L 327, 17.</w:t>
            </w:r>
            <w:r w:rsidR="00B909B8" w:rsidRPr="00120E30">
              <w:t xml:space="preserve"> </w:t>
            </w:r>
            <w:r w:rsidRPr="00120E30">
              <w:t>12.</w:t>
            </w:r>
            <w:r w:rsidR="00B909B8" w:rsidRPr="00120E30">
              <w:t xml:space="preserve"> </w:t>
            </w:r>
            <w:r w:rsidRPr="00120E30">
              <w:t>2019.)</w:t>
            </w:r>
          </w:p>
          <w:p w14:paraId="791FCD71" w14:textId="77777777" w:rsidR="00AF0B24" w:rsidRPr="00120E30" w:rsidRDefault="007C6E3F">
            <w:pPr>
              <w:pStyle w:val="GPPTabele"/>
            </w:pPr>
            <w:r w:rsidRPr="005254DF">
              <w:t>Provedbena uredba Komisije (EU) 2020/1197 оd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AF0B24" w:rsidRPr="00120E30" w14:paraId="2195F54A" w14:textId="77777777" w:rsidTr="006352FC">
        <w:tc>
          <w:tcPr>
            <w:tcW w:w="3004" w:type="dxa"/>
          </w:tcPr>
          <w:p w14:paraId="6DAA5864" w14:textId="77777777" w:rsidR="00AF0B24" w:rsidRPr="00120E30" w:rsidRDefault="00E96113">
            <w:pPr>
              <w:pStyle w:val="GPPTabele"/>
            </w:pPr>
            <w:r w:rsidRPr="00120E30">
              <w:rPr>
                <w:b/>
                <w:i/>
                <w:color w:val="002060"/>
              </w:rPr>
              <w:t>Ostali međunarodni standardi</w:t>
            </w:r>
          </w:p>
        </w:tc>
        <w:tc>
          <w:tcPr>
            <w:tcW w:w="7202" w:type="dxa"/>
          </w:tcPr>
          <w:p w14:paraId="3B0DF5A8" w14:textId="1E624ED0" w:rsidR="00AF0B24" w:rsidRPr="00120E30" w:rsidRDefault="00E96113" w:rsidP="00CC35BC">
            <w:pPr>
              <w:pStyle w:val="GPPTabele"/>
            </w:pPr>
            <w:r w:rsidRPr="00120E30">
              <w:t>Uredba (EZ) br. 1893/2006 Europskog parlamenta i Vijeća od 20. prosinca 2006. o utvrđivanju statističke klasifikacije ekonomskih djelatnosti NACE Revision 2 te izmjeni Uredbe Vijeća (EEZ) br. 3037/90 kao i određenih uredbi EZ-a o posebnim statističkim područjima (SL L 393, 30.</w:t>
            </w:r>
            <w:r w:rsidR="00B909B8" w:rsidRPr="00120E30">
              <w:t xml:space="preserve"> </w:t>
            </w:r>
            <w:r w:rsidRPr="00120E30">
              <w:t>12.</w:t>
            </w:r>
            <w:r w:rsidR="00B909B8" w:rsidRPr="00120E30">
              <w:t xml:space="preserve"> </w:t>
            </w:r>
            <w:r w:rsidRPr="00120E30">
              <w:t>2006.)</w:t>
            </w:r>
            <w:r w:rsidRPr="00120E30">
              <w:br/>
              <w:t>Methodological Guide for Developing Producer Price Indices for Services, Theme: Industry, Trade and Services, ISSN 1725-0099, European Commission, OECD, Eurostat, Luxembourg 2005 (Metodologija za razvoj indeksa cijena usluga pri pružateljima usluga, Tema: Industrija, trgovina i usluge, ISSN 1725-0099, Europska komisija, OECD, Luxembourg, 2005.)</w:t>
            </w:r>
          </w:p>
        </w:tc>
      </w:tr>
    </w:tbl>
    <w:p w14:paraId="10EFE7C2" w14:textId="77777777" w:rsidR="00AF0B24" w:rsidRPr="00120E30" w:rsidRDefault="00AF0B24"/>
    <w:p w14:paraId="4B19E606" w14:textId="77777777" w:rsidR="002E7426" w:rsidRDefault="002E7426">
      <w:pPr>
        <w:spacing w:after="200" w:line="276" w:lineRule="auto"/>
        <w:jc w:val="left"/>
        <w:rPr>
          <w:rFonts w:ascii="Arial Narrow" w:hAnsi="Arial Narrow"/>
          <w:b/>
          <w:sz w:val="18"/>
          <w:szCs w:val="22"/>
          <w:bdr w:val="single" w:sz="4" w:space="0" w:color="auto" w:frame="1"/>
        </w:rPr>
      </w:pPr>
      <w:r>
        <w:rPr>
          <w:sz w:val="18"/>
        </w:rPr>
        <w:br w:type="page"/>
      </w:r>
    </w:p>
    <w:p w14:paraId="5E9AC914" w14:textId="25A87840" w:rsidR="00AF0B24" w:rsidRPr="00120E30" w:rsidRDefault="00E96113">
      <w:pPr>
        <w:pStyle w:val="GPPOznaka"/>
      </w:pPr>
      <w:r w:rsidRPr="00120E30">
        <w:rPr>
          <w:sz w:val="18"/>
        </w:rPr>
        <w:lastRenderedPageBreak/>
        <w:t>2.3.3-I-24</w:t>
      </w:r>
    </w:p>
    <w:p w14:paraId="7320E8AB"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68A2B696" w14:textId="77777777" w:rsidTr="006352FC">
        <w:tc>
          <w:tcPr>
            <w:tcW w:w="3004" w:type="dxa"/>
          </w:tcPr>
          <w:p w14:paraId="508AD13F"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788A31BA" w14:textId="77777777" w:rsidR="00AF0B24" w:rsidRPr="00120E30" w:rsidRDefault="00E96113">
            <w:pPr>
              <w:pStyle w:val="GPPTabele"/>
            </w:pPr>
            <w:r w:rsidRPr="00120E30">
              <w:t>Broj 24</w:t>
            </w:r>
          </w:p>
        </w:tc>
      </w:tr>
      <w:tr w:rsidR="00AF0B24" w:rsidRPr="00120E30" w14:paraId="342129D0" w14:textId="77777777" w:rsidTr="006352FC">
        <w:tc>
          <w:tcPr>
            <w:tcW w:w="3004" w:type="dxa"/>
          </w:tcPr>
          <w:p w14:paraId="454388CF" w14:textId="77777777" w:rsidR="00AF0B24" w:rsidRPr="00120E30" w:rsidRDefault="00E96113">
            <w:pPr>
              <w:pStyle w:val="GPPTabele"/>
            </w:pPr>
            <w:r w:rsidRPr="00120E30">
              <w:rPr>
                <w:b/>
                <w:i/>
                <w:color w:val="002060"/>
              </w:rPr>
              <w:t>Nositelj službene statistike</w:t>
            </w:r>
          </w:p>
        </w:tc>
        <w:tc>
          <w:tcPr>
            <w:tcW w:w="7202" w:type="dxa"/>
          </w:tcPr>
          <w:p w14:paraId="4AE451C1" w14:textId="77777777" w:rsidR="00AF0B24" w:rsidRPr="00120E30" w:rsidRDefault="00E96113">
            <w:pPr>
              <w:pStyle w:val="GPPTabele"/>
            </w:pPr>
            <w:r w:rsidRPr="00120E30">
              <w:t>Državni zavod za statistiku</w:t>
            </w:r>
          </w:p>
        </w:tc>
      </w:tr>
      <w:tr w:rsidR="00AF0B24" w:rsidRPr="00120E30" w14:paraId="275FA1B4" w14:textId="77777777" w:rsidTr="006352FC">
        <w:tc>
          <w:tcPr>
            <w:tcW w:w="3004" w:type="dxa"/>
          </w:tcPr>
          <w:p w14:paraId="774DDC16" w14:textId="77777777" w:rsidR="00AF0B24" w:rsidRPr="00120E30" w:rsidRDefault="00E96113">
            <w:pPr>
              <w:pStyle w:val="GPPTabele"/>
            </w:pPr>
            <w:r w:rsidRPr="00120E30">
              <w:rPr>
                <w:b/>
                <w:i/>
                <w:color w:val="002060"/>
              </w:rPr>
              <w:t>Naziv statističke aktivnosti</w:t>
            </w:r>
          </w:p>
        </w:tc>
        <w:tc>
          <w:tcPr>
            <w:tcW w:w="7202" w:type="dxa"/>
          </w:tcPr>
          <w:p w14:paraId="01013BCC" w14:textId="136642DF" w:rsidR="00AF0B24" w:rsidRPr="00120E30" w:rsidRDefault="00E96113">
            <w:pPr>
              <w:pStyle w:val="GPPNaziv"/>
            </w:pPr>
            <w:bookmarkStart w:id="377" w:name="_Toc45869708"/>
            <w:bookmarkStart w:id="378" w:name="_Toc81500403"/>
            <w:r w:rsidRPr="00120E30">
              <w:t xml:space="preserve">Indeksi cijena arhitektonskih i inženjerskih usluga pri pružateljima usluga </w:t>
            </w:r>
            <w:r w:rsidR="004922F9" w:rsidRPr="00120E30">
              <w:br/>
            </w:r>
            <w:r w:rsidRPr="00120E30">
              <w:t>(SPPI-ARH/INŽ)</w:t>
            </w:r>
            <w:bookmarkEnd w:id="377"/>
            <w:bookmarkEnd w:id="378"/>
          </w:p>
        </w:tc>
      </w:tr>
      <w:tr w:rsidR="00AF0B24" w:rsidRPr="00120E30" w14:paraId="025D3B96" w14:textId="77777777" w:rsidTr="006352FC">
        <w:tc>
          <w:tcPr>
            <w:tcW w:w="3004" w:type="dxa"/>
          </w:tcPr>
          <w:p w14:paraId="1ACB50C2" w14:textId="77777777" w:rsidR="00AF0B24" w:rsidRPr="00120E30" w:rsidRDefault="00E96113">
            <w:pPr>
              <w:pStyle w:val="GPPTabele"/>
            </w:pPr>
            <w:r w:rsidRPr="00120E30">
              <w:rPr>
                <w:b/>
                <w:i/>
                <w:color w:val="002060"/>
              </w:rPr>
              <w:t>Periodičnost istraživanja</w:t>
            </w:r>
          </w:p>
        </w:tc>
        <w:tc>
          <w:tcPr>
            <w:tcW w:w="7202" w:type="dxa"/>
          </w:tcPr>
          <w:p w14:paraId="04E5E3B5" w14:textId="77777777" w:rsidR="00AF0B24" w:rsidRPr="00120E30" w:rsidRDefault="00E96113">
            <w:pPr>
              <w:pStyle w:val="GPPTabele"/>
            </w:pPr>
            <w:r w:rsidRPr="00120E30">
              <w:t>Tromjesečno</w:t>
            </w:r>
          </w:p>
        </w:tc>
      </w:tr>
      <w:tr w:rsidR="00AF0B24" w:rsidRPr="00120E30" w14:paraId="71D79E13" w14:textId="77777777" w:rsidTr="006352FC">
        <w:tc>
          <w:tcPr>
            <w:tcW w:w="3004" w:type="dxa"/>
          </w:tcPr>
          <w:p w14:paraId="4DC39463" w14:textId="77777777" w:rsidR="00AF0B24" w:rsidRPr="00120E30" w:rsidRDefault="00E96113">
            <w:pPr>
              <w:pStyle w:val="GPPTabele"/>
            </w:pPr>
            <w:r w:rsidRPr="00120E30">
              <w:rPr>
                <w:b/>
                <w:i/>
                <w:color w:val="002060"/>
              </w:rPr>
              <w:t>Kratak opis rezultata</w:t>
            </w:r>
          </w:p>
        </w:tc>
        <w:tc>
          <w:tcPr>
            <w:tcW w:w="7202" w:type="dxa"/>
          </w:tcPr>
          <w:p w14:paraId="63208693" w14:textId="77777777" w:rsidR="00AF0B24" w:rsidRPr="00120E30" w:rsidRDefault="00E96113">
            <w:pPr>
              <w:pStyle w:val="GPPTabele"/>
            </w:pPr>
            <w:r w:rsidRPr="00120E30">
              <w:t>Cijene outputa za izabrane reprezentativne arhitektonske i inženjerske usluge u predizvještajnom</w:t>
            </w:r>
            <w:r w:rsidR="001913E9" w:rsidRPr="00120E30">
              <w:t>e</w:t>
            </w:r>
            <w:r w:rsidRPr="00120E30">
              <w:t xml:space="preserve"> i izvještajnom tromjesečju iz kojih se izračunava ukupan indeks cijena djelatnosti</w:t>
            </w:r>
            <w:r w:rsidRPr="00120E30">
              <w:br/>
              <w:t>Jedanput na godinu prikupljaju se podaci o poslovnom prihodu (prometu) bez PDV-a za prethodnu godinu po pojedinim skupinama arhitektonskih i inženjerskih usluga radi određivanja pondera (težina)</w:t>
            </w:r>
            <w:r w:rsidR="00B909B8" w:rsidRPr="00120E30">
              <w:t>.</w:t>
            </w:r>
          </w:p>
        </w:tc>
      </w:tr>
      <w:tr w:rsidR="00AF0B24" w:rsidRPr="00120E30" w14:paraId="7C6B8008" w14:textId="77777777" w:rsidTr="006352FC">
        <w:tc>
          <w:tcPr>
            <w:tcW w:w="3004" w:type="dxa"/>
          </w:tcPr>
          <w:p w14:paraId="77D83596" w14:textId="77777777" w:rsidR="00AF0B24" w:rsidRPr="00120E30" w:rsidRDefault="00E96113">
            <w:pPr>
              <w:pStyle w:val="GPPTabele"/>
            </w:pPr>
            <w:r w:rsidRPr="00120E30">
              <w:rPr>
                <w:b/>
                <w:i/>
                <w:color w:val="002060"/>
              </w:rPr>
              <w:t>Izvještajne jedinice</w:t>
            </w:r>
          </w:p>
        </w:tc>
        <w:tc>
          <w:tcPr>
            <w:tcW w:w="7202" w:type="dxa"/>
          </w:tcPr>
          <w:p w14:paraId="3C8CB0E8" w14:textId="77777777" w:rsidR="00AF0B24" w:rsidRPr="00120E30" w:rsidRDefault="00E96113">
            <w:pPr>
              <w:pStyle w:val="GPPTabele"/>
            </w:pPr>
            <w:r w:rsidRPr="00120E30">
              <w:t>Izabrani poslovni subjekti koji obavljaju arhitektonske i inženjerske djelatnosti (skupina 71.1 NKD-a 2007.)</w:t>
            </w:r>
          </w:p>
        </w:tc>
      </w:tr>
      <w:tr w:rsidR="00AF0B24" w:rsidRPr="00120E30" w14:paraId="76D713D3" w14:textId="77777777" w:rsidTr="006352FC">
        <w:tc>
          <w:tcPr>
            <w:tcW w:w="3004" w:type="dxa"/>
          </w:tcPr>
          <w:p w14:paraId="431BA53F" w14:textId="77777777" w:rsidR="00AF0B24" w:rsidRPr="00120E30" w:rsidRDefault="00E96113">
            <w:pPr>
              <w:pStyle w:val="GPPTabele"/>
            </w:pPr>
            <w:r w:rsidRPr="00120E30">
              <w:rPr>
                <w:b/>
                <w:i/>
                <w:color w:val="002060"/>
              </w:rPr>
              <w:t>Načini prikupljanja podataka</w:t>
            </w:r>
          </w:p>
        </w:tc>
        <w:tc>
          <w:tcPr>
            <w:tcW w:w="7202" w:type="dxa"/>
          </w:tcPr>
          <w:p w14:paraId="169F42EC" w14:textId="3C763EEE" w:rsidR="00AF0B24" w:rsidRPr="00120E30" w:rsidRDefault="00B909B8" w:rsidP="00CC35BC">
            <w:pPr>
              <w:pStyle w:val="GPPTabele"/>
            </w:pPr>
            <w:r w:rsidRPr="00120E30">
              <w:t>N</w:t>
            </w:r>
            <w:r w:rsidR="00E96113" w:rsidRPr="00120E30">
              <w:t xml:space="preserve">eposredno izvješćivanje putem internetske aplikacije na internetskim stranicama </w:t>
            </w:r>
            <w:r w:rsidRPr="00120E30">
              <w:t>Državnog zavoda za statistiku www.dzs.hr</w:t>
            </w:r>
          </w:p>
        </w:tc>
      </w:tr>
      <w:tr w:rsidR="00AF0B24" w:rsidRPr="00120E30" w14:paraId="69EF8AD7" w14:textId="77777777" w:rsidTr="006352FC">
        <w:tc>
          <w:tcPr>
            <w:tcW w:w="3004" w:type="dxa"/>
          </w:tcPr>
          <w:p w14:paraId="3420796B" w14:textId="77777777" w:rsidR="00AF0B24" w:rsidRPr="00120E30" w:rsidRDefault="00E96113">
            <w:pPr>
              <w:pStyle w:val="GPPTabele"/>
            </w:pPr>
            <w:r w:rsidRPr="00120E30">
              <w:rPr>
                <w:b/>
                <w:i/>
                <w:color w:val="002060"/>
              </w:rPr>
              <w:t>Rokovi prikupljanja podataka</w:t>
            </w:r>
          </w:p>
        </w:tc>
        <w:tc>
          <w:tcPr>
            <w:tcW w:w="7202" w:type="dxa"/>
          </w:tcPr>
          <w:p w14:paraId="5CDEC9C6" w14:textId="77777777" w:rsidR="00AF0B24" w:rsidRPr="00120E30" w:rsidRDefault="00E96113">
            <w:pPr>
              <w:pStyle w:val="GPPTabele"/>
            </w:pPr>
            <w:r w:rsidRPr="00120E30">
              <w:t>30 dana po isteku izvještajnog tromjesečja</w:t>
            </w:r>
          </w:p>
        </w:tc>
      </w:tr>
      <w:tr w:rsidR="00AF0B24" w:rsidRPr="00120E30" w14:paraId="2BF029A7" w14:textId="77777777" w:rsidTr="006352FC">
        <w:tc>
          <w:tcPr>
            <w:tcW w:w="3004" w:type="dxa"/>
          </w:tcPr>
          <w:p w14:paraId="25AE591C" w14:textId="77777777" w:rsidR="00AF0B24" w:rsidRPr="00120E30" w:rsidRDefault="00E96113">
            <w:pPr>
              <w:pStyle w:val="GPPTabele"/>
            </w:pPr>
            <w:r w:rsidRPr="00120E30">
              <w:rPr>
                <w:b/>
                <w:i/>
                <w:color w:val="002060"/>
              </w:rPr>
              <w:t>Format prikupljanja podataka</w:t>
            </w:r>
          </w:p>
        </w:tc>
        <w:tc>
          <w:tcPr>
            <w:tcW w:w="7202" w:type="dxa"/>
          </w:tcPr>
          <w:p w14:paraId="2C9D5C71" w14:textId="77777777" w:rsidR="00AF0B24" w:rsidRPr="00120E30" w:rsidRDefault="00B909B8">
            <w:pPr>
              <w:pStyle w:val="GPPTabele"/>
            </w:pPr>
            <w:r w:rsidRPr="00120E30">
              <w:t>Internetski (o</w:t>
            </w:r>
            <w:r w:rsidR="00E96113" w:rsidRPr="00120E30">
              <w:t>n-line</w:t>
            </w:r>
            <w:r w:rsidRPr="00120E30">
              <w:t>)</w:t>
            </w:r>
            <w:r w:rsidR="00E96113" w:rsidRPr="00120E30">
              <w:t xml:space="preserve"> pristup</w:t>
            </w:r>
          </w:p>
        </w:tc>
      </w:tr>
      <w:tr w:rsidR="00AF0B24" w:rsidRPr="00120E30" w14:paraId="346565A4" w14:textId="77777777" w:rsidTr="006352FC">
        <w:tc>
          <w:tcPr>
            <w:tcW w:w="3004" w:type="dxa"/>
          </w:tcPr>
          <w:p w14:paraId="377AB3E6" w14:textId="77777777" w:rsidR="00AF0B24" w:rsidRPr="00120E30" w:rsidRDefault="00E96113">
            <w:pPr>
              <w:pStyle w:val="GPPTabele"/>
            </w:pPr>
            <w:r w:rsidRPr="00120E30">
              <w:rPr>
                <w:b/>
                <w:i/>
                <w:color w:val="002060"/>
              </w:rPr>
              <w:t>Veza s rezultatima ili aktivnostima u Programu</w:t>
            </w:r>
          </w:p>
        </w:tc>
        <w:tc>
          <w:tcPr>
            <w:tcW w:w="7202" w:type="dxa"/>
          </w:tcPr>
          <w:p w14:paraId="79545C49" w14:textId="77777777" w:rsidR="00AF0B24" w:rsidRPr="00120E30" w:rsidRDefault="00E96113">
            <w:pPr>
              <w:pStyle w:val="GPPTabele"/>
            </w:pPr>
            <w:r w:rsidRPr="00120E30">
              <w:t>Modul 3.2.2 Kratkoročne poslovne statistike</w:t>
            </w:r>
          </w:p>
        </w:tc>
      </w:tr>
      <w:tr w:rsidR="00AF0B24" w:rsidRPr="00120E30" w14:paraId="0A19AF21" w14:textId="77777777" w:rsidTr="006352FC">
        <w:tc>
          <w:tcPr>
            <w:tcW w:w="3004" w:type="dxa"/>
          </w:tcPr>
          <w:p w14:paraId="30F907A4" w14:textId="77777777" w:rsidR="00AF0B24" w:rsidRPr="00120E30" w:rsidRDefault="00E96113">
            <w:pPr>
              <w:pStyle w:val="GPPTabele"/>
            </w:pPr>
            <w:r w:rsidRPr="00120E30">
              <w:rPr>
                <w:b/>
                <w:i/>
                <w:color w:val="002060"/>
              </w:rPr>
              <w:t>Rokovi objavljivanja rezultata</w:t>
            </w:r>
          </w:p>
        </w:tc>
        <w:tc>
          <w:tcPr>
            <w:tcW w:w="7202" w:type="dxa"/>
          </w:tcPr>
          <w:p w14:paraId="5CA6E7DB" w14:textId="77777777" w:rsidR="00AF0B24" w:rsidRPr="00120E30" w:rsidRDefault="00E96113">
            <w:pPr>
              <w:pStyle w:val="GPPTabele"/>
            </w:pPr>
            <w:r w:rsidRPr="00120E30">
              <w:t>90 dana po isteku izvještajnog tromjesečja</w:t>
            </w:r>
          </w:p>
        </w:tc>
      </w:tr>
      <w:tr w:rsidR="00AF0B24" w:rsidRPr="00120E30" w14:paraId="049E3E82" w14:textId="77777777" w:rsidTr="006352FC">
        <w:tc>
          <w:tcPr>
            <w:tcW w:w="3004" w:type="dxa"/>
          </w:tcPr>
          <w:p w14:paraId="16602E0D" w14:textId="77777777" w:rsidR="00AF0B24" w:rsidRPr="00120E30" w:rsidRDefault="00E96113">
            <w:pPr>
              <w:pStyle w:val="GPPTabele"/>
            </w:pPr>
            <w:r w:rsidRPr="00120E30">
              <w:rPr>
                <w:b/>
                <w:i/>
                <w:color w:val="002060"/>
              </w:rPr>
              <w:t>Razina objavljivanja rezultata</w:t>
            </w:r>
          </w:p>
        </w:tc>
        <w:tc>
          <w:tcPr>
            <w:tcW w:w="7202" w:type="dxa"/>
          </w:tcPr>
          <w:p w14:paraId="02D370E2" w14:textId="77777777" w:rsidR="00AF0B24" w:rsidRPr="00120E30" w:rsidRDefault="00E96113">
            <w:pPr>
              <w:pStyle w:val="GPPTabele"/>
            </w:pPr>
            <w:r w:rsidRPr="00120E30">
              <w:t>Republika Hrvatska</w:t>
            </w:r>
          </w:p>
        </w:tc>
      </w:tr>
      <w:tr w:rsidR="00AF0B24" w:rsidRPr="00120E30" w14:paraId="09B56777" w14:textId="77777777" w:rsidTr="006352FC">
        <w:tc>
          <w:tcPr>
            <w:tcW w:w="3004" w:type="dxa"/>
          </w:tcPr>
          <w:p w14:paraId="45D0C1BE" w14:textId="77777777" w:rsidR="00AF0B24" w:rsidRPr="00120E30" w:rsidRDefault="00E96113">
            <w:pPr>
              <w:pStyle w:val="GPPTabele"/>
            </w:pPr>
            <w:r w:rsidRPr="00120E30">
              <w:rPr>
                <w:b/>
                <w:i/>
                <w:color w:val="002060"/>
              </w:rPr>
              <w:t>Relevantni nacionalni standardi</w:t>
            </w:r>
          </w:p>
        </w:tc>
        <w:tc>
          <w:tcPr>
            <w:tcW w:w="7202" w:type="dxa"/>
          </w:tcPr>
          <w:p w14:paraId="74A56F8D" w14:textId="5F976289" w:rsidR="00AF0B24" w:rsidRPr="00120E30" w:rsidRDefault="00E96113">
            <w:pPr>
              <w:pStyle w:val="GPPTabele"/>
            </w:pPr>
            <w:r w:rsidRPr="00120E30">
              <w:t>Odluka o Nacionalnoj klasifikaciji djelatnosti 2007. – NKD 2007. (</w:t>
            </w:r>
            <w:r w:rsidR="00363CD5">
              <w:t>„</w:t>
            </w:r>
            <w:r w:rsidR="00693E4E">
              <w:t>Narodne novine</w:t>
            </w:r>
            <w:r w:rsidR="00363CD5">
              <w:t>“</w:t>
            </w:r>
            <w:r w:rsidRPr="00120E30">
              <w:t>, br. 58/07. i 72/07.)</w:t>
            </w:r>
          </w:p>
        </w:tc>
      </w:tr>
      <w:tr w:rsidR="00AF0B24" w:rsidRPr="00120E30" w14:paraId="7D7F4A6E" w14:textId="77777777" w:rsidTr="006352FC">
        <w:tc>
          <w:tcPr>
            <w:tcW w:w="3004" w:type="dxa"/>
          </w:tcPr>
          <w:p w14:paraId="0F4F01CC" w14:textId="77777777" w:rsidR="00AF0B24" w:rsidRPr="00120E30" w:rsidRDefault="00E96113">
            <w:pPr>
              <w:pStyle w:val="GPPTabele"/>
            </w:pPr>
            <w:r w:rsidRPr="00120E30">
              <w:rPr>
                <w:b/>
                <w:i/>
                <w:color w:val="002060"/>
              </w:rPr>
              <w:t>Pravna osnova Europske unije</w:t>
            </w:r>
          </w:p>
        </w:tc>
        <w:tc>
          <w:tcPr>
            <w:tcW w:w="7202" w:type="dxa"/>
          </w:tcPr>
          <w:p w14:paraId="151933F3" w14:textId="0D5BAE93" w:rsidR="00AF0B24" w:rsidRPr="00120E30" w:rsidRDefault="00E96113" w:rsidP="005254DF">
            <w:pPr>
              <w:pStyle w:val="GPPTabele"/>
              <w:spacing w:after="0"/>
            </w:pPr>
            <w:r w:rsidRPr="00120E30">
              <w:t>Uredba Vijeća (EZ) br. 1165/98 od 19. svibnja 1998. o kratkoročnim statistikama (SL L 162, 5. 6.</w:t>
            </w:r>
            <w:r w:rsidR="001913E9" w:rsidRPr="00120E30">
              <w:t xml:space="preserve"> </w:t>
            </w:r>
            <w:r w:rsidRPr="00120E30">
              <w:t>1998.)</w:t>
            </w:r>
            <w:r w:rsidRPr="00120E30">
              <w:br/>
              <w:t>Uredba (EZ) br. 1158/2005 Europskog parlamenta i Vijeća od 6. srpnja 2005. o izmjeni Uredbe Vijeća br. 1165/98 o kratkoročnim statistikama (SL L 191, 22. 7.</w:t>
            </w:r>
            <w:r w:rsidR="001913E9" w:rsidRPr="00120E30">
              <w:t xml:space="preserve"> </w:t>
            </w:r>
            <w:r w:rsidRPr="00120E30">
              <w:t>2005.)</w:t>
            </w:r>
            <w:r w:rsidRPr="00120E30">
              <w:br/>
              <w:t xml:space="preserve">Uredba (EU) </w:t>
            </w:r>
            <w:r w:rsidR="001913E9" w:rsidRPr="00120E30">
              <w:t xml:space="preserve">br. </w:t>
            </w:r>
            <w:r w:rsidRPr="00120E30">
              <w:t xml:space="preserve">2019/2152 Europskog parlamenta i </w:t>
            </w:r>
            <w:r w:rsidR="001913E9" w:rsidRPr="00120E30">
              <w:t>V</w:t>
            </w:r>
            <w:r w:rsidRPr="00120E30">
              <w:t>ijeća od 27. studenoga 2019. o europskim poslovnim statistikama i stavljanju izvan snage deset pravnih akata u području poslovnih statistika (SL L 327, 17.</w:t>
            </w:r>
            <w:r w:rsidR="001913E9" w:rsidRPr="00120E30">
              <w:t xml:space="preserve"> </w:t>
            </w:r>
            <w:r w:rsidRPr="00120E30">
              <w:t>12.</w:t>
            </w:r>
            <w:r w:rsidR="001913E9" w:rsidRPr="00120E30">
              <w:t xml:space="preserve"> </w:t>
            </w:r>
            <w:r w:rsidRPr="00120E30">
              <w:t>2019.)</w:t>
            </w:r>
          </w:p>
          <w:p w14:paraId="6504A01C" w14:textId="77777777" w:rsidR="00AF0B24" w:rsidRPr="00120E30" w:rsidRDefault="007C6E3F" w:rsidP="00CB21FA">
            <w:pPr>
              <w:pStyle w:val="GPPTabele"/>
            </w:pPr>
            <w:r w:rsidRPr="005254DF">
              <w:t>Provedbena uredba Komisije (EU) 2020/1197 оd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AF0B24" w:rsidRPr="00120E30" w14:paraId="498BA1FB" w14:textId="77777777" w:rsidTr="006352FC">
        <w:tc>
          <w:tcPr>
            <w:tcW w:w="3004" w:type="dxa"/>
          </w:tcPr>
          <w:p w14:paraId="17574C42" w14:textId="77777777" w:rsidR="00AF0B24" w:rsidRPr="00120E30" w:rsidRDefault="00E96113">
            <w:pPr>
              <w:pStyle w:val="GPPTabele"/>
            </w:pPr>
            <w:r w:rsidRPr="00120E30">
              <w:rPr>
                <w:b/>
                <w:i/>
                <w:color w:val="002060"/>
              </w:rPr>
              <w:t>Ostali međunarodni standardi</w:t>
            </w:r>
          </w:p>
        </w:tc>
        <w:tc>
          <w:tcPr>
            <w:tcW w:w="7202" w:type="dxa"/>
          </w:tcPr>
          <w:p w14:paraId="0B1541D8" w14:textId="1144E6EA" w:rsidR="00AF0B24" w:rsidRPr="00120E30" w:rsidRDefault="00E96113" w:rsidP="00CC35BC">
            <w:pPr>
              <w:pStyle w:val="GPPTabele"/>
            </w:pPr>
            <w:r w:rsidRPr="00120E30">
              <w:t>Uredba (EZ) br. 1893/2006 Europskog parlamenta i Vijeća od 20. prosinca 2006. o utvrđivanju statističke klasifikacije ekonomskih djelatnosti NACE Revision 2 te izmjeni Uredbe Vijeća (EEZ) br. 3037/90 kao i određenih uredbi EZ-a o posebnim statističkim područjima (SL L 393, 30.</w:t>
            </w:r>
            <w:r w:rsidR="001913E9" w:rsidRPr="00120E30">
              <w:t xml:space="preserve"> </w:t>
            </w:r>
            <w:r w:rsidRPr="00120E30">
              <w:t>12.</w:t>
            </w:r>
            <w:r w:rsidR="001913E9" w:rsidRPr="00120E30">
              <w:t xml:space="preserve"> </w:t>
            </w:r>
            <w:r w:rsidRPr="00120E30">
              <w:t>2006.)</w:t>
            </w:r>
            <w:r w:rsidRPr="00120E30">
              <w:br/>
              <w:t>Methodological Guide for Developing Producer Price Indices for Services, Theme: Industry, Trade and Services, ISSN 1725-0099, European Commission, OECD, Eurostat, Luxembourg 2005 (Metodologija za razvoj indeksa cijena usluga pri pružateljima usluga, Tema: Industrija, trgovina i usluge, ISSN 1725-0099, Europska komisija, OECD, Luxembourg, 2005.)</w:t>
            </w:r>
          </w:p>
        </w:tc>
      </w:tr>
    </w:tbl>
    <w:p w14:paraId="0CD201F6" w14:textId="77777777" w:rsidR="00AF0B24" w:rsidRPr="00120E30" w:rsidRDefault="00AF0B24"/>
    <w:p w14:paraId="4BAB8C52" w14:textId="77777777" w:rsidR="002E7426" w:rsidRDefault="002E7426">
      <w:pPr>
        <w:spacing w:after="200" w:line="276" w:lineRule="auto"/>
        <w:jc w:val="left"/>
        <w:rPr>
          <w:rFonts w:ascii="Arial Narrow" w:hAnsi="Arial Narrow"/>
          <w:b/>
          <w:sz w:val="18"/>
          <w:szCs w:val="22"/>
          <w:bdr w:val="single" w:sz="4" w:space="0" w:color="auto" w:frame="1"/>
        </w:rPr>
      </w:pPr>
      <w:r>
        <w:rPr>
          <w:sz w:val="18"/>
        </w:rPr>
        <w:br w:type="page"/>
      </w:r>
    </w:p>
    <w:p w14:paraId="6FA203CB" w14:textId="569C77C4" w:rsidR="00AF0B24" w:rsidRPr="00120E30" w:rsidRDefault="00E96113">
      <w:pPr>
        <w:pStyle w:val="GPPOznaka"/>
      </w:pPr>
      <w:r w:rsidRPr="00120E30">
        <w:rPr>
          <w:sz w:val="18"/>
        </w:rPr>
        <w:lastRenderedPageBreak/>
        <w:t>2.3.3-I-25</w:t>
      </w:r>
    </w:p>
    <w:p w14:paraId="35788340" w14:textId="77777777" w:rsidR="00AF0B24" w:rsidRPr="00120E30" w:rsidRDefault="00AF0B24"/>
    <w:tbl>
      <w:tblPr>
        <w:tblW w:w="0" w:type="auto"/>
        <w:tblLook w:val="04A0" w:firstRow="1" w:lastRow="0" w:firstColumn="1" w:lastColumn="0" w:noHBand="0" w:noVBand="1"/>
      </w:tblPr>
      <w:tblGrid>
        <w:gridCol w:w="3004"/>
        <w:gridCol w:w="7061"/>
      </w:tblGrid>
      <w:tr w:rsidR="00AF0B24" w:rsidRPr="00120E30" w14:paraId="55964D32" w14:textId="77777777" w:rsidTr="006352FC">
        <w:tc>
          <w:tcPr>
            <w:tcW w:w="3004" w:type="dxa"/>
          </w:tcPr>
          <w:p w14:paraId="6B4FF581" w14:textId="77777777" w:rsidR="00AF0B24" w:rsidRPr="00120E30" w:rsidRDefault="00E96113">
            <w:pPr>
              <w:pStyle w:val="GPPTabele"/>
            </w:pPr>
            <w:r w:rsidRPr="00120E30">
              <w:rPr>
                <w:b/>
                <w:color w:val="002060"/>
              </w:rPr>
              <w:t>I. Statističko istraživanje na temelju neposrednog prikupljanja podataka</w:t>
            </w:r>
          </w:p>
        </w:tc>
        <w:tc>
          <w:tcPr>
            <w:tcW w:w="7061" w:type="dxa"/>
          </w:tcPr>
          <w:p w14:paraId="758A4C19" w14:textId="77777777" w:rsidR="00AF0B24" w:rsidRPr="00120E30" w:rsidRDefault="00E96113">
            <w:pPr>
              <w:pStyle w:val="GPPTabele"/>
            </w:pPr>
            <w:r w:rsidRPr="00120E30">
              <w:t>Broj 25</w:t>
            </w:r>
          </w:p>
        </w:tc>
      </w:tr>
      <w:tr w:rsidR="00AF0B24" w:rsidRPr="00120E30" w14:paraId="24D48FCD" w14:textId="77777777" w:rsidTr="006352FC">
        <w:tc>
          <w:tcPr>
            <w:tcW w:w="3004" w:type="dxa"/>
          </w:tcPr>
          <w:p w14:paraId="021C6995" w14:textId="77777777" w:rsidR="00AF0B24" w:rsidRPr="00120E30" w:rsidRDefault="00E96113">
            <w:pPr>
              <w:pStyle w:val="GPPTabele"/>
            </w:pPr>
            <w:r w:rsidRPr="00120E30">
              <w:rPr>
                <w:b/>
                <w:i/>
                <w:color w:val="002060"/>
              </w:rPr>
              <w:t>Nositelj službene statistike</w:t>
            </w:r>
          </w:p>
        </w:tc>
        <w:tc>
          <w:tcPr>
            <w:tcW w:w="7061" w:type="dxa"/>
          </w:tcPr>
          <w:p w14:paraId="170B3A9E" w14:textId="77777777" w:rsidR="00AF0B24" w:rsidRPr="00120E30" w:rsidRDefault="00E96113">
            <w:pPr>
              <w:pStyle w:val="GPPTabele"/>
            </w:pPr>
            <w:r w:rsidRPr="00120E30">
              <w:t>Državni zavod za statistiku</w:t>
            </w:r>
          </w:p>
        </w:tc>
      </w:tr>
      <w:tr w:rsidR="00AF0B24" w:rsidRPr="00120E30" w14:paraId="6E3464AD" w14:textId="77777777" w:rsidTr="006352FC">
        <w:tc>
          <w:tcPr>
            <w:tcW w:w="3004" w:type="dxa"/>
          </w:tcPr>
          <w:p w14:paraId="099D7222" w14:textId="77777777" w:rsidR="00AF0B24" w:rsidRPr="00120E30" w:rsidRDefault="00E96113">
            <w:pPr>
              <w:pStyle w:val="GPPTabele"/>
            </w:pPr>
            <w:r w:rsidRPr="00120E30">
              <w:rPr>
                <w:b/>
                <w:i/>
                <w:color w:val="002060"/>
              </w:rPr>
              <w:t>Naziv statističke aktivnosti</w:t>
            </w:r>
          </w:p>
        </w:tc>
        <w:tc>
          <w:tcPr>
            <w:tcW w:w="7061" w:type="dxa"/>
          </w:tcPr>
          <w:p w14:paraId="783040D7" w14:textId="65522D68" w:rsidR="00AF0B24" w:rsidRPr="00120E30" w:rsidRDefault="00E96113">
            <w:pPr>
              <w:pStyle w:val="GPPNaziv"/>
            </w:pPr>
            <w:bookmarkStart w:id="379" w:name="_Toc45869709"/>
            <w:bookmarkStart w:id="380" w:name="_Toc81500404"/>
            <w:r w:rsidRPr="00120E30">
              <w:t>Indeksi cijena usluga promidžbe i oglašavanja pri pružateljima usluga (SPPI-OGL)</w:t>
            </w:r>
            <w:bookmarkEnd w:id="379"/>
            <w:bookmarkEnd w:id="380"/>
          </w:p>
        </w:tc>
      </w:tr>
      <w:tr w:rsidR="00AF0B24" w:rsidRPr="00120E30" w14:paraId="667D81DA" w14:textId="77777777" w:rsidTr="006352FC">
        <w:tc>
          <w:tcPr>
            <w:tcW w:w="3004" w:type="dxa"/>
          </w:tcPr>
          <w:p w14:paraId="6B072254" w14:textId="77777777" w:rsidR="00AF0B24" w:rsidRPr="00120E30" w:rsidRDefault="00E96113">
            <w:pPr>
              <w:pStyle w:val="GPPTabele"/>
            </w:pPr>
            <w:r w:rsidRPr="00120E30">
              <w:rPr>
                <w:b/>
                <w:i/>
                <w:color w:val="002060"/>
              </w:rPr>
              <w:t>Periodičnost istraživanja</w:t>
            </w:r>
          </w:p>
        </w:tc>
        <w:tc>
          <w:tcPr>
            <w:tcW w:w="7061" w:type="dxa"/>
          </w:tcPr>
          <w:p w14:paraId="0BBCD67F" w14:textId="77777777" w:rsidR="00AF0B24" w:rsidRPr="00120E30" w:rsidRDefault="00E96113">
            <w:pPr>
              <w:pStyle w:val="GPPTabele"/>
            </w:pPr>
            <w:r w:rsidRPr="00120E30">
              <w:t>Tromjesečno</w:t>
            </w:r>
          </w:p>
        </w:tc>
      </w:tr>
      <w:tr w:rsidR="00AF0B24" w:rsidRPr="00120E30" w14:paraId="60D4BA0B" w14:textId="77777777" w:rsidTr="006352FC">
        <w:tc>
          <w:tcPr>
            <w:tcW w:w="3004" w:type="dxa"/>
          </w:tcPr>
          <w:p w14:paraId="77EB7F7A" w14:textId="77777777" w:rsidR="00AF0B24" w:rsidRPr="00120E30" w:rsidRDefault="00E96113">
            <w:pPr>
              <w:pStyle w:val="GPPTabele"/>
            </w:pPr>
            <w:r w:rsidRPr="00120E30">
              <w:rPr>
                <w:b/>
                <w:i/>
                <w:color w:val="002060"/>
              </w:rPr>
              <w:t>Kratak opis rezultata</w:t>
            </w:r>
          </w:p>
        </w:tc>
        <w:tc>
          <w:tcPr>
            <w:tcW w:w="7061" w:type="dxa"/>
          </w:tcPr>
          <w:p w14:paraId="2086721E" w14:textId="77777777" w:rsidR="00AF0B24" w:rsidRPr="00120E30" w:rsidRDefault="00E96113">
            <w:pPr>
              <w:pStyle w:val="GPPTabele"/>
            </w:pPr>
            <w:r w:rsidRPr="00120E30">
              <w:t>Cijene outputa za izabrane reprezentativne usluge promidžbe i oglašavanja u predizvještajnom</w:t>
            </w:r>
            <w:r w:rsidR="001913E9" w:rsidRPr="00120E30">
              <w:t>e</w:t>
            </w:r>
            <w:r w:rsidRPr="00120E30">
              <w:t xml:space="preserve"> i izvještajnom tromjesečju iz kojih se izračunava ukupan indeks cijena djelatnosti</w:t>
            </w:r>
            <w:r w:rsidRPr="00120E30">
              <w:br/>
              <w:t>Jedanput na godinu prikupljaju se podaci o poslovnom prihodu (prometu) bez PDV-a za prethodnu godinu po pojedinim skupinama usluga u djelatnostima promidžbe i oglašavanja radi određivanja pondera (težina).</w:t>
            </w:r>
          </w:p>
        </w:tc>
      </w:tr>
      <w:tr w:rsidR="00AF0B24" w:rsidRPr="00120E30" w14:paraId="51AB59C5" w14:textId="77777777" w:rsidTr="006352FC">
        <w:tc>
          <w:tcPr>
            <w:tcW w:w="3004" w:type="dxa"/>
          </w:tcPr>
          <w:p w14:paraId="5BF22D55" w14:textId="77777777" w:rsidR="00AF0B24" w:rsidRPr="00120E30" w:rsidRDefault="00E96113">
            <w:pPr>
              <w:pStyle w:val="GPPTabele"/>
            </w:pPr>
            <w:r w:rsidRPr="00120E30">
              <w:rPr>
                <w:b/>
                <w:i/>
                <w:color w:val="002060"/>
              </w:rPr>
              <w:t>Izvještajne jedinice</w:t>
            </w:r>
          </w:p>
        </w:tc>
        <w:tc>
          <w:tcPr>
            <w:tcW w:w="7061" w:type="dxa"/>
          </w:tcPr>
          <w:p w14:paraId="74C200F3" w14:textId="77777777" w:rsidR="00AF0B24" w:rsidRPr="00120E30" w:rsidRDefault="00E96113">
            <w:pPr>
              <w:pStyle w:val="GPPTabele"/>
            </w:pPr>
            <w:r w:rsidRPr="00120E30">
              <w:t>Izabrani poslovni subjekti koji obavljaju djelatnosti promidžbe i oglašavanja (skupina 73.1 NKD-a 2007.)</w:t>
            </w:r>
          </w:p>
        </w:tc>
      </w:tr>
      <w:tr w:rsidR="00AF0B24" w:rsidRPr="00120E30" w14:paraId="019D8ACA" w14:textId="77777777" w:rsidTr="006352FC">
        <w:tc>
          <w:tcPr>
            <w:tcW w:w="3004" w:type="dxa"/>
          </w:tcPr>
          <w:p w14:paraId="359FBF32" w14:textId="77777777" w:rsidR="00AF0B24" w:rsidRPr="00120E30" w:rsidRDefault="00E96113">
            <w:pPr>
              <w:pStyle w:val="GPPTabele"/>
            </w:pPr>
            <w:r w:rsidRPr="00120E30">
              <w:rPr>
                <w:b/>
                <w:i/>
                <w:color w:val="002060"/>
              </w:rPr>
              <w:t>Načini prikupljanja podataka</w:t>
            </w:r>
          </w:p>
        </w:tc>
        <w:tc>
          <w:tcPr>
            <w:tcW w:w="7061" w:type="dxa"/>
          </w:tcPr>
          <w:p w14:paraId="4C76B8D4" w14:textId="1B5B6A9D" w:rsidR="00AF0B24" w:rsidRPr="00120E30" w:rsidRDefault="00E96113" w:rsidP="00CC35BC">
            <w:pPr>
              <w:pStyle w:val="GPPTabele"/>
            </w:pPr>
            <w:r w:rsidRPr="00120E30">
              <w:t xml:space="preserve">Izvještajna metoda – neposredno izvješćivanje putem internetske aplikacije na internetskim stranicama </w:t>
            </w:r>
            <w:r w:rsidR="00DC08D5" w:rsidRPr="00120E30">
              <w:t>Državnog zavoda za statistiku www.dzs.hr</w:t>
            </w:r>
          </w:p>
        </w:tc>
      </w:tr>
      <w:tr w:rsidR="00AF0B24" w:rsidRPr="00120E30" w14:paraId="0AE80752" w14:textId="77777777" w:rsidTr="006352FC">
        <w:tc>
          <w:tcPr>
            <w:tcW w:w="3004" w:type="dxa"/>
          </w:tcPr>
          <w:p w14:paraId="13E21ED5" w14:textId="77777777" w:rsidR="00AF0B24" w:rsidRPr="00120E30" w:rsidRDefault="00E96113">
            <w:pPr>
              <w:pStyle w:val="GPPTabele"/>
            </w:pPr>
            <w:r w:rsidRPr="00120E30">
              <w:rPr>
                <w:b/>
                <w:i/>
                <w:color w:val="002060"/>
              </w:rPr>
              <w:t>Rokovi prikupljanja podataka</w:t>
            </w:r>
          </w:p>
        </w:tc>
        <w:tc>
          <w:tcPr>
            <w:tcW w:w="7061" w:type="dxa"/>
          </w:tcPr>
          <w:p w14:paraId="64C594BD" w14:textId="77777777" w:rsidR="00AF0B24" w:rsidRPr="00120E30" w:rsidRDefault="00E96113">
            <w:pPr>
              <w:pStyle w:val="GPPTabele"/>
            </w:pPr>
            <w:r w:rsidRPr="00120E30">
              <w:t>30 dana po isteku izvještajnog tromjesečja</w:t>
            </w:r>
          </w:p>
        </w:tc>
      </w:tr>
      <w:tr w:rsidR="00AF0B24" w:rsidRPr="00120E30" w14:paraId="6F3B1EE6" w14:textId="77777777" w:rsidTr="006352FC">
        <w:tc>
          <w:tcPr>
            <w:tcW w:w="3004" w:type="dxa"/>
          </w:tcPr>
          <w:p w14:paraId="026D78C2" w14:textId="77777777" w:rsidR="00AF0B24" w:rsidRPr="00120E30" w:rsidRDefault="00E96113">
            <w:pPr>
              <w:pStyle w:val="GPPTabele"/>
            </w:pPr>
            <w:r w:rsidRPr="00120E30">
              <w:rPr>
                <w:b/>
                <w:i/>
                <w:color w:val="002060"/>
              </w:rPr>
              <w:t>Format prikupljanja podataka</w:t>
            </w:r>
          </w:p>
        </w:tc>
        <w:tc>
          <w:tcPr>
            <w:tcW w:w="7061" w:type="dxa"/>
          </w:tcPr>
          <w:p w14:paraId="3CBE6525" w14:textId="77777777" w:rsidR="00AF0B24" w:rsidRPr="00120E30" w:rsidRDefault="00DC08D5">
            <w:pPr>
              <w:pStyle w:val="GPPTabele"/>
            </w:pPr>
            <w:r w:rsidRPr="00120E30">
              <w:t>Internetski (o</w:t>
            </w:r>
            <w:r w:rsidR="00E96113" w:rsidRPr="00120E30">
              <w:t>n-line</w:t>
            </w:r>
            <w:r w:rsidRPr="00120E30">
              <w:t>)</w:t>
            </w:r>
            <w:r w:rsidR="00E96113" w:rsidRPr="00120E30">
              <w:t xml:space="preserve"> pristup</w:t>
            </w:r>
          </w:p>
        </w:tc>
      </w:tr>
      <w:tr w:rsidR="00AF0B24" w:rsidRPr="00120E30" w14:paraId="22CDEEC3" w14:textId="77777777" w:rsidTr="006352FC">
        <w:tc>
          <w:tcPr>
            <w:tcW w:w="3004" w:type="dxa"/>
          </w:tcPr>
          <w:p w14:paraId="4A1D41F5" w14:textId="77777777" w:rsidR="00AF0B24" w:rsidRPr="00120E30" w:rsidRDefault="00E96113">
            <w:pPr>
              <w:pStyle w:val="GPPTabele"/>
            </w:pPr>
            <w:r w:rsidRPr="00120E30">
              <w:rPr>
                <w:b/>
                <w:i/>
                <w:color w:val="002060"/>
              </w:rPr>
              <w:t>Veza s rezultatima ili aktivnostima u Programu</w:t>
            </w:r>
          </w:p>
        </w:tc>
        <w:tc>
          <w:tcPr>
            <w:tcW w:w="7061" w:type="dxa"/>
          </w:tcPr>
          <w:p w14:paraId="5F783D20" w14:textId="77777777" w:rsidR="00AF0B24" w:rsidRPr="00120E30" w:rsidRDefault="00E96113">
            <w:pPr>
              <w:pStyle w:val="GPPTabele"/>
            </w:pPr>
            <w:r w:rsidRPr="00120E30">
              <w:t>Modul 3.2.2 Kratkoročne poslovne statistike</w:t>
            </w:r>
          </w:p>
        </w:tc>
      </w:tr>
      <w:tr w:rsidR="00AF0B24" w:rsidRPr="00120E30" w14:paraId="1B0F4352" w14:textId="77777777" w:rsidTr="006352FC">
        <w:tc>
          <w:tcPr>
            <w:tcW w:w="3004" w:type="dxa"/>
          </w:tcPr>
          <w:p w14:paraId="514D652A" w14:textId="77777777" w:rsidR="00AF0B24" w:rsidRPr="00120E30" w:rsidRDefault="00E96113">
            <w:pPr>
              <w:pStyle w:val="GPPTabele"/>
            </w:pPr>
            <w:r w:rsidRPr="00120E30">
              <w:rPr>
                <w:b/>
                <w:i/>
                <w:color w:val="002060"/>
              </w:rPr>
              <w:t>Rokovi objavljivanja rezultata</w:t>
            </w:r>
          </w:p>
        </w:tc>
        <w:tc>
          <w:tcPr>
            <w:tcW w:w="7061" w:type="dxa"/>
          </w:tcPr>
          <w:p w14:paraId="212ECA2F" w14:textId="77777777" w:rsidR="00AF0B24" w:rsidRPr="00120E30" w:rsidRDefault="00E96113">
            <w:pPr>
              <w:pStyle w:val="GPPTabele"/>
            </w:pPr>
            <w:r w:rsidRPr="00120E30">
              <w:t>90 dana po isteku izvještajnog tromjesečja, objavljuju se u agregiranom obliku</w:t>
            </w:r>
          </w:p>
        </w:tc>
      </w:tr>
      <w:tr w:rsidR="00AF0B24" w:rsidRPr="00120E30" w14:paraId="196F6471" w14:textId="77777777" w:rsidTr="006352FC">
        <w:tc>
          <w:tcPr>
            <w:tcW w:w="3004" w:type="dxa"/>
          </w:tcPr>
          <w:p w14:paraId="339656E3" w14:textId="77777777" w:rsidR="00AF0B24" w:rsidRPr="00120E30" w:rsidRDefault="00E96113">
            <w:pPr>
              <w:pStyle w:val="GPPTabele"/>
            </w:pPr>
            <w:r w:rsidRPr="00120E30">
              <w:rPr>
                <w:b/>
                <w:i/>
                <w:color w:val="002060"/>
              </w:rPr>
              <w:t>Razina objavljivanja rezultata</w:t>
            </w:r>
          </w:p>
        </w:tc>
        <w:tc>
          <w:tcPr>
            <w:tcW w:w="7061" w:type="dxa"/>
          </w:tcPr>
          <w:p w14:paraId="299021DA" w14:textId="77777777" w:rsidR="00AF0B24" w:rsidRPr="00120E30" w:rsidRDefault="00E96113">
            <w:pPr>
              <w:pStyle w:val="GPPTabele"/>
            </w:pPr>
            <w:r w:rsidRPr="00120E30">
              <w:t>Republika Hrvatska</w:t>
            </w:r>
          </w:p>
        </w:tc>
      </w:tr>
      <w:tr w:rsidR="00AF0B24" w:rsidRPr="00120E30" w14:paraId="759D0DAE" w14:textId="77777777" w:rsidTr="006352FC">
        <w:tc>
          <w:tcPr>
            <w:tcW w:w="3004" w:type="dxa"/>
          </w:tcPr>
          <w:p w14:paraId="616CF806" w14:textId="77777777" w:rsidR="00AF0B24" w:rsidRPr="00120E30" w:rsidRDefault="00E96113">
            <w:pPr>
              <w:pStyle w:val="GPPTabele"/>
            </w:pPr>
            <w:r w:rsidRPr="00120E30">
              <w:rPr>
                <w:b/>
                <w:i/>
                <w:color w:val="002060"/>
              </w:rPr>
              <w:t>Relevantni nacionalni standardi</w:t>
            </w:r>
          </w:p>
        </w:tc>
        <w:tc>
          <w:tcPr>
            <w:tcW w:w="7061" w:type="dxa"/>
          </w:tcPr>
          <w:p w14:paraId="2C73E821" w14:textId="4DABFFBB" w:rsidR="00AF0B24" w:rsidRPr="00120E30" w:rsidRDefault="00E96113">
            <w:pPr>
              <w:pStyle w:val="GPPTabele"/>
            </w:pPr>
            <w:r w:rsidRPr="00120E30">
              <w:t>Odluka o Nacionalnoj klasifikaciji djelatnosti 2007. – NKD 2007. (</w:t>
            </w:r>
            <w:r w:rsidR="00363CD5">
              <w:t>„</w:t>
            </w:r>
            <w:r w:rsidR="00693E4E">
              <w:t>Narodne novine</w:t>
            </w:r>
            <w:r w:rsidR="00363CD5">
              <w:t>“</w:t>
            </w:r>
            <w:r w:rsidRPr="00120E30">
              <w:t>, br. 58/07. i 72/07.)</w:t>
            </w:r>
          </w:p>
        </w:tc>
      </w:tr>
      <w:tr w:rsidR="00AF0B24" w:rsidRPr="00120E30" w14:paraId="13068E1E" w14:textId="77777777" w:rsidTr="006352FC">
        <w:tc>
          <w:tcPr>
            <w:tcW w:w="3004" w:type="dxa"/>
          </w:tcPr>
          <w:p w14:paraId="2522C84B" w14:textId="77777777" w:rsidR="00AF0B24" w:rsidRPr="00120E30" w:rsidRDefault="00E96113">
            <w:pPr>
              <w:pStyle w:val="GPPTabele"/>
            </w:pPr>
            <w:r w:rsidRPr="00120E30">
              <w:rPr>
                <w:b/>
                <w:i/>
                <w:color w:val="002060"/>
              </w:rPr>
              <w:t>Pravna osnova Europske unije</w:t>
            </w:r>
          </w:p>
        </w:tc>
        <w:tc>
          <w:tcPr>
            <w:tcW w:w="7061" w:type="dxa"/>
          </w:tcPr>
          <w:p w14:paraId="4E575DC2" w14:textId="37E16EC0" w:rsidR="00AF0B24" w:rsidRPr="00120E30" w:rsidRDefault="00E96113" w:rsidP="005254DF">
            <w:pPr>
              <w:pStyle w:val="GPPTabele"/>
              <w:spacing w:after="0"/>
            </w:pPr>
            <w:r w:rsidRPr="00120E30">
              <w:t>Uredba Vijeća (EZ) br. 1165/98 od 19. svibnja 1998. o kratkoročnim statistikama (SL L 162, 5. 6.</w:t>
            </w:r>
            <w:r w:rsidR="00DC08D5" w:rsidRPr="00120E30">
              <w:t xml:space="preserve"> </w:t>
            </w:r>
            <w:r w:rsidRPr="00120E30">
              <w:t>1998.)</w:t>
            </w:r>
            <w:r w:rsidRPr="00120E30">
              <w:br/>
              <w:t>Uredba (EZ) br. 1158/2005 Europskog parlamenta i Vijeća od 6. srpnja 2005. o izmjeni Uredbe Vijeća br. 1165/98 o kratkoročnim statistikama (SL L 191, 22. 7.</w:t>
            </w:r>
            <w:r w:rsidR="00DC08D5" w:rsidRPr="00120E30">
              <w:t xml:space="preserve"> </w:t>
            </w:r>
            <w:r w:rsidRPr="00120E30">
              <w:t>2005.)</w:t>
            </w:r>
            <w:r w:rsidRPr="00120E30">
              <w:br/>
              <w:t xml:space="preserve">Uredba (EU) </w:t>
            </w:r>
            <w:r w:rsidR="00360A01" w:rsidRPr="00120E30">
              <w:t xml:space="preserve">br. </w:t>
            </w:r>
            <w:r w:rsidRPr="00120E30">
              <w:t xml:space="preserve">2019/2152 Europskog parlamenta i </w:t>
            </w:r>
            <w:r w:rsidR="00360A01" w:rsidRPr="00120E30">
              <w:t>V</w:t>
            </w:r>
            <w:r w:rsidRPr="00120E30">
              <w:t>ijeća od 27. studenoga 2019. o europskim poslovnim statistikama i stavljanju izvan snage deset pravnih akata u području poslovnih statistika (SL L 327, 17.</w:t>
            </w:r>
            <w:r w:rsidR="00360A01" w:rsidRPr="00120E30">
              <w:t xml:space="preserve"> </w:t>
            </w:r>
            <w:r w:rsidRPr="00120E30">
              <w:t>12.</w:t>
            </w:r>
            <w:r w:rsidR="00360A01" w:rsidRPr="00120E30">
              <w:t xml:space="preserve"> </w:t>
            </w:r>
            <w:r w:rsidRPr="00120E30">
              <w:t>2019.)</w:t>
            </w:r>
          </w:p>
          <w:p w14:paraId="426AB74B" w14:textId="77777777" w:rsidR="00AF0B24" w:rsidRPr="00120E30" w:rsidRDefault="007C6E3F" w:rsidP="00CB21FA">
            <w:pPr>
              <w:pStyle w:val="GPPTabele"/>
            </w:pPr>
            <w:r w:rsidRPr="005254DF">
              <w:t>Provedbena uredba Komisije (EU) 2020/1197 оd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AF0B24" w:rsidRPr="00120E30" w14:paraId="18C4AB49" w14:textId="77777777" w:rsidTr="006352FC">
        <w:tc>
          <w:tcPr>
            <w:tcW w:w="3004" w:type="dxa"/>
          </w:tcPr>
          <w:p w14:paraId="7D86CE84" w14:textId="77777777" w:rsidR="00AF0B24" w:rsidRPr="00120E30" w:rsidRDefault="00E96113">
            <w:pPr>
              <w:pStyle w:val="GPPTabele"/>
            </w:pPr>
            <w:r w:rsidRPr="00120E30">
              <w:rPr>
                <w:b/>
                <w:i/>
                <w:color w:val="002060"/>
              </w:rPr>
              <w:t>Ostali međunarodni standardi</w:t>
            </w:r>
          </w:p>
        </w:tc>
        <w:tc>
          <w:tcPr>
            <w:tcW w:w="7061" w:type="dxa"/>
          </w:tcPr>
          <w:p w14:paraId="37AD91F1" w14:textId="5E6289AD" w:rsidR="00AF0B24" w:rsidRPr="00120E30" w:rsidRDefault="00E96113" w:rsidP="00CC35BC">
            <w:pPr>
              <w:pStyle w:val="GPPTabele"/>
            </w:pPr>
            <w:r w:rsidRPr="00120E30">
              <w:t>Uredba (EZ) br. 1893/2006 Europskog parlamenta i Vijeća od 20. prosinca 2006. o utvrđivanju statističke klasifikacije ekonomskih djelatnosti NACE Revision 2 te izmjeni Uredbe Vijeća (EEZ) br. 3037/90 kao i određenih uredbi EZ-a o posebnim statističkim područjima (SL L 393, 30.</w:t>
            </w:r>
            <w:r w:rsidR="00360A01" w:rsidRPr="00120E30">
              <w:t xml:space="preserve"> </w:t>
            </w:r>
            <w:r w:rsidRPr="00120E30">
              <w:t>12.</w:t>
            </w:r>
            <w:r w:rsidR="00360A01" w:rsidRPr="00120E30">
              <w:t xml:space="preserve"> </w:t>
            </w:r>
            <w:r w:rsidRPr="00120E30">
              <w:t>2006.)</w:t>
            </w:r>
            <w:r w:rsidRPr="00120E30">
              <w:br/>
              <w:t>Methodological Guide for Developing Producer Price Indices for Services, Theme: Industry, Trade and Services, ISSN 1725-0099, European Commission, OECD, Eurostat, Luxembourg 2005 (Metodologija za razvoj indeksa cijena usluga pri pružateljima usluga, Tema: Industrija, trgovina i usluge, ISSN 1725-0099, Europska komisija, OECD, Luxembourg, 2005.)</w:t>
            </w:r>
          </w:p>
        </w:tc>
      </w:tr>
    </w:tbl>
    <w:p w14:paraId="4BEBD61A" w14:textId="77777777" w:rsidR="00AF0B24" w:rsidRPr="00120E30" w:rsidRDefault="00AF0B24"/>
    <w:p w14:paraId="3071CD16" w14:textId="77777777" w:rsidR="002E7426" w:rsidRDefault="002E7426">
      <w:pPr>
        <w:spacing w:after="200" w:line="276" w:lineRule="auto"/>
        <w:jc w:val="left"/>
        <w:rPr>
          <w:rFonts w:ascii="Arial Narrow" w:hAnsi="Arial Narrow"/>
          <w:b/>
          <w:sz w:val="18"/>
          <w:szCs w:val="22"/>
          <w:bdr w:val="single" w:sz="4" w:space="0" w:color="auto" w:frame="1"/>
        </w:rPr>
      </w:pPr>
      <w:r>
        <w:rPr>
          <w:sz w:val="18"/>
        </w:rPr>
        <w:br w:type="page"/>
      </w:r>
    </w:p>
    <w:p w14:paraId="31818155" w14:textId="0F32F1C5" w:rsidR="00AF0B24" w:rsidRPr="00120E30" w:rsidRDefault="00E96113">
      <w:pPr>
        <w:pStyle w:val="GPPOznaka"/>
      </w:pPr>
      <w:r w:rsidRPr="00120E30">
        <w:rPr>
          <w:sz w:val="18"/>
        </w:rPr>
        <w:lastRenderedPageBreak/>
        <w:t>2.3.3-I-26</w:t>
      </w:r>
    </w:p>
    <w:p w14:paraId="504B6435" w14:textId="77777777" w:rsidR="00AF0B24" w:rsidRPr="00120E30" w:rsidRDefault="00AF0B24"/>
    <w:tbl>
      <w:tblPr>
        <w:tblW w:w="10348" w:type="dxa"/>
        <w:tblLook w:val="04A0" w:firstRow="1" w:lastRow="0" w:firstColumn="1" w:lastColumn="0" w:noHBand="0" w:noVBand="1"/>
      </w:tblPr>
      <w:tblGrid>
        <w:gridCol w:w="3004"/>
        <w:gridCol w:w="7344"/>
      </w:tblGrid>
      <w:tr w:rsidR="00AF0B24" w:rsidRPr="00120E30" w14:paraId="3001645F" w14:textId="77777777" w:rsidTr="006352FC">
        <w:tc>
          <w:tcPr>
            <w:tcW w:w="3004" w:type="dxa"/>
          </w:tcPr>
          <w:p w14:paraId="77502648" w14:textId="77777777" w:rsidR="00AF0B24" w:rsidRPr="00120E30" w:rsidRDefault="00E96113">
            <w:pPr>
              <w:pStyle w:val="GPPTabele"/>
            </w:pPr>
            <w:r w:rsidRPr="00120E30">
              <w:rPr>
                <w:b/>
                <w:color w:val="002060"/>
              </w:rPr>
              <w:t>I. Statističko istraživanje na temelju neposrednog prikupljanja podataka</w:t>
            </w:r>
          </w:p>
        </w:tc>
        <w:tc>
          <w:tcPr>
            <w:tcW w:w="7344" w:type="dxa"/>
          </w:tcPr>
          <w:p w14:paraId="58D9A0F9" w14:textId="77777777" w:rsidR="00AF0B24" w:rsidRPr="00120E30" w:rsidRDefault="00E96113">
            <w:pPr>
              <w:pStyle w:val="GPPTabele"/>
            </w:pPr>
            <w:r w:rsidRPr="00120E30">
              <w:t>Broj 26</w:t>
            </w:r>
          </w:p>
        </w:tc>
      </w:tr>
      <w:tr w:rsidR="00AF0B24" w:rsidRPr="00120E30" w14:paraId="10A015A7" w14:textId="77777777" w:rsidTr="006352FC">
        <w:tc>
          <w:tcPr>
            <w:tcW w:w="3004" w:type="dxa"/>
          </w:tcPr>
          <w:p w14:paraId="40746A47" w14:textId="77777777" w:rsidR="00AF0B24" w:rsidRPr="00120E30" w:rsidRDefault="00E96113">
            <w:pPr>
              <w:pStyle w:val="GPPTabele"/>
            </w:pPr>
            <w:r w:rsidRPr="00120E30">
              <w:rPr>
                <w:b/>
                <w:i/>
                <w:color w:val="002060"/>
              </w:rPr>
              <w:t>Nositelj službene statistike</w:t>
            </w:r>
          </w:p>
        </w:tc>
        <w:tc>
          <w:tcPr>
            <w:tcW w:w="7344" w:type="dxa"/>
          </w:tcPr>
          <w:p w14:paraId="4D1DF07F" w14:textId="77777777" w:rsidR="00AF0B24" w:rsidRPr="00120E30" w:rsidRDefault="00E96113">
            <w:pPr>
              <w:pStyle w:val="GPPTabele"/>
            </w:pPr>
            <w:r w:rsidRPr="00120E30">
              <w:t>Državni zavod za statistiku</w:t>
            </w:r>
          </w:p>
        </w:tc>
      </w:tr>
      <w:tr w:rsidR="00AF0B24" w:rsidRPr="00120E30" w14:paraId="62023F6B" w14:textId="77777777" w:rsidTr="006352FC">
        <w:tc>
          <w:tcPr>
            <w:tcW w:w="3004" w:type="dxa"/>
          </w:tcPr>
          <w:p w14:paraId="686B4F27" w14:textId="77777777" w:rsidR="00AF0B24" w:rsidRPr="00120E30" w:rsidRDefault="00E96113">
            <w:pPr>
              <w:pStyle w:val="GPPTabele"/>
            </w:pPr>
            <w:r w:rsidRPr="00120E30">
              <w:rPr>
                <w:b/>
                <w:i/>
                <w:color w:val="002060"/>
              </w:rPr>
              <w:t>Naziv statističke aktivnosti</w:t>
            </w:r>
          </w:p>
        </w:tc>
        <w:tc>
          <w:tcPr>
            <w:tcW w:w="7344" w:type="dxa"/>
          </w:tcPr>
          <w:p w14:paraId="77C880CD" w14:textId="2054075D" w:rsidR="00AF0B24" w:rsidRPr="00120E30" w:rsidRDefault="00E96113">
            <w:pPr>
              <w:pStyle w:val="GPPNaziv"/>
            </w:pPr>
            <w:bookmarkStart w:id="381" w:name="_Toc45869710"/>
            <w:bookmarkStart w:id="382" w:name="_Toc81500405"/>
            <w:r w:rsidRPr="00120E30">
              <w:t>Indeksi cijena usluga istraživanja tržišta i ispitivanja javnog mnijenja pri pružateljima usluga (SPPI-ISTR)</w:t>
            </w:r>
            <w:bookmarkEnd w:id="381"/>
            <w:bookmarkEnd w:id="382"/>
          </w:p>
        </w:tc>
      </w:tr>
      <w:tr w:rsidR="00AF0B24" w:rsidRPr="00120E30" w14:paraId="66311B1E" w14:textId="77777777" w:rsidTr="006352FC">
        <w:tc>
          <w:tcPr>
            <w:tcW w:w="3004" w:type="dxa"/>
          </w:tcPr>
          <w:p w14:paraId="0B47CAF5" w14:textId="77777777" w:rsidR="00AF0B24" w:rsidRPr="00120E30" w:rsidRDefault="00E96113">
            <w:pPr>
              <w:pStyle w:val="GPPTabele"/>
            </w:pPr>
            <w:r w:rsidRPr="00120E30">
              <w:rPr>
                <w:b/>
                <w:i/>
                <w:color w:val="002060"/>
              </w:rPr>
              <w:t>Periodičnost istraživanja</w:t>
            </w:r>
          </w:p>
        </w:tc>
        <w:tc>
          <w:tcPr>
            <w:tcW w:w="7344" w:type="dxa"/>
          </w:tcPr>
          <w:p w14:paraId="5C41DFBC" w14:textId="77777777" w:rsidR="00AF0B24" w:rsidRPr="00120E30" w:rsidRDefault="00E96113">
            <w:pPr>
              <w:pStyle w:val="GPPTabele"/>
            </w:pPr>
            <w:r w:rsidRPr="00120E30">
              <w:t>Tromjesečno</w:t>
            </w:r>
          </w:p>
        </w:tc>
      </w:tr>
      <w:tr w:rsidR="00AF0B24" w:rsidRPr="00120E30" w14:paraId="67A9F1F2" w14:textId="77777777" w:rsidTr="006352FC">
        <w:tc>
          <w:tcPr>
            <w:tcW w:w="3004" w:type="dxa"/>
          </w:tcPr>
          <w:p w14:paraId="04EA365A" w14:textId="77777777" w:rsidR="00AF0B24" w:rsidRPr="00120E30" w:rsidRDefault="00E96113">
            <w:pPr>
              <w:pStyle w:val="GPPTabele"/>
            </w:pPr>
            <w:r w:rsidRPr="00120E30">
              <w:rPr>
                <w:b/>
                <w:i/>
                <w:color w:val="002060"/>
              </w:rPr>
              <w:t>Kratak opis rezultata</w:t>
            </w:r>
          </w:p>
        </w:tc>
        <w:tc>
          <w:tcPr>
            <w:tcW w:w="7344" w:type="dxa"/>
          </w:tcPr>
          <w:p w14:paraId="2833D61D" w14:textId="77777777" w:rsidR="00AF0B24" w:rsidRPr="00120E30" w:rsidRDefault="00E96113">
            <w:pPr>
              <w:pStyle w:val="GPPTabele"/>
            </w:pPr>
            <w:r w:rsidRPr="00120E30">
              <w:t>Cijene outputa za izabrane reprezentativne usluge istraživanja tržišta i ispitivanja javnog mnijenja u predizvještajnom</w:t>
            </w:r>
            <w:r w:rsidR="00360A01" w:rsidRPr="00120E30">
              <w:t>e</w:t>
            </w:r>
            <w:r w:rsidRPr="00120E30">
              <w:t xml:space="preserve"> i izvještajnom tromjesečju iz kojih se izračunava ukupan indeks cijena djelatnosti</w:t>
            </w:r>
            <w:r w:rsidRPr="00120E30">
              <w:br/>
              <w:t>Jedanput na godinu prikupljaju se podaci o poslovnom prihodu (prometu) bez PDV-a za prethodnu godinu po pojedinim skupinama usluga u djelatnostima istraživanja tržišta i ispitivanja javnog mnijenja radi određivanja pondera (težina)</w:t>
            </w:r>
            <w:r w:rsidR="00360A01" w:rsidRPr="00120E30">
              <w:t>.</w:t>
            </w:r>
          </w:p>
        </w:tc>
      </w:tr>
      <w:tr w:rsidR="00AF0B24" w:rsidRPr="00120E30" w14:paraId="04AC81E3" w14:textId="77777777" w:rsidTr="006352FC">
        <w:tc>
          <w:tcPr>
            <w:tcW w:w="3004" w:type="dxa"/>
          </w:tcPr>
          <w:p w14:paraId="7DB3C1D4" w14:textId="77777777" w:rsidR="00AF0B24" w:rsidRPr="00120E30" w:rsidRDefault="00E96113">
            <w:pPr>
              <w:pStyle w:val="GPPTabele"/>
            </w:pPr>
            <w:r w:rsidRPr="00120E30">
              <w:rPr>
                <w:b/>
                <w:i/>
                <w:color w:val="002060"/>
              </w:rPr>
              <w:t>Izvještajne jedinice</w:t>
            </w:r>
          </w:p>
        </w:tc>
        <w:tc>
          <w:tcPr>
            <w:tcW w:w="7344" w:type="dxa"/>
          </w:tcPr>
          <w:p w14:paraId="741FD7F3" w14:textId="77777777" w:rsidR="00AF0B24" w:rsidRPr="00120E30" w:rsidRDefault="00E96113">
            <w:pPr>
              <w:pStyle w:val="GPPTabele"/>
            </w:pPr>
            <w:r w:rsidRPr="00120E30">
              <w:t>Izabrani poslovni subjekti koji obavljaju djelatnosti istraživanja tržišta i ispitivanja javnog mnijenja (skupina 73.2 NKD-a 2007.)</w:t>
            </w:r>
          </w:p>
        </w:tc>
      </w:tr>
      <w:tr w:rsidR="00AF0B24" w:rsidRPr="00120E30" w14:paraId="4E2C4F29" w14:textId="77777777" w:rsidTr="006352FC">
        <w:tc>
          <w:tcPr>
            <w:tcW w:w="3004" w:type="dxa"/>
          </w:tcPr>
          <w:p w14:paraId="68FF97A3" w14:textId="77777777" w:rsidR="00AF0B24" w:rsidRPr="00120E30" w:rsidRDefault="00E96113">
            <w:pPr>
              <w:pStyle w:val="GPPTabele"/>
            </w:pPr>
            <w:r w:rsidRPr="00120E30">
              <w:rPr>
                <w:b/>
                <w:i/>
                <w:color w:val="002060"/>
              </w:rPr>
              <w:t>Načini prikupljanja podataka</w:t>
            </w:r>
          </w:p>
        </w:tc>
        <w:tc>
          <w:tcPr>
            <w:tcW w:w="7344" w:type="dxa"/>
          </w:tcPr>
          <w:p w14:paraId="30692E91" w14:textId="05488818" w:rsidR="00AF0B24" w:rsidRPr="00120E30" w:rsidRDefault="00360A01" w:rsidP="00CC35BC">
            <w:pPr>
              <w:pStyle w:val="GPPTabele"/>
            </w:pPr>
            <w:r w:rsidRPr="00120E30">
              <w:t>N</w:t>
            </w:r>
            <w:r w:rsidR="00E96113" w:rsidRPr="00120E30">
              <w:t xml:space="preserve">eposredno izvješćivanje putem internetske aplikacije na internetskim stranicama </w:t>
            </w:r>
            <w:r w:rsidRPr="00120E30">
              <w:t>Državnog zavoda za statistiku www.dzs.hr</w:t>
            </w:r>
          </w:p>
        </w:tc>
      </w:tr>
      <w:tr w:rsidR="00AF0B24" w:rsidRPr="00120E30" w14:paraId="5E893CC0" w14:textId="77777777" w:rsidTr="006352FC">
        <w:tc>
          <w:tcPr>
            <w:tcW w:w="3004" w:type="dxa"/>
          </w:tcPr>
          <w:p w14:paraId="14E5B39C" w14:textId="77777777" w:rsidR="00AF0B24" w:rsidRPr="00120E30" w:rsidRDefault="00E96113">
            <w:pPr>
              <w:pStyle w:val="GPPTabele"/>
            </w:pPr>
            <w:r w:rsidRPr="00120E30">
              <w:rPr>
                <w:b/>
                <w:i/>
                <w:color w:val="002060"/>
              </w:rPr>
              <w:t>Rokovi prikupljanja podataka</w:t>
            </w:r>
          </w:p>
        </w:tc>
        <w:tc>
          <w:tcPr>
            <w:tcW w:w="7344" w:type="dxa"/>
          </w:tcPr>
          <w:p w14:paraId="4B2827BC" w14:textId="77777777" w:rsidR="00AF0B24" w:rsidRPr="00120E30" w:rsidRDefault="00E96113">
            <w:pPr>
              <w:pStyle w:val="GPPTabele"/>
            </w:pPr>
            <w:r w:rsidRPr="00120E30">
              <w:t>30 dana po isteku izvještajnog tromjesečja</w:t>
            </w:r>
          </w:p>
        </w:tc>
      </w:tr>
      <w:tr w:rsidR="00AF0B24" w:rsidRPr="00120E30" w14:paraId="004C18B7" w14:textId="77777777" w:rsidTr="006352FC">
        <w:tc>
          <w:tcPr>
            <w:tcW w:w="3004" w:type="dxa"/>
          </w:tcPr>
          <w:p w14:paraId="51EC6957" w14:textId="77777777" w:rsidR="00AF0B24" w:rsidRPr="00120E30" w:rsidRDefault="00E96113">
            <w:pPr>
              <w:pStyle w:val="GPPTabele"/>
            </w:pPr>
            <w:r w:rsidRPr="00120E30">
              <w:rPr>
                <w:b/>
                <w:i/>
                <w:color w:val="002060"/>
              </w:rPr>
              <w:t>Format prikupljanja podataka</w:t>
            </w:r>
          </w:p>
        </w:tc>
        <w:tc>
          <w:tcPr>
            <w:tcW w:w="7344" w:type="dxa"/>
          </w:tcPr>
          <w:p w14:paraId="75921567" w14:textId="77777777" w:rsidR="00AF0B24" w:rsidRPr="00120E30" w:rsidRDefault="00360A01">
            <w:pPr>
              <w:pStyle w:val="GPPTabele"/>
            </w:pPr>
            <w:r w:rsidRPr="00120E30">
              <w:t>Internetski (o</w:t>
            </w:r>
            <w:r w:rsidR="00E96113" w:rsidRPr="00120E30">
              <w:t>n-line</w:t>
            </w:r>
            <w:r w:rsidRPr="00120E30">
              <w:t>)</w:t>
            </w:r>
            <w:r w:rsidR="00E96113" w:rsidRPr="00120E30">
              <w:t xml:space="preserve"> pristup</w:t>
            </w:r>
          </w:p>
        </w:tc>
      </w:tr>
      <w:tr w:rsidR="00AF0B24" w:rsidRPr="00120E30" w14:paraId="3E2B14DF" w14:textId="77777777" w:rsidTr="006352FC">
        <w:tc>
          <w:tcPr>
            <w:tcW w:w="3004" w:type="dxa"/>
          </w:tcPr>
          <w:p w14:paraId="025CE78C" w14:textId="77777777" w:rsidR="00AF0B24" w:rsidRPr="00120E30" w:rsidRDefault="00E96113">
            <w:pPr>
              <w:pStyle w:val="GPPTabele"/>
            </w:pPr>
            <w:r w:rsidRPr="00120E30">
              <w:rPr>
                <w:b/>
                <w:i/>
                <w:color w:val="002060"/>
              </w:rPr>
              <w:t>Veza s rezultatima ili aktivnostima u Programu</w:t>
            </w:r>
          </w:p>
        </w:tc>
        <w:tc>
          <w:tcPr>
            <w:tcW w:w="7344" w:type="dxa"/>
          </w:tcPr>
          <w:p w14:paraId="412B88C7" w14:textId="77777777" w:rsidR="00AF0B24" w:rsidRPr="00120E30" w:rsidRDefault="00E96113">
            <w:pPr>
              <w:pStyle w:val="GPPTabele"/>
            </w:pPr>
            <w:r w:rsidRPr="00120E30">
              <w:t>Modul 3.2.2 Kratkoročne poslovne statistike</w:t>
            </w:r>
          </w:p>
        </w:tc>
      </w:tr>
      <w:tr w:rsidR="00AF0B24" w:rsidRPr="00120E30" w14:paraId="4D8B6420" w14:textId="77777777" w:rsidTr="006352FC">
        <w:tc>
          <w:tcPr>
            <w:tcW w:w="3004" w:type="dxa"/>
          </w:tcPr>
          <w:p w14:paraId="15CC79B8" w14:textId="77777777" w:rsidR="00AF0B24" w:rsidRPr="00120E30" w:rsidRDefault="00E96113">
            <w:pPr>
              <w:pStyle w:val="GPPTabele"/>
            </w:pPr>
            <w:r w:rsidRPr="00120E30">
              <w:rPr>
                <w:b/>
                <w:i/>
                <w:color w:val="002060"/>
              </w:rPr>
              <w:t>Rokovi objavljivanja rezultata</w:t>
            </w:r>
          </w:p>
        </w:tc>
        <w:tc>
          <w:tcPr>
            <w:tcW w:w="7344" w:type="dxa"/>
          </w:tcPr>
          <w:p w14:paraId="60663EFD" w14:textId="77777777" w:rsidR="00AF0B24" w:rsidRPr="00120E30" w:rsidRDefault="00E96113">
            <w:pPr>
              <w:pStyle w:val="GPPTabele"/>
            </w:pPr>
            <w:r w:rsidRPr="00120E30">
              <w:t>90 dana po isteku izvještajnog tromjesečja, objavljuju se u agregiranom obliku</w:t>
            </w:r>
          </w:p>
        </w:tc>
      </w:tr>
      <w:tr w:rsidR="00AF0B24" w:rsidRPr="00120E30" w14:paraId="7DB1F3CC" w14:textId="77777777" w:rsidTr="006352FC">
        <w:tc>
          <w:tcPr>
            <w:tcW w:w="3004" w:type="dxa"/>
          </w:tcPr>
          <w:p w14:paraId="778CEEE5" w14:textId="77777777" w:rsidR="00AF0B24" w:rsidRPr="00120E30" w:rsidRDefault="00E96113">
            <w:pPr>
              <w:pStyle w:val="GPPTabele"/>
            </w:pPr>
            <w:r w:rsidRPr="00120E30">
              <w:rPr>
                <w:b/>
                <w:i/>
                <w:color w:val="002060"/>
              </w:rPr>
              <w:t>Razina objavljivanja rezultata</w:t>
            </w:r>
          </w:p>
        </w:tc>
        <w:tc>
          <w:tcPr>
            <w:tcW w:w="7344" w:type="dxa"/>
          </w:tcPr>
          <w:p w14:paraId="74B5CE22" w14:textId="77777777" w:rsidR="00AF0B24" w:rsidRPr="00120E30" w:rsidRDefault="00E96113">
            <w:pPr>
              <w:pStyle w:val="GPPTabele"/>
            </w:pPr>
            <w:r w:rsidRPr="00120E30">
              <w:t>Republika Hrvatska</w:t>
            </w:r>
          </w:p>
        </w:tc>
      </w:tr>
      <w:tr w:rsidR="00AF0B24" w:rsidRPr="00120E30" w14:paraId="69370C54" w14:textId="77777777" w:rsidTr="006352FC">
        <w:tc>
          <w:tcPr>
            <w:tcW w:w="3004" w:type="dxa"/>
          </w:tcPr>
          <w:p w14:paraId="2EE2C648" w14:textId="77777777" w:rsidR="00AF0B24" w:rsidRPr="00120E30" w:rsidRDefault="00E96113">
            <w:pPr>
              <w:pStyle w:val="GPPTabele"/>
            </w:pPr>
            <w:r w:rsidRPr="00120E30">
              <w:rPr>
                <w:b/>
                <w:i/>
                <w:color w:val="002060"/>
              </w:rPr>
              <w:t>Relevantni nacionalni standardi</w:t>
            </w:r>
          </w:p>
        </w:tc>
        <w:tc>
          <w:tcPr>
            <w:tcW w:w="7344" w:type="dxa"/>
          </w:tcPr>
          <w:p w14:paraId="4CDD84A8" w14:textId="5A7E7A3B" w:rsidR="00AF0B24" w:rsidRPr="00120E30" w:rsidRDefault="00E96113">
            <w:pPr>
              <w:pStyle w:val="GPPTabele"/>
            </w:pPr>
            <w:r w:rsidRPr="00120E30">
              <w:t>Odluka o Nacionalnoj klasifikaciji djelatnosti 2007. – NKD 2007. (</w:t>
            </w:r>
            <w:r w:rsidR="00363CD5">
              <w:t>„</w:t>
            </w:r>
            <w:r w:rsidR="00693E4E">
              <w:t>Narodne novine</w:t>
            </w:r>
            <w:r w:rsidR="00363CD5">
              <w:t>“</w:t>
            </w:r>
            <w:r w:rsidRPr="00120E30">
              <w:t>, br. 58/07. i 72/07.)</w:t>
            </w:r>
          </w:p>
        </w:tc>
      </w:tr>
      <w:tr w:rsidR="00AF0B24" w:rsidRPr="00120E30" w14:paraId="1280595A" w14:textId="77777777" w:rsidTr="006352FC">
        <w:tc>
          <w:tcPr>
            <w:tcW w:w="3004" w:type="dxa"/>
          </w:tcPr>
          <w:p w14:paraId="7FE0D08C" w14:textId="77777777" w:rsidR="00AF0B24" w:rsidRPr="00120E30" w:rsidRDefault="00E96113">
            <w:pPr>
              <w:pStyle w:val="GPPTabele"/>
            </w:pPr>
            <w:r w:rsidRPr="00120E30">
              <w:rPr>
                <w:b/>
                <w:i/>
                <w:color w:val="002060"/>
              </w:rPr>
              <w:t>Pravna osnova Europske unije</w:t>
            </w:r>
          </w:p>
        </w:tc>
        <w:tc>
          <w:tcPr>
            <w:tcW w:w="7344" w:type="dxa"/>
          </w:tcPr>
          <w:p w14:paraId="19DFC88B" w14:textId="3099C7AD" w:rsidR="00AF0B24" w:rsidRPr="00912F27" w:rsidRDefault="00E96113" w:rsidP="005254DF">
            <w:pPr>
              <w:pStyle w:val="GPPTabele"/>
              <w:spacing w:after="0"/>
            </w:pPr>
            <w:r w:rsidRPr="00120E30">
              <w:t>Uredba Vijeća (EZ) br. 1165/98 od 19. svibnja 1998. o kratkoročnim statistikama (SL L 162, 5. 6.</w:t>
            </w:r>
            <w:r w:rsidR="003C6301" w:rsidRPr="00120E30">
              <w:t xml:space="preserve"> </w:t>
            </w:r>
            <w:r w:rsidRPr="00120E30">
              <w:t>1998.)</w:t>
            </w:r>
            <w:r w:rsidRPr="00120E30">
              <w:br/>
              <w:t xml:space="preserve">Uredba (EZ) br. 1158/2005 Europskog parlamenta i Vijeća od 6. srpnja 2005. o izmjeni Uredbe </w:t>
            </w:r>
            <w:r w:rsidRPr="00912F27">
              <w:t>Vijeća br. 1165/98 o kratkoročnim statistikama (SL L 191, 22. 7.</w:t>
            </w:r>
            <w:r w:rsidR="003C6301" w:rsidRPr="00912F27">
              <w:t xml:space="preserve"> </w:t>
            </w:r>
            <w:r w:rsidRPr="00912F27">
              <w:t>2005.)</w:t>
            </w:r>
            <w:r w:rsidRPr="00912F27">
              <w:br/>
              <w:t xml:space="preserve">Uredba (EU) </w:t>
            </w:r>
            <w:r w:rsidR="003C6301" w:rsidRPr="00912F27">
              <w:t xml:space="preserve">br. </w:t>
            </w:r>
            <w:r w:rsidRPr="00912F27">
              <w:t xml:space="preserve">2019/2152 Europskog parlamenta i </w:t>
            </w:r>
            <w:r w:rsidR="00126043" w:rsidRPr="00912F27">
              <w:t>V</w:t>
            </w:r>
            <w:r w:rsidRPr="00912F27">
              <w:t>ijeća od 27. studenoga 2019. o europskim poslovnim statistikama i stavljanju izvan snage deset pravnih akata u području poslovnih statistika (SL L 327, 17.</w:t>
            </w:r>
            <w:r w:rsidR="003C6301" w:rsidRPr="00912F27">
              <w:t xml:space="preserve"> </w:t>
            </w:r>
            <w:r w:rsidRPr="00912F27">
              <w:t>12.</w:t>
            </w:r>
            <w:r w:rsidR="003C6301" w:rsidRPr="00912F27">
              <w:t xml:space="preserve"> </w:t>
            </w:r>
            <w:r w:rsidRPr="00912F27">
              <w:t>2019.)</w:t>
            </w:r>
          </w:p>
          <w:p w14:paraId="6EAD897C" w14:textId="77777777" w:rsidR="00AF0B24" w:rsidRPr="00120E30" w:rsidRDefault="007C6E3F" w:rsidP="00912F27">
            <w:pPr>
              <w:pStyle w:val="GPPTabele"/>
            </w:pPr>
            <w:r w:rsidRPr="00912F27">
              <w:t>Provedbena uredba Komisije (EU) 2020/1197 оd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AF0B24" w:rsidRPr="00120E30" w14:paraId="22A3A64F" w14:textId="77777777" w:rsidTr="006352FC">
        <w:tc>
          <w:tcPr>
            <w:tcW w:w="3004" w:type="dxa"/>
          </w:tcPr>
          <w:p w14:paraId="60F09C8C" w14:textId="77777777" w:rsidR="00AF0B24" w:rsidRPr="00120E30" w:rsidRDefault="00E96113">
            <w:pPr>
              <w:pStyle w:val="GPPTabele"/>
            </w:pPr>
            <w:r w:rsidRPr="00120E30">
              <w:rPr>
                <w:b/>
                <w:i/>
                <w:color w:val="002060"/>
              </w:rPr>
              <w:t>Ostali međunarodni standardi</w:t>
            </w:r>
          </w:p>
        </w:tc>
        <w:tc>
          <w:tcPr>
            <w:tcW w:w="7344" w:type="dxa"/>
          </w:tcPr>
          <w:p w14:paraId="09B2924F" w14:textId="168DFB70" w:rsidR="00AF0B24" w:rsidRPr="00120E30" w:rsidRDefault="00E96113" w:rsidP="00CC35BC">
            <w:pPr>
              <w:pStyle w:val="GPPTabele"/>
            </w:pPr>
            <w:r w:rsidRPr="00120E30">
              <w:t>Uredba (EZ) br. 1893/2006 Europskog parlamenta i Vijeća od 20. prosinca 2006. o utvrđivanju statističke klasifikacije ekonomskih djelatnosti NACE Revision 2 te izmjeni Uredbe Vijeća (EEZ) br. 3037/90 kao i određenih uredbi EZ-a o posebnim statističkim područjima (SL L 393, 30.</w:t>
            </w:r>
            <w:r w:rsidR="003C6301" w:rsidRPr="00120E30">
              <w:t xml:space="preserve"> </w:t>
            </w:r>
            <w:r w:rsidRPr="00120E30">
              <w:t>12.</w:t>
            </w:r>
            <w:r w:rsidR="003C6301" w:rsidRPr="00120E30">
              <w:t xml:space="preserve"> </w:t>
            </w:r>
            <w:r w:rsidRPr="00120E30">
              <w:t>2006.)</w:t>
            </w:r>
            <w:r w:rsidRPr="00120E30">
              <w:br/>
              <w:t>Methodological Guide for Developing Producer Price Indices for Services, Theme: Industry, Trade and Services, ISSN 1725-0099, European Commission, OECD, Eurostat, Luxembourg 2005 (Metodologija za razvoj indeksa cijena usluga pri pružateljima usluga, Tema: Industrija, trgovina i usluge, ISSN 1725-0099, Europska komisija, OECD, Luxembourg, 2005.)</w:t>
            </w:r>
          </w:p>
        </w:tc>
      </w:tr>
    </w:tbl>
    <w:p w14:paraId="7B2FF4B8" w14:textId="77777777" w:rsidR="00AF0B24" w:rsidRPr="00120E30" w:rsidRDefault="00AF0B24"/>
    <w:p w14:paraId="2CA15477" w14:textId="77777777" w:rsidR="002E7426" w:rsidRDefault="002E7426">
      <w:pPr>
        <w:spacing w:after="200" w:line="276" w:lineRule="auto"/>
        <w:jc w:val="left"/>
        <w:rPr>
          <w:rFonts w:ascii="Arial Narrow" w:hAnsi="Arial Narrow"/>
          <w:b/>
          <w:sz w:val="18"/>
          <w:szCs w:val="22"/>
          <w:bdr w:val="single" w:sz="4" w:space="0" w:color="auto" w:frame="1"/>
        </w:rPr>
      </w:pPr>
      <w:r>
        <w:rPr>
          <w:sz w:val="18"/>
        </w:rPr>
        <w:br w:type="page"/>
      </w:r>
    </w:p>
    <w:p w14:paraId="79CC36BE" w14:textId="0FCFA95F" w:rsidR="00AF0B24" w:rsidRPr="00120E30" w:rsidRDefault="00E96113">
      <w:pPr>
        <w:pStyle w:val="GPPOznaka"/>
      </w:pPr>
      <w:r w:rsidRPr="00120E30">
        <w:rPr>
          <w:sz w:val="18"/>
        </w:rPr>
        <w:lastRenderedPageBreak/>
        <w:t>2.3.3-I-27</w:t>
      </w:r>
    </w:p>
    <w:p w14:paraId="2A5D19A0"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18C2701D" w14:textId="77777777" w:rsidTr="006352FC">
        <w:tc>
          <w:tcPr>
            <w:tcW w:w="3004" w:type="dxa"/>
          </w:tcPr>
          <w:p w14:paraId="50ACD9AE"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1227B7CA" w14:textId="77777777" w:rsidR="00AF0B24" w:rsidRPr="00120E30" w:rsidRDefault="00E96113">
            <w:pPr>
              <w:pStyle w:val="GPPTabele"/>
            </w:pPr>
            <w:r w:rsidRPr="00120E30">
              <w:t>Broj 27</w:t>
            </w:r>
          </w:p>
        </w:tc>
      </w:tr>
      <w:tr w:rsidR="00AF0B24" w:rsidRPr="00120E30" w14:paraId="65E9B4D5" w14:textId="77777777" w:rsidTr="006352FC">
        <w:tc>
          <w:tcPr>
            <w:tcW w:w="3004" w:type="dxa"/>
          </w:tcPr>
          <w:p w14:paraId="7653D70F" w14:textId="77777777" w:rsidR="00AF0B24" w:rsidRPr="00120E30" w:rsidRDefault="00E96113">
            <w:pPr>
              <w:pStyle w:val="GPPTabele"/>
            </w:pPr>
            <w:r w:rsidRPr="00120E30">
              <w:rPr>
                <w:b/>
                <w:i/>
                <w:color w:val="002060"/>
              </w:rPr>
              <w:t>Nositelj službene statistike</w:t>
            </w:r>
          </w:p>
        </w:tc>
        <w:tc>
          <w:tcPr>
            <w:tcW w:w="7202" w:type="dxa"/>
          </w:tcPr>
          <w:p w14:paraId="096E4214" w14:textId="77777777" w:rsidR="00AF0B24" w:rsidRPr="00120E30" w:rsidRDefault="00E96113">
            <w:pPr>
              <w:pStyle w:val="GPPTabele"/>
            </w:pPr>
            <w:r w:rsidRPr="00120E30">
              <w:t>Državni zavod za statistiku</w:t>
            </w:r>
          </w:p>
        </w:tc>
      </w:tr>
      <w:tr w:rsidR="00AF0B24" w:rsidRPr="00120E30" w14:paraId="0F7DE137" w14:textId="77777777" w:rsidTr="006352FC">
        <w:tc>
          <w:tcPr>
            <w:tcW w:w="3004" w:type="dxa"/>
          </w:tcPr>
          <w:p w14:paraId="51CB38BA" w14:textId="77777777" w:rsidR="00AF0B24" w:rsidRPr="00120E30" w:rsidRDefault="00E96113">
            <w:pPr>
              <w:pStyle w:val="GPPTabele"/>
            </w:pPr>
            <w:r w:rsidRPr="00120E30">
              <w:rPr>
                <w:b/>
                <w:i/>
                <w:color w:val="002060"/>
              </w:rPr>
              <w:t>Naziv statističke aktivnosti</w:t>
            </w:r>
          </w:p>
        </w:tc>
        <w:tc>
          <w:tcPr>
            <w:tcW w:w="7202" w:type="dxa"/>
          </w:tcPr>
          <w:p w14:paraId="7C4C203E" w14:textId="4F5A9432" w:rsidR="00AF0B24" w:rsidRPr="00120E30" w:rsidRDefault="00E96113">
            <w:pPr>
              <w:pStyle w:val="GPPNaziv"/>
            </w:pPr>
            <w:bookmarkStart w:id="383" w:name="_Toc45869711"/>
            <w:bookmarkStart w:id="384" w:name="_Toc81500406"/>
            <w:r w:rsidRPr="00120E30">
              <w:t>Indeksi cijena usluga putničkih agencija, organizatora putovanja (turoperatora) te ostalih rezervacijskih usluga pri pružateljima usluga (SPPI-PUT)</w:t>
            </w:r>
            <w:bookmarkEnd w:id="383"/>
            <w:bookmarkEnd w:id="384"/>
          </w:p>
        </w:tc>
      </w:tr>
      <w:tr w:rsidR="00AF0B24" w:rsidRPr="00120E30" w14:paraId="0F7657A2" w14:textId="77777777" w:rsidTr="006352FC">
        <w:tc>
          <w:tcPr>
            <w:tcW w:w="3004" w:type="dxa"/>
          </w:tcPr>
          <w:p w14:paraId="6B35A3AA" w14:textId="77777777" w:rsidR="00AF0B24" w:rsidRPr="00120E30" w:rsidRDefault="00E96113">
            <w:pPr>
              <w:pStyle w:val="GPPTabele"/>
            </w:pPr>
            <w:r w:rsidRPr="00120E30">
              <w:rPr>
                <w:b/>
                <w:i/>
                <w:color w:val="002060"/>
              </w:rPr>
              <w:t>Periodičnost istraživanja</w:t>
            </w:r>
          </w:p>
        </w:tc>
        <w:tc>
          <w:tcPr>
            <w:tcW w:w="7202" w:type="dxa"/>
          </w:tcPr>
          <w:p w14:paraId="03D4A2CD" w14:textId="77777777" w:rsidR="00AF0B24" w:rsidRPr="00120E30" w:rsidRDefault="00E96113">
            <w:pPr>
              <w:pStyle w:val="GPPTabele"/>
            </w:pPr>
            <w:r w:rsidRPr="00120E30">
              <w:t>Tromjesečno</w:t>
            </w:r>
          </w:p>
        </w:tc>
      </w:tr>
      <w:tr w:rsidR="00AF0B24" w:rsidRPr="00120E30" w14:paraId="1FC56134" w14:textId="77777777" w:rsidTr="006352FC">
        <w:tc>
          <w:tcPr>
            <w:tcW w:w="3004" w:type="dxa"/>
          </w:tcPr>
          <w:p w14:paraId="4A0CAE6E" w14:textId="77777777" w:rsidR="00AF0B24" w:rsidRPr="00120E30" w:rsidRDefault="00E96113">
            <w:pPr>
              <w:pStyle w:val="GPPTabele"/>
            </w:pPr>
            <w:r w:rsidRPr="00120E30">
              <w:rPr>
                <w:b/>
                <w:i/>
                <w:color w:val="002060"/>
              </w:rPr>
              <w:t>Kratak opis rezultata</w:t>
            </w:r>
          </w:p>
        </w:tc>
        <w:tc>
          <w:tcPr>
            <w:tcW w:w="7202" w:type="dxa"/>
          </w:tcPr>
          <w:p w14:paraId="638C7DDD" w14:textId="77777777" w:rsidR="00AF0B24" w:rsidRPr="00120E30" w:rsidRDefault="00E96113">
            <w:pPr>
              <w:pStyle w:val="GPPTabele"/>
            </w:pPr>
            <w:r w:rsidRPr="00120E30">
              <w:t>Cijene outputa za izabrane reprezentativne usluge putničkih agencija, organizatora putovanja (turoperatora) te ostalih rezervacijskih usluga u izvještajnome i predizvještajnom tromjesečju iz kojih se izračunava ukupan indeks cijena djelatnosti</w:t>
            </w:r>
            <w:r w:rsidRPr="00120E30">
              <w:br/>
              <w:t>Jedanput na godinu prikupljaju se podaci o poslovnom prihodu (prometu) bez PDV-a za prethodnu godinu po pojedinim skupinama usluga putničkih agencija, organizatora putovanja te ostalih rezervacijskih usluga radi određivanja pondera (težina)</w:t>
            </w:r>
            <w:r w:rsidR="003C6301" w:rsidRPr="00120E30">
              <w:t>.</w:t>
            </w:r>
          </w:p>
        </w:tc>
      </w:tr>
      <w:tr w:rsidR="00AF0B24" w:rsidRPr="00120E30" w14:paraId="39957194" w14:textId="77777777" w:rsidTr="006352FC">
        <w:tc>
          <w:tcPr>
            <w:tcW w:w="3004" w:type="dxa"/>
          </w:tcPr>
          <w:p w14:paraId="722EBA2A" w14:textId="77777777" w:rsidR="00AF0B24" w:rsidRPr="00120E30" w:rsidRDefault="00E96113">
            <w:pPr>
              <w:pStyle w:val="GPPTabele"/>
            </w:pPr>
            <w:r w:rsidRPr="00120E30">
              <w:rPr>
                <w:b/>
                <w:i/>
                <w:color w:val="002060"/>
              </w:rPr>
              <w:t>Izvještajne jedinice</w:t>
            </w:r>
          </w:p>
        </w:tc>
        <w:tc>
          <w:tcPr>
            <w:tcW w:w="7202" w:type="dxa"/>
          </w:tcPr>
          <w:p w14:paraId="05A8D8E5" w14:textId="77777777" w:rsidR="00AF0B24" w:rsidRPr="00120E30" w:rsidRDefault="00E96113">
            <w:pPr>
              <w:pStyle w:val="GPPTabele"/>
            </w:pPr>
            <w:r w:rsidRPr="00120E30">
              <w:t>Izabrani poslovni subjekti koji obavljaju usluge putničkih agencija, organizatora putovanja (t</w:t>
            </w:r>
            <w:r w:rsidR="00A002E8" w:rsidRPr="00120E30">
              <w:t>u</w:t>
            </w:r>
            <w:r w:rsidRPr="00120E30">
              <w:t>roperatora) i ostale rezervacijske usluge (odjeljak 79 NKD-a 2007.)</w:t>
            </w:r>
          </w:p>
        </w:tc>
      </w:tr>
      <w:tr w:rsidR="00AF0B24" w:rsidRPr="00120E30" w14:paraId="1C50E4EF" w14:textId="77777777" w:rsidTr="006352FC">
        <w:tc>
          <w:tcPr>
            <w:tcW w:w="3004" w:type="dxa"/>
          </w:tcPr>
          <w:p w14:paraId="353310EF" w14:textId="77777777" w:rsidR="00AF0B24" w:rsidRPr="00120E30" w:rsidRDefault="00E96113">
            <w:pPr>
              <w:pStyle w:val="GPPTabele"/>
            </w:pPr>
            <w:r w:rsidRPr="00120E30">
              <w:rPr>
                <w:b/>
                <w:i/>
                <w:color w:val="002060"/>
              </w:rPr>
              <w:t>Načini prikupljanja podataka</w:t>
            </w:r>
          </w:p>
        </w:tc>
        <w:tc>
          <w:tcPr>
            <w:tcW w:w="7202" w:type="dxa"/>
          </w:tcPr>
          <w:p w14:paraId="031D7652" w14:textId="5FF3A504" w:rsidR="00AF0B24" w:rsidRPr="00120E30" w:rsidRDefault="00E96113" w:rsidP="00CC35BC">
            <w:pPr>
              <w:pStyle w:val="GPPTabele"/>
            </w:pPr>
            <w:r w:rsidRPr="00120E30">
              <w:t xml:space="preserve">Izvještajna metoda – neposredno izvješćivanje putem internetske aplikacije na internetskim stranicama </w:t>
            </w:r>
            <w:r w:rsidR="00D150FB" w:rsidRPr="00120E30">
              <w:t>Državnog zavoda za statistiku www.dzs.hr</w:t>
            </w:r>
          </w:p>
        </w:tc>
      </w:tr>
      <w:tr w:rsidR="00AF0B24" w:rsidRPr="00120E30" w14:paraId="25018662" w14:textId="77777777" w:rsidTr="006352FC">
        <w:tc>
          <w:tcPr>
            <w:tcW w:w="3004" w:type="dxa"/>
          </w:tcPr>
          <w:p w14:paraId="666B60B1" w14:textId="77777777" w:rsidR="00AF0B24" w:rsidRPr="00120E30" w:rsidRDefault="00E96113">
            <w:pPr>
              <w:pStyle w:val="GPPTabele"/>
            </w:pPr>
            <w:r w:rsidRPr="00120E30">
              <w:rPr>
                <w:b/>
                <w:i/>
                <w:color w:val="002060"/>
              </w:rPr>
              <w:t>Rokovi prikupljanja podataka</w:t>
            </w:r>
          </w:p>
        </w:tc>
        <w:tc>
          <w:tcPr>
            <w:tcW w:w="7202" w:type="dxa"/>
          </w:tcPr>
          <w:p w14:paraId="40695C2A" w14:textId="77777777" w:rsidR="00AF0B24" w:rsidRPr="00120E30" w:rsidRDefault="00E96113">
            <w:pPr>
              <w:pStyle w:val="GPPTabele"/>
            </w:pPr>
            <w:r w:rsidRPr="00120E30">
              <w:t>30 dana po isteku izvještajnog tromjesečja</w:t>
            </w:r>
          </w:p>
        </w:tc>
      </w:tr>
      <w:tr w:rsidR="00AF0B24" w:rsidRPr="00120E30" w14:paraId="348ACC18" w14:textId="77777777" w:rsidTr="006352FC">
        <w:tc>
          <w:tcPr>
            <w:tcW w:w="3004" w:type="dxa"/>
          </w:tcPr>
          <w:p w14:paraId="468D303F" w14:textId="77777777" w:rsidR="00AF0B24" w:rsidRPr="00120E30" w:rsidRDefault="00E96113">
            <w:pPr>
              <w:pStyle w:val="GPPTabele"/>
            </w:pPr>
            <w:r w:rsidRPr="00120E30">
              <w:rPr>
                <w:b/>
                <w:i/>
                <w:color w:val="002060"/>
              </w:rPr>
              <w:t>Format prikupljanja podataka</w:t>
            </w:r>
          </w:p>
        </w:tc>
        <w:tc>
          <w:tcPr>
            <w:tcW w:w="7202" w:type="dxa"/>
          </w:tcPr>
          <w:p w14:paraId="3180C824" w14:textId="77777777" w:rsidR="00AF0B24" w:rsidRPr="00120E30" w:rsidRDefault="00D150FB">
            <w:pPr>
              <w:pStyle w:val="GPPTabele"/>
            </w:pPr>
            <w:r w:rsidRPr="00120E30">
              <w:t>Internetski (o</w:t>
            </w:r>
            <w:r w:rsidR="00E96113" w:rsidRPr="00120E30">
              <w:t>n-line</w:t>
            </w:r>
            <w:r w:rsidRPr="00120E30">
              <w:t>)</w:t>
            </w:r>
            <w:r w:rsidR="00E96113" w:rsidRPr="00120E30">
              <w:t xml:space="preserve"> pristup</w:t>
            </w:r>
          </w:p>
        </w:tc>
      </w:tr>
      <w:tr w:rsidR="00AF0B24" w:rsidRPr="00120E30" w14:paraId="1C442D9A" w14:textId="77777777" w:rsidTr="006352FC">
        <w:tc>
          <w:tcPr>
            <w:tcW w:w="3004" w:type="dxa"/>
          </w:tcPr>
          <w:p w14:paraId="4BC48557" w14:textId="77777777" w:rsidR="00AF0B24" w:rsidRPr="00120E30" w:rsidRDefault="00E96113">
            <w:pPr>
              <w:pStyle w:val="GPPTabele"/>
            </w:pPr>
            <w:r w:rsidRPr="00120E30">
              <w:rPr>
                <w:b/>
                <w:i/>
                <w:color w:val="002060"/>
              </w:rPr>
              <w:t>Veza s rezultatima ili aktivnostima u Programu</w:t>
            </w:r>
          </w:p>
        </w:tc>
        <w:tc>
          <w:tcPr>
            <w:tcW w:w="7202" w:type="dxa"/>
          </w:tcPr>
          <w:p w14:paraId="4D3C4587" w14:textId="77777777" w:rsidR="00AF0B24" w:rsidRPr="00120E30" w:rsidRDefault="00E96113">
            <w:pPr>
              <w:pStyle w:val="GPPTabele"/>
            </w:pPr>
            <w:r w:rsidRPr="00120E30">
              <w:t>Modul 3.2.2</w:t>
            </w:r>
            <w:r w:rsidR="00D150FB" w:rsidRPr="00120E30">
              <w:t xml:space="preserve"> </w:t>
            </w:r>
            <w:r w:rsidRPr="00120E30">
              <w:t>Kratkoročne poslovne statistike</w:t>
            </w:r>
          </w:p>
        </w:tc>
      </w:tr>
      <w:tr w:rsidR="00AF0B24" w:rsidRPr="00120E30" w14:paraId="4614CDE6" w14:textId="77777777" w:rsidTr="006352FC">
        <w:tc>
          <w:tcPr>
            <w:tcW w:w="3004" w:type="dxa"/>
          </w:tcPr>
          <w:p w14:paraId="7E963373" w14:textId="77777777" w:rsidR="00AF0B24" w:rsidRPr="00120E30" w:rsidRDefault="00E96113">
            <w:pPr>
              <w:pStyle w:val="GPPTabele"/>
            </w:pPr>
            <w:r w:rsidRPr="00120E30">
              <w:rPr>
                <w:b/>
                <w:i/>
                <w:color w:val="002060"/>
              </w:rPr>
              <w:t>Rokovi objavljivanja rezultata</w:t>
            </w:r>
          </w:p>
        </w:tc>
        <w:tc>
          <w:tcPr>
            <w:tcW w:w="7202" w:type="dxa"/>
          </w:tcPr>
          <w:p w14:paraId="6340C00E" w14:textId="77777777" w:rsidR="00AF0B24" w:rsidRPr="00120E30" w:rsidRDefault="00E96113">
            <w:pPr>
              <w:pStyle w:val="GPPTabele"/>
            </w:pPr>
            <w:r w:rsidRPr="00120E30">
              <w:t>90 dana po isteku izvještajnog tromjesečja</w:t>
            </w:r>
          </w:p>
        </w:tc>
      </w:tr>
      <w:tr w:rsidR="00AF0B24" w:rsidRPr="00120E30" w14:paraId="1905AB3A" w14:textId="77777777" w:rsidTr="006352FC">
        <w:tc>
          <w:tcPr>
            <w:tcW w:w="3004" w:type="dxa"/>
          </w:tcPr>
          <w:p w14:paraId="272BD137" w14:textId="77777777" w:rsidR="00AF0B24" w:rsidRPr="00120E30" w:rsidRDefault="00E96113">
            <w:pPr>
              <w:pStyle w:val="GPPTabele"/>
            </w:pPr>
            <w:r w:rsidRPr="00120E30">
              <w:rPr>
                <w:b/>
                <w:i/>
                <w:color w:val="002060"/>
              </w:rPr>
              <w:t>Razina objavljivanja rezultata</w:t>
            </w:r>
          </w:p>
        </w:tc>
        <w:tc>
          <w:tcPr>
            <w:tcW w:w="7202" w:type="dxa"/>
          </w:tcPr>
          <w:p w14:paraId="5705EA98" w14:textId="77777777" w:rsidR="00AF0B24" w:rsidRPr="00120E30" w:rsidRDefault="00E96113">
            <w:pPr>
              <w:pStyle w:val="GPPTabele"/>
            </w:pPr>
            <w:r w:rsidRPr="00120E30">
              <w:t>Republika Hrvatska</w:t>
            </w:r>
          </w:p>
        </w:tc>
      </w:tr>
      <w:tr w:rsidR="00AF0B24" w:rsidRPr="00120E30" w14:paraId="3B8848FF" w14:textId="77777777" w:rsidTr="006352FC">
        <w:tc>
          <w:tcPr>
            <w:tcW w:w="3004" w:type="dxa"/>
          </w:tcPr>
          <w:p w14:paraId="09869A07" w14:textId="77777777" w:rsidR="00AF0B24" w:rsidRPr="00120E30" w:rsidRDefault="00E96113">
            <w:pPr>
              <w:pStyle w:val="GPPTabele"/>
            </w:pPr>
            <w:r w:rsidRPr="00120E30">
              <w:rPr>
                <w:b/>
                <w:i/>
                <w:color w:val="002060"/>
              </w:rPr>
              <w:t>Relevantni nacionalni standardi</w:t>
            </w:r>
          </w:p>
        </w:tc>
        <w:tc>
          <w:tcPr>
            <w:tcW w:w="7202" w:type="dxa"/>
          </w:tcPr>
          <w:p w14:paraId="0BCFBCBD" w14:textId="41240658" w:rsidR="00AF0B24" w:rsidRPr="00120E30" w:rsidRDefault="00E96113">
            <w:pPr>
              <w:pStyle w:val="GPPTabele"/>
            </w:pPr>
            <w:r w:rsidRPr="00120E30">
              <w:t>Odluka o Nacionalnoj klasifikaciji djelatnosti 2007. – NKD 2007. (</w:t>
            </w:r>
            <w:r w:rsidR="00363CD5">
              <w:t>„</w:t>
            </w:r>
            <w:r w:rsidR="00693E4E">
              <w:t>Narodne novine</w:t>
            </w:r>
            <w:r w:rsidR="00363CD5">
              <w:t>“</w:t>
            </w:r>
            <w:r w:rsidRPr="00120E30">
              <w:t>, br. 58/07. i 72/07.)</w:t>
            </w:r>
          </w:p>
        </w:tc>
      </w:tr>
      <w:tr w:rsidR="00AF0B24" w:rsidRPr="00120E30" w14:paraId="447CF59F" w14:textId="77777777" w:rsidTr="006352FC">
        <w:tc>
          <w:tcPr>
            <w:tcW w:w="3004" w:type="dxa"/>
          </w:tcPr>
          <w:p w14:paraId="76652A29" w14:textId="77777777" w:rsidR="00AF0B24" w:rsidRPr="00120E30" w:rsidRDefault="00E96113">
            <w:pPr>
              <w:pStyle w:val="GPPTabele"/>
            </w:pPr>
            <w:r w:rsidRPr="00120E30">
              <w:rPr>
                <w:b/>
                <w:i/>
                <w:color w:val="002060"/>
              </w:rPr>
              <w:t>Pravna osnova Europske unije</w:t>
            </w:r>
          </w:p>
        </w:tc>
        <w:tc>
          <w:tcPr>
            <w:tcW w:w="7202" w:type="dxa"/>
          </w:tcPr>
          <w:p w14:paraId="1AC57C76" w14:textId="4ADBF5BB" w:rsidR="00AF0B24" w:rsidRPr="00120E30" w:rsidRDefault="00E96113" w:rsidP="005254DF">
            <w:pPr>
              <w:pStyle w:val="GPPTabele"/>
              <w:spacing w:after="0"/>
            </w:pPr>
            <w:r w:rsidRPr="00120E30">
              <w:t>Uredba Vijeća (EZ) br. 1165/98 od 19. svibnja 1998. o kratkoročnim statistikama (SL L 162, 5. 6.</w:t>
            </w:r>
            <w:r w:rsidR="00D150FB" w:rsidRPr="00120E30">
              <w:t xml:space="preserve"> </w:t>
            </w:r>
            <w:r w:rsidRPr="00120E30">
              <w:t>1998.)</w:t>
            </w:r>
            <w:r w:rsidRPr="00120E30">
              <w:br/>
              <w:t>Uredba (EZ) br. 1158/2005 Europskog parlamenta i Vijeća od 6. srpnja 2005. o izmjeni Uredbe Vijeća br. 1165/98 o kratkoročnim statistikama (SL L 191, 22. 7.</w:t>
            </w:r>
            <w:r w:rsidR="00D150FB" w:rsidRPr="00120E30">
              <w:t xml:space="preserve"> </w:t>
            </w:r>
            <w:r w:rsidRPr="00120E30">
              <w:t>2005.)</w:t>
            </w:r>
            <w:r w:rsidRPr="00120E30">
              <w:br/>
              <w:t xml:space="preserve">Uredba (EU) </w:t>
            </w:r>
            <w:r w:rsidR="00D150FB" w:rsidRPr="00120E30">
              <w:t xml:space="preserve">br. </w:t>
            </w:r>
            <w:r w:rsidRPr="00120E30">
              <w:t xml:space="preserve">2019/2152 Europskog parlamenta i </w:t>
            </w:r>
            <w:r w:rsidR="00692325" w:rsidRPr="00120E30">
              <w:t>V</w:t>
            </w:r>
            <w:r w:rsidRPr="00120E30">
              <w:t>ijeća od 27. studenoga 2019. o europskim poslovnim statistikama i stavljanju izvan snage deset pravnih akata u području poslovnih statistika (SL L 327, 17.</w:t>
            </w:r>
            <w:r w:rsidR="00D150FB" w:rsidRPr="00120E30">
              <w:t xml:space="preserve"> </w:t>
            </w:r>
            <w:r w:rsidRPr="00120E30">
              <w:t>12.</w:t>
            </w:r>
            <w:r w:rsidR="00D150FB" w:rsidRPr="00120E30">
              <w:t xml:space="preserve"> </w:t>
            </w:r>
            <w:r w:rsidRPr="00120E30">
              <w:t>2019.)</w:t>
            </w:r>
          </w:p>
          <w:p w14:paraId="220F6AB2" w14:textId="77777777" w:rsidR="00AF0B24" w:rsidRPr="00120E30" w:rsidRDefault="007C6E3F" w:rsidP="00DC47A3">
            <w:pPr>
              <w:pStyle w:val="GPPTabele"/>
            </w:pPr>
            <w:r w:rsidRPr="005254DF">
              <w:t>Provedbena uredba Komisije (EU) 2020/1197 оd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AF0B24" w:rsidRPr="00120E30" w14:paraId="2A773B06" w14:textId="77777777" w:rsidTr="006352FC">
        <w:tc>
          <w:tcPr>
            <w:tcW w:w="3004" w:type="dxa"/>
          </w:tcPr>
          <w:p w14:paraId="08E7AF21" w14:textId="77777777" w:rsidR="00AF0B24" w:rsidRPr="00120E30" w:rsidRDefault="00E96113">
            <w:pPr>
              <w:pStyle w:val="GPPTabele"/>
            </w:pPr>
            <w:r w:rsidRPr="00120E30">
              <w:rPr>
                <w:b/>
                <w:i/>
                <w:color w:val="002060"/>
              </w:rPr>
              <w:t>Ostali međunarodni standardi</w:t>
            </w:r>
          </w:p>
        </w:tc>
        <w:tc>
          <w:tcPr>
            <w:tcW w:w="7202" w:type="dxa"/>
          </w:tcPr>
          <w:p w14:paraId="3B363AB6" w14:textId="736ED48E" w:rsidR="00AF0B24" w:rsidRPr="00120E30" w:rsidRDefault="00E96113" w:rsidP="00CC35BC">
            <w:pPr>
              <w:pStyle w:val="GPPTabele"/>
            </w:pPr>
            <w:r w:rsidRPr="00120E30">
              <w:t>Uredba (EZ) br. 1893/2006 Europskog parlamenta i Vijeća od 20. prosinca 2006. o utvrđivanju statističke klasifikacije ekonomskih djelatnosti NACE Revision 2 te izmjeni Uredbe Vijeća (EEZ) br. 3037/90 kao i određenih uredbi EZ-a o posebnim statističkim područjima (SL L 393, 30.</w:t>
            </w:r>
            <w:r w:rsidR="00D150FB" w:rsidRPr="00120E30">
              <w:t xml:space="preserve"> </w:t>
            </w:r>
            <w:r w:rsidRPr="00120E30">
              <w:t>12.</w:t>
            </w:r>
            <w:r w:rsidR="00D150FB" w:rsidRPr="00120E30">
              <w:t xml:space="preserve"> </w:t>
            </w:r>
            <w:r w:rsidRPr="00120E30">
              <w:t>2006.)</w:t>
            </w:r>
            <w:r w:rsidRPr="00120E30">
              <w:br/>
              <w:t>Methodological Guide for Developing Producer Price Indices for Services, Theme: Industry, Trade and Services, ISSN 1725-0099, European Commission, OECD, Eurostat, Luxembourg 2005 (Metodologija za razvoj indeksa cijena usluga pri pružateljima usluga, Tema: Industrija, trgovina i usluge, ISSN 1725-0099, Europska komisija, OECD, Luxembourg, 2005.)</w:t>
            </w:r>
          </w:p>
        </w:tc>
      </w:tr>
    </w:tbl>
    <w:p w14:paraId="3B202607" w14:textId="77777777" w:rsidR="00AF0B24" w:rsidRPr="00120E30" w:rsidRDefault="00AF0B24"/>
    <w:p w14:paraId="52152B48" w14:textId="77777777" w:rsidR="002E7426" w:rsidRDefault="002E7426">
      <w:pPr>
        <w:spacing w:after="200" w:line="276" w:lineRule="auto"/>
        <w:jc w:val="left"/>
        <w:rPr>
          <w:rFonts w:ascii="Arial Narrow" w:hAnsi="Arial Narrow"/>
          <w:b/>
          <w:sz w:val="18"/>
          <w:szCs w:val="22"/>
          <w:bdr w:val="single" w:sz="4" w:space="0" w:color="auto" w:frame="1"/>
        </w:rPr>
      </w:pPr>
      <w:r>
        <w:rPr>
          <w:sz w:val="18"/>
        </w:rPr>
        <w:br w:type="page"/>
      </w:r>
    </w:p>
    <w:p w14:paraId="5B5FB402" w14:textId="4432207D" w:rsidR="00AF0B24" w:rsidRPr="00120E30" w:rsidRDefault="00E96113">
      <w:pPr>
        <w:pStyle w:val="GPPOznaka"/>
      </w:pPr>
      <w:r w:rsidRPr="00120E30">
        <w:rPr>
          <w:sz w:val="18"/>
        </w:rPr>
        <w:lastRenderedPageBreak/>
        <w:t>2.3.3-I-28</w:t>
      </w:r>
    </w:p>
    <w:p w14:paraId="018985ED"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0725D75E" w14:textId="77777777" w:rsidTr="006352FC">
        <w:tc>
          <w:tcPr>
            <w:tcW w:w="3004" w:type="dxa"/>
          </w:tcPr>
          <w:p w14:paraId="13E3765E"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1840C081" w14:textId="77777777" w:rsidR="00AF0B24" w:rsidRPr="00120E30" w:rsidRDefault="00E96113">
            <w:pPr>
              <w:pStyle w:val="GPPTabele"/>
            </w:pPr>
            <w:r w:rsidRPr="00120E30">
              <w:t>Broj 28</w:t>
            </w:r>
          </w:p>
        </w:tc>
      </w:tr>
      <w:tr w:rsidR="00AF0B24" w:rsidRPr="00120E30" w14:paraId="0767EDEC" w14:textId="77777777" w:rsidTr="006352FC">
        <w:tc>
          <w:tcPr>
            <w:tcW w:w="3004" w:type="dxa"/>
          </w:tcPr>
          <w:p w14:paraId="51C3D959" w14:textId="77777777" w:rsidR="00AF0B24" w:rsidRPr="00120E30" w:rsidRDefault="00E96113">
            <w:pPr>
              <w:pStyle w:val="GPPTabele"/>
            </w:pPr>
            <w:r w:rsidRPr="00120E30">
              <w:rPr>
                <w:b/>
                <w:i/>
                <w:color w:val="002060"/>
              </w:rPr>
              <w:t>Nositelj službene statistike</w:t>
            </w:r>
          </w:p>
        </w:tc>
        <w:tc>
          <w:tcPr>
            <w:tcW w:w="7202" w:type="dxa"/>
          </w:tcPr>
          <w:p w14:paraId="61760342" w14:textId="77777777" w:rsidR="00AF0B24" w:rsidRPr="00120E30" w:rsidRDefault="00E96113">
            <w:pPr>
              <w:pStyle w:val="GPPTabele"/>
            </w:pPr>
            <w:r w:rsidRPr="00120E30">
              <w:t>Državni zavod za statistiku</w:t>
            </w:r>
          </w:p>
        </w:tc>
      </w:tr>
      <w:tr w:rsidR="00AF0B24" w:rsidRPr="00120E30" w14:paraId="1E979F9C" w14:textId="77777777" w:rsidTr="006352FC">
        <w:tc>
          <w:tcPr>
            <w:tcW w:w="3004" w:type="dxa"/>
          </w:tcPr>
          <w:p w14:paraId="391F1C46" w14:textId="77777777" w:rsidR="00AF0B24" w:rsidRPr="00120E30" w:rsidRDefault="00E96113">
            <w:pPr>
              <w:pStyle w:val="GPPTabele"/>
            </w:pPr>
            <w:r w:rsidRPr="00120E30">
              <w:rPr>
                <w:b/>
                <w:i/>
                <w:color w:val="002060"/>
              </w:rPr>
              <w:t>Naziv statističke aktivnosti</w:t>
            </w:r>
          </w:p>
        </w:tc>
        <w:tc>
          <w:tcPr>
            <w:tcW w:w="7202" w:type="dxa"/>
          </w:tcPr>
          <w:p w14:paraId="798C8357" w14:textId="76F67605" w:rsidR="00AF0B24" w:rsidRPr="00120E30" w:rsidRDefault="00E96113">
            <w:pPr>
              <w:pStyle w:val="GPPNaziv"/>
            </w:pPr>
            <w:bookmarkStart w:id="385" w:name="_Toc45869712"/>
            <w:bookmarkStart w:id="386" w:name="_Toc81500407"/>
            <w:r w:rsidRPr="00120E30">
              <w:t>Indeksi cijena usluga izdavačkih djelatnosti pri pružateljima usluga (SPPI-IZD)</w:t>
            </w:r>
            <w:bookmarkEnd w:id="385"/>
            <w:bookmarkEnd w:id="386"/>
          </w:p>
        </w:tc>
      </w:tr>
      <w:tr w:rsidR="00AF0B24" w:rsidRPr="00120E30" w14:paraId="5CE37E4A" w14:textId="77777777" w:rsidTr="006352FC">
        <w:tc>
          <w:tcPr>
            <w:tcW w:w="3004" w:type="dxa"/>
          </w:tcPr>
          <w:p w14:paraId="39D2F904" w14:textId="77777777" w:rsidR="00AF0B24" w:rsidRPr="00120E30" w:rsidRDefault="00E96113">
            <w:pPr>
              <w:pStyle w:val="GPPTabele"/>
            </w:pPr>
            <w:r w:rsidRPr="00120E30">
              <w:rPr>
                <w:b/>
                <w:i/>
                <w:color w:val="002060"/>
              </w:rPr>
              <w:t>Periodičnost istraživanja</w:t>
            </w:r>
          </w:p>
        </w:tc>
        <w:tc>
          <w:tcPr>
            <w:tcW w:w="7202" w:type="dxa"/>
          </w:tcPr>
          <w:p w14:paraId="6DA7E405" w14:textId="77777777" w:rsidR="00AF0B24" w:rsidRPr="00120E30" w:rsidRDefault="00E96113">
            <w:pPr>
              <w:pStyle w:val="GPPTabele"/>
            </w:pPr>
            <w:r w:rsidRPr="00120E30">
              <w:t>Tromjesečno</w:t>
            </w:r>
          </w:p>
        </w:tc>
      </w:tr>
      <w:tr w:rsidR="00AF0B24" w:rsidRPr="00120E30" w14:paraId="603596C9" w14:textId="77777777" w:rsidTr="006352FC">
        <w:tc>
          <w:tcPr>
            <w:tcW w:w="3004" w:type="dxa"/>
          </w:tcPr>
          <w:p w14:paraId="1E70BB12" w14:textId="77777777" w:rsidR="00AF0B24" w:rsidRPr="00120E30" w:rsidRDefault="00E96113">
            <w:pPr>
              <w:pStyle w:val="GPPTabele"/>
            </w:pPr>
            <w:r w:rsidRPr="00120E30">
              <w:rPr>
                <w:b/>
                <w:i/>
                <w:color w:val="002060"/>
              </w:rPr>
              <w:t>Kratak opis rezultata</w:t>
            </w:r>
          </w:p>
        </w:tc>
        <w:tc>
          <w:tcPr>
            <w:tcW w:w="7202" w:type="dxa"/>
          </w:tcPr>
          <w:p w14:paraId="65C56160" w14:textId="77777777" w:rsidR="00AF0B24" w:rsidRPr="00120E30" w:rsidRDefault="00E96113">
            <w:pPr>
              <w:pStyle w:val="GPPTabele"/>
            </w:pPr>
            <w:r w:rsidRPr="00120E30">
              <w:t>Cijene outputa za izabrane reprezentativne usluge izdavačkih djelatnosti u izvještajnome i predizvještajnom tromjesečju iz kojih se izračunava ukupan indeks cijena djelatnosti</w:t>
            </w:r>
            <w:r w:rsidRPr="00120E30">
              <w:br/>
              <w:t>Jedanput na godinu prikupljaju se podaci o poslovnom prihodu (prometu) bez PDV-a za prethodnu godinu po pojedinim skupinama usluga izdavačkih djelatnosti radi određivanja pondera (težina)</w:t>
            </w:r>
            <w:r w:rsidR="00057A6F" w:rsidRPr="00120E30">
              <w:t xml:space="preserve">. </w:t>
            </w:r>
          </w:p>
        </w:tc>
      </w:tr>
      <w:tr w:rsidR="00AF0B24" w:rsidRPr="00120E30" w14:paraId="63CE22D9" w14:textId="77777777" w:rsidTr="006352FC">
        <w:tc>
          <w:tcPr>
            <w:tcW w:w="3004" w:type="dxa"/>
          </w:tcPr>
          <w:p w14:paraId="02E680FA" w14:textId="77777777" w:rsidR="00AF0B24" w:rsidRPr="00120E30" w:rsidRDefault="00E96113">
            <w:pPr>
              <w:pStyle w:val="GPPTabele"/>
            </w:pPr>
            <w:r w:rsidRPr="00120E30">
              <w:rPr>
                <w:b/>
                <w:i/>
                <w:color w:val="002060"/>
              </w:rPr>
              <w:t>Izvještajne jedinice</w:t>
            </w:r>
          </w:p>
        </w:tc>
        <w:tc>
          <w:tcPr>
            <w:tcW w:w="7202" w:type="dxa"/>
          </w:tcPr>
          <w:p w14:paraId="5FEEB622" w14:textId="77777777" w:rsidR="00AF0B24" w:rsidRPr="00120E30" w:rsidRDefault="00E96113">
            <w:pPr>
              <w:pStyle w:val="GPPTabele"/>
            </w:pPr>
            <w:r w:rsidRPr="00120E30">
              <w:t>Izabrani poslovni subjekti koji obavljaju izdavačke djelatnosti, uključujući izdavanje softvera (odjeljak 58 NKD-a 2007.)</w:t>
            </w:r>
          </w:p>
        </w:tc>
      </w:tr>
      <w:tr w:rsidR="00AF0B24" w:rsidRPr="00120E30" w14:paraId="5DE7D38E" w14:textId="77777777" w:rsidTr="006352FC">
        <w:tc>
          <w:tcPr>
            <w:tcW w:w="3004" w:type="dxa"/>
          </w:tcPr>
          <w:p w14:paraId="761BD045" w14:textId="77777777" w:rsidR="00AF0B24" w:rsidRPr="00120E30" w:rsidRDefault="00E96113">
            <w:pPr>
              <w:pStyle w:val="GPPTabele"/>
            </w:pPr>
            <w:r w:rsidRPr="00120E30">
              <w:rPr>
                <w:b/>
                <w:i/>
                <w:color w:val="002060"/>
              </w:rPr>
              <w:t>Načini prikupljanja podataka</w:t>
            </w:r>
          </w:p>
        </w:tc>
        <w:tc>
          <w:tcPr>
            <w:tcW w:w="7202" w:type="dxa"/>
          </w:tcPr>
          <w:p w14:paraId="2411E76C" w14:textId="7DDD52AE" w:rsidR="00AF0B24" w:rsidRPr="00120E30" w:rsidRDefault="00E96113" w:rsidP="00CC35BC">
            <w:pPr>
              <w:pStyle w:val="GPPTabele"/>
            </w:pPr>
            <w:r w:rsidRPr="00120E30">
              <w:t xml:space="preserve">Izvještajna metoda – neposredno izvješćivanje putem internetske aplikacije na internetskim stranicama </w:t>
            </w:r>
            <w:r w:rsidR="00057A6F" w:rsidRPr="00120E30">
              <w:t>Državnog zavoda za statistiku www.dzs.hr</w:t>
            </w:r>
          </w:p>
        </w:tc>
      </w:tr>
      <w:tr w:rsidR="00AF0B24" w:rsidRPr="00120E30" w14:paraId="5AACDFF8" w14:textId="77777777" w:rsidTr="006352FC">
        <w:tc>
          <w:tcPr>
            <w:tcW w:w="3004" w:type="dxa"/>
          </w:tcPr>
          <w:p w14:paraId="21ABC6B4" w14:textId="77777777" w:rsidR="00AF0B24" w:rsidRPr="00120E30" w:rsidRDefault="00E96113">
            <w:pPr>
              <w:pStyle w:val="GPPTabele"/>
            </w:pPr>
            <w:r w:rsidRPr="00120E30">
              <w:rPr>
                <w:b/>
                <w:i/>
                <w:color w:val="002060"/>
              </w:rPr>
              <w:t>Rokovi prikupljanja podataka</w:t>
            </w:r>
          </w:p>
        </w:tc>
        <w:tc>
          <w:tcPr>
            <w:tcW w:w="7202" w:type="dxa"/>
          </w:tcPr>
          <w:p w14:paraId="55F2B23E" w14:textId="77777777" w:rsidR="00AF0B24" w:rsidRPr="00120E30" w:rsidRDefault="00E96113">
            <w:pPr>
              <w:pStyle w:val="GPPTabele"/>
            </w:pPr>
            <w:r w:rsidRPr="00120E30">
              <w:t>30 dana po isteku izvještajnog tromjesečja</w:t>
            </w:r>
          </w:p>
        </w:tc>
      </w:tr>
      <w:tr w:rsidR="00AF0B24" w:rsidRPr="00120E30" w14:paraId="167A8B12" w14:textId="77777777" w:rsidTr="006352FC">
        <w:tc>
          <w:tcPr>
            <w:tcW w:w="3004" w:type="dxa"/>
          </w:tcPr>
          <w:p w14:paraId="35191911" w14:textId="77777777" w:rsidR="00AF0B24" w:rsidRPr="00120E30" w:rsidRDefault="00E96113">
            <w:pPr>
              <w:pStyle w:val="GPPTabele"/>
            </w:pPr>
            <w:r w:rsidRPr="00120E30">
              <w:rPr>
                <w:b/>
                <w:i/>
                <w:color w:val="002060"/>
              </w:rPr>
              <w:t>Format prikupljanja podataka</w:t>
            </w:r>
          </w:p>
        </w:tc>
        <w:tc>
          <w:tcPr>
            <w:tcW w:w="7202" w:type="dxa"/>
          </w:tcPr>
          <w:p w14:paraId="1EE37134" w14:textId="77777777" w:rsidR="00AF0B24" w:rsidRPr="00120E30" w:rsidRDefault="00057A6F">
            <w:pPr>
              <w:pStyle w:val="GPPTabele"/>
            </w:pPr>
            <w:r w:rsidRPr="00120E30">
              <w:t>Internetski (o</w:t>
            </w:r>
            <w:r w:rsidR="00E96113" w:rsidRPr="00120E30">
              <w:t>n-line</w:t>
            </w:r>
            <w:r w:rsidRPr="00120E30">
              <w:t>)</w:t>
            </w:r>
            <w:r w:rsidR="00E96113" w:rsidRPr="00120E30">
              <w:t xml:space="preserve"> pristup</w:t>
            </w:r>
          </w:p>
        </w:tc>
      </w:tr>
      <w:tr w:rsidR="00AF0B24" w:rsidRPr="00120E30" w14:paraId="3CBC23B3" w14:textId="77777777" w:rsidTr="006352FC">
        <w:tc>
          <w:tcPr>
            <w:tcW w:w="3004" w:type="dxa"/>
          </w:tcPr>
          <w:p w14:paraId="7635E756" w14:textId="77777777" w:rsidR="00AF0B24" w:rsidRPr="00120E30" w:rsidRDefault="00E96113">
            <w:pPr>
              <w:pStyle w:val="GPPTabele"/>
            </w:pPr>
            <w:r w:rsidRPr="00120E30">
              <w:rPr>
                <w:b/>
                <w:i/>
                <w:color w:val="002060"/>
              </w:rPr>
              <w:t>Veza s rezultatima ili aktivnostima u Programu</w:t>
            </w:r>
          </w:p>
        </w:tc>
        <w:tc>
          <w:tcPr>
            <w:tcW w:w="7202" w:type="dxa"/>
          </w:tcPr>
          <w:p w14:paraId="0CF8B81F" w14:textId="77777777" w:rsidR="00AF0B24" w:rsidRPr="00120E30" w:rsidRDefault="00E96113">
            <w:pPr>
              <w:pStyle w:val="GPPTabele"/>
            </w:pPr>
            <w:r w:rsidRPr="00120E30">
              <w:t>Modul 3.2.2 Kratkoročne poslovne statistike</w:t>
            </w:r>
          </w:p>
        </w:tc>
      </w:tr>
      <w:tr w:rsidR="00AF0B24" w:rsidRPr="00120E30" w14:paraId="55D65402" w14:textId="77777777" w:rsidTr="006352FC">
        <w:tc>
          <w:tcPr>
            <w:tcW w:w="3004" w:type="dxa"/>
          </w:tcPr>
          <w:p w14:paraId="18B26AD6" w14:textId="77777777" w:rsidR="00AF0B24" w:rsidRPr="00120E30" w:rsidRDefault="00E96113">
            <w:pPr>
              <w:pStyle w:val="GPPTabele"/>
            </w:pPr>
            <w:r w:rsidRPr="00120E30">
              <w:rPr>
                <w:b/>
                <w:i/>
                <w:color w:val="002060"/>
              </w:rPr>
              <w:t>Rokovi objavljivanja rezultata</w:t>
            </w:r>
          </w:p>
        </w:tc>
        <w:tc>
          <w:tcPr>
            <w:tcW w:w="7202" w:type="dxa"/>
          </w:tcPr>
          <w:p w14:paraId="0FB9614C" w14:textId="77777777" w:rsidR="00AF0B24" w:rsidRPr="00120E30" w:rsidRDefault="00E96113">
            <w:pPr>
              <w:pStyle w:val="GPPTabele"/>
            </w:pPr>
            <w:r w:rsidRPr="00120E30">
              <w:t>90 dana po isteku izvještajnog tromjesečja</w:t>
            </w:r>
          </w:p>
        </w:tc>
      </w:tr>
      <w:tr w:rsidR="00AF0B24" w:rsidRPr="00120E30" w14:paraId="47E3BFD4" w14:textId="77777777" w:rsidTr="006352FC">
        <w:tc>
          <w:tcPr>
            <w:tcW w:w="3004" w:type="dxa"/>
          </w:tcPr>
          <w:p w14:paraId="1A61C1CC" w14:textId="77777777" w:rsidR="00AF0B24" w:rsidRPr="00120E30" w:rsidRDefault="00E96113">
            <w:pPr>
              <w:pStyle w:val="GPPTabele"/>
            </w:pPr>
            <w:r w:rsidRPr="00120E30">
              <w:rPr>
                <w:b/>
                <w:i/>
                <w:color w:val="002060"/>
              </w:rPr>
              <w:t>Razina objavljivanja rezultata</w:t>
            </w:r>
          </w:p>
        </w:tc>
        <w:tc>
          <w:tcPr>
            <w:tcW w:w="7202" w:type="dxa"/>
          </w:tcPr>
          <w:p w14:paraId="33546642" w14:textId="77777777" w:rsidR="00AF0B24" w:rsidRPr="00120E30" w:rsidRDefault="00E96113">
            <w:pPr>
              <w:pStyle w:val="GPPTabele"/>
            </w:pPr>
            <w:r w:rsidRPr="00120E30">
              <w:t>Republika Hrvatska</w:t>
            </w:r>
          </w:p>
        </w:tc>
      </w:tr>
      <w:tr w:rsidR="00AF0B24" w:rsidRPr="00120E30" w14:paraId="6E6C5E3D" w14:textId="77777777" w:rsidTr="006352FC">
        <w:tc>
          <w:tcPr>
            <w:tcW w:w="3004" w:type="dxa"/>
          </w:tcPr>
          <w:p w14:paraId="0742F74B" w14:textId="77777777" w:rsidR="00AF0B24" w:rsidRPr="00120E30" w:rsidRDefault="00E96113">
            <w:pPr>
              <w:pStyle w:val="GPPTabele"/>
            </w:pPr>
            <w:r w:rsidRPr="00120E30">
              <w:rPr>
                <w:b/>
                <w:i/>
                <w:color w:val="002060"/>
              </w:rPr>
              <w:t>Relevantni nacionalni standardi</w:t>
            </w:r>
          </w:p>
        </w:tc>
        <w:tc>
          <w:tcPr>
            <w:tcW w:w="7202" w:type="dxa"/>
          </w:tcPr>
          <w:p w14:paraId="2F15B277" w14:textId="1E1440CD" w:rsidR="00AF0B24" w:rsidRPr="00120E30" w:rsidRDefault="00E96113">
            <w:pPr>
              <w:pStyle w:val="GPPTabele"/>
            </w:pPr>
            <w:r w:rsidRPr="00120E30">
              <w:t>Odluka o Nacionalnoj klasifikaciji djelatnosti 2007. – NKD 2007. (</w:t>
            </w:r>
            <w:r w:rsidR="00363CD5">
              <w:t>„</w:t>
            </w:r>
            <w:r w:rsidR="00693E4E">
              <w:t>Narodne novine</w:t>
            </w:r>
            <w:r w:rsidR="00363CD5">
              <w:t>“</w:t>
            </w:r>
            <w:r w:rsidRPr="00120E30">
              <w:t>, br. 58/07. i 72/07.)</w:t>
            </w:r>
          </w:p>
        </w:tc>
      </w:tr>
      <w:tr w:rsidR="00AF0B24" w:rsidRPr="00120E30" w14:paraId="494B86D0" w14:textId="77777777" w:rsidTr="006352FC">
        <w:tc>
          <w:tcPr>
            <w:tcW w:w="3004" w:type="dxa"/>
          </w:tcPr>
          <w:p w14:paraId="4E683049" w14:textId="77777777" w:rsidR="00AF0B24" w:rsidRPr="00120E30" w:rsidRDefault="00E96113">
            <w:pPr>
              <w:pStyle w:val="GPPTabele"/>
            </w:pPr>
            <w:r w:rsidRPr="00120E30">
              <w:rPr>
                <w:b/>
                <w:i/>
                <w:color w:val="002060"/>
              </w:rPr>
              <w:t>Pravna osnova Europske unije</w:t>
            </w:r>
          </w:p>
        </w:tc>
        <w:tc>
          <w:tcPr>
            <w:tcW w:w="7202" w:type="dxa"/>
          </w:tcPr>
          <w:p w14:paraId="76AE2025" w14:textId="0D1D94A8" w:rsidR="00AF0B24" w:rsidRPr="00120E30" w:rsidRDefault="00E96113" w:rsidP="005254DF">
            <w:pPr>
              <w:pStyle w:val="GPPTabele"/>
              <w:spacing w:after="0"/>
            </w:pPr>
            <w:r w:rsidRPr="00120E30">
              <w:t>Uredba Vijeća (EZ) br. 1165/98 od 19. svibnja 1998. o kratkoročnim statistikama (SL L 162, 5. 6.</w:t>
            </w:r>
            <w:r w:rsidR="00057A6F" w:rsidRPr="00120E30">
              <w:t xml:space="preserve"> </w:t>
            </w:r>
            <w:r w:rsidRPr="00120E30">
              <w:t>1998.)</w:t>
            </w:r>
            <w:r w:rsidRPr="00120E30">
              <w:br/>
              <w:t>Uredba (EZ) br. 1158/2005 Europskog parlamenta i Vijeća od 6. srpnja 2005. o izmjeni Uredbe Vijeća br. 1165/98 o kratkoročnim statistikama (SL L 191, 22. 7.</w:t>
            </w:r>
            <w:r w:rsidR="00057A6F" w:rsidRPr="00120E30">
              <w:t xml:space="preserve"> </w:t>
            </w:r>
            <w:r w:rsidRPr="00120E30">
              <w:t>2005.)</w:t>
            </w:r>
            <w:r w:rsidRPr="00120E30">
              <w:br/>
              <w:t xml:space="preserve">Uredba (EU) </w:t>
            </w:r>
            <w:r w:rsidR="00057A6F" w:rsidRPr="00120E30">
              <w:t xml:space="preserve">br. </w:t>
            </w:r>
            <w:r w:rsidRPr="00120E30">
              <w:t xml:space="preserve">2019/2152 Europskog parlamenta i </w:t>
            </w:r>
            <w:r w:rsidR="00057A6F" w:rsidRPr="00120E30">
              <w:t>V</w:t>
            </w:r>
            <w:r w:rsidRPr="00120E30">
              <w:t>ijeća od 27. studenoga 2019. o europskim poslovnim statistikama i stavljanju izvan snage deset pravnih akata u području poslovnih statistika (SL L 327, 17.</w:t>
            </w:r>
            <w:r w:rsidR="00057A6F" w:rsidRPr="00120E30">
              <w:t xml:space="preserve"> </w:t>
            </w:r>
            <w:r w:rsidRPr="00120E30">
              <w:t>12.</w:t>
            </w:r>
            <w:r w:rsidR="00057A6F" w:rsidRPr="00120E30">
              <w:t xml:space="preserve"> </w:t>
            </w:r>
            <w:r w:rsidRPr="00120E30">
              <w:t>2019.)</w:t>
            </w:r>
          </w:p>
          <w:p w14:paraId="0E11508A" w14:textId="77777777" w:rsidR="00AF0B24" w:rsidRPr="00120E30" w:rsidRDefault="007C6E3F" w:rsidP="00DC47A3">
            <w:pPr>
              <w:pStyle w:val="GPPTabele"/>
            </w:pPr>
            <w:r w:rsidRPr="005254DF">
              <w:t>Provedbena uredba Komisije (EU) 2020/1197 оd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AF0B24" w:rsidRPr="00120E30" w14:paraId="4E58FD08" w14:textId="77777777" w:rsidTr="006352FC">
        <w:tc>
          <w:tcPr>
            <w:tcW w:w="3004" w:type="dxa"/>
          </w:tcPr>
          <w:p w14:paraId="717FBABE" w14:textId="77777777" w:rsidR="00AF0B24" w:rsidRPr="00120E30" w:rsidRDefault="00E96113">
            <w:pPr>
              <w:pStyle w:val="GPPTabele"/>
            </w:pPr>
            <w:r w:rsidRPr="00120E30">
              <w:rPr>
                <w:b/>
                <w:i/>
                <w:color w:val="002060"/>
              </w:rPr>
              <w:t>Ostali međunarodni standardi</w:t>
            </w:r>
          </w:p>
        </w:tc>
        <w:tc>
          <w:tcPr>
            <w:tcW w:w="7202" w:type="dxa"/>
          </w:tcPr>
          <w:p w14:paraId="4C2BFB6A" w14:textId="77777777" w:rsidR="00AF0B24" w:rsidRPr="00120E30" w:rsidRDefault="00E96113" w:rsidP="00CC35BC">
            <w:pPr>
              <w:pStyle w:val="GPPTabele"/>
            </w:pPr>
            <w:r w:rsidRPr="00120E30">
              <w:t>Uredba (EZ) br. 1893/2006 Europskog parlamenta i Vijeća od 20. prosinca 2006. o utvrđivanju statističke klasifikacije ekonomskih djelatnosti NACE Revision 2 te izmjeni Uredbe Vijeća (EEZ) br. 3037/90 kao i određenih uredbi EZ-a o posebnim statističkim područjima (SL L 393, 30.</w:t>
            </w:r>
            <w:r w:rsidR="00A147F8" w:rsidRPr="00120E30">
              <w:t xml:space="preserve"> </w:t>
            </w:r>
            <w:r w:rsidRPr="00120E30">
              <w:t>12.</w:t>
            </w:r>
            <w:r w:rsidR="00A147F8" w:rsidRPr="00120E30">
              <w:t xml:space="preserve"> </w:t>
            </w:r>
            <w:r w:rsidRPr="00120E30">
              <w:t>2006.)</w:t>
            </w:r>
            <w:r w:rsidRPr="00120E30">
              <w:br/>
              <w:t>Methodological Guide for Developing Producer Price Indices for Services, Theme: Industry, Trade and Services, ISSN 1725-0099, European Commission, OECD, Eurostat, Luxembourg 2005 (Metodologija za razvoj indeksa cijena usluga pri pružateljima usluga, Tema: Industrija, trgovina i usluge, ISSN 1725-0099, Europska komisija, OECD, Luxembourg, 2005.)</w:t>
            </w:r>
            <w:r w:rsidRPr="00120E30">
              <w:br/>
            </w:r>
          </w:p>
        </w:tc>
      </w:tr>
    </w:tbl>
    <w:p w14:paraId="46EFE87C" w14:textId="77777777" w:rsidR="00AF0B24" w:rsidRPr="00120E30" w:rsidRDefault="00AF0B24"/>
    <w:p w14:paraId="14F7BF95" w14:textId="77777777" w:rsidR="003652B7" w:rsidRDefault="003652B7">
      <w:pPr>
        <w:spacing w:after="200" w:line="276" w:lineRule="auto"/>
        <w:jc w:val="left"/>
        <w:rPr>
          <w:rFonts w:ascii="Arial Narrow" w:hAnsi="Arial Narrow"/>
          <w:b/>
          <w:sz w:val="18"/>
          <w:szCs w:val="22"/>
          <w:bdr w:val="single" w:sz="4" w:space="0" w:color="auto" w:frame="1"/>
        </w:rPr>
      </w:pPr>
      <w:r>
        <w:rPr>
          <w:sz w:val="18"/>
        </w:rPr>
        <w:br w:type="page"/>
      </w:r>
    </w:p>
    <w:p w14:paraId="7CB6A8F2" w14:textId="08F75EAD" w:rsidR="00AF0B24" w:rsidRPr="00120E30" w:rsidRDefault="00E96113">
      <w:pPr>
        <w:pStyle w:val="GPPOznaka"/>
      </w:pPr>
      <w:r w:rsidRPr="00120E30">
        <w:rPr>
          <w:sz w:val="18"/>
        </w:rPr>
        <w:lastRenderedPageBreak/>
        <w:t>2.3.3-I-29</w:t>
      </w:r>
    </w:p>
    <w:p w14:paraId="067C4C32"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3A187864" w14:textId="77777777" w:rsidTr="006352FC">
        <w:tc>
          <w:tcPr>
            <w:tcW w:w="3004" w:type="dxa"/>
          </w:tcPr>
          <w:p w14:paraId="6983CC70"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0046E053" w14:textId="77777777" w:rsidR="00AF0B24" w:rsidRPr="00120E30" w:rsidRDefault="00E96113">
            <w:pPr>
              <w:pStyle w:val="GPPTabele"/>
            </w:pPr>
            <w:r w:rsidRPr="00120E30">
              <w:t>Broj 29</w:t>
            </w:r>
          </w:p>
        </w:tc>
      </w:tr>
      <w:tr w:rsidR="00AF0B24" w:rsidRPr="00120E30" w14:paraId="3CA17E80" w14:textId="77777777" w:rsidTr="006352FC">
        <w:tc>
          <w:tcPr>
            <w:tcW w:w="3004" w:type="dxa"/>
          </w:tcPr>
          <w:p w14:paraId="57CF5C8F" w14:textId="77777777" w:rsidR="00AF0B24" w:rsidRPr="00120E30" w:rsidRDefault="00E96113">
            <w:pPr>
              <w:pStyle w:val="GPPTabele"/>
            </w:pPr>
            <w:r w:rsidRPr="00120E30">
              <w:rPr>
                <w:b/>
                <w:i/>
                <w:color w:val="002060"/>
              </w:rPr>
              <w:t>Nositelj službene statistike</w:t>
            </w:r>
          </w:p>
        </w:tc>
        <w:tc>
          <w:tcPr>
            <w:tcW w:w="7202" w:type="dxa"/>
          </w:tcPr>
          <w:p w14:paraId="491EC612" w14:textId="77777777" w:rsidR="00AF0B24" w:rsidRPr="00120E30" w:rsidRDefault="00E96113">
            <w:pPr>
              <w:pStyle w:val="GPPTabele"/>
            </w:pPr>
            <w:r w:rsidRPr="00120E30">
              <w:t>Državni zavod za statistiku</w:t>
            </w:r>
          </w:p>
        </w:tc>
      </w:tr>
      <w:tr w:rsidR="00AF0B24" w:rsidRPr="00120E30" w14:paraId="4C48A2A5" w14:textId="77777777" w:rsidTr="006352FC">
        <w:tc>
          <w:tcPr>
            <w:tcW w:w="3004" w:type="dxa"/>
          </w:tcPr>
          <w:p w14:paraId="1A7EC5CD" w14:textId="77777777" w:rsidR="00AF0B24" w:rsidRPr="00120E30" w:rsidRDefault="00E96113">
            <w:pPr>
              <w:pStyle w:val="GPPTabele"/>
            </w:pPr>
            <w:r w:rsidRPr="00120E30">
              <w:rPr>
                <w:b/>
                <w:i/>
                <w:color w:val="002060"/>
              </w:rPr>
              <w:t>Naziv statističke aktivnosti</w:t>
            </w:r>
          </w:p>
        </w:tc>
        <w:tc>
          <w:tcPr>
            <w:tcW w:w="7202" w:type="dxa"/>
          </w:tcPr>
          <w:p w14:paraId="0C770006" w14:textId="7C10CE55" w:rsidR="00AF0B24" w:rsidRPr="00120E30" w:rsidRDefault="00E96113">
            <w:pPr>
              <w:pStyle w:val="GPPNaziv"/>
            </w:pPr>
            <w:bookmarkStart w:id="387" w:name="_Toc45869713"/>
            <w:bookmarkStart w:id="388" w:name="_Toc81500408"/>
            <w:r w:rsidRPr="00120E30">
              <w:t>Indeksi cijena usluga savjetovanja u vezi s poslovanjem i ostalim upravljanjem pri pružateljima usluga (SPPI-SAVJ)</w:t>
            </w:r>
            <w:bookmarkEnd w:id="387"/>
            <w:bookmarkEnd w:id="388"/>
          </w:p>
        </w:tc>
      </w:tr>
      <w:tr w:rsidR="00AF0B24" w:rsidRPr="00120E30" w14:paraId="1CE11437" w14:textId="77777777" w:rsidTr="006352FC">
        <w:tc>
          <w:tcPr>
            <w:tcW w:w="3004" w:type="dxa"/>
          </w:tcPr>
          <w:p w14:paraId="19948430" w14:textId="77777777" w:rsidR="00AF0B24" w:rsidRPr="00120E30" w:rsidRDefault="00E96113">
            <w:pPr>
              <w:pStyle w:val="GPPTabele"/>
            </w:pPr>
            <w:r w:rsidRPr="00120E30">
              <w:rPr>
                <w:b/>
                <w:i/>
                <w:color w:val="002060"/>
              </w:rPr>
              <w:t>Periodičnost istraživanja</w:t>
            </w:r>
          </w:p>
        </w:tc>
        <w:tc>
          <w:tcPr>
            <w:tcW w:w="7202" w:type="dxa"/>
          </w:tcPr>
          <w:p w14:paraId="719FDCA8" w14:textId="77777777" w:rsidR="00AF0B24" w:rsidRPr="00120E30" w:rsidRDefault="00E96113">
            <w:pPr>
              <w:pStyle w:val="GPPTabele"/>
            </w:pPr>
            <w:r w:rsidRPr="00120E30">
              <w:t>Tromjesečno</w:t>
            </w:r>
          </w:p>
        </w:tc>
      </w:tr>
      <w:tr w:rsidR="00AF0B24" w:rsidRPr="00120E30" w14:paraId="01C49C31" w14:textId="77777777" w:rsidTr="006352FC">
        <w:tc>
          <w:tcPr>
            <w:tcW w:w="3004" w:type="dxa"/>
          </w:tcPr>
          <w:p w14:paraId="01D14D23" w14:textId="77777777" w:rsidR="00AF0B24" w:rsidRPr="00120E30" w:rsidRDefault="00E96113">
            <w:pPr>
              <w:pStyle w:val="GPPTabele"/>
            </w:pPr>
            <w:r w:rsidRPr="00120E30">
              <w:rPr>
                <w:b/>
                <w:i/>
                <w:color w:val="002060"/>
              </w:rPr>
              <w:t>Kratak opis rezultata</w:t>
            </w:r>
          </w:p>
        </w:tc>
        <w:tc>
          <w:tcPr>
            <w:tcW w:w="7202" w:type="dxa"/>
          </w:tcPr>
          <w:p w14:paraId="5588F24F" w14:textId="77777777" w:rsidR="00AF0B24" w:rsidRPr="00120E30" w:rsidRDefault="00E96113">
            <w:pPr>
              <w:pStyle w:val="GPPTabele"/>
            </w:pPr>
            <w:r w:rsidRPr="00120E30">
              <w:t>Cijene outputa za izabrane reprezentativne usluge u djelatnosti savjetovanja u vezi s poslovanjem i ostalim upravljanjem u izvještajnom</w:t>
            </w:r>
            <w:r w:rsidR="00A147F8" w:rsidRPr="00120E30">
              <w:t>e</w:t>
            </w:r>
            <w:r w:rsidRPr="00120E30">
              <w:t xml:space="preserve"> i predizvještajnom tromjesečju iz kojih se izračunava ukupan indeks cijena djelatnosti</w:t>
            </w:r>
            <w:r w:rsidRPr="00120E30">
              <w:br/>
              <w:t>Jedanput na godinu prikupljaju se podaci o poslovnom prihodu (prometu) bez PDV-a za prethodnu godinu po pojedinim skupinama usluga savjetovanja radi određivanja pondera (težina)</w:t>
            </w:r>
            <w:r w:rsidR="00A147F8" w:rsidRPr="00120E30">
              <w:t>.</w:t>
            </w:r>
          </w:p>
        </w:tc>
      </w:tr>
      <w:tr w:rsidR="00AF0B24" w:rsidRPr="00120E30" w14:paraId="567E0844" w14:textId="77777777" w:rsidTr="006352FC">
        <w:tc>
          <w:tcPr>
            <w:tcW w:w="3004" w:type="dxa"/>
          </w:tcPr>
          <w:p w14:paraId="6EA8C5F6" w14:textId="77777777" w:rsidR="00AF0B24" w:rsidRPr="00120E30" w:rsidRDefault="00E96113">
            <w:pPr>
              <w:pStyle w:val="GPPTabele"/>
            </w:pPr>
            <w:r w:rsidRPr="00120E30">
              <w:rPr>
                <w:b/>
                <w:i/>
                <w:color w:val="002060"/>
              </w:rPr>
              <w:t>Izvještajne jedinice</w:t>
            </w:r>
          </w:p>
        </w:tc>
        <w:tc>
          <w:tcPr>
            <w:tcW w:w="7202" w:type="dxa"/>
          </w:tcPr>
          <w:p w14:paraId="5BBF571E" w14:textId="77777777" w:rsidR="00AF0B24" w:rsidRPr="00120E30" w:rsidRDefault="00E96113">
            <w:pPr>
              <w:pStyle w:val="GPPTabele"/>
            </w:pPr>
            <w:r w:rsidRPr="00120E30">
              <w:t>Izabrani poslovni subjekti koji obavljaju usluge savjetovanja u vezi s poslovanjem i ostalim upravljanjem (skupina 70.2 NKD-a 2007.)</w:t>
            </w:r>
          </w:p>
        </w:tc>
      </w:tr>
      <w:tr w:rsidR="00AF0B24" w:rsidRPr="00120E30" w14:paraId="35837DDA" w14:textId="77777777" w:rsidTr="006352FC">
        <w:tc>
          <w:tcPr>
            <w:tcW w:w="3004" w:type="dxa"/>
          </w:tcPr>
          <w:p w14:paraId="3C1007E6" w14:textId="77777777" w:rsidR="00AF0B24" w:rsidRPr="00120E30" w:rsidRDefault="00E96113">
            <w:pPr>
              <w:pStyle w:val="GPPTabele"/>
            </w:pPr>
            <w:r w:rsidRPr="00120E30">
              <w:rPr>
                <w:b/>
                <w:i/>
                <w:color w:val="002060"/>
              </w:rPr>
              <w:t>Načini prikupljanja podataka</w:t>
            </w:r>
          </w:p>
        </w:tc>
        <w:tc>
          <w:tcPr>
            <w:tcW w:w="7202" w:type="dxa"/>
          </w:tcPr>
          <w:p w14:paraId="4E0BCB4F" w14:textId="42DCA9FA" w:rsidR="00AF0B24" w:rsidRPr="00120E30" w:rsidRDefault="00E96113" w:rsidP="00CC35BC">
            <w:pPr>
              <w:pStyle w:val="GPPTabele"/>
            </w:pPr>
            <w:r w:rsidRPr="00120E30">
              <w:t xml:space="preserve">Izvještajna metoda – neposredno izvješćivanje putem internetske aplikacije na internetskim stranicama </w:t>
            </w:r>
            <w:r w:rsidR="00A147F8" w:rsidRPr="00120E30">
              <w:t>Državnog zavoda za statistiku www.dzs.hr</w:t>
            </w:r>
          </w:p>
        </w:tc>
      </w:tr>
      <w:tr w:rsidR="00AF0B24" w:rsidRPr="00120E30" w14:paraId="6D901005" w14:textId="77777777" w:rsidTr="006352FC">
        <w:tc>
          <w:tcPr>
            <w:tcW w:w="3004" w:type="dxa"/>
          </w:tcPr>
          <w:p w14:paraId="107FDA1B" w14:textId="77777777" w:rsidR="00AF0B24" w:rsidRPr="00120E30" w:rsidRDefault="00E96113">
            <w:pPr>
              <w:pStyle w:val="GPPTabele"/>
            </w:pPr>
            <w:r w:rsidRPr="00120E30">
              <w:rPr>
                <w:b/>
                <w:i/>
                <w:color w:val="002060"/>
              </w:rPr>
              <w:t>Rokovi prikupljanja podataka</w:t>
            </w:r>
          </w:p>
        </w:tc>
        <w:tc>
          <w:tcPr>
            <w:tcW w:w="7202" w:type="dxa"/>
          </w:tcPr>
          <w:p w14:paraId="13DF0358" w14:textId="77777777" w:rsidR="00AF0B24" w:rsidRPr="00120E30" w:rsidRDefault="00E96113">
            <w:pPr>
              <w:pStyle w:val="GPPTabele"/>
            </w:pPr>
            <w:r w:rsidRPr="00120E30">
              <w:t>30 dana po isteku izvještajnog tromjesečja</w:t>
            </w:r>
          </w:p>
        </w:tc>
      </w:tr>
      <w:tr w:rsidR="00AF0B24" w:rsidRPr="00120E30" w14:paraId="6F7C29F6" w14:textId="77777777" w:rsidTr="006352FC">
        <w:tc>
          <w:tcPr>
            <w:tcW w:w="3004" w:type="dxa"/>
          </w:tcPr>
          <w:p w14:paraId="4AC393D7" w14:textId="77777777" w:rsidR="00AF0B24" w:rsidRPr="00120E30" w:rsidRDefault="00E96113">
            <w:pPr>
              <w:pStyle w:val="GPPTabele"/>
            </w:pPr>
            <w:r w:rsidRPr="00120E30">
              <w:rPr>
                <w:b/>
                <w:i/>
                <w:color w:val="002060"/>
              </w:rPr>
              <w:t>Format prikupljanja podataka</w:t>
            </w:r>
          </w:p>
        </w:tc>
        <w:tc>
          <w:tcPr>
            <w:tcW w:w="7202" w:type="dxa"/>
          </w:tcPr>
          <w:p w14:paraId="4C0B7B0B" w14:textId="77777777" w:rsidR="00AF0B24" w:rsidRPr="00120E30" w:rsidRDefault="00A147F8">
            <w:pPr>
              <w:pStyle w:val="GPPTabele"/>
            </w:pPr>
            <w:r w:rsidRPr="00120E30">
              <w:t>Internetski (o</w:t>
            </w:r>
            <w:r w:rsidR="00E96113" w:rsidRPr="00120E30">
              <w:t>n-line</w:t>
            </w:r>
            <w:r w:rsidRPr="00120E30">
              <w:t>)</w:t>
            </w:r>
            <w:r w:rsidR="00E96113" w:rsidRPr="00120E30">
              <w:t xml:space="preserve"> pristup</w:t>
            </w:r>
          </w:p>
        </w:tc>
      </w:tr>
      <w:tr w:rsidR="00AF0B24" w:rsidRPr="00120E30" w14:paraId="5435D878" w14:textId="77777777" w:rsidTr="006352FC">
        <w:tc>
          <w:tcPr>
            <w:tcW w:w="3004" w:type="dxa"/>
          </w:tcPr>
          <w:p w14:paraId="0962C1D3" w14:textId="77777777" w:rsidR="00AF0B24" w:rsidRPr="00120E30" w:rsidRDefault="00E96113">
            <w:pPr>
              <w:pStyle w:val="GPPTabele"/>
            </w:pPr>
            <w:r w:rsidRPr="00120E30">
              <w:rPr>
                <w:b/>
                <w:i/>
                <w:color w:val="002060"/>
              </w:rPr>
              <w:t>Veza s rezultatima ili aktivnostima u Programu</w:t>
            </w:r>
          </w:p>
        </w:tc>
        <w:tc>
          <w:tcPr>
            <w:tcW w:w="7202" w:type="dxa"/>
          </w:tcPr>
          <w:p w14:paraId="2CB26E15" w14:textId="77777777" w:rsidR="00AF0B24" w:rsidRPr="00120E30" w:rsidRDefault="00E96113">
            <w:pPr>
              <w:pStyle w:val="GPPTabele"/>
            </w:pPr>
            <w:r w:rsidRPr="00120E30">
              <w:t>Modul 3.2.2 Kratkoročne poslovne statistike</w:t>
            </w:r>
          </w:p>
        </w:tc>
      </w:tr>
      <w:tr w:rsidR="00AF0B24" w:rsidRPr="00120E30" w14:paraId="188B887A" w14:textId="77777777" w:rsidTr="006352FC">
        <w:tc>
          <w:tcPr>
            <w:tcW w:w="3004" w:type="dxa"/>
          </w:tcPr>
          <w:p w14:paraId="30BE6051" w14:textId="77777777" w:rsidR="00AF0B24" w:rsidRPr="00120E30" w:rsidRDefault="00E96113">
            <w:pPr>
              <w:pStyle w:val="GPPTabele"/>
            </w:pPr>
            <w:r w:rsidRPr="00120E30">
              <w:rPr>
                <w:b/>
                <w:i/>
                <w:color w:val="002060"/>
              </w:rPr>
              <w:t>Rokovi objavljivanja rezultata</w:t>
            </w:r>
          </w:p>
        </w:tc>
        <w:tc>
          <w:tcPr>
            <w:tcW w:w="7202" w:type="dxa"/>
          </w:tcPr>
          <w:p w14:paraId="1281CC69" w14:textId="77777777" w:rsidR="00AF0B24" w:rsidRPr="00120E30" w:rsidRDefault="00E96113">
            <w:pPr>
              <w:pStyle w:val="GPPTabele"/>
            </w:pPr>
            <w:r w:rsidRPr="00120E30">
              <w:t>90 dana po isteku izvještajnog tromjesečja</w:t>
            </w:r>
          </w:p>
        </w:tc>
      </w:tr>
      <w:tr w:rsidR="00AF0B24" w:rsidRPr="00120E30" w14:paraId="53830530" w14:textId="77777777" w:rsidTr="006352FC">
        <w:tc>
          <w:tcPr>
            <w:tcW w:w="3004" w:type="dxa"/>
          </w:tcPr>
          <w:p w14:paraId="3BFF69DE" w14:textId="77777777" w:rsidR="00AF0B24" w:rsidRPr="00120E30" w:rsidRDefault="00E96113">
            <w:pPr>
              <w:pStyle w:val="GPPTabele"/>
            </w:pPr>
            <w:r w:rsidRPr="00120E30">
              <w:rPr>
                <w:b/>
                <w:i/>
                <w:color w:val="002060"/>
              </w:rPr>
              <w:t>Razina objavljivanja rezultata</w:t>
            </w:r>
          </w:p>
        </w:tc>
        <w:tc>
          <w:tcPr>
            <w:tcW w:w="7202" w:type="dxa"/>
          </w:tcPr>
          <w:p w14:paraId="508D304E" w14:textId="77777777" w:rsidR="00AF0B24" w:rsidRPr="00120E30" w:rsidRDefault="00E96113">
            <w:pPr>
              <w:pStyle w:val="GPPTabele"/>
            </w:pPr>
            <w:r w:rsidRPr="00120E30">
              <w:t>Republika Hrvatska</w:t>
            </w:r>
          </w:p>
        </w:tc>
      </w:tr>
      <w:tr w:rsidR="00AF0B24" w:rsidRPr="00120E30" w14:paraId="7F185448" w14:textId="77777777" w:rsidTr="006352FC">
        <w:tc>
          <w:tcPr>
            <w:tcW w:w="3004" w:type="dxa"/>
          </w:tcPr>
          <w:p w14:paraId="646AEF02" w14:textId="77777777" w:rsidR="00AF0B24" w:rsidRPr="00120E30" w:rsidRDefault="00E96113">
            <w:pPr>
              <w:pStyle w:val="GPPTabele"/>
            </w:pPr>
            <w:r w:rsidRPr="00120E30">
              <w:rPr>
                <w:b/>
                <w:i/>
                <w:color w:val="002060"/>
              </w:rPr>
              <w:t>Relevantni nacionalni standardi</w:t>
            </w:r>
          </w:p>
        </w:tc>
        <w:tc>
          <w:tcPr>
            <w:tcW w:w="7202" w:type="dxa"/>
          </w:tcPr>
          <w:p w14:paraId="75600121" w14:textId="0A06C25B" w:rsidR="00AF0B24" w:rsidRPr="00120E30" w:rsidRDefault="00E96113">
            <w:pPr>
              <w:pStyle w:val="GPPTabele"/>
            </w:pPr>
            <w:r w:rsidRPr="00120E30">
              <w:t>Odluka o Nacionalnoj klasifikaciji djelatnosti 2007. – NKD 2007. (</w:t>
            </w:r>
            <w:r w:rsidR="00363CD5">
              <w:t>„</w:t>
            </w:r>
            <w:r w:rsidR="00693E4E">
              <w:t>Narodne novine</w:t>
            </w:r>
            <w:r w:rsidR="00363CD5">
              <w:t>“</w:t>
            </w:r>
            <w:r w:rsidRPr="00120E30">
              <w:t>, br. 58/07. i 72/07.)</w:t>
            </w:r>
          </w:p>
        </w:tc>
      </w:tr>
      <w:tr w:rsidR="00AF0B24" w:rsidRPr="00120E30" w14:paraId="2F76A71C" w14:textId="77777777" w:rsidTr="006352FC">
        <w:tc>
          <w:tcPr>
            <w:tcW w:w="3004" w:type="dxa"/>
          </w:tcPr>
          <w:p w14:paraId="636653C0" w14:textId="77777777" w:rsidR="00AF0B24" w:rsidRPr="00120E30" w:rsidRDefault="00E96113">
            <w:pPr>
              <w:pStyle w:val="GPPTabele"/>
            </w:pPr>
            <w:r w:rsidRPr="00120E30">
              <w:rPr>
                <w:b/>
                <w:i/>
                <w:color w:val="002060"/>
              </w:rPr>
              <w:t>Pravna osnova Europske unije</w:t>
            </w:r>
          </w:p>
        </w:tc>
        <w:tc>
          <w:tcPr>
            <w:tcW w:w="7202" w:type="dxa"/>
          </w:tcPr>
          <w:p w14:paraId="2F3F7173" w14:textId="61C454D7" w:rsidR="00AF0B24" w:rsidRPr="00120E30" w:rsidRDefault="00E96113" w:rsidP="005254DF">
            <w:pPr>
              <w:pStyle w:val="GPPTabele"/>
              <w:spacing w:after="0"/>
            </w:pPr>
            <w:r w:rsidRPr="00120E30">
              <w:t>Uredba Vijeća (EZ) br. 1165/98 od 19. svibnja 1998. o kratkoročnim statistikama (SL L 162, 5. 6.</w:t>
            </w:r>
            <w:r w:rsidR="00A147F8" w:rsidRPr="00120E30">
              <w:t xml:space="preserve"> </w:t>
            </w:r>
            <w:r w:rsidRPr="00120E30">
              <w:t>1998.)</w:t>
            </w:r>
            <w:r w:rsidRPr="00120E30">
              <w:br/>
              <w:t>Uredba (EZ) br. 1158/2005 Europskog parlamenta i Vijeća od 6. srpnja 2005. o izmjeni Uredbe Vijeća br. 1165/98 o kratkoročnim statistikama (SL L 191, 22. 7.</w:t>
            </w:r>
            <w:r w:rsidR="00A147F8" w:rsidRPr="00120E30">
              <w:t xml:space="preserve"> </w:t>
            </w:r>
            <w:r w:rsidRPr="00120E30">
              <w:t>2005.)</w:t>
            </w:r>
            <w:r w:rsidRPr="00120E30">
              <w:br/>
              <w:t xml:space="preserve">Uredba (EU) </w:t>
            </w:r>
            <w:r w:rsidR="00A147F8" w:rsidRPr="00120E30">
              <w:t xml:space="preserve">br. </w:t>
            </w:r>
            <w:r w:rsidRPr="00120E30">
              <w:t xml:space="preserve">2019/2152 Europskog parlamenta i </w:t>
            </w:r>
            <w:r w:rsidR="00333E1F" w:rsidRPr="00120E30">
              <w:t>V</w:t>
            </w:r>
            <w:r w:rsidRPr="00120E30">
              <w:t>ijeća od 27. studenoga 2019. o europskim poslovnim statistikama i stavljanju izvan snage deset pravnih akata u području poslovnih statistika (SL L 327, 17.</w:t>
            </w:r>
            <w:r w:rsidR="00A147F8" w:rsidRPr="00120E30">
              <w:t xml:space="preserve"> </w:t>
            </w:r>
            <w:r w:rsidRPr="00120E30">
              <w:t>12.</w:t>
            </w:r>
            <w:r w:rsidR="00A147F8" w:rsidRPr="00120E30">
              <w:t xml:space="preserve"> </w:t>
            </w:r>
            <w:r w:rsidRPr="00120E30">
              <w:t>2019.)</w:t>
            </w:r>
          </w:p>
          <w:p w14:paraId="67A7E7DB" w14:textId="77777777" w:rsidR="00AF0B24" w:rsidRPr="00120E30" w:rsidRDefault="007C6E3F">
            <w:pPr>
              <w:pStyle w:val="GPPTabele"/>
            </w:pPr>
            <w:r w:rsidRPr="005254DF">
              <w:t>Provedbena uredba Komisije (EU) 2020/1197 оd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AF0B24" w:rsidRPr="00120E30" w14:paraId="0689B8D0" w14:textId="77777777" w:rsidTr="006352FC">
        <w:tc>
          <w:tcPr>
            <w:tcW w:w="3004" w:type="dxa"/>
          </w:tcPr>
          <w:p w14:paraId="75F59BE2" w14:textId="77777777" w:rsidR="00AF0B24" w:rsidRPr="00120E30" w:rsidRDefault="00E96113">
            <w:pPr>
              <w:pStyle w:val="GPPTabele"/>
            </w:pPr>
            <w:r w:rsidRPr="00120E30">
              <w:rPr>
                <w:b/>
                <w:i/>
                <w:color w:val="002060"/>
              </w:rPr>
              <w:t>Ostali međunarodni standardi</w:t>
            </w:r>
          </w:p>
        </w:tc>
        <w:tc>
          <w:tcPr>
            <w:tcW w:w="7202" w:type="dxa"/>
          </w:tcPr>
          <w:p w14:paraId="6A6A2E93" w14:textId="77777777" w:rsidR="00AF0B24" w:rsidRPr="00120E30" w:rsidRDefault="00E96113" w:rsidP="00CC35BC">
            <w:pPr>
              <w:pStyle w:val="GPPTabele"/>
            </w:pPr>
            <w:r w:rsidRPr="00120E30">
              <w:t>Uredba (EZ) br. 1893/2006 Europskog parlamenta i Vijeća od 20. prosinca 2006. o utvrđivanju statističke klasifikacije ekonomskih djelatnosti NACE Revision 2 te izmjeni Uredbe Vijeća (EEZ) br. 3037/90 kao i određenih uredbi EZ-a o posebnim statističkim područjima (SL L 393, 30.</w:t>
            </w:r>
            <w:r w:rsidR="001B64EE" w:rsidRPr="00120E30">
              <w:t xml:space="preserve"> </w:t>
            </w:r>
            <w:r w:rsidRPr="00120E30">
              <w:t>12</w:t>
            </w:r>
            <w:r w:rsidR="001B64EE" w:rsidRPr="00120E30">
              <w:t xml:space="preserve">. </w:t>
            </w:r>
            <w:r w:rsidRPr="00120E30">
              <w:t>2006.)</w:t>
            </w:r>
            <w:r w:rsidRPr="00120E30">
              <w:br/>
              <w:t>Methodological Guide for Developing Producer Price Indices for Services, Theme: Industry, Trade and Services, ISSN 1725-0099, European Commission, OECD, Eurostat, Luxembourg 2005 (Metodologija za razvoj indeksa cijena usluga pri pružateljima usluga, Tema: Industrija, trgovina i usluge, ISSN 1725-0099, Europska komisija, OECD, Luxembourg, 2005.)</w:t>
            </w:r>
          </w:p>
        </w:tc>
      </w:tr>
    </w:tbl>
    <w:p w14:paraId="6C83BD41" w14:textId="77777777" w:rsidR="00AF0B24" w:rsidRPr="00120E30" w:rsidRDefault="00AF0B24"/>
    <w:p w14:paraId="72C354F7" w14:textId="77777777" w:rsidR="003652B7" w:rsidRDefault="003652B7">
      <w:pPr>
        <w:spacing w:after="200" w:line="276" w:lineRule="auto"/>
        <w:jc w:val="left"/>
        <w:rPr>
          <w:rFonts w:ascii="Arial Narrow" w:hAnsi="Arial Narrow"/>
          <w:b/>
          <w:sz w:val="18"/>
          <w:szCs w:val="22"/>
          <w:bdr w:val="single" w:sz="4" w:space="0" w:color="auto" w:frame="1"/>
        </w:rPr>
      </w:pPr>
      <w:r>
        <w:rPr>
          <w:sz w:val="18"/>
        </w:rPr>
        <w:br w:type="page"/>
      </w:r>
    </w:p>
    <w:p w14:paraId="15006193" w14:textId="44C27305" w:rsidR="00AF0B24" w:rsidRPr="00120E30" w:rsidRDefault="00E96113">
      <w:pPr>
        <w:pStyle w:val="GPPOznaka"/>
      </w:pPr>
      <w:r w:rsidRPr="00120E30">
        <w:rPr>
          <w:sz w:val="18"/>
        </w:rPr>
        <w:lastRenderedPageBreak/>
        <w:t>2.3.3-I-30</w:t>
      </w:r>
    </w:p>
    <w:p w14:paraId="4AABFABA" w14:textId="77777777" w:rsidR="00AF0B24" w:rsidRPr="00120E30" w:rsidRDefault="00AF0B24"/>
    <w:tbl>
      <w:tblPr>
        <w:tblW w:w="10348" w:type="dxa"/>
        <w:tblLook w:val="04A0" w:firstRow="1" w:lastRow="0" w:firstColumn="1" w:lastColumn="0" w:noHBand="0" w:noVBand="1"/>
      </w:tblPr>
      <w:tblGrid>
        <w:gridCol w:w="3004"/>
        <w:gridCol w:w="7344"/>
      </w:tblGrid>
      <w:tr w:rsidR="00AF0B24" w:rsidRPr="00120E30" w14:paraId="7CF7C2B2" w14:textId="77777777" w:rsidTr="006352FC">
        <w:tc>
          <w:tcPr>
            <w:tcW w:w="3004" w:type="dxa"/>
          </w:tcPr>
          <w:p w14:paraId="42BE7F7F" w14:textId="77777777" w:rsidR="00AF0B24" w:rsidRPr="00120E30" w:rsidRDefault="00E96113">
            <w:pPr>
              <w:pStyle w:val="GPPTabele"/>
            </w:pPr>
            <w:r w:rsidRPr="00120E30">
              <w:rPr>
                <w:b/>
                <w:color w:val="002060"/>
              </w:rPr>
              <w:t>I. Statističko istraživanje na temelju neposrednog prikupljanja podataka</w:t>
            </w:r>
          </w:p>
        </w:tc>
        <w:tc>
          <w:tcPr>
            <w:tcW w:w="7344" w:type="dxa"/>
          </w:tcPr>
          <w:p w14:paraId="212E0162" w14:textId="77777777" w:rsidR="00AF0B24" w:rsidRPr="00120E30" w:rsidRDefault="00E96113">
            <w:pPr>
              <w:pStyle w:val="GPPTabele"/>
            </w:pPr>
            <w:r w:rsidRPr="00120E30">
              <w:t>Broj 30</w:t>
            </w:r>
          </w:p>
        </w:tc>
      </w:tr>
      <w:tr w:rsidR="00AF0B24" w:rsidRPr="00120E30" w14:paraId="090172F6" w14:textId="77777777" w:rsidTr="006352FC">
        <w:tc>
          <w:tcPr>
            <w:tcW w:w="3004" w:type="dxa"/>
          </w:tcPr>
          <w:p w14:paraId="47F52C69" w14:textId="77777777" w:rsidR="00AF0B24" w:rsidRPr="00120E30" w:rsidRDefault="00E96113">
            <w:pPr>
              <w:pStyle w:val="GPPTabele"/>
            </w:pPr>
            <w:r w:rsidRPr="00120E30">
              <w:rPr>
                <w:b/>
                <w:i/>
                <w:color w:val="002060"/>
              </w:rPr>
              <w:t>Nositelj službene statistike</w:t>
            </w:r>
          </w:p>
        </w:tc>
        <w:tc>
          <w:tcPr>
            <w:tcW w:w="7344" w:type="dxa"/>
          </w:tcPr>
          <w:p w14:paraId="23B59AD4" w14:textId="77777777" w:rsidR="00AF0B24" w:rsidRPr="00120E30" w:rsidRDefault="00E96113">
            <w:pPr>
              <w:pStyle w:val="GPPTabele"/>
            </w:pPr>
            <w:r w:rsidRPr="00120E30">
              <w:t>Državni zavod za statistiku</w:t>
            </w:r>
          </w:p>
        </w:tc>
      </w:tr>
      <w:tr w:rsidR="00AF0B24" w:rsidRPr="00120E30" w14:paraId="40F026F9" w14:textId="77777777" w:rsidTr="006352FC">
        <w:tc>
          <w:tcPr>
            <w:tcW w:w="3004" w:type="dxa"/>
          </w:tcPr>
          <w:p w14:paraId="17A406D6" w14:textId="77777777" w:rsidR="00AF0B24" w:rsidRPr="00120E30" w:rsidRDefault="00E96113">
            <w:pPr>
              <w:pStyle w:val="GPPTabele"/>
            </w:pPr>
            <w:r w:rsidRPr="00120E30">
              <w:rPr>
                <w:b/>
                <w:i/>
                <w:color w:val="002060"/>
              </w:rPr>
              <w:t>Naziv statističke aktivnosti</w:t>
            </w:r>
          </w:p>
        </w:tc>
        <w:tc>
          <w:tcPr>
            <w:tcW w:w="7344" w:type="dxa"/>
          </w:tcPr>
          <w:p w14:paraId="0AA6ED74" w14:textId="5CDF56F3" w:rsidR="00AF0B24" w:rsidRPr="00120E30" w:rsidRDefault="00E96113">
            <w:pPr>
              <w:pStyle w:val="GPPNaziv"/>
            </w:pPr>
            <w:bookmarkStart w:id="389" w:name="_Toc45869714"/>
            <w:bookmarkStart w:id="390" w:name="_Toc81500409"/>
            <w:r w:rsidRPr="00120E30">
              <w:t>Indeksi cijena usluga proizvodnje filmova, videofilmova i televizijskog programa, djelatnosti snimanja zvučnih zapisa i izdavanja glazbenih zapisa pri pružateljima usluga (SPPI-FILM)</w:t>
            </w:r>
            <w:bookmarkEnd w:id="389"/>
            <w:bookmarkEnd w:id="390"/>
          </w:p>
        </w:tc>
      </w:tr>
      <w:tr w:rsidR="00AF0B24" w:rsidRPr="00120E30" w14:paraId="431BA001" w14:textId="77777777" w:rsidTr="006352FC">
        <w:tc>
          <w:tcPr>
            <w:tcW w:w="3004" w:type="dxa"/>
          </w:tcPr>
          <w:p w14:paraId="58140243" w14:textId="77777777" w:rsidR="00AF0B24" w:rsidRPr="00120E30" w:rsidRDefault="00E96113">
            <w:pPr>
              <w:pStyle w:val="GPPTabele"/>
            </w:pPr>
            <w:r w:rsidRPr="00120E30">
              <w:rPr>
                <w:b/>
                <w:i/>
                <w:color w:val="002060"/>
              </w:rPr>
              <w:t>Periodičnost istraživanja</w:t>
            </w:r>
          </w:p>
        </w:tc>
        <w:tc>
          <w:tcPr>
            <w:tcW w:w="7344" w:type="dxa"/>
          </w:tcPr>
          <w:p w14:paraId="12A79C15" w14:textId="77777777" w:rsidR="00AF0B24" w:rsidRPr="00120E30" w:rsidRDefault="00E96113">
            <w:pPr>
              <w:pStyle w:val="GPPTabele"/>
            </w:pPr>
            <w:r w:rsidRPr="00120E30">
              <w:t>Tromjesečno</w:t>
            </w:r>
          </w:p>
        </w:tc>
      </w:tr>
      <w:tr w:rsidR="00AF0B24" w:rsidRPr="00120E30" w14:paraId="3EF965EC" w14:textId="77777777" w:rsidTr="006352FC">
        <w:tc>
          <w:tcPr>
            <w:tcW w:w="3004" w:type="dxa"/>
          </w:tcPr>
          <w:p w14:paraId="15D6200E" w14:textId="77777777" w:rsidR="00AF0B24" w:rsidRPr="00120E30" w:rsidRDefault="00E96113">
            <w:pPr>
              <w:pStyle w:val="GPPTabele"/>
            </w:pPr>
            <w:r w:rsidRPr="00120E30">
              <w:rPr>
                <w:b/>
                <w:i/>
                <w:color w:val="002060"/>
              </w:rPr>
              <w:t>Kratak opis rezultata</w:t>
            </w:r>
          </w:p>
        </w:tc>
        <w:tc>
          <w:tcPr>
            <w:tcW w:w="7344" w:type="dxa"/>
          </w:tcPr>
          <w:p w14:paraId="52987CD2" w14:textId="77777777" w:rsidR="00AF0B24" w:rsidRPr="00120E30" w:rsidRDefault="00E96113">
            <w:pPr>
              <w:pStyle w:val="GPPTabele"/>
            </w:pPr>
            <w:r w:rsidRPr="00120E30">
              <w:t>Cijene outputa za izabrane reprezentativne usluge u proizvodnji filmova, videofilmova i televizijskog programa te snimanju i izdavanju glazbenih zapisa iz kojih se izračunava ukupan indeks cijena djelatnosti</w:t>
            </w:r>
            <w:r w:rsidRPr="00120E30">
              <w:br/>
              <w:t>Jedanput na godinu prikupljaju se podaci o poslovnom prihodu (prometu) bez PDV-a za prethodnu godinu po pojedinim skupinama usluga radi određivanja pondera (težina).</w:t>
            </w:r>
          </w:p>
        </w:tc>
      </w:tr>
      <w:tr w:rsidR="00AF0B24" w:rsidRPr="00120E30" w14:paraId="5AC96F55" w14:textId="77777777" w:rsidTr="006352FC">
        <w:tc>
          <w:tcPr>
            <w:tcW w:w="3004" w:type="dxa"/>
          </w:tcPr>
          <w:p w14:paraId="00C7DC37" w14:textId="77777777" w:rsidR="00AF0B24" w:rsidRPr="00120E30" w:rsidRDefault="00E96113">
            <w:pPr>
              <w:pStyle w:val="GPPTabele"/>
            </w:pPr>
            <w:r w:rsidRPr="00120E30">
              <w:rPr>
                <w:b/>
                <w:i/>
                <w:color w:val="002060"/>
              </w:rPr>
              <w:t>Izvještajne jedinice</w:t>
            </w:r>
          </w:p>
        </w:tc>
        <w:tc>
          <w:tcPr>
            <w:tcW w:w="7344" w:type="dxa"/>
          </w:tcPr>
          <w:p w14:paraId="0E57D66B" w14:textId="77777777" w:rsidR="00AF0B24" w:rsidRPr="00120E30" w:rsidRDefault="00E96113">
            <w:pPr>
              <w:pStyle w:val="GPPTabele"/>
            </w:pPr>
            <w:r w:rsidRPr="00120E30">
              <w:t>Izabrani poslovni subjekti koji obavljaju djelatnosti proizvodnje filmova, videofilmova i televizijskog programa, snimanja zvučnih zapisa i izdavanja glazbenih zapisa u izvještajnome i predizvještajnom tromjesečju (odjeljak 59 NKD-a 2007.)</w:t>
            </w:r>
          </w:p>
        </w:tc>
      </w:tr>
      <w:tr w:rsidR="00AF0B24" w:rsidRPr="00120E30" w14:paraId="417507D5" w14:textId="77777777" w:rsidTr="006352FC">
        <w:tc>
          <w:tcPr>
            <w:tcW w:w="3004" w:type="dxa"/>
          </w:tcPr>
          <w:p w14:paraId="7CC0F883" w14:textId="77777777" w:rsidR="00AF0B24" w:rsidRPr="00120E30" w:rsidRDefault="00E96113">
            <w:pPr>
              <w:pStyle w:val="GPPTabele"/>
            </w:pPr>
            <w:r w:rsidRPr="00120E30">
              <w:rPr>
                <w:b/>
                <w:i/>
                <w:color w:val="002060"/>
              </w:rPr>
              <w:t>Načini prikupljanja podataka</w:t>
            </w:r>
          </w:p>
        </w:tc>
        <w:tc>
          <w:tcPr>
            <w:tcW w:w="7344" w:type="dxa"/>
          </w:tcPr>
          <w:p w14:paraId="120AC004" w14:textId="43F7AD66" w:rsidR="00AF0B24" w:rsidRPr="00120E30" w:rsidRDefault="001B64EE" w:rsidP="00CC35BC">
            <w:pPr>
              <w:pStyle w:val="GPPTabele"/>
            </w:pPr>
            <w:r w:rsidRPr="00120E30">
              <w:t>N</w:t>
            </w:r>
            <w:r w:rsidR="00E96113" w:rsidRPr="00120E30">
              <w:t xml:space="preserve">eposredno izvješćivanje putem internetske aplikacije na internetskim stranicama </w:t>
            </w:r>
            <w:r w:rsidRPr="00120E30">
              <w:t>Državnog zavoda za statistiku www.dzs.hr</w:t>
            </w:r>
          </w:p>
        </w:tc>
      </w:tr>
      <w:tr w:rsidR="00AF0B24" w:rsidRPr="00120E30" w14:paraId="7F751E75" w14:textId="77777777" w:rsidTr="006352FC">
        <w:tc>
          <w:tcPr>
            <w:tcW w:w="3004" w:type="dxa"/>
          </w:tcPr>
          <w:p w14:paraId="41BA60ED" w14:textId="77777777" w:rsidR="00AF0B24" w:rsidRPr="00120E30" w:rsidRDefault="00E96113">
            <w:pPr>
              <w:pStyle w:val="GPPTabele"/>
            </w:pPr>
            <w:r w:rsidRPr="00120E30">
              <w:rPr>
                <w:b/>
                <w:i/>
                <w:color w:val="002060"/>
              </w:rPr>
              <w:t>Rokovi prikupljanja podataka</w:t>
            </w:r>
          </w:p>
        </w:tc>
        <w:tc>
          <w:tcPr>
            <w:tcW w:w="7344" w:type="dxa"/>
          </w:tcPr>
          <w:p w14:paraId="2625492E" w14:textId="77777777" w:rsidR="00AF0B24" w:rsidRPr="00120E30" w:rsidRDefault="00E96113">
            <w:pPr>
              <w:pStyle w:val="GPPTabele"/>
            </w:pPr>
            <w:r w:rsidRPr="00120E30">
              <w:t>30 dana po isteku izvještajnog tromjesečja</w:t>
            </w:r>
          </w:p>
        </w:tc>
      </w:tr>
      <w:tr w:rsidR="00AF0B24" w:rsidRPr="00120E30" w14:paraId="58E880DB" w14:textId="77777777" w:rsidTr="006352FC">
        <w:tc>
          <w:tcPr>
            <w:tcW w:w="3004" w:type="dxa"/>
          </w:tcPr>
          <w:p w14:paraId="4B1E69E9" w14:textId="77777777" w:rsidR="00AF0B24" w:rsidRPr="00120E30" w:rsidRDefault="00E96113">
            <w:pPr>
              <w:pStyle w:val="GPPTabele"/>
            </w:pPr>
            <w:r w:rsidRPr="00120E30">
              <w:rPr>
                <w:b/>
                <w:i/>
                <w:color w:val="002060"/>
              </w:rPr>
              <w:t>Format prikupljanja podataka</w:t>
            </w:r>
          </w:p>
        </w:tc>
        <w:tc>
          <w:tcPr>
            <w:tcW w:w="7344" w:type="dxa"/>
          </w:tcPr>
          <w:p w14:paraId="68D1EFC6" w14:textId="77777777" w:rsidR="00AF0B24" w:rsidRPr="00120E30" w:rsidRDefault="001B64EE">
            <w:pPr>
              <w:pStyle w:val="GPPTabele"/>
            </w:pPr>
            <w:r w:rsidRPr="00120E30">
              <w:t>Internetski (o</w:t>
            </w:r>
            <w:r w:rsidR="00E96113" w:rsidRPr="00120E30">
              <w:t>n-line</w:t>
            </w:r>
            <w:r w:rsidRPr="00120E30">
              <w:t>)</w:t>
            </w:r>
            <w:r w:rsidR="00E96113" w:rsidRPr="00120E30">
              <w:t xml:space="preserve"> pristup</w:t>
            </w:r>
          </w:p>
        </w:tc>
      </w:tr>
      <w:tr w:rsidR="00AF0B24" w:rsidRPr="00120E30" w14:paraId="62EB7BED" w14:textId="77777777" w:rsidTr="006352FC">
        <w:tc>
          <w:tcPr>
            <w:tcW w:w="3004" w:type="dxa"/>
          </w:tcPr>
          <w:p w14:paraId="6AA42A0C" w14:textId="77777777" w:rsidR="00AF0B24" w:rsidRPr="00120E30" w:rsidRDefault="00E96113">
            <w:pPr>
              <w:pStyle w:val="GPPTabele"/>
            </w:pPr>
            <w:r w:rsidRPr="00120E30">
              <w:rPr>
                <w:b/>
                <w:i/>
                <w:color w:val="002060"/>
              </w:rPr>
              <w:t>Veza s rezultatima ili aktivnostima u Programu</w:t>
            </w:r>
          </w:p>
        </w:tc>
        <w:tc>
          <w:tcPr>
            <w:tcW w:w="7344" w:type="dxa"/>
          </w:tcPr>
          <w:p w14:paraId="36EDFC0E" w14:textId="77777777" w:rsidR="00AF0B24" w:rsidRPr="00120E30" w:rsidRDefault="00E96113">
            <w:pPr>
              <w:pStyle w:val="GPPTabele"/>
            </w:pPr>
            <w:r w:rsidRPr="00120E30">
              <w:t>Modul 3.2.2 Kratkoročne poslovne statistike</w:t>
            </w:r>
          </w:p>
        </w:tc>
      </w:tr>
      <w:tr w:rsidR="00AF0B24" w:rsidRPr="00120E30" w14:paraId="755A5631" w14:textId="77777777" w:rsidTr="006352FC">
        <w:tc>
          <w:tcPr>
            <w:tcW w:w="3004" w:type="dxa"/>
          </w:tcPr>
          <w:p w14:paraId="7EFE20F0" w14:textId="77777777" w:rsidR="00AF0B24" w:rsidRPr="00120E30" w:rsidRDefault="00E96113">
            <w:pPr>
              <w:pStyle w:val="GPPTabele"/>
            </w:pPr>
            <w:r w:rsidRPr="00120E30">
              <w:rPr>
                <w:b/>
                <w:i/>
                <w:color w:val="002060"/>
              </w:rPr>
              <w:t>Rokovi objavljivanja rezultata</w:t>
            </w:r>
          </w:p>
        </w:tc>
        <w:tc>
          <w:tcPr>
            <w:tcW w:w="7344" w:type="dxa"/>
          </w:tcPr>
          <w:p w14:paraId="7642A254" w14:textId="77777777" w:rsidR="00AF0B24" w:rsidRPr="00120E30" w:rsidRDefault="00E96113">
            <w:pPr>
              <w:pStyle w:val="GPPTabele"/>
            </w:pPr>
            <w:r w:rsidRPr="00120E30">
              <w:t>90 dana po isteku izvještajnog tromjesečja</w:t>
            </w:r>
          </w:p>
        </w:tc>
      </w:tr>
      <w:tr w:rsidR="00AF0B24" w:rsidRPr="00120E30" w14:paraId="2F6B912D" w14:textId="77777777" w:rsidTr="006352FC">
        <w:tc>
          <w:tcPr>
            <w:tcW w:w="3004" w:type="dxa"/>
          </w:tcPr>
          <w:p w14:paraId="25A98260" w14:textId="77777777" w:rsidR="00AF0B24" w:rsidRPr="00120E30" w:rsidRDefault="00E96113">
            <w:pPr>
              <w:pStyle w:val="GPPTabele"/>
            </w:pPr>
            <w:r w:rsidRPr="00120E30">
              <w:rPr>
                <w:b/>
                <w:i/>
                <w:color w:val="002060"/>
              </w:rPr>
              <w:t>Razina objavljivanja rezultata</w:t>
            </w:r>
          </w:p>
        </w:tc>
        <w:tc>
          <w:tcPr>
            <w:tcW w:w="7344" w:type="dxa"/>
          </w:tcPr>
          <w:p w14:paraId="72FB57FE" w14:textId="77777777" w:rsidR="00AF0B24" w:rsidRPr="00120E30" w:rsidRDefault="00E96113">
            <w:pPr>
              <w:pStyle w:val="GPPTabele"/>
            </w:pPr>
            <w:r w:rsidRPr="00120E30">
              <w:t>Republika Hrvatska</w:t>
            </w:r>
          </w:p>
        </w:tc>
      </w:tr>
      <w:tr w:rsidR="00AF0B24" w:rsidRPr="00120E30" w14:paraId="692AEDCF" w14:textId="77777777" w:rsidTr="006352FC">
        <w:tc>
          <w:tcPr>
            <w:tcW w:w="3004" w:type="dxa"/>
          </w:tcPr>
          <w:p w14:paraId="4CAD4663" w14:textId="77777777" w:rsidR="00AF0B24" w:rsidRPr="00120E30" w:rsidRDefault="00E96113">
            <w:pPr>
              <w:pStyle w:val="GPPTabele"/>
            </w:pPr>
            <w:r w:rsidRPr="00120E30">
              <w:rPr>
                <w:b/>
                <w:i/>
                <w:color w:val="002060"/>
              </w:rPr>
              <w:t>Relevantni nacionalni standardi</w:t>
            </w:r>
          </w:p>
        </w:tc>
        <w:tc>
          <w:tcPr>
            <w:tcW w:w="7344" w:type="dxa"/>
          </w:tcPr>
          <w:p w14:paraId="2E72120B" w14:textId="405AD448" w:rsidR="00AF0B24" w:rsidRPr="00120E30" w:rsidRDefault="00E96113">
            <w:pPr>
              <w:pStyle w:val="GPPTabele"/>
            </w:pPr>
            <w:r w:rsidRPr="00120E30">
              <w:t>Odluka o Nacionalnoj klasifikaciji djelatnosti 2007. – NKD 2007. (</w:t>
            </w:r>
            <w:r w:rsidR="00363CD5">
              <w:t>„</w:t>
            </w:r>
            <w:r w:rsidR="00693E4E">
              <w:t>Narodne novine</w:t>
            </w:r>
            <w:r w:rsidR="00363CD5">
              <w:t>“</w:t>
            </w:r>
            <w:r w:rsidRPr="00120E30">
              <w:t>, br. 58/07. i 72/07.)</w:t>
            </w:r>
          </w:p>
        </w:tc>
      </w:tr>
      <w:tr w:rsidR="00AF0B24" w:rsidRPr="00120E30" w14:paraId="559870F2" w14:textId="77777777" w:rsidTr="006352FC">
        <w:tc>
          <w:tcPr>
            <w:tcW w:w="3004" w:type="dxa"/>
          </w:tcPr>
          <w:p w14:paraId="2EF218C9" w14:textId="77777777" w:rsidR="00AF0B24" w:rsidRPr="00120E30" w:rsidRDefault="00E96113">
            <w:pPr>
              <w:pStyle w:val="GPPTabele"/>
            </w:pPr>
            <w:r w:rsidRPr="00120E30">
              <w:rPr>
                <w:b/>
                <w:i/>
                <w:color w:val="002060"/>
              </w:rPr>
              <w:t>Pravna osnova Europske unije</w:t>
            </w:r>
          </w:p>
        </w:tc>
        <w:tc>
          <w:tcPr>
            <w:tcW w:w="7344" w:type="dxa"/>
          </w:tcPr>
          <w:p w14:paraId="294BD8DD" w14:textId="3CB169C4" w:rsidR="00AF0B24" w:rsidRPr="00120E30" w:rsidRDefault="00E96113" w:rsidP="005254DF">
            <w:pPr>
              <w:pStyle w:val="GPPTabele"/>
              <w:spacing w:after="0"/>
            </w:pPr>
            <w:r w:rsidRPr="00120E30">
              <w:t>Uredba Vijeća (EZ) br. 1165/98 od 19. svibnja 1998. o kratkoročnim statistikama (SL L 162, 5. 6.</w:t>
            </w:r>
            <w:r w:rsidR="001B64EE" w:rsidRPr="00120E30">
              <w:t xml:space="preserve"> </w:t>
            </w:r>
            <w:r w:rsidRPr="00120E30">
              <w:t>1998.)</w:t>
            </w:r>
            <w:r w:rsidRPr="00120E30">
              <w:br/>
              <w:t>Uredba (EZ) br. 1158/2005 Europskog parlamenta i Vijeća od 6. srpnja 2005. o izmjeni Uredbe Vijeća br. 1165/98 o kratkoročnim statistikama (SL L 191, 22. 7.</w:t>
            </w:r>
            <w:r w:rsidR="00055E1A" w:rsidRPr="00120E30">
              <w:t xml:space="preserve"> </w:t>
            </w:r>
            <w:r w:rsidRPr="00120E30">
              <w:t>2005.)</w:t>
            </w:r>
            <w:r w:rsidRPr="00120E30">
              <w:br/>
              <w:t xml:space="preserve">Uredba (EU) </w:t>
            </w:r>
            <w:r w:rsidR="00055E1A" w:rsidRPr="00120E30">
              <w:t xml:space="preserve">br. </w:t>
            </w:r>
            <w:r w:rsidRPr="00120E30">
              <w:t xml:space="preserve">2019/2152 Europskog parlamenta i </w:t>
            </w:r>
            <w:r w:rsidR="00055E1A" w:rsidRPr="00120E30">
              <w:t>V</w:t>
            </w:r>
            <w:r w:rsidRPr="00120E30">
              <w:t>ijeća od 27. studenoga 2019. o europskim poslovnim statistikama i stavljanju izvan snage deset pravnih akata u području poslovnih statistika (SL L 327, 17.</w:t>
            </w:r>
            <w:r w:rsidR="00055E1A" w:rsidRPr="00120E30">
              <w:t xml:space="preserve"> </w:t>
            </w:r>
            <w:r w:rsidRPr="00120E30">
              <w:t>12.</w:t>
            </w:r>
            <w:r w:rsidR="00055E1A" w:rsidRPr="00120E30">
              <w:t xml:space="preserve"> </w:t>
            </w:r>
            <w:r w:rsidRPr="00120E30">
              <w:t>2019.)</w:t>
            </w:r>
          </w:p>
          <w:p w14:paraId="18AD90CB" w14:textId="77777777" w:rsidR="00AF0B24" w:rsidRPr="00120E30" w:rsidRDefault="007C6E3F" w:rsidP="00DC47A3">
            <w:pPr>
              <w:pStyle w:val="GPPTabele"/>
            </w:pPr>
            <w:r w:rsidRPr="005254DF">
              <w:t>Provedbena uredba Komisije (EU) 2020/1197 оd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AF0B24" w:rsidRPr="00120E30" w14:paraId="3CE22461" w14:textId="77777777" w:rsidTr="006352FC">
        <w:tc>
          <w:tcPr>
            <w:tcW w:w="3004" w:type="dxa"/>
          </w:tcPr>
          <w:p w14:paraId="5431CC67" w14:textId="77777777" w:rsidR="00AF0B24" w:rsidRPr="00120E30" w:rsidRDefault="00E96113">
            <w:pPr>
              <w:pStyle w:val="GPPTabele"/>
            </w:pPr>
            <w:r w:rsidRPr="00120E30">
              <w:rPr>
                <w:b/>
                <w:i/>
                <w:color w:val="002060"/>
              </w:rPr>
              <w:t>Ostali međunarodni standardi</w:t>
            </w:r>
          </w:p>
        </w:tc>
        <w:tc>
          <w:tcPr>
            <w:tcW w:w="7344" w:type="dxa"/>
          </w:tcPr>
          <w:p w14:paraId="157B791E" w14:textId="7D334BC2" w:rsidR="00AF0B24" w:rsidRPr="00120E30" w:rsidRDefault="00E96113" w:rsidP="00CC35BC">
            <w:pPr>
              <w:pStyle w:val="GPPTabele"/>
            </w:pPr>
            <w:r w:rsidRPr="00120E30">
              <w:t>Uredba (EZ) br. 1893/2006 Europskog parlamenta i Vijeća od 20. prosinca 2006. o utvrđivanju statističke klasifikacije ekonomskih djelatnosti NACE Revision 2 te izmjeni Uredbe Vijeća (EEZ) br. 3037/90 kao i određenih uredbi EZ-a o posebnim statističkim područjima (SL L 393, 30.</w:t>
            </w:r>
            <w:r w:rsidR="00055E1A" w:rsidRPr="00120E30">
              <w:t xml:space="preserve"> </w:t>
            </w:r>
            <w:r w:rsidRPr="00120E30">
              <w:t>12.</w:t>
            </w:r>
            <w:r w:rsidR="00055E1A" w:rsidRPr="00120E30">
              <w:t xml:space="preserve"> </w:t>
            </w:r>
            <w:r w:rsidRPr="00120E30">
              <w:t>2006.)</w:t>
            </w:r>
            <w:r w:rsidRPr="00120E30">
              <w:br/>
              <w:t>Methodological Guide for Developing Producer Price Indices for Services, Theme: Industry, Trade and Services, ISSN 1725-0099, European Commission, OECD, Eurostat, Luxembourg 2005 (Metodologija za razvoj indeksa cijena usluga pri pružateljima usluga, Tema: Industrija, trgovina i usluge, ISSN 1725-0099, Europska komisija, OECD, Luxembourg, 2005.)</w:t>
            </w:r>
          </w:p>
        </w:tc>
      </w:tr>
    </w:tbl>
    <w:p w14:paraId="4A9A64B8" w14:textId="77777777" w:rsidR="00AF0B24" w:rsidRPr="00120E30" w:rsidRDefault="00AF0B24"/>
    <w:p w14:paraId="12803358" w14:textId="77777777" w:rsidR="003652B7" w:rsidRDefault="003652B7">
      <w:pPr>
        <w:spacing w:after="200" w:line="276" w:lineRule="auto"/>
        <w:jc w:val="left"/>
        <w:rPr>
          <w:rFonts w:ascii="Arial Narrow" w:hAnsi="Arial Narrow"/>
          <w:b/>
          <w:sz w:val="18"/>
          <w:szCs w:val="22"/>
          <w:bdr w:val="single" w:sz="4" w:space="0" w:color="auto" w:frame="1"/>
        </w:rPr>
      </w:pPr>
      <w:r>
        <w:rPr>
          <w:sz w:val="18"/>
        </w:rPr>
        <w:br w:type="page"/>
      </w:r>
    </w:p>
    <w:p w14:paraId="2016CBA0" w14:textId="3901BB6E" w:rsidR="00AF0B24" w:rsidRPr="00120E30" w:rsidRDefault="00E96113">
      <w:pPr>
        <w:pStyle w:val="GPPOznaka"/>
      </w:pPr>
      <w:r w:rsidRPr="00120E30">
        <w:rPr>
          <w:sz w:val="18"/>
        </w:rPr>
        <w:lastRenderedPageBreak/>
        <w:t>2.3.3-I-31</w:t>
      </w:r>
    </w:p>
    <w:p w14:paraId="258E785E"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1788DA72" w14:textId="77777777" w:rsidTr="006352FC">
        <w:tc>
          <w:tcPr>
            <w:tcW w:w="3004" w:type="dxa"/>
          </w:tcPr>
          <w:p w14:paraId="65AC6D50"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22EA74A0" w14:textId="77777777" w:rsidR="00AF0B24" w:rsidRPr="00120E30" w:rsidRDefault="00E96113">
            <w:pPr>
              <w:pStyle w:val="GPPTabele"/>
            </w:pPr>
            <w:r w:rsidRPr="00120E30">
              <w:t>Broj 31</w:t>
            </w:r>
          </w:p>
        </w:tc>
      </w:tr>
      <w:tr w:rsidR="00AF0B24" w:rsidRPr="00120E30" w14:paraId="2EB49B9C" w14:textId="77777777" w:rsidTr="006352FC">
        <w:tc>
          <w:tcPr>
            <w:tcW w:w="3004" w:type="dxa"/>
          </w:tcPr>
          <w:p w14:paraId="7831035B" w14:textId="77777777" w:rsidR="00AF0B24" w:rsidRPr="00120E30" w:rsidRDefault="00E96113">
            <w:pPr>
              <w:pStyle w:val="GPPTabele"/>
            </w:pPr>
            <w:r w:rsidRPr="00120E30">
              <w:rPr>
                <w:b/>
                <w:i/>
                <w:color w:val="002060"/>
              </w:rPr>
              <w:t>Nositelj službene statistike</w:t>
            </w:r>
          </w:p>
        </w:tc>
        <w:tc>
          <w:tcPr>
            <w:tcW w:w="7202" w:type="dxa"/>
          </w:tcPr>
          <w:p w14:paraId="0B5A9FE4" w14:textId="77777777" w:rsidR="00AF0B24" w:rsidRPr="00120E30" w:rsidRDefault="00E96113">
            <w:pPr>
              <w:pStyle w:val="GPPTabele"/>
            </w:pPr>
            <w:r w:rsidRPr="00120E30">
              <w:t>Državni zavod za statistiku</w:t>
            </w:r>
          </w:p>
        </w:tc>
      </w:tr>
      <w:tr w:rsidR="00AF0B24" w:rsidRPr="00120E30" w14:paraId="7E5B82B6" w14:textId="77777777" w:rsidTr="006352FC">
        <w:tc>
          <w:tcPr>
            <w:tcW w:w="3004" w:type="dxa"/>
          </w:tcPr>
          <w:p w14:paraId="61C288D6" w14:textId="77777777" w:rsidR="00AF0B24" w:rsidRPr="00120E30" w:rsidRDefault="00E96113">
            <w:pPr>
              <w:pStyle w:val="GPPTabele"/>
            </w:pPr>
            <w:r w:rsidRPr="00120E30">
              <w:rPr>
                <w:b/>
                <w:i/>
                <w:color w:val="002060"/>
              </w:rPr>
              <w:t>Naziv statističke aktivnosti</w:t>
            </w:r>
          </w:p>
        </w:tc>
        <w:tc>
          <w:tcPr>
            <w:tcW w:w="7202" w:type="dxa"/>
          </w:tcPr>
          <w:p w14:paraId="7F08596C" w14:textId="39E89419" w:rsidR="00AF0B24" w:rsidRPr="00120E30" w:rsidRDefault="00E96113">
            <w:pPr>
              <w:pStyle w:val="GPPNaziv"/>
            </w:pPr>
            <w:bookmarkStart w:id="391" w:name="_Toc45869715"/>
            <w:bookmarkStart w:id="392" w:name="_Toc81500410"/>
            <w:r w:rsidRPr="00120E30">
              <w:t>Indeksi cijena usluga uredskih administrativnih i pomoćnih djelatnosti te ostalih poslovnih pomoćnih djelatnosti pri pružateljima usluga (SPPI-ADM)</w:t>
            </w:r>
            <w:bookmarkEnd w:id="391"/>
            <w:bookmarkEnd w:id="392"/>
          </w:p>
        </w:tc>
      </w:tr>
      <w:tr w:rsidR="00AF0B24" w:rsidRPr="00120E30" w14:paraId="69E5FCFE" w14:textId="77777777" w:rsidTr="006352FC">
        <w:tc>
          <w:tcPr>
            <w:tcW w:w="3004" w:type="dxa"/>
          </w:tcPr>
          <w:p w14:paraId="17B27156" w14:textId="77777777" w:rsidR="00AF0B24" w:rsidRPr="00120E30" w:rsidRDefault="00E96113">
            <w:pPr>
              <w:pStyle w:val="GPPTabele"/>
            </w:pPr>
            <w:r w:rsidRPr="00120E30">
              <w:rPr>
                <w:b/>
                <w:i/>
                <w:color w:val="002060"/>
              </w:rPr>
              <w:t>Periodičnost istraživanja</w:t>
            </w:r>
          </w:p>
        </w:tc>
        <w:tc>
          <w:tcPr>
            <w:tcW w:w="7202" w:type="dxa"/>
          </w:tcPr>
          <w:p w14:paraId="33B2B567" w14:textId="77777777" w:rsidR="00AF0B24" w:rsidRPr="00120E30" w:rsidRDefault="00E96113">
            <w:pPr>
              <w:pStyle w:val="GPPTabele"/>
            </w:pPr>
            <w:r w:rsidRPr="00120E30">
              <w:t>Tromjesečno</w:t>
            </w:r>
          </w:p>
        </w:tc>
      </w:tr>
      <w:tr w:rsidR="00AF0B24" w:rsidRPr="00120E30" w14:paraId="64518AFF" w14:textId="77777777" w:rsidTr="006352FC">
        <w:tc>
          <w:tcPr>
            <w:tcW w:w="3004" w:type="dxa"/>
          </w:tcPr>
          <w:p w14:paraId="37278E8A" w14:textId="77777777" w:rsidR="00AF0B24" w:rsidRPr="00120E30" w:rsidRDefault="00E96113">
            <w:pPr>
              <w:pStyle w:val="GPPTabele"/>
            </w:pPr>
            <w:r w:rsidRPr="00120E30">
              <w:rPr>
                <w:b/>
                <w:i/>
                <w:color w:val="002060"/>
              </w:rPr>
              <w:t>Kratak opis rezultata</w:t>
            </w:r>
          </w:p>
        </w:tc>
        <w:tc>
          <w:tcPr>
            <w:tcW w:w="7202" w:type="dxa"/>
          </w:tcPr>
          <w:p w14:paraId="03941E0D" w14:textId="77777777" w:rsidR="00AF0B24" w:rsidRPr="00120E30" w:rsidRDefault="00E96113">
            <w:pPr>
              <w:pStyle w:val="GPPTabele"/>
            </w:pPr>
            <w:r w:rsidRPr="00120E30">
              <w:t>Cijene outputa za izabrane reprezentativne usluge u uredskim administrativnim i pomoćnim djelatnostima te ostalim poslovnim pomoćnim djelatnostima iz kojih se izračunava ukupan indeks djelatnosti</w:t>
            </w:r>
            <w:r w:rsidRPr="00120E30">
              <w:br/>
              <w:t>Jedanput na godinu prikupljaju se podaci o poslovnom prihodu (prometu) bez PDV-a za prethodnu godinu po pojedinim skupinama uredskih, administrativnih i ostalih poslovnih pomoćnih djelatnosti radi određivanja pondera (težina)</w:t>
            </w:r>
            <w:r w:rsidR="00055E1A" w:rsidRPr="00120E30">
              <w:t>.</w:t>
            </w:r>
          </w:p>
        </w:tc>
      </w:tr>
      <w:tr w:rsidR="00AF0B24" w:rsidRPr="00120E30" w14:paraId="3E90CD5A" w14:textId="77777777" w:rsidTr="006352FC">
        <w:tc>
          <w:tcPr>
            <w:tcW w:w="3004" w:type="dxa"/>
          </w:tcPr>
          <w:p w14:paraId="274E5445" w14:textId="77777777" w:rsidR="00AF0B24" w:rsidRPr="00120E30" w:rsidRDefault="00E96113">
            <w:pPr>
              <w:pStyle w:val="GPPTabele"/>
            </w:pPr>
            <w:r w:rsidRPr="00120E30">
              <w:rPr>
                <w:b/>
                <w:i/>
                <w:color w:val="002060"/>
              </w:rPr>
              <w:t>Izvještajne jedinice</w:t>
            </w:r>
          </w:p>
        </w:tc>
        <w:tc>
          <w:tcPr>
            <w:tcW w:w="7202" w:type="dxa"/>
          </w:tcPr>
          <w:p w14:paraId="0303A9AC" w14:textId="77777777" w:rsidR="00AF0B24" w:rsidRPr="00120E30" w:rsidRDefault="00E96113">
            <w:pPr>
              <w:pStyle w:val="GPPTabele"/>
            </w:pPr>
            <w:r w:rsidRPr="00120E30">
              <w:t>Izabrani poslovni subjekti koji obavljaju usluge uredskih administrativnih i pomoćnih djelatnosti te ostalih poslovnih pomoćnih djelatnosti (odjeljak 82 NKD-a 2007.)</w:t>
            </w:r>
          </w:p>
        </w:tc>
      </w:tr>
      <w:tr w:rsidR="00AF0B24" w:rsidRPr="00120E30" w14:paraId="06589F0E" w14:textId="77777777" w:rsidTr="006352FC">
        <w:tc>
          <w:tcPr>
            <w:tcW w:w="3004" w:type="dxa"/>
          </w:tcPr>
          <w:p w14:paraId="5422D36F" w14:textId="77777777" w:rsidR="00AF0B24" w:rsidRPr="00120E30" w:rsidRDefault="00E96113">
            <w:pPr>
              <w:pStyle w:val="GPPTabele"/>
            </w:pPr>
            <w:r w:rsidRPr="00120E30">
              <w:rPr>
                <w:b/>
                <w:i/>
                <w:color w:val="002060"/>
              </w:rPr>
              <w:t>Načini prikupljanja podataka</w:t>
            </w:r>
          </w:p>
        </w:tc>
        <w:tc>
          <w:tcPr>
            <w:tcW w:w="7202" w:type="dxa"/>
          </w:tcPr>
          <w:p w14:paraId="57161CB8" w14:textId="33EE3D39" w:rsidR="00AF0B24" w:rsidRPr="00120E30" w:rsidRDefault="00793314" w:rsidP="00CC35BC">
            <w:pPr>
              <w:pStyle w:val="GPPTabele"/>
            </w:pPr>
            <w:r w:rsidRPr="00120E30">
              <w:t>N</w:t>
            </w:r>
            <w:r w:rsidR="00E96113" w:rsidRPr="00120E30">
              <w:t xml:space="preserve">eposredno izvješćivanje putem internetske aplikacije na internetskim stranicama </w:t>
            </w:r>
            <w:r w:rsidRPr="00120E30">
              <w:t>Državnog zavoda za statistiku www.dzs.hr</w:t>
            </w:r>
          </w:p>
        </w:tc>
      </w:tr>
      <w:tr w:rsidR="00AF0B24" w:rsidRPr="00120E30" w14:paraId="51C49041" w14:textId="77777777" w:rsidTr="006352FC">
        <w:tc>
          <w:tcPr>
            <w:tcW w:w="3004" w:type="dxa"/>
          </w:tcPr>
          <w:p w14:paraId="10DA9842" w14:textId="77777777" w:rsidR="00AF0B24" w:rsidRPr="00120E30" w:rsidRDefault="00E96113">
            <w:pPr>
              <w:pStyle w:val="GPPTabele"/>
            </w:pPr>
            <w:r w:rsidRPr="00120E30">
              <w:rPr>
                <w:b/>
                <w:i/>
                <w:color w:val="002060"/>
              </w:rPr>
              <w:t>Rokovi prikupljanja podataka</w:t>
            </w:r>
          </w:p>
        </w:tc>
        <w:tc>
          <w:tcPr>
            <w:tcW w:w="7202" w:type="dxa"/>
          </w:tcPr>
          <w:p w14:paraId="2D0FC9FC" w14:textId="77777777" w:rsidR="00AF0B24" w:rsidRPr="00120E30" w:rsidRDefault="00E96113">
            <w:pPr>
              <w:pStyle w:val="GPPTabele"/>
            </w:pPr>
            <w:r w:rsidRPr="00120E30">
              <w:t>30 dana po isteku izvještajnog tromjesečja</w:t>
            </w:r>
          </w:p>
        </w:tc>
      </w:tr>
      <w:tr w:rsidR="00AF0B24" w:rsidRPr="00120E30" w14:paraId="6B56EE89" w14:textId="77777777" w:rsidTr="006352FC">
        <w:tc>
          <w:tcPr>
            <w:tcW w:w="3004" w:type="dxa"/>
          </w:tcPr>
          <w:p w14:paraId="7CDEE0EE" w14:textId="77777777" w:rsidR="00AF0B24" w:rsidRPr="00120E30" w:rsidRDefault="00E96113">
            <w:pPr>
              <w:pStyle w:val="GPPTabele"/>
            </w:pPr>
            <w:r w:rsidRPr="00120E30">
              <w:rPr>
                <w:b/>
                <w:i/>
                <w:color w:val="002060"/>
              </w:rPr>
              <w:t>Format prikupljanja podataka</w:t>
            </w:r>
          </w:p>
        </w:tc>
        <w:tc>
          <w:tcPr>
            <w:tcW w:w="7202" w:type="dxa"/>
          </w:tcPr>
          <w:p w14:paraId="0D680A11" w14:textId="77777777" w:rsidR="00AF0B24" w:rsidRPr="00120E30" w:rsidRDefault="00793314">
            <w:pPr>
              <w:pStyle w:val="GPPTabele"/>
            </w:pPr>
            <w:r w:rsidRPr="00120E30">
              <w:t>Internetski (o</w:t>
            </w:r>
            <w:r w:rsidR="00E96113" w:rsidRPr="00120E30">
              <w:t>n-line</w:t>
            </w:r>
            <w:r w:rsidRPr="00120E30">
              <w:t>)</w:t>
            </w:r>
            <w:r w:rsidR="00E96113" w:rsidRPr="00120E30">
              <w:t xml:space="preserve"> pristup</w:t>
            </w:r>
          </w:p>
        </w:tc>
      </w:tr>
      <w:tr w:rsidR="00AF0B24" w:rsidRPr="00120E30" w14:paraId="571ABE7B" w14:textId="77777777" w:rsidTr="006352FC">
        <w:tc>
          <w:tcPr>
            <w:tcW w:w="3004" w:type="dxa"/>
          </w:tcPr>
          <w:p w14:paraId="0109FF1A" w14:textId="77777777" w:rsidR="00AF0B24" w:rsidRPr="00120E30" w:rsidRDefault="00E96113">
            <w:pPr>
              <w:pStyle w:val="GPPTabele"/>
            </w:pPr>
            <w:r w:rsidRPr="00120E30">
              <w:rPr>
                <w:b/>
                <w:i/>
                <w:color w:val="002060"/>
              </w:rPr>
              <w:t>Veza s rezultatima ili aktivnostima u Programu</w:t>
            </w:r>
          </w:p>
        </w:tc>
        <w:tc>
          <w:tcPr>
            <w:tcW w:w="7202" w:type="dxa"/>
          </w:tcPr>
          <w:p w14:paraId="778C2956" w14:textId="77777777" w:rsidR="00AF0B24" w:rsidRPr="00120E30" w:rsidRDefault="00E96113">
            <w:pPr>
              <w:pStyle w:val="GPPTabele"/>
            </w:pPr>
            <w:r w:rsidRPr="00120E30">
              <w:t>Modul 3.2.2 Kratkoročne poslovne statistike</w:t>
            </w:r>
          </w:p>
        </w:tc>
      </w:tr>
      <w:tr w:rsidR="00AF0B24" w:rsidRPr="00120E30" w14:paraId="23F83E06" w14:textId="77777777" w:rsidTr="006352FC">
        <w:tc>
          <w:tcPr>
            <w:tcW w:w="3004" w:type="dxa"/>
          </w:tcPr>
          <w:p w14:paraId="380A4BD3" w14:textId="77777777" w:rsidR="00AF0B24" w:rsidRPr="00120E30" w:rsidRDefault="00E96113">
            <w:pPr>
              <w:pStyle w:val="GPPTabele"/>
            </w:pPr>
            <w:r w:rsidRPr="00120E30">
              <w:rPr>
                <w:b/>
                <w:i/>
                <w:color w:val="002060"/>
              </w:rPr>
              <w:t>Rokovi objavljivanja rezultata</w:t>
            </w:r>
          </w:p>
        </w:tc>
        <w:tc>
          <w:tcPr>
            <w:tcW w:w="7202" w:type="dxa"/>
          </w:tcPr>
          <w:p w14:paraId="7E0BC101" w14:textId="77777777" w:rsidR="00AF0B24" w:rsidRPr="00120E30" w:rsidRDefault="00E96113">
            <w:pPr>
              <w:pStyle w:val="GPPTabele"/>
            </w:pPr>
            <w:r w:rsidRPr="00120E30">
              <w:t>90 dana po isteku izvještajnog tromjesečja</w:t>
            </w:r>
          </w:p>
        </w:tc>
      </w:tr>
      <w:tr w:rsidR="00AF0B24" w:rsidRPr="00120E30" w14:paraId="758A1051" w14:textId="77777777" w:rsidTr="006352FC">
        <w:tc>
          <w:tcPr>
            <w:tcW w:w="3004" w:type="dxa"/>
          </w:tcPr>
          <w:p w14:paraId="05702CFF" w14:textId="77777777" w:rsidR="00AF0B24" w:rsidRPr="00120E30" w:rsidRDefault="00E96113">
            <w:pPr>
              <w:pStyle w:val="GPPTabele"/>
            </w:pPr>
            <w:r w:rsidRPr="00120E30">
              <w:rPr>
                <w:b/>
                <w:i/>
                <w:color w:val="002060"/>
              </w:rPr>
              <w:t>Razina objavljivanja rezultata</w:t>
            </w:r>
          </w:p>
        </w:tc>
        <w:tc>
          <w:tcPr>
            <w:tcW w:w="7202" w:type="dxa"/>
          </w:tcPr>
          <w:p w14:paraId="3B7AEAAF" w14:textId="77777777" w:rsidR="00AF0B24" w:rsidRPr="00120E30" w:rsidRDefault="00E96113">
            <w:pPr>
              <w:pStyle w:val="GPPTabele"/>
            </w:pPr>
            <w:r w:rsidRPr="00120E30">
              <w:t>Republika Hrvatska</w:t>
            </w:r>
          </w:p>
        </w:tc>
      </w:tr>
      <w:tr w:rsidR="00AF0B24" w:rsidRPr="00120E30" w14:paraId="40B8E8A0" w14:textId="77777777" w:rsidTr="006352FC">
        <w:tc>
          <w:tcPr>
            <w:tcW w:w="3004" w:type="dxa"/>
          </w:tcPr>
          <w:p w14:paraId="4CA0DDF9" w14:textId="77777777" w:rsidR="00AF0B24" w:rsidRPr="00120E30" w:rsidRDefault="00E96113">
            <w:pPr>
              <w:pStyle w:val="GPPTabele"/>
            </w:pPr>
            <w:r w:rsidRPr="00120E30">
              <w:rPr>
                <w:b/>
                <w:i/>
                <w:color w:val="002060"/>
              </w:rPr>
              <w:t>Relevantni nacionalni standardi</w:t>
            </w:r>
          </w:p>
        </w:tc>
        <w:tc>
          <w:tcPr>
            <w:tcW w:w="7202" w:type="dxa"/>
          </w:tcPr>
          <w:p w14:paraId="52707EAF" w14:textId="778EA2F9" w:rsidR="00AF0B24" w:rsidRPr="00120E30" w:rsidRDefault="00E96113">
            <w:pPr>
              <w:pStyle w:val="GPPTabele"/>
            </w:pPr>
            <w:r w:rsidRPr="00120E30">
              <w:t>Odluka o Nacionalnoj klasifikaciji djelatnosti 2007. – NKD 2007. (</w:t>
            </w:r>
            <w:r w:rsidR="00363CD5">
              <w:t>„</w:t>
            </w:r>
            <w:r w:rsidR="00693E4E">
              <w:t>Narodne novine</w:t>
            </w:r>
            <w:r w:rsidR="00363CD5">
              <w:t>“</w:t>
            </w:r>
            <w:r w:rsidRPr="00120E30">
              <w:t>, br. 58/07. i 72/07.)</w:t>
            </w:r>
          </w:p>
        </w:tc>
      </w:tr>
      <w:tr w:rsidR="00AF0B24" w:rsidRPr="00120E30" w14:paraId="4B85E3D5" w14:textId="77777777" w:rsidTr="006352FC">
        <w:tc>
          <w:tcPr>
            <w:tcW w:w="3004" w:type="dxa"/>
          </w:tcPr>
          <w:p w14:paraId="10C10EEE" w14:textId="77777777" w:rsidR="00AF0B24" w:rsidRPr="00120E30" w:rsidRDefault="00E96113">
            <w:pPr>
              <w:pStyle w:val="GPPTabele"/>
            </w:pPr>
            <w:r w:rsidRPr="00120E30">
              <w:rPr>
                <w:b/>
                <w:i/>
                <w:color w:val="002060"/>
              </w:rPr>
              <w:t>Pravna osnova Europske unije</w:t>
            </w:r>
          </w:p>
        </w:tc>
        <w:tc>
          <w:tcPr>
            <w:tcW w:w="7202" w:type="dxa"/>
          </w:tcPr>
          <w:p w14:paraId="0781BDF1" w14:textId="3A94F46C" w:rsidR="00AF0B24" w:rsidRPr="00120E30" w:rsidRDefault="00E96113" w:rsidP="005254DF">
            <w:pPr>
              <w:pStyle w:val="GPPTabele"/>
              <w:spacing w:after="0"/>
            </w:pPr>
            <w:r w:rsidRPr="00120E30">
              <w:t>Uredba Vijeća (EZ) br. 1165/98 od 19. svibnja 1998. o kratkoročnim statistikama (SL L 162, 5. 6.</w:t>
            </w:r>
            <w:r w:rsidR="00793314" w:rsidRPr="00120E30">
              <w:t xml:space="preserve"> </w:t>
            </w:r>
            <w:r w:rsidRPr="00120E30">
              <w:t>1998.)</w:t>
            </w:r>
            <w:r w:rsidRPr="00120E30">
              <w:br/>
              <w:t>Uredba (EZ) br. 1158/2005 Europskog parlamenta i Vijeća od 6. srpnja 2005. o izmjeni Uredbe Vijeća br. 1165/98 o kratkoročnim statistikama (SL L 191, 22. 7.</w:t>
            </w:r>
            <w:r w:rsidR="00793314" w:rsidRPr="00120E30">
              <w:t xml:space="preserve"> </w:t>
            </w:r>
            <w:r w:rsidRPr="00120E30">
              <w:t>2005.)</w:t>
            </w:r>
            <w:r w:rsidRPr="00120E30">
              <w:br/>
              <w:t xml:space="preserve">Uredba (EU) </w:t>
            </w:r>
            <w:r w:rsidR="00793314" w:rsidRPr="00120E30">
              <w:t xml:space="preserve">br. </w:t>
            </w:r>
            <w:r w:rsidRPr="00120E30">
              <w:t xml:space="preserve">2019/2152 Europskog parlamenta i </w:t>
            </w:r>
            <w:r w:rsidR="00793314" w:rsidRPr="00120E30">
              <w:t>V</w:t>
            </w:r>
            <w:r w:rsidRPr="00120E30">
              <w:t>ijeća od 27. studenoga 2019. o europskim poslovnim statistikama i stavljanju izvan snage deset pravnih akata u području poslovnih statistika (SL L 327, 17.</w:t>
            </w:r>
            <w:r w:rsidR="00793314" w:rsidRPr="00120E30">
              <w:t xml:space="preserve"> </w:t>
            </w:r>
            <w:r w:rsidRPr="00120E30">
              <w:t>12.</w:t>
            </w:r>
            <w:r w:rsidR="00793314" w:rsidRPr="00120E30">
              <w:t xml:space="preserve"> </w:t>
            </w:r>
            <w:r w:rsidRPr="00120E30">
              <w:t>2019.)</w:t>
            </w:r>
          </w:p>
          <w:p w14:paraId="59667AE7" w14:textId="77777777" w:rsidR="00AF0B24" w:rsidRPr="00120E30" w:rsidRDefault="007C6E3F" w:rsidP="00DC47A3">
            <w:pPr>
              <w:pStyle w:val="GPPTabele"/>
            </w:pPr>
            <w:r w:rsidRPr="005254DF">
              <w:t>Provedbena uredba Komisije (EU) 2020/1197 оd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AF0B24" w:rsidRPr="00120E30" w14:paraId="340CC2F4" w14:textId="77777777" w:rsidTr="006352FC">
        <w:tc>
          <w:tcPr>
            <w:tcW w:w="3004" w:type="dxa"/>
          </w:tcPr>
          <w:p w14:paraId="6A823C24" w14:textId="77777777" w:rsidR="00AF0B24" w:rsidRPr="00120E30" w:rsidRDefault="00E96113">
            <w:pPr>
              <w:pStyle w:val="GPPTabele"/>
            </w:pPr>
            <w:r w:rsidRPr="00120E30">
              <w:rPr>
                <w:b/>
                <w:i/>
                <w:color w:val="002060"/>
              </w:rPr>
              <w:t>Ostali međunarodni standardi</w:t>
            </w:r>
          </w:p>
        </w:tc>
        <w:tc>
          <w:tcPr>
            <w:tcW w:w="7202" w:type="dxa"/>
          </w:tcPr>
          <w:p w14:paraId="214A2226" w14:textId="77777777" w:rsidR="00AF0B24" w:rsidRPr="00120E30" w:rsidRDefault="00E96113" w:rsidP="00CC35BC">
            <w:pPr>
              <w:pStyle w:val="GPPTabele"/>
            </w:pPr>
            <w:r w:rsidRPr="00120E30">
              <w:t>Uredba (EZ) br. 1893/2006 Europskog parlamenta i Vijeća od 20. prosinca 2006. o utvrđivanju statističke klasifikacije ekonomskih djelatnosti NACE Revision 2 te izmjeni Uredbe Vijeća (EEZ) br. 3037/90 kao i određenih uredbi EZ-a o posebnim statističkim područjima (SL L 393, 30.</w:t>
            </w:r>
            <w:r w:rsidR="00793314" w:rsidRPr="00120E30">
              <w:t xml:space="preserve"> </w:t>
            </w:r>
            <w:r w:rsidRPr="00120E30">
              <w:t>12.</w:t>
            </w:r>
            <w:r w:rsidR="00793314" w:rsidRPr="00120E30">
              <w:t xml:space="preserve"> </w:t>
            </w:r>
            <w:r w:rsidRPr="00120E30">
              <w:t>2006.)</w:t>
            </w:r>
            <w:r w:rsidRPr="00120E30">
              <w:br/>
              <w:t>Methodological Guide for Developing Producer Price Indices for Services, Theme: Industry, Trade and Services, ISSN 1725-0099, European Commission, OECD, Eurostat, Luxembourg 2005 (Metodologija za razvoj indeksa cijena usluga pri pružateljima usluga, Tema: Industrija, trgovina i usluge, ISSN 1725-0099, Europska komisija, OECD, Luxembourg, 2005.)</w:t>
            </w:r>
          </w:p>
        </w:tc>
      </w:tr>
    </w:tbl>
    <w:p w14:paraId="689FD87D" w14:textId="77777777" w:rsidR="00AF0B24" w:rsidRPr="00120E30" w:rsidRDefault="00AF0B24"/>
    <w:p w14:paraId="7ACB4346" w14:textId="77777777" w:rsidR="003652B7" w:rsidRDefault="003652B7">
      <w:pPr>
        <w:spacing w:after="200" w:line="276" w:lineRule="auto"/>
        <w:jc w:val="left"/>
        <w:rPr>
          <w:rFonts w:ascii="Arial Narrow" w:hAnsi="Arial Narrow"/>
          <w:b/>
          <w:sz w:val="18"/>
          <w:szCs w:val="22"/>
          <w:bdr w:val="single" w:sz="4" w:space="0" w:color="auto" w:frame="1"/>
        </w:rPr>
      </w:pPr>
      <w:r>
        <w:rPr>
          <w:sz w:val="18"/>
        </w:rPr>
        <w:br w:type="page"/>
      </w:r>
    </w:p>
    <w:p w14:paraId="5741290C" w14:textId="23D6997E" w:rsidR="00AF0B24" w:rsidRPr="00120E30" w:rsidRDefault="00E96113">
      <w:pPr>
        <w:pStyle w:val="GPPOznaka"/>
      </w:pPr>
      <w:r w:rsidRPr="00120E30">
        <w:rPr>
          <w:sz w:val="18"/>
        </w:rPr>
        <w:lastRenderedPageBreak/>
        <w:t>2.3.3-III-</w:t>
      </w:r>
      <w:r w:rsidR="00DC4DCA" w:rsidRPr="00120E30">
        <w:rPr>
          <w:sz w:val="18"/>
        </w:rPr>
        <w:t>32</w:t>
      </w:r>
    </w:p>
    <w:p w14:paraId="79D091F0" w14:textId="77777777" w:rsidR="00AF0B24" w:rsidRPr="00120E30" w:rsidRDefault="00AF0B24"/>
    <w:tbl>
      <w:tblPr>
        <w:tblW w:w="10348" w:type="dxa"/>
        <w:tblLook w:val="04A0" w:firstRow="1" w:lastRow="0" w:firstColumn="1" w:lastColumn="0" w:noHBand="0" w:noVBand="1"/>
      </w:tblPr>
      <w:tblGrid>
        <w:gridCol w:w="3004"/>
        <w:gridCol w:w="7344"/>
      </w:tblGrid>
      <w:tr w:rsidR="00AF0B24" w:rsidRPr="00120E30" w14:paraId="6BDCFDD8" w14:textId="77777777" w:rsidTr="006352FC">
        <w:tc>
          <w:tcPr>
            <w:tcW w:w="3004" w:type="dxa"/>
          </w:tcPr>
          <w:p w14:paraId="517BA98F" w14:textId="77777777" w:rsidR="00AF0B24" w:rsidRPr="00120E30" w:rsidRDefault="00E96113">
            <w:pPr>
              <w:pStyle w:val="GPPTabele"/>
            </w:pPr>
            <w:r w:rsidRPr="00120E30">
              <w:rPr>
                <w:b/>
                <w:color w:val="002060"/>
              </w:rPr>
              <w:t>III. Razvoj i infrastrukturne aktivnosti, popisi i druga opsežnija statistička istraživanja</w:t>
            </w:r>
          </w:p>
        </w:tc>
        <w:tc>
          <w:tcPr>
            <w:tcW w:w="7344" w:type="dxa"/>
          </w:tcPr>
          <w:p w14:paraId="1024B914" w14:textId="77777777" w:rsidR="00AF0B24" w:rsidRPr="00120E30" w:rsidRDefault="00E96113">
            <w:pPr>
              <w:pStyle w:val="GPPTabele"/>
            </w:pPr>
            <w:r w:rsidRPr="00120E30">
              <w:t>Broj 1</w:t>
            </w:r>
          </w:p>
        </w:tc>
      </w:tr>
      <w:tr w:rsidR="00AF0B24" w:rsidRPr="00120E30" w14:paraId="3D177E00" w14:textId="77777777" w:rsidTr="006352FC">
        <w:tc>
          <w:tcPr>
            <w:tcW w:w="3004" w:type="dxa"/>
          </w:tcPr>
          <w:p w14:paraId="18032F8C" w14:textId="77777777" w:rsidR="00AF0B24" w:rsidRPr="00120E30" w:rsidRDefault="00E96113">
            <w:pPr>
              <w:pStyle w:val="GPPTabele"/>
            </w:pPr>
            <w:r w:rsidRPr="00120E30">
              <w:rPr>
                <w:b/>
                <w:i/>
                <w:color w:val="002060"/>
              </w:rPr>
              <w:t>Nositelj službene statistike</w:t>
            </w:r>
          </w:p>
        </w:tc>
        <w:tc>
          <w:tcPr>
            <w:tcW w:w="7344" w:type="dxa"/>
          </w:tcPr>
          <w:p w14:paraId="4D43CCE0" w14:textId="77777777" w:rsidR="00AF0B24" w:rsidRPr="00120E30" w:rsidRDefault="00E96113">
            <w:pPr>
              <w:pStyle w:val="GPPTabele"/>
            </w:pPr>
            <w:r w:rsidRPr="00120E30">
              <w:t>Državni zavod za statistiku</w:t>
            </w:r>
          </w:p>
        </w:tc>
      </w:tr>
      <w:tr w:rsidR="00AF0B24" w:rsidRPr="00120E30" w14:paraId="59F04EBC" w14:textId="77777777" w:rsidTr="006352FC">
        <w:tc>
          <w:tcPr>
            <w:tcW w:w="3004" w:type="dxa"/>
          </w:tcPr>
          <w:p w14:paraId="49498A8F" w14:textId="77777777" w:rsidR="00AF0B24" w:rsidRPr="00120E30" w:rsidRDefault="00E96113">
            <w:pPr>
              <w:pStyle w:val="GPPTabele"/>
            </w:pPr>
            <w:r w:rsidRPr="00120E30">
              <w:rPr>
                <w:b/>
                <w:i/>
                <w:color w:val="002060"/>
              </w:rPr>
              <w:t>Naziv statističke aktivnosti</w:t>
            </w:r>
          </w:p>
        </w:tc>
        <w:tc>
          <w:tcPr>
            <w:tcW w:w="7344" w:type="dxa"/>
          </w:tcPr>
          <w:p w14:paraId="25557182" w14:textId="62FC02A6" w:rsidR="00AF0B24" w:rsidRPr="00120E30" w:rsidRDefault="00E96113">
            <w:pPr>
              <w:pStyle w:val="GPPNaziv"/>
            </w:pPr>
            <w:bookmarkStart w:id="393" w:name="_Toc45869716"/>
            <w:bookmarkStart w:id="394" w:name="_Toc81500411"/>
            <w:r w:rsidRPr="00120E30">
              <w:t>Razvoj i koordinacija kratkoročnih poslovnih statistika (KPS</w:t>
            </w:r>
            <w:r w:rsidR="004F391C" w:rsidRPr="00120E30">
              <w:t>-a</w:t>
            </w:r>
            <w:r w:rsidRPr="00120E30">
              <w:t>) prema Eurostatovim smjernicama</w:t>
            </w:r>
            <w:bookmarkEnd w:id="393"/>
            <w:bookmarkEnd w:id="394"/>
          </w:p>
        </w:tc>
      </w:tr>
      <w:tr w:rsidR="00AF0B24" w:rsidRPr="00120E30" w14:paraId="319699B2" w14:textId="77777777" w:rsidTr="006352FC">
        <w:tc>
          <w:tcPr>
            <w:tcW w:w="3004" w:type="dxa"/>
          </w:tcPr>
          <w:p w14:paraId="73095936" w14:textId="77777777" w:rsidR="00AF0B24" w:rsidRPr="00120E30" w:rsidRDefault="00E96113">
            <w:pPr>
              <w:pStyle w:val="GPPTabele"/>
            </w:pPr>
            <w:r w:rsidRPr="00120E30">
              <w:rPr>
                <w:b/>
                <w:i/>
                <w:color w:val="002060"/>
              </w:rPr>
              <w:t>Kratak opis aktivnosti</w:t>
            </w:r>
          </w:p>
        </w:tc>
        <w:tc>
          <w:tcPr>
            <w:tcW w:w="7344" w:type="dxa"/>
          </w:tcPr>
          <w:p w14:paraId="48B0616E" w14:textId="3E68FDA2" w:rsidR="00AF0B24" w:rsidRPr="00120E30" w:rsidRDefault="00E96113" w:rsidP="00726AE5">
            <w:pPr>
              <w:pStyle w:val="GPPTabele"/>
            </w:pPr>
            <w:r w:rsidRPr="00120E30">
              <w:t>1) koordinacija diseminacije raspoloživoga i novog skupa kratkoročnih poslovnih pokazatelja (KPP</w:t>
            </w:r>
            <w:r w:rsidR="00CC35BC" w:rsidRPr="00120E30">
              <w:t>-a</w:t>
            </w:r>
            <w:r w:rsidRPr="00120E30">
              <w:t>) prema propisima EU-a te njihova tehnička priprema u skladu sa zahtjevima Eurostata; 2) nastavak moderniziranja metoda prikupljanja podataka za što veći broj istraživanja</w:t>
            </w:r>
            <w:r w:rsidR="00CC35BC" w:rsidRPr="00120E30">
              <w:t xml:space="preserve"> KPP-a</w:t>
            </w:r>
            <w:r w:rsidRPr="00120E30">
              <w:t xml:space="preserve"> i/ili 3) kompiliranje administrativnih podataka umjesto prikupljanja podataka istraživanjem; 2) i 3) u skladu s programom MEETS EU-a; 4) integracija </w:t>
            </w:r>
            <w:r w:rsidR="0031129B" w:rsidRPr="00120E30">
              <w:t>internetskog (</w:t>
            </w:r>
            <w:r w:rsidRPr="00120E30">
              <w:t>on-line</w:t>
            </w:r>
            <w:r w:rsidR="0031129B" w:rsidRPr="00120E30">
              <w:t>)</w:t>
            </w:r>
            <w:r w:rsidRPr="00120E30">
              <w:t xml:space="preserve"> prikupljanja podataka za</w:t>
            </w:r>
            <w:r w:rsidR="008820E8" w:rsidRPr="00120E30">
              <w:t xml:space="preserve"> KPS</w:t>
            </w:r>
            <w:r w:rsidRPr="00120E30">
              <w:t xml:space="preserve"> u okviru strukturnih fondova EU</w:t>
            </w:r>
            <w:r w:rsidR="00965F88" w:rsidRPr="00120E30">
              <w:t>-a</w:t>
            </w:r>
            <w:r w:rsidRPr="00120E30">
              <w:t>; 5) nadogradnja internetske baze podataka za kratkoročne poslovne pokazatelj</w:t>
            </w:r>
            <w:r w:rsidR="00965F88" w:rsidRPr="00120E30">
              <w:t>e</w:t>
            </w:r>
            <w:r w:rsidRPr="00120E30">
              <w:t xml:space="preserve"> </w:t>
            </w:r>
            <w:r w:rsidR="00CD447C" w:rsidRPr="00120E30">
              <w:t xml:space="preserve">Državnog zavoda za statistiku </w:t>
            </w:r>
            <w:r w:rsidRPr="00120E30">
              <w:t xml:space="preserve">izgrađene u okviru </w:t>
            </w:r>
            <w:r w:rsidR="00DB7611" w:rsidRPr="00120E30">
              <w:t>p</w:t>
            </w:r>
            <w:r w:rsidRPr="00120E30">
              <w:t xml:space="preserve">rijelaznog instrumenta </w:t>
            </w:r>
            <w:r w:rsidR="008E3F82" w:rsidRPr="00120E30">
              <w:br/>
            </w:r>
            <w:r w:rsidRPr="00120E30">
              <w:t>EU</w:t>
            </w:r>
            <w:r w:rsidR="00DB7611" w:rsidRPr="00120E30">
              <w:t>-a</w:t>
            </w:r>
            <w:r w:rsidRPr="00120E30">
              <w:t>; 6) razvoj automatiziranih alata za diseminaciju KPP-a u Eurostat u skladu s novom strukturom sloga SDMX-ML 2.0 via eDAMIS; 7) izrada i kontinu</w:t>
            </w:r>
            <w:r w:rsidR="00FF5FF1" w:rsidRPr="00120E30">
              <w:t>irano ažuriranje nacionalnog skup</w:t>
            </w:r>
            <w:r w:rsidRPr="00120E30">
              <w:t xml:space="preserve">a metapodataka </w:t>
            </w:r>
            <w:r w:rsidR="009E354D" w:rsidRPr="00120E30">
              <w:t xml:space="preserve">KPP-a </w:t>
            </w:r>
            <w:r w:rsidRPr="00120E30">
              <w:t>u skladu s EU</w:t>
            </w:r>
            <w:r w:rsidR="00DB7611" w:rsidRPr="00120E30">
              <w:t>-ovim</w:t>
            </w:r>
            <w:r w:rsidRPr="00120E30">
              <w:t xml:space="preserve"> formatima ESQRS i ESMS popunjenim</w:t>
            </w:r>
            <w:r w:rsidR="0031129B" w:rsidRPr="00120E30">
              <w:t>a</w:t>
            </w:r>
            <w:r w:rsidRPr="00120E30">
              <w:t xml:space="preserve"> na Metadata Heandleru; 8) unaprjeđenje softvera i poboljšanje metodologija za postojeće pokazatelje</w:t>
            </w:r>
            <w:r w:rsidR="00DB7611" w:rsidRPr="00120E30">
              <w:t xml:space="preserve"> </w:t>
            </w:r>
            <w:r w:rsidR="008820E8" w:rsidRPr="00120E30">
              <w:t>KPS-a</w:t>
            </w:r>
            <w:r w:rsidRPr="00120E30">
              <w:t xml:space="preserve">, 9) kontinuirana korespondencija s Eurostatom i aktivno praćenje zahtjeva iz novih regulativa EU-a i inicijativa poput ESSnet </w:t>
            </w:r>
            <w:r w:rsidR="00726AE5" w:rsidRPr="00120E30">
              <w:t>te</w:t>
            </w:r>
            <w:r w:rsidRPr="00120E30">
              <w:t xml:space="preserve"> </w:t>
            </w:r>
            <w:r w:rsidR="00726AE5" w:rsidRPr="00120E30">
              <w:t>Uredbe (EU) br.  2019/2152</w:t>
            </w:r>
            <w:r w:rsidRPr="00120E30">
              <w:t xml:space="preserve">, sudjelovanje u radu Eurostatovih radnih skupina, </w:t>
            </w:r>
            <w:r w:rsidR="005916EC" w:rsidRPr="00120E30">
              <w:t xml:space="preserve">radionica </w:t>
            </w:r>
            <w:r w:rsidRPr="00120E30">
              <w:t xml:space="preserve">Task Force za </w:t>
            </w:r>
            <w:r w:rsidR="00AA4D71" w:rsidRPr="00120E30">
              <w:t>KPS</w:t>
            </w:r>
            <w:r w:rsidR="009E7576" w:rsidRPr="00120E30">
              <w:t xml:space="preserve"> </w:t>
            </w:r>
            <w:r w:rsidRPr="00120E30">
              <w:t>uključujući studijske posjete u države članice radi s</w:t>
            </w:r>
            <w:r w:rsidR="009E7576" w:rsidRPr="00120E30">
              <w:t>tjec</w:t>
            </w:r>
            <w:r w:rsidRPr="00120E30">
              <w:t>anja prakse primjene, konferencije i slično; 10) izrada koncept</w:t>
            </w:r>
            <w:r w:rsidR="00FF5FF1" w:rsidRPr="00120E30">
              <w:t>a publikacije za raspoloživi skup</w:t>
            </w:r>
            <w:r w:rsidRPr="00120E30">
              <w:t xml:space="preserve"> KPP-PEEIs i 11) osiguranje potrebnih resursa (organizacijskih, IT i ljudskih) za izradu internetskih aplikacija i provedbu novih </w:t>
            </w:r>
            <w:r w:rsidR="00D56D87" w:rsidRPr="00120E30">
              <w:t xml:space="preserve">istraživanja </w:t>
            </w:r>
            <w:r w:rsidR="0021222B" w:rsidRPr="00120E30">
              <w:t>KPS-a</w:t>
            </w:r>
            <w:r w:rsidR="009E7576" w:rsidRPr="00120E30">
              <w:t xml:space="preserve"> </w:t>
            </w:r>
            <w:r w:rsidRPr="00120E30">
              <w:t>prema EU-ovim propisima i preporukama i uz potporu tekućih EU-</w:t>
            </w:r>
            <w:r w:rsidR="00E121C4" w:rsidRPr="00120E30">
              <w:t>ovih</w:t>
            </w:r>
            <w:r w:rsidRPr="00120E30">
              <w:t xml:space="preserve"> programa pomoći (</w:t>
            </w:r>
            <w:r w:rsidR="00CD447C" w:rsidRPr="00120E30">
              <w:t>d</w:t>
            </w:r>
            <w:r w:rsidRPr="00120E30">
              <w:t>arovnica i prijelaznog instrumenta)</w:t>
            </w:r>
          </w:p>
        </w:tc>
      </w:tr>
      <w:tr w:rsidR="00AF0B24" w:rsidRPr="00120E30" w14:paraId="0B42E8E2" w14:textId="77777777" w:rsidTr="006352FC">
        <w:tc>
          <w:tcPr>
            <w:tcW w:w="3004" w:type="dxa"/>
          </w:tcPr>
          <w:p w14:paraId="7993083E" w14:textId="77777777" w:rsidR="00AF0B24" w:rsidRPr="00120E30" w:rsidRDefault="00E96113">
            <w:pPr>
              <w:pStyle w:val="GPPTabele"/>
            </w:pPr>
            <w:r w:rsidRPr="00120E30">
              <w:rPr>
                <w:b/>
                <w:i/>
                <w:color w:val="002060"/>
              </w:rPr>
              <w:t>Ciljevi koje treba ostvariti tijekom godine</w:t>
            </w:r>
          </w:p>
        </w:tc>
        <w:tc>
          <w:tcPr>
            <w:tcW w:w="7344" w:type="dxa"/>
          </w:tcPr>
          <w:p w14:paraId="18B036C6" w14:textId="3E3E14A3" w:rsidR="00401AD0" w:rsidRPr="00120E30" w:rsidRDefault="00E96113" w:rsidP="00997C58">
            <w:pPr>
              <w:pStyle w:val="GPPTabele"/>
            </w:pPr>
            <w:r w:rsidRPr="00120E30">
              <w:t xml:space="preserve">Kontinuirana koordinacija i korespondencija s Eurostatom na </w:t>
            </w:r>
            <w:r w:rsidR="00EC3F15" w:rsidRPr="00120E30">
              <w:t xml:space="preserve">usklađivanju </w:t>
            </w:r>
            <w:r w:rsidRPr="00120E30">
              <w:t>nacionalnog s</w:t>
            </w:r>
            <w:r w:rsidR="001E04A7" w:rsidRPr="00120E30">
              <w:t>kupa</w:t>
            </w:r>
            <w:r w:rsidRPr="00120E30">
              <w:t xml:space="preserve"> KPP</w:t>
            </w:r>
            <w:r w:rsidR="00AA4D71" w:rsidRPr="00120E30">
              <w:t>-a</w:t>
            </w:r>
            <w:r w:rsidRPr="00120E30">
              <w:t xml:space="preserve"> (</w:t>
            </w:r>
            <w:r w:rsidR="00AA4D71" w:rsidRPr="00120E30">
              <w:t>KPS-a</w:t>
            </w:r>
            <w:r w:rsidRPr="00120E30">
              <w:t>) sa zahtjevima i inicijativama Eurostata poput ESSnet</w:t>
            </w:r>
            <w:r w:rsidR="00401AD0" w:rsidRPr="00120E30">
              <w:t>a</w:t>
            </w:r>
            <w:r w:rsidRPr="00120E30">
              <w:t>, ESS</w:t>
            </w:r>
            <w:r w:rsidR="00401AD0" w:rsidRPr="00120E30">
              <w:t>-a</w:t>
            </w:r>
            <w:r w:rsidRPr="00120E30">
              <w:t xml:space="preserve"> te ostali pripremni poslovi na uvođenju</w:t>
            </w:r>
            <w:r w:rsidR="00726AE5" w:rsidRPr="00120E30">
              <w:t xml:space="preserve"> Uredbe (EU) br. 2019/2152</w:t>
            </w:r>
            <w:r w:rsidRPr="00120E30">
              <w:t xml:space="preserve">  za </w:t>
            </w:r>
            <w:r w:rsidR="00AA4D71" w:rsidRPr="00120E30">
              <w:t>KPS</w:t>
            </w:r>
            <w:r w:rsidRPr="00120E30">
              <w:t xml:space="preserve"> (Framework Regulation Integrating Business Statistics)</w:t>
            </w:r>
          </w:p>
          <w:p w14:paraId="3B321456" w14:textId="77777777" w:rsidR="00AF0B24" w:rsidRPr="00120E30" w:rsidRDefault="00E96113" w:rsidP="00997C58">
            <w:pPr>
              <w:pStyle w:val="GPPTabele"/>
            </w:pPr>
            <w:r w:rsidRPr="00120E30">
              <w:t>Izrada novih pokazatelja</w:t>
            </w:r>
            <w:r w:rsidR="00633FB1" w:rsidRPr="00120E30">
              <w:t xml:space="preserve"> KPS-a</w:t>
            </w:r>
            <w:r w:rsidRPr="00120E30">
              <w:t xml:space="preserve">, posebno u području ostalih usluga (SPPI i ISP); izrada novih internetskih aplikacija (CAWI) za prikupljanje podataka </w:t>
            </w:r>
            <w:r w:rsidR="00633FB1" w:rsidRPr="00120E30">
              <w:t>KPS-a</w:t>
            </w:r>
            <w:r w:rsidR="004C30D6" w:rsidRPr="00120E30">
              <w:t xml:space="preserve"> </w:t>
            </w:r>
            <w:r w:rsidRPr="00120E30">
              <w:t>u području ostalih usluga</w:t>
            </w:r>
            <w:r w:rsidR="00F155AE" w:rsidRPr="00120E30">
              <w:t>,</w:t>
            </w:r>
            <w:r w:rsidRPr="00120E30">
              <w:t xml:space="preserve"> ali i u području </w:t>
            </w:r>
            <w:r w:rsidR="00401AD0" w:rsidRPr="00120E30">
              <w:t>g</w:t>
            </w:r>
            <w:r w:rsidRPr="00120E30">
              <w:t>rađevinarstva; ažuriranje izvještaja o kvalitet</w:t>
            </w:r>
            <w:r w:rsidR="00571D5B" w:rsidRPr="00120E30">
              <w:t>i</w:t>
            </w:r>
            <w:r w:rsidRPr="00120E30">
              <w:t xml:space="preserve"> (metapodataka) za sve raspoložive pokazatelje</w:t>
            </w:r>
            <w:r w:rsidR="00633FB1" w:rsidRPr="00120E30">
              <w:t xml:space="preserve"> KPS-a</w:t>
            </w:r>
            <w:r w:rsidRPr="00120E30">
              <w:t xml:space="preserve"> na Metadata Heandleru (platformi Eurostata) i izvještaja o kvaliteti u bazi kvalitete</w:t>
            </w:r>
            <w:r w:rsidR="00F155AE" w:rsidRPr="00120E30">
              <w:t xml:space="preserve"> Državnog zavoda za statistiku</w:t>
            </w:r>
            <w:r w:rsidRPr="00120E30">
              <w:t xml:space="preserve">; unaprjeđenje softvera za automatski izračun pokazatelja kvalitete; nadogradnja internetske baze podataka za </w:t>
            </w:r>
            <w:r w:rsidR="00401AD0" w:rsidRPr="00120E30">
              <w:t>KPP (KPS</w:t>
            </w:r>
            <w:r w:rsidR="00997C58" w:rsidRPr="00120E30">
              <w:t>)</w:t>
            </w:r>
            <w:r w:rsidR="00633FB1" w:rsidRPr="00120E30">
              <w:t xml:space="preserve"> </w:t>
            </w:r>
            <w:r w:rsidRPr="00120E30">
              <w:t>koja je izgrađena u okviru projekata financiranih sredstvima EU-a</w:t>
            </w:r>
            <w:r w:rsidR="00401AD0" w:rsidRPr="00120E30">
              <w:t>, d</w:t>
            </w:r>
            <w:r w:rsidRPr="00120E30">
              <w:t xml:space="preserve">avanje mišljenja i pozicija na nacrte propisa iz područja </w:t>
            </w:r>
            <w:r w:rsidR="00997C58" w:rsidRPr="00120E30">
              <w:t xml:space="preserve">KPP-a (KPS-a) </w:t>
            </w:r>
            <w:r w:rsidRPr="00120E30">
              <w:t>i sudjelovanje u T</w:t>
            </w:r>
            <w:r w:rsidR="005916EC" w:rsidRPr="00120E30">
              <w:t xml:space="preserve">ask </w:t>
            </w:r>
            <w:r w:rsidRPr="00120E30">
              <w:t>Force</w:t>
            </w:r>
            <w:r w:rsidR="00CC7CC2" w:rsidRPr="00120E30">
              <w:t>u</w:t>
            </w:r>
            <w:r w:rsidRPr="00120E30">
              <w:t>, radionicama i radnim sastancima Eurostata i drugih međunarodnih organizacija koj</w:t>
            </w:r>
            <w:r w:rsidR="00CC7CC2" w:rsidRPr="00120E30">
              <w:t xml:space="preserve">e se bave </w:t>
            </w:r>
            <w:r w:rsidRPr="00120E30">
              <w:t>ov</w:t>
            </w:r>
            <w:r w:rsidR="00CC7CC2" w:rsidRPr="00120E30">
              <w:t xml:space="preserve">im </w:t>
            </w:r>
            <w:r w:rsidRPr="00120E30">
              <w:t>područj</w:t>
            </w:r>
            <w:r w:rsidR="00CC7CC2" w:rsidRPr="00120E30">
              <w:t>em</w:t>
            </w:r>
            <w:r w:rsidRPr="00120E30">
              <w:t xml:space="preserve">; osiguranje potrebnih resursa (IT i ljudskih) preduvjet je </w:t>
            </w:r>
            <w:r w:rsidR="00B469FF" w:rsidRPr="00120E30">
              <w:t xml:space="preserve">za </w:t>
            </w:r>
            <w:r w:rsidRPr="00120E30">
              <w:t>realizacij</w:t>
            </w:r>
            <w:r w:rsidR="00B469FF" w:rsidRPr="00120E30">
              <w:t>u</w:t>
            </w:r>
            <w:r w:rsidRPr="00120E30">
              <w:t xml:space="preserve"> poslova.</w:t>
            </w:r>
          </w:p>
        </w:tc>
      </w:tr>
      <w:tr w:rsidR="00AF0B24" w:rsidRPr="00120E30" w14:paraId="1E5A7785" w14:textId="77777777" w:rsidTr="006352FC">
        <w:tc>
          <w:tcPr>
            <w:tcW w:w="3004" w:type="dxa"/>
          </w:tcPr>
          <w:p w14:paraId="20ECDE13" w14:textId="77777777" w:rsidR="00AF0B24" w:rsidRPr="00120E30" w:rsidRDefault="00E96113">
            <w:pPr>
              <w:pStyle w:val="GPPTabele"/>
            </w:pPr>
            <w:r w:rsidRPr="00120E30">
              <w:rPr>
                <w:b/>
                <w:i/>
                <w:color w:val="002060"/>
              </w:rPr>
              <w:t>Relevantni nacionalni standardi</w:t>
            </w:r>
          </w:p>
        </w:tc>
        <w:tc>
          <w:tcPr>
            <w:tcW w:w="7344" w:type="dxa"/>
          </w:tcPr>
          <w:p w14:paraId="3A104CAE" w14:textId="697B00F3" w:rsidR="00AF0B24" w:rsidRPr="00120E30" w:rsidRDefault="00E96113" w:rsidP="00B46227">
            <w:pPr>
              <w:pStyle w:val="GPPTabele"/>
            </w:pPr>
            <w:r w:rsidRPr="00120E30">
              <w:t>Zakon o računovo</w:t>
            </w:r>
            <w:r w:rsidR="004B2841">
              <w:t>dstvu (</w:t>
            </w:r>
            <w:r w:rsidR="00363CD5">
              <w:t>„</w:t>
            </w:r>
            <w:r w:rsidR="00693E4E">
              <w:t>Narodne novine</w:t>
            </w:r>
            <w:r w:rsidR="00363CD5">
              <w:t>“</w:t>
            </w:r>
            <w:r w:rsidR="004B2841">
              <w:t>, br. 78/15.,</w:t>
            </w:r>
            <w:r w:rsidRPr="00120E30">
              <w:t>120/16., 116/18., 42/20. i 47/20.)</w:t>
            </w:r>
            <w:r w:rsidRPr="00120E30">
              <w:br/>
              <w:t>Zakon o Nacionalnoj klasifikaciji djelatnosti (</w:t>
            </w:r>
            <w:r w:rsidR="00363CD5">
              <w:t>„</w:t>
            </w:r>
            <w:r w:rsidR="00693E4E">
              <w:t>Narodne novine</w:t>
            </w:r>
            <w:r w:rsidR="00363CD5">
              <w:t>“</w:t>
            </w:r>
            <w:r w:rsidRPr="00120E30">
              <w:t>, br. 98/94.)</w:t>
            </w:r>
            <w:r w:rsidRPr="00120E30">
              <w:br/>
              <w:t>Odluka o Nacionalnoj klasifikaciji djelatnosti 2007. – NKD 2007. (</w:t>
            </w:r>
            <w:r w:rsidR="00363CD5">
              <w:t>„</w:t>
            </w:r>
            <w:r w:rsidR="00693E4E">
              <w:t>Narodne novine</w:t>
            </w:r>
            <w:r w:rsidR="00363CD5">
              <w:t>“</w:t>
            </w:r>
            <w:r w:rsidRPr="00120E30">
              <w:t>, br. 58/07. i 72/07.)</w:t>
            </w:r>
            <w:r w:rsidRPr="00120E30">
              <w:br/>
              <w:t>Klasifikacija proizvoda po djelatnostima Republike Hrvatske – KPD 2015. (</w:t>
            </w:r>
            <w:r w:rsidR="00363CD5">
              <w:t>„</w:t>
            </w:r>
            <w:r w:rsidR="00693E4E">
              <w:t>Narodne novine</w:t>
            </w:r>
            <w:r w:rsidR="00363CD5">
              <w:t>“</w:t>
            </w:r>
            <w:r w:rsidRPr="00120E30">
              <w:t>, br</w:t>
            </w:r>
            <w:r w:rsidR="00693E4E">
              <w:t>oj</w:t>
            </w:r>
            <w:r w:rsidRPr="00120E30">
              <w:t xml:space="preserve"> 157/14.)</w:t>
            </w:r>
            <w:r w:rsidRPr="00120E30">
              <w:br/>
              <w:t>Odluka o Nacionalnoj klasifikaciji djelatnosti 2007. – NKD 2007. (</w:t>
            </w:r>
            <w:r w:rsidR="00363CD5">
              <w:t>„</w:t>
            </w:r>
            <w:r w:rsidR="0030092D">
              <w:t>Narodne novine</w:t>
            </w:r>
            <w:r w:rsidR="00363CD5">
              <w:t>“</w:t>
            </w:r>
            <w:r w:rsidRPr="00120E30">
              <w:t>, br. 58/07. i 72/07.)</w:t>
            </w:r>
            <w:r w:rsidRPr="00120E30">
              <w:br/>
              <w:t>Nacionalna klasifikacija vrsta građevina – NKVG, Metodološke upute br. 41/02.</w:t>
            </w:r>
            <w:r w:rsidRPr="00120E30">
              <w:br/>
              <w:t>Statistički standardi za Mjesečno istraživanje o industrijskoj proizvodnji i zaposlenim osobama (IND-1/KPS/M)</w:t>
            </w:r>
            <w:r w:rsidR="00B469FF" w:rsidRPr="00120E30">
              <w:t>,</w:t>
            </w:r>
            <w:r w:rsidRPr="00120E30">
              <w:t xml:space="preserve"> uklj</w:t>
            </w:r>
            <w:r w:rsidR="00B469FF" w:rsidRPr="00120E30">
              <w:t>učujući</w:t>
            </w:r>
            <w:r w:rsidRPr="00120E30">
              <w:t xml:space="preserve"> Nomenklaturu industrijskih proizvoda </w:t>
            </w:r>
            <w:r w:rsidR="00BA4C69" w:rsidRPr="00120E30">
              <w:t xml:space="preserve">– NIP </w:t>
            </w:r>
            <w:r w:rsidRPr="00120E30">
              <w:t>2021.</w:t>
            </w:r>
            <w:r w:rsidR="00B469FF" w:rsidRPr="00120E30">
              <w:t>,</w:t>
            </w:r>
            <w:r w:rsidRPr="00120E30">
              <w:t xml:space="preserve"> dostupn</w:t>
            </w:r>
            <w:r w:rsidR="00B469FF" w:rsidRPr="00120E30">
              <w:t>i</w:t>
            </w:r>
            <w:r w:rsidR="00BA4C69" w:rsidRPr="00120E30">
              <w:t xml:space="preserve"> su</w:t>
            </w:r>
            <w:r w:rsidRPr="00120E30">
              <w:t xml:space="preserve"> na internetskim stranicama </w:t>
            </w:r>
            <w:r w:rsidR="005E67C9" w:rsidRPr="00120E30">
              <w:t>Državnog zavoda za statistiku www.dzs.hr</w:t>
            </w:r>
            <w:r w:rsidR="00BA4C69" w:rsidRPr="00120E30">
              <w:t>.</w:t>
            </w:r>
            <w:r w:rsidRPr="00120E30">
              <w:br/>
              <w:t xml:space="preserve">Nomenklatura industrijskih proizvoda – NIP 2020. dostupna </w:t>
            </w:r>
            <w:r w:rsidR="00BA4C69" w:rsidRPr="00120E30">
              <w:t xml:space="preserve">je </w:t>
            </w:r>
            <w:r w:rsidRPr="00120E30">
              <w:t xml:space="preserve">na internetskim stranicama </w:t>
            </w:r>
            <w:r w:rsidR="00B46227" w:rsidRPr="00120E30">
              <w:t>Državnog zavoda za statistiku www.dzs.hr</w:t>
            </w:r>
          </w:p>
        </w:tc>
      </w:tr>
      <w:tr w:rsidR="00AF0B24" w:rsidRPr="00120E30" w14:paraId="36F9C168" w14:textId="77777777" w:rsidTr="006352FC">
        <w:tc>
          <w:tcPr>
            <w:tcW w:w="3004" w:type="dxa"/>
          </w:tcPr>
          <w:p w14:paraId="0FA7E7A9" w14:textId="77777777" w:rsidR="00AF0B24" w:rsidRPr="00120E30" w:rsidRDefault="00E96113">
            <w:pPr>
              <w:pStyle w:val="GPPTabele"/>
            </w:pPr>
            <w:r w:rsidRPr="00120E30">
              <w:rPr>
                <w:b/>
                <w:i/>
                <w:color w:val="002060"/>
              </w:rPr>
              <w:t>Pravna osnova Europske unije</w:t>
            </w:r>
          </w:p>
        </w:tc>
        <w:tc>
          <w:tcPr>
            <w:tcW w:w="7344" w:type="dxa"/>
          </w:tcPr>
          <w:p w14:paraId="2C28AB3D" w14:textId="725BD3B2" w:rsidR="00AF0B24" w:rsidRPr="00120E30" w:rsidRDefault="00E96113" w:rsidP="005254DF">
            <w:pPr>
              <w:pStyle w:val="GPPTabele"/>
              <w:spacing w:after="0"/>
            </w:pPr>
            <w:r w:rsidRPr="00120E30">
              <w:t>Uredba Vijeća (EZ) br. 1165/98 od 19. svibnja 1998. o kratkoročnim statistikama (SL L 162, 5. 6.</w:t>
            </w:r>
            <w:r w:rsidR="00173FD2" w:rsidRPr="00120E30">
              <w:t xml:space="preserve"> </w:t>
            </w:r>
            <w:r w:rsidRPr="00120E30">
              <w:t>1998.)</w:t>
            </w:r>
            <w:r w:rsidRPr="00120E30">
              <w:br/>
              <w:t xml:space="preserve">Uredba Europskog parlamenta i </w:t>
            </w:r>
            <w:r w:rsidR="00173FD2" w:rsidRPr="00120E30">
              <w:t>V</w:t>
            </w:r>
            <w:r w:rsidRPr="00120E30">
              <w:t>ijeća (EZ) br. 1158/2005 od 6. srpnja 2005. o izmjeni Uredbe Vijeća (EZ) br. 1165/98 o kratkoročnim statistikama (SL L 191, 22. 7.</w:t>
            </w:r>
            <w:r w:rsidR="00173FD2" w:rsidRPr="00120E30">
              <w:t xml:space="preserve"> </w:t>
            </w:r>
            <w:r w:rsidRPr="00120E30">
              <w:t>2005.)</w:t>
            </w:r>
            <w:r w:rsidRPr="00120E30">
              <w:br/>
              <w:t>Uredba Komisije (EZ) br. 656/2007 od 14. lipnja 2007. o izmjenama Uredbe (EZ) br. 586/2001 o primjeni Uredbe Vijeća (EZ) br. 1165/98 o kratkoročnim statistikama za definicije glavnih industrijskih skupina (MIGS) (SL L 155, 15. 6.</w:t>
            </w:r>
            <w:r w:rsidR="00173FD2" w:rsidRPr="00120E30">
              <w:t xml:space="preserve"> </w:t>
            </w:r>
            <w:r w:rsidRPr="00120E30">
              <w:t>2007.)</w:t>
            </w:r>
            <w:r w:rsidRPr="00120E30">
              <w:br/>
            </w:r>
            <w:r w:rsidRPr="00120E30">
              <w:lastRenderedPageBreak/>
              <w:t>Uredba Komisije (EZ) br. 329/2009 od 22. travnja 2009. o izmjeni Uredbe Vijeća (EZ) br. 1165/98 o kratkoročnim statistikama u pogledu ažuriranja popisa varijabli, učestalosti izrade statistika i razina rasčlanjenosti i agregacije koje se primjenjuju na varijable (SL L 103, 23. 4.</w:t>
            </w:r>
            <w:r w:rsidR="00173FD2" w:rsidRPr="00120E30">
              <w:t xml:space="preserve"> </w:t>
            </w:r>
            <w:r w:rsidRPr="00120E30">
              <w:t>2009.)</w:t>
            </w:r>
            <w:r w:rsidRPr="00120E30">
              <w:br/>
              <w:t xml:space="preserve">Uredba (EU) </w:t>
            </w:r>
            <w:r w:rsidR="00173FD2" w:rsidRPr="00120E30">
              <w:t xml:space="preserve">br. </w:t>
            </w:r>
            <w:r w:rsidRPr="00120E30">
              <w:t>2019/2152 Europskog parlamenta i Vijeća od 27. studenoga 2019. o europskim poslovnim statistikama i stavljanju izvan snage deset pravnih akata u području poslovnih statistika (SL L 327, 17.</w:t>
            </w:r>
            <w:r w:rsidR="00173FD2" w:rsidRPr="00120E30">
              <w:t xml:space="preserve"> </w:t>
            </w:r>
            <w:r w:rsidRPr="00120E30">
              <w:t>12.</w:t>
            </w:r>
            <w:r w:rsidR="00173FD2" w:rsidRPr="00120E30">
              <w:t xml:space="preserve"> </w:t>
            </w:r>
            <w:r w:rsidRPr="00120E30">
              <w:t>2019.)</w:t>
            </w:r>
          </w:p>
          <w:p w14:paraId="376EF6AB" w14:textId="77777777" w:rsidR="00AF0B24" w:rsidRPr="00120E30" w:rsidRDefault="007C6E3F" w:rsidP="00DC47A3">
            <w:pPr>
              <w:pStyle w:val="GPPTabele"/>
            </w:pPr>
            <w:r w:rsidRPr="005254DF">
              <w:t>Provedbena uredba Komisije (EU) 2020/1197 оd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AF0B24" w:rsidRPr="00120E30" w14:paraId="40CE565F" w14:textId="77777777" w:rsidTr="006352FC">
        <w:tc>
          <w:tcPr>
            <w:tcW w:w="3004" w:type="dxa"/>
          </w:tcPr>
          <w:p w14:paraId="267D90F8" w14:textId="77777777" w:rsidR="00AF0B24" w:rsidRPr="00120E30" w:rsidRDefault="00E96113">
            <w:pPr>
              <w:pStyle w:val="GPPTabele"/>
            </w:pPr>
            <w:r w:rsidRPr="00120E30">
              <w:rPr>
                <w:b/>
                <w:i/>
                <w:color w:val="002060"/>
              </w:rPr>
              <w:lastRenderedPageBreak/>
              <w:t>Ostali međunarodni standardi</w:t>
            </w:r>
          </w:p>
        </w:tc>
        <w:tc>
          <w:tcPr>
            <w:tcW w:w="7344" w:type="dxa"/>
          </w:tcPr>
          <w:p w14:paraId="3A2F39EF" w14:textId="47D53EF6" w:rsidR="00AF0B24" w:rsidRPr="00120E30" w:rsidRDefault="00E96113">
            <w:pPr>
              <w:pStyle w:val="GPPTabele"/>
            </w:pPr>
            <w:r w:rsidRPr="00120E30">
              <w:t>Uredba (EZ) br. 451/2008 Europskog parlamenta i Vijeća od 23. travnja 2008. o uspostavljanju statističke Klasifikacije proizvoda po djelatnostima (CPA) i opozivu Uredbe Vijeća (EEZ) br. 3696/93 (SL L 145, 4. 6.</w:t>
            </w:r>
            <w:r w:rsidR="005E67C9" w:rsidRPr="00120E30">
              <w:t xml:space="preserve"> </w:t>
            </w:r>
            <w:r w:rsidRPr="00120E30">
              <w:t>2008.)</w:t>
            </w:r>
            <w:r w:rsidRPr="00120E30">
              <w:br/>
              <w:t>Uredba Vijeća (EZ) br. 696/93 od 15. ožujk</w:t>
            </w:r>
            <w:r w:rsidR="005E67C9" w:rsidRPr="00120E30">
              <w:t>a</w:t>
            </w:r>
            <w:r w:rsidRPr="00120E30">
              <w:t xml:space="preserve"> 1993. o statističkim jedinicama za promatranje i analizu proizvodnog sustava unutar Zajednice (SL L 76, 30. 3.</w:t>
            </w:r>
            <w:r w:rsidR="005E67C9" w:rsidRPr="00120E30">
              <w:t xml:space="preserve"> </w:t>
            </w:r>
            <w:r w:rsidRPr="00120E30">
              <w:t>1993.)</w:t>
            </w:r>
            <w:r w:rsidRPr="00120E30">
              <w:br/>
              <w:t>Uredba (EZ) br. 451/2008 Europskog parlamenta i Vijeća od 23. travnja 2008. o uspostavi nove statističke klasifikacije proizvoda po djelatnostima (CPA) i o stavljanju izvan snage Uredbe Vijeća (EEZ) br. 3696/93 (SL L 145, 4.</w:t>
            </w:r>
            <w:r w:rsidR="005E67C9" w:rsidRPr="00120E30">
              <w:t xml:space="preserve"> </w:t>
            </w:r>
            <w:r w:rsidRPr="00120E30">
              <w:t>6.</w:t>
            </w:r>
            <w:r w:rsidR="005E67C9" w:rsidRPr="00120E30">
              <w:t xml:space="preserve"> </w:t>
            </w:r>
            <w:r w:rsidRPr="00120E30">
              <w:t>2008.) kako je posljednji put izmijenjena Uredbom Komisije (EU) br. 1209/2014 od 29. listopada 2014. o izmjeni Uredbe (EZ) br. 451/2008 Europskog parlamenta i Vijeća o uspostavi nove statističke klasifikacije proizvoda po djelatnostima (CPA) i o stavljanju izvan snage Uredbe Vijeća (EEZ) br. 3696/93 (SL L 336, 22. 11. 2014.)</w:t>
            </w:r>
            <w:r w:rsidRPr="00120E30">
              <w:br/>
              <w:t>Metodologija za kratkoročne poslovne statistike, Eurostat, Tema: Industrija, trgovina i usluge, ISSN 1725-0099, Europske zajednice, Luxembourg, 2006.</w:t>
            </w:r>
            <w:r w:rsidRPr="00120E30">
              <w:br/>
              <w:t>ESS smjernice za desezoniranje, Eurostat, Metodologija i radni materijali, ISSN 1977-0375, Europske zajednice, Luxembourg, 2009.</w:t>
            </w:r>
            <w:r w:rsidRPr="00120E30">
              <w:br/>
              <w:t>Preporuke za objavljivanje STS podataka, Eurostat, siječanj 2009.</w:t>
            </w:r>
            <w:r w:rsidRPr="00120E30">
              <w:br/>
              <w:t>Komunikacija Komisije prema Europskom parlamentu i Vijeću o statistikama eurozone "Prema poboljšanim metodologijama za statistike eurozone i za indikatore", Europska komisija, 2002. – PEEI – Glavni europski ekonomski indikatori, COM(2002)661 konačno, Bruxelles, 2002.</w:t>
            </w:r>
            <w:r w:rsidRPr="00120E30">
              <w:br/>
              <w:t>Metodološke smjernice za razvoj indekse proizvođačkih cijena usluga, Eurostat, Tema: Industrija, trgovina i usluge, ISSN 1725-0099, Europske zajednice, Luxembourg, 2006.</w:t>
            </w:r>
            <w:r w:rsidRPr="00120E30">
              <w:br/>
              <w:t>Međunarodne preporuke za indeks industrijske proizvodnje, UN, New York, siječanj 2009.</w:t>
            </w:r>
            <w:r w:rsidRPr="00120E30">
              <w:br/>
              <w:t>Priručnik za indekse proizvođačkih cijena industrije, Eurostat, Metodologija i radni materijali, ISSN 1977-0375, Europske zajednice, Luxembourg, 2012.</w:t>
            </w:r>
            <w:r w:rsidRPr="00120E30">
              <w:br/>
              <w:t>Smjernice za kompilaciju mjesečnog indeksa proizvodnje građevinarstva, Eurostat, Metodologija i radni materijali, ISSN 1977-0375, Europske zajednice, Luxembourg, 2011.</w:t>
            </w:r>
          </w:p>
        </w:tc>
      </w:tr>
    </w:tbl>
    <w:p w14:paraId="46D45E77" w14:textId="77777777" w:rsidR="00AF0B24" w:rsidRPr="00120E30" w:rsidRDefault="00AF0B24"/>
    <w:p w14:paraId="672251FC" w14:textId="2EE047CA" w:rsidR="00DC47A3" w:rsidRDefault="00DC47A3">
      <w:pPr>
        <w:spacing w:after="200" w:line="276" w:lineRule="auto"/>
        <w:jc w:val="left"/>
        <w:rPr>
          <w:rFonts w:ascii="Arial Narrow" w:hAnsi="Arial Narrow"/>
          <w:b/>
          <w:sz w:val="18"/>
          <w:szCs w:val="22"/>
          <w:bdr w:val="single" w:sz="4" w:space="0" w:color="auto" w:frame="1"/>
        </w:rPr>
      </w:pPr>
    </w:p>
    <w:p w14:paraId="5C38E0E8" w14:textId="5ADD4167" w:rsidR="00AF0B24" w:rsidRPr="00120E30" w:rsidRDefault="00E96113">
      <w:pPr>
        <w:pStyle w:val="GPPOznaka"/>
      </w:pPr>
      <w:r w:rsidRPr="00120E30">
        <w:rPr>
          <w:sz w:val="18"/>
        </w:rPr>
        <w:t>2.3.3-III-</w:t>
      </w:r>
      <w:r w:rsidR="00DC4DCA" w:rsidRPr="00120E30">
        <w:rPr>
          <w:sz w:val="18"/>
        </w:rPr>
        <w:t>33</w:t>
      </w:r>
    </w:p>
    <w:p w14:paraId="0D1910C8" w14:textId="77777777" w:rsidR="00AF0B24" w:rsidRPr="00120E30" w:rsidRDefault="00AF0B24"/>
    <w:tbl>
      <w:tblPr>
        <w:tblW w:w="0" w:type="auto"/>
        <w:tblLook w:val="04A0" w:firstRow="1" w:lastRow="0" w:firstColumn="1" w:lastColumn="0" w:noHBand="0" w:noVBand="1"/>
      </w:tblPr>
      <w:tblGrid>
        <w:gridCol w:w="3004"/>
        <w:gridCol w:w="7061"/>
      </w:tblGrid>
      <w:tr w:rsidR="00AF0B24" w:rsidRPr="00120E30" w14:paraId="3AF96CB2" w14:textId="77777777" w:rsidTr="006352FC">
        <w:tc>
          <w:tcPr>
            <w:tcW w:w="3004" w:type="dxa"/>
          </w:tcPr>
          <w:p w14:paraId="15A57CBC" w14:textId="77777777" w:rsidR="00AF0B24" w:rsidRPr="00120E30" w:rsidRDefault="00E96113">
            <w:pPr>
              <w:pStyle w:val="GPPTabele"/>
            </w:pPr>
            <w:r w:rsidRPr="00120E30">
              <w:rPr>
                <w:b/>
                <w:color w:val="002060"/>
              </w:rPr>
              <w:t>III. Razvoj i infrastrukturne aktivnosti, popisi i druga opsežnija statistička istraživanja</w:t>
            </w:r>
          </w:p>
        </w:tc>
        <w:tc>
          <w:tcPr>
            <w:tcW w:w="7061" w:type="dxa"/>
          </w:tcPr>
          <w:p w14:paraId="08AEF4FE" w14:textId="77777777" w:rsidR="00AF0B24" w:rsidRPr="00120E30" w:rsidRDefault="00E96113">
            <w:pPr>
              <w:pStyle w:val="GPPTabele"/>
            </w:pPr>
            <w:r w:rsidRPr="00120E30">
              <w:t>Broj 2</w:t>
            </w:r>
          </w:p>
        </w:tc>
      </w:tr>
      <w:tr w:rsidR="00AF0B24" w:rsidRPr="00120E30" w14:paraId="3306EFBC" w14:textId="77777777" w:rsidTr="006352FC">
        <w:tc>
          <w:tcPr>
            <w:tcW w:w="3004" w:type="dxa"/>
          </w:tcPr>
          <w:p w14:paraId="0DCBB9E4" w14:textId="77777777" w:rsidR="00AF0B24" w:rsidRPr="00120E30" w:rsidRDefault="00E96113">
            <w:pPr>
              <w:pStyle w:val="GPPTabele"/>
            </w:pPr>
            <w:r w:rsidRPr="00120E30">
              <w:rPr>
                <w:b/>
                <w:i/>
                <w:color w:val="002060"/>
              </w:rPr>
              <w:t>Nositelj službene statistike</w:t>
            </w:r>
          </w:p>
        </w:tc>
        <w:tc>
          <w:tcPr>
            <w:tcW w:w="7061" w:type="dxa"/>
          </w:tcPr>
          <w:p w14:paraId="5BA70F68" w14:textId="77777777" w:rsidR="00AF0B24" w:rsidRPr="00120E30" w:rsidRDefault="00E96113">
            <w:pPr>
              <w:pStyle w:val="GPPTabele"/>
            </w:pPr>
            <w:r w:rsidRPr="00120E30">
              <w:t>Državni zavod za statistiku</w:t>
            </w:r>
          </w:p>
        </w:tc>
      </w:tr>
      <w:tr w:rsidR="00AF0B24" w:rsidRPr="00120E30" w14:paraId="3493B431" w14:textId="77777777" w:rsidTr="006352FC">
        <w:tc>
          <w:tcPr>
            <w:tcW w:w="3004" w:type="dxa"/>
          </w:tcPr>
          <w:p w14:paraId="2C27C8CE" w14:textId="77777777" w:rsidR="00AF0B24" w:rsidRPr="00120E30" w:rsidRDefault="00E96113">
            <w:pPr>
              <w:pStyle w:val="GPPTabele"/>
            </w:pPr>
            <w:r w:rsidRPr="00120E30">
              <w:rPr>
                <w:b/>
                <w:i/>
                <w:color w:val="002060"/>
              </w:rPr>
              <w:t>Naziv statističke aktivnosti</w:t>
            </w:r>
          </w:p>
        </w:tc>
        <w:tc>
          <w:tcPr>
            <w:tcW w:w="7061" w:type="dxa"/>
          </w:tcPr>
          <w:p w14:paraId="0D4F4195" w14:textId="74A53D35" w:rsidR="00AF0B24" w:rsidRPr="00120E30" w:rsidRDefault="00E96113">
            <w:pPr>
              <w:pStyle w:val="GPPNaziv"/>
            </w:pPr>
            <w:bookmarkStart w:id="395" w:name="_Toc45869717"/>
            <w:bookmarkStart w:id="396" w:name="_Toc81500412"/>
            <w:r w:rsidRPr="00120E30">
              <w:t>Razvoj statistike uslužnih djelatnosti</w:t>
            </w:r>
            <w:bookmarkEnd w:id="395"/>
            <w:bookmarkEnd w:id="396"/>
          </w:p>
        </w:tc>
      </w:tr>
      <w:tr w:rsidR="00AF0B24" w:rsidRPr="00120E30" w14:paraId="536AB4CD" w14:textId="77777777" w:rsidTr="006352FC">
        <w:tc>
          <w:tcPr>
            <w:tcW w:w="3004" w:type="dxa"/>
          </w:tcPr>
          <w:p w14:paraId="21748515" w14:textId="77777777" w:rsidR="00AF0B24" w:rsidRPr="00120E30" w:rsidRDefault="00E96113">
            <w:pPr>
              <w:pStyle w:val="GPPTabele"/>
            </w:pPr>
            <w:r w:rsidRPr="00120E30">
              <w:rPr>
                <w:b/>
                <w:i/>
                <w:color w:val="002060"/>
              </w:rPr>
              <w:t>Kratak opis aktivnosti</w:t>
            </w:r>
          </w:p>
        </w:tc>
        <w:tc>
          <w:tcPr>
            <w:tcW w:w="7061" w:type="dxa"/>
          </w:tcPr>
          <w:p w14:paraId="0E2242D6" w14:textId="7522E4AE" w:rsidR="00AF0B24" w:rsidRPr="00120E30" w:rsidRDefault="00E96113">
            <w:pPr>
              <w:pStyle w:val="GPPTabele"/>
            </w:pPr>
            <w:r w:rsidRPr="00120E30">
              <w:t xml:space="preserve">Razvoj i unaprjeđenje metodologije za praćenje </w:t>
            </w:r>
            <w:r w:rsidR="005B2AF8" w:rsidRPr="00120E30">
              <w:t xml:space="preserve">pokazatelja </w:t>
            </w:r>
            <w:r w:rsidRPr="00120E30">
              <w:t>prometa u uslužnim djelatnostima. To su sljedeće djelatnosti odjeljaka/skupina NKD-a 2007.: G 45, G 46, G 47, H 49, H 50, H 51, H 52, H 53, I 55, I 56, J 58, J 59, J 60, J 61, J 62, J 63, L 68, M 69, M 702, M 71, M 73, M 74, N 77, N 78, N 79, N 80, N 81 i N 82. Razvoj obuhvaća proučavanje propisa Eurostata i iskustava drugih zemalja; proučavanje, analizu, kontrolu i obrad</w:t>
            </w:r>
            <w:r w:rsidR="00B663C4" w:rsidRPr="00120E30">
              <w:t>u</w:t>
            </w:r>
            <w:r w:rsidRPr="00120E30">
              <w:t xml:space="preserve"> administrativnih izvora podataka (Fina, PDV datoteka, podaci fiskalizacije itd.) te usporedbu rezultata s postojećim statističkim istraživanjima; provođenje pilot</w:t>
            </w:r>
            <w:r w:rsidR="000721D2" w:rsidRPr="00120E30">
              <w:t>-</w:t>
            </w:r>
            <w:r w:rsidRPr="00120E30">
              <w:t>istraživanja za praćenje prometa za neobuhvaćene uslužne djelatnosti, ažuriranje i revidiranje projektnih zahtjeva za automatsku obradu podataka, ažuriranje aplikacija i ostalih alata za mjesečno prikupljanje, obradu i objav</w:t>
            </w:r>
            <w:r w:rsidR="000721D2" w:rsidRPr="00120E30">
              <w:t>ljivanje</w:t>
            </w:r>
            <w:r w:rsidRPr="00120E30">
              <w:t xml:space="preserve"> </w:t>
            </w:r>
            <w:r w:rsidRPr="00120E30">
              <w:lastRenderedPageBreak/>
              <w:t>podataka o prometu uslužnih djelatnosti, izračun</w:t>
            </w:r>
            <w:r w:rsidR="00B663C4" w:rsidRPr="00120E30">
              <w:t>e</w:t>
            </w:r>
            <w:r w:rsidRPr="00120E30">
              <w:t xml:space="preserve"> novog </w:t>
            </w:r>
            <w:r w:rsidR="005B2AF8" w:rsidRPr="00120E30">
              <w:t>pokazatelja</w:t>
            </w:r>
            <w:r w:rsidRPr="00120E30">
              <w:t xml:space="preserve"> o obujmu (proizvodnji) uslužnog sektora (ISP – Index of Services Production), ostal</w:t>
            </w:r>
            <w:r w:rsidR="000721D2" w:rsidRPr="00120E30">
              <w:t>e</w:t>
            </w:r>
            <w:r w:rsidRPr="00120E30">
              <w:t xml:space="preserve"> pripremn</w:t>
            </w:r>
            <w:r w:rsidR="000721D2" w:rsidRPr="00120E30">
              <w:t xml:space="preserve">e </w:t>
            </w:r>
            <w:r w:rsidRPr="00120E30">
              <w:t>poslov</w:t>
            </w:r>
            <w:r w:rsidR="000721D2" w:rsidRPr="00120E30">
              <w:t>e</w:t>
            </w:r>
            <w:r w:rsidRPr="00120E30">
              <w:t xml:space="preserve"> na uvođenju</w:t>
            </w:r>
            <w:r w:rsidR="00356A38" w:rsidRPr="00120E30">
              <w:t xml:space="preserve"> aktivnosti iz</w:t>
            </w:r>
            <w:r w:rsidRPr="00120E30">
              <w:t xml:space="preserve"> </w:t>
            </w:r>
            <w:r w:rsidR="00356A38" w:rsidRPr="00120E30">
              <w:t xml:space="preserve">Uredbe (EU) br.  2019/2152 </w:t>
            </w:r>
          </w:p>
        </w:tc>
      </w:tr>
      <w:tr w:rsidR="00AF0B24" w:rsidRPr="00120E30" w14:paraId="3070DF3F" w14:textId="77777777" w:rsidTr="006352FC">
        <w:tc>
          <w:tcPr>
            <w:tcW w:w="3004" w:type="dxa"/>
          </w:tcPr>
          <w:p w14:paraId="3FA70AFE" w14:textId="77777777" w:rsidR="00AF0B24" w:rsidRPr="00120E30" w:rsidRDefault="00E96113">
            <w:pPr>
              <w:pStyle w:val="GPPTabele"/>
            </w:pPr>
            <w:r w:rsidRPr="00120E30">
              <w:rPr>
                <w:b/>
                <w:i/>
                <w:color w:val="002060"/>
              </w:rPr>
              <w:lastRenderedPageBreak/>
              <w:t>Ciljevi koje treba ostvariti tijekom godine</w:t>
            </w:r>
          </w:p>
        </w:tc>
        <w:tc>
          <w:tcPr>
            <w:tcW w:w="7061" w:type="dxa"/>
          </w:tcPr>
          <w:p w14:paraId="065D890B" w14:textId="77777777" w:rsidR="001974C2" w:rsidRPr="00120E30" w:rsidRDefault="00E96113">
            <w:pPr>
              <w:pStyle w:val="GPPTabele"/>
            </w:pPr>
            <w:r w:rsidRPr="00120E30">
              <w:t>Unapr</w:t>
            </w:r>
            <w:r w:rsidR="001974C2" w:rsidRPr="00120E30">
              <w:t>jeđivanje</w:t>
            </w:r>
            <w:r w:rsidRPr="00120E30">
              <w:t xml:space="preserve"> metodologij</w:t>
            </w:r>
            <w:r w:rsidR="001974C2" w:rsidRPr="00120E30">
              <w:t>e</w:t>
            </w:r>
            <w:r w:rsidRPr="00120E30">
              <w:t xml:space="preserve"> mjesečnog praćenja prometa uslužnih djelatnosti u skladu s preporukama Eurostata</w:t>
            </w:r>
          </w:p>
          <w:p w14:paraId="4D5F2B82" w14:textId="77777777" w:rsidR="001974C2" w:rsidRPr="00120E30" w:rsidRDefault="00E96113">
            <w:pPr>
              <w:pStyle w:val="GPPTabele"/>
            </w:pPr>
            <w:r w:rsidRPr="00120E30">
              <w:t>Daljnja analiza mogućeg smanjenja opterećenja izvještajnih jedinica u mjesečnom istraživanju trgovine na malo korištenjem administrativnog izvora (podaci fiskalizacije)</w:t>
            </w:r>
          </w:p>
          <w:p w14:paraId="57150320" w14:textId="77777777" w:rsidR="001974C2" w:rsidRPr="00120E30" w:rsidRDefault="004B6A46">
            <w:pPr>
              <w:pStyle w:val="GPPTabele"/>
            </w:pPr>
            <w:r w:rsidRPr="00120E30">
              <w:t>Unaprjeđe</w:t>
            </w:r>
            <w:r w:rsidR="001974C2" w:rsidRPr="00120E30">
              <w:t>nje</w:t>
            </w:r>
            <w:r w:rsidR="00E96113" w:rsidRPr="00120E30">
              <w:t xml:space="preserve"> metodološke i tehničke osnove za novo mjesečno istraživanje za izračun novog </w:t>
            </w:r>
            <w:r w:rsidR="005B2AF8" w:rsidRPr="00120E30">
              <w:t>pokazatelja</w:t>
            </w:r>
            <w:r w:rsidR="00E96113" w:rsidRPr="00120E30">
              <w:t xml:space="preserve"> – indeksa obujma uslužnih djelatnosti (ISP)</w:t>
            </w:r>
          </w:p>
          <w:p w14:paraId="5C25C7DA" w14:textId="1BB16111" w:rsidR="00AF0B24" w:rsidRPr="00120E30" w:rsidRDefault="001974C2">
            <w:pPr>
              <w:pStyle w:val="GPPTabele"/>
            </w:pPr>
            <w:r w:rsidRPr="00120E30">
              <w:t>Potpuno</w:t>
            </w:r>
            <w:r w:rsidR="00E96113" w:rsidRPr="00120E30">
              <w:t xml:space="preserve"> uskladiti mjesečne </w:t>
            </w:r>
            <w:r w:rsidR="005B2AF8" w:rsidRPr="00120E30">
              <w:t>pokazatelj</w:t>
            </w:r>
            <w:r w:rsidR="00E96113" w:rsidRPr="00120E30">
              <w:t>e sa zahtjevima</w:t>
            </w:r>
            <w:r w:rsidR="00C51826" w:rsidRPr="00120E30">
              <w:t xml:space="preserve"> iz Uredbe (EU) br.  2019/2152</w:t>
            </w:r>
            <w:r w:rsidR="00C51826" w:rsidRPr="00120E30" w:rsidDel="00C51826">
              <w:t xml:space="preserve"> </w:t>
            </w:r>
          </w:p>
        </w:tc>
      </w:tr>
      <w:tr w:rsidR="00AF0B24" w:rsidRPr="00120E30" w14:paraId="6BD6ECEF" w14:textId="77777777" w:rsidTr="006352FC">
        <w:tc>
          <w:tcPr>
            <w:tcW w:w="3004" w:type="dxa"/>
          </w:tcPr>
          <w:p w14:paraId="753140AF" w14:textId="77777777" w:rsidR="00AF0B24" w:rsidRPr="00120E30" w:rsidRDefault="00E96113">
            <w:pPr>
              <w:pStyle w:val="GPPTabele"/>
            </w:pPr>
            <w:r w:rsidRPr="00120E30">
              <w:rPr>
                <w:b/>
                <w:i/>
                <w:color w:val="002060"/>
              </w:rPr>
              <w:t>Relevantni nacionalni standardi</w:t>
            </w:r>
          </w:p>
        </w:tc>
        <w:tc>
          <w:tcPr>
            <w:tcW w:w="7061" w:type="dxa"/>
          </w:tcPr>
          <w:p w14:paraId="7D8B80BE" w14:textId="6D2EDE3B" w:rsidR="00AF0B24" w:rsidRPr="00120E30" w:rsidRDefault="00E96113">
            <w:pPr>
              <w:pStyle w:val="GPPTabele"/>
            </w:pPr>
            <w:r w:rsidRPr="00120E30">
              <w:t>Odluka o Nacionalnoj klasifikaciji djelatnosti 2007. – NKD 2007. (</w:t>
            </w:r>
            <w:r w:rsidR="00363CD5">
              <w:t>„</w:t>
            </w:r>
            <w:r w:rsidR="0030092D">
              <w:t>Narodne novine</w:t>
            </w:r>
            <w:r w:rsidR="00363CD5">
              <w:t>“</w:t>
            </w:r>
            <w:r w:rsidRPr="00120E30">
              <w:t>, br. 58/07. i 72/07.)</w:t>
            </w:r>
          </w:p>
        </w:tc>
      </w:tr>
      <w:tr w:rsidR="00AF0B24" w:rsidRPr="00120E30" w14:paraId="5849523D" w14:textId="77777777" w:rsidTr="006352FC">
        <w:tc>
          <w:tcPr>
            <w:tcW w:w="3004" w:type="dxa"/>
          </w:tcPr>
          <w:p w14:paraId="2F4C8D07" w14:textId="77777777" w:rsidR="00AF0B24" w:rsidRPr="00120E30" w:rsidRDefault="00E96113">
            <w:pPr>
              <w:pStyle w:val="GPPTabele"/>
            </w:pPr>
            <w:r w:rsidRPr="00120E30">
              <w:rPr>
                <w:b/>
                <w:i/>
                <w:color w:val="002060"/>
              </w:rPr>
              <w:t>Pravna osnova Europske unije</w:t>
            </w:r>
          </w:p>
        </w:tc>
        <w:tc>
          <w:tcPr>
            <w:tcW w:w="7061" w:type="dxa"/>
          </w:tcPr>
          <w:p w14:paraId="082E43BD" w14:textId="1D8B18B0" w:rsidR="00AF0B24" w:rsidRPr="00120E30" w:rsidRDefault="00E96113" w:rsidP="005254DF">
            <w:pPr>
              <w:pStyle w:val="GPPTabele"/>
              <w:spacing w:after="0"/>
            </w:pPr>
            <w:r w:rsidRPr="00120E30">
              <w:t>Uredba Vijeća (EZ) br. 1165/98 od 19. svibnja 1998. o kratkoročnim statistikama (SL L 162, 5. 6.</w:t>
            </w:r>
            <w:r w:rsidR="0044635B" w:rsidRPr="00120E30">
              <w:t xml:space="preserve"> </w:t>
            </w:r>
            <w:r w:rsidRPr="00120E30">
              <w:t>1998.)</w:t>
            </w:r>
            <w:r w:rsidRPr="00120E30">
              <w:br/>
              <w:t>Uredba (EZ) br. 1158/2005 Europskog parlamenta i Vijeća od 6. srpnja 2005. o izmjeni Uredbe Vijeća br. 1165/98 o kratkoročnim statistikama (SL L 191, 22. 7.</w:t>
            </w:r>
            <w:r w:rsidR="0044635B" w:rsidRPr="00120E30">
              <w:t xml:space="preserve"> </w:t>
            </w:r>
            <w:r w:rsidRPr="00120E30">
              <w:t>2005.)</w:t>
            </w:r>
            <w:r w:rsidRPr="00120E30">
              <w:br/>
              <w:t xml:space="preserve">Uredba (EU) </w:t>
            </w:r>
            <w:r w:rsidR="0044635B" w:rsidRPr="00120E30">
              <w:t xml:space="preserve">br. </w:t>
            </w:r>
            <w:r w:rsidRPr="00120E30">
              <w:t xml:space="preserve">2019/2152 Europskog parlamenta i </w:t>
            </w:r>
            <w:r w:rsidR="0044635B" w:rsidRPr="00120E30">
              <w:t>V</w:t>
            </w:r>
            <w:r w:rsidRPr="00120E30">
              <w:t>ijeća od 27. studenoga 2019. o europskim poslovnim statistikama i stavljanju izvan snage deset pravnih akata u području poslovnih statistika (SL L 327, 17.</w:t>
            </w:r>
            <w:r w:rsidR="0044635B" w:rsidRPr="00120E30">
              <w:t xml:space="preserve"> </w:t>
            </w:r>
            <w:r w:rsidRPr="00120E30">
              <w:t>12.</w:t>
            </w:r>
            <w:r w:rsidR="0044635B" w:rsidRPr="00120E30">
              <w:t xml:space="preserve"> </w:t>
            </w:r>
            <w:r w:rsidRPr="00120E30">
              <w:t>2019.)</w:t>
            </w:r>
          </w:p>
          <w:p w14:paraId="26CB174B" w14:textId="77777777" w:rsidR="00AF0B24" w:rsidRPr="00120E30" w:rsidRDefault="007C6E3F" w:rsidP="00DC47A3">
            <w:pPr>
              <w:pStyle w:val="GPPTabele"/>
            </w:pPr>
            <w:r w:rsidRPr="005254DF">
              <w:t>Provedbena uredba Komisije (EU) 2020/1197 оd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AF0B24" w:rsidRPr="00120E30" w14:paraId="072E7FDC" w14:textId="77777777" w:rsidTr="006352FC">
        <w:tc>
          <w:tcPr>
            <w:tcW w:w="3004" w:type="dxa"/>
          </w:tcPr>
          <w:p w14:paraId="0FE4DEA1" w14:textId="77777777" w:rsidR="00AF0B24" w:rsidRPr="00120E30" w:rsidRDefault="00E96113">
            <w:pPr>
              <w:pStyle w:val="GPPTabele"/>
            </w:pPr>
            <w:r w:rsidRPr="00120E30">
              <w:rPr>
                <w:b/>
                <w:i/>
                <w:color w:val="002060"/>
              </w:rPr>
              <w:t>Ostali međunarodni standardi</w:t>
            </w:r>
          </w:p>
        </w:tc>
        <w:tc>
          <w:tcPr>
            <w:tcW w:w="7061" w:type="dxa"/>
          </w:tcPr>
          <w:p w14:paraId="5A3D929D" w14:textId="7C3EEC3A" w:rsidR="00AF0B24" w:rsidRPr="00120E30" w:rsidRDefault="00E96113">
            <w:pPr>
              <w:pStyle w:val="GPPTabele"/>
            </w:pPr>
            <w:r w:rsidRPr="00120E30">
              <w:t>Uredba (EZ) br. 1893/2006 Europskog parlamenta i Vijeća od 20. prosinca 2006. o utvrđivanju statističke klasifikacije ekonomskih djelatnosti NACE Revision 2 te izmjeni Uredbe Vijeća (EEZ) br. 3037/90 kao i određenih uredbi EZ-a o posebnim statističkim područjima (SL L 393, 30.</w:t>
            </w:r>
            <w:r w:rsidR="0044635B" w:rsidRPr="00120E30">
              <w:t xml:space="preserve"> </w:t>
            </w:r>
            <w:r w:rsidRPr="00120E30">
              <w:t>12.</w:t>
            </w:r>
            <w:r w:rsidR="0044635B" w:rsidRPr="00120E30">
              <w:t xml:space="preserve"> </w:t>
            </w:r>
            <w:r w:rsidRPr="00120E30">
              <w:t>2006.)</w:t>
            </w:r>
            <w:r w:rsidRPr="00120E30">
              <w:br/>
              <w:t>ESS smjernice za desezoniranje, Eurostat, Metodologija i radni materijali, ISSN 1977-0375, Europske zajednice, Luxembourg, 2009.</w:t>
            </w:r>
            <w:r w:rsidRPr="00120E30">
              <w:br/>
              <w:t>Methodology for short term business statistics, Theme: Industry, Trade and Services, ISSN 1725-0099, European Commission, Luxembourg 2006 (Metodologija za kratkoročne poslovne statistike, Tema: Industrija, trgovina i usluge, ISSN 1725-0099, Europska komisija, Luxembourg, 2006.).</w:t>
            </w:r>
            <w:r w:rsidRPr="00120E30">
              <w:br/>
              <w:t>Recommendations for Publishing of STS data, Eurostat, 2009 (Preporuke za objavljivanje STS podataka, Eurostat, 2009.)</w:t>
            </w:r>
          </w:p>
        </w:tc>
      </w:tr>
    </w:tbl>
    <w:p w14:paraId="1DEBC0D7" w14:textId="77777777" w:rsidR="00AF0B24" w:rsidRPr="00120E30" w:rsidRDefault="00AF0B24"/>
    <w:p w14:paraId="7851A822" w14:textId="5FF91FC5" w:rsidR="00AF0B24" w:rsidRPr="00120E30" w:rsidRDefault="00E96113">
      <w:pPr>
        <w:pStyle w:val="GPPOznaka"/>
      </w:pPr>
      <w:r w:rsidRPr="00120E30">
        <w:rPr>
          <w:sz w:val="18"/>
        </w:rPr>
        <w:t>2.3.3-III-3</w:t>
      </w:r>
      <w:r w:rsidR="00DC4DCA" w:rsidRPr="00120E30">
        <w:rPr>
          <w:sz w:val="18"/>
        </w:rPr>
        <w:t>4</w:t>
      </w:r>
    </w:p>
    <w:p w14:paraId="6FAC0ABF" w14:textId="77777777" w:rsidR="00AF0B24" w:rsidRPr="00120E30" w:rsidRDefault="00AF0B24"/>
    <w:tbl>
      <w:tblPr>
        <w:tblW w:w="10348" w:type="dxa"/>
        <w:tblLook w:val="04A0" w:firstRow="1" w:lastRow="0" w:firstColumn="1" w:lastColumn="0" w:noHBand="0" w:noVBand="1"/>
      </w:tblPr>
      <w:tblGrid>
        <w:gridCol w:w="3004"/>
        <w:gridCol w:w="7344"/>
      </w:tblGrid>
      <w:tr w:rsidR="00AF0B24" w:rsidRPr="00120E30" w14:paraId="3B46833D" w14:textId="77777777" w:rsidTr="006352FC">
        <w:tc>
          <w:tcPr>
            <w:tcW w:w="3004" w:type="dxa"/>
          </w:tcPr>
          <w:p w14:paraId="36253EE4" w14:textId="77777777" w:rsidR="00AF0B24" w:rsidRPr="00120E30" w:rsidRDefault="00E96113">
            <w:pPr>
              <w:pStyle w:val="GPPTabele"/>
            </w:pPr>
            <w:r w:rsidRPr="00120E30">
              <w:rPr>
                <w:b/>
                <w:color w:val="002060"/>
              </w:rPr>
              <w:t>III. Razvoj i infrastrukturne aktivnosti, popisi i druga opsežnija statistička istraživanja</w:t>
            </w:r>
          </w:p>
        </w:tc>
        <w:tc>
          <w:tcPr>
            <w:tcW w:w="7344" w:type="dxa"/>
          </w:tcPr>
          <w:p w14:paraId="4DEA9442" w14:textId="77777777" w:rsidR="00AF0B24" w:rsidRPr="00120E30" w:rsidRDefault="00E96113">
            <w:pPr>
              <w:pStyle w:val="GPPTabele"/>
            </w:pPr>
            <w:r w:rsidRPr="00120E30">
              <w:t>Broj 3</w:t>
            </w:r>
          </w:p>
        </w:tc>
      </w:tr>
      <w:tr w:rsidR="00AF0B24" w:rsidRPr="00120E30" w14:paraId="1DE6008A" w14:textId="77777777" w:rsidTr="006352FC">
        <w:tc>
          <w:tcPr>
            <w:tcW w:w="3004" w:type="dxa"/>
          </w:tcPr>
          <w:p w14:paraId="1B259E25" w14:textId="77777777" w:rsidR="00AF0B24" w:rsidRPr="00120E30" w:rsidRDefault="00E96113">
            <w:pPr>
              <w:pStyle w:val="GPPTabele"/>
            </w:pPr>
            <w:r w:rsidRPr="00120E30">
              <w:rPr>
                <w:b/>
                <w:i/>
                <w:color w:val="002060"/>
              </w:rPr>
              <w:t>Nositelj službene statistike</w:t>
            </w:r>
          </w:p>
        </w:tc>
        <w:tc>
          <w:tcPr>
            <w:tcW w:w="7344" w:type="dxa"/>
          </w:tcPr>
          <w:p w14:paraId="0D30A2E6" w14:textId="77777777" w:rsidR="00AF0B24" w:rsidRPr="00120E30" w:rsidRDefault="00E96113">
            <w:pPr>
              <w:pStyle w:val="GPPTabele"/>
            </w:pPr>
            <w:r w:rsidRPr="00120E30">
              <w:t>Državni zavod za statistiku</w:t>
            </w:r>
          </w:p>
        </w:tc>
      </w:tr>
      <w:tr w:rsidR="00AF0B24" w:rsidRPr="00120E30" w14:paraId="5F4EC897" w14:textId="77777777" w:rsidTr="006352FC">
        <w:tc>
          <w:tcPr>
            <w:tcW w:w="3004" w:type="dxa"/>
          </w:tcPr>
          <w:p w14:paraId="1BAF5D57" w14:textId="77777777" w:rsidR="00AF0B24" w:rsidRPr="00120E30" w:rsidRDefault="00E96113">
            <w:pPr>
              <w:pStyle w:val="GPPTabele"/>
            </w:pPr>
            <w:r w:rsidRPr="00120E30">
              <w:rPr>
                <w:b/>
                <w:i/>
                <w:color w:val="002060"/>
              </w:rPr>
              <w:t>Naziv statističke aktivnosti</w:t>
            </w:r>
          </w:p>
        </w:tc>
        <w:tc>
          <w:tcPr>
            <w:tcW w:w="7344" w:type="dxa"/>
          </w:tcPr>
          <w:p w14:paraId="319C96B7" w14:textId="08CD9DEA" w:rsidR="00AF0B24" w:rsidRPr="00120E30" w:rsidRDefault="00E96113">
            <w:pPr>
              <w:pStyle w:val="GPPNaziv"/>
            </w:pPr>
            <w:bookmarkStart w:id="397" w:name="_Toc45869718"/>
            <w:bookmarkStart w:id="398" w:name="_Toc81500413"/>
            <w:r w:rsidRPr="00120E30">
              <w:t>Razvoj indeksa cijena uslužnih djelatnosti pri pružateljima usluga</w:t>
            </w:r>
            <w:bookmarkEnd w:id="397"/>
            <w:bookmarkEnd w:id="398"/>
          </w:p>
        </w:tc>
      </w:tr>
      <w:tr w:rsidR="00AF0B24" w:rsidRPr="00120E30" w14:paraId="1FAAFCE9" w14:textId="77777777" w:rsidTr="006352FC">
        <w:tc>
          <w:tcPr>
            <w:tcW w:w="3004" w:type="dxa"/>
          </w:tcPr>
          <w:p w14:paraId="6C722816" w14:textId="77777777" w:rsidR="00AF0B24" w:rsidRPr="00120E30" w:rsidRDefault="00E96113">
            <w:pPr>
              <w:pStyle w:val="GPPTabele"/>
            </w:pPr>
            <w:r w:rsidRPr="00120E30">
              <w:rPr>
                <w:b/>
                <w:i/>
                <w:color w:val="002060"/>
              </w:rPr>
              <w:t>Kratak opis aktivnosti</w:t>
            </w:r>
          </w:p>
        </w:tc>
        <w:tc>
          <w:tcPr>
            <w:tcW w:w="7344" w:type="dxa"/>
          </w:tcPr>
          <w:p w14:paraId="7278CF06" w14:textId="77777777" w:rsidR="00AF0B24" w:rsidRPr="00120E30" w:rsidRDefault="00E96113">
            <w:pPr>
              <w:pStyle w:val="GPPTabele"/>
            </w:pPr>
            <w:r w:rsidRPr="00120E30">
              <w:t xml:space="preserve">Razvoj i unaprjeđenje metodologije za prikupljanje podataka i izračun indeksa cijena uslužnih djelatnosti pri pružateljima usluga za sljedeće djelatnosti NKD-a 2007.: zračni prijevoz, poštanske i kurirske usluge, elektroničke komunikacijske usluge, pomorski i priobalni prijevoz putnika, pomorski i priobalni prijevoz tereta, prekrcaj tereta, skladištenje robe, cestovni prijevoz robe, usluge zapošljavanja, zaštitne i istražne djelatnosti, usluge čišćenja, pravne djelatnosti, računovodstvene i knjigovodstvene djelatnosti, savjetovanje u vezi s poslovanjem, arhitektonske djelatnosti i inženjerstvo, promidžba i istraživanje tržišta, računalno programiranje i savjetovanje u vezi s računalima, informacijske uslužne djelatnosti, izdavačke djelatnosti, djelatnosti putničkih agencija, organizatora putovanja (turoperatora) i ostalih rezervacijskih usluga, usluge proizvodnje filmova, videofilmova i televizijskog programa, djelatnosti snimanja zvučnih zapisa i izdavanja glazbenih zapisa, usluge uredskih administrativnih i pomoćnih djelatnosti te ostalih poslovnih pomoćnih </w:t>
            </w:r>
            <w:r w:rsidRPr="00120E30">
              <w:lastRenderedPageBreak/>
              <w:t>djelatnosti.</w:t>
            </w:r>
            <w:r w:rsidRPr="00120E30">
              <w:br/>
              <w:t>Aktivnost obuhvaća analizu uslužnih djelatnosti unutar gospodarstva, istraživački rad na terenu (kontaktiranje i posjećivanje profesionalnih udruženja i komora te izvještajnih jedinica), definiranje obuhvata, metoda i jedinica promatranja; definiranje okvira za uzorak i dizajn uzorka; izradu adresara izvještajnih jedinica; dizajn upitnika i izradu uputa; definiranje skupina usluga unutar promatrane djelatnosti; pripremu aplikacija za prikupljanje podataka i pripremu programa za obradu podataka, izračunavanje indeksa cijena. Radi procjene metodologije i kvalitete izvora podataka za nove indekse provode se pilot</w:t>
            </w:r>
            <w:r w:rsidR="004B6A46" w:rsidRPr="00120E30">
              <w:t>-</w:t>
            </w:r>
            <w:r w:rsidRPr="00120E30">
              <w:t>istraživanja i probni izračun indeksa cijena za nove odabrane djelatnosti.</w:t>
            </w:r>
          </w:p>
        </w:tc>
      </w:tr>
      <w:tr w:rsidR="00AF0B24" w:rsidRPr="00120E30" w14:paraId="6364C76F" w14:textId="77777777" w:rsidTr="006352FC">
        <w:tc>
          <w:tcPr>
            <w:tcW w:w="3004" w:type="dxa"/>
          </w:tcPr>
          <w:p w14:paraId="7DB5477D" w14:textId="77777777" w:rsidR="00AF0B24" w:rsidRPr="00120E30" w:rsidRDefault="00E96113">
            <w:pPr>
              <w:pStyle w:val="GPPTabele"/>
            </w:pPr>
            <w:r w:rsidRPr="00120E30">
              <w:rPr>
                <w:b/>
                <w:i/>
                <w:color w:val="002060"/>
              </w:rPr>
              <w:lastRenderedPageBreak/>
              <w:t>Ciljevi koje treba ostvariti tijekom godine</w:t>
            </w:r>
          </w:p>
        </w:tc>
        <w:tc>
          <w:tcPr>
            <w:tcW w:w="7344" w:type="dxa"/>
          </w:tcPr>
          <w:p w14:paraId="2E84863D" w14:textId="77777777" w:rsidR="004B6A46" w:rsidRPr="00120E30" w:rsidRDefault="00E96113">
            <w:pPr>
              <w:pStyle w:val="GPPTabele"/>
            </w:pPr>
            <w:r w:rsidRPr="00120E30">
              <w:t xml:space="preserve">Povećanje stupnja usklađenosti </w:t>
            </w:r>
            <w:r w:rsidR="005B2AF8" w:rsidRPr="00120E30">
              <w:t>pokazatelja</w:t>
            </w:r>
            <w:r w:rsidRPr="00120E30">
              <w:t xml:space="preserve"> s regulativom i metodologijom Eurostata za kratkoročne poslovne statistike</w:t>
            </w:r>
          </w:p>
          <w:p w14:paraId="2D1EA781" w14:textId="77777777" w:rsidR="00281182" w:rsidRPr="00120E30" w:rsidRDefault="00E96113">
            <w:pPr>
              <w:pStyle w:val="GPPTabele"/>
            </w:pPr>
            <w:r w:rsidRPr="00120E30">
              <w:t xml:space="preserve">Unaprjeđenje metodologije za postojeće i razvoj metodologije za nove indekse cijena outputa uslužnih djelatnosti koje se koriste kao deflatori kod izračuna </w:t>
            </w:r>
            <w:r w:rsidR="00281182" w:rsidRPr="00120E30">
              <w:t>i</w:t>
            </w:r>
            <w:r w:rsidRPr="00120E30">
              <w:t xml:space="preserve">ndeksa obujma uslužnih djelatnosti (ISP-a) </w:t>
            </w:r>
          </w:p>
          <w:p w14:paraId="0C0CD56F" w14:textId="41DEB136" w:rsidR="00AF0B24" w:rsidRPr="00120E30" w:rsidRDefault="00E96113">
            <w:pPr>
              <w:pStyle w:val="GPPTabele"/>
            </w:pPr>
            <w:r w:rsidRPr="00120E30">
              <w:t>Priprema istraživanja u skladu sa zahtjevima</w:t>
            </w:r>
            <w:r w:rsidR="00550DC2" w:rsidRPr="00120E30">
              <w:t xml:space="preserve"> Uredbe (EU) br.  2019/2152</w:t>
            </w:r>
          </w:p>
        </w:tc>
      </w:tr>
      <w:tr w:rsidR="00AF0B24" w:rsidRPr="00120E30" w14:paraId="1919829F" w14:textId="77777777" w:rsidTr="006352FC">
        <w:tc>
          <w:tcPr>
            <w:tcW w:w="3004" w:type="dxa"/>
          </w:tcPr>
          <w:p w14:paraId="2C43CB70" w14:textId="77777777" w:rsidR="00AF0B24" w:rsidRPr="00120E30" w:rsidRDefault="00E96113">
            <w:pPr>
              <w:pStyle w:val="GPPTabele"/>
            </w:pPr>
            <w:r w:rsidRPr="00120E30">
              <w:rPr>
                <w:b/>
                <w:i/>
                <w:color w:val="002060"/>
              </w:rPr>
              <w:t>Relevantni nacionalni standardi</w:t>
            </w:r>
          </w:p>
        </w:tc>
        <w:tc>
          <w:tcPr>
            <w:tcW w:w="7344" w:type="dxa"/>
          </w:tcPr>
          <w:p w14:paraId="3FE0408F" w14:textId="3A107312" w:rsidR="00AF0B24" w:rsidRPr="00120E30" w:rsidRDefault="00E96113">
            <w:pPr>
              <w:pStyle w:val="GPPTabele"/>
            </w:pPr>
            <w:r w:rsidRPr="00120E30">
              <w:t>Odluka o Nacionalnoj klasifikaciji djelatnosti 2007. – NKD 2007. (</w:t>
            </w:r>
            <w:r w:rsidR="00363CD5">
              <w:t>„</w:t>
            </w:r>
            <w:r w:rsidR="0030092D">
              <w:t>Narodne novine</w:t>
            </w:r>
            <w:r w:rsidR="00363CD5">
              <w:t>“</w:t>
            </w:r>
            <w:r w:rsidRPr="00120E30">
              <w:t>, br. 58/07. i 72/07.)</w:t>
            </w:r>
          </w:p>
        </w:tc>
      </w:tr>
      <w:tr w:rsidR="00AF0B24" w:rsidRPr="00120E30" w14:paraId="45AF148F" w14:textId="77777777" w:rsidTr="006352FC">
        <w:tc>
          <w:tcPr>
            <w:tcW w:w="3004" w:type="dxa"/>
          </w:tcPr>
          <w:p w14:paraId="02B4CAFB" w14:textId="77777777" w:rsidR="00AF0B24" w:rsidRPr="00120E30" w:rsidRDefault="00E96113">
            <w:pPr>
              <w:pStyle w:val="GPPTabele"/>
            </w:pPr>
            <w:r w:rsidRPr="00120E30">
              <w:rPr>
                <w:b/>
                <w:i/>
                <w:color w:val="002060"/>
              </w:rPr>
              <w:t>Pravna osnova Europske unije</w:t>
            </w:r>
          </w:p>
        </w:tc>
        <w:tc>
          <w:tcPr>
            <w:tcW w:w="7344" w:type="dxa"/>
          </w:tcPr>
          <w:p w14:paraId="64871580" w14:textId="0ECDC941" w:rsidR="000A37FB" w:rsidRPr="00120E30" w:rsidRDefault="00E96113" w:rsidP="005254DF">
            <w:pPr>
              <w:pStyle w:val="GPPTabele"/>
              <w:spacing w:after="0"/>
            </w:pPr>
            <w:r w:rsidRPr="00120E30">
              <w:t>Uredba Vijeća (EZ) br. 1165/98 od 19. svibnja 1998. o kratkoročnim statistikama (SL L 162, 5. 6.</w:t>
            </w:r>
            <w:r w:rsidR="00281182" w:rsidRPr="00120E30">
              <w:t xml:space="preserve"> </w:t>
            </w:r>
            <w:r w:rsidRPr="00120E30">
              <w:t>1998.)</w:t>
            </w:r>
            <w:r w:rsidRPr="00120E30">
              <w:br/>
              <w:t>Uredba (EZ) br. 1158/2005 Europskog parlamenta i Vijeća od 6. srpnja 2005. o izmjeni Uredbe Vijeća br. 1165/98 o kratkoročnim statistikama (SL L 191, 22. 7.</w:t>
            </w:r>
            <w:r w:rsidR="00281182" w:rsidRPr="00120E30">
              <w:t xml:space="preserve"> </w:t>
            </w:r>
            <w:r w:rsidRPr="00120E30">
              <w:t>2005.)</w:t>
            </w:r>
            <w:r w:rsidRPr="00120E30">
              <w:br/>
              <w:t xml:space="preserve">Uredba (EU) </w:t>
            </w:r>
            <w:r w:rsidR="00281182" w:rsidRPr="00120E30">
              <w:t xml:space="preserve">br. </w:t>
            </w:r>
            <w:r w:rsidRPr="00120E30">
              <w:t xml:space="preserve">2019/2152 Europskog parlamenta i </w:t>
            </w:r>
            <w:r w:rsidR="00281182" w:rsidRPr="00120E30">
              <w:t>V</w:t>
            </w:r>
            <w:r w:rsidRPr="00120E30">
              <w:t>ijeća od 27. studenoga 2019. o europskim poslovnim statistikama i stavljanju izvan snage deset pravnih akata u području poslovnih statistika (SL L 327, 17.</w:t>
            </w:r>
            <w:r w:rsidR="00281182" w:rsidRPr="00120E30">
              <w:t xml:space="preserve"> </w:t>
            </w:r>
            <w:r w:rsidRPr="00120E30">
              <w:t>12.</w:t>
            </w:r>
            <w:r w:rsidR="00281182" w:rsidRPr="00120E30">
              <w:t xml:space="preserve"> </w:t>
            </w:r>
            <w:r w:rsidRPr="00120E30">
              <w:t>2019.)</w:t>
            </w:r>
          </w:p>
          <w:p w14:paraId="6CDBC204" w14:textId="0C44A002" w:rsidR="00AF0B24" w:rsidRPr="00120E30" w:rsidRDefault="000A37FB">
            <w:pPr>
              <w:pStyle w:val="GPPTabele"/>
            </w:pPr>
            <w:r w:rsidRPr="00120E30">
              <w:t>Provedbena uredba Komisije (EU) 2020/1197 оd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AF0B24" w:rsidRPr="00120E30" w14:paraId="73709CBF" w14:textId="77777777" w:rsidTr="006352FC">
        <w:tc>
          <w:tcPr>
            <w:tcW w:w="3004" w:type="dxa"/>
          </w:tcPr>
          <w:p w14:paraId="68B47B27" w14:textId="77777777" w:rsidR="00AF0B24" w:rsidRPr="00120E30" w:rsidRDefault="00E96113">
            <w:pPr>
              <w:pStyle w:val="GPPTabele"/>
            </w:pPr>
            <w:r w:rsidRPr="00120E30">
              <w:rPr>
                <w:b/>
                <w:i/>
                <w:color w:val="002060"/>
              </w:rPr>
              <w:t>Ostali međunarodni standardi</w:t>
            </w:r>
          </w:p>
        </w:tc>
        <w:tc>
          <w:tcPr>
            <w:tcW w:w="7344" w:type="dxa"/>
          </w:tcPr>
          <w:p w14:paraId="6EE572C3" w14:textId="07ACE9A1" w:rsidR="00EA0260" w:rsidRPr="00120E30" w:rsidRDefault="00E96113">
            <w:pPr>
              <w:pStyle w:val="GPPTabele"/>
            </w:pPr>
            <w:r w:rsidRPr="00120E30">
              <w:t>Uredba (EZ) br. 1893/2006 Europskog parlamenta i Vijeća od 20. prosinca 2006. o utvrđivanju statističke klasifikacije ekonomskih djelatnosti NACE Revision 2 te izmjeni Uredbe Vijeća (EEZ) br. 3037/90 kao i određenih uredbi EZ-a o posebnim statističkim područjima (SL L 393, 30.</w:t>
            </w:r>
            <w:r w:rsidR="00281182" w:rsidRPr="00120E30">
              <w:t xml:space="preserve"> </w:t>
            </w:r>
            <w:r w:rsidRPr="00120E30">
              <w:t>12.</w:t>
            </w:r>
            <w:r w:rsidR="00281182" w:rsidRPr="00120E30">
              <w:t xml:space="preserve"> </w:t>
            </w:r>
            <w:r w:rsidRPr="00120E30">
              <w:t>2006.)</w:t>
            </w:r>
            <w:r w:rsidRPr="00120E30">
              <w:br/>
              <w:t>Methodological Guide for Developing Producer Price Indices for Services, Theme: Industry, Trade and Services, ISSN 1725-0099, European Commission, OECD, Eurostat, Luxembourg 2005 (Metodologija za razvoj indeksa cijena usluga, Tema: Industrija, trgovina i usluge, ISSN 1725-0099, Europska komisija, OECD, Luxembourg, 2005.)</w:t>
            </w:r>
            <w:r w:rsidRPr="00120E30">
              <w:br/>
              <w:t>Methodological Guide for Developing Producer Price Indices for Services (OECD, EUROSTAT, 2014, Second Edition)</w:t>
            </w:r>
          </w:p>
        </w:tc>
      </w:tr>
    </w:tbl>
    <w:p w14:paraId="423A399B" w14:textId="5508F52E" w:rsidR="00AF0B24" w:rsidRPr="00120E30" w:rsidRDefault="00AF0B24"/>
    <w:p w14:paraId="67A69FCE" w14:textId="193F39E2" w:rsidR="00EA0260" w:rsidRPr="00120E30" w:rsidRDefault="00EA0260" w:rsidP="00EA0260">
      <w:pPr>
        <w:pStyle w:val="GPPOznaka"/>
      </w:pPr>
      <w:r w:rsidRPr="00120E30">
        <w:rPr>
          <w:sz w:val="18"/>
        </w:rPr>
        <w:t>2.3.3-III-</w:t>
      </w:r>
      <w:r w:rsidR="00DC4DCA" w:rsidRPr="00120E30">
        <w:rPr>
          <w:sz w:val="18"/>
        </w:rPr>
        <w:t>35</w:t>
      </w:r>
    </w:p>
    <w:p w14:paraId="53B2D893" w14:textId="77777777" w:rsidR="00EA0260" w:rsidRPr="00120E30" w:rsidRDefault="00EA0260"/>
    <w:tbl>
      <w:tblPr>
        <w:tblW w:w="10196" w:type="dxa"/>
        <w:tblInd w:w="10" w:type="dxa"/>
        <w:tblCellMar>
          <w:left w:w="10" w:type="dxa"/>
          <w:right w:w="10" w:type="dxa"/>
        </w:tblCellMar>
        <w:tblLook w:val="04A0" w:firstRow="1" w:lastRow="0" w:firstColumn="1" w:lastColumn="0" w:noHBand="0" w:noVBand="1"/>
      </w:tblPr>
      <w:tblGrid>
        <w:gridCol w:w="3004"/>
        <w:gridCol w:w="7192"/>
      </w:tblGrid>
      <w:tr w:rsidR="00EA0260" w:rsidRPr="00120E30" w14:paraId="46B9C1DA" w14:textId="77777777" w:rsidTr="006352FC">
        <w:tc>
          <w:tcPr>
            <w:tcW w:w="3004" w:type="dxa"/>
          </w:tcPr>
          <w:p w14:paraId="38017F05" w14:textId="77777777" w:rsidR="00EA0260" w:rsidRPr="00120E30" w:rsidRDefault="00EA0260" w:rsidP="005254DF">
            <w:pPr>
              <w:spacing w:line="276" w:lineRule="auto"/>
              <w:jc w:val="left"/>
              <w:rPr>
                <w:lang w:val="pl-PL"/>
              </w:rPr>
            </w:pPr>
            <w:r w:rsidRPr="00120E30">
              <w:rPr>
                <w:rFonts w:ascii="Arial Narrow"/>
                <w:b/>
                <w:color w:val="002060"/>
                <w:sz w:val="18"/>
                <w:lang w:val="pl-PL"/>
              </w:rPr>
              <w:t>III</w:t>
            </w:r>
            <w:r w:rsidRPr="005254DF">
              <w:rPr>
                <w:rFonts w:ascii="Arial Narrow" w:eastAsiaTheme="minorHAnsi" w:hAnsi="Arial Narrow" w:cstheme="minorBidi"/>
                <w:b/>
                <w:color w:val="002060"/>
                <w:kern w:val="0"/>
                <w:sz w:val="18"/>
                <w:szCs w:val="18"/>
                <w:lang w:eastAsia="en-US"/>
              </w:rPr>
              <w:t>. Razvoj i infrastrukturne aktivnosti, popisi i druga opsežnija statistička istraživanja</w:t>
            </w:r>
          </w:p>
        </w:tc>
        <w:tc>
          <w:tcPr>
            <w:tcW w:w="7192" w:type="dxa"/>
          </w:tcPr>
          <w:p w14:paraId="2C72AF3F" w14:textId="77777777" w:rsidR="00EA0260" w:rsidRPr="00120E30" w:rsidRDefault="00EA0260" w:rsidP="005254DF">
            <w:pPr>
              <w:ind w:left="95"/>
              <w:jc w:val="left"/>
            </w:pPr>
            <w:r w:rsidRPr="00120E30">
              <w:rPr>
                <w:rFonts w:ascii="Arial Narrow"/>
                <w:sz w:val="18"/>
              </w:rPr>
              <w:t>Broj 4</w:t>
            </w:r>
          </w:p>
        </w:tc>
      </w:tr>
      <w:tr w:rsidR="00EA0260" w:rsidRPr="00120E30" w14:paraId="1A7154CE" w14:textId="77777777" w:rsidTr="006352FC">
        <w:tc>
          <w:tcPr>
            <w:tcW w:w="3004" w:type="dxa"/>
          </w:tcPr>
          <w:p w14:paraId="5F4EAA5A" w14:textId="77777777" w:rsidR="00EA0260" w:rsidRPr="00120E30" w:rsidRDefault="00EA0260" w:rsidP="006A768B">
            <w:r w:rsidRPr="00120E30">
              <w:rPr>
                <w:rFonts w:ascii="Arial Narrow"/>
                <w:b/>
                <w:i/>
                <w:color w:val="002060"/>
                <w:sz w:val="18"/>
              </w:rPr>
              <w:t>Nositelj slu</w:t>
            </w:r>
            <w:r w:rsidRPr="00120E30">
              <w:rPr>
                <w:rFonts w:ascii="Arial Narrow"/>
                <w:b/>
                <w:i/>
                <w:color w:val="002060"/>
                <w:sz w:val="18"/>
              </w:rPr>
              <w:t>ž</w:t>
            </w:r>
            <w:r w:rsidRPr="00120E30">
              <w:rPr>
                <w:rFonts w:ascii="Arial Narrow"/>
                <w:b/>
                <w:i/>
                <w:color w:val="002060"/>
                <w:sz w:val="18"/>
              </w:rPr>
              <w:t>bene statistike</w:t>
            </w:r>
          </w:p>
        </w:tc>
        <w:tc>
          <w:tcPr>
            <w:tcW w:w="7192" w:type="dxa"/>
          </w:tcPr>
          <w:p w14:paraId="67EA1696" w14:textId="77777777" w:rsidR="00EA0260" w:rsidRPr="00120E30" w:rsidRDefault="00EA0260" w:rsidP="005254DF">
            <w:pPr>
              <w:ind w:left="95"/>
              <w:jc w:val="left"/>
            </w:pPr>
            <w:r w:rsidRPr="00120E30">
              <w:rPr>
                <w:rFonts w:ascii="Arial Narrow"/>
                <w:sz w:val="18"/>
              </w:rPr>
              <w:t>Dr</w:t>
            </w:r>
            <w:r w:rsidRPr="00120E30">
              <w:rPr>
                <w:rFonts w:ascii="Arial Narrow"/>
                <w:sz w:val="18"/>
              </w:rPr>
              <w:t>ž</w:t>
            </w:r>
            <w:r w:rsidRPr="00120E30">
              <w:rPr>
                <w:rFonts w:ascii="Arial Narrow"/>
                <w:sz w:val="18"/>
              </w:rPr>
              <w:t>avni zavod za statistiku</w:t>
            </w:r>
          </w:p>
        </w:tc>
      </w:tr>
      <w:tr w:rsidR="00EA0260" w:rsidRPr="00120E30" w14:paraId="279B95F4" w14:textId="77777777" w:rsidTr="006352FC">
        <w:tc>
          <w:tcPr>
            <w:tcW w:w="3004" w:type="dxa"/>
          </w:tcPr>
          <w:p w14:paraId="08CF3449" w14:textId="77777777" w:rsidR="00EA0260" w:rsidRPr="00120E30" w:rsidRDefault="00EA0260" w:rsidP="006A768B">
            <w:r w:rsidRPr="00120E30">
              <w:rPr>
                <w:rFonts w:ascii="Arial Narrow"/>
                <w:b/>
                <w:i/>
                <w:color w:val="002060"/>
                <w:sz w:val="18"/>
              </w:rPr>
              <w:t>Naziv statisti</w:t>
            </w:r>
            <w:r w:rsidRPr="00120E30">
              <w:rPr>
                <w:rFonts w:ascii="Arial Narrow"/>
                <w:b/>
                <w:i/>
                <w:color w:val="002060"/>
                <w:sz w:val="18"/>
              </w:rPr>
              <w:t>č</w:t>
            </w:r>
            <w:r w:rsidRPr="00120E30">
              <w:rPr>
                <w:rFonts w:ascii="Arial Narrow"/>
                <w:b/>
                <w:i/>
                <w:color w:val="002060"/>
                <w:sz w:val="18"/>
              </w:rPr>
              <w:t>ke aktivnosti</w:t>
            </w:r>
          </w:p>
        </w:tc>
        <w:tc>
          <w:tcPr>
            <w:tcW w:w="7192" w:type="dxa"/>
          </w:tcPr>
          <w:p w14:paraId="10159902" w14:textId="77777777" w:rsidR="00EA0260" w:rsidRPr="00120E30" w:rsidRDefault="00EA0260" w:rsidP="005254DF">
            <w:pPr>
              <w:pStyle w:val="GPPNaziv"/>
              <w:ind w:left="88"/>
              <w:rPr>
                <w:lang w:val="pl-PL"/>
              </w:rPr>
            </w:pPr>
            <w:bookmarkStart w:id="399" w:name="_Toc81500414"/>
            <w:r w:rsidRPr="005254DF">
              <w:t>Razvoj kratkoročnih statistika o poslovnoj populaciji</w:t>
            </w:r>
            <w:bookmarkEnd w:id="399"/>
          </w:p>
        </w:tc>
      </w:tr>
      <w:tr w:rsidR="00EA0260" w:rsidRPr="00120E30" w14:paraId="339EE7A5" w14:textId="77777777" w:rsidTr="006352FC">
        <w:tc>
          <w:tcPr>
            <w:tcW w:w="3004" w:type="dxa"/>
          </w:tcPr>
          <w:p w14:paraId="16D47C46" w14:textId="77777777" w:rsidR="00EA0260" w:rsidRPr="00120E30" w:rsidRDefault="00EA0260" w:rsidP="006A768B">
            <w:r w:rsidRPr="00120E30">
              <w:rPr>
                <w:rFonts w:ascii="Arial Narrow"/>
                <w:b/>
                <w:i/>
                <w:color w:val="002060"/>
                <w:sz w:val="18"/>
              </w:rPr>
              <w:t>Kratak opis aktivnosti</w:t>
            </w:r>
          </w:p>
        </w:tc>
        <w:tc>
          <w:tcPr>
            <w:tcW w:w="7192" w:type="dxa"/>
          </w:tcPr>
          <w:p w14:paraId="70B0399B" w14:textId="77777777" w:rsidR="00EA0260" w:rsidRPr="00120E30" w:rsidRDefault="00EA0260" w:rsidP="005254DF">
            <w:pPr>
              <w:ind w:left="95"/>
              <w:jc w:val="left"/>
              <w:rPr>
                <w:lang w:val="pl-PL"/>
              </w:rPr>
            </w:pPr>
            <w:r w:rsidRPr="00120E30">
              <w:rPr>
                <w:rFonts w:ascii="Arial Narrow"/>
                <w:sz w:val="18"/>
                <w:lang w:val="pl-PL"/>
              </w:rPr>
              <w:t>Podaci o registracijama i otvorenim ste</w:t>
            </w:r>
            <w:r w:rsidRPr="00120E30">
              <w:rPr>
                <w:rFonts w:ascii="Arial Narrow"/>
                <w:sz w:val="18"/>
                <w:lang w:val="pl-PL"/>
              </w:rPr>
              <w:t>č</w:t>
            </w:r>
            <w:r w:rsidRPr="00120E30">
              <w:rPr>
                <w:rFonts w:ascii="Arial Narrow"/>
                <w:sz w:val="18"/>
                <w:lang w:val="pl-PL"/>
              </w:rPr>
              <w:t>ajevima poslovnih subjekata</w:t>
            </w:r>
          </w:p>
        </w:tc>
      </w:tr>
      <w:tr w:rsidR="00EA0260" w:rsidRPr="00120E30" w14:paraId="129F2FCD" w14:textId="77777777" w:rsidTr="006352FC">
        <w:tc>
          <w:tcPr>
            <w:tcW w:w="3004" w:type="dxa"/>
          </w:tcPr>
          <w:p w14:paraId="722973FD" w14:textId="77777777" w:rsidR="00EA0260" w:rsidRPr="005254DF" w:rsidRDefault="00EA0260" w:rsidP="006A768B">
            <w:r w:rsidRPr="005254DF">
              <w:rPr>
                <w:rFonts w:ascii="Arial Narrow"/>
                <w:b/>
                <w:i/>
                <w:color w:val="002060"/>
                <w:sz w:val="18"/>
              </w:rPr>
              <w:t>Ciljevi koje treba ostvariti tijekom godine</w:t>
            </w:r>
          </w:p>
        </w:tc>
        <w:tc>
          <w:tcPr>
            <w:tcW w:w="7192" w:type="dxa"/>
          </w:tcPr>
          <w:p w14:paraId="3B53A2F4" w14:textId="77777777" w:rsidR="00EA0260" w:rsidRPr="005254DF" w:rsidRDefault="00EA0260" w:rsidP="005254DF">
            <w:pPr>
              <w:ind w:left="95"/>
              <w:jc w:val="left"/>
            </w:pPr>
            <w:r w:rsidRPr="005254DF">
              <w:rPr>
                <w:rFonts w:ascii="Arial Narrow"/>
                <w:sz w:val="18"/>
              </w:rPr>
              <w:t>Uspostavljena redovna tromjese</w:t>
            </w:r>
            <w:r w:rsidRPr="005254DF">
              <w:rPr>
                <w:rFonts w:ascii="Arial Narrow"/>
                <w:sz w:val="18"/>
              </w:rPr>
              <w:t>č</w:t>
            </w:r>
            <w:r w:rsidRPr="005254DF">
              <w:rPr>
                <w:rFonts w:ascii="Arial Narrow"/>
                <w:sz w:val="18"/>
              </w:rPr>
              <w:t>na proizvodnja i diseminacija podataka novoregistriranim poslovnim subjektima i otvorenim ste</w:t>
            </w:r>
            <w:r w:rsidRPr="005254DF">
              <w:rPr>
                <w:rFonts w:ascii="Arial Narrow"/>
                <w:sz w:val="18"/>
              </w:rPr>
              <w:t>č</w:t>
            </w:r>
            <w:r w:rsidRPr="005254DF">
              <w:rPr>
                <w:rFonts w:ascii="Arial Narrow"/>
                <w:sz w:val="18"/>
              </w:rPr>
              <w:t>ajevima evidentiranim u Statisti</w:t>
            </w:r>
            <w:r w:rsidRPr="005254DF">
              <w:rPr>
                <w:rFonts w:ascii="Arial Narrow"/>
                <w:sz w:val="18"/>
              </w:rPr>
              <w:t>č</w:t>
            </w:r>
            <w:r w:rsidRPr="005254DF">
              <w:rPr>
                <w:rFonts w:ascii="Arial Narrow"/>
                <w:sz w:val="18"/>
              </w:rPr>
              <w:t>kom poslovnom registru.</w:t>
            </w:r>
          </w:p>
        </w:tc>
      </w:tr>
      <w:tr w:rsidR="00EA0260" w:rsidRPr="00120E30" w14:paraId="47E4321D" w14:textId="77777777" w:rsidTr="006352FC">
        <w:tc>
          <w:tcPr>
            <w:tcW w:w="3004" w:type="dxa"/>
          </w:tcPr>
          <w:p w14:paraId="7FF9980C" w14:textId="77777777" w:rsidR="00EA0260" w:rsidRPr="00120E30" w:rsidRDefault="00EA0260" w:rsidP="006A768B">
            <w:r w:rsidRPr="00120E30">
              <w:rPr>
                <w:rFonts w:ascii="Arial Narrow"/>
                <w:b/>
                <w:i/>
                <w:color w:val="002060"/>
                <w:sz w:val="18"/>
              </w:rPr>
              <w:t>Relevantni nacionalni standardi</w:t>
            </w:r>
          </w:p>
        </w:tc>
        <w:tc>
          <w:tcPr>
            <w:tcW w:w="7192" w:type="dxa"/>
          </w:tcPr>
          <w:p w14:paraId="254AF6A1" w14:textId="241B5A46" w:rsidR="00EA0260" w:rsidRPr="00120E30" w:rsidRDefault="00EA0260" w:rsidP="005254DF">
            <w:pPr>
              <w:ind w:left="95"/>
              <w:jc w:val="left"/>
            </w:pPr>
            <w:r w:rsidRPr="00120E30">
              <w:rPr>
                <w:rFonts w:ascii="Arial Narrow"/>
                <w:sz w:val="18"/>
                <w:lang w:val="pl-PL"/>
              </w:rPr>
              <w:t xml:space="preserve">Odluka o Nacionalnoj klasifikaciji djelatnosti 2007. </w:t>
            </w:r>
            <w:r w:rsidRPr="00120E30">
              <w:rPr>
                <w:rFonts w:ascii="Arial Narrow"/>
                <w:sz w:val="18"/>
                <w:lang w:val="pl-PL"/>
              </w:rPr>
              <w:t>–</w:t>
            </w:r>
            <w:r w:rsidRPr="00120E30">
              <w:rPr>
                <w:rFonts w:ascii="Arial Narrow"/>
                <w:sz w:val="18"/>
                <w:lang w:val="pl-PL"/>
              </w:rPr>
              <w:t xml:space="preserve"> NKD 2007. </w:t>
            </w:r>
            <w:r w:rsidRPr="00120E30">
              <w:rPr>
                <w:rFonts w:ascii="Arial Narrow"/>
                <w:sz w:val="18"/>
              </w:rPr>
              <w:t>(</w:t>
            </w:r>
            <w:r w:rsidR="00363CD5">
              <w:rPr>
                <w:rFonts w:ascii="Arial Narrow"/>
                <w:sz w:val="18"/>
              </w:rPr>
              <w:t>„</w:t>
            </w:r>
            <w:r w:rsidR="0030092D" w:rsidRPr="006352FC">
              <w:rPr>
                <w:rFonts w:ascii="Arial Narrow"/>
                <w:sz w:val="18"/>
                <w:lang w:val="pl-PL"/>
              </w:rPr>
              <w:t>Narodne novine</w:t>
            </w:r>
            <w:r w:rsidR="00363CD5" w:rsidRPr="006352FC">
              <w:rPr>
                <w:rFonts w:ascii="Arial Narrow"/>
                <w:sz w:val="18"/>
                <w:lang w:val="pl-PL"/>
              </w:rPr>
              <w:t>“</w:t>
            </w:r>
            <w:r w:rsidRPr="006352FC">
              <w:rPr>
                <w:rFonts w:ascii="Arial Narrow"/>
                <w:sz w:val="18"/>
                <w:lang w:val="pl-PL"/>
              </w:rPr>
              <w:t>,</w:t>
            </w:r>
            <w:r w:rsidRPr="00120E30">
              <w:rPr>
                <w:rFonts w:ascii="Arial Narrow"/>
                <w:sz w:val="18"/>
              </w:rPr>
              <w:t xml:space="preserve"> br. 58/07. i 72/07.)</w:t>
            </w:r>
          </w:p>
        </w:tc>
      </w:tr>
      <w:tr w:rsidR="00EA0260" w:rsidRPr="00120E30" w14:paraId="4DD8CDD4" w14:textId="77777777" w:rsidTr="006352FC">
        <w:tc>
          <w:tcPr>
            <w:tcW w:w="3004" w:type="dxa"/>
          </w:tcPr>
          <w:p w14:paraId="18636225" w14:textId="77777777" w:rsidR="00EA0260" w:rsidRPr="00120E30" w:rsidRDefault="00EA0260" w:rsidP="006A768B">
            <w:r w:rsidRPr="00120E30">
              <w:rPr>
                <w:rFonts w:ascii="Arial Narrow"/>
                <w:b/>
                <w:i/>
                <w:color w:val="002060"/>
                <w:sz w:val="18"/>
              </w:rPr>
              <w:t>Pravna osnova Europske unije</w:t>
            </w:r>
          </w:p>
        </w:tc>
        <w:tc>
          <w:tcPr>
            <w:tcW w:w="7192" w:type="dxa"/>
          </w:tcPr>
          <w:p w14:paraId="37B8F697" w14:textId="3451A00B" w:rsidR="00EA0260" w:rsidRPr="00120E30" w:rsidRDefault="00EA0260" w:rsidP="005254DF">
            <w:pPr>
              <w:ind w:left="95"/>
              <w:jc w:val="left"/>
            </w:pPr>
            <w:r w:rsidRPr="00120E30">
              <w:rPr>
                <w:rFonts w:ascii="Arial Narrow"/>
                <w:sz w:val="18"/>
              </w:rPr>
              <w:t>Uredba (EU) 2019/2152 Europskog parlamenta i vije</w:t>
            </w:r>
            <w:r w:rsidRPr="00120E30">
              <w:rPr>
                <w:rFonts w:ascii="Arial Narrow"/>
                <w:sz w:val="18"/>
              </w:rPr>
              <w:t>ć</w:t>
            </w:r>
            <w:r w:rsidRPr="00120E30">
              <w:rPr>
                <w:rFonts w:ascii="Arial Narrow"/>
                <w:sz w:val="18"/>
              </w:rPr>
              <w:t>a od 27. studenoga 2019. o europskim poslovnim statistikama i stavljanju izvan snage deset pravnih akata u podru</w:t>
            </w:r>
            <w:r w:rsidRPr="00120E30">
              <w:rPr>
                <w:rFonts w:ascii="Arial Narrow"/>
                <w:sz w:val="18"/>
              </w:rPr>
              <w:t>č</w:t>
            </w:r>
            <w:r w:rsidRPr="00120E30">
              <w:rPr>
                <w:rFonts w:ascii="Arial Narrow"/>
                <w:sz w:val="18"/>
              </w:rPr>
              <w:t>ju poslovnih statistika ( SL L 327, 17.12.2019.)</w:t>
            </w:r>
            <w:r w:rsidRPr="00120E30">
              <w:rPr>
                <w:rFonts w:ascii="Arial Narrow"/>
                <w:sz w:val="18"/>
              </w:rPr>
              <w:br/>
              <w:t>Provedbena uredba Komisije (EU) 2020/1197 od 30. srpnja 2020. o utvr</w:t>
            </w:r>
            <w:r w:rsidRPr="00120E30">
              <w:rPr>
                <w:rFonts w:ascii="Arial Narrow"/>
                <w:sz w:val="18"/>
              </w:rPr>
              <w:t>đ</w:t>
            </w:r>
            <w:r w:rsidRPr="00120E30">
              <w:rPr>
                <w:rFonts w:ascii="Arial Narrow"/>
                <w:sz w:val="18"/>
              </w:rPr>
              <w:t>ivanju tehni</w:t>
            </w:r>
            <w:r w:rsidRPr="00120E30">
              <w:rPr>
                <w:rFonts w:ascii="Arial Narrow"/>
                <w:sz w:val="18"/>
              </w:rPr>
              <w:t>č</w:t>
            </w:r>
            <w:r w:rsidRPr="00120E30">
              <w:rPr>
                <w:rFonts w:ascii="Arial Narrow"/>
                <w:sz w:val="18"/>
              </w:rPr>
              <w:t>kih specifikacija i modaliteta u skladu s Uredbom (EU) 2019/2152 Europskog parlamenta i Vije</w:t>
            </w:r>
            <w:r w:rsidRPr="00120E30">
              <w:rPr>
                <w:rFonts w:ascii="Arial Narrow"/>
                <w:sz w:val="18"/>
              </w:rPr>
              <w:t>ć</w:t>
            </w:r>
            <w:r w:rsidRPr="00120E30">
              <w:rPr>
                <w:rFonts w:ascii="Arial Narrow"/>
                <w:sz w:val="18"/>
              </w:rPr>
              <w:t xml:space="preserve">a o europskim poslovnim </w:t>
            </w:r>
            <w:r w:rsidRPr="00120E30">
              <w:rPr>
                <w:rFonts w:ascii="Arial Narrow"/>
                <w:sz w:val="18"/>
              </w:rPr>
              <w:lastRenderedPageBreak/>
              <w:t>statistikama i stavljanju izvan snage deset pravnih akata u podru</w:t>
            </w:r>
            <w:r w:rsidRPr="00120E30">
              <w:rPr>
                <w:rFonts w:ascii="Arial Narrow"/>
                <w:sz w:val="18"/>
              </w:rPr>
              <w:t>č</w:t>
            </w:r>
            <w:r w:rsidRPr="00120E30">
              <w:rPr>
                <w:rFonts w:ascii="Arial Narrow"/>
                <w:sz w:val="18"/>
              </w:rPr>
              <w:t>ju poslovnih statistika (SL L 271, 18.8.2020.)</w:t>
            </w:r>
          </w:p>
        </w:tc>
      </w:tr>
    </w:tbl>
    <w:p w14:paraId="4BB2D983" w14:textId="77777777" w:rsidR="00EA0260" w:rsidRPr="00120E30" w:rsidRDefault="00EA0260" w:rsidP="00EA0260"/>
    <w:p w14:paraId="089DEDBC" w14:textId="4862F603" w:rsidR="002D2CBF" w:rsidRPr="00120E30" w:rsidRDefault="002D2CBF">
      <w:pPr>
        <w:spacing w:after="200" w:line="276" w:lineRule="auto"/>
        <w:jc w:val="left"/>
      </w:pPr>
    </w:p>
    <w:p w14:paraId="5CFCF0F4" w14:textId="77777777" w:rsidR="00EA0260" w:rsidRPr="00120E30" w:rsidRDefault="00EA0260"/>
    <w:p w14:paraId="4EC0D0A4" w14:textId="3A7598B8" w:rsidR="00AF0B24" w:rsidRPr="00120E30" w:rsidRDefault="00F129DC">
      <w:pPr>
        <w:pStyle w:val="GPPPodpodrucje"/>
      </w:pPr>
      <w:bookmarkStart w:id="400" w:name="_Toc45869719"/>
      <w:bookmarkStart w:id="401" w:name="_Toc81500415"/>
      <w:r w:rsidRPr="00120E30">
        <w:rPr>
          <w:sz w:val="18"/>
        </w:rPr>
        <w:t>Modul</w:t>
      </w:r>
      <w:r w:rsidR="00E96113" w:rsidRPr="00120E30">
        <w:rPr>
          <w:sz w:val="18"/>
        </w:rPr>
        <w:t xml:space="preserve"> 2.3.4 POSLOVNI REGISTRI I STATISTIČKE JEDINICE</w:t>
      </w:r>
      <w:bookmarkEnd w:id="400"/>
      <w:bookmarkEnd w:id="401"/>
    </w:p>
    <w:p w14:paraId="5610FB8B" w14:textId="77777777" w:rsidR="00AF0B24" w:rsidRPr="00120E30" w:rsidRDefault="00AF0B24"/>
    <w:p w14:paraId="648EE6C6" w14:textId="77777777" w:rsidR="00AF0B24" w:rsidRPr="00120E30" w:rsidRDefault="00E96113">
      <w:pPr>
        <w:pStyle w:val="GPPOznaka"/>
      </w:pPr>
      <w:r w:rsidRPr="00120E30">
        <w:rPr>
          <w:sz w:val="18"/>
        </w:rPr>
        <w:t>2.3.4-I-1</w:t>
      </w:r>
    </w:p>
    <w:p w14:paraId="59382D9E"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5CEE9C67" w14:textId="77777777" w:rsidTr="006352FC">
        <w:tc>
          <w:tcPr>
            <w:tcW w:w="3004" w:type="dxa"/>
          </w:tcPr>
          <w:p w14:paraId="5B3AF19F"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7F5437D3" w14:textId="77777777" w:rsidR="00AF0B24" w:rsidRPr="00120E30" w:rsidRDefault="00E96113">
            <w:pPr>
              <w:pStyle w:val="GPPTabele"/>
            </w:pPr>
            <w:r w:rsidRPr="00120E30">
              <w:t>Broj 1</w:t>
            </w:r>
          </w:p>
        </w:tc>
      </w:tr>
      <w:tr w:rsidR="00AF0B24" w:rsidRPr="00120E30" w14:paraId="00F365AB" w14:textId="77777777" w:rsidTr="006352FC">
        <w:tc>
          <w:tcPr>
            <w:tcW w:w="3004" w:type="dxa"/>
          </w:tcPr>
          <w:p w14:paraId="48F2F3E8" w14:textId="77777777" w:rsidR="00AF0B24" w:rsidRPr="00120E30" w:rsidRDefault="00E96113">
            <w:pPr>
              <w:pStyle w:val="GPPTabele"/>
            </w:pPr>
            <w:r w:rsidRPr="00120E30">
              <w:rPr>
                <w:b/>
                <w:i/>
                <w:color w:val="002060"/>
              </w:rPr>
              <w:t>Nositelj službene statistike</w:t>
            </w:r>
          </w:p>
        </w:tc>
        <w:tc>
          <w:tcPr>
            <w:tcW w:w="7202" w:type="dxa"/>
          </w:tcPr>
          <w:p w14:paraId="2B83F8FA" w14:textId="77777777" w:rsidR="00AF0B24" w:rsidRPr="00120E30" w:rsidRDefault="00E96113">
            <w:pPr>
              <w:pStyle w:val="GPPTabele"/>
            </w:pPr>
            <w:r w:rsidRPr="00120E30">
              <w:t>Državni zavod za statistiku</w:t>
            </w:r>
          </w:p>
        </w:tc>
      </w:tr>
      <w:tr w:rsidR="00AF0B24" w:rsidRPr="00120E30" w14:paraId="3010D24B" w14:textId="77777777" w:rsidTr="006352FC">
        <w:tc>
          <w:tcPr>
            <w:tcW w:w="3004" w:type="dxa"/>
          </w:tcPr>
          <w:p w14:paraId="148FF23E" w14:textId="77777777" w:rsidR="00AF0B24" w:rsidRPr="00120E30" w:rsidRDefault="00E96113">
            <w:pPr>
              <w:pStyle w:val="GPPTabele"/>
            </w:pPr>
            <w:r w:rsidRPr="00120E30">
              <w:rPr>
                <w:b/>
                <w:i/>
                <w:color w:val="002060"/>
              </w:rPr>
              <w:t>Naziv statističke aktivnosti</w:t>
            </w:r>
          </w:p>
        </w:tc>
        <w:tc>
          <w:tcPr>
            <w:tcW w:w="7202" w:type="dxa"/>
          </w:tcPr>
          <w:p w14:paraId="714CF2F0" w14:textId="66698562" w:rsidR="00AF0B24" w:rsidRPr="00120E30" w:rsidRDefault="00E96113">
            <w:pPr>
              <w:pStyle w:val="GPPNaziv"/>
            </w:pPr>
            <w:bookmarkStart w:id="402" w:name="_Toc45869720"/>
            <w:bookmarkStart w:id="403" w:name="_Toc81500416"/>
            <w:r w:rsidRPr="00120E30">
              <w:t>Profiliranje – analiza poslovanja poslovnih subjekata i grupa poduzeća</w:t>
            </w:r>
            <w:bookmarkEnd w:id="402"/>
            <w:bookmarkEnd w:id="403"/>
          </w:p>
        </w:tc>
      </w:tr>
      <w:tr w:rsidR="00AF0B24" w:rsidRPr="00120E30" w14:paraId="4A95D6A4" w14:textId="77777777" w:rsidTr="006352FC">
        <w:tc>
          <w:tcPr>
            <w:tcW w:w="3004" w:type="dxa"/>
          </w:tcPr>
          <w:p w14:paraId="1060551A" w14:textId="77777777" w:rsidR="00AF0B24" w:rsidRPr="00120E30" w:rsidRDefault="00E96113">
            <w:pPr>
              <w:pStyle w:val="GPPTabele"/>
            </w:pPr>
            <w:r w:rsidRPr="00120E30">
              <w:rPr>
                <w:b/>
                <w:i/>
                <w:color w:val="002060"/>
              </w:rPr>
              <w:t>Periodičnost istraživanja</w:t>
            </w:r>
          </w:p>
        </w:tc>
        <w:tc>
          <w:tcPr>
            <w:tcW w:w="7202" w:type="dxa"/>
          </w:tcPr>
          <w:p w14:paraId="5AAD6F5B" w14:textId="77777777" w:rsidR="00AF0B24" w:rsidRPr="00120E30" w:rsidRDefault="00E96113">
            <w:pPr>
              <w:pStyle w:val="GPPTabele"/>
            </w:pPr>
            <w:r w:rsidRPr="00120E30">
              <w:t>Godišnje</w:t>
            </w:r>
          </w:p>
        </w:tc>
      </w:tr>
      <w:tr w:rsidR="00AF0B24" w:rsidRPr="00120E30" w14:paraId="1F972A8E" w14:textId="77777777" w:rsidTr="006352FC">
        <w:tc>
          <w:tcPr>
            <w:tcW w:w="3004" w:type="dxa"/>
          </w:tcPr>
          <w:p w14:paraId="71583096" w14:textId="77777777" w:rsidR="00AF0B24" w:rsidRPr="00120E30" w:rsidRDefault="00E96113">
            <w:pPr>
              <w:pStyle w:val="GPPTabele"/>
            </w:pPr>
            <w:r w:rsidRPr="00120E30">
              <w:rPr>
                <w:b/>
                <w:i/>
                <w:color w:val="002060"/>
              </w:rPr>
              <w:t>Kratak opis rezultata</w:t>
            </w:r>
          </w:p>
        </w:tc>
        <w:tc>
          <w:tcPr>
            <w:tcW w:w="7202" w:type="dxa"/>
          </w:tcPr>
          <w:p w14:paraId="5F4CD09E" w14:textId="77777777" w:rsidR="008C1DC6" w:rsidRPr="00120E30" w:rsidRDefault="00E96113">
            <w:pPr>
              <w:pStyle w:val="GPPTabele"/>
            </w:pPr>
            <w:r w:rsidRPr="00120E30">
              <w:t>Kreirane statističke jedinice "poduzeća" u skladu s metodologijom Europske unije, kao rezultat grupiranja pravnih jedinica provedenog na temelju analize pravne, operativne i računovodstvene strukture grupa poduzeća</w:t>
            </w:r>
          </w:p>
          <w:p w14:paraId="20EC2D6B" w14:textId="77777777" w:rsidR="00AF0B24" w:rsidRPr="00120E30" w:rsidRDefault="00E96113">
            <w:pPr>
              <w:pStyle w:val="GPPTabele"/>
            </w:pPr>
            <w:r w:rsidRPr="00120E30">
              <w:t xml:space="preserve">Statističke jedinice </w:t>
            </w:r>
            <w:r w:rsidR="008C1DC6" w:rsidRPr="00120E30">
              <w:t>"poduzeća"</w:t>
            </w:r>
            <w:r w:rsidRPr="00120E30">
              <w:t xml:space="preserve"> pohranjuju se u Statističkom</w:t>
            </w:r>
            <w:r w:rsidR="008C1DC6" w:rsidRPr="00120E30">
              <w:t>e</w:t>
            </w:r>
            <w:r w:rsidRPr="00120E30">
              <w:t xml:space="preserve"> poslovnom registru te se koriste za potrebe prikupljanja podataka u skladu s metodologijom Eurostata.</w:t>
            </w:r>
          </w:p>
        </w:tc>
      </w:tr>
      <w:tr w:rsidR="00AF0B24" w:rsidRPr="00120E30" w14:paraId="6685D7B8" w14:textId="77777777" w:rsidTr="006352FC">
        <w:tc>
          <w:tcPr>
            <w:tcW w:w="3004" w:type="dxa"/>
          </w:tcPr>
          <w:p w14:paraId="05484469" w14:textId="77777777" w:rsidR="00AF0B24" w:rsidRPr="00120E30" w:rsidRDefault="00E96113">
            <w:pPr>
              <w:pStyle w:val="GPPTabele"/>
            </w:pPr>
            <w:r w:rsidRPr="00120E30">
              <w:rPr>
                <w:b/>
                <w:i/>
                <w:color w:val="002060"/>
              </w:rPr>
              <w:t>Izvještajne jedinice</w:t>
            </w:r>
          </w:p>
        </w:tc>
        <w:tc>
          <w:tcPr>
            <w:tcW w:w="7202" w:type="dxa"/>
          </w:tcPr>
          <w:p w14:paraId="407513D0" w14:textId="77777777" w:rsidR="00AF0B24" w:rsidRPr="00120E30" w:rsidRDefault="00E96113">
            <w:pPr>
              <w:pStyle w:val="GPPTabele"/>
            </w:pPr>
            <w:r w:rsidRPr="00120E30">
              <w:t>Izabrani poslovni subjekti</w:t>
            </w:r>
          </w:p>
        </w:tc>
      </w:tr>
      <w:tr w:rsidR="00AF0B24" w:rsidRPr="00120E30" w14:paraId="1619D9A7" w14:textId="77777777" w:rsidTr="006352FC">
        <w:tc>
          <w:tcPr>
            <w:tcW w:w="3004" w:type="dxa"/>
          </w:tcPr>
          <w:p w14:paraId="37B1A0C9" w14:textId="77777777" w:rsidR="00AF0B24" w:rsidRPr="00120E30" w:rsidRDefault="00E96113">
            <w:pPr>
              <w:pStyle w:val="GPPTabele"/>
            </w:pPr>
            <w:r w:rsidRPr="00120E30">
              <w:rPr>
                <w:b/>
                <w:i/>
                <w:color w:val="002060"/>
              </w:rPr>
              <w:t>Načini prikupljanja podataka</w:t>
            </w:r>
          </w:p>
        </w:tc>
        <w:tc>
          <w:tcPr>
            <w:tcW w:w="7202" w:type="dxa"/>
          </w:tcPr>
          <w:p w14:paraId="34720AEC" w14:textId="77777777" w:rsidR="00AF0B24" w:rsidRPr="00120E30" w:rsidRDefault="00E96113">
            <w:pPr>
              <w:pStyle w:val="GPPTabele"/>
            </w:pPr>
            <w:r w:rsidRPr="00120E30">
              <w:t>Izvještajna metoda</w:t>
            </w:r>
          </w:p>
        </w:tc>
      </w:tr>
      <w:tr w:rsidR="00AF0B24" w:rsidRPr="00120E30" w14:paraId="321EA3D3" w14:textId="77777777" w:rsidTr="006352FC">
        <w:tc>
          <w:tcPr>
            <w:tcW w:w="3004" w:type="dxa"/>
          </w:tcPr>
          <w:p w14:paraId="78BF8DF1" w14:textId="77777777" w:rsidR="00AF0B24" w:rsidRPr="00120E30" w:rsidRDefault="00E96113">
            <w:pPr>
              <w:pStyle w:val="GPPTabele"/>
            </w:pPr>
            <w:r w:rsidRPr="00120E30">
              <w:rPr>
                <w:b/>
                <w:i/>
                <w:color w:val="002060"/>
              </w:rPr>
              <w:t>Rokovi prikupljanja podataka</w:t>
            </w:r>
          </w:p>
        </w:tc>
        <w:tc>
          <w:tcPr>
            <w:tcW w:w="7202" w:type="dxa"/>
          </w:tcPr>
          <w:p w14:paraId="67B5522E" w14:textId="77777777" w:rsidR="00AF0B24" w:rsidRPr="00120E30" w:rsidRDefault="00E96113">
            <w:pPr>
              <w:pStyle w:val="GPPTabele"/>
            </w:pPr>
            <w:r w:rsidRPr="00120E30">
              <w:t>30 dana od dana kada je izvještajnoj jedinici dostavljen upit za dostavu podataka</w:t>
            </w:r>
          </w:p>
        </w:tc>
      </w:tr>
      <w:tr w:rsidR="00AF0B24" w:rsidRPr="00120E30" w14:paraId="042D182A" w14:textId="77777777" w:rsidTr="006352FC">
        <w:tc>
          <w:tcPr>
            <w:tcW w:w="3004" w:type="dxa"/>
          </w:tcPr>
          <w:p w14:paraId="5C7FABD2" w14:textId="77777777" w:rsidR="00AF0B24" w:rsidRPr="00120E30" w:rsidRDefault="00E96113">
            <w:pPr>
              <w:pStyle w:val="GPPTabele"/>
            </w:pPr>
            <w:r w:rsidRPr="00120E30">
              <w:rPr>
                <w:b/>
                <w:i/>
                <w:color w:val="002060"/>
              </w:rPr>
              <w:t>Format prikupljanja podataka</w:t>
            </w:r>
          </w:p>
        </w:tc>
        <w:tc>
          <w:tcPr>
            <w:tcW w:w="7202" w:type="dxa"/>
          </w:tcPr>
          <w:p w14:paraId="28EF6CC9" w14:textId="77777777" w:rsidR="00AF0B24" w:rsidRPr="00120E30" w:rsidRDefault="00E96113">
            <w:pPr>
              <w:pStyle w:val="GPPTabele"/>
            </w:pPr>
            <w:r w:rsidRPr="00120E30">
              <w:t xml:space="preserve">Elektronički </w:t>
            </w:r>
            <w:r w:rsidR="00A872AC" w:rsidRPr="00120E30">
              <w:t>oblik</w:t>
            </w:r>
          </w:p>
        </w:tc>
      </w:tr>
      <w:tr w:rsidR="00AF0B24" w:rsidRPr="00120E30" w14:paraId="2E83263D" w14:textId="77777777" w:rsidTr="006352FC">
        <w:tc>
          <w:tcPr>
            <w:tcW w:w="3004" w:type="dxa"/>
          </w:tcPr>
          <w:p w14:paraId="5104BF20" w14:textId="77777777" w:rsidR="00AF0B24" w:rsidRPr="00120E30" w:rsidRDefault="00E96113">
            <w:pPr>
              <w:pStyle w:val="GPPTabele"/>
            </w:pPr>
            <w:r w:rsidRPr="00120E30">
              <w:rPr>
                <w:b/>
                <w:i/>
                <w:color w:val="002060"/>
              </w:rPr>
              <w:t>Veza s rezultatima ili aktivnostima u Programu</w:t>
            </w:r>
          </w:p>
        </w:tc>
        <w:tc>
          <w:tcPr>
            <w:tcW w:w="7202" w:type="dxa"/>
          </w:tcPr>
          <w:p w14:paraId="3E250D7C" w14:textId="77777777" w:rsidR="00AF0B24" w:rsidRPr="00120E30" w:rsidRDefault="00E96113">
            <w:pPr>
              <w:pStyle w:val="GPPTabele"/>
            </w:pPr>
            <w:r w:rsidRPr="00120E30">
              <w:t>Modul 2.3.4 Poslovni registri i statističke jedinice</w:t>
            </w:r>
          </w:p>
        </w:tc>
      </w:tr>
      <w:tr w:rsidR="00AF0B24" w:rsidRPr="00120E30" w14:paraId="717076A5" w14:textId="77777777" w:rsidTr="006352FC">
        <w:tc>
          <w:tcPr>
            <w:tcW w:w="3004" w:type="dxa"/>
          </w:tcPr>
          <w:p w14:paraId="785EC3FB" w14:textId="77777777" w:rsidR="00AF0B24" w:rsidRPr="00120E30" w:rsidRDefault="00E96113">
            <w:pPr>
              <w:pStyle w:val="GPPTabele"/>
            </w:pPr>
            <w:r w:rsidRPr="00120E30">
              <w:rPr>
                <w:b/>
                <w:i/>
                <w:color w:val="002060"/>
              </w:rPr>
              <w:t>Rokovi objavljivanja rezultata</w:t>
            </w:r>
          </w:p>
        </w:tc>
        <w:tc>
          <w:tcPr>
            <w:tcW w:w="7202" w:type="dxa"/>
          </w:tcPr>
          <w:p w14:paraId="66915B82" w14:textId="77777777" w:rsidR="00AF0B24" w:rsidRPr="00120E30" w:rsidRDefault="00E96113">
            <w:pPr>
              <w:pStyle w:val="GPPTabele"/>
            </w:pPr>
            <w:r w:rsidRPr="00120E30">
              <w:t>Ne objavljuje se</w:t>
            </w:r>
            <w:r w:rsidR="008C1DC6" w:rsidRPr="00120E30">
              <w:t>.</w:t>
            </w:r>
          </w:p>
        </w:tc>
      </w:tr>
      <w:tr w:rsidR="00AF0B24" w:rsidRPr="00120E30" w14:paraId="5382E9F6" w14:textId="77777777" w:rsidTr="006352FC">
        <w:tc>
          <w:tcPr>
            <w:tcW w:w="3004" w:type="dxa"/>
          </w:tcPr>
          <w:p w14:paraId="028491C7" w14:textId="77777777" w:rsidR="00AF0B24" w:rsidRPr="00120E30" w:rsidRDefault="00E96113">
            <w:pPr>
              <w:pStyle w:val="GPPTabele"/>
            </w:pPr>
            <w:r w:rsidRPr="00120E30">
              <w:rPr>
                <w:b/>
                <w:i/>
                <w:color w:val="002060"/>
              </w:rPr>
              <w:t>Razina objavljivanja rezultata</w:t>
            </w:r>
          </w:p>
        </w:tc>
        <w:tc>
          <w:tcPr>
            <w:tcW w:w="7202" w:type="dxa"/>
          </w:tcPr>
          <w:p w14:paraId="32D94042" w14:textId="77777777" w:rsidR="00AF0B24" w:rsidRPr="00120E30" w:rsidRDefault="00E96113">
            <w:pPr>
              <w:pStyle w:val="GPPTabele"/>
            </w:pPr>
            <w:r w:rsidRPr="00120E30">
              <w:t>Republika Hrvatska</w:t>
            </w:r>
          </w:p>
        </w:tc>
      </w:tr>
      <w:tr w:rsidR="00AF0B24" w:rsidRPr="00120E30" w14:paraId="21BC6F63" w14:textId="77777777" w:rsidTr="006352FC">
        <w:tc>
          <w:tcPr>
            <w:tcW w:w="3004" w:type="dxa"/>
          </w:tcPr>
          <w:p w14:paraId="605665DF" w14:textId="77777777" w:rsidR="00AF0B24" w:rsidRPr="00120E30" w:rsidRDefault="00E96113">
            <w:pPr>
              <w:pStyle w:val="GPPTabele"/>
            </w:pPr>
            <w:r w:rsidRPr="00120E30">
              <w:rPr>
                <w:b/>
                <w:i/>
                <w:color w:val="002060"/>
              </w:rPr>
              <w:t>Relevantni nacionalni standardi</w:t>
            </w:r>
          </w:p>
        </w:tc>
        <w:tc>
          <w:tcPr>
            <w:tcW w:w="7202" w:type="dxa"/>
          </w:tcPr>
          <w:p w14:paraId="6D8EFE3E" w14:textId="3F170AEE" w:rsidR="00AF0B24" w:rsidRPr="00120E30" w:rsidRDefault="00E96113">
            <w:pPr>
              <w:pStyle w:val="GPPTabele"/>
            </w:pPr>
            <w:r w:rsidRPr="00120E30">
              <w:t>Zakon o računovo</w:t>
            </w:r>
            <w:r w:rsidR="004B2841">
              <w:t>dstvu (</w:t>
            </w:r>
            <w:r w:rsidR="00363CD5">
              <w:t>„</w:t>
            </w:r>
            <w:r w:rsidR="0030092D">
              <w:t>Narodne novine</w:t>
            </w:r>
            <w:r w:rsidR="00363CD5">
              <w:t>“</w:t>
            </w:r>
            <w:r w:rsidR="004B2841">
              <w:t xml:space="preserve">, br. 78/15., </w:t>
            </w:r>
            <w:r w:rsidRPr="00120E30">
              <w:t>120/16.,116/18., 42/20. i 47/20.)</w:t>
            </w:r>
            <w:r w:rsidRPr="00120E30">
              <w:br/>
              <w:t>Odluka o Nacionalnoj klasifikaciji djelatnosti</w:t>
            </w:r>
            <w:r w:rsidR="008C1DC6" w:rsidRPr="00120E30">
              <w:t xml:space="preserve"> 2007.</w:t>
            </w:r>
            <w:r w:rsidRPr="00120E30">
              <w:t xml:space="preserve"> – NKD 2007. (</w:t>
            </w:r>
            <w:r w:rsidR="00363CD5">
              <w:t>„</w:t>
            </w:r>
            <w:r w:rsidR="0030092D">
              <w:t>Narodne novine</w:t>
            </w:r>
            <w:r w:rsidR="00363CD5">
              <w:t>“</w:t>
            </w:r>
            <w:r w:rsidRPr="00120E30">
              <w:t>, br. 58/07. i 72/07.)</w:t>
            </w:r>
            <w:r w:rsidRPr="00120E30">
              <w:br/>
              <w:t>Pravilnik o strukturi i sadržaju godišnjih financijskih izvještaja (</w:t>
            </w:r>
            <w:r w:rsidR="00363CD5">
              <w:t>„</w:t>
            </w:r>
            <w:r w:rsidR="0030092D">
              <w:t>Narodne novine</w:t>
            </w:r>
            <w:r w:rsidR="00363CD5">
              <w:t>“</w:t>
            </w:r>
            <w:r w:rsidRPr="00120E30">
              <w:t>, br. 95/16.</w:t>
            </w:r>
            <w:r w:rsidR="00CB5882">
              <w:t xml:space="preserve"> i 144/20.</w:t>
            </w:r>
            <w:r w:rsidRPr="00120E30">
              <w:t>)</w:t>
            </w:r>
            <w:r w:rsidRPr="00120E30">
              <w:br/>
              <w:t>Pravilnik o obliku i sadržaju dodatnih podataka za statističke i druge potrebe (</w:t>
            </w:r>
            <w:r w:rsidR="00363CD5">
              <w:t>„</w:t>
            </w:r>
            <w:r w:rsidR="0030092D">
              <w:t>Narodne novine</w:t>
            </w:r>
            <w:r w:rsidR="00363CD5">
              <w:t>“</w:t>
            </w:r>
            <w:r w:rsidRPr="00120E30">
              <w:t>, br</w:t>
            </w:r>
            <w:r w:rsidR="0030092D">
              <w:t>oj</w:t>
            </w:r>
            <w:r w:rsidRPr="00120E30">
              <w:t xml:space="preserve"> 2/17.)</w:t>
            </w:r>
          </w:p>
        </w:tc>
      </w:tr>
      <w:tr w:rsidR="00AF0B24" w:rsidRPr="00120E30" w14:paraId="7220C8C8" w14:textId="77777777" w:rsidTr="006352FC">
        <w:tc>
          <w:tcPr>
            <w:tcW w:w="3004" w:type="dxa"/>
          </w:tcPr>
          <w:p w14:paraId="5509DAF1" w14:textId="77777777" w:rsidR="00AF0B24" w:rsidRPr="00120E30" w:rsidRDefault="00E96113">
            <w:pPr>
              <w:pStyle w:val="GPPTabele"/>
            </w:pPr>
            <w:r w:rsidRPr="00120E30">
              <w:rPr>
                <w:b/>
                <w:i/>
                <w:color w:val="002060"/>
              </w:rPr>
              <w:t>Pravna osnova Europske unije</w:t>
            </w:r>
          </w:p>
        </w:tc>
        <w:tc>
          <w:tcPr>
            <w:tcW w:w="7202" w:type="dxa"/>
          </w:tcPr>
          <w:p w14:paraId="0C90CF62" w14:textId="77777777" w:rsidR="00AF0B24" w:rsidRPr="00120E30" w:rsidRDefault="00E96113" w:rsidP="005254DF">
            <w:pPr>
              <w:pStyle w:val="GPPTabele"/>
              <w:spacing w:after="0"/>
            </w:pPr>
            <w:r w:rsidRPr="00120E30">
              <w:t>Uredba (EZ) br. 177/2008 Europskog parlamenta i Vijeća od 20. veljače 2008. o uspostavi zajedničkog okvira za poslovne registre u statističke svrhe i stavljanju izvan snage Uredbe Vijeća (EEZ) br. 2186/93 (SL L 61, 5.</w:t>
            </w:r>
            <w:r w:rsidR="008C1DC6" w:rsidRPr="00120E30">
              <w:t xml:space="preserve"> </w:t>
            </w:r>
            <w:r w:rsidRPr="00120E30">
              <w:t>3.</w:t>
            </w:r>
            <w:r w:rsidR="008C1DC6" w:rsidRPr="00120E30">
              <w:t xml:space="preserve"> </w:t>
            </w:r>
            <w:r w:rsidRPr="00120E30">
              <w:t>2008.)</w:t>
            </w:r>
            <w:r w:rsidRPr="00120E30">
              <w:br/>
              <w:t>Uredba Vijeća (EEZ) br. 696/93 od 15. ožujka 1993. o statističkim jedinicama za promatranje i analizu proizvodnog sustava unutar Zajednice (SL L 76, 30.</w:t>
            </w:r>
            <w:r w:rsidR="008C1DC6" w:rsidRPr="00120E30">
              <w:t xml:space="preserve"> </w:t>
            </w:r>
            <w:r w:rsidRPr="00120E30">
              <w:t>3.</w:t>
            </w:r>
            <w:r w:rsidR="008C1DC6" w:rsidRPr="00120E30">
              <w:t xml:space="preserve"> </w:t>
            </w:r>
            <w:r w:rsidRPr="00120E30">
              <w:t>1993.)</w:t>
            </w:r>
            <w:r w:rsidRPr="00120E30">
              <w:br/>
              <w:t>Uredba (EZ) br. 295/2008 Europskog parlamenta i Vijeća od 11. ožujka 2008. o strukturnim poslovnim statistikama (preinaka) (SL L 97, 9.</w:t>
            </w:r>
            <w:r w:rsidR="008C1DC6" w:rsidRPr="00120E30">
              <w:t xml:space="preserve"> </w:t>
            </w:r>
            <w:r w:rsidRPr="00120E30">
              <w:t>4.</w:t>
            </w:r>
            <w:r w:rsidR="008C1DC6" w:rsidRPr="00120E30">
              <w:t xml:space="preserve"> </w:t>
            </w:r>
            <w:r w:rsidRPr="00120E30">
              <w:t>2008.) kako je posljednji put izmijenjena Uredbom Komisije (EU) br. 446/2014 od 2. svibnja 2014. o izmjeni Uredbe (EZ) br. 295/2008 Europskog parlamenta i Vijeća o strukturnim poslovnim statistikama i uredbi Komisije (EZ) br. 251/2009 i (EU) br. 275/2010 u pogledu serija podataka koji se prikupljaju i mjerila za ocjenu kvalitete strukturnih poslovnih statistika (SL L 132, 3.</w:t>
            </w:r>
            <w:r w:rsidR="009B66AB" w:rsidRPr="00120E30">
              <w:t xml:space="preserve"> </w:t>
            </w:r>
            <w:r w:rsidRPr="00120E30">
              <w:t>5.</w:t>
            </w:r>
            <w:r w:rsidR="009B66AB" w:rsidRPr="00120E30">
              <w:t xml:space="preserve"> </w:t>
            </w:r>
            <w:r w:rsidRPr="00120E30">
              <w:t>2014.)</w:t>
            </w:r>
            <w:r w:rsidRPr="00120E30">
              <w:br/>
              <w:t xml:space="preserve">Uredba Komisije (EZ) br. 250/2009 od 11. ožujka 2009. o provedbi Uredbe (EZ) br. 295/2008 Europskog parlamenta i Vijeća u pogledu definicija obilježja, tehničkog formata za slanje podataka, zahtjeva </w:t>
            </w:r>
            <w:r w:rsidRPr="00120E30">
              <w:lastRenderedPageBreak/>
              <w:t>dvostrukoga slanja podataka za NACE Rev.1.1. i NACE Rev.</w:t>
            </w:r>
            <w:r w:rsidR="00B04A9B" w:rsidRPr="00120E30">
              <w:t xml:space="preserve"> </w:t>
            </w:r>
            <w:r w:rsidRPr="00120E30">
              <w:t>2. i dopuštenih odstupanja za strukturne poslovne statistike (SL L 86, 31.</w:t>
            </w:r>
            <w:r w:rsidR="009B66AB" w:rsidRPr="00120E30">
              <w:t xml:space="preserve"> </w:t>
            </w:r>
            <w:r w:rsidRPr="00120E30">
              <w:t>3.</w:t>
            </w:r>
            <w:r w:rsidR="009B66AB" w:rsidRPr="00120E30">
              <w:t xml:space="preserve"> </w:t>
            </w:r>
            <w:r w:rsidRPr="00120E30">
              <w:t>2009.) kako je posljednji put izmijenjena Provedbenom uredbom Komisije (EU) br. 439/2014 od 29. travnja 2014. o izmjeni Uredbe (EZ) br. 250/2009 o provedbi Uredbe (EZ) br. 295/2008 Europskog parlamenta i Vijeća o strukturnim poslovnim statistikama u pogledu definicija obilježja i tehničkog formata za slanje podataka (SL L 128, 30.</w:t>
            </w:r>
            <w:r w:rsidR="009B66AB" w:rsidRPr="00120E30">
              <w:t xml:space="preserve"> </w:t>
            </w:r>
            <w:r w:rsidRPr="00120E30">
              <w:t>4.</w:t>
            </w:r>
            <w:r w:rsidR="009B66AB" w:rsidRPr="00120E30">
              <w:t xml:space="preserve"> </w:t>
            </w:r>
            <w:r w:rsidRPr="00120E30">
              <w:t>2014.)</w:t>
            </w:r>
            <w:r w:rsidRPr="00120E30">
              <w:br/>
              <w:t>Uredba Komisije (EZ) br. 251/2009 od 11. ožujka 2009. o provedbi i izmjeni Uredbe (EZ) br. 295/2008 Europskog parlamenta i Vijeća u pogledu serija podataka koji se prikupljaju za potrebe strukturne poslovne statistike te potrebnih prilagodbi nakon revizije statističke klasifikacije proizvoda po djelatnostima (KPD) (SL L 86, 31.</w:t>
            </w:r>
            <w:r w:rsidR="009B66AB" w:rsidRPr="00120E30">
              <w:t xml:space="preserve"> </w:t>
            </w:r>
            <w:r w:rsidRPr="00120E30">
              <w:t>3.</w:t>
            </w:r>
            <w:r w:rsidR="009B66AB" w:rsidRPr="00120E30">
              <w:t xml:space="preserve"> </w:t>
            </w:r>
            <w:r w:rsidRPr="00120E30">
              <w:t>2009.) kako je posljednji put izmijenjena Uredbom Komisije (EU) br. 446/2014 od 2. svibnja 2014. o izmjeni Uredbe (EZ) br. 295/2008 Europskog parlamenta i Vijeća o strukturnim poslovnim statistikama i uredbi Komisije (EZ) br. 251/2009 i (EU) br. 275/2010 u pogledu serija podataka koji se prikupljaju i mjerila za ocjenu kvalitete strukturnih poslovnih statistika (SL L 132, 3.</w:t>
            </w:r>
            <w:r w:rsidR="009B66AB" w:rsidRPr="00120E30">
              <w:t xml:space="preserve"> </w:t>
            </w:r>
            <w:r w:rsidRPr="00120E30">
              <w:t>5.</w:t>
            </w:r>
            <w:r w:rsidR="009B66AB" w:rsidRPr="00120E30">
              <w:t xml:space="preserve"> </w:t>
            </w:r>
            <w:r w:rsidRPr="00120E30">
              <w:t>2014.)</w:t>
            </w:r>
            <w:r w:rsidRPr="00120E30">
              <w:br/>
              <w:t xml:space="preserve">Uredba (EU) </w:t>
            </w:r>
            <w:r w:rsidR="009B66AB" w:rsidRPr="00120E30">
              <w:t xml:space="preserve">br. </w:t>
            </w:r>
            <w:r w:rsidRPr="00120E30">
              <w:t>2019/2152 Europskog parlamenta i Vijeća od 27. studenoga 2019. o europskim poslovnim statistikama i stavljanju izvan snage deset pravnih akata u području poslovnih statistika (SL L 327, 17.</w:t>
            </w:r>
            <w:r w:rsidR="009B66AB" w:rsidRPr="00120E30">
              <w:t xml:space="preserve"> </w:t>
            </w:r>
            <w:r w:rsidRPr="00120E30">
              <w:t>12.</w:t>
            </w:r>
            <w:r w:rsidR="009B66AB" w:rsidRPr="00120E30">
              <w:t xml:space="preserve"> </w:t>
            </w:r>
            <w:r w:rsidRPr="00120E30">
              <w:t>2019.)</w:t>
            </w:r>
          </w:p>
          <w:p w14:paraId="76212F4E" w14:textId="77777777" w:rsidR="00AF0B24" w:rsidRPr="00120E30" w:rsidRDefault="002D1CF7">
            <w:pPr>
              <w:pStyle w:val="GPPTabele"/>
            </w:pPr>
            <w:r w:rsidRPr="00120E30">
              <w:t>Provedbena uredba Komisije (EU) 2020/1197 оd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AF0B24" w:rsidRPr="00120E30" w14:paraId="217A1554" w14:textId="77777777" w:rsidTr="006352FC">
        <w:tc>
          <w:tcPr>
            <w:tcW w:w="3004" w:type="dxa"/>
          </w:tcPr>
          <w:p w14:paraId="6EC38DD3" w14:textId="77777777" w:rsidR="00AF0B24" w:rsidRPr="00120E30" w:rsidRDefault="00E96113">
            <w:pPr>
              <w:pStyle w:val="GPPTabele"/>
            </w:pPr>
            <w:r w:rsidRPr="00120E30">
              <w:rPr>
                <w:b/>
                <w:i/>
                <w:color w:val="002060"/>
              </w:rPr>
              <w:lastRenderedPageBreak/>
              <w:t>Ostali međunarodni standardi</w:t>
            </w:r>
          </w:p>
        </w:tc>
        <w:tc>
          <w:tcPr>
            <w:tcW w:w="7202" w:type="dxa"/>
          </w:tcPr>
          <w:p w14:paraId="5F24CA84" w14:textId="66001ABC" w:rsidR="00AF0B24" w:rsidRPr="00120E30" w:rsidRDefault="00E96113">
            <w:pPr>
              <w:pStyle w:val="GPPTabele"/>
            </w:pPr>
            <w:r w:rsidRPr="00120E30">
              <w:t>Priručnik s preporukama za poslovne registre, Eurostat, 2010.</w:t>
            </w:r>
            <w:r w:rsidRPr="00120E30">
              <w:br/>
              <w:t>Eurostatov priručnik za izradu strukturnih poslovnih statistika</w:t>
            </w:r>
            <w:r w:rsidRPr="00120E30">
              <w:br/>
              <w:t>Priručnik o EU profiliranju, Eurostat, 2020.</w:t>
            </w:r>
          </w:p>
        </w:tc>
      </w:tr>
    </w:tbl>
    <w:p w14:paraId="6390F627" w14:textId="77777777" w:rsidR="00AF0B24" w:rsidRPr="00120E30" w:rsidRDefault="00AF0B24"/>
    <w:p w14:paraId="4B4030AD" w14:textId="2D0E91EA" w:rsidR="00AF0B24" w:rsidRPr="00120E30" w:rsidRDefault="00E96113">
      <w:pPr>
        <w:pStyle w:val="GPPOznaka"/>
      </w:pPr>
      <w:r w:rsidRPr="00120E30">
        <w:rPr>
          <w:sz w:val="18"/>
        </w:rPr>
        <w:t>2.3.4-II-</w:t>
      </w:r>
      <w:r w:rsidR="007F445C" w:rsidRPr="00120E30">
        <w:rPr>
          <w:sz w:val="18"/>
        </w:rPr>
        <w:t>2</w:t>
      </w:r>
    </w:p>
    <w:p w14:paraId="78983602" w14:textId="77777777" w:rsidR="00AF0B24" w:rsidRPr="00120E30" w:rsidRDefault="00AF0B24"/>
    <w:tbl>
      <w:tblPr>
        <w:tblW w:w="0" w:type="auto"/>
        <w:tblLook w:val="04A0" w:firstRow="1" w:lastRow="0" w:firstColumn="1" w:lastColumn="0" w:noHBand="0" w:noVBand="1"/>
      </w:tblPr>
      <w:tblGrid>
        <w:gridCol w:w="3004"/>
        <w:gridCol w:w="7061"/>
      </w:tblGrid>
      <w:tr w:rsidR="00AF0B24" w:rsidRPr="00120E30" w14:paraId="5143DB16" w14:textId="77777777" w:rsidTr="006352FC">
        <w:tc>
          <w:tcPr>
            <w:tcW w:w="3004" w:type="dxa"/>
          </w:tcPr>
          <w:p w14:paraId="025CF0C7" w14:textId="77777777" w:rsidR="00AF0B24" w:rsidRPr="00120E30" w:rsidRDefault="00E96113">
            <w:pPr>
              <w:pStyle w:val="GPPTabele"/>
            </w:pPr>
            <w:r w:rsidRPr="00120E30">
              <w:rPr>
                <w:b/>
                <w:color w:val="002060"/>
              </w:rPr>
              <w:t>II. Statističko istraživanje na temelju administrativnih izvora podataka</w:t>
            </w:r>
          </w:p>
        </w:tc>
        <w:tc>
          <w:tcPr>
            <w:tcW w:w="7061" w:type="dxa"/>
          </w:tcPr>
          <w:p w14:paraId="428DB41F" w14:textId="77777777" w:rsidR="00AF0B24" w:rsidRPr="00120E30" w:rsidRDefault="00E96113">
            <w:pPr>
              <w:pStyle w:val="GPPTabele"/>
            </w:pPr>
            <w:r w:rsidRPr="00120E30">
              <w:t>Broj 1</w:t>
            </w:r>
          </w:p>
        </w:tc>
      </w:tr>
      <w:tr w:rsidR="00AF0B24" w:rsidRPr="00120E30" w14:paraId="39E671D9" w14:textId="77777777" w:rsidTr="006352FC">
        <w:tc>
          <w:tcPr>
            <w:tcW w:w="3004" w:type="dxa"/>
          </w:tcPr>
          <w:p w14:paraId="3338B2F6" w14:textId="77777777" w:rsidR="00AF0B24" w:rsidRPr="00120E30" w:rsidRDefault="00E96113">
            <w:pPr>
              <w:pStyle w:val="GPPTabele"/>
            </w:pPr>
            <w:r w:rsidRPr="00120E30">
              <w:rPr>
                <w:b/>
                <w:i/>
                <w:color w:val="002060"/>
              </w:rPr>
              <w:t>Nositelj službene statistike</w:t>
            </w:r>
          </w:p>
        </w:tc>
        <w:tc>
          <w:tcPr>
            <w:tcW w:w="7061" w:type="dxa"/>
          </w:tcPr>
          <w:p w14:paraId="21364449" w14:textId="77777777" w:rsidR="00AF0B24" w:rsidRPr="00120E30" w:rsidRDefault="00E96113">
            <w:pPr>
              <w:pStyle w:val="GPPTabele"/>
            </w:pPr>
            <w:r w:rsidRPr="00120E30">
              <w:t>Državni zavod za statistiku</w:t>
            </w:r>
          </w:p>
        </w:tc>
      </w:tr>
      <w:tr w:rsidR="00AF0B24" w:rsidRPr="00120E30" w14:paraId="59714189" w14:textId="77777777" w:rsidTr="006352FC">
        <w:tc>
          <w:tcPr>
            <w:tcW w:w="3004" w:type="dxa"/>
          </w:tcPr>
          <w:p w14:paraId="58AA56B1" w14:textId="77777777" w:rsidR="00AF0B24" w:rsidRPr="00120E30" w:rsidRDefault="00E96113">
            <w:pPr>
              <w:pStyle w:val="GPPTabele"/>
            </w:pPr>
            <w:r w:rsidRPr="00120E30">
              <w:rPr>
                <w:b/>
                <w:i/>
                <w:color w:val="002060"/>
              </w:rPr>
              <w:t>Naziv statističke aktivnosti</w:t>
            </w:r>
          </w:p>
        </w:tc>
        <w:tc>
          <w:tcPr>
            <w:tcW w:w="7061" w:type="dxa"/>
          </w:tcPr>
          <w:p w14:paraId="19CC9B5F" w14:textId="4DA57C5D" w:rsidR="00AF0B24" w:rsidRPr="00120E30" w:rsidRDefault="00E96113">
            <w:pPr>
              <w:pStyle w:val="GPPNaziv"/>
            </w:pPr>
            <w:bookmarkStart w:id="404" w:name="_Toc45869721"/>
            <w:bookmarkStart w:id="405" w:name="_Toc81500417"/>
            <w:r w:rsidRPr="00120E30">
              <w:t>Statistički poslovni registar</w:t>
            </w:r>
            <w:bookmarkEnd w:id="404"/>
            <w:bookmarkEnd w:id="405"/>
          </w:p>
        </w:tc>
      </w:tr>
      <w:tr w:rsidR="00AF0B24" w:rsidRPr="00120E30" w14:paraId="4542C570" w14:textId="77777777" w:rsidTr="006352FC">
        <w:tc>
          <w:tcPr>
            <w:tcW w:w="3004" w:type="dxa"/>
          </w:tcPr>
          <w:p w14:paraId="68EBFD2F" w14:textId="77777777" w:rsidR="00AF0B24" w:rsidRPr="00120E30" w:rsidRDefault="00E96113">
            <w:pPr>
              <w:pStyle w:val="GPPTabele"/>
            </w:pPr>
            <w:r w:rsidRPr="00120E30">
              <w:rPr>
                <w:b/>
                <w:i/>
                <w:color w:val="002060"/>
              </w:rPr>
              <w:t>Periodičnost istraživanja</w:t>
            </w:r>
          </w:p>
        </w:tc>
        <w:tc>
          <w:tcPr>
            <w:tcW w:w="7061" w:type="dxa"/>
          </w:tcPr>
          <w:p w14:paraId="405CDACD" w14:textId="77777777" w:rsidR="00AF0B24" w:rsidRPr="00120E30" w:rsidRDefault="00E96113">
            <w:pPr>
              <w:pStyle w:val="GPPTabele"/>
            </w:pPr>
            <w:r w:rsidRPr="00120E30">
              <w:t>Kontinuirano</w:t>
            </w:r>
          </w:p>
        </w:tc>
      </w:tr>
      <w:tr w:rsidR="00AF0B24" w:rsidRPr="00120E30" w14:paraId="19424435" w14:textId="77777777" w:rsidTr="006352FC">
        <w:tc>
          <w:tcPr>
            <w:tcW w:w="3004" w:type="dxa"/>
          </w:tcPr>
          <w:p w14:paraId="2D9D20CC" w14:textId="77777777" w:rsidR="00AF0B24" w:rsidRPr="00120E30" w:rsidRDefault="00E96113">
            <w:pPr>
              <w:pStyle w:val="GPPTabele"/>
            </w:pPr>
            <w:r w:rsidRPr="00120E30">
              <w:rPr>
                <w:b/>
                <w:i/>
                <w:color w:val="002060"/>
              </w:rPr>
              <w:t>Kratak opis rezultata</w:t>
            </w:r>
          </w:p>
        </w:tc>
        <w:tc>
          <w:tcPr>
            <w:tcW w:w="7061" w:type="dxa"/>
          </w:tcPr>
          <w:p w14:paraId="7FFFF40B" w14:textId="720B1849" w:rsidR="00AF0B24" w:rsidRPr="00120E30" w:rsidRDefault="00E96113">
            <w:pPr>
              <w:pStyle w:val="GPPTabele"/>
            </w:pPr>
            <w:r w:rsidRPr="00120E30">
              <w:t>Baza podataka o pravnim jedinicama, poduzećima, lokalnim jedinicama i grupama poduzeća te njihovim međusobnim vezama</w:t>
            </w:r>
          </w:p>
        </w:tc>
      </w:tr>
      <w:tr w:rsidR="00AF0B24" w:rsidRPr="00120E30" w14:paraId="10E6E045" w14:textId="77777777" w:rsidTr="006352FC">
        <w:tc>
          <w:tcPr>
            <w:tcW w:w="3004" w:type="dxa"/>
          </w:tcPr>
          <w:p w14:paraId="1E3F629F" w14:textId="77777777" w:rsidR="00AF0B24" w:rsidRPr="00120E30" w:rsidRDefault="00E96113">
            <w:pPr>
              <w:pStyle w:val="GPPTabele"/>
            </w:pPr>
            <w:r w:rsidRPr="00120E30">
              <w:rPr>
                <w:b/>
                <w:i/>
                <w:color w:val="002060"/>
              </w:rPr>
              <w:t>Posjednik administrativnih izvora podataka ili podataka dobivenih metodom promatranja i praćenja</w:t>
            </w:r>
          </w:p>
        </w:tc>
        <w:tc>
          <w:tcPr>
            <w:tcW w:w="7061" w:type="dxa"/>
          </w:tcPr>
          <w:p w14:paraId="00B73E8A" w14:textId="1CB5B20A" w:rsidR="00AF0B24" w:rsidRPr="00120E30" w:rsidRDefault="00E96113">
            <w:pPr>
              <w:pStyle w:val="GPPTabele"/>
            </w:pPr>
            <w:r w:rsidRPr="00120E30">
              <w:t>Državni zavod za statistiku, F</w:t>
            </w:r>
            <w:r w:rsidR="00305C14" w:rsidRPr="00120E30">
              <w:t>inancijska agencija (FINA)</w:t>
            </w:r>
            <w:r w:rsidRPr="00120E30">
              <w:t>, Ministarstvo gospodarstva</w:t>
            </w:r>
            <w:r w:rsidR="002D1CF7" w:rsidRPr="00120E30">
              <w:t>i održivog razvoja,</w:t>
            </w:r>
            <w:r w:rsidRPr="00120E30">
              <w:t xml:space="preserve"> Ministarstvo financija </w:t>
            </w:r>
            <w:r w:rsidR="004A6974" w:rsidRPr="00120E30">
              <w:t>−</w:t>
            </w:r>
            <w:r w:rsidRPr="00120E30">
              <w:t xml:space="preserve"> Porezna uprava, Hrvatska narodna banka, Ministarstvo pravosuđa, Središnje klirinško-depozitarno društvo (SKDD), Ministarstvo uprave, Hrvatska odvjetnička komora, Hrvatska javnobilježnička komora i drugi posjednici administrativnih podataka koji vode registre i evidencije određenih kategorija poslovnih subjekata</w:t>
            </w:r>
          </w:p>
        </w:tc>
      </w:tr>
      <w:tr w:rsidR="00AF0B24" w:rsidRPr="00120E30" w14:paraId="03B829EE" w14:textId="77777777" w:rsidTr="006352FC">
        <w:tc>
          <w:tcPr>
            <w:tcW w:w="3004" w:type="dxa"/>
          </w:tcPr>
          <w:p w14:paraId="04366A06" w14:textId="77777777" w:rsidR="00AF0B24" w:rsidRPr="00120E30" w:rsidRDefault="00E96113">
            <w:pPr>
              <w:pStyle w:val="GPPTabele"/>
            </w:pPr>
            <w:r w:rsidRPr="00120E30">
              <w:rPr>
                <w:b/>
                <w:i/>
                <w:color w:val="002060"/>
              </w:rPr>
              <w:t>Načini prikupljanja podataka</w:t>
            </w:r>
          </w:p>
        </w:tc>
        <w:tc>
          <w:tcPr>
            <w:tcW w:w="7061" w:type="dxa"/>
          </w:tcPr>
          <w:p w14:paraId="368E1493" w14:textId="77777777" w:rsidR="00AF0B24" w:rsidRPr="00120E30" w:rsidRDefault="00E96113">
            <w:pPr>
              <w:pStyle w:val="GPPTabele"/>
            </w:pPr>
            <w:r w:rsidRPr="00120E30">
              <w:t>Administrativni izvori</w:t>
            </w:r>
          </w:p>
        </w:tc>
      </w:tr>
      <w:tr w:rsidR="00AF0B24" w:rsidRPr="00120E30" w14:paraId="36F6C58A" w14:textId="77777777" w:rsidTr="006352FC">
        <w:tc>
          <w:tcPr>
            <w:tcW w:w="3004" w:type="dxa"/>
          </w:tcPr>
          <w:p w14:paraId="4B2D3513" w14:textId="77777777" w:rsidR="00AF0B24" w:rsidRPr="00120E30" w:rsidRDefault="00E96113">
            <w:pPr>
              <w:pStyle w:val="GPPTabele"/>
            </w:pPr>
            <w:r w:rsidRPr="00120E30">
              <w:rPr>
                <w:b/>
                <w:i/>
                <w:color w:val="002060"/>
              </w:rPr>
              <w:t>Rokovi za prijenos podataka</w:t>
            </w:r>
          </w:p>
        </w:tc>
        <w:tc>
          <w:tcPr>
            <w:tcW w:w="7061" w:type="dxa"/>
          </w:tcPr>
          <w:p w14:paraId="2059FAC9" w14:textId="082EC93A" w:rsidR="00AF0B24" w:rsidRPr="00120E30" w:rsidRDefault="00E96113">
            <w:pPr>
              <w:pStyle w:val="GPPTabele"/>
            </w:pPr>
            <w:r w:rsidRPr="00120E30">
              <w:t>Registar poslovnih subjekata D</w:t>
            </w:r>
            <w:r w:rsidR="004A6974" w:rsidRPr="00120E30">
              <w:t>ržavnog zavoda za statistiku</w:t>
            </w:r>
            <w:r w:rsidRPr="00120E30">
              <w:t xml:space="preserve"> – dnevno, F</w:t>
            </w:r>
            <w:r w:rsidR="00305C14" w:rsidRPr="00120E30">
              <w:t>INA</w:t>
            </w:r>
            <w:r w:rsidRPr="00120E30">
              <w:t xml:space="preserve"> – 1. lipnja za godišnje financijske izvještaje za statističke potrebe, 30. kolovoza za godišnje financijske izvještaje za potrebe javn</w:t>
            </w:r>
            <w:r w:rsidR="00E74AA5" w:rsidRPr="00120E30">
              <w:t>og</w:t>
            </w:r>
            <w:r w:rsidRPr="00120E30">
              <w:t xml:space="preserve"> objav</w:t>
            </w:r>
            <w:r w:rsidR="00E74AA5" w:rsidRPr="00120E30">
              <w:t>ljivanja</w:t>
            </w:r>
            <w:r w:rsidRPr="00120E30">
              <w:t xml:space="preserve">, 15. studenoga za konsolidirane financijske izvještaje, Središnji obrtni registar – dnevno, Ministarstvo financija – Porezna uprava – prema rokovima u Sporazumu o dostavi podataka, Sudski registar trgovačkih društava – tromjesečno, Depozitorij SKDD-a </w:t>
            </w:r>
            <w:r w:rsidR="004A6974" w:rsidRPr="00120E30">
              <w:t>–</w:t>
            </w:r>
            <w:r w:rsidRPr="00120E30">
              <w:t xml:space="preserve"> preuzimanje po potrebi, d</w:t>
            </w:r>
            <w:r w:rsidR="00A76C9E" w:rsidRPr="00120E30">
              <w:t>r</w:t>
            </w:r>
            <w:r w:rsidRPr="00120E30">
              <w:t>ugi posjednici administrativnih podataka – 31. siječnja</w:t>
            </w:r>
          </w:p>
        </w:tc>
      </w:tr>
      <w:tr w:rsidR="00AF0B24" w:rsidRPr="00120E30" w14:paraId="50A4D380" w14:textId="77777777" w:rsidTr="006352FC">
        <w:tc>
          <w:tcPr>
            <w:tcW w:w="3004" w:type="dxa"/>
          </w:tcPr>
          <w:p w14:paraId="340514C7" w14:textId="77777777" w:rsidR="00AF0B24" w:rsidRPr="00120E30" w:rsidRDefault="00E96113">
            <w:pPr>
              <w:pStyle w:val="GPPTabele"/>
            </w:pPr>
            <w:r w:rsidRPr="00120E30">
              <w:rPr>
                <w:b/>
                <w:i/>
                <w:color w:val="002060"/>
              </w:rPr>
              <w:t>Naziv skupa ili niza administrativnih podataka ili podataka dobivenih metodom promatranja i praćenja</w:t>
            </w:r>
          </w:p>
        </w:tc>
        <w:tc>
          <w:tcPr>
            <w:tcW w:w="7061" w:type="dxa"/>
          </w:tcPr>
          <w:p w14:paraId="41FAE15F" w14:textId="77777777" w:rsidR="00AF0B24" w:rsidRPr="00120E30" w:rsidRDefault="00E96113">
            <w:pPr>
              <w:pStyle w:val="GPPTabele"/>
            </w:pPr>
            <w:r w:rsidRPr="00120E30">
              <w:t xml:space="preserve">Registar poslovnih subjekata, Registar godišnjih financijskih izvještaja, Središnji obrtni registar, Registar poreznih obveznika, baza podataka HNB-a za praćenje inozemnih izravnih i portfeljnih ulaganja, Sudski registar trgovačkih društava RH, Depozitorij </w:t>
            </w:r>
            <w:r w:rsidR="00A76C9E" w:rsidRPr="00120E30">
              <w:br/>
            </w:r>
            <w:r w:rsidRPr="00120E30">
              <w:t>SKDD-a, Registar odvjetnika, Registar javnih bilježnika, Registar udruga i dr.</w:t>
            </w:r>
          </w:p>
        </w:tc>
      </w:tr>
      <w:tr w:rsidR="00AF0B24" w:rsidRPr="00120E30" w14:paraId="204A4CC4" w14:textId="77777777" w:rsidTr="006352FC">
        <w:tc>
          <w:tcPr>
            <w:tcW w:w="3004" w:type="dxa"/>
          </w:tcPr>
          <w:p w14:paraId="5E52B51B" w14:textId="77777777" w:rsidR="00AF0B24" w:rsidRPr="00120E30" w:rsidRDefault="00E96113">
            <w:pPr>
              <w:pStyle w:val="GPPTabele"/>
            </w:pPr>
            <w:r w:rsidRPr="00120E30">
              <w:rPr>
                <w:b/>
                <w:i/>
                <w:color w:val="002060"/>
              </w:rPr>
              <w:lastRenderedPageBreak/>
              <w:t>Format prikupljanja podataka</w:t>
            </w:r>
          </w:p>
        </w:tc>
        <w:tc>
          <w:tcPr>
            <w:tcW w:w="7061" w:type="dxa"/>
          </w:tcPr>
          <w:p w14:paraId="25FAC452" w14:textId="77777777" w:rsidR="00AF0B24" w:rsidRPr="00120E30" w:rsidRDefault="00E96113">
            <w:pPr>
              <w:pStyle w:val="GPPTabele"/>
            </w:pPr>
            <w:r w:rsidRPr="00120E30">
              <w:t xml:space="preserve">Elektronički </w:t>
            </w:r>
            <w:r w:rsidR="00A872AC" w:rsidRPr="00120E30">
              <w:t>oblik</w:t>
            </w:r>
          </w:p>
        </w:tc>
      </w:tr>
      <w:tr w:rsidR="00AF0B24" w:rsidRPr="00120E30" w14:paraId="73904C57" w14:textId="77777777" w:rsidTr="006352FC">
        <w:tc>
          <w:tcPr>
            <w:tcW w:w="3004" w:type="dxa"/>
          </w:tcPr>
          <w:p w14:paraId="5D6FBFE9" w14:textId="77777777" w:rsidR="00AF0B24" w:rsidRPr="00120E30" w:rsidRDefault="00E96113">
            <w:pPr>
              <w:pStyle w:val="GPPTabele"/>
            </w:pPr>
            <w:r w:rsidRPr="00120E30">
              <w:rPr>
                <w:b/>
                <w:i/>
                <w:color w:val="002060"/>
              </w:rPr>
              <w:t>Klasifikacije/definicije kojih se treba pridržavati posjednik kada su podaci pripravljeni za prijenos do nositelja službene statistike</w:t>
            </w:r>
          </w:p>
        </w:tc>
        <w:tc>
          <w:tcPr>
            <w:tcW w:w="7061" w:type="dxa"/>
          </w:tcPr>
          <w:p w14:paraId="23223D24" w14:textId="77777777" w:rsidR="00AF0B24" w:rsidRPr="00120E30" w:rsidRDefault="00E96113">
            <w:pPr>
              <w:pStyle w:val="GPPTabele"/>
            </w:pPr>
            <w:r w:rsidRPr="00120E30">
              <w:t xml:space="preserve">Definirane </w:t>
            </w:r>
            <w:r w:rsidR="003D7FB5" w:rsidRPr="00120E30">
              <w:t xml:space="preserve">su </w:t>
            </w:r>
            <w:r w:rsidRPr="00120E30">
              <w:t>sporazumima s posjednicima administrativnih izvora</w:t>
            </w:r>
            <w:r w:rsidR="003D7FB5" w:rsidRPr="00120E30">
              <w:t>.</w:t>
            </w:r>
          </w:p>
        </w:tc>
      </w:tr>
      <w:tr w:rsidR="00AF0B24" w:rsidRPr="00120E30" w14:paraId="56325051" w14:textId="77777777" w:rsidTr="006352FC">
        <w:tc>
          <w:tcPr>
            <w:tcW w:w="3004" w:type="dxa"/>
          </w:tcPr>
          <w:p w14:paraId="01CDA3A4" w14:textId="77777777" w:rsidR="00AF0B24" w:rsidRPr="00120E30" w:rsidRDefault="00E96113">
            <w:pPr>
              <w:pStyle w:val="GPPTabele"/>
            </w:pPr>
            <w:r w:rsidRPr="00120E30">
              <w:rPr>
                <w:b/>
                <w:i/>
                <w:color w:val="002060"/>
              </w:rPr>
              <w:t>Veza s rezultatima ili aktivnostima u Programu</w:t>
            </w:r>
          </w:p>
        </w:tc>
        <w:tc>
          <w:tcPr>
            <w:tcW w:w="7061" w:type="dxa"/>
          </w:tcPr>
          <w:p w14:paraId="490B6BC5" w14:textId="77777777" w:rsidR="00AF0B24" w:rsidRPr="00120E30" w:rsidRDefault="00E96113">
            <w:pPr>
              <w:pStyle w:val="GPPTabele"/>
            </w:pPr>
            <w:r w:rsidRPr="00120E30">
              <w:t>Modul 2.3.4 Poslovni registri i statističke jedinice</w:t>
            </w:r>
          </w:p>
        </w:tc>
      </w:tr>
      <w:tr w:rsidR="00AF0B24" w:rsidRPr="00120E30" w14:paraId="68519086" w14:textId="77777777" w:rsidTr="006352FC">
        <w:tc>
          <w:tcPr>
            <w:tcW w:w="3004" w:type="dxa"/>
          </w:tcPr>
          <w:p w14:paraId="6340058C" w14:textId="77777777" w:rsidR="00AF0B24" w:rsidRPr="00120E30" w:rsidRDefault="00E96113">
            <w:pPr>
              <w:pStyle w:val="GPPTabele"/>
            </w:pPr>
            <w:r w:rsidRPr="00120E30">
              <w:rPr>
                <w:b/>
                <w:i/>
                <w:color w:val="002060"/>
              </w:rPr>
              <w:t>Rokovi objavljivanja rezultata</w:t>
            </w:r>
          </w:p>
        </w:tc>
        <w:tc>
          <w:tcPr>
            <w:tcW w:w="7061" w:type="dxa"/>
          </w:tcPr>
          <w:p w14:paraId="2A21A8B2" w14:textId="77777777" w:rsidR="00AF0B24" w:rsidRPr="00120E30" w:rsidRDefault="00E96113">
            <w:pPr>
              <w:pStyle w:val="GPPTabele"/>
            </w:pPr>
            <w:r w:rsidRPr="00120E30">
              <w:t>Ne objavljuju se</w:t>
            </w:r>
            <w:r w:rsidR="00A76C9E" w:rsidRPr="00120E30">
              <w:t>.</w:t>
            </w:r>
          </w:p>
        </w:tc>
      </w:tr>
      <w:tr w:rsidR="00AF0B24" w:rsidRPr="00120E30" w14:paraId="70794197" w14:textId="77777777" w:rsidTr="006352FC">
        <w:tc>
          <w:tcPr>
            <w:tcW w:w="3004" w:type="dxa"/>
          </w:tcPr>
          <w:p w14:paraId="1C22590C" w14:textId="77777777" w:rsidR="00AF0B24" w:rsidRPr="00120E30" w:rsidRDefault="00E96113">
            <w:pPr>
              <w:pStyle w:val="GPPTabele"/>
            </w:pPr>
            <w:r w:rsidRPr="00120E30">
              <w:rPr>
                <w:b/>
                <w:i/>
                <w:color w:val="002060"/>
              </w:rPr>
              <w:t>Razina objavljivanja rezultata</w:t>
            </w:r>
          </w:p>
        </w:tc>
        <w:tc>
          <w:tcPr>
            <w:tcW w:w="7061" w:type="dxa"/>
          </w:tcPr>
          <w:p w14:paraId="6CBED834" w14:textId="77777777" w:rsidR="00AF0B24" w:rsidRPr="00120E30" w:rsidRDefault="00E96113">
            <w:pPr>
              <w:pStyle w:val="GPPTabele"/>
            </w:pPr>
            <w:r w:rsidRPr="00120E30">
              <w:t>Republika Hrvatska</w:t>
            </w:r>
          </w:p>
        </w:tc>
      </w:tr>
      <w:tr w:rsidR="00AF0B24" w:rsidRPr="00120E30" w14:paraId="5E1150D9" w14:textId="77777777" w:rsidTr="006352FC">
        <w:tc>
          <w:tcPr>
            <w:tcW w:w="3004" w:type="dxa"/>
          </w:tcPr>
          <w:p w14:paraId="76D6440D" w14:textId="77777777" w:rsidR="00AF0B24" w:rsidRPr="00120E30" w:rsidRDefault="00E96113">
            <w:pPr>
              <w:pStyle w:val="GPPTabele"/>
            </w:pPr>
            <w:r w:rsidRPr="00120E30">
              <w:rPr>
                <w:b/>
                <w:i/>
                <w:color w:val="002060"/>
              </w:rPr>
              <w:t>Relevantni nacionalni standardi</w:t>
            </w:r>
          </w:p>
        </w:tc>
        <w:tc>
          <w:tcPr>
            <w:tcW w:w="7061" w:type="dxa"/>
          </w:tcPr>
          <w:p w14:paraId="14FD8CDA" w14:textId="151F0703" w:rsidR="00AF0B24" w:rsidRPr="00120E30" w:rsidRDefault="00E96113">
            <w:pPr>
              <w:pStyle w:val="GPPTabele"/>
            </w:pPr>
            <w:r w:rsidRPr="00120E30">
              <w:t>Zakon o Nacionalnoj klasifikaciji djelatnosti (</w:t>
            </w:r>
            <w:r w:rsidR="00363CD5">
              <w:t>„</w:t>
            </w:r>
            <w:r w:rsidR="0030092D">
              <w:t>Narodne novine</w:t>
            </w:r>
            <w:r w:rsidR="00363CD5">
              <w:t>“</w:t>
            </w:r>
            <w:r w:rsidRPr="00120E30">
              <w:t>, br</w:t>
            </w:r>
            <w:r w:rsidR="0097508D">
              <w:t>oj</w:t>
            </w:r>
            <w:r w:rsidRPr="00120E30">
              <w:t xml:space="preserve"> 98/94.)</w:t>
            </w:r>
            <w:r w:rsidRPr="00120E30">
              <w:br/>
              <w:t>Odluka o Nacionalnoj klasifikaciji djelatnosti 2007. – NKD 2007. (</w:t>
            </w:r>
            <w:r w:rsidR="00363CD5">
              <w:t>„NARO</w:t>
            </w:r>
            <w:r w:rsidR="0030092D">
              <w:t xml:space="preserve"> Narodne novine</w:t>
            </w:r>
            <w:r w:rsidR="00363CD5">
              <w:t>“</w:t>
            </w:r>
            <w:r w:rsidRPr="00120E30">
              <w:t>, br. 58/07. i 72/07.)</w:t>
            </w:r>
            <w:r w:rsidRPr="00120E30">
              <w:br/>
              <w:t>Pravilnik o Registru prostornih jedinica (</w:t>
            </w:r>
            <w:r w:rsidR="00363CD5">
              <w:t>„</w:t>
            </w:r>
            <w:r w:rsidR="0030092D">
              <w:t>Narodne novine</w:t>
            </w:r>
            <w:r w:rsidR="00363CD5">
              <w:t>“</w:t>
            </w:r>
            <w:r w:rsidRPr="00120E30">
              <w:t>, br</w:t>
            </w:r>
            <w:r w:rsidR="0030092D">
              <w:t>oj</w:t>
            </w:r>
            <w:r w:rsidRPr="00120E30">
              <w:t xml:space="preserve"> 37/20.)</w:t>
            </w:r>
            <w:r w:rsidRPr="00120E30">
              <w:br/>
              <w:t>Nacionalna klasifikacija statističkih regija 2021. (HR_NUTS 2021.) (</w:t>
            </w:r>
            <w:r w:rsidR="00363CD5">
              <w:t>„</w:t>
            </w:r>
            <w:r w:rsidR="0030092D">
              <w:t>Narodne novine</w:t>
            </w:r>
            <w:r w:rsidR="00363CD5">
              <w:t>“</w:t>
            </w:r>
            <w:r w:rsidRPr="00120E30">
              <w:t>, br</w:t>
            </w:r>
            <w:r w:rsidR="0030092D">
              <w:t>oj</w:t>
            </w:r>
            <w:r w:rsidRPr="00120E30">
              <w:t xml:space="preserve"> 125/19.)</w:t>
            </w:r>
          </w:p>
        </w:tc>
      </w:tr>
      <w:tr w:rsidR="00AF0B24" w:rsidRPr="00120E30" w14:paraId="5E5A7CFA" w14:textId="77777777" w:rsidTr="006352FC">
        <w:tc>
          <w:tcPr>
            <w:tcW w:w="3004" w:type="dxa"/>
          </w:tcPr>
          <w:p w14:paraId="595783E0" w14:textId="77777777" w:rsidR="00AF0B24" w:rsidRPr="00120E30" w:rsidRDefault="00E96113">
            <w:pPr>
              <w:pStyle w:val="GPPTabele"/>
            </w:pPr>
            <w:r w:rsidRPr="00120E30">
              <w:rPr>
                <w:b/>
                <w:i/>
                <w:color w:val="002060"/>
              </w:rPr>
              <w:t>Pravna osnova Europske unije</w:t>
            </w:r>
          </w:p>
        </w:tc>
        <w:tc>
          <w:tcPr>
            <w:tcW w:w="7061" w:type="dxa"/>
          </w:tcPr>
          <w:p w14:paraId="508DC717" w14:textId="2A16B1A8" w:rsidR="002D1CF7" w:rsidRPr="00120E30" w:rsidRDefault="00E96113" w:rsidP="005254DF">
            <w:pPr>
              <w:pStyle w:val="GPPTabele"/>
              <w:spacing w:after="0"/>
            </w:pPr>
            <w:r w:rsidRPr="00120E30">
              <w:t>Uredba (EZ) br. 177/2008 Europskog parlamenta i Vijeća od 20. veljače 2008. o uspostavi zajedničkog okvira za poslovne registre u statističke svrhe i stavljanju izvan snage Uredbe Vijeća (EEZ) br. 2186/93 (SL L 61, 5.</w:t>
            </w:r>
            <w:r w:rsidR="00A76C9E" w:rsidRPr="00120E30">
              <w:t xml:space="preserve"> </w:t>
            </w:r>
            <w:r w:rsidRPr="00120E30">
              <w:t>3.</w:t>
            </w:r>
            <w:r w:rsidR="00A76C9E" w:rsidRPr="00120E30">
              <w:t xml:space="preserve"> </w:t>
            </w:r>
            <w:r w:rsidRPr="00120E30">
              <w:t>2008.)</w:t>
            </w:r>
            <w:r w:rsidRPr="00120E30">
              <w:br/>
              <w:t>Uredba Vijeća (EEZ) br. 696/93 od 15. ožujka 1993. o statističkim jedinicama za promatranje i analizu proizvodnog sustava unutar Zajednice (SL L 76, 30.</w:t>
            </w:r>
            <w:r w:rsidR="00A76C9E" w:rsidRPr="00120E30">
              <w:t xml:space="preserve"> </w:t>
            </w:r>
            <w:r w:rsidRPr="00120E30">
              <w:t>3.</w:t>
            </w:r>
            <w:r w:rsidR="00A76C9E" w:rsidRPr="00120E30">
              <w:t xml:space="preserve"> </w:t>
            </w:r>
            <w:r w:rsidRPr="00120E30">
              <w:t>1993.)</w:t>
            </w:r>
            <w:r w:rsidRPr="00120E30">
              <w:br/>
              <w:t xml:space="preserve">Uredba (EU) </w:t>
            </w:r>
            <w:r w:rsidR="00A76C9E" w:rsidRPr="00120E30">
              <w:t xml:space="preserve">br. </w:t>
            </w:r>
            <w:r w:rsidRPr="00120E30">
              <w:t>2019/2152 Europskog parlamenta i Vijeća od 27. studenoga 2019. o europskim poslovnim statistikama i stavljanju izvan snage deset pravnih akata u području poslovnih statistika</w:t>
            </w:r>
            <w:r w:rsidR="002D1CF7" w:rsidRPr="00120E30">
              <w:t xml:space="preserve"> (SL L 327, 17. 12. 2019.)</w:t>
            </w:r>
          </w:p>
          <w:p w14:paraId="0D6B098F" w14:textId="0CC33E54" w:rsidR="00AF0B24" w:rsidRPr="00120E30" w:rsidRDefault="002D1CF7">
            <w:pPr>
              <w:pStyle w:val="GPPTabele"/>
            </w:pPr>
            <w:r w:rsidRPr="00120E30">
              <w:t>Provedbena uredba Komisije (EU) 2020/1197 оd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AF0B24" w:rsidRPr="00120E30" w14:paraId="3687B0C3" w14:textId="77777777" w:rsidTr="006352FC">
        <w:tc>
          <w:tcPr>
            <w:tcW w:w="3004" w:type="dxa"/>
          </w:tcPr>
          <w:p w14:paraId="50796E57" w14:textId="77777777" w:rsidR="00AF0B24" w:rsidRPr="00120E30" w:rsidRDefault="00E96113">
            <w:pPr>
              <w:pStyle w:val="GPPTabele"/>
            </w:pPr>
            <w:r w:rsidRPr="00120E30">
              <w:rPr>
                <w:b/>
                <w:i/>
                <w:color w:val="002060"/>
              </w:rPr>
              <w:t>Ostali međunarodni standardi</w:t>
            </w:r>
          </w:p>
        </w:tc>
        <w:tc>
          <w:tcPr>
            <w:tcW w:w="7061" w:type="dxa"/>
          </w:tcPr>
          <w:p w14:paraId="5D8AF28B" w14:textId="77777777" w:rsidR="00AF0B24" w:rsidRPr="00120E30" w:rsidRDefault="00E96113">
            <w:pPr>
              <w:pStyle w:val="GPPTabele"/>
            </w:pPr>
            <w:r w:rsidRPr="00120E30">
              <w:t>Uredba (EZ) br. 1893/2006 Europskog parlamenta i Vijeća od 20. prosinca 2006. o utvrđivanju statističke klasifikacije ekonomskih djelatnosti NACE Revision 2 te izmjeni Uredbe Vijeća (EEZ) br. 3037/90 kao i određenih uredbi EZ-a o posebnim statističkim područjima (SL L 393, 30.</w:t>
            </w:r>
            <w:r w:rsidR="00A76C9E" w:rsidRPr="00120E30">
              <w:t xml:space="preserve"> </w:t>
            </w:r>
            <w:r w:rsidRPr="00120E30">
              <w:t>12.</w:t>
            </w:r>
            <w:r w:rsidR="00A76C9E" w:rsidRPr="00120E30">
              <w:t xml:space="preserve"> </w:t>
            </w:r>
            <w:r w:rsidRPr="00120E30">
              <w:t>2006.)</w:t>
            </w:r>
            <w:r w:rsidRPr="00120E30">
              <w:br/>
              <w:t>Priručnik s preporukama za poslovne registre, Eurostat, 2010.</w:t>
            </w:r>
          </w:p>
        </w:tc>
      </w:tr>
    </w:tbl>
    <w:p w14:paraId="0E9502C2" w14:textId="77777777" w:rsidR="00AF0B24" w:rsidRPr="00120E30" w:rsidRDefault="00AF0B24"/>
    <w:p w14:paraId="33B2755F" w14:textId="77777777" w:rsidR="003652B7" w:rsidRDefault="003652B7">
      <w:pPr>
        <w:spacing w:after="200" w:line="276" w:lineRule="auto"/>
        <w:jc w:val="left"/>
        <w:rPr>
          <w:sz w:val="18"/>
        </w:rPr>
      </w:pPr>
    </w:p>
    <w:p w14:paraId="73DFE188" w14:textId="604D7CD3" w:rsidR="0097508D" w:rsidRDefault="0097508D">
      <w:pPr>
        <w:spacing w:after="200" w:line="276" w:lineRule="auto"/>
        <w:jc w:val="left"/>
        <w:rPr>
          <w:rFonts w:ascii="Arial Narrow" w:hAnsi="Arial Narrow"/>
          <w:b/>
          <w:sz w:val="18"/>
          <w:szCs w:val="22"/>
          <w:bdr w:val="single" w:sz="4" w:space="0" w:color="auto" w:frame="1"/>
        </w:rPr>
      </w:pPr>
    </w:p>
    <w:p w14:paraId="05977EC2" w14:textId="2E9060D7" w:rsidR="00AF0B24" w:rsidRPr="00120E30" w:rsidRDefault="00E96113">
      <w:pPr>
        <w:pStyle w:val="GPPOznaka"/>
      </w:pPr>
      <w:r w:rsidRPr="00120E30">
        <w:rPr>
          <w:sz w:val="18"/>
        </w:rPr>
        <w:t>2.3.4-N-II-</w:t>
      </w:r>
      <w:r w:rsidR="007F445C" w:rsidRPr="00120E30">
        <w:rPr>
          <w:sz w:val="18"/>
        </w:rPr>
        <w:t>3</w:t>
      </w:r>
    </w:p>
    <w:p w14:paraId="1FE68762"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13F17B00" w14:textId="77777777" w:rsidTr="006352FC">
        <w:tc>
          <w:tcPr>
            <w:tcW w:w="3004" w:type="dxa"/>
          </w:tcPr>
          <w:p w14:paraId="69E48933" w14:textId="77777777" w:rsidR="00AF0B24" w:rsidRPr="00120E30" w:rsidRDefault="00E96113">
            <w:pPr>
              <w:pStyle w:val="GPPTabele"/>
            </w:pPr>
            <w:r w:rsidRPr="00120E30">
              <w:rPr>
                <w:b/>
                <w:color w:val="002060"/>
              </w:rPr>
              <w:t>II. Statističko istraživanje na temelju administrativnih izvora podataka</w:t>
            </w:r>
          </w:p>
        </w:tc>
        <w:tc>
          <w:tcPr>
            <w:tcW w:w="7202" w:type="dxa"/>
          </w:tcPr>
          <w:p w14:paraId="7F70581E" w14:textId="22D80787" w:rsidR="00AF0B24" w:rsidRPr="00120E30" w:rsidRDefault="00E96113">
            <w:pPr>
              <w:pStyle w:val="GPPTabele"/>
            </w:pPr>
            <w:r w:rsidRPr="00120E30">
              <w:t xml:space="preserve">Broj </w:t>
            </w:r>
            <w:r w:rsidR="00E31869">
              <w:t>2</w:t>
            </w:r>
          </w:p>
        </w:tc>
      </w:tr>
      <w:tr w:rsidR="00AF0B24" w:rsidRPr="00120E30" w14:paraId="5B25938B" w14:textId="77777777" w:rsidTr="006352FC">
        <w:tc>
          <w:tcPr>
            <w:tcW w:w="3004" w:type="dxa"/>
          </w:tcPr>
          <w:p w14:paraId="32086B78" w14:textId="77777777" w:rsidR="00AF0B24" w:rsidRPr="00120E30" w:rsidRDefault="00E96113">
            <w:pPr>
              <w:pStyle w:val="GPPTabele"/>
            </w:pPr>
            <w:r w:rsidRPr="00120E30">
              <w:rPr>
                <w:b/>
                <w:i/>
                <w:color w:val="002060"/>
              </w:rPr>
              <w:t>Nositelj službene statistike</w:t>
            </w:r>
          </w:p>
        </w:tc>
        <w:tc>
          <w:tcPr>
            <w:tcW w:w="7202" w:type="dxa"/>
          </w:tcPr>
          <w:p w14:paraId="080FA47A" w14:textId="77777777" w:rsidR="00AF0B24" w:rsidRPr="00120E30" w:rsidRDefault="00E96113">
            <w:pPr>
              <w:pStyle w:val="GPPTabele"/>
            </w:pPr>
            <w:r w:rsidRPr="00120E30">
              <w:t>Ministarstvo financija</w:t>
            </w:r>
          </w:p>
        </w:tc>
      </w:tr>
      <w:tr w:rsidR="00AF0B24" w:rsidRPr="00120E30" w14:paraId="304C14B9" w14:textId="77777777" w:rsidTr="006352FC">
        <w:tc>
          <w:tcPr>
            <w:tcW w:w="3004" w:type="dxa"/>
          </w:tcPr>
          <w:p w14:paraId="4B9A1051" w14:textId="77777777" w:rsidR="00AF0B24" w:rsidRPr="00120E30" w:rsidRDefault="00E96113">
            <w:pPr>
              <w:pStyle w:val="GPPTabele"/>
            </w:pPr>
            <w:r w:rsidRPr="00120E30">
              <w:rPr>
                <w:b/>
                <w:i/>
                <w:color w:val="002060"/>
              </w:rPr>
              <w:t>Naziv statističke aktivnosti</w:t>
            </w:r>
          </w:p>
        </w:tc>
        <w:tc>
          <w:tcPr>
            <w:tcW w:w="7202" w:type="dxa"/>
          </w:tcPr>
          <w:p w14:paraId="7070BE94" w14:textId="48CD5A8D" w:rsidR="00AF0B24" w:rsidRPr="00120E30" w:rsidRDefault="00E96113">
            <w:pPr>
              <w:pStyle w:val="GPPNaziv"/>
            </w:pPr>
            <w:bookmarkStart w:id="406" w:name="_Toc45869722"/>
            <w:bookmarkStart w:id="407" w:name="_Toc81500418"/>
            <w:r w:rsidRPr="00120E30">
              <w:t>Registar proračunskih i izvanproračunskih korisnika</w:t>
            </w:r>
            <w:bookmarkEnd w:id="406"/>
            <w:bookmarkEnd w:id="407"/>
          </w:p>
        </w:tc>
      </w:tr>
      <w:tr w:rsidR="00AF0B24" w:rsidRPr="00120E30" w14:paraId="42EA2ED2" w14:textId="77777777" w:rsidTr="006352FC">
        <w:tc>
          <w:tcPr>
            <w:tcW w:w="3004" w:type="dxa"/>
          </w:tcPr>
          <w:p w14:paraId="71C3D8D7" w14:textId="77777777" w:rsidR="00AF0B24" w:rsidRPr="00120E30" w:rsidRDefault="00E96113">
            <w:pPr>
              <w:pStyle w:val="GPPTabele"/>
            </w:pPr>
            <w:r w:rsidRPr="00120E30">
              <w:rPr>
                <w:b/>
                <w:i/>
                <w:color w:val="002060"/>
              </w:rPr>
              <w:t>Periodičnost istraživanja</w:t>
            </w:r>
          </w:p>
        </w:tc>
        <w:tc>
          <w:tcPr>
            <w:tcW w:w="7202" w:type="dxa"/>
          </w:tcPr>
          <w:p w14:paraId="0162B5EE" w14:textId="77777777" w:rsidR="00AF0B24" w:rsidRPr="00120E30" w:rsidRDefault="00E96113">
            <w:pPr>
              <w:pStyle w:val="GPPTabele"/>
            </w:pPr>
            <w:r w:rsidRPr="00120E30">
              <w:t>Dnevno</w:t>
            </w:r>
          </w:p>
        </w:tc>
      </w:tr>
      <w:tr w:rsidR="00AF0B24" w:rsidRPr="00120E30" w14:paraId="09A58D7E" w14:textId="77777777" w:rsidTr="006352FC">
        <w:tc>
          <w:tcPr>
            <w:tcW w:w="3004" w:type="dxa"/>
          </w:tcPr>
          <w:p w14:paraId="2D131372" w14:textId="77777777" w:rsidR="00AF0B24" w:rsidRPr="00120E30" w:rsidRDefault="00E96113">
            <w:pPr>
              <w:pStyle w:val="GPPTabele"/>
            </w:pPr>
            <w:r w:rsidRPr="00120E30">
              <w:rPr>
                <w:b/>
                <w:i/>
                <w:color w:val="002060"/>
              </w:rPr>
              <w:t>Kratak opis rezultata</w:t>
            </w:r>
          </w:p>
        </w:tc>
        <w:tc>
          <w:tcPr>
            <w:tcW w:w="7202" w:type="dxa"/>
          </w:tcPr>
          <w:p w14:paraId="4FDDC398" w14:textId="77777777" w:rsidR="00AF0B24" w:rsidRPr="00120E30" w:rsidRDefault="00E96113">
            <w:pPr>
              <w:pStyle w:val="GPPTabele"/>
            </w:pPr>
            <w:r w:rsidRPr="00120E30">
              <w:t xml:space="preserve">Ažuriranje podataka o proračunskim i izvanproračunskim korisnicima državnog proračuna te proračuna jedinica lokalne i područne (regionalne) samouprave: naziv korisnika, osobni identifikacijski broj, matični broj, adresa sjedišta, poštanski broj, mjesto, šifra djelatnosti, račun, statistička oznaka grada/općine i županije, osoba za kontakt, telefon, telefaks, adresa elektroničke pošte, </w:t>
            </w:r>
            <w:r w:rsidR="00E03C26" w:rsidRPr="00120E30">
              <w:t>internetske</w:t>
            </w:r>
            <w:r w:rsidRPr="00120E30">
              <w:t xml:space="preserve"> stranic</w:t>
            </w:r>
            <w:r w:rsidR="00E03C26" w:rsidRPr="00120E30">
              <w:t>e</w:t>
            </w:r>
            <w:r w:rsidRPr="00120E30">
              <w:t>, razina nadležnosti, podaci o osnivačima/vlasnicima i izvorima financiranja, podaci o osobama ovlaštenima za zastupanje</w:t>
            </w:r>
          </w:p>
        </w:tc>
      </w:tr>
      <w:tr w:rsidR="00AF0B24" w:rsidRPr="00120E30" w14:paraId="23D2E5E3" w14:textId="77777777" w:rsidTr="006352FC">
        <w:tc>
          <w:tcPr>
            <w:tcW w:w="3004" w:type="dxa"/>
          </w:tcPr>
          <w:p w14:paraId="2F31C423" w14:textId="77777777" w:rsidR="00AF0B24" w:rsidRPr="00120E30" w:rsidRDefault="00E96113">
            <w:pPr>
              <w:pStyle w:val="GPPTabele"/>
            </w:pPr>
            <w:r w:rsidRPr="00120E30">
              <w:rPr>
                <w:b/>
                <w:i/>
                <w:color w:val="002060"/>
              </w:rPr>
              <w:lastRenderedPageBreak/>
              <w:t>Posjednik administrativnih izvora podataka ili podataka dobivenih metodom promatranja i praćenja</w:t>
            </w:r>
          </w:p>
        </w:tc>
        <w:tc>
          <w:tcPr>
            <w:tcW w:w="7202" w:type="dxa"/>
          </w:tcPr>
          <w:p w14:paraId="233E3062" w14:textId="77777777" w:rsidR="00AF0B24" w:rsidRPr="00120E30" w:rsidRDefault="00E96113">
            <w:pPr>
              <w:pStyle w:val="GPPTabele"/>
            </w:pPr>
            <w:r w:rsidRPr="00120E30">
              <w:t>Ministarstvo financija</w:t>
            </w:r>
          </w:p>
        </w:tc>
      </w:tr>
      <w:tr w:rsidR="00AF0B24" w:rsidRPr="00120E30" w14:paraId="63819DE2" w14:textId="77777777" w:rsidTr="006352FC">
        <w:tc>
          <w:tcPr>
            <w:tcW w:w="3004" w:type="dxa"/>
          </w:tcPr>
          <w:p w14:paraId="6CC9F779" w14:textId="77777777" w:rsidR="00AF0B24" w:rsidRPr="00120E30" w:rsidRDefault="00E96113">
            <w:pPr>
              <w:pStyle w:val="GPPTabele"/>
            </w:pPr>
            <w:r w:rsidRPr="00120E30">
              <w:rPr>
                <w:b/>
                <w:i/>
                <w:color w:val="002060"/>
              </w:rPr>
              <w:t>Načini prikupljanja podataka</w:t>
            </w:r>
          </w:p>
        </w:tc>
        <w:tc>
          <w:tcPr>
            <w:tcW w:w="7202" w:type="dxa"/>
          </w:tcPr>
          <w:p w14:paraId="1B27DE23" w14:textId="77777777" w:rsidR="00AF0B24" w:rsidRPr="00120E30" w:rsidRDefault="00E96113">
            <w:pPr>
              <w:pStyle w:val="GPPTabele"/>
            </w:pPr>
            <w:r w:rsidRPr="00120E30">
              <w:t>Obrascem RKP koji proračunski odnosno izvanproračunski korisnici po osnivanju, nakon ovjere nadležnog tijela državne uprave, dostavljaju u Finu, a ona ih nakon provjere i odobrenja Ministarstva financija unosi u bazu podataka koju vodi za račun Ministarstva financija. Obrazac PRKP korisnici dostavljaju pri izmjeni podataka.</w:t>
            </w:r>
          </w:p>
        </w:tc>
      </w:tr>
      <w:tr w:rsidR="00AF0B24" w:rsidRPr="00120E30" w14:paraId="3DA64C0B" w14:textId="77777777" w:rsidTr="006352FC">
        <w:tc>
          <w:tcPr>
            <w:tcW w:w="3004" w:type="dxa"/>
          </w:tcPr>
          <w:p w14:paraId="7E92D7A4" w14:textId="77777777" w:rsidR="00AF0B24" w:rsidRPr="00120E30" w:rsidRDefault="00E96113">
            <w:pPr>
              <w:pStyle w:val="GPPTabele"/>
            </w:pPr>
            <w:r w:rsidRPr="00120E30">
              <w:rPr>
                <w:b/>
                <w:i/>
                <w:color w:val="002060"/>
              </w:rPr>
              <w:t>Rokovi za prijenos podataka</w:t>
            </w:r>
          </w:p>
        </w:tc>
        <w:tc>
          <w:tcPr>
            <w:tcW w:w="7202" w:type="dxa"/>
          </w:tcPr>
          <w:p w14:paraId="6267A809" w14:textId="77777777" w:rsidR="00AF0B24" w:rsidRPr="00120E30" w:rsidRDefault="00E96113">
            <w:pPr>
              <w:pStyle w:val="GPPTabele"/>
            </w:pPr>
            <w:r w:rsidRPr="00120E30">
              <w:t>Korisnici su obvezni dostaviti obrazac u roku od osam dana od osnivanja (proračunski korisnici), odnosno osam dana od primitka zahtjeva (izvanproračunski korisnici) (članak 8. Pravilnika) te u roku od osam dana od nastanka promjene (članak 10. Pravilnika)</w:t>
            </w:r>
            <w:r w:rsidR="00CD3D8A" w:rsidRPr="00120E30">
              <w:t>.</w:t>
            </w:r>
          </w:p>
        </w:tc>
      </w:tr>
      <w:tr w:rsidR="00AF0B24" w:rsidRPr="00120E30" w14:paraId="5A0D10F9" w14:textId="77777777" w:rsidTr="006352FC">
        <w:tc>
          <w:tcPr>
            <w:tcW w:w="3004" w:type="dxa"/>
          </w:tcPr>
          <w:p w14:paraId="2FC0159E" w14:textId="77777777" w:rsidR="00AF0B24" w:rsidRPr="00120E30" w:rsidRDefault="00E96113">
            <w:pPr>
              <w:pStyle w:val="GPPTabele"/>
            </w:pPr>
            <w:r w:rsidRPr="00120E30">
              <w:rPr>
                <w:b/>
                <w:i/>
                <w:color w:val="002060"/>
              </w:rPr>
              <w:t>Naziv skupa ili niza administrativnih podataka ili podataka dobivenih metodom promatranja i praćenja</w:t>
            </w:r>
          </w:p>
        </w:tc>
        <w:tc>
          <w:tcPr>
            <w:tcW w:w="7202" w:type="dxa"/>
          </w:tcPr>
          <w:p w14:paraId="770A1D25" w14:textId="77777777" w:rsidR="00AF0B24" w:rsidRPr="00120E30" w:rsidRDefault="00E96113">
            <w:pPr>
              <w:pStyle w:val="GPPTabele"/>
            </w:pPr>
            <w:r w:rsidRPr="00120E30">
              <w:t>Registar proračunskih i izvanproračunskih korisnika</w:t>
            </w:r>
          </w:p>
        </w:tc>
      </w:tr>
      <w:tr w:rsidR="00AF0B24" w:rsidRPr="00120E30" w14:paraId="4B8004AB" w14:textId="77777777" w:rsidTr="006352FC">
        <w:tc>
          <w:tcPr>
            <w:tcW w:w="3004" w:type="dxa"/>
          </w:tcPr>
          <w:p w14:paraId="4250F61A" w14:textId="77777777" w:rsidR="00AF0B24" w:rsidRPr="00120E30" w:rsidRDefault="00E96113">
            <w:pPr>
              <w:pStyle w:val="GPPTabele"/>
            </w:pPr>
            <w:r w:rsidRPr="00120E30">
              <w:rPr>
                <w:b/>
                <w:i/>
                <w:color w:val="002060"/>
              </w:rPr>
              <w:t>Format prikupljanja podataka</w:t>
            </w:r>
          </w:p>
        </w:tc>
        <w:tc>
          <w:tcPr>
            <w:tcW w:w="7202" w:type="dxa"/>
          </w:tcPr>
          <w:p w14:paraId="36FE0E86" w14:textId="6B12EBB5" w:rsidR="00AF0B24" w:rsidRPr="00120E30" w:rsidRDefault="00067395">
            <w:pPr>
              <w:pStyle w:val="GPPTabele"/>
            </w:pPr>
            <w:r w:rsidRPr="00120E30">
              <w:t>Elektronički</w:t>
            </w:r>
          </w:p>
        </w:tc>
      </w:tr>
      <w:tr w:rsidR="00AF0B24" w:rsidRPr="00120E30" w14:paraId="4F6CDA9A" w14:textId="77777777" w:rsidTr="006352FC">
        <w:tc>
          <w:tcPr>
            <w:tcW w:w="3004" w:type="dxa"/>
          </w:tcPr>
          <w:p w14:paraId="093FF3BC" w14:textId="77777777" w:rsidR="00AF0B24" w:rsidRPr="00120E30" w:rsidRDefault="00E96113">
            <w:pPr>
              <w:pStyle w:val="GPPTabele"/>
            </w:pPr>
            <w:r w:rsidRPr="00120E30">
              <w:rPr>
                <w:b/>
                <w:i/>
                <w:color w:val="002060"/>
              </w:rPr>
              <w:t>Klasifikacije/definicije kojih se treba pridržavati posjednik kada su podaci pripravljeni za prijenos do nositelja službene statistike</w:t>
            </w:r>
          </w:p>
        </w:tc>
        <w:tc>
          <w:tcPr>
            <w:tcW w:w="7202" w:type="dxa"/>
          </w:tcPr>
          <w:p w14:paraId="75761E14" w14:textId="77777777" w:rsidR="00AF0B24" w:rsidRPr="00120E30" w:rsidRDefault="00E96113">
            <w:pPr>
              <w:pStyle w:val="GPPTabele"/>
            </w:pPr>
            <w:r w:rsidRPr="00120E30">
              <w:t>Struktura i sadržaj podataka propisani su relevantnim nacionalnim standardima</w:t>
            </w:r>
            <w:r w:rsidR="000747A2" w:rsidRPr="00120E30">
              <w:t>.</w:t>
            </w:r>
          </w:p>
        </w:tc>
      </w:tr>
      <w:tr w:rsidR="00AF0B24" w:rsidRPr="00120E30" w14:paraId="36CEDD53" w14:textId="77777777" w:rsidTr="006352FC">
        <w:tc>
          <w:tcPr>
            <w:tcW w:w="3004" w:type="dxa"/>
          </w:tcPr>
          <w:p w14:paraId="1E0B312C" w14:textId="77777777" w:rsidR="00AF0B24" w:rsidRPr="00120E30" w:rsidRDefault="00E96113">
            <w:pPr>
              <w:pStyle w:val="GPPTabele"/>
            </w:pPr>
            <w:r w:rsidRPr="00120E30">
              <w:rPr>
                <w:b/>
                <w:i/>
                <w:color w:val="002060"/>
              </w:rPr>
              <w:t>Veza s rezultatima ili aktivnostima u Programu</w:t>
            </w:r>
          </w:p>
        </w:tc>
        <w:tc>
          <w:tcPr>
            <w:tcW w:w="7202" w:type="dxa"/>
          </w:tcPr>
          <w:p w14:paraId="2E6A15B0" w14:textId="48759191" w:rsidR="00AF0B24" w:rsidRPr="00120E30" w:rsidRDefault="00E96113">
            <w:pPr>
              <w:pStyle w:val="GPPTabele"/>
            </w:pPr>
            <w:r w:rsidRPr="00120E30">
              <w:t xml:space="preserve">Modul 2.3.4 </w:t>
            </w:r>
            <w:r w:rsidR="00F059AF" w:rsidRPr="00120E30">
              <w:t>Poslovni registri i statističke jedinice</w:t>
            </w:r>
          </w:p>
        </w:tc>
      </w:tr>
      <w:tr w:rsidR="00AF0B24" w:rsidRPr="00120E30" w14:paraId="194AA062" w14:textId="77777777" w:rsidTr="006352FC">
        <w:tc>
          <w:tcPr>
            <w:tcW w:w="3004" w:type="dxa"/>
          </w:tcPr>
          <w:p w14:paraId="390D9192" w14:textId="77777777" w:rsidR="00AF0B24" w:rsidRPr="00120E30" w:rsidRDefault="00E96113">
            <w:pPr>
              <w:pStyle w:val="GPPTabele"/>
            </w:pPr>
            <w:r w:rsidRPr="00120E30">
              <w:rPr>
                <w:b/>
                <w:i/>
                <w:color w:val="002060"/>
              </w:rPr>
              <w:t>Rokovi objavljivanja rezultata</w:t>
            </w:r>
          </w:p>
        </w:tc>
        <w:tc>
          <w:tcPr>
            <w:tcW w:w="7202" w:type="dxa"/>
          </w:tcPr>
          <w:p w14:paraId="58964E67" w14:textId="77777777" w:rsidR="00AF0B24" w:rsidRPr="00120E30" w:rsidRDefault="00E96113">
            <w:pPr>
              <w:pStyle w:val="GPPTabele"/>
            </w:pPr>
            <w:r w:rsidRPr="00120E30">
              <w:t xml:space="preserve">Godišnje, najkasnije do kraja svibnja (u Narodnim novinama – podaci iz Registra prema čl. 10.a Pravilnika), mjesečno, a po potrebi češće </w:t>
            </w:r>
            <w:r w:rsidR="00AA41C7" w:rsidRPr="00120E30">
              <w:t>na internetskim</w:t>
            </w:r>
            <w:r w:rsidR="005D5DD6" w:rsidRPr="00120E30">
              <w:t xml:space="preserve"> </w:t>
            </w:r>
            <w:r w:rsidRPr="00120E30">
              <w:t>stranic</w:t>
            </w:r>
            <w:r w:rsidR="00AA41C7" w:rsidRPr="00120E30">
              <w:t>ama</w:t>
            </w:r>
            <w:r w:rsidRPr="00120E30">
              <w:t xml:space="preserve"> Ministarstva financija)</w:t>
            </w:r>
          </w:p>
        </w:tc>
      </w:tr>
      <w:tr w:rsidR="00AF0B24" w:rsidRPr="00120E30" w14:paraId="2DEC9AEF" w14:textId="77777777" w:rsidTr="006352FC">
        <w:tc>
          <w:tcPr>
            <w:tcW w:w="3004" w:type="dxa"/>
          </w:tcPr>
          <w:p w14:paraId="5EF796B5" w14:textId="77777777" w:rsidR="00AF0B24" w:rsidRPr="00120E30" w:rsidRDefault="00E96113">
            <w:pPr>
              <w:pStyle w:val="GPPTabele"/>
            </w:pPr>
            <w:r w:rsidRPr="00120E30">
              <w:rPr>
                <w:b/>
                <w:i/>
                <w:color w:val="002060"/>
              </w:rPr>
              <w:t>Razina objavljivanja rezultata</w:t>
            </w:r>
          </w:p>
        </w:tc>
        <w:tc>
          <w:tcPr>
            <w:tcW w:w="7202" w:type="dxa"/>
          </w:tcPr>
          <w:p w14:paraId="5B5D860E" w14:textId="77777777" w:rsidR="00AF0B24" w:rsidRPr="00120E30" w:rsidRDefault="00E96113">
            <w:pPr>
              <w:pStyle w:val="GPPTabele"/>
            </w:pPr>
            <w:r w:rsidRPr="00120E30">
              <w:t>Republika Hrvatska</w:t>
            </w:r>
          </w:p>
        </w:tc>
      </w:tr>
      <w:tr w:rsidR="00AF0B24" w:rsidRPr="00120E30" w14:paraId="51037802" w14:textId="77777777" w:rsidTr="006352FC">
        <w:tc>
          <w:tcPr>
            <w:tcW w:w="3004" w:type="dxa"/>
          </w:tcPr>
          <w:p w14:paraId="6900801D" w14:textId="77777777" w:rsidR="00AF0B24" w:rsidRPr="00120E30" w:rsidRDefault="00E96113">
            <w:pPr>
              <w:pStyle w:val="GPPTabele"/>
            </w:pPr>
            <w:r w:rsidRPr="00120E30">
              <w:rPr>
                <w:b/>
                <w:i/>
                <w:color w:val="002060"/>
              </w:rPr>
              <w:t>Relevantni nacionalni standardi</w:t>
            </w:r>
          </w:p>
        </w:tc>
        <w:tc>
          <w:tcPr>
            <w:tcW w:w="7202" w:type="dxa"/>
          </w:tcPr>
          <w:p w14:paraId="533FC8B4" w14:textId="19DE104C" w:rsidR="00AF0B24" w:rsidRPr="00120E30" w:rsidRDefault="00E96113">
            <w:pPr>
              <w:pStyle w:val="GPPTabele"/>
            </w:pPr>
            <w:r w:rsidRPr="00120E30">
              <w:t>Zakon o proračunu (</w:t>
            </w:r>
            <w:r w:rsidR="00363CD5">
              <w:t>„</w:t>
            </w:r>
            <w:r w:rsidR="0097508D">
              <w:t>Narodne novine</w:t>
            </w:r>
            <w:r w:rsidR="00363CD5">
              <w:t>“</w:t>
            </w:r>
            <w:r w:rsidRPr="00120E30">
              <w:t>, br. 87/08</w:t>
            </w:r>
            <w:r w:rsidR="00AA41C7" w:rsidRPr="00120E30">
              <w:t>.</w:t>
            </w:r>
            <w:r w:rsidRPr="00120E30">
              <w:t>, 136/12</w:t>
            </w:r>
            <w:r w:rsidR="00AA41C7" w:rsidRPr="00120E30">
              <w:t>. i</w:t>
            </w:r>
            <w:r w:rsidRPr="00120E30">
              <w:t xml:space="preserve"> 15/15</w:t>
            </w:r>
            <w:r w:rsidR="00AA41C7" w:rsidRPr="00120E30">
              <w:t>.</w:t>
            </w:r>
            <w:r w:rsidRPr="00120E30">
              <w:t>)</w:t>
            </w:r>
            <w:r w:rsidRPr="00120E30">
              <w:br/>
              <w:t>Pravilnik o utvrđivanju proračunskih i izvanproračunskih korisnika državnog proračuna i proračunskih i izvanproračunskih korisnika proračuna jedinica lokalne i područne (regionalne) samouprave te o načinu vođenja Registra proračunskih i izvanproračunskih korisnika (</w:t>
            </w:r>
            <w:r w:rsidR="00363CD5">
              <w:t>„</w:t>
            </w:r>
            <w:r w:rsidR="0097508D">
              <w:t>Narodne novine</w:t>
            </w:r>
            <w:r w:rsidR="00363CD5">
              <w:t>“</w:t>
            </w:r>
            <w:r w:rsidRPr="00120E30">
              <w:t>, br. 128/09</w:t>
            </w:r>
            <w:r w:rsidR="00AA41C7" w:rsidRPr="00120E30">
              <w:t>.</w:t>
            </w:r>
            <w:r w:rsidRPr="00120E30">
              <w:t>, 142/14</w:t>
            </w:r>
            <w:r w:rsidR="00D00F2C">
              <w:t>.,</w:t>
            </w:r>
            <w:r w:rsidRPr="00120E30">
              <w:t xml:space="preserve"> 23/19</w:t>
            </w:r>
            <w:r w:rsidR="00AA41C7" w:rsidRPr="00120E30">
              <w:t>.</w:t>
            </w:r>
            <w:r w:rsidR="00D00F2C">
              <w:t>i 83/21.</w:t>
            </w:r>
            <w:r w:rsidRPr="00120E30">
              <w:t>)</w:t>
            </w:r>
          </w:p>
        </w:tc>
      </w:tr>
      <w:tr w:rsidR="00AF0B24" w:rsidRPr="00120E30" w14:paraId="6B544308" w14:textId="77777777" w:rsidTr="006352FC">
        <w:tc>
          <w:tcPr>
            <w:tcW w:w="3004" w:type="dxa"/>
          </w:tcPr>
          <w:p w14:paraId="0D1FBDAB" w14:textId="77777777" w:rsidR="00AF0B24" w:rsidRPr="00120E30" w:rsidRDefault="00E96113">
            <w:pPr>
              <w:pStyle w:val="GPPTabele"/>
            </w:pPr>
            <w:r w:rsidRPr="00120E30">
              <w:rPr>
                <w:b/>
                <w:i/>
                <w:color w:val="002060"/>
              </w:rPr>
              <w:t>Pravna osnova Europske unije</w:t>
            </w:r>
          </w:p>
        </w:tc>
        <w:tc>
          <w:tcPr>
            <w:tcW w:w="7202" w:type="dxa"/>
          </w:tcPr>
          <w:p w14:paraId="15BC13E7" w14:textId="77777777" w:rsidR="00AF0B24" w:rsidRPr="00120E30" w:rsidRDefault="00E96113">
            <w:pPr>
              <w:pStyle w:val="GPPTabele"/>
            </w:pPr>
            <w:r w:rsidRPr="00120E30">
              <w:t>-</w:t>
            </w:r>
          </w:p>
        </w:tc>
      </w:tr>
      <w:tr w:rsidR="00AF0B24" w:rsidRPr="00120E30" w14:paraId="4674BA5E" w14:textId="77777777" w:rsidTr="006352FC">
        <w:tc>
          <w:tcPr>
            <w:tcW w:w="3004" w:type="dxa"/>
          </w:tcPr>
          <w:p w14:paraId="1A9C7A00" w14:textId="77777777" w:rsidR="00AF0B24" w:rsidRPr="00120E30" w:rsidRDefault="00E96113">
            <w:pPr>
              <w:pStyle w:val="GPPTabele"/>
            </w:pPr>
            <w:r w:rsidRPr="00120E30">
              <w:rPr>
                <w:b/>
                <w:i/>
                <w:color w:val="002060"/>
              </w:rPr>
              <w:t>Ostali međunarodni standardi</w:t>
            </w:r>
          </w:p>
        </w:tc>
        <w:tc>
          <w:tcPr>
            <w:tcW w:w="7202" w:type="dxa"/>
          </w:tcPr>
          <w:p w14:paraId="000121A7" w14:textId="77777777" w:rsidR="00AF0B24" w:rsidRPr="00120E30" w:rsidRDefault="00E96113">
            <w:pPr>
              <w:pStyle w:val="GPPTabele"/>
            </w:pPr>
            <w:r w:rsidRPr="00120E30">
              <w:t>-</w:t>
            </w:r>
          </w:p>
        </w:tc>
      </w:tr>
    </w:tbl>
    <w:p w14:paraId="071E728F" w14:textId="77777777" w:rsidR="00AF0B24" w:rsidRPr="00120E30" w:rsidRDefault="00AF0B24"/>
    <w:p w14:paraId="361D8116" w14:textId="615E3E84" w:rsidR="00AF0B24" w:rsidRPr="00120E30" w:rsidRDefault="00E96113">
      <w:pPr>
        <w:pStyle w:val="GPPOznaka"/>
      </w:pPr>
      <w:r w:rsidRPr="00120E30">
        <w:rPr>
          <w:sz w:val="18"/>
        </w:rPr>
        <w:t>2.3.4-N-II-</w:t>
      </w:r>
      <w:r w:rsidR="00BD0BC7" w:rsidRPr="00120E30">
        <w:rPr>
          <w:sz w:val="18"/>
        </w:rPr>
        <w:t>4</w:t>
      </w:r>
    </w:p>
    <w:p w14:paraId="24EDF81E"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7AF7E4C3" w14:textId="77777777" w:rsidTr="006352FC">
        <w:tc>
          <w:tcPr>
            <w:tcW w:w="3004" w:type="dxa"/>
          </w:tcPr>
          <w:p w14:paraId="5854698B" w14:textId="77777777" w:rsidR="00AF0B24" w:rsidRPr="00120E30" w:rsidRDefault="00E96113">
            <w:pPr>
              <w:pStyle w:val="GPPTabele"/>
            </w:pPr>
            <w:r w:rsidRPr="00120E30">
              <w:rPr>
                <w:b/>
                <w:color w:val="002060"/>
              </w:rPr>
              <w:t>II. Statističko istraživanje na temelju administrativnih izvora podataka</w:t>
            </w:r>
          </w:p>
        </w:tc>
        <w:tc>
          <w:tcPr>
            <w:tcW w:w="7202" w:type="dxa"/>
          </w:tcPr>
          <w:p w14:paraId="3961E0BF" w14:textId="77913BCC" w:rsidR="00AF0B24" w:rsidRPr="00120E30" w:rsidRDefault="00E96113">
            <w:pPr>
              <w:pStyle w:val="GPPTabele"/>
            </w:pPr>
            <w:r w:rsidRPr="00120E30">
              <w:t xml:space="preserve">Broj </w:t>
            </w:r>
            <w:r w:rsidR="00E31869">
              <w:t>3</w:t>
            </w:r>
          </w:p>
        </w:tc>
      </w:tr>
      <w:tr w:rsidR="00AF0B24" w:rsidRPr="00120E30" w14:paraId="1D7008F6" w14:textId="77777777" w:rsidTr="006352FC">
        <w:tc>
          <w:tcPr>
            <w:tcW w:w="3004" w:type="dxa"/>
          </w:tcPr>
          <w:p w14:paraId="131003D4" w14:textId="77777777" w:rsidR="00AF0B24" w:rsidRPr="00120E30" w:rsidRDefault="00E96113">
            <w:pPr>
              <w:pStyle w:val="GPPTabele"/>
            </w:pPr>
            <w:r w:rsidRPr="00120E30">
              <w:rPr>
                <w:b/>
                <w:i/>
                <w:color w:val="002060"/>
              </w:rPr>
              <w:t>Nositelj službene statistike</w:t>
            </w:r>
          </w:p>
        </w:tc>
        <w:tc>
          <w:tcPr>
            <w:tcW w:w="7202" w:type="dxa"/>
          </w:tcPr>
          <w:p w14:paraId="686FA093" w14:textId="77777777" w:rsidR="00AF0B24" w:rsidRPr="00120E30" w:rsidRDefault="00E96113">
            <w:pPr>
              <w:pStyle w:val="GPPTabele"/>
            </w:pPr>
            <w:r w:rsidRPr="00120E30">
              <w:t>Državni zavod za statistiku</w:t>
            </w:r>
          </w:p>
        </w:tc>
      </w:tr>
      <w:tr w:rsidR="00AF0B24" w:rsidRPr="00120E30" w14:paraId="2C23F6B3" w14:textId="77777777" w:rsidTr="006352FC">
        <w:tc>
          <w:tcPr>
            <w:tcW w:w="3004" w:type="dxa"/>
          </w:tcPr>
          <w:p w14:paraId="6E148BDF" w14:textId="77777777" w:rsidR="00AF0B24" w:rsidRPr="00120E30" w:rsidRDefault="00E96113">
            <w:pPr>
              <w:pStyle w:val="GPPTabele"/>
            </w:pPr>
            <w:r w:rsidRPr="00120E30">
              <w:rPr>
                <w:b/>
                <w:i/>
                <w:color w:val="002060"/>
              </w:rPr>
              <w:t>Naziv statističke aktivnosti</w:t>
            </w:r>
          </w:p>
        </w:tc>
        <w:tc>
          <w:tcPr>
            <w:tcW w:w="7202" w:type="dxa"/>
          </w:tcPr>
          <w:p w14:paraId="2546E74B" w14:textId="17EA421C" w:rsidR="00AF0B24" w:rsidRPr="00120E30" w:rsidRDefault="00E96113">
            <w:pPr>
              <w:pStyle w:val="GPPNaziv"/>
            </w:pPr>
            <w:bookmarkStart w:id="408" w:name="_Toc45869723"/>
            <w:bookmarkStart w:id="409" w:name="_Toc81500419"/>
            <w:r w:rsidRPr="00120E30">
              <w:t>Administrativni poslovni registar</w:t>
            </w:r>
            <w:bookmarkEnd w:id="408"/>
            <w:bookmarkEnd w:id="409"/>
          </w:p>
        </w:tc>
      </w:tr>
      <w:tr w:rsidR="00AF0B24" w:rsidRPr="00120E30" w14:paraId="1F54D749" w14:textId="77777777" w:rsidTr="006352FC">
        <w:tc>
          <w:tcPr>
            <w:tcW w:w="3004" w:type="dxa"/>
          </w:tcPr>
          <w:p w14:paraId="7ABBEB51" w14:textId="77777777" w:rsidR="00AF0B24" w:rsidRPr="00120E30" w:rsidRDefault="00E96113">
            <w:pPr>
              <w:pStyle w:val="GPPTabele"/>
            </w:pPr>
            <w:r w:rsidRPr="00120E30">
              <w:rPr>
                <w:b/>
                <w:i/>
                <w:color w:val="002060"/>
              </w:rPr>
              <w:t>Periodičnost istraživanja</w:t>
            </w:r>
          </w:p>
        </w:tc>
        <w:tc>
          <w:tcPr>
            <w:tcW w:w="7202" w:type="dxa"/>
          </w:tcPr>
          <w:p w14:paraId="163F8EC5" w14:textId="77777777" w:rsidR="00AF0B24" w:rsidRPr="00120E30" w:rsidRDefault="00E96113">
            <w:pPr>
              <w:pStyle w:val="GPPTabele"/>
            </w:pPr>
            <w:r w:rsidRPr="00120E30">
              <w:t>Kontinuirano</w:t>
            </w:r>
          </w:p>
        </w:tc>
      </w:tr>
      <w:tr w:rsidR="00AF0B24" w:rsidRPr="00120E30" w14:paraId="1BDB4E45" w14:textId="77777777" w:rsidTr="006352FC">
        <w:tc>
          <w:tcPr>
            <w:tcW w:w="3004" w:type="dxa"/>
          </w:tcPr>
          <w:p w14:paraId="14D3DC72" w14:textId="77777777" w:rsidR="00AF0B24" w:rsidRPr="00120E30" w:rsidRDefault="00E96113">
            <w:pPr>
              <w:pStyle w:val="GPPTabele"/>
            </w:pPr>
            <w:r w:rsidRPr="00120E30">
              <w:rPr>
                <w:b/>
                <w:i/>
                <w:color w:val="002060"/>
              </w:rPr>
              <w:t>Kratak opis rezultata</w:t>
            </w:r>
          </w:p>
        </w:tc>
        <w:tc>
          <w:tcPr>
            <w:tcW w:w="7202" w:type="dxa"/>
          </w:tcPr>
          <w:p w14:paraId="1EBCBB7C" w14:textId="77777777" w:rsidR="00FD495C" w:rsidRPr="00120E30" w:rsidRDefault="00E96113">
            <w:pPr>
              <w:pStyle w:val="GPPTabele"/>
            </w:pPr>
            <w:r w:rsidRPr="00120E30">
              <w:t>Baza podataka za poslovne subjekte: matični broj, osobni identifikacijski broj (OIB), podaci o registraciji, naziv ili tvrtka, adresa, žiroračun, broj HZMO, pravno ustrojbeni oblik, oblik vlasništva, podrijetlo kapitala, glavna djelatnost, podaci o promjeni; za dijelove poslovnih subjekata: matični broj (sastoji se od matičnog broja poslovnog subjekta i rednog broja dijela), matični broj, naziv ili tvrtka, adresa, glavna djelatnost i podaci o promjeni</w:t>
            </w:r>
          </w:p>
          <w:p w14:paraId="4971551E" w14:textId="77777777" w:rsidR="00AF0B24" w:rsidRPr="00120E30" w:rsidRDefault="00E96113">
            <w:pPr>
              <w:pStyle w:val="GPPTabele"/>
            </w:pPr>
            <w:r w:rsidRPr="00120E30">
              <w:lastRenderedPageBreak/>
              <w:t>Odnosi se na poslovne subjekte (pravne osobe i tijela javne vlasti) i dijelove poslovnih subjekata</w:t>
            </w:r>
            <w:r w:rsidR="00FD495C" w:rsidRPr="00120E30">
              <w:t>.</w:t>
            </w:r>
          </w:p>
        </w:tc>
      </w:tr>
      <w:tr w:rsidR="00AF0B24" w:rsidRPr="00120E30" w14:paraId="2105DBDA" w14:textId="77777777" w:rsidTr="006352FC">
        <w:tc>
          <w:tcPr>
            <w:tcW w:w="3004" w:type="dxa"/>
          </w:tcPr>
          <w:p w14:paraId="475675E6" w14:textId="77777777" w:rsidR="00AF0B24" w:rsidRPr="00120E30" w:rsidRDefault="00E96113">
            <w:pPr>
              <w:pStyle w:val="GPPTabele"/>
            </w:pPr>
            <w:r w:rsidRPr="00120E30">
              <w:rPr>
                <w:b/>
                <w:i/>
                <w:color w:val="002060"/>
              </w:rPr>
              <w:lastRenderedPageBreak/>
              <w:t>Posjednik administrativnih izvora podataka ili podataka dobivenih metodom promatranja i praćenja</w:t>
            </w:r>
          </w:p>
        </w:tc>
        <w:tc>
          <w:tcPr>
            <w:tcW w:w="7202" w:type="dxa"/>
          </w:tcPr>
          <w:p w14:paraId="5AF5C14F" w14:textId="77777777" w:rsidR="00AF0B24" w:rsidRPr="00120E30" w:rsidRDefault="00E96113">
            <w:pPr>
              <w:pStyle w:val="GPPTabele"/>
            </w:pPr>
            <w:r w:rsidRPr="00120E30">
              <w:t>Poslovni subjekti (pravne osobe i tijela javne vlasti)</w:t>
            </w:r>
          </w:p>
        </w:tc>
      </w:tr>
      <w:tr w:rsidR="00AF0B24" w:rsidRPr="00120E30" w14:paraId="5A8BE606" w14:textId="77777777" w:rsidTr="006352FC">
        <w:tc>
          <w:tcPr>
            <w:tcW w:w="3004" w:type="dxa"/>
          </w:tcPr>
          <w:p w14:paraId="78D0001A" w14:textId="77777777" w:rsidR="00AF0B24" w:rsidRPr="00120E30" w:rsidRDefault="00E96113">
            <w:pPr>
              <w:pStyle w:val="GPPTabele"/>
            </w:pPr>
            <w:r w:rsidRPr="00120E30">
              <w:rPr>
                <w:b/>
                <w:i/>
                <w:color w:val="002060"/>
              </w:rPr>
              <w:t>Načini prikupljanja podataka</w:t>
            </w:r>
          </w:p>
        </w:tc>
        <w:tc>
          <w:tcPr>
            <w:tcW w:w="7202" w:type="dxa"/>
          </w:tcPr>
          <w:p w14:paraId="5EA0D157" w14:textId="77777777" w:rsidR="00AF0B24" w:rsidRPr="00120E30" w:rsidRDefault="00E96113">
            <w:pPr>
              <w:pStyle w:val="GPPTabele"/>
            </w:pPr>
            <w:r w:rsidRPr="00120E30">
              <w:t>Izvještajni obrazac</w:t>
            </w:r>
          </w:p>
        </w:tc>
      </w:tr>
      <w:tr w:rsidR="00AF0B24" w:rsidRPr="00120E30" w14:paraId="3191983A" w14:textId="77777777" w:rsidTr="006352FC">
        <w:tc>
          <w:tcPr>
            <w:tcW w:w="3004" w:type="dxa"/>
          </w:tcPr>
          <w:p w14:paraId="440451D7" w14:textId="77777777" w:rsidR="00AF0B24" w:rsidRPr="00120E30" w:rsidRDefault="00E96113">
            <w:pPr>
              <w:pStyle w:val="GPPTabele"/>
            </w:pPr>
            <w:r w:rsidRPr="00120E30">
              <w:rPr>
                <w:b/>
                <w:i/>
                <w:color w:val="002060"/>
              </w:rPr>
              <w:t>Rokovi za prijenos podataka</w:t>
            </w:r>
          </w:p>
        </w:tc>
        <w:tc>
          <w:tcPr>
            <w:tcW w:w="7202" w:type="dxa"/>
          </w:tcPr>
          <w:p w14:paraId="74C480E4" w14:textId="77777777" w:rsidR="00AF0B24" w:rsidRPr="00120E30" w:rsidRDefault="00E96113">
            <w:pPr>
              <w:pStyle w:val="GPPTabele"/>
            </w:pPr>
            <w:r w:rsidRPr="00120E30">
              <w:t>Dnevno</w:t>
            </w:r>
          </w:p>
        </w:tc>
      </w:tr>
      <w:tr w:rsidR="00AF0B24" w:rsidRPr="00120E30" w14:paraId="37692FDD" w14:textId="77777777" w:rsidTr="006352FC">
        <w:tc>
          <w:tcPr>
            <w:tcW w:w="3004" w:type="dxa"/>
          </w:tcPr>
          <w:p w14:paraId="3989A40A" w14:textId="77777777" w:rsidR="00AF0B24" w:rsidRPr="00120E30" w:rsidRDefault="00E96113">
            <w:pPr>
              <w:pStyle w:val="GPPTabele"/>
            </w:pPr>
            <w:r w:rsidRPr="00120E30">
              <w:rPr>
                <w:b/>
                <w:i/>
                <w:color w:val="002060"/>
              </w:rPr>
              <w:t>Naziv skupa ili niza administrativnih podataka ili podataka dobivenih metodom promatranja i praćenja</w:t>
            </w:r>
          </w:p>
        </w:tc>
        <w:tc>
          <w:tcPr>
            <w:tcW w:w="7202" w:type="dxa"/>
          </w:tcPr>
          <w:p w14:paraId="7066EB99" w14:textId="77777777" w:rsidR="00AF0B24" w:rsidRPr="00120E30" w:rsidRDefault="00E96113">
            <w:pPr>
              <w:pStyle w:val="GPPTabele"/>
            </w:pPr>
            <w:r w:rsidRPr="00120E30">
              <w:t>-</w:t>
            </w:r>
          </w:p>
        </w:tc>
      </w:tr>
      <w:tr w:rsidR="00AF0B24" w:rsidRPr="00120E30" w14:paraId="5A193F26" w14:textId="77777777" w:rsidTr="006352FC">
        <w:tc>
          <w:tcPr>
            <w:tcW w:w="3004" w:type="dxa"/>
          </w:tcPr>
          <w:p w14:paraId="595DFEAF" w14:textId="77777777" w:rsidR="00AF0B24" w:rsidRPr="00120E30" w:rsidRDefault="00E96113">
            <w:pPr>
              <w:pStyle w:val="GPPTabele"/>
            </w:pPr>
            <w:r w:rsidRPr="00120E30">
              <w:rPr>
                <w:b/>
                <w:i/>
                <w:color w:val="002060"/>
              </w:rPr>
              <w:t>Format prikupljanja podataka</w:t>
            </w:r>
          </w:p>
        </w:tc>
        <w:tc>
          <w:tcPr>
            <w:tcW w:w="7202" w:type="dxa"/>
          </w:tcPr>
          <w:p w14:paraId="060071C5" w14:textId="77777777" w:rsidR="00AF0B24" w:rsidRPr="00120E30" w:rsidRDefault="005B2F79">
            <w:pPr>
              <w:pStyle w:val="GPPTabele"/>
            </w:pPr>
            <w:r w:rsidRPr="00120E30">
              <w:t>E</w:t>
            </w:r>
            <w:r w:rsidR="00E96113" w:rsidRPr="00120E30">
              <w:t xml:space="preserve">lektronički </w:t>
            </w:r>
            <w:r w:rsidR="00A872AC" w:rsidRPr="00120E30">
              <w:t>oblik</w:t>
            </w:r>
            <w:r w:rsidR="00E96113" w:rsidRPr="00120E30">
              <w:t xml:space="preserve">, </w:t>
            </w:r>
            <w:r w:rsidRPr="00120E30">
              <w:t>tiska</w:t>
            </w:r>
            <w:r w:rsidR="00E96113" w:rsidRPr="00120E30">
              <w:t>ni obrazac</w:t>
            </w:r>
          </w:p>
        </w:tc>
      </w:tr>
      <w:tr w:rsidR="00AF0B24" w:rsidRPr="00120E30" w14:paraId="67085F29" w14:textId="77777777" w:rsidTr="006352FC">
        <w:tc>
          <w:tcPr>
            <w:tcW w:w="3004" w:type="dxa"/>
          </w:tcPr>
          <w:p w14:paraId="15987192" w14:textId="77777777" w:rsidR="00AF0B24" w:rsidRPr="00120E30" w:rsidRDefault="00E96113">
            <w:pPr>
              <w:pStyle w:val="GPPTabele"/>
            </w:pPr>
            <w:r w:rsidRPr="00120E30">
              <w:rPr>
                <w:b/>
                <w:i/>
                <w:color w:val="002060"/>
              </w:rPr>
              <w:t>Klasifikacije/definicije kojih se treba pridržavati posjednik kada su podaci pripravljeni za prijenos do nositelja službene statistike</w:t>
            </w:r>
          </w:p>
        </w:tc>
        <w:tc>
          <w:tcPr>
            <w:tcW w:w="7202" w:type="dxa"/>
          </w:tcPr>
          <w:p w14:paraId="14499C93" w14:textId="77777777" w:rsidR="00AF0B24" w:rsidRPr="00120E30" w:rsidRDefault="00E96113">
            <w:pPr>
              <w:pStyle w:val="GPPTabele"/>
            </w:pPr>
            <w:r w:rsidRPr="00120E30">
              <w:t>-</w:t>
            </w:r>
          </w:p>
        </w:tc>
      </w:tr>
      <w:tr w:rsidR="00AF0B24" w:rsidRPr="00120E30" w14:paraId="6D75C11B" w14:textId="77777777" w:rsidTr="006352FC">
        <w:tc>
          <w:tcPr>
            <w:tcW w:w="3004" w:type="dxa"/>
          </w:tcPr>
          <w:p w14:paraId="473784BB" w14:textId="77777777" w:rsidR="00AF0B24" w:rsidRPr="00120E30" w:rsidRDefault="00E96113">
            <w:pPr>
              <w:pStyle w:val="GPPTabele"/>
            </w:pPr>
            <w:r w:rsidRPr="00120E30">
              <w:rPr>
                <w:b/>
                <w:i/>
                <w:color w:val="002060"/>
              </w:rPr>
              <w:t>Veza s rezultatima ili aktivnostima u Programu</w:t>
            </w:r>
          </w:p>
        </w:tc>
        <w:tc>
          <w:tcPr>
            <w:tcW w:w="7202" w:type="dxa"/>
          </w:tcPr>
          <w:p w14:paraId="37EBD5CC" w14:textId="63BF81D7" w:rsidR="00AF0B24" w:rsidRPr="00120E30" w:rsidRDefault="00E96113">
            <w:pPr>
              <w:pStyle w:val="GPPTabele"/>
            </w:pPr>
            <w:r w:rsidRPr="00120E30">
              <w:t xml:space="preserve">Modul </w:t>
            </w:r>
            <w:r w:rsidR="00F059AF" w:rsidRPr="00120E30">
              <w:t>2.3.4</w:t>
            </w:r>
            <w:r w:rsidR="00AC7109" w:rsidRPr="00120E30">
              <w:t xml:space="preserve">. </w:t>
            </w:r>
            <w:r w:rsidRPr="00120E30">
              <w:t>Poslovni registri i statističke jedinice</w:t>
            </w:r>
          </w:p>
        </w:tc>
      </w:tr>
      <w:tr w:rsidR="00AF0B24" w:rsidRPr="00120E30" w14:paraId="48C7944F" w14:textId="77777777" w:rsidTr="006352FC">
        <w:tc>
          <w:tcPr>
            <w:tcW w:w="3004" w:type="dxa"/>
          </w:tcPr>
          <w:p w14:paraId="597E2C62" w14:textId="77777777" w:rsidR="00AF0B24" w:rsidRPr="00120E30" w:rsidRDefault="00E96113">
            <w:pPr>
              <w:pStyle w:val="GPPTabele"/>
            </w:pPr>
            <w:r w:rsidRPr="00120E30">
              <w:rPr>
                <w:b/>
                <w:i/>
                <w:color w:val="002060"/>
              </w:rPr>
              <w:t>Rokovi objavljivanja rezultata</w:t>
            </w:r>
          </w:p>
        </w:tc>
        <w:tc>
          <w:tcPr>
            <w:tcW w:w="7202" w:type="dxa"/>
          </w:tcPr>
          <w:p w14:paraId="587983F1" w14:textId="77777777" w:rsidR="00AF0B24" w:rsidRPr="00120E30" w:rsidRDefault="00E96113">
            <w:pPr>
              <w:pStyle w:val="GPPTabele"/>
            </w:pPr>
            <w:r w:rsidRPr="00120E30">
              <w:t>Mjesečno, tromjesečno, polugodišnje i godišnje</w:t>
            </w:r>
          </w:p>
        </w:tc>
      </w:tr>
      <w:tr w:rsidR="00AF0B24" w:rsidRPr="00120E30" w14:paraId="3A49E393" w14:textId="77777777" w:rsidTr="006352FC">
        <w:tc>
          <w:tcPr>
            <w:tcW w:w="3004" w:type="dxa"/>
          </w:tcPr>
          <w:p w14:paraId="2B9179C9" w14:textId="77777777" w:rsidR="00AF0B24" w:rsidRPr="00120E30" w:rsidRDefault="00E96113">
            <w:pPr>
              <w:pStyle w:val="GPPTabele"/>
            </w:pPr>
            <w:r w:rsidRPr="00120E30">
              <w:rPr>
                <w:b/>
                <w:i/>
                <w:color w:val="002060"/>
              </w:rPr>
              <w:t>Razina objavljivanja rezultata</w:t>
            </w:r>
          </w:p>
        </w:tc>
        <w:tc>
          <w:tcPr>
            <w:tcW w:w="7202" w:type="dxa"/>
          </w:tcPr>
          <w:p w14:paraId="06F9DAC1" w14:textId="77777777" w:rsidR="00AF0B24" w:rsidRPr="00120E30" w:rsidRDefault="00E96113">
            <w:pPr>
              <w:pStyle w:val="GPPTabele"/>
            </w:pPr>
            <w:r w:rsidRPr="00120E30">
              <w:t>Republika Hrvatska</w:t>
            </w:r>
            <w:r w:rsidRPr="00120E30">
              <w:br/>
              <w:t>Županije</w:t>
            </w:r>
          </w:p>
        </w:tc>
      </w:tr>
      <w:tr w:rsidR="00AF0B24" w:rsidRPr="00120E30" w14:paraId="105C7C37" w14:textId="77777777" w:rsidTr="006352FC">
        <w:tc>
          <w:tcPr>
            <w:tcW w:w="3004" w:type="dxa"/>
          </w:tcPr>
          <w:p w14:paraId="3FAC407D" w14:textId="77777777" w:rsidR="00AF0B24" w:rsidRPr="00120E30" w:rsidRDefault="00E96113">
            <w:pPr>
              <w:pStyle w:val="GPPTabele"/>
            </w:pPr>
            <w:r w:rsidRPr="00120E30">
              <w:rPr>
                <w:b/>
                <w:i/>
                <w:color w:val="002060"/>
              </w:rPr>
              <w:t>Relevantni nacionalni standardi</w:t>
            </w:r>
          </w:p>
        </w:tc>
        <w:tc>
          <w:tcPr>
            <w:tcW w:w="7202" w:type="dxa"/>
          </w:tcPr>
          <w:p w14:paraId="4E32DD31" w14:textId="14B86653" w:rsidR="00AF0B24" w:rsidRPr="00120E30" w:rsidRDefault="00E96113">
            <w:pPr>
              <w:pStyle w:val="GPPTabele"/>
            </w:pPr>
            <w:r w:rsidRPr="00120E30">
              <w:t>Zakon o Nacionalnoj klasifikaciji djelatnosti (</w:t>
            </w:r>
            <w:r w:rsidR="00363CD5">
              <w:t>„</w:t>
            </w:r>
            <w:r w:rsidR="0097508D">
              <w:t>Narodne novine</w:t>
            </w:r>
            <w:r w:rsidR="00363CD5">
              <w:t>“</w:t>
            </w:r>
            <w:r w:rsidRPr="00120E30">
              <w:t>, br</w:t>
            </w:r>
            <w:r w:rsidR="0097508D">
              <w:t>oj</w:t>
            </w:r>
            <w:r w:rsidR="0097508D" w:rsidRPr="00120E30">
              <w:t xml:space="preserve"> </w:t>
            </w:r>
            <w:r w:rsidRPr="00120E30">
              <w:t>98/94.)</w:t>
            </w:r>
            <w:r w:rsidRPr="00120E30">
              <w:br/>
              <w:t>Zakon o državnoj informacijskoj infrastrukturi (</w:t>
            </w:r>
            <w:r w:rsidR="00363CD5">
              <w:t>„</w:t>
            </w:r>
            <w:r w:rsidR="0097508D">
              <w:t>Narodne novine</w:t>
            </w:r>
            <w:r w:rsidR="00363CD5">
              <w:t>“</w:t>
            </w:r>
            <w:r w:rsidRPr="00120E30">
              <w:t>, br</w:t>
            </w:r>
            <w:r w:rsidR="0097508D">
              <w:t>oj</w:t>
            </w:r>
            <w:r w:rsidRPr="00120E30">
              <w:t xml:space="preserve"> 92/14.)</w:t>
            </w:r>
            <w:r w:rsidRPr="00120E30">
              <w:br/>
              <w:t>Odluka o Nacionalnoj klasifikaciji djelatnosti 2007. – NKD 2007. (</w:t>
            </w:r>
            <w:r w:rsidR="00363CD5">
              <w:t>„</w:t>
            </w:r>
            <w:r w:rsidR="0097508D">
              <w:t>Narodne novine</w:t>
            </w:r>
            <w:r w:rsidR="00363CD5">
              <w:t>“</w:t>
            </w:r>
            <w:r w:rsidRPr="00120E30">
              <w:t>, br. 58/07. i 72/07.)</w:t>
            </w:r>
            <w:r w:rsidRPr="00120E30">
              <w:br/>
              <w:t xml:space="preserve">Pravilnik o razvrstavanju poslovnih subjekata prema Nacionalnoj klasifikaciji djelatnosti 2007. </w:t>
            </w:r>
            <w:r w:rsidR="005B2F79" w:rsidRPr="00120E30">
              <w:t>–</w:t>
            </w:r>
            <w:r w:rsidRPr="00120E30">
              <w:t xml:space="preserve"> NKD 2007. (</w:t>
            </w:r>
            <w:r w:rsidR="00363CD5">
              <w:t>„</w:t>
            </w:r>
            <w:r w:rsidR="0097508D">
              <w:t>Narodne novine</w:t>
            </w:r>
            <w:r w:rsidR="00363CD5">
              <w:t>“</w:t>
            </w:r>
            <w:r w:rsidRPr="00120E30">
              <w:t>, br. 55/16. i 35/18.).</w:t>
            </w:r>
          </w:p>
        </w:tc>
      </w:tr>
      <w:tr w:rsidR="00AF0B24" w:rsidRPr="00120E30" w14:paraId="723A550F" w14:textId="77777777" w:rsidTr="006352FC">
        <w:tc>
          <w:tcPr>
            <w:tcW w:w="3004" w:type="dxa"/>
          </w:tcPr>
          <w:p w14:paraId="47161489" w14:textId="77777777" w:rsidR="00AF0B24" w:rsidRPr="00120E30" w:rsidRDefault="00E96113">
            <w:pPr>
              <w:pStyle w:val="GPPTabele"/>
            </w:pPr>
            <w:r w:rsidRPr="00120E30">
              <w:rPr>
                <w:b/>
                <w:i/>
                <w:color w:val="002060"/>
              </w:rPr>
              <w:t>Pravna osnova Europske unije</w:t>
            </w:r>
          </w:p>
        </w:tc>
        <w:tc>
          <w:tcPr>
            <w:tcW w:w="7202" w:type="dxa"/>
          </w:tcPr>
          <w:p w14:paraId="351E9B58" w14:textId="77777777" w:rsidR="00AF0B24" w:rsidRPr="00120E30" w:rsidRDefault="00E96113">
            <w:pPr>
              <w:pStyle w:val="GPPTabele"/>
            </w:pPr>
            <w:r w:rsidRPr="00120E30">
              <w:t>-</w:t>
            </w:r>
          </w:p>
        </w:tc>
      </w:tr>
      <w:tr w:rsidR="00AF0B24" w:rsidRPr="00120E30" w14:paraId="68680581" w14:textId="77777777" w:rsidTr="006352FC">
        <w:tc>
          <w:tcPr>
            <w:tcW w:w="3004" w:type="dxa"/>
          </w:tcPr>
          <w:p w14:paraId="42DE1556" w14:textId="77777777" w:rsidR="00AF0B24" w:rsidRPr="00120E30" w:rsidRDefault="00E96113">
            <w:pPr>
              <w:pStyle w:val="GPPTabele"/>
            </w:pPr>
            <w:r w:rsidRPr="00120E30">
              <w:rPr>
                <w:b/>
                <w:i/>
                <w:color w:val="002060"/>
              </w:rPr>
              <w:t>Ostali međunarodni standardi</w:t>
            </w:r>
          </w:p>
        </w:tc>
        <w:tc>
          <w:tcPr>
            <w:tcW w:w="7202" w:type="dxa"/>
          </w:tcPr>
          <w:p w14:paraId="5CE56BDE" w14:textId="77777777" w:rsidR="00AF0B24" w:rsidRPr="00120E30" w:rsidRDefault="00E96113">
            <w:pPr>
              <w:pStyle w:val="GPPTabele"/>
            </w:pPr>
            <w:r w:rsidRPr="00120E30">
              <w:t>-</w:t>
            </w:r>
          </w:p>
        </w:tc>
      </w:tr>
    </w:tbl>
    <w:p w14:paraId="79A8083E" w14:textId="77777777" w:rsidR="00AF0B24" w:rsidRPr="00120E30" w:rsidRDefault="00AF0B24"/>
    <w:p w14:paraId="3E511F52" w14:textId="44E4F829" w:rsidR="00AF0B24" w:rsidRPr="00120E30" w:rsidRDefault="00E96113">
      <w:pPr>
        <w:pStyle w:val="GPPOznaka"/>
      </w:pPr>
      <w:r w:rsidRPr="00120E30">
        <w:rPr>
          <w:sz w:val="18"/>
        </w:rPr>
        <w:t>2.3.4-N-II-</w:t>
      </w:r>
      <w:r w:rsidR="00BD0BC7" w:rsidRPr="00120E30">
        <w:rPr>
          <w:sz w:val="18"/>
        </w:rPr>
        <w:t>5</w:t>
      </w:r>
    </w:p>
    <w:p w14:paraId="492B5CBD" w14:textId="77777777" w:rsidR="00AF0B24" w:rsidRPr="00120E30" w:rsidRDefault="00AF0B24"/>
    <w:tbl>
      <w:tblPr>
        <w:tblW w:w="10348" w:type="dxa"/>
        <w:tblLook w:val="04A0" w:firstRow="1" w:lastRow="0" w:firstColumn="1" w:lastColumn="0" w:noHBand="0" w:noVBand="1"/>
      </w:tblPr>
      <w:tblGrid>
        <w:gridCol w:w="3004"/>
        <w:gridCol w:w="7344"/>
      </w:tblGrid>
      <w:tr w:rsidR="00AF0B24" w:rsidRPr="00120E30" w14:paraId="1B8DA9FB" w14:textId="77777777" w:rsidTr="006352FC">
        <w:tc>
          <w:tcPr>
            <w:tcW w:w="3004" w:type="dxa"/>
          </w:tcPr>
          <w:p w14:paraId="1F91913C" w14:textId="77777777" w:rsidR="00AF0B24" w:rsidRPr="00120E30" w:rsidRDefault="00E96113">
            <w:pPr>
              <w:pStyle w:val="GPPTabele"/>
            </w:pPr>
            <w:r w:rsidRPr="00120E30">
              <w:rPr>
                <w:b/>
                <w:color w:val="002060"/>
              </w:rPr>
              <w:t>II. Statističko istraživanje na temelju administrativnih izvora podataka</w:t>
            </w:r>
          </w:p>
        </w:tc>
        <w:tc>
          <w:tcPr>
            <w:tcW w:w="7344" w:type="dxa"/>
          </w:tcPr>
          <w:p w14:paraId="2E7D64B8" w14:textId="1F111BAE" w:rsidR="00AF0B24" w:rsidRPr="00120E30" w:rsidRDefault="00E96113">
            <w:pPr>
              <w:pStyle w:val="GPPTabele"/>
            </w:pPr>
            <w:r w:rsidRPr="00120E30">
              <w:t xml:space="preserve">Broj </w:t>
            </w:r>
            <w:r w:rsidR="00E31869">
              <w:t>4</w:t>
            </w:r>
          </w:p>
        </w:tc>
      </w:tr>
      <w:tr w:rsidR="00AF0B24" w:rsidRPr="00120E30" w14:paraId="3B64C995" w14:textId="77777777" w:rsidTr="006352FC">
        <w:tc>
          <w:tcPr>
            <w:tcW w:w="3004" w:type="dxa"/>
          </w:tcPr>
          <w:p w14:paraId="24BED26F" w14:textId="77777777" w:rsidR="00AF0B24" w:rsidRPr="00120E30" w:rsidRDefault="00E96113">
            <w:pPr>
              <w:pStyle w:val="GPPTabele"/>
            </w:pPr>
            <w:r w:rsidRPr="00120E30">
              <w:rPr>
                <w:b/>
                <w:i/>
                <w:color w:val="002060"/>
              </w:rPr>
              <w:t>Nositelj službene statistike</w:t>
            </w:r>
          </w:p>
        </w:tc>
        <w:tc>
          <w:tcPr>
            <w:tcW w:w="7344" w:type="dxa"/>
          </w:tcPr>
          <w:p w14:paraId="479BB468" w14:textId="77777777" w:rsidR="00AF0B24" w:rsidRPr="00120E30" w:rsidRDefault="00E96113">
            <w:pPr>
              <w:pStyle w:val="GPPTabele"/>
            </w:pPr>
            <w:r w:rsidRPr="00120E30">
              <w:t>Ministarstvo financija</w:t>
            </w:r>
          </w:p>
        </w:tc>
      </w:tr>
      <w:tr w:rsidR="00AF0B24" w:rsidRPr="00120E30" w14:paraId="6A949A88" w14:textId="77777777" w:rsidTr="006352FC">
        <w:tc>
          <w:tcPr>
            <w:tcW w:w="3004" w:type="dxa"/>
          </w:tcPr>
          <w:p w14:paraId="24961DC4" w14:textId="77777777" w:rsidR="00AF0B24" w:rsidRPr="00120E30" w:rsidRDefault="00E96113">
            <w:pPr>
              <w:pStyle w:val="GPPTabele"/>
            </w:pPr>
            <w:r w:rsidRPr="00120E30">
              <w:rPr>
                <w:b/>
                <w:i/>
                <w:color w:val="002060"/>
              </w:rPr>
              <w:t>Naziv statističke aktivnosti</w:t>
            </w:r>
          </w:p>
        </w:tc>
        <w:tc>
          <w:tcPr>
            <w:tcW w:w="7344" w:type="dxa"/>
          </w:tcPr>
          <w:p w14:paraId="2E00AA5E" w14:textId="755213FA" w:rsidR="00AF0B24" w:rsidRPr="00120E30" w:rsidRDefault="00E96113">
            <w:pPr>
              <w:pStyle w:val="GPPNaziv"/>
            </w:pPr>
            <w:bookmarkStart w:id="410" w:name="_Toc45869724"/>
            <w:bookmarkStart w:id="411" w:name="_Toc81500420"/>
            <w:r w:rsidRPr="00120E30">
              <w:t>Registar neprofitnih organizacija</w:t>
            </w:r>
            <w:bookmarkEnd w:id="410"/>
            <w:bookmarkEnd w:id="411"/>
          </w:p>
        </w:tc>
      </w:tr>
      <w:tr w:rsidR="00AF0B24" w:rsidRPr="00120E30" w14:paraId="1D5B4E14" w14:textId="77777777" w:rsidTr="006352FC">
        <w:tc>
          <w:tcPr>
            <w:tcW w:w="3004" w:type="dxa"/>
          </w:tcPr>
          <w:p w14:paraId="61F9510F" w14:textId="77777777" w:rsidR="00AF0B24" w:rsidRPr="00120E30" w:rsidRDefault="00E96113">
            <w:pPr>
              <w:pStyle w:val="GPPTabele"/>
            </w:pPr>
            <w:r w:rsidRPr="00120E30">
              <w:rPr>
                <w:b/>
                <w:i/>
                <w:color w:val="002060"/>
              </w:rPr>
              <w:t>Periodičnost istraživanja</w:t>
            </w:r>
          </w:p>
        </w:tc>
        <w:tc>
          <w:tcPr>
            <w:tcW w:w="7344" w:type="dxa"/>
          </w:tcPr>
          <w:p w14:paraId="34A79DBE" w14:textId="77777777" w:rsidR="00AF0B24" w:rsidRPr="00120E30" w:rsidRDefault="00E96113">
            <w:pPr>
              <w:pStyle w:val="GPPTabele"/>
            </w:pPr>
            <w:r w:rsidRPr="00120E30">
              <w:t>Dnevno</w:t>
            </w:r>
          </w:p>
        </w:tc>
      </w:tr>
      <w:tr w:rsidR="00AF0B24" w:rsidRPr="00120E30" w14:paraId="7D08099B" w14:textId="77777777" w:rsidTr="006352FC">
        <w:tc>
          <w:tcPr>
            <w:tcW w:w="3004" w:type="dxa"/>
          </w:tcPr>
          <w:p w14:paraId="52CF16C1" w14:textId="77777777" w:rsidR="00AF0B24" w:rsidRPr="00120E30" w:rsidRDefault="00E96113">
            <w:pPr>
              <w:pStyle w:val="GPPTabele"/>
            </w:pPr>
            <w:r w:rsidRPr="00120E30">
              <w:rPr>
                <w:b/>
                <w:i/>
                <w:color w:val="002060"/>
              </w:rPr>
              <w:t>Kratak opis rezultata</w:t>
            </w:r>
          </w:p>
        </w:tc>
        <w:tc>
          <w:tcPr>
            <w:tcW w:w="7344" w:type="dxa"/>
          </w:tcPr>
          <w:p w14:paraId="6DA8BA82" w14:textId="77777777" w:rsidR="00AF0B24" w:rsidRPr="00120E30" w:rsidRDefault="00E96113">
            <w:pPr>
              <w:pStyle w:val="GPPTabele"/>
            </w:pPr>
            <w:r w:rsidRPr="00120E30">
              <w:t xml:space="preserve">Ažuriranje podataka o neprofitnim organizacijama: naziv neprofitne organizacije, matični broj, osobni identifikacijski broj, registarski broj upisa u matični registar, račun, adresa sjedišta, statistička oznaka grada/općine i županije, šifra djelatnosti, osoba za kontakt, telefon, telefaks, adresa elektroničke pošte, </w:t>
            </w:r>
            <w:r w:rsidR="000747A2" w:rsidRPr="00120E30">
              <w:t xml:space="preserve">internetske </w:t>
            </w:r>
            <w:r w:rsidRPr="00120E30">
              <w:t>stranic</w:t>
            </w:r>
            <w:r w:rsidR="000747A2" w:rsidRPr="00120E30">
              <w:t>e</w:t>
            </w:r>
            <w:r w:rsidRPr="00120E30">
              <w:t>, podaci o zakonskom zastupniku/osobama ovlaštenima za zastupanje, podaci za bazu financijskih izvještaja</w:t>
            </w:r>
          </w:p>
        </w:tc>
      </w:tr>
      <w:tr w:rsidR="00AF0B24" w:rsidRPr="00120E30" w14:paraId="234C5448" w14:textId="77777777" w:rsidTr="006352FC">
        <w:tc>
          <w:tcPr>
            <w:tcW w:w="3004" w:type="dxa"/>
          </w:tcPr>
          <w:p w14:paraId="38656D3B" w14:textId="77777777" w:rsidR="00AF0B24" w:rsidRPr="00120E30" w:rsidRDefault="00E96113">
            <w:pPr>
              <w:pStyle w:val="GPPTabele"/>
            </w:pPr>
            <w:r w:rsidRPr="00120E30">
              <w:rPr>
                <w:b/>
                <w:i/>
                <w:color w:val="002060"/>
              </w:rPr>
              <w:t>Posjednik administrativnih izvora podataka ili podataka dobivenih metodom promatranja i praćenja</w:t>
            </w:r>
          </w:p>
        </w:tc>
        <w:tc>
          <w:tcPr>
            <w:tcW w:w="7344" w:type="dxa"/>
          </w:tcPr>
          <w:p w14:paraId="261C35E5" w14:textId="77777777" w:rsidR="00AF0B24" w:rsidRPr="00120E30" w:rsidRDefault="00E96113">
            <w:pPr>
              <w:pStyle w:val="GPPTabele"/>
            </w:pPr>
            <w:r w:rsidRPr="00120E30">
              <w:t>Ministarstvo financija</w:t>
            </w:r>
          </w:p>
        </w:tc>
      </w:tr>
      <w:tr w:rsidR="00AF0B24" w:rsidRPr="00120E30" w14:paraId="102A477C" w14:textId="77777777" w:rsidTr="006352FC">
        <w:tc>
          <w:tcPr>
            <w:tcW w:w="3004" w:type="dxa"/>
          </w:tcPr>
          <w:p w14:paraId="424A0993" w14:textId="77777777" w:rsidR="00AF0B24" w:rsidRPr="00120E30" w:rsidRDefault="00E96113">
            <w:pPr>
              <w:pStyle w:val="GPPTabele"/>
            </w:pPr>
            <w:r w:rsidRPr="00120E30">
              <w:rPr>
                <w:b/>
                <w:i/>
                <w:color w:val="002060"/>
              </w:rPr>
              <w:lastRenderedPageBreak/>
              <w:t>Načini prikupljanja podataka</w:t>
            </w:r>
          </w:p>
        </w:tc>
        <w:tc>
          <w:tcPr>
            <w:tcW w:w="7344" w:type="dxa"/>
          </w:tcPr>
          <w:p w14:paraId="2D5E27D1" w14:textId="77777777" w:rsidR="00AF0B24" w:rsidRPr="00120E30" w:rsidRDefault="00E96113">
            <w:pPr>
              <w:pStyle w:val="GPPTabele"/>
            </w:pPr>
            <w:r w:rsidRPr="00120E30">
              <w:t>Obrascem RNO pri osnivanju, odnosno obrascem RNO-P pri izmjeni podataka koj</w:t>
            </w:r>
            <w:r w:rsidR="005B2F79" w:rsidRPr="00120E30">
              <w:t>i</w:t>
            </w:r>
            <w:r w:rsidRPr="00120E30">
              <w:t xml:space="preserve"> neprofitne organizacije dostavljaju Ministarstvu financija</w:t>
            </w:r>
          </w:p>
        </w:tc>
      </w:tr>
      <w:tr w:rsidR="00AF0B24" w:rsidRPr="00120E30" w14:paraId="4D862410" w14:textId="77777777" w:rsidTr="006352FC">
        <w:tc>
          <w:tcPr>
            <w:tcW w:w="3004" w:type="dxa"/>
          </w:tcPr>
          <w:p w14:paraId="41050942" w14:textId="77777777" w:rsidR="00AF0B24" w:rsidRPr="00120E30" w:rsidRDefault="00E96113">
            <w:pPr>
              <w:pStyle w:val="GPPTabele"/>
            </w:pPr>
            <w:r w:rsidRPr="00120E30">
              <w:rPr>
                <w:b/>
                <w:i/>
                <w:color w:val="002060"/>
              </w:rPr>
              <w:t>Rokovi za prijenos podataka</w:t>
            </w:r>
          </w:p>
        </w:tc>
        <w:tc>
          <w:tcPr>
            <w:tcW w:w="7344" w:type="dxa"/>
          </w:tcPr>
          <w:p w14:paraId="7940FF11" w14:textId="77777777" w:rsidR="00AF0B24" w:rsidRPr="00120E30" w:rsidRDefault="00E96113">
            <w:pPr>
              <w:pStyle w:val="GPPTabele"/>
            </w:pPr>
            <w:r w:rsidRPr="00120E30">
              <w:t>Neprofitne organizacije obavezne su dostaviti obrazac u roku od 60 dana od upisa u matični registar (članak 34. stavak 2. Zakona o financijskom poslovanju i računovodstvu neprofitnih organizacija), a pri promjeni podataka u roku od sedam radnih dana od upisa u matični registar odnosno 30 radnih dana od nastanka promjene ako se ona ne upisuje u matični registar (članak 35. stavak 2. Zakona)</w:t>
            </w:r>
            <w:r w:rsidR="007540E5" w:rsidRPr="00120E30">
              <w:t>.</w:t>
            </w:r>
          </w:p>
        </w:tc>
      </w:tr>
      <w:tr w:rsidR="00AF0B24" w:rsidRPr="00120E30" w14:paraId="55BFA1E0" w14:textId="77777777" w:rsidTr="006352FC">
        <w:tc>
          <w:tcPr>
            <w:tcW w:w="3004" w:type="dxa"/>
          </w:tcPr>
          <w:p w14:paraId="2E226171" w14:textId="77777777" w:rsidR="00AF0B24" w:rsidRPr="00120E30" w:rsidRDefault="00E96113">
            <w:pPr>
              <w:pStyle w:val="GPPTabele"/>
            </w:pPr>
            <w:r w:rsidRPr="00120E30">
              <w:rPr>
                <w:b/>
                <w:i/>
                <w:color w:val="002060"/>
              </w:rPr>
              <w:t>Naziv skupa ili niza administrativnih podataka ili podataka dobivenih metodom promatranja i praćenja</w:t>
            </w:r>
          </w:p>
        </w:tc>
        <w:tc>
          <w:tcPr>
            <w:tcW w:w="7344" w:type="dxa"/>
          </w:tcPr>
          <w:p w14:paraId="7800E78A" w14:textId="77777777" w:rsidR="00AF0B24" w:rsidRPr="00120E30" w:rsidRDefault="00E96113">
            <w:pPr>
              <w:pStyle w:val="GPPTabele"/>
            </w:pPr>
            <w:r w:rsidRPr="00120E30">
              <w:t>Registar neprofitnih organizacija</w:t>
            </w:r>
          </w:p>
        </w:tc>
      </w:tr>
      <w:tr w:rsidR="00AF0B24" w:rsidRPr="00120E30" w14:paraId="02DA8B4A" w14:textId="77777777" w:rsidTr="006352FC">
        <w:tc>
          <w:tcPr>
            <w:tcW w:w="3004" w:type="dxa"/>
          </w:tcPr>
          <w:p w14:paraId="33B1FB3F" w14:textId="77777777" w:rsidR="00AF0B24" w:rsidRPr="00120E30" w:rsidRDefault="00E96113">
            <w:pPr>
              <w:pStyle w:val="GPPTabele"/>
            </w:pPr>
            <w:r w:rsidRPr="00120E30">
              <w:rPr>
                <w:b/>
                <w:i/>
                <w:color w:val="002060"/>
              </w:rPr>
              <w:t>Format prikupljanja podataka</w:t>
            </w:r>
          </w:p>
        </w:tc>
        <w:tc>
          <w:tcPr>
            <w:tcW w:w="7344" w:type="dxa"/>
          </w:tcPr>
          <w:p w14:paraId="4E0076CE" w14:textId="0B6D1B2B" w:rsidR="00AF0B24" w:rsidRPr="00120E30" w:rsidRDefault="00067395">
            <w:pPr>
              <w:pStyle w:val="GPPTabele"/>
            </w:pPr>
            <w:r w:rsidRPr="00120E30">
              <w:t>Elektronički</w:t>
            </w:r>
          </w:p>
        </w:tc>
      </w:tr>
      <w:tr w:rsidR="00AF0B24" w:rsidRPr="00120E30" w14:paraId="0170CD2A" w14:textId="77777777" w:rsidTr="006352FC">
        <w:tc>
          <w:tcPr>
            <w:tcW w:w="3004" w:type="dxa"/>
          </w:tcPr>
          <w:p w14:paraId="151E502E" w14:textId="77777777" w:rsidR="00AF0B24" w:rsidRPr="00120E30" w:rsidRDefault="00E96113">
            <w:pPr>
              <w:pStyle w:val="GPPTabele"/>
            </w:pPr>
            <w:r w:rsidRPr="00120E30">
              <w:rPr>
                <w:b/>
                <w:i/>
                <w:color w:val="002060"/>
              </w:rPr>
              <w:t>Klasifikacije/definicije kojih se treba pridržavati posjednik kada su podaci pripravljeni za prijenos do nositelja službene statistike</w:t>
            </w:r>
          </w:p>
        </w:tc>
        <w:tc>
          <w:tcPr>
            <w:tcW w:w="7344" w:type="dxa"/>
          </w:tcPr>
          <w:p w14:paraId="46F6B454" w14:textId="77777777" w:rsidR="00AF0B24" w:rsidRPr="00120E30" w:rsidRDefault="00E96113">
            <w:pPr>
              <w:pStyle w:val="GPPTabele"/>
            </w:pPr>
            <w:r w:rsidRPr="00120E30">
              <w:t>Struktura i sadržaj podataka propisani su relevantnim nacionalnim standardima</w:t>
            </w:r>
            <w:r w:rsidR="00FF25AA" w:rsidRPr="00120E30">
              <w:t>.</w:t>
            </w:r>
          </w:p>
        </w:tc>
      </w:tr>
      <w:tr w:rsidR="00AF0B24" w:rsidRPr="00120E30" w14:paraId="11AB7161" w14:textId="77777777" w:rsidTr="006352FC">
        <w:tc>
          <w:tcPr>
            <w:tcW w:w="3004" w:type="dxa"/>
          </w:tcPr>
          <w:p w14:paraId="5F7B8525" w14:textId="77777777" w:rsidR="00AF0B24" w:rsidRPr="00120E30" w:rsidRDefault="00E96113">
            <w:pPr>
              <w:pStyle w:val="GPPTabele"/>
            </w:pPr>
            <w:r w:rsidRPr="00120E30">
              <w:rPr>
                <w:b/>
                <w:i/>
                <w:color w:val="002060"/>
              </w:rPr>
              <w:t>Veza s rezultatima ili aktivnostima u Programu</w:t>
            </w:r>
          </w:p>
        </w:tc>
        <w:tc>
          <w:tcPr>
            <w:tcW w:w="7344" w:type="dxa"/>
          </w:tcPr>
          <w:p w14:paraId="20AFC1D3" w14:textId="2F2B1912" w:rsidR="00AF0B24" w:rsidRPr="00120E30" w:rsidRDefault="00E96113" w:rsidP="00A0040C">
            <w:pPr>
              <w:pStyle w:val="GPPTabele"/>
            </w:pPr>
            <w:r w:rsidRPr="00120E30">
              <w:t>Modul 2.3.4 Registar neprofitnih organizacija</w:t>
            </w:r>
          </w:p>
        </w:tc>
      </w:tr>
      <w:tr w:rsidR="00AF0B24" w:rsidRPr="00120E30" w14:paraId="247C9568" w14:textId="77777777" w:rsidTr="006352FC">
        <w:tc>
          <w:tcPr>
            <w:tcW w:w="3004" w:type="dxa"/>
          </w:tcPr>
          <w:p w14:paraId="792952C7" w14:textId="77777777" w:rsidR="00AF0B24" w:rsidRPr="00120E30" w:rsidRDefault="00E96113">
            <w:pPr>
              <w:pStyle w:val="GPPTabele"/>
            </w:pPr>
            <w:r w:rsidRPr="00120E30">
              <w:rPr>
                <w:b/>
                <w:i/>
                <w:color w:val="002060"/>
              </w:rPr>
              <w:t>Rokovi objavljivanja rezultata</w:t>
            </w:r>
          </w:p>
        </w:tc>
        <w:tc>
          <w:tcPr>
            <w:tcW w:w="7344" w:type="dxa"/>
          </w:tcPr>
          <w:p w14:paraId="41599381" w14:textId="77777777" w:rsidR="00AF0B24" w:rsidRPr="00120E30" w:rsidRDefault="00E96113">
            <w:pPr>
              <w:pStyle w:val="GPPTabele"/>
            </w:pPr>
            <w:r w:rsidRPr="00120E30">
              <w:t>Dnevno (</w:t>
            </w:r>
            <w:r w:rsidR="00FF25AA" w:rsidRPr="00120E30">
              <w:t>internetske</w:t>
            </w:r>
            <w:r w:rsidRPr="00120E30">
              <w:t xml:space="preserve"> stranic</w:t>
            </w:r>
            <w:r w:rsidR="00FF25AA" w:rsidRPr="00120E30">
              <w:t>e</w:t>
            </w:r>
            <w:r w:rsidRPr="00120E30">
              <w:t xml:space="preserve"> Ministarstva financija)</w:t>
            </w:r>
          </w:p>
        </w:tc>
      </w:tr>
      <w:tr w:rsidR="00AF0B24" w:rsidRPr="00120E30" w14:paraId="27BB874E" w14:textId="77777777" w:rsidTr="006352FC">
        <w:tc>
          <w:tcPr>
            <w:tcW w:w="3004" w:type="dxa"/>
          </w:tcPr>
          <w:p w14:paraId="5A7C6C94" w14:textId="77777777" w:rsidR="00AF0B24" w:rsidRPr="00120E30" w:rsidRDefault="00E96113">
            <w:pPr>
              <w:pStyle w:val="GPPTabele"/>
            </w:pPr>
            <w:r w:rsidRPr="00120E30">
              <w:rPr>
                <w:b/>
                <w:i/>
                <w:color w:val="002060"/>
              </w:rPr>
              <w:t>Razina objavljivanja rezultata</w:t>
            </w:r>
          </w:p>
        </w:tc>
        <w:tc>
          <w:tcPr>
            <w:tcW w:w="7344" w:type="dxa"/>
          </w:tcPr>
          <w:p w14:paraId="725E53A3" w14:textId="77777777" w:rsidR="00AF0B24" w:rsidRPr="00120E30" w:rsidRDefault="00E96113">
            <w:pPr>
              <w:pStyle w:val="GPPTabele"/>
            </w:pPr>
            <w:r w:rsidRPr="00120E30">
              <w:t>Republika Hrvatska</w:t>
            </w:r>
          </w:p>
        </w:tc>
      </w:tr>
      <w:tr w:rsidR="00AF0B24" w:rsidRPr="00120E30" w14:paraId="3FD0E635" w14:textId="77777777" w:rsidTr="006352FC">
        <w:tc>
          <w:tcPr>
            <w:tcW w:w="3004" w:type="dxa"/>
          </w:tcPr>
          <w:p w14:paraId="6042952C" w14:textId="77777777" w:rsidR="00AF0B24" w:rsidRPr="00120E30" w:rsidRDefault="00E96113">
            <w:pPr>
              <w:pStyle w:val="GPPTabele"/>
            </w:pPr>
            <w:r w:rsidRPr="00120E30">
              <w:rPr>
                <w:b/>
                <w:i/>
                <w:color w:val="002060"/>
              </w:rPr>
              <w:t>Relevantni nacionalni standardi</w:t>
            </w:r>
          </w:p>
        </w:tc>
        <w:tc>
          <w:tcPr>
            <w:tcW w:w="7344" w:type="dxa"/>
          </w:tcPr>
          <w:p w14:paraId="7561B104" w14:textId="34B08F92" w:rsidR="00AF0B24" w:rsidRPr="00120E30" w:rsidRDefault="00E96113">
            <w:pPr>
              <w:pStyle w:val="GPPTabele"/>
            </w:pPr>
            <w:r w:rsidRPr="00120E30">
              <w:t>Zakon o financijskom poslovanju i računovodstvu neprofitnih organizacija (</w:t>
            </w:r>
            <w:r w:rsidR="00363CD5">
              <w:t>„</w:t>
            </w:r>
            <w:r w:rsidR="00A158F8">
              <w:t>Narodne novine</w:t>
            </w:r>
            <w:r w:rsidR="00363CD5">
              <w:t>“</w:t>
            </w:r>
            <w:r w:rsidRPr="00120E30">
              <w:t>, br. 121/14</w:t>
            </w:r>
            <w:r w:rsidR="007540E5" w:rsidRPr="00120E30">
              <w:t>.</w:t>
            </w:r>
            <w:r w:rsidRPr="00120E30">
              <w:t>)</w:t>
            </w:r>
            <w:r w:rsidRPr="00120E30">
              <w:br/>
              <w:t>Pravilnik o izvještavanju u neprofitnom računovodstvu i Registru neprofitnih organizacija (</w:t>
            </w:r>
            <w:r w:rsidR="00363CD5">
              <w:t>„</w:t>
            </w:r>
            <w:r w:rsidR="00A158F8">
              <w:t>Narodne novine</w:t>
            </w:r>
            <w:r w:rsidR="00363CD5">
              <w:t>“</w:t>
            </w:r>
            <w:r w:rsidRPr="00120E30">
              <w:t>, br. 31/15</w:t>
            </w:r>
            <w:r w:rsidR="007540E5" w:rsidRPr="00120E30">
              <w:t>.</w:t>
            </w:r>
            <w:r w:rsidRPr="00120E30">
              <w:t>, 67/17</w:t>
            </w:r>
            <w:r w:rsidR="00D00F2C">
              <w:t xml:space="preserve">., </w:t>
            </w:r>
            <w:r w:rsidRPr="00120E30">
              <w:t>115/18</w:t>
            </w:r>
            <w:r w:rsidR="007540E5" w:rsidRPr="00120E30">
              <w:t>.</w:t>
            </w:r>
            <w:r w:rsidR="00D00F2C">
              <w:t xml:space="preserve"> i 21/21.</w:t>
            </w:r>
            <w:r w:rsidRPr="00120E30">
              <w:t>)</w:t>
            </w:r>
          </w:p>
        </w:tc>
      </w:tr>
      <w:tr w:rsidR="00AF0B24" w:rsidRPr="00120E30" w14:paraId="2069858F" w14:textId="77777777" w:rsidTr="006352FC">
        <w:tc>
          <w:tcPr>
            <w:tcW w:w="3004" w:type="dxa"/>
          </w:tcPr>
          <w:p w14:paraId="4C1C4D8E" w14:textId="77777777" w:rsidR="00AF0B24" w:rsidRPr="00120E30" w:rsidRDefault="00E96113">
            <w:pPr>
              <w:pStyle w:val="GPPTabele"/>
            </w:pPr>
            <w:r w:rsidRPr="00120E30">
              <w:rPr>
                <w:b/>
                <w:i/>
                <w:color w:val="002060"/>
              </w:rPr>
              <w:t>Pravna osnova Europske unije</w:t>
            </w:r>
          </w:p>
        </w:tc>
        <w:tc>
          <w:tcPr>
            <w:tcW w:w="7344" w:type="dxa"/>
          </w:tcPr>
          <w:p w14:paraId="74D8134E" w14:textId="77777777" w:rsidR="00AF0B24" w:rsidRPr="00120E30" w:rsidRDefault="00E96113">
            <w:pPr>
              <w:pStyle w:val="GPPTabele"/>
            </w:pPr>
            <w:r w:rsidRPr="00120E30">
              <w:t>-</w:t>
            </w:r>
          </w:p>
        </w:tc>
      </w:tr>
      <w:tr w:rsidR="00AF0B24" w:rsidRPr="00120E30" w14:paraId="2C1A3A86" w14:textId="77777777" w:rsidTr="006352FC">
        <w:tc>
          <w:tcPr>
            <w:tcW w:w="3004" w:type="dxa"/>
          </w:tcPr>
          <w:p w14:paraId="0B3579EC" w14:textId="77777777" w:rsidR="00AF0B24" w:rsidRPr="00120E30" w:rsidRDefault="00E96113">
            <w:pPr>
              <w:pStyle w:val="GPPTabele"/>
            </w:pPr>
            <w:r w:rsidRPr="00120E30">
              <w:rPr>
                <w:b/>
                <w:i/>
                <w:color w:val="002060"/>
              </w:rPr>
              <w:t>Ostali međunarodni standardi</w:t>
            </w:r>
          </w:p>
        </w:tc>
        <w:tc>
          <w:tcPr>
            <w:tcW w:w="7344" w:type="dxa"/>
          </w:tcPr>
          <w:p w14:paraId="1D930457" w14:textId="77777777" w:rsidR="00AF0B24" w:rsidRPr="00120E30" w:rsidRDefault="00E96113">
            <w:pPr>
              <w:pStyle w:val="GPPTabele"/>
            </w:pPr>
            <w:r w:rsidRPr="00120E30">
              <w:t>-</w:t>
            </w:r>
          </w:p>
        </w:tc>
      </w:tr>
    </w:tbl>
    <w:p w14:paraId="0543F402" w14:textId="77777777" w:rsidR="00AF0B24" w:rsidRPr="00120E30" w:rsidRDefault="00AF0B24"/>
    <w:p w14:paraId="1AF4B597" w14:textId="236D916C" w:rsidR="00AF0B24" w:rsidRPr="00120E30" w:rsidRDefault="00E96113">
      <w:pPr>
        <w:pStyle w:val="GPPOznaka"/>
      </w:pPr>
      <w:r w:rsidRPr="00120E30">
        <w:rPr>
          <w:sz w:val="18"/>
        </w:rPr>
        <w:t>2.3.4-III-</w:t>
      </w:r>
      <w:r w:rsidR="00BD0BC7" w:rsidRPr="00120E30">
        <w:rPr>
          <w:sz w:val="18"/>
        </w:rPr>
        <w:t>6</w:t>
      </w:r>
    </w:p>
    <w:p w14:paraId="38E7128F"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126276C3" w14:textId="77777777" w:rsidTr="006352FC">
        <w:tc>
          <w:tcPr>
            <w:tcW w:w="3004" w:type="dxa"/>
          </w:tcPr>
          <w:p w14:paraId="13BFD457" w14:textId="77777777" w:rsidR="00AF0B24" w:rsidRPr="00120E30" w:rsidRDefault="00E96113">
            <w:pPr>
              <w:pStyle w:val="GPPTabele"/>
            </w:pPr>
            <w:r w:rsidRPr="00120E30">
              <w:rPr>
                <w:b/>
                <w:color w:val="002060"/>
              </w:rPr>
              <w:t>III. Razvoj i infrastrukturne aktivnosti, popisi i druga opsežnija statistička istraživanja</w:t>
            </w:r>
          </w:p>
        </w:tc>
        <w:tc>
          <w:tcPr>
            <w:tcW w:w="7202" w:type="dxa"/>
          </w:tcPr>
          <w:p w14:paraId="4141BFA8" w14:textId="77777777" w:rsidR="00AF0B24" w:rsidRPr="00120E30" w:rsidRDefault="00E96113">
            <w:pPr>
              <w:pStyle w:val="GPPTabele"/>
            </w:pPr>
            <w:r w:rsidRPr="00120E30">
              <w:t>Broj 1</w:t>
            </w:r>
          </w:p>
        </w:tc>
      </w:tr>
      <w:tr w:rsidR="00AF0B24" w:rsidRPr="00120E30" w14:paraId="02E267D6" w14:textId="77777777" w:rsidTr="006352FC">
        <w:tc>
          <w:tcPr>
            <w:tcW w:w="3004" w:type="dxa"/>
          </w:tcPr>
          <w:p w14:paraId="6672CB70" w14:textId="77777777" w:rsidR="00AF0B24" w:rsidRPr="00120E30" w:rsidRDefault="00E96113">
            <w:pPr>
              <w:pStyle w:val="GPPTabele"/>
            </w:pPr>
            <w:r w:rsidRPr="00120E30">
              <w:rPr>
                <w:b/>
                <w:i/>
                <w:color w:val="002060"/>
              </w:rPr>
              <w:t>Nositelj službene statistike</w:t>
            </w:r>
          </w:p>
        </w:tc>
        <w:tc>
          <w:tcPr>
            <w:tcW w:w="7202" w:type="dxa"/>
          </w:tcPr>
          <w:p w14:paraId="5CF37528" w14:textId="77777777" w:rsidR="00AF0B24" w:rsidRPr="00120E30" w:rsidRDefault="00E96113">
            <w:pPr>
              <w:pStyle w:val="GPPTabele"/>
            </w:pPr>
            <w:r w:rsidRPr="00120E30">
              <w:t>Državni zavod za statistiku</w:t>
            </w:r>
          </w:p>
        </w:tc>
      </w:tr>
      <w:tr w:rsidR="00AF0B24" w:rsidRPr="00120E30" w14:paraId="5440C097" w14:textId="77777777" w:rsidTr="006352FC">
        <w:tc>
          <w:tcPr>
            <w:tcW w:w="3004" w:type="dxa"/>
          </w:tcPr>
          <w:p w14:paraId="42B62A39" w14:textId="77777777" w:rsidR="00AF0B24" w:rsidRPr="00120E30" w:rsidRDefault="00E96113">
            <w:pPr>
              <w:pStyle w:val="GPPTabele"/>
            </w:pPr>
            <w:r w:rsidRPr="00120E30">
              <w:rPr>
                <w:b/>
                <w:i/>
                <w:color w:val="002060"/>
              </w:rPr>
              <w:t>Naziv statističke aktivnosti</w:t>
            </w:r>
          </w:p>
        </w:tc>
        <w:tc>
          <w:tcPr>
            <w:tcW w:w="7202" w:type="dxa"/>
          </w:tcPr>
          <w:p w14:paraId="617EB05D" w14:textId="523E23D7" w:rsidR="00AF0B24" w:rsidRPr="00120E30" w:rsidRDefault="00E96113">
            <w:pPr>
              <w:pStyle w:val="GPPNaziv"/>
            </w:pPr>
            <w:bookmarkStart w:id="412" w:name="_Toc45869725"/>
            <w:bookmarkStart w:id="413" w:name="_Toc81500421"/>
            <w:r w:rsidRPr="00120E30">
              <w:t>Izrada metodoloških osnova za usklađivanje statističke jedinice "poduzeće" s definicijom sadržanom u Uredbi Vijeća (EEZ) br. 696/1993 te provedba istraživanja za potrebe primjene definicije u Statističkom</w:t>
            </w:r>
            <w:r w:rsidR="007540E5" w:rsidRPr="00120E30">
              <w:t>e</w:t>
            </w:r>
            <w:r w:rsidRPr="00120E30">
              <w:t xml:space="preserve"> poslovnom registru</w:t>
            </w:r>
            <w:bookmarkEnd w:id="412"/>
            <w:bookmarkEnd w:id="413"/>
          </w:p>
        </w:tc>
      </w:tr>
      <w:tr w:rsidR="00AF0B24" w:rsidRPr="00120E30" w14:paraId="3E0EFE95" w14:textId="77777777" w:rsidTr="006352FC">
        <w:tc>
          <w:tcPr>
            <w:tcW w:w="3004" w:type="dxa"/>
          </w:tcPr>
          <w:p w14:paraId="532954C5" w14:textId="77777777" w:rsidR="00AF0B24" w:rsidRPr="00120E30" w:rsidRDefault="00E96113">
            <w:pPr>
              <w:pStyle w:val="GPPTabele"/>
            </w:pPr>
            <w:r w:rsidRPr="00120E30">
              <w:rPr>
                <w:b/>
                <w:i/>
                <w:color w:val="002060"/>
              </w:rPr>
              <w:t>Kratak opis aktivnosti</w:t>
            </w:r>
          </w:p>
        </w:tc>
        <w:tc>
          <w:tcPr>
            <w:tcW w:w="7202" w:type="dxa"/>
          </w:tcPr>
          <w:p w14:paraId="73A5E354" w14:textId="77777777" w:rsidR="00AF0B24" w:rsidRPr="00120E30" w:rsidRDefault="00E96113">
            <w:pPr>
              <w:pStyle w:val="GPPTabele"/>
            </w:pPr>
            <w:r w:rsidRPr="00120E30">
              <w:t xml:space="preserve">1. </w:t>
            </w:r>
            <w:r w:rsidR="00BD4AAA" w:rsidRPr="00120E30">
              <w:t>D</w:t>
            </w:r>
            <w:r w:rsidRPr="00120E30">
              <w:t>aljnji rad na razvoju metodoloških osnova za primjenu definicije statističke jedinice "poduzeće" u Statističkome poslovnom registru:</w:t>
            </w:r>
            <w:r w:rsidRPr="00120E30">
              <w:br/>
              <w:t>a) analiza relevantne metodologije i operativnih pravila</w:t>
            </w:r>
            <w:r w:rsidRPr="00120E30">
              <w:br/>
              <w:t>b) razvoj modela i procedura za stvaranje statističke jedinice "poduzeće"</w:t>
            </w:r>
            <w:r w:rsidRPr="00120E30">
              <w:br/>
              <w:t>c) odabir populacije pravnih osoba /grupa poduzeća za provedbu analize poslovanja</w:t>
            </w:r>
            <w:r w:rsidRPr="00120E30">
              <w:br/>
              <w:t>d) pribavljanje podataka potrebnih za analizu poslovanja iz javno dostupnih dokumenata i izravno od odabranih poslovnih subjekata</w:t>
            </w:r>
            <w:r w:rsidRPr="00120E30">
              <w:br/>
              <w:t>d) analiza kvalitete rezultata</w:t>
            </w:r>
            <w:r w:rsidRPr="00120E30">
              <w:br/>
              <w:t>e) nadogradnja baze podataka za pohranjivanje prikupljenih podataka</w:t>
            </w:r>
            <w:r w:rsidRPr="00120E30">
              <w:br/>
            </w:r>
            <w:r w:rsidRPr="00120E30">
              <w:br/>
              <w:t xml:space="preserve">2. </w:t>
            </w:r>
            <w:r w:rsidR="00BD4AAA" w:rsidRPr="00120E30">
              <w:t>T</w:t>
            </w:r>
            <w:r w:rsidRPr="00120E30">
              <w:t xml:space="preserve">estiranje metodologije EU-a za profiliranje grupa poduzeća i stvaranje statističkih jedinica </w:t>
            </w:r>
            <w:r w:rsidR="00345CDF" w:rsidRPr="00120E30">
              <w:t>''</w:t>
            </w:r>
            <w:r w:rsidRPr="00120E30">
              <w:t>poduzeća</w:t>
            </w:r>
            <w:r w:rsidR="00345CDF" w:rsidRPr="00120E30">
              <w:t>''</w:t>
            </w:r>
          </w:p>
        </w:tc>
      </w:tr>
      <w:tr w:rsidR="00AF0B24" w:rsidRPr="00120E30" w14:paraId="11E76121" w14:textId="77777777" w:rsidTr="006352FC">
        <w:tc>
          <w:tcPr>
            <w:tcW w:w="3004" w:type="dxa"/>
          </w:tcPr>
          <w:p w14:paraId="604977B6" w14:textId="77777777" w:rsidR="00AF0B24" w:rsidRPr="00120E30" w:rsidRDefault="00E96113">
            <w:pPr>
              <w:pStyle w:val="GPPTabele"/>
            </w:pPr>
            <w:r w:rsidRPr="00120E30">
              <w:rPr>
                <w:b/>
                <w:i/>
                <w:color w:val="002060"/>
              </w:rPr>
              <w:lastRenderedPageBreak/>
              <w:t>Ciljevi koje treba ostvariti tijekom godine</w:t>
            </w:r>
          </w:p>
        </w:tc>
        <w:tc>
          <w:tcPr>
            <w:tcW w:w="7202" w:type="dxa"/>
          </w:tcPr>
          <w:p w14:paraId="7D827C4C" w14:textId="77777777" w:rsidR="00AF0B24" w:rsidRPr="00120E30" w:rsidRDefault="00E96113">
            <w:pPr>
              <w:pStyle w:val="GPPTabele"/>
            </w:pPr>
            <w:r w:rsidRPr="00120E30">
              <w:t xml:space="preserve">Ažuriranje postojećih složenih poduzeća i kreiranje dodatnog skupa složenih poduzeća </w:t>
            </w:r>
            <w:r w:rsidR="00816D0C" w:rsidRPr="00120E30">
              <w:t xml:space="preserve">na </w:t>
            </w:r>
            <w:r w:rsidRPr="00120E30">
              <w:t>temelj</w:t>
            </w:r>
            <w:r w:rsidR="00816D0C" w:rsidRPr="00120E30">
              <w:t>u</w:t>
            </w:r>
            <w:r w:rsidRPr="00120E30">
              <w:t xml:space="preserve"> analize podataka o poslovanju grupa poduzeća u skladu s metodologijom EU-a te njihovo evidentiranje u Statističkom</w:t>
            </w:r>
            <w:r w:rsidR="00B262F0" w:rsidRPr="00120E30">
              <w:t>e</w:t>
            </w:r>
            <w:r w:rsidRPr="00120E30">
              <w:t xml:space="preserve"> poslovnom registru</w:t>
            </w:r>
          </w:p>
        </w:tc>
      </w:tr>
      <w:tr w:rsidR="00AF0B24" w:rsidRPr="00120E30" w14:paraId="4F55ECF6" w14:textId="77777777" w:rsidTr="006352FC">
        <w:tc>
          <w:tcPr>
            <w:tcW w:w="3004" w:type="dxa"/>
          </w:tcPr>
          <w:p w14:paraId="7485E9A7" w14:textId="77777777" w:rsidR="00AF0B24" w:rsidRPr="00120E30" w:rsidRDefault="00E96113">
            <w:pPr>
              <w:pStyle w:val="GPPTabele"/>
            </w:pPr>
            <w:r w:rsidRPr="00120E30">
              <w:rPr>
                <w:b/>
                <w:i/>
                <w:color w:val="002060"/>
              </w:rPr>
              <w:t>Relevantni nacionalni standardi</w:t>
            </w:r>
          </w:p>
        </w:tc>
        <w:tc>
          <w:tcPr>
            <w:tcW w:w="7202" w:type="dxa"/>
          </w:tcPr>
          <w:p w14:paraId="5061B47D" w14:textId="06B335E2" w:rsidR="00AF0B24" w:rsidRPr="00120E30" w:rsidRDefault="00E96113">
            <w:pPr>
              <w:pStyle w:val="GPPTabele"/>
            </w:pPr>
            <w:r w:rsidRPr="00120E30">
              <w:t>Odluka o Nacionalnoj klasifikaciji djelatnosti 2007. – NKD 2007. (</w:t>
            </w:r>
            <w:r w:rsidR="00363CD5">
              <w:t>„</w:t>
            </w:r>
            <w:r w:rsidR="00A158F8">
              <w:t>Narodne novine</w:t>
            </w:r>
            <w:r w:rsidR="00363CD5">
              <w:t>“</w:t>
            </w:r>
            <w:r w:rsidRPr="00120E30">
              <w:t>, br. 58/07. i 72/07.)</w:t>
            </w:r>
            <w:r w:rsidRPr="00120E30">
              <w:br/>
              <w:t>Pravilnik o načinu vođenja Registra godišnjih financijskih izvještaja te načinu primanja i postupku provjere potpunosti i točnosti godišnjih financijskih izvještaja i godišnjeg izvješća (</w:t>
            </w:r>
            <w:r w:rsidR="00363CD5">
              <w:t>„</w:t>
            </w:r>
            <w:r w:rsidR="00A158F8">
              <w:t>Narodne novine</w:t>
            </w:r>
            <w:r w:rsidR="00363CD5">
              <w:t>“</w:t>
            </w:r>
            <w:r w:rsidRPr="00120E30">
              <w:t>, br. 1/16.</w:t>
            </w:r>
            <w:r w:rsidR="00E03926" w:rsidRPr="00120E30">
              <w:t>,</w:t>
            </w:r>
            <w:r w:rsidRPr="00120E30">
              <w:t xml:space="preserve"> 93/17</w:t>
            </w:r>
            <w:r w:rsidR="00E03926" w:rsidRPr="00120E30">
              <w:t xml:space="preserve"> i 50/20</w:t>
            </w:r>
            <w:r w:rsidRPr="00120E30">
              <w:t>.)</w:t>
            </w:r>
            <w:r w:rsidRPr="00120E30">
              <w:br/>
              <w:t>Pravilnik o strukturi i sadržaju godišnjih financijskih izvještaja (</w:t>
            </w:r>
            <w:r w:rsidR="00363CD5">
              <w:t>„</w:t>
            </w:r>
            <w:r w:rsidR="00A158F8">
              <w:t>Narodne novine</w:t>
            </w:r>
            <w:r w:rsidR="00363CD5">
              <w:t>“</w:t>
            </w:r>
            <w:r w:rsidRPr="00120E30">
              <w:t>, br. 95/16.</w:t>
            </w:r>
            <w:r w:rsidR="00CB5882">
              <w:t xml:space="preserve"> i 144/20.</w:t>
            </w:r>
            <w:r w:rsidRPr="00120E30">
              <w:t>)</w:t>
            </w:r>
            <w:r w:rsidRPr="00120E30">
              <w:br/>
              <w:t>Pravilnik o obliku i sadržaju dodatnih podataka za statističke i druge potrebe (</w:t>
            </w:r>
            <w:r w:rsidR="00363CD5">
              <w:t>„</w:t>
            </w:r>
            <w:r w:rsidR="00A158F8">
              <w:t>Narodne novine</w:t>
            </w:r>
            <w:r w:rsidR="00363CD5">
              <w:t>“</w:t>
            </w:r>
            <w:r w:rsidRPr="00120E30">
              <w:t>, br</w:t>
            </w:r>
            <w:r w:rsidR="00A158F8">
              <w:t>oj</w:t>
            </w:r>
            <w:r w:rsidRPr="00120E30">
              <w:t xml:space="preserve"> 2/17.)</w:t>
            </w:r>
          </w:p>
        </w:tc>
      </w:tr>
      <w:tr w:rsidR="00AF0B24" w:rsidRPr="00120E30" w14:paraId="6071B898" w14:textId="77777777" w:rsidTr="006352FC">
        <w:tc>
          <w:tcPr>
            <w:tcW w:w="3004" w:type="dxa"/>
          </w:tcPr>
          <w:p w14:paraId="2E707322" w14:textId="77777777" w:rsidR="00AF0B24" w:rsidRPr="00120E30" w:rsidRDefault="00E96113">
            <w:pPr>
              <w:pStyle w:val="GPPTabele"/>
            </w:pPr>
            <w:r w:rsidRPr="00120E30">
              <w:rPr>
                <w:b/>
                <w:i/>
                <w:color w:val="002060"/>
              </w:rPr>
              <w:t>Pravna osnova Europske unije</w:t>
            </w:r>
          </w:p>
        </w:tc>
        <w:tc>
          <w:tcPr>
            <w:tcW w:w="7202" w:type="dxa"/>
          </w:tcPr>
          <w:p w14:paraId="2AFDAA0F" w14:textId="22246B36" w:rsidR="00AF0B24" w:rsidRPr="00120E30" w:rsidRDefault="00E96113" w:rsidP="00EB5F93">
            <w:pPr>
              <w:pStyle w:val="GPPTabele"/>
            </w:pPr>
            <w:r w:rsidRPr="00120E30">
              <w:t>Uredba (EZ) br. 177/2008 Europskog parlamenta i Vijeća od 20. veljače 2008. o uspostavi zajedničkog okvira za poslovne registre u statističke svrhe i stavljanju izvan snage Uredbe Vijeća (EEZ) br. 2186/93 (SL L 61, 5.</w:t>
            </w:r>
            <w:r w:rsidR="00345CDF" w:rsidRPr="00120E30">
              <w:t xml:space="preserve"> </w:t>
            </w:r>
            <w:r w:rsidRPr="00120E30">
              <w:t>3.</w:t>
            </w:r>
            <w:r w:rsidR="00345CDF" w:rsidRPr="00120E30">
              <w:t xml:space="preserve"> </w:t>
            </w:r>
            <w:r w:rsidRPr="00120E30">
              <w:t>2008.)</w:t>
            </w:r>
            <w:r w:rsidRPr="00120E30">
              <w:br/>
              <w:t>Uredba Vijeća (EEZ) br. 696/93 od 15. ožujka 1993. o statističkim jedinicama za promatranje i analizu proizvodnog sustava unutar Zajednice (SL L 76, 30.</w:t>
            </w:r>
            <w:r w:rsidR="00345CDF" w:rsidRPr="00120E30">
              <w:t xml:space="preserve"> </w:t>
            </w:r>
            <w:r w:rsidRPr="00120E30">
              <w:t>3.</w:t>
            </w:r>
            <w:r w:rsidR="00345CDF" w:rsidRPr="00120E30">
              <w:t xml:space="preserve"> </w:t>
            </w:r>
            <w:r w:rsidRPr="00120E30">
              <w:t>1993.)</w:t>
            </w:r>
            <w:r w:rsidRPr="00120E30">
              <w:br/>
              <w:t>Uredba (EZ) br. 295/2008 Europskog parlamenta i Vijeća od 11. ožujka 2008. o strukturnim poslovnim statistikama (preinaka) (SL L 97, 9.</w:t>
            </w:r>
            <w:r w:rsidR="00345CDF" w:rsidRPr="00120E30">
              <w:t xml:space="preserve"> </w:t>
            </w:r>
            <w:r w:rsidRPr="00120E30">
              <w:t>4.</w:t>
            </w:r>
            <w:r w:rsidR="00345CDF" w:rsidRPr="00120E30">
              <w:t xml:space="preserve"> </w:t>
            </w:r>
            <w:r w:rsidRPr="00120E30">
              <w:t>2008.) kako je posljednji put izmijenjena Uredbom Komisije (EU) br. 446/2014 od 2. svibnja 2014. o izmjeni Uredbe (EZ) br. 295/2008 Europskog parlamenta i Vijeća o strukturnim poslovnim statistikama i uredbi Komisije (EZ) br. 251/2009 i (EU) br. 275/2010 u pogledu serija podataka koji se prikupljaju i mjerila za ocjenu kvalitete strukturnih poslovnih statistika (SL L 132, 3.</w:t>
            </w:r>
            <w:r w:rsidR="00345CDF" w:rsidRPr="00120E30">
              <w:t xml:space="preserve"> </w:t>
            </w:r>
            <w:r w:rsidRPr="00120E30">
              <w:t>5.</w:t>
            </w:r>
            <w:r w:rsidR="00345CDF" w:rsidRPr="00120E30">
              <w:t xml:space="preserve"> </w:t>
            </w:r>
            <w:r w:rsidRPr="00120E30">
              <w:t>2014.)</w:t>
            </w:r>
            <w:r w:rsidRPr="00120E30">
              <w:br/>
              <w:t>Uredba Komisije (EZ) br. 250/2009 od 11. ožujka 2009. o provedbi Uredbe (EZ) br. 295/2008 Europskog parlamenta i Vijeća u pogledu definicija obilježja, tehničkog formata za slanje podataka, zahtjeva dvostrukoga slanja podataka za NACE Rev.1.1. i NACE Rev.2. i dopuštenih odstupanja za strukturne poslovne statistike (SL L 86, 31.</w:t>
            </w:r>
            <w:r w:rsidR="00345CDF" w:rsidRPr="00120E30">
              <w:t xml:space="preserve"> </w:t>
            </w:r>
            <w:r w:rsidRPr="00120E30">
              <w:t>3.</w:t>
            </w:r>
            <w:r w:rsidR="00345CDF" w:rsidRPr="00120E30">
              <w:t xml:space="preserve"> </w:t>
            </w:r>
            <w:r w:rsidRPr="00120E30">
              <w:t>2009.) kako je posljednji put izmijenjena Provedbenom uredbom Komisije (EU) br. 439/2014 od 29. travnja 2014. o izmjeni Uredbe (EZ) br. 250/2009 o provedbi Uredbe (EZ) br. 295/2008 Europskog parlamenta i Vijeća o strukturnim poslovnim statistikama u pogledu definicija obilježja i tehničkog formata za slanje podataka (SL L 128, 30.</w:t>
            </w:r>
            <w:r w:rsidR="00345CDF" w:rsidRPr="00120E30">
              <w:t xml:space="preserve"> </w:t>
            </w:r>
            <w:r w:rsidRPr="00120E30">
              <w:t>4.</w:t>
            </w:r>
            <w:r w:rsidR="00345CDF" w:rsidRPr="00120E30">
              <w:t xml:space="preserve"> </w:t>
            </w:r>
            <w:r w:rsidRPr="00120E30">
              <w:t>2014.);</w:t>
            </w:r>
            <w:r w:rsidRPr="00120E30">
              <w:br/>
              <w:t>Uredba Komisije (EZ) br. 251/2009 od 11. ožujka 2009. o provedbi i izmjeni Uredbe (EZ) br. 295/2008 Europskog parlamenta i Vijeća u pogledu serija podataka koji se prikupljaju za potrebe strukturne poslovne statistike te potrebnih prilagodbi nakon revizije statističke klasifikacije proizvoda po djelatnostima (KPD) (SL L 86, 31.</w:t>
            </w:r>
            <w:r w:rsidR="00345CDF" w:rsidRPr="00120E30">
              <w:t xml:space="preserve"> </w:t>
            </w:r>
            <w:r w:rsidRPr="00120E30">
              <w:t>3.</w:t>
            </w:r>
            <w:r w:rsidR="00345CDF" w:rsidRPr="00120E30">
              <w:t xml:space="preserve"> </w:t>
            </w:r>
            <w:r w:rsidRPr="00120E30">
              <w:t>2009.) kako je posljednji put izmijenjena Uredbom Komisije (EU) br. 446/2014 od 2. svibnja 2014. o izmjeni Uredbe (EZ) br. 295/2008 Europskog parlamenta i Vijeća o strukturnim poslovnim statistikama i uredbi Komisije (EZ) br. 251/2009 i (EU) br. 275/2010 u pogledu serija podataka koji se prikupljaju i mjerila za ocjenu kvalitete strukturnih poslovnih statistika (SL L 132, 3.</w:t>
            </w:r>
            <w:r w:rsidR="00345CDF" w:rsidRPr="00120E30">
              <w:t xml:space="preserve"> </w:t>
            </w:r>
            <w:r w:rsidRPr="00120E30">
              <w:t>5.</w:t>
            </w:r>
            <w:r w:rsidR="00345CDF" w:rsidRPr="00120E30">
              <w:t xml:space="preserve"> </w:t>
            </w:r>
            <w:r w:rsidRPr="00120E30">
              <w:t>2014.)</w:t>
            </w:r>
            <w:r w:rsidRPr="00120E30">
              <w:br/>
              <w:t xml:space="preserve">Uredba (EU) </w:t>
            </w:r>
            <w:r w:rsidR="00345CDF" w:rsidRPr="00120E30">
              <w:t xml:space="preserve">br. </w:t>
            </w:r>
            <w:r w:rsidRPr="00120E30">
              <w:t>2019/2152 Europskog parlamenta i Vijeća od 27. studenoga 2019. o europskim poslovnim statistikama i stavljanju izvan snage deset pravnih akata u području poslovnih statistika</w:t>
            </w:r>
            <w:r w:rsidR="00EB5F93" w:rsidRPr="00120E30">
              <w:t xml:space="preserve"> (SL L 327, 17.12.2019.)</w:t>
            </w:r>
          </w:p>
        </w:tc>
      </w:tr>
      <w:tr w:rsidR="00AF0B24" w:rsidRPr="00120E30" w14:paraId="6AB1462A" w14:textId="77777777" w:rsidTr="006352FC">
        <w:tc>
          <w:tcPr>
            <w:tcW w:w="3004" w:type="dxa"/>
          </w:tcPr>
          <w:p w14:paraId="05C39370" w14:textId="77777777" w:rsidR="00AF0B24" w:rsidRPr="00120E30" w:rsidRDefault="00E96113">
            <w:pPr>
              <w:pStyle w:val="GPPTabele"/>
            </w:pPr>
            <w:r w:rsidRPr="00120E30">
              <w:rPr>
                <w:b/>
                <w:i/>
                <w:color w:val="002060"/>
              </w:rPr>
              <w:t>Ostali međunarodni standardi</w:t>
            </w:r>
          </w:p>
        </w:tc>
        <w:tc>
          <w:tcPr>
            <w:tcW w:w="7202" w:type="dxa"/>
          </w:tcPr>
          <w:p w14:paraId="3AFBD899" w14:textId="22D5C453" w:rsidR="00AF0B24" w:rsidRPr="00120E30" w:rsidRDefault="00E96113">
            <w:pPr>
              <w:pStyle w:val="GPPTabele"/>
            </w:pPr>
            <w:r w:rsidRPr="00120E30">
              <w:t>Priručnik s preporukama za poslovne registre, Eurostat, 2010.</w:t>
            </w:r>
            <w:r w:rsidRPr="00120E30">
              <w:br/>
              <w:t>Eurostatov priručnik za izradu strukturnih poslovnih statistika</w:t>
            </w:r>
          </w:p>
        </w:tc>
      </w:tr>
    </w:tbl>
    <w:p w14:paraId="2DDD9845" w14:textId="2125A663" w:rsidR="002D2CBF" w:rsidRPr="00120E30" w:rsidRDefault="002D2CBF"/>
    <w:p w14:paraId="3C6CE920" w14:textId="2426CD8F" w:rsidR="002D2CBF" w:rsidRPr="00120E30" w:rsidRDefault="002D2CBF">
      <w:pPr>
        <w:spacing w:after="200" w:line="276" w:lineRule="auto"/>
        <w:jc w:val="left"/>
      </w:pPr>
    </w:p>
    <w:p w14:paraId="29274ED5" w14:textId="495016AA" w:rsidR="00AF0B24" w:rsidRPr="00120E30" w:rsidRDefault="00F129DC">
      <w:pPr>
        <w:pStyle w:val="GPPPodpodrucje"/>
      </w:pPr>
      <w:bookmarkStart w:id="414" w:name="_Toc45869726"/>
      <w:bookmarkStart w:id="415" w:name="_Toc81500422"/>
      <w:r w:rsidRPr="00120E30">
        <w:rPr>
          <w:sz w:val="18"/>
        </w:rPr>
        <w:t>Modul</w:t>
      </w:r>
      <w:r w:rsidR="00E96113" w:rsidRPr="00120E30">
        <w:rPr>
          <w:sz w:val="18"/>
        </w:rPr>
        <w:t xml:space="preserve"> 2.3.6</w:t>
      </w:r>
      <w:r w:rsidR="000D257B">
        <w:rPr>
          <w:sz w:val="18"/>
        </w:rPr>
        <w:t>.N</w:t>
      </w:r>
      <w:r w:rsidR="00E96113" w:rsidRPr="00120E30">
        <w:rPr>
          <w:sz w:val="18"/>
        </w:rPr>
        <w:t xml:space="preserve"> GODIŠNJE STATISTIKE GRAĐEVINARSTVA ZA NACIONALNE POTREBE</w:t>
      </w:r>
      <w:bookmarkEnd w:id="414"/>
      <w:bookmarkEnd w:id="415"/>
    </w:p>
    <w:p w14:paraId="64080AF5" w14:textId="77777777" w:rsidR="00AF0B24" w:rsidRPr="00120E30" w:rsidRDefault="00AF0B24"/>
    <w:p w14:paraId="23994115" w14:textId="5209BF59" w:rsidR="00AF0B24" w:rsidRPr="00120E30" w:rsidRDefault="00E96113">
      <w:pPr>
        <w:pStyle w:val="GPPOznaka"/>
      </w:pPr>
      <w:r w:rsidRPr="00120E30">
        <w:rPr>
          <w:sz w:val="18"/>
        </w:rPr>
        <w:t>2.3.6</w:t>
      </w:r>
      <w:r w:rsidR="00A306D9">
        <w:rPr>
          <w:sz w:val="18"/>
        </w:rPr>
        <w:t>.</w:t>
      </w:r>
      <w:r w:rsidR="005804D7">
        <w:rPr>
          <w:sz w:val="18"/>
        </w:rPr>
        <w:t>-</w:t>
      </w:r>
      <w:r w:rsidR="00A306D9">
        <w:rPr>
          <w:sz w:val="18"/>
        </w:rPr>
        <w:t>N</w:t>
      </w:r>
      <w:r w:rsidRPr="00120E30">
        <w:rPr>
          <w:sz w:val="18"/>
        </w:rPr>
        <w:t>-I-1</w:t>
      </w:r>
    </w:p>
    <w:p w14:paraId="49628192"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463B9127" w14:textId="77777777" w:rsidTr="006352FC">
        <w:tc>
          <w:tcPr>
            <w:tcW w:w="3004" w:type="dxa"/>
          </w:tcPr>
          <w:p w14:paraId="631187B1"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328F8058" w14:textId="77777777" w:rsidR="00AF0B24" w:rsidRPr="00120E30" w:rsidRDefault="00E96113">
            <w:pPr>
              <w:pStyle w:val="GPPTabele"/>
            </w:pPr>
            <w:r w:rsidRPr="00120E30">
              <w:t>Broj 1</w:t>
            </w:r>
          </w:p>
        </w:tc>
      </w:tr>
      <w:tr w:rsidR="00AF0B24" w:rsidRPr="00120E30" w14:paraId="45D45897" w14:textId="77777777" w:rsidTr="006352FC">
        <w:tc>
          <w:tcPr>
            <w:tcW w:w="3004" w:type="dxa"/>
          </w:tcPr>
          <w:p w14:paraId="763C4F32" w14:textId="77777777" w:rsidR="00AF0B24" w:rsidRPr="00120E30" w:rsidRDefault="00E96113">
            <w:pPr>
              <w:pStyle w:val="GPPTabele"/>
            </w:pPr>
            <w:r w:rsidRPr="00120E30">
              <w:rPr>
                <w:b/>
                <w:i/>
                <w:color w:val="002060"/>
              </w:rPr>
              <w:t>Nositelj službene statistike</w:t>
            </w:r>
          </w:p>
        </w:tc>
        <w:tc>
          <w:tcPr>
            <w:tcW w:w="7202" w:type="dxa"/>
          </w:tcPr>
          <w:p w14:paraId="02B71CB1" w14:textId="77777777" w:rsidR="00AF0B24" w:rsidRPr="00120E30" w:rsidRDefault="00E96113">
            <w:pPr>
              <w:pStyle w:val="GPPTabele"/>
            </w:pPr>
            <w:r w:rsidRPr="00120E30">
              <w:t>Državni zavod za statistiku</w:t>
            </w:r>
          </w:p>
        </w:tc>
      </w:tr>
      <w:tr w:rsidR="00AF0B24" w:rsidRPr="00120E30" w14:paraId="18D7051A" w14:textId="77777777" w:rsidTr="006352FC">
        <w:tc>
          <w:tcPr>
            <w:tcW w:w="3004" w:type="dxa"/>
          </w:tcPr>
          <w:p w14:paraId="7E576BBA" w14:textId="77777777" w:rsidR="00AF0B24" w:rsidRPr="00120E30" w:rsidRDefault="00E96113">
            <w:pPr>
              <w:pStyle w:val="GPPTabele"/>
            </w:pPr>
            <w:r w:rsidRPr="00120E30">
              <w:rPr>
                <w:b/>
                <w:i/>
                <w:color w:val="002060"/>
              </w:rPr>
              <w:t>Naziv statističke aktivnosti</w:t>
            </w:r>
          </w:p>
        </w:tc>
        <w:tc>
          <w:tcPr>
            <w:tcW w:w="7202" w:type="dxa"/>
          </w:tcPr>
          <w:p w14:paraId="7ACCAB5D" w14:textId="09711E60" w:rsidR="00AF0B24" w:rsidRPr="00120E30" w:rsidRDefault="00E96113">
            <w:pPr>
              <w:pStyle w:val="GPPNaziv"/>
            </w:pPr>
            <w:bookmarkStart w:id="416" w:name="_Toc45869727"/>
            <w:bookmarkStart w:id="417" w:name="_Toc81500423"/>
            <w:r w:rsidRPr="00120E30">
              <w:t>Godišnji izvještaj o građevinskim radovima (GRAĐ-12)</w:t>
            </w:r>
            <w:bookmarkEnd w:id="416"/>
            <w:bookmarkEnd w:id="417"/>
          </w:p>
        </w:tc>
      </w:tr>
      <w:tr w:rsidR="00AF0B24" w:rsidRPr="00120E30" w14:paraId="478A3DAB" w14:textId="77777777" w:rsidTr="006352FC">
        <w:tc>
          <w:tcPr>
            <w:tcW w:w="3004" w:type="dxa"/>
          </w:tcPr>
          <w:p w14:paraId="0BEB62BB" w14:textId="77777777" w:rsidR="00AF0B24" w:rsidRPr="00120E30" w:rsidRDefault="00E96113">
            <w:pPr>
              <w:pStyle w:val="GPPTabele"/>
            </w:pPr>
            <w:r w:rsidRPr="00120E30">
              <w:rPr>
                <w:b/>
                <w:i/>
                <w:color w:val="002060"/>
              </w:rPr>
              <w:t>Periodičnost istraživanja</w:t>
            </w:r>
          </w:p>
        </w:tc>
        <w:tc>
          <w:tcPr>
            <w:tcW w:w="7202" w:type="dxa"/>
          </w:tcPr>
          <w:p w14:paraId="603760D2" w14:textId="77777777" w:rsidR="00AF0B24" w:rsidRPr="00120E30" w:rsidRDefault="00E96113">
            <w:pPr>
              <w:pStyle w:val="GPPTabele"/>
            </w:pPr>
            <w:r w:rsidRPr="00120E30">
              <w:t>Godišnje</w:t>
            </w:r>
          </w:p>
        </w:tc>
      </w:tr>
      <w:tr w:rsidR="00AF0B24" w:rsidRPr="00120E30" w14:paraId="0C253D79" w14:textId="77777777" w:rsidTr="006352FC">
        <w:tc>
          <w:tcPr>
            <w:tcW w:w="3004" w:type="dxa"/>
          </w:tcPr>
          <w:p w14:paraId="1D6C99BF" w14:textId="77777777" w:rsidR="00AF0B24" w:rsidRPr="00120E30" w:rsidRDefault="00E96113">
            <w:pPr>
              <w:pStyle w:val="GPPTabele"/>
            </w:pPr>
            <w:r w:rsidRPr="00120E30">
              <w:rPr>
                <w:b/>
                <w:i/>
                <w:color w:val="002060"/>
              </w:rPr>
              <w:lastRenderedPageBreak/>
              <w:t>Kratak opis rezultata</w:t>
            </w:r>
          </w:p>
        </w:tc>
        <w:tc>
          <w:tcPr>
            <w:tcW w:w="7202" w:type="dxa"/>
          </w:tcPr>
          <w:p w14:paraId="6A52F8F2" w14:textId="77777777" w:rsidR="00AF0B24" w:rsidRPr="00120E30" w:rsidRDefault="00E96113">
            <w:pPr>
              <w:pStyle w:val="GPPTabele"/>
            </w:pPr>
            <w:r w:rsidRPr="00120E30">
              <w:t>Prosječan broj radnika i odrađeni sati rada na gradilištima, vrijednost izvršenih radova (ukupno, s vlastitim</w:t>
            </w:r>
            <w:r w:rsidR="00B004D1" w:rsidRPr="00120E30">
              <w:t xml:space="preserve"> zaposlenicima</w:t>
            </w:r>
            <w:r w:rsidRPr="00120E30">
              <w:t xml:space="preserve"> i podizvođačima), utrošena električna energija i goriva te vrijednost izvršenih radova s vlastitim </w:t>
            </w:r>
            <w:r w:rsidR="00B004D1" w:rsidRPr="00120E30">
              <w:t>zaposlenicima</w:t>
            </w:r>
            <w:r w:rsidRPr="00120E30">
              <w:t xml:space="preserve"> prema vrsti građevina, radova i lokaciji građevine</w:t>
            </w:r>
          </w:p>
        </w:tc>
      </w:tr>
      <w:tr w:rsidR="00AF0B24" w:rsidRPr="00120E30" w14:paraId="52AD5541" w14:textId="77777777" w:rsidTr="006352FC">
        <w:tc>
          <w:tcPr>
            <w:tcW w:w="3004" w:type="dxa"/>
          </w:tcPr>
          <w:p w14:paraId="0BB41178" w14:textId="77777777" w:rsidR="00AF0B24" w:rsidRPr="00120E30" w:rsidRDefault="00E96113">
            <w:pPr>
              <w:pStyle w:val="GPPTabele"/>
            </w:pPr>
            <w:r w:rsidRPr="00120E30">
              <w:rPr>
                <w:b/>
                <w:i/>
                <w:color w:val="002060"/>
              </w:rPr>
              <w:t>Izvještajne jedinice</w:t>
            </w:r>
          </w:p>
        </w:tc>
        <w:tc>
          <w:tcPr>
            <w:tcW w:w="7202" w:type="dxa"/>
          </w:tcPr>
          <w:p w14:paraId="160ED926" w14:textId="77777777" w:rsidR="00AF0B24" w:rsidRPr="00120E30" w:rsidRDefault="00E96113">
            <w:pPr>
              <w:pStyle w:val="GPPTabele"/>
            </w:pPr>
            <w:r w:rsidRPr="00120E30">
              <w:t>Pravne osobe i njihovi dijelovi koji obavljaju građevinsku djelatnost prema Nacionalnoj klasifikaciji djelatnosti</w:t>
            </w:r>
            <w:r w:rsidR="004006DC" w:rsidRPr="00120E30">
              <w:t xml:space="preserve"> 2007.</w:t>
            </w:r>
            <w:r w:rsidRPr="00120E30">
              <w:t xml:space="preserve"> – NKD</w:t>
            </w:r>
            <w:r w:rsidR="004006DC" w:rsidRPr="00120E30">
              <w:t>-u</w:t>
            </w:r>
            <w:r w:rsidRPr="00120E30">
              <w:t xml:space="preserve"> 2007.</w:t>
            </w:r>
          </w:p>
        </w:tc>
      </w:tr>
      <w:tr w:rsidR="00AF0B24" w:rsidRPr="00120E30" w14:paraId="55C06800" w14:textId="77777777" w:rsidTr="006352FC">
        <w:tc>
          <w:tcPr>
            <w:tcW w:w="3004" w:type="dxa"/>
          </w:tcPr>
          <w:p w14:paraId="5EAC7F45" w14:textId="77777777" w:rsidR="00AF0B24" w:rsidRPr="00120E30" w:rsidRDefault="00E96113">
            <w:pPr>
              <w:pStyle w:val="GPPTabele"/>
            </w:pPr>
            <w:r w:rsidRPr="00120E30">
              <w:rPr>
                <w:b/>
                <w:i/>
                <w:color w:val="002060"/>
              </w:rPr>
              <w:t>Načini prikupljanja podataka</w:t>
            </w:r>
          </w:p>
        </w:tc>
        <w:tc>
          <w:tcPr>
            <w:tcW w:w="7202" w:type="dxa"/>
          </w:tcPr>
          <w:p w14:paraId="1A9B600C" w14:textId="77777777" w:rsidR="00AF0B24" w:rsidRPr="00120E30" w:rsidRDefault="00E96113">
            <w:pPr>
              <w:pStyle w:val="GPPTabele"/>
            </w:pPr>
            <w:r w:rsidRPr="00120E30">
              <w:t>Izvještajna metoda – neposredno izvještavanje putem internetske aplikacije na internetskim stranicama D</w:t>
            </w:r>
            <w:r w:rsidR="00FF25AA" w:rsidRPr="00120E30">
              <w:t>ržavnog zavoda za statistiku</w:t>
            </w:r>
            <w:r w:rsidR="004006DC" w:rsidRPr="00120E30">
              <w:t xml:space="preserve"> www.dzs.hr</w:t>
            </w:r>
            <w:r w:rsidRPr="00120E30">
              <w:t xml:space="preserve"> ili klasični način putem t</w:t>
            </w:r>
            <w:r w:rsidR="00FF25AA" w:rsidRPr="00120E30">
              <w:t>iskan</w:t>
            </w:r>
            <w:r w:rsidRPr="00120E30">
              <w:t>og obrasca (GRAĐ-12)</w:t>
            </w:r>
          </w:p>
        </w:tc>
      </w:tr>
      <w:tr w:rsidR="00AF0B24" w:rsidRPr="00120E30" w14:paraId="3AAE70E2" w14:textId="77777777" w:rsidTr="006352FC">
        <w:tc>
          <w:tcPr>
            <w:tcW w:w="3004" w:type="dxa"/>
          </w:tcPr>
          <w:p w14:paraId="5162B851" w14:textId="77777777" w:rsidR="00AF0B24" w:rsidRPr="00120E30" w:rsidRDefault="00E96113">
            <w:pPr>
              <w:pStyle w:val="GPPTabele"/>
            </w:pPr>
            <w:r w:rsidRPr="00120E30">
              <w:rPr>
                <w:b/>
                <w:i/>
                <w:color w:val="002060"/>
              </w:rPr>
              <w:t>Rokovi prikupljanja podataka</w:t>
            </w:r>
          </w:p>
        </w:tc>
        <w:tc>
          <w:tcPr>
            <w:tcW w:w="7202" w:type="dxa"/>
          </w:tcPr>
          <w:p w14:paraId="5345DFFB" w14:textId="77777777" w:rsidR="00AF0B24" w:rsidRPr="00120E30" w:rsidRDefault="00E96113">
            <w:pPr>
              <w:pStyle w:val="GPPTabele"/>
            </w:pPr>
            <w:r w:rsidRPr="00120E30">
              <w:t xml:space="preserve">5. ožujka za </w:t>
            </w:r>
            <w:r w:rsidR="00B50D2B" w:rsidRPr="00120E30">
              <w:t>prethodn</w:t>
            </w:r>
            <w:r w:rsidRPr="00120E30">
              <w:t>u godinu</w:t>
            </w:r>
          </w:p>
        </w:tc>
      </w:tr>
      <w:tr w:rsidR="00AF0B24" w:rsidRPr="00120E30" w14:paraId="137E14FC" w14:textId="77777777" w:rsidTr="006352FC">
        <w:tc>
          <w:tcPr>
            <w:tcW w:w="3004" w:type="dxa"/>
          </w:tcPr>
          <w:p w14:paraId="512D59A1" w14:textId="77777777" w:rsidR="00AF0B24" w:rsidRPr="00120E30" w:rsidRDefault="00E96113">
            <w:pPr>
              <w:pStyle w:val="GPPTabele"/>
            </w:pPr>
            <w:r w:rsidRPr="00120E30">
              <w:rPr>
                <w:b/>
                <w:i/>
                <w:color w:val="002060"/>
              </w:rPr>
              <w:t>Format prikupljanja podataka</w:t>
            </w:r>
          </w:p>
        </w:tc>
        <w:tc>
          <w:tcPr>
            <w:tcW w:w="7202" w:type="dxa"/>
          </w:tcPr>
          <w:p w14:paraId="53D452EC" w14:textId="77777777" w:rsidR="00AF0B24" w:rsidRPr="00120E30" w:rsidRDefault="004006DC">
            <w:pPr>
              <w:pStyle w:val="GPPTabele"/>
            </w:pPr>
            <w:r w:rsidRPr="00120E30">
              <w:t>Internetski (o</w:t>
            </w:r>
            <w:r w:rsidR="00E96113" w:rsidRPr="00120E30">
              <w:t>n-line</w:t>
            </w:r>
            <w:r w:rsidRPr="00120E30">
              <w:t>)</w:t>
            </w:r>
            <w:r w:rsidR="00E96113" w:rsidRPr="00120E30">
              <w:t xml:space="preserve"> pristup i </w:t>
            </w:r>
            <w:r w:rsidRPr="00120E30">
              <w:t>tiska</w:t>
            </w:r>
            <w:r w:rsidR="00E96113" w:rsidRPr="00120E30">
              <w:t>ni obrazac</w:t>
            </w:r>
          </w:p>
        </w:tc>
      </w:tr>
      <w:tr w:rsidR="00AF0B24" w:rsidRPr="00120E30" w14:paraId="2F3C3FFD" w14:textId="77777777" w:rsidTr="006352FC">
        <w:tc>
          <w:tcPr>
            <w:tcW w:w="3004" w:type="dxa"/>
          </w:tcPr>
          <w:p w14:paraId="66F7B494" w14:textId="77777777" w:rsidR="00AF0B24" w:rsidRPr="00120E30" w:rsidRDefault="00E96113">
            <w:pPr>
              <w:pStyle w:val="GPPTabele"/>
            </w:pPr>
            <w:r w:rsidRPr="00120E30">
              <w:rPr>
                <w:b/>
                <w:i/>
                <w:color w:val="002060"/>
              </w:rPr>
              <w:t>Veza s rezultatima ili aktivnostima u Programu</w:t>
            </w:r>
          </w:p>
        </w:tc>
        <w:tc>
          <w:tcPr>
            <w:tcW w:w="7202" w:type="dxa"/>
          </w:tcPr>
          <w:p w14:paraId="47D771F9" w14:textId="5059BA07" w:rsidR="00AF0B24" w:rsidRPr="00120E30" w:rsidRDefault="00E96113">
            <w:pPr>
              <w:pStyle w:val="GPPTabele"/>
            </w:pPr>
            <w:r w:rsidRPr="00120E30">
              <w:t>Modul 2.3.6</w:t>
            </w:r>
            <w:r w:rsidR="00AB2444">
              <w:t xml:space="preserve">.N </w:t>
            </w:r>
            <w:r w:rsidRPr="00120E30">
              <w:t>Godišnje statistike građevinarstva za nacionalne potrebe</w:t>
            </w:r>
          </w:p>
        </w:tc>
      </w:tr>
      <w:tr w:rsidR="00AF0B24" w:rsidRPr="00120E30" w14:paraId="6FC6079A" w14:textId="77777777" w:rsidTr="006352FC">
        <w:tc>
          <w:tcPr>
            <w:tcW w:w="3004" w:type="dxa"/>
          </w:tcPr>
          <w:p w14:paraId="356FA148" w14:textId="77777777" w:rsidR="00AF0B24" w:rsidRPr="00120E30" w:rsidRDefault="00E96113">
            <w:pPr>
              <w:pStyle w:val="GPPTabele"/>
            </w:pPr>
            <w:r w:rsidRPr="00120E30">
              <w:rPr>
                <w:b/>
                <w:i/>
                <w:color w:val="002060"/>
              </w:rPr>
              <w:t>Rokovi objavljivanja rezultata</w:t>
            </w:r>
          </w:p>
        </w:tc>
        <w:tc>
          <w:tcPr>
            <w:tcW w:w="7202" w:type="dxa"/>
          </w:tcPr>
          <w:p w14:paraId="168B0EDE" w14:textId="77777777" w:rsidR="00AF0B24" w:rsidRPr="00120E30" w:rsidRDefault="00E96113">
            <w:pPr>
              <w:pStyle w:val="GPPTabele"/>
            </w:pPr>
            <w:r w:rsidRPr="00120E30">
              <w:t>Listopad 2021.</w:t>
            </w:r>
          </w:p>
        </w:tc>
      </w:tr>
      <w:tr w:rsidR="00AF0B24" w:rsidRPr="00120E30" w14:paraId="45882075" w14:textId="77777777" w:rsidTr="006352FC">
        <w:tc>
          <w:tcPr>
            <w:tcW w:w="3004" w:type="dxa"/>
          </w:tcPr>
          <w:p w14:paraId="1B1E9E8D" w14:textId="77777777" w:rsidR="00AF0B24" w:rsidRPr="00120E30" w:rsidRDefault="00E96113">
            <w:pPr>
              <w:pStyle w:val="GPPTabele"/>
            </w:pPr>
            <w:r w:rsidRPr="00120E30">
              <w:rPr>
                <w:b/>
                <w:i/>
                <w:color w:val="002060"/>
              </w:rPr>
              <w:t>Razina objavljivanja rezultata</w:t>
            </w:r>
          </w:p>
        </w:tc>
        <w:tc>
          <w:tcPr>
            <w:tcW w:w="7202" w:type="dxa"/>
          </w:tcPr>
          <w:p w14:paraId="00B54797" w14:textId="77777777" w:rsidR="00AF0B24" w:rsidRPr="00120E30" w:rsidRDefault="00E96113">
            <w:pPr>
              <w:pStyle w:val="GPPTabele"/>
            </w:pPr>
            <w:r w:rsidRPr="00120E30">
              <w:t>Republika Hrvatska</w:t>
            </w:r>
            <w:r w:rsidRPr="00120E30">
              <w:br/>
              <w:t>Županije</w:t>
            </w:r>
          </w:p>
        </w:tc>
      </w:tr>
      <w:tr w:rsidR="00AF0B24" w:rsidRPr="00120E30" w14:paraId="0C8FBF85" w14:textId="77777777" w:rsidTr="006352FC">
        <w:tc>
          <w:tcPr>
            <w:tcW w:w="3004" w:type="dxa"/>
          </w:tcPr>
          <w:p w14:paraId="1251EF9D" w14:textId="77777777" w:rsidR="00AF0B24" w:rsidRPr="00120E30" w:rsidRDefault="00E96113">
            <w:pPr>
              <w:pStyle w:val="GPPTabele"/>
            </w:pPr>
            <w:r w:rsidRPr="00120E30">
              <w:rPr>
                <w:b/>
                <w:i/>
                <w:color w:val="002060"/>
              </w:rPr>
              <w:t>Relevantni nacionalni standardi</w:t>
            </w:r>
          </w:p>
        </w:tc>
        <w:tc>
          <w:tcPr>
            <w:tcW w:w="7202" w:type="dxa"/>
          </w:tcPr>
          <w:p w14:paraId="6C62276F" w14:textId="1D6734E9" w:rsidR="00AF0B24" w:rsidRPr="00120E30" w:rsidRDefault="00E96113">
            <w:pPr>
              <w:pStyle w:val="GPPTabele"/>
            </w:pPr>
            <w:r w:rsidRPr="00120E30">
              <w:t>Zakon o Nacionalnoj klasifikaciji djelatnosti (</w:t>
            </w:r>
            <w:r w:rsidR="00363CD5">
              <w:t>„</w:t>
            </w:r>
            <w:r w:rsidR="00A158F8">
              <w:t>Narodne novine</w:t>
            </w:r>
            <w:r w:rsidR="00363CD5">
              <w:t>“</w:t>
            </w:r>
            <w:r w:rsidRPr="00120E30">
              <w:t>, br</w:t>
            </w:r>
            <w:r w:rsidR="00A158F8">
              <w:t>oj</w:t>
            </w:r>
            <w:r w:rsidRPr="00120E30">
              <w:t xml:space="preserve"> 98/94.)</w:t>
            </w:r>
            <w:r w:rsidRPr="00120E30">
              <w:br/>
              <w:t>Zakon o gradnji (</w:t>
            </w:r>
            <w:r w:rsidR="00363CD5">
              <w:t>„</w:t>
            </w:r>
            <w:r w:rsidR="00A158F8">
              <w:t>Narodne novine</w:t>
            </w:r>
            <w:r w:rsidR="00363CD5">
              <w:t>“</w:t>
            </w:r>
            <w:r w:rsidRPr="00120E30">
              <w:t>, br. 153/13., 20/17., 39/19. i 125/19.)</w:t>
            </w:r>
            <w:r w:rsidRPr="00120E30">
              <w:br/>
              <w:t>Odluka o Nacionalnoj klasifikaciji djelatnosti 2007. – NKD 2007. (</w:t>
            </w:r>
            <w:r w:rsidR="00363CD5">
              <w:t>„</w:t>
            </w:r>
            <w:r w:rsidR="00A158F8">
              <w:t>Narodne novine</w:t>
            </w:r>
            <w:r w:rsidR="00363CD5">
              <w:t>“</w:t>
            </w:r>
            <w:r w:rsidRPr="00120E30">
              <w:t>, br. 58/07. i 72/07.)</w:t>
            </w:r>
            <w:r w:rsidRPr="00120E30">
              <w:br/>
              <w:t>Nacionalna klasifikacija vrsta građevina – NKVG, Metodološke upute br. 41/02.</w:t>
            </w:r>
          </w:p>
        </w:tc>
      </w:tr>
      <w:tr w:rsidR="00AF0B24" w:rsidRPr="00120E30" w14:paraId="3F142152" w14:textId="77777777" w:rsidTr="006352FC">
        <w:tc>
          <w:tcPr>
            <w:tcW w:w="3004" w:type="dxa"/>
          </w:tcPr>
          <w:p w14:paraId="01B2FDE7" w14:textId="77777777" w:rsidR="00AF0B24" w:rsidRPr="00120E30" w:rsidRDefault="00E96113">
            <w:pPr>
              <w:pStyle w:val="GPPTabele"/>
            </w:pPr>
            <w:r w:rsidRPr="00120E30">
              <w:rPr>
                <w:b/>
                <w:i/>
                <w:color w:val="002060"/>
              </w:rPr>
              <w:t>Pravna osnova Europske unije</w:t>
            </w:r>
          </w:p>
        </w:tc>
        <w:tc>
          <w:tcPr>
            <w:tcW w:w="7202" w:type="dxa"/>
          </w:tcPr>
          <w:p w14:paraId="4AC33D51" w14:textId="77777777" w:rsidR="00AF0B24" w:rsidRPr="00120E30" w:rsidRDefault="00E96113">
            <w:pPr>
              <w:pStyle w:val="GPPTabele"/>
            </w:pPr>
            <w:r w:rsidRPr="00120E30">
              <w:t>Uredba (EZ) br. 1099/2008 Europskog parlamenta i Vijeća od 22. listopada 2008. o energetskoj statistici (SL L 304, 14.</w:t>
            </w:r>
            <w:r w:rsidR="004006DC" w:rsidRPr="00120E30">
              <w:t xml:space="preserve"> </w:t>
            </w:r>
            <w:r w:rsidRPr="00120E30">
              <w:t>11.</w:t>
            </w:r>
            <w:r w:rsidR="004006DC" w:rsidRPr="00120E30">
              <w:t xml:space="preserve"> </w:t>
            </w:r>
            <w:r w:rsidRPr="00120E30">
              <w:t>2008.)</w:t>
            </w:r>
          </w:p>
        </w:tc>
      </w:tr>
      <w:tr w:rsidR="00AF0B24" w:rsidRPr="00120E30" w14:paraId="6E4769FB" w14:textId="77777777" w:rsidTr="006352FC">
        <w:tc>
          <w:tcPr>
            <w:tcW w:w="3004" w:type="dxa"/>
          </w:tcPr>
          <w:p w14:paraId="024F2FEB" w14:textId="77777777" w:rsidR="00AF0B24" w:rsidRPr="00120E30" w:rsidRDefault="00E96113">
            <w:pPr>
              <w:pStyle w:val="GPPTabele"/>
            </w:pPr>
            <w:r w:rsidRPr="00120E30">
              <w:rPr>
                <w:b/>
                <w:i/>
                <w:color w:val="002060"/>
              </w:rPr>
              <w:t>Ostali međunarodni standardi</w:t>
            </w:r>
          </w:p>
        </w:tc>
        <w:tc>
          <w:tcPr>
            <w:tcW w:w="7202" w:type="dxa"/>
          </w:tcPr>
          <w:p w14:paraId="32EDF7C7" w14:textId="62F2745C" w:rsidR="00AF0B24" w:rsidRPr="00120E30" w:rsidRDefault="00E96113">
            <w:pPr>
              <w:pStyle w:val="GPPTabele"/>
            </w:pPr>
            <w:r w:rsidRPr="00120E30">
              <w:t>Uredba (EZ) br. 1893/2006 Europskog parlamenta i Vijeća od 20. prosinca 2006. o utvrđivanju statističke klasifikacije ekonomskih djelatnosti NACE Revision 2 te izmjeni Uredbe Vijeća (EEZ) br. 3037/90 kao i određenih uredbi EZ-a o posebnim statističkim područjima (SL L 393, 30.</w:t>
            </w:r>
            <w:r w:rsidR="004006DC" w:rsidRPr="00120E30">
              <w:t xml:space="preserve"> </w:t>
            </w:r>
            <w:r w:rsidRPr="00120E30">
              <w:t>12.</w:t>
            </w:r>
            <w:r w:rsidR="004006DC" w:rsidRPr="00120E30">
              <w:t xml:space="preserve"> </w:t>
            </w:r>
            <w:r w:rsidRPr="00120E30">
              <w:t>2006.)</w:t>
            </w:r>
            <w:r w:rsidRPr="00120E30">
              <w:br/>
              <w:t>Programme of Current Housing and Building Statistics for Countries in the UN/ECE Region (No. 43, ISBN 92-1-116584-9) – Program statistike stanovanja i izgradnje zgrada na području UN/ECE</w:t>
            </w:r>
          </w:p>
        </w:tc>
      </w:tr>
    </w:tbl>
    <w:p w14:paraId="24397F57" w14:textId="1B657E9A" w:rsidR="002D2CBF" w:rsidRPr="00120E30" w:rsidRDefault="002D2CBF">
      <w:pPr>
        <w:spacing w:after="200" w:line="276" w:lineRule="auto"/>
        <w:jc w:val="left"/>
        <w:rPr>
          <w:rFonts w:ascii="Arial Narrow" w:hAnsi="Arial Narrow"/>
          <w:b/>
          <w:sz w:val="18"/>
          <w:szCs w:val="22"/>
          <w:bdr w:val="single" w:sz="4" w:space="0" w:color="auto" w:frame="1"/>
        </w:rPr>
      </w:pPr>
    </w:p>
    <w:p w14:paraId="214CD0CA" w14:textId="141FD4F5" w:rsidR="00AF0B24" w:rsidRPr="00120E30" w:rsidRDefault="00E96113">
      <w:pPr>
        <w:pStyle w:val="GPPOznaka"/>
      </w:pPr>
      <w:r w:rsidRPr="00120E30">
        <w:rPr>
          <w:sz w:val="18"/>
        </w:rPr>
        <w:t>2.3.6-N-I-2</w:t>
      </w:r>
    </w:p>
    <w:p w14:paraId="1AF29347" w14:textId="77777777" w:rsidR="00AF0B24" w:rsidRPr="00120E30" w:rsidRDefault="00AF0B24"/>
    <w:tbl>
      <w:tblPr>
        <w:tblW w:w="10348" w:type="dxa"/>
        <w:tblLook w:val="04A0" w:firstRow="1" w:lastRow="0" w:firstColumn="1" w:lastColumn="0" w:noHBand="0" w:noVBand="1"/>
      </w:tblPr>
      <w:tblGrid>
        <w:gridCol w:w="3004"/>
        <w:gridCol w:w="7344"/>
      </w:tblGrid>
      <w:tr w:rsidR="00AF0B24" w:rsidRPr="00120E30" w14:paraId="3F995415" w14:textId="77777777" w:rsidTr="006352FC">
        <w:tc>
          <w:tcPr>
            <w:tcW w:w="3004" w:type="dxa"/>
          </w:tcPr>
          <w:p w14:paraId="6708BF9E" w14:textId="77777777" w:rsidR="00AF0B24" w:rsidRPr="00120E30" w:rsidRDefault="00E96113">
            <w:pPr>
              <w:pStyle w:val="GPPTabele"/>
            </w:pPr>
            <w:r w:rsidRPr="00120E30">
              <w:rPr>
                <w:b/>
                <w:color w:val="002060"/>
              </w:rPr>
              <w:t>I. Statističko istraživanje na temelju neposrednog prikupljanja podataka</w:t>
            </w:r>
          </w:p>
        </w:tc>
        <w:tc>
          <w:tcPr>
            <w:tcW w:w="7344" w:type="dxa"/>
          </w:tcPr>
          <w:p w14:paraId="55ABEC69" w14:textId="77777777" w:rsidR="00AF0B24" w:rsidRPr="00120E30" w:rsidRDefault="00E96113">
            <w:pPr>
              <w:pStyle w:val="GPPTabele"/>
            </w:pPr>
            <w:r w:rsidRPr="00120E30">
              <w:t>Broj 2</w:t>
            </w:r>
          </w:p>
        </w:tc>
      </w:tr>
      <w:tr w:rsidR="00AF0B24" w:rsidRPr="00120E30" w14:paraId="1B457B47" w14:textId="77777777" w:rsidTr="006352FC">
        <w:tc>
          <w:tcPr>
            <w:tcW w:w="3004" w:type="dxa"/>
          </w:tcPr>
          <w:p w14:paraId="783B7E98" w14:textId="77777777" w:rsidR="00AF0B24" w:rsidRPr="00120E30" w:rsidRDefault="00E96113">
            <w:pPr>
              <w:pStyle w:val="GPPTabele"/>
            </w:pPr>
            <w:r w:rsidRPr="00120E30">
              <w:rPr>
                <w:b/>
                <w:i/>
                <w:color w:val="002060"/>
              </w:rPr>
              <w:t>Nositelj službene statistike</w:t>
            </w:r>
          </w:p>
        </w:tc>
        <w:tc>
          <w:tcPr>
            <w:tcW w:w="7344" w:type="dxa"/>
          </w:tcPr>
          <w:p w14:paraId="1D748CAD" w14:textId="77777777" w:rsidR="00AF0B24" w:rsidRPr="00120E30" w:rsidRDefault="00E96113">
            <w:pPr>
              <w:pStyle w:val="GPPTabele"/>
            </w:pPr>
            <w:r w:rsidRPr="00120E30">
              <w:t>Državni zavod za statistiku</w:t>
            </w:r>
          </w:p>
        </w:tc>
      </w:tr>
      <w:tr w:rsidR="00AF0B24" w:rsidRPr="00120E30" w14:paraId="55E61E62" w14:textId="77777777" w:rsidTr="006352FC">
        <w:tc>
          <w:tcPr>
            <w:tcW w:w="3004" w:type="dxa"/>
          </w:tcPr>
          <w:p w14:paraId="53970FA2" w14:textId="77777777" w:rsidR="00AF0B24" w:rsidRPr="00120E30" w:rsidRDefault="00E96113">
            <w:pPr>
              <w:pStyle w:val="GPPTabele"/>
            </w:pPr>
            <w:r w:rsidRPr="00120E30">
              <w:rPr>
                <w:b/>
                <w:i/>
                <w:color w:val="002060"/>
              </w:rPr>
              <w:t>Naziv statističke aktivnosti</w:t>
            </w:r>
          </w:p>
        </w:tc>
        <w:tc>
          <w:tcPr>
            <w:tcW w:w="7344" w:type="dxa"/>
          </w:tcPr>
          <w:p w14:paraId="653FA692" w14:textId="0854C5CF" w:rsidR="00AF0B24" w:rsidRPr="00120E30" w:rsidRDefault="00E96113">
            <w:pPr>
              <w:pStyle w:val="GPPNaziv"/>
            </w:pPr>
            <w:bookmarkStart w:id="418" w:name="_Toc45869728"/>
            <w:bookmarkStart w:id="419" w:name="_Toc81500424"/>
            <w:r w:rsidRPr="00120E30">
              <w:t>Godišnji izvještaj o srušenoj zgradi sa stanovima i prenamjeni stambenog prostora (GRAĐ-71)</w:t>
            </w:r>
            <w:bookmarkEnd w:id="418"/>
            <w:bookmarkEnd w:id="419"/>
          </w:p>
        </w:tc>
      </w:tr>
      <w:tr w:rsidR="00AF0B24" w:rsidRPr="00120E30" w14:paraId="4A9C1A30" w14:textId="77777777" w:rsidTr="006352FC">
        <w:tc>
          <w:tcPr>
            <w:tcW w:w="3004" w:type="dxa"/>
          </w:tcPr>
          <w:p w14:paraId="78286C4A" w14:textId="77777777" w:rsidR="00AF0B24" w:rsidRPr="00120E30" w:rsidRDefault="00E96113">
            <w:pPr>
              <w:pStyle w:val="GPPTabele"/>
            </w:pPr>
            <w:r w:rsidRPr="00120E30">
              <w:rPr>
                <w:b/>
                <w:i/>
                <w:color w:val="002060"/>
              </w:rPr>
              <w:t>Periodičnost istraživanja</w:t>
            </w:r>
          </w:p>
        </w:tc>
        <w:tc>
          <w:tcPr>
            <w:tcW w:w="7344" w:type="dxa"/>
          </w:tcPr>
          <w:p w14:paraId="41CF5928" w14:textId="77777777" w:rsidR="00AF0B24" w:rsidRPr="00120E30" w:rsidRDefault="00E96113">
            <w:pPr>
              <w:pStyle w:val="GPPTabele"/>
            </w:pPr>
            <w:r w:rsidRPr="00120E30">
              <w:t>Godišnje</w:t>
            </w:r>
          </w:p>
        </w:tc>
      </w:tr>
      <w:tr w:rsidR="00AF0B24" w:rsidRPr="00120E30" w14:paraId="5BA9228C" w14:textId="77777777" w:rsidTr="006352FC">
        <w:tc>
          <w:tcPr>
            <w:tcW w:w="3004" w:type="dxa"/>
          </w:tcPr>
          <w:p w14:paraId="61A5884A" w14:textId="77777777" w:rsidR="00AF0B24" w:rsidRPr="00120E30" w:rsidRDefault="00E96113">
            <w:pPr>
              <w:pStyle w:val="GPPTabele"/>
            </w:pPr>
            <w:r w:rsidRPr="00120E30">
              <w:rPr>
                <w:b/>
                <w:i/>
                <w:color w:val="002060"/>
              </w:rPr>
              <w:t>Kratak opis rezultata</w:t>
            </w:r>
          </w:p>
        </w:tc>
        <w:tc>
          <w:tcPr>
            <w:tcW w:w="7344" w:type="dxa"/>
          </w:tcPr>
          <w:p w14:paraId="266A6B75" w14:textId="77777777" w:rsidR="00AF0B24" w:rsidRPr="00120E30" w:rsidRDefault="00E96113">
            <w:pPr>
              <w:pStyle w:val="GPPTabele"/>
            </w:pPr>
            <w:r w:rsidRPr="00120E30">
              <w:t>Broj i površina srušenih stanova prema broju soba, opremljenosti instalacijama i pomoćnim prostorijama te razlogu rušenja</w:t>
            </w:r>
          </w:p>
        </w:tc>
      </w:tr>
      <w:tr w:rsidR="00AF0B24" w:rsidRPr="00120E30" w14:paraId="0B8B7EFD" w14:textId="77777777" w:rsidTr="006352FC">
        <w:tc>
          <w:tcPr>
            <w:tcW w:w="3004" w:type="dxa"/>
          </w:tcPr>
          <w:p w14:paraId="029F33CC" w14:textId="77777777" w:rsidR="00AF0B24" w:rsidRPr="00120E30" w:rsidRDefault="00E96113">
            <w:pPr>
              <w:pStyle w:val="GPPTabele"/>
            </w:pPr>
            <w:r w:rsidRPr="00120E30">
              <w:rPr>
                <w:b/>
                <w:i/>
                <w:color w:val="002060"/>
              </w:rPr>
              <w:t>Izvještajne jedinice</w:t>
            </w:r>
          </w:p>
        </w:tc>
        <w:tc>
          <w:tcPr>
            <w:tcW w:w="7344" w:type="dxa"/>
          </w:tcPr>
          <w:p w14:paraId="3092D1E8" w14:textId="77777777" w:rsidR="00AF0B24" w:rsidRPr="00120E30" w:rsidRDefault="00E96113">
            <w:pPr>
              <w:pStyle w:val="GPPTabele"/>
            </w:pPr>
            <w:r w:rsidRPr="00120E30">
              <w:t>Upravna tijela velikih gradova, Grada Zagreba i županija, nadležna za upravne poslove graditeljstva te Državni inspektorat za inspekcijske poslove u području građevinarstva</w:t>
            </w:r>
          </w:p>
        </w:tc>
      </w:tr>
      <w:tr w:rsidR="00AF0B24" w:rsidRPr="00120E30" w14:paraId="5B4A66CA" w14:textId="77777777" w:rsidTr="006352FC">
        <w:tc>
          <w:tcPr>
            <w:tcW w:w="3004" w:type="dxa"/>
          </w:tcPr>
          <w:p w14:paraId="019361E4" w14:textId="77777777" w:rsidR="00AF0B24" w:rsidRPr="00120E30" w:rsidRDefault="00E96113">
            <w:pPr>
              <w:pStyle w:val="GPPTabele"/>
            </w:pPr>
            <w:r w:rsidRPr="00120E30">
              <w:rPr>
                <w:b/>
                <w:i/>
                <w:color w:val="002060"/>
              </w:rPr>
              <w:t>Načini prikupljanja podataka</w:t>
            </w:r>
          </w:p>
        </w:tc>
        <w:tc>
          <w:tcPr>
            <w:tcW w:w="7344" w:type="dxa"/>
          </w:tcPr>
          <w:p w14:paraId="0E1F213A" w14:textId="77777777" w:rsidR="00AF0B24" w:rsidRPr="00120E30" w:rsidRDefault="00E96113">
            <w:pPr>
              <w:pStyle w:val="GPPTabele"/>
            </w:pPr>
            <w:r w:rsidRPr="00120E30">
              <w:t>Izvještajni obrazac</w:t>
            </w:r>
          </w:p>
        </w:tc>
      </w:tr>
      <w:tr w:rsidR="00AF0B24" w:rsidRPr="00120E30" w14:paraId="374F7FCF" w14:textId="77777777" w:rsidTr="006352FC">
        <w:tc>
          <w:tcPr>
            <w:tcW w:w="3004" w:type="dxa"/>
          </w:tcPr>
          <w:p w14:paraId="50564BFB" w14:textId="77777777" w:rsidR="00AF0B24" w:rsidRPr="00120E30" w:rsidRDefault="00E96113">
            <w:pPr>
              <w:pStyle w:val="GPPTabele"/>
            </w:pPr>
            <w:r w:rsidRPr="00120E30">
              <w:rPr>
                <w:b/>
                <w:i/>
                <w:color w:val="002060"/>
              </w:rPr>
              <w:t>Rokovi prikupljanja podataka</w:t>
            </w:r>
          </w:p>
        </w:tc>
        <w:tc>
          <w:tcPr>
            <w:tcW w:w="7344" w:type="dxa"/>
          </w:tcPr>
          <w:p w14:paraId="19ADB041" w14:textId="77777777" w:rsidR="00AF0B24" w:rsidRPr="00120E30" w:rsidRDefault="00E96113">
            <w:pPr>
              <w:pStyle w:val="GPPTabele"/>
            </w:pPr>
            <w:r w:rsidRPr="00120E30">
              <w:t>Tri tjedna po isteku izvještajne godine</w:t>
            </w:r>
          </w:p>
        </w:tc>
      </w:tr>
      <w:tr w:rsidR="00AF0B24" w:rsidRPr="00120E30" w14:paraId="50C18C42" w14:textId="77777777" w:rsidTr="006352FC">
        <w:tc>
          <w:tcPr>
            <w:tcW w:w="3004" w:type="dxa"/>
          </w:tcPr>
          <w:p w14:paraId="7FE70C00" w14:textId="77777777" w:rsidR="00AF0B24" w:rsidRPr="00120E30" w:rsidRDefault="00E96113">
            <w:pPr>
              <w:pStyle w:val="GPPTabele"/>
            </w:pPr>
            <w:r w:rsidRPr="00120E30">
              <w:rPr>
                <w:b/>
                <w:i/>
                <w:color w:val="002060"/>
              </w:rPr>
              <w:t>Format prikupljanja podataka</w:t>
            </w:r>
          </w:p>
        </w:tc>
        <w:tc>
          <w:tcPr>
            <w:tcW w:w="7344" w:type="dxa"/>
          </w:tcPr>
          <w:p w14:paraId="5DC45A1A" w14:textId="77777777" w:rsidR="00AF0B24" w:rsidRPr="00120E30" w:rsidRDefault="006E1FA1">
            <w:pPr>
              <w:pStyle w:val="GPPTabele"/>
            </w:pPr>
            <w:r w:rsidRPr="00120E30">
              <w:t>Tiska</w:t>
            </w:r>
            <w:r w:rsidR="00E96113" w:rsidRPr="00120E30">
              <w:t xml:space="preserve">ni obrazac, elektronički </w:t>
            </w:r>
            <w:r w:rsidR="00A872AC" w:rsidRPr="00120E30">
              <w:t>oblik</w:t>
            </w:r>
          </w:p>
        </w:tc>
      </w:tr>
      <w:tr w:rsidR="00AF0B24" w:rsidRPr="00120E30" w14:paraId="78F14305" w14:textId="77777777" w:rsidTr="006352FC">
        <w:tc>
          <w:tcPr>
            <w:tcW w:w="3004" w:type="dxa"/>
          </w:tcPr>
          <w:p w14:paraId="2C2EA0A3" w14:textId="77777777" w:rsidR="00AF0B24" w:rsidRPr="00120E30" w:rsidRDefault="00E96113">
            <w:pPr>
              <w:pStyle w:val="GPPTabele"/>
            </w:pPr>
            <w:r w:rsidRPr="00120E30">
              <w:rPr>
                <w:b/>
                <w:i/>
                <w:color w:val="002060"/>
              </w:rPr>
              <w:lastRenderedPageBreak/>
              <w:t>Veza s rezultatima ili aktivnostima u Programu</w:t>
            </w:r>
          </w:p>
        </w:tc>
        <w:tc>
          <w:tcPr>
            <w:tcW w:w="7344" w:type="dxa"/>
          </w:tcPr>
          <w:p w14:paraId="13D54CD5" w14:textId="5D3491EB" w:rsidR="00AF0B24" w:rsidRPr="00120E30" w:rsidRDefault="00E96113">
            <w:pPr>
              <w:pStyle w:val="GPPTabele"/>
            </w:pPr>
            <w:r w:rsidRPr="00120E30">
              <w:t>Modul 2.3.6</w:t>
            </w:r>
            <w:r w:rsidR="00AB2444">
              <w:t>.N</w:t>
            </w:r>
            <w:r w:rsidRPr="00120E30">
              <w:t xml:space="preserve"> Godišnje statistike građevinarstva za nacionalne potrebe</w:t>
            </w:r>
          </w:p>
        </w:tc>
      </w:tr>
      <w:tr w:rsidR="00AF0B24" w:rsidRPr="00120E30" w14:paraId="56E07FD9" w14:textId="77777777" w:rsidTr="006352FC">
        <w:tc>
          <w:tcPr>
            <w:tcW w:w="3004" w:type="dxa"/>
          </w:tcPr>
          <w:p w14:paraId="5AA50722" w14:textId="77777777" w:rsidR="00AF0B24" w:rsidRPr="00120E30" w:rsidRDefault="00E96113">
            <w:pPr>
              <w:pStyle w:val="GPPTabele"/>
            </w:pPr>
            <w:r w:rsidRPr="00120E30">
              <w:rPr>
                <w:b/>
                <w:i/>
                <w:color w:val="002060"/>
              </w:rPr>
              <w:t>Rokovi objavljivanja rezultata</w:t>
            </w:r>
          </w:p>
        </w:tc>
        <w:tc>
          <w:tcPr>
            <w:tcW w:w="7344" w:type="dxa"/>
          </w:tcPr>
          <w:p w14:paraId="080F87FC" w14:textId="77777777" w:rsidR="00AF0B24" w:rsidRPr="00120E30" w:rsidRDefault="00E96113">
            <w:pPr>
              <w:pStyle w:val="GPPTabele"/>
            </w:pPr>
            <w:r w:rsidRPr="00120E30">
              <w:t>Lipanj 2021.</w:t>
            </w:r>
          </w:p>
        </w:tc>
      </w:tr>
      <w:tr w:rsidR="00AF0B24" w:rsidRPr="00120E30" w14:paraId="01715FD7" w14:textId="77777777" w:rsidTr="006352FC">
        <w:tc>
          <w:tcPr>
            <w:tcW w:w="3004" w:type="dxa"/>
          </w:tcPr>
          <w:p w14:paraId="7D959599" w14:textId="77777777" w:rsidR="00AF0B24" w:rsidRPr="00120E30" w:rsidRDefault="00E96113">
            <w:pPr>
              <w:pStyle w:val="GPPTabele"/>
            </w:pPr>
            <w:r w:rsidRPr="00120E30">
              <w:rPr>
                <w:b/>
                <w:i/>
                <w:color w:val="002060"/>
              </w:rPr>
              <w:t>Razina objavljivanja rezultata</w:t>
            </w:r>
          </w:p>
        </w:tc>
        <w:tc>
          <w:tcPr>
            <w:tcW w:w="7344" w:type="dxa"/>
          </w:tcPr>
          <w:p w14:paraId="6E9912C1" w14:textId="77777777" w:rsidR="00AF0B24" w:rsidRPr="00120E30" w:rsidRDefault="00E96113">
            <w:pPr>
              <w:pStyle w:val="GPPTabele"/>
            </w:pPr>
            <w:r w:rsidRPr="00120E30">
              <w:t>Republika Hrvatska</w:t>
            </w:r>
          </w:p>
        </w:tc>
      </w:tr>
      <w:tr w:rsidR="00AF0B24" w:rsidRPr="00120E30" w14:paraId="636F4BC8" w14:textId="77777777" w:rsidTr="006352FC">
        <w:tc>
          <w:tcPr>
            <w:tcW w:w="3004" w:type="dxa"/>
          </w:tcPr>
          <w:p w14:paraId="757679F8" w14:textId="77777777" w:rsidR="00AF0B24" w:rsidRPr="00120E30" w:rsidRDefault="00E96113">
            <w:pPr>
              <w:pStyle w:val="GPPTabele"/>
            </w:pPr>
            <w:r w:rsidRPr="00120E30">
              <w:rPr>
                <w:b/>
                <w:i/>
                <w:color w:val="002060"/>
              </w:rPr>
              <w:t>Relevantni nacionalni standardi</w:t>
            </w:r>
          </w:p>
        </w:tc>
        <w:tc>
          <w:tcPr>
            <w:tcW w:w="7344" w:type="dxa"/>
          </w:tcPr>
          <w:p w14:paraId="5D320825" w14:textId="455B44AD" w:rsidR="00AF0B24" w:rsidRPr="00120E30" w:rsidRDefault="00E96113">
            <w:pPr>
              <w:pStyle w:val="GPPTabele"/>
            </w:pPr>
            <w:r w:rsidRPr="00120E30">
              <w:t>Zakon o gradnji (</w:t>
            </w:r>
            <w:r w:rsidR="00363CD5">
              <w:t>„</w:t>
            </w:r>
            <w:r w:rsidR="00A158F8">
              <w:t>Narodne novine</w:t>
            </w:r>
            <w:r w:rsidR="00363CD5">
              <w:t>“</w:t>
            </w:r>
            <w:r w:rsidRPr="00120E30">
              <w:t>, br. 153/13., 20/17., 39/19. i 125/19.)</w:t>
            </w:r>
            <w:r w:rsidRPr="00120E30">
              <w:br/>
              <w:t>Nacionalna klasifikacija vrsta građevina – NKVG, Metodološke upute br. 41/02.</w:t>
            </w:r>
            <w:r w:rsidRPr="00120E30">
              <w:br/>
              <w:t>Pravilnik o Registru prostornih jedinica (</w:t>
            </w:r>
            <w:r w:rsidR="00363CD5">
              <w:t>„</w:t>
            </w:r>
            <w:r w:rsidR="00A158F8">
              <w:t>Narodne novine</w:t>
            </w:r>
            <w:r w:rsidR="00363CD5">
              <w:t>“</w:t>
            </w:r>
            <w:r w:rsidRPr="00120E30">
              <w:t>, br</w:t>
            </w:r>
            <w:r w:rsidR="00A158F8">
              <w:t>oj</w:t>
            </w:r>
            <w:r w:rsidRPr="00120E30">
              <w:t xml:space="preserve"> 37/20.)</w:t>
            </w:r>
          </w:p>
        </w:tc>
      </w:tr>
      <w:tr w:rsidR="00AF0B24" w:rsidRPr="00120E30" w14:paraId="0C1BB9F4" w14:textId="77777777" w:rsidTr="006352FC">
        <w:tc>
          <w:tcPr>
            <w:tcW w:w="3004" w:type="dxa"/>
          </w:tcPr>
          <w:p w14:paraId="3FBB176A" w14:textId="77777777" w:rsidR="00AF0B24" w:rsidRPr="00120E30" w:rsidRDefault="00E96113">
            <w:pPr>
              <w:pStyle w:val="GPPTabele"/>
            </w:pPr>
            <w:r w:rsidRPr="00120E30">
              <w:rPr>
                <w:b/>
                <w:i/>
                <w:color w:val="002060"/>
              </w:rPr>
              <w:t>Pravna osnova Europske unije</w:t>
            </w:r>
          </w:p>
        </w:tc>
        <w:tc>
          <w:tcPr>
            <w:tcW w:w="7344" w:type="dxa"/>
          </w:tcPr>
          <w:p w14:paraId="077E1C98" w14:textId="77777777" w:rsidR="00AF0B24" w:rsidRPr="00120E30" w:rsidRDefault="00E96113">
            <w:pPr>
              <w:pStyle w:val="GPPTabele"/>
            </w:pPr>
            <w:r w:rsidRPr="00120E30">
              <w:t>-</w:t>
            </w:r>
          </w:p>
        </w:tc>
      </w:tr>
      <w:tr w:rsidR="00AF0B24" w:rsidRPr="00120E30" w14:paraId="39451130" w14:textId="77777777" w:rsidTr="006352FC">
        <w:tc>
          <w:tcPr>
            <w:tcW w:w="3004" w:type="dxa"/>
          </w:tcPr>
          <w:p w14:paraId="1EB98B1A" w14:textId="77777777" w:rsidR="00AF0B24" w:rsidRPr="00120E30" w:rsidRDefault="00E96113">
            <w:pPr>
              <w:pStyle w:val="GPPTabele"/>
            </w:pPr>
            <w:r w:rsidRPr="00120E30">
              <w:rPr>
                <w:b/>
                <w:i/>
                <w:color w:val="002060"/>
              </w:rPr>
              <w:t>Ostali međunarodni standardi</w:t>
            </w:r>
          </w:p>
        </w:tc>
        <w:tc>
          <w:tcPr>
            <w:tcW w:w="7344" w:type="dxa"/>
          </w:tcPr>
          <w:p w14:paraId="4F1A2688" w14:textId="0A66D739" w:rsidR="00AF0B24" w:rsidRPr="00120E30" w:rsidRDefault="00E96113">
            <w:pPr>
              <w:pStyle w:val="GPPTabele"/>
            </w:pPr>
            <w:r w:rsidRPr="00120E30">
              <w:t>Programme of Current Housing and Building Statistics for Countries in the UN/ECE Region (No. 43, ISBN 92-1-116584-9) – Program statistike stanovanja i izgradnje zgrada na području UN/ECE</w:t>
            </w:r>
            <w:r w:rsidRPr="00120E30">
              <w:br/>
              <w:t>Conference of European Statisticians Recommendations for the 2010 Censuses of Population and Housing, UNECE/Eurostat, UN, New York and Geneva, 2006 (Preporuke Konferencije europskih statističara za popise stanovništva i stanova 2010. godine, UNECE/Eurostat, Ujedinjeni narodi, New York i Ženeva, 2006.)</w:t>
            </w:r>
          </w:p>
        </w:tc>
      </w:tr>
    </w:tbl>
    <w:p w14:paraId="29B139DA" w14:textId="77777777" w:rsidR="00AF0B24" w:rsidRPr="00120E30" w:rsidRDefault="00AF0B24"/>
    <w:p w14:paraId="0F052AC1" w14:textId="77777777" w:rsidR="00AF0B24" w:rsidRPr="00120E30" w:rsidRDefault="00E96113">
      <w:pPr>
        <w:pStyle w:val="GPPOznaka"/>
      </w:pPr>
      <w:r w:rsidRPr="00120E30">
        <w:rPr>
          <w:sz w:val="18"/>
        </w:rPr>
        <w:t>2.3.6-N-I-3</w:t>
      </w:r>
    </w:p>
    <w:tbl>
      <w:tblPr>
        <w:tblW w:w="10206" w:type="dxa"/>
        <w:tblLook w:val="04A0" w:firstRow="1" w:lastRow="0" w:firstColumn="1" w:lastColumn="0" w:noHBand="0" w:noVBand="1"/>
      </w:tblPr>
      <w:tblGrid>
        <w:gridCol w:w="3004"/>
        <w:gridCol w:w="7202"/>
      </w:tblGrid>
      <w:tr w:rsidR="00AF0B24" w:rsidRPr="00120E30" w14:paraId="5366AFC5" w14:textId="77777777" w:rsidTr="006352FC">
        <w:tc>
          <w:tcPr>
            <w:tcW w:w="3004" w:type="dxa"/>
          </w:tcPr>
          <w:p w14:paraId="1662613F"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57397C69" w14:textId="77777777" w:rsidR="00AF0B24" w:rsidRPr="00120E30" w:rsidRDefault="00E96113">
            <w:pPr>
              <w:pStyle w:val="GPPTabele"/>
            </w:pPr>
            <w:r w:rsidRPr="00120E30">
              <w:t>Broj 3</w:t>
            </w:r>
          </w:p>
        </w:tc>
      </w:tr>
      <w:tr w:rsidR="00AF0B24" w:rsidRPr="00120E30" w14:paraId="5748EAD4" w14:textId="77777777" w:rsidTr="006352FC">
        <w:tc>
          <w:tcPr>
            <w:tcW w:w="3004" w:type="dxa"/>
          </w:tcPr>
          <w:p w14:paraId="2571FA6D" w14:textId="77777777" w:rsidR="00AF0B24" w:rsidRPr="00120E30" w:rsidRDefault="00E96113">
            <w:pPr>
              <w:pStyle w:val="GPPTabele"/>
            </w:pPr>
            <w:r w:rsidRPr="00120E30">
              <w:rPr>
                <w:b/>
                <w:i/>
                <w:color w:val="002060"/>
              </w:rPr>
              <w:t>Nositelj službene statistike</w:t>
            </w:r>
          </w:p>
        </w:tc>
        <w:tc>
          <w:tcPr>
            <w:tcW w:w="7202" w:type="dxa"/>
          </w:tcPr>
          <w:p w14:paraId="20A0E39E" w14:textId="77777777" w:rsidR="00AF0B24" w:rsidRPr="00120E30" w:rsidRDefault="00E96113">
            <w:pPr>
              <w:pStyle w:val="GPPTabele"/>
            </w:pPr>
            <w:r w:rsidRPr="00120E30">
              <w:t>Državni zavod za statistiku</w:t>
            </w:r>
          </w:p>
        </w:tc>
      </w:tr>
      <w:tr w:rsidR="00AF0B24" w:rsidRPr="00120E30" w14:paraId="234BB647" w14:textId="77777777" w:rsidTr="006352FC">
        <w:tc>
          <w:tcPr>
            <w:tcW w:w="3004" w:type="dxa"/>
          </w:tcPr>
          <w:p w14:paraId="2365BD54" w14:textId="77777777" w:rsidR="00AF0B24" w:rsidRPr="00120E30" w:rsidRDefault="00E96113">
            <w:pPr>
              <w:pStyle w:val="GPPTabele"/>
            </w:pPr>
            <w:r w:rsidRPr="00120E30">
              <w:rPr>
                <w:b/>
                <w:i/>
                <w:color w:val="002060"/>
              </w:rPr>
              <w:t>Naziv statističke aktivnosti</w:t>
            </w:r>
          </w:p>
        </w:tc>
        <w:tc>
          <w:tcPr>
            <w:tcW w:w="7202" w:type="dxa"/>
          </w:tcPr>
          <w:p w14:paraId="111D1217" w14:textId="4232D1F8" w:rsidR="00AF0B24" w:rsidRPr="00120E30" w:rsidRDefault="00E96113">
            <w:pPr>
              <w:pStyle w:val="GPPNaziv"/>
            </w:pPr>
            <w:bookmarkStart w:id="420" w:name="_Toc45869729"/>
            <w:bookmarkStart w:id="421" w:name="_Toc81500425"/>
            <w:r w:rsidRPr="00120E30">
              <w:t>Godišnji izvještaj o završenim zgradama i stanovima (GRAĐ-10)</w:t>
            </w:r>
            <w:bookmarkEnd w:id="420"/>
            <w:bookmarkEnd w:id="421"/>
          </w:p>
        </w:tc>
      </w:tr>
      <w:tr w:rsidR="00AF0B24" w:rsidRPr="00120E30" w14:paraId="2C380433" w14:textId="77777777" w:rsidTr="006352FC">
        <w:tc>
          <w:tcPr>
            <w:tcW w:w="3004" w:type="dxa"/>
          </w:tcPr>
          <w:p w14:paraId="2A9C84EE" w14:textId="77777777" w:rsidR="00AF0B24" w:rsidRPr="00120E30" w:rsidRDefault="00E96113">
            <w:pPr>
              <w:pStyle w:val="GPPTabele"/>
            </w:pPr>
            <w:r w:rsidRPr="00120E30">
              <w:rPr>
                <w:b/>
                <w:i/>
                <w:color w:val="002060"/>
              </w:rPr>
              <w:t>Periodičnost istraživanja</w:t>
            </w:r>
          </w:p>
        </w:tc>
        <w:tc>
          <w:tcPr>
            <w:tcW w:w="7202" w:type="dxa"/>
          </w:tcPr>
          <w:p w14:paraId="51A46EB5" w14:textId="77777777" w:rsidR="00AF0B24" w:rsidRPr="00120E30" w:rsidRDefault="00E96113">
            <w:pPr>
              <w:pStyle w:val="GPPTabele"/>
            </w:pPr>
            <w:r w:rsidRPr="00120E30">
              <w:t>Godišnje</w:t>
            </w:r>
          </w:p>
        </w:tc>
      </w:tr>
      <w:tr w:rsidR="00AF0B24" w:rsidRPr="00120E30" w14:paraId="0BB5D155" w14:textId="77777777" w:rsidTr="006352FC">
        <w:tc>
          <w:tcPr>
            <w:tcW w:w="3004" w:type="dxa"/>
          </w:tcPr>
          <w:p w14:paraId="7C05E853" w14:textId="77777777" w:rsidR="00AF0B24" w:rsidRPr="00120E30" w:rsidRDefault="00E96113">
            <w:pPr>
              <w:pStyle w:val="GPPTabele"/>
            </w:pPr>
            <w:r w:rsidRPr="00120E30">
              <w:rPr>
                <w:b/>
                <w:i/>
                <w:color w:val="002060"/>
              </w:rPr>
              <w:t>Kratak opis rezultata</w:t>
            </w:r>
          </w:p>
        </w:tc>
        <w:tc>
          <w:tcPr>
            <w:tcW w:w="7202" w:type="dxa"/>
          </w:tcPr>
          <w:p w14:paraId="09AEA327" w14:textId="77777777" w:rsidR="00AF0B24" w:rsidRPr="00120E30" w:rsidRDefault="00E96113">
            <w:pPr>
              <w:pStyle w:val="GPPTabele"/>
            </w:pPr>
            <w:r w:rsidRPr="00120E30">
              <w:t>Broj i površina završenih zgrada prema vrsti zgrade i vrsti radova; broj i površina završenih stanova prema vrsti zgrade, vrsti građenja i broju soba; opremljenost stanova instalacijama i pomoćnim prostorijama</w:t>
            </w:r>
          </w:p>
        </w:tc>
      </w:tr>
      <w:tr w:rsidR="00AF0B24" w:rsidRPr="00120E30" w14:paraId="41375891" w14:textId="77777777" w:rsidTr="006352FC">
        <w:tc>
          <w:tcPr>
            <w:tcW w:w="3004" w:type="dxa"/>
          </w:tcPr>
          <w:p w14:paraId="592C6C44" w14:textId="77777777" w:rsidR="00AF0B24" w:rsidRPr="00120E30" w:rsidRDefault="00E96113">
            <w:pPr>
              <w:pStyle w:val="GPPTabele"/>
            </w:pPr>
            <w:r w:rsidRPr="00120E30">
              <w:rPr>
                <w:b/>
                <w:i/>
                <w:color w:val="002060"/>
              </w:rPr>
              <w:t>Izvještajne jedinice</w:t>
            </w:r>
          </w:p>
        </w:tc>
        <w:tc>
          <w:tcPr>
            <w:tcW w:w="7202" w:type="dxa"/>
          </w:tcPr>
          <w:p w14:paraId="184243FF" w14:textId="265B6B78" w:rsidR="00AF0B24" w:rsidRPr="00120E30" w:rsidRDefault="00E96113">
            <w:pPr>
              <w:pStyle w:val="GPPTabele"/>
            </w:pPr>
            <w:r w:rsidRPr="00120E30">
              <w:t>Upravna tijela velikih gradova, Grada Zagreba i županija nadležna za upravne poslove graditeljstva koja izdaju akte na temelju kojih se može graditi</w:t>
            </w:r>
          </w:p>
        </w:tc>
      </w:tr>
      <w:tr w:rsidR="00AF0B24" w:rsidRPr="00120E30" w14:paraId="565538A2" w14:textId="77777777" w:rsidTr="006352FC">
        <w:tc>
          <w:tcPr>
            <w:tcW w:w="3004" w:type="dxa"/>
          </w:tcPr>
          <w:p w14:paraId="034D7EBB" w14:textId="77777777" w:rsidR="00AF0B24" w:rsidRPr="00120E30" w:rsidRDefault="00E96113">
            <w:pPr>
              <w:pStyle w:val="GPPTabele"/>
            </w:pPr>
            <w:r w:rsidRPr="00120E30">
              <w:rPr>
                <w:b/>
                <w:i/>
                <w:color w:val="002060"/>
              </w:rPr>
              <w:t>Načini prikupljanja podataka</w:t>
            </w:r>
          </w:p>
        </w:tc>
        <w:tc>
          <w:tcPr>
            <w:tcW w:w="7202" w:type="dxa"/>
          </w:tcPr>
          <w:p w14:paraId="4F038D6C" w14:textId="77777777" w:rsidR="00AF0B24" w:rsidRPr="00120E30" w:rsidRDefault="00E96113">
            <w:pPr>
              <w:pStyle w:val="GPPTabele"/>
            </w:pPr>
            <w:r w:rsidRPr="00120E30">
              <w:t>Izvještajni obrazac</w:t>
            </w:r>
          </w:p>
        </w:tc>
      </w:tr>
      <w:tr w:rsidR="00AF0B24" w:rsidRPr="00120E30" w14:paraId="1A00E0DC" w14:textId="77777777" w:rsidTr="006352FC">
        <w:tc>
          <w:tcPr>
            <w:tcW w:w="3004" w:type="dxa"/>
          </w:tcPr>
          <w:p w14:paraId="1E6A8BE0" w14:textId="77777777" w:rsidR="00AF0B24" w:rsidRPr="00120E30" w:rsidRDefault="00E96113">
            <w:pPr>
              <w:pStyle w:val="GPPTabele"/>
            </w:pPr>
            <w:r w:rsidRPr="00120E30">
              <w:rPr>
                <w:b/>
                <w:i/>
                <w:color w:val="002060"/>
              </w:rPr>
              <w:t>Rokovi prikupljanja podataka</w:t>
            </w:r>
          </w:p>
        </w:tc>
        <w:tc>
          <w:tcPr>
            <w:tcW w:w="7202" w:type="dxa"/>
          </w:tcPr>
          <w:p w14:paraId="7884CEDD" w14:textId="77777777" w:rsidR="00AF0B24" w:rsidRPr="00120E30" w:rsidRDefault="00E96113">
            <w:pPr>
              <w:pStyle w:val="GPPTabele"/>
            </w:pPr>
            <w:r w:rsidRPr="00120E30">
              <w:t xml:space="preserve">31. siječnja za </w:t>
            </w:r>
            <w:r w:rsidR="00B50D2B" w:rsidRPr="00120E30">
              <w:t>prethodn</w:t>
            </w:r>
            <w:r w:rsidRPr="00120E30">
              <w:t>u godinu</w:t>
            </w:r>
          </w:p>
        </w:tc>
      </w:tr>
      <w:tr w:rsidR="00AF0B24" w:rsidRPr="00120E30" w14:paraId="0466FED0" w14:textId="77777777" w:rsidTr="006352FC">
        <w:tc>
          <w:tcPr>
            <w:tcW w:w="3004" w:type="dxa"/>
          </w:tcPr>
          <w:p w14:paraId="2EBF130B" w14:textId="77777777" w:rsidR="00AF0B24" w:rsidRPr="00120E30" w:rsidRDefault="00E96113">
            <w:pPr>
              <w:pStyle w:val="GPPTabele"/>
            </w:pPr>
            <w:r w:rsidRPr="00120E30">
              <w:rPr>
                <w:b/>
                <w:i/>
                <w:color w:val="002060"/>
              </w:rPr>
              <w:t>Format prikupljanja podataka</w:t>
            </w:r>
          </w:p>
        </w:tc>
        <w:tc>
          <w:tcPr>
            <w:tcW w:w="7202" w:type="dxa"/>
          </w:tcPr>
          <w:p w14:paraId="734A4C88" w14:textId="77777777" w:rsidR="00AF0B24" w:rsidRPr="00120E30" w:rsidRDefault="006E1FA1">
            <w:pPr>
              <w:pStyle w:val="GPPTabele"/>
            </w:pPr>
            <w:r w:rsidRPr="00120E30">
              <w:t>Tiska</w:t>
            </w:r>
            <w:r w:rsidR="00E96113" w:rsidRPr="00120E30">
              <w:t>ni obrazac</w:t>
            </w:r>
          </w:p>
        </w:tc>
      </w:tr>
      <w:tr w:rsidR="00AF0B24" w:rsidRPr="00120E30" w14:paraId="5CF17CEE" w14:textId="77777777" w:rsidTr="006352FC">
        <w:tc>
          <w:tcPr>
            <w:tcW w:w="3004" w:type="dxa"/>
          </w:tcPr>
          <w:p w14:paraId="7E4A1959" w14:textId="77777777" w:rsidR="00AF0B24" w:rsidRPr="00120E30" w:rsidRDefault="00E96113">
            <w:pPr>
              <w:pStyle w:val="GPPTabele"/>
            </w:pPr>
            <w:r w:rsidRPr="00120E30">
              <w:rPr>
                <w:b/>
                <w:i/>
                <w:color w:val="002060"/>
              </w:rPr>
              <w:t>Veza s rezultatima ili aktivnostima u Programu</w:t>
            </w:r>
          </w:p>
        </w:tc>
        <w:tc>
          <w:tcPr>
            <w:tcW w:w="7202" w:type="dxa"/>
          </w:tcPr>
          <w:p w14:paraId="7BBB567A" w14:textId="2AD69990" w:rsidR="00AF0B24" w:rsidRPr="00120E30" w:rsidRDefault="00E96113">
            <w:pPr>
              <w:pStyle w:val="GPPTabele"/>
            </w:pPr>
            <w:r w:rsidRPr="00120E30">
              <w:t>Modul 2.3.6</w:t>
            </w:r>
            <w:r w:rsidR="00AB2444">
              <w:t>.N</w:t>
            </w:r>
            <w:r w:rsidRPr="00120E30">
              <w:t xml:space="preserve"> Godišnje statistike građevinarstva za nacionalne potrebe</w:t>
            </w:r>
          </w:p>
        </w:tc>
      </w:tr>
      <w:tr w:rsidR="00AF0B24" w:rsidRPr="00120E30" w14:paraId="488DDC27" w14:textId="77777777" w:rsidTr="006352FC">
        <w:tc>
          <w:tcPr>
            <w:tcW w:w="3004" w:type="dxa"/>
          </w:tcPr>
          <w:p w14:paraId="3752A4FB" w14:textId="77777777" w:rsidR="00AF0B24" w:rsidRPr="00120E30" w:rsidRDefault="00E96113">
            <w:pPr>
              <w:pStyle w:val="GPPTabele"/>
            </w:pPr>
            <w:r w:rsidRPr="00120E30">
              <w:rPr>
                <w:b/>
                <w:i/>
                <w:color w:val="002060"/>
              </w:rPr>
              <w:t>Rokovi objavljivanja rezultata</w:t>
            </w:r>
          </w:p>
        </w:tc>
        <w:tc>
          <w:tcPr>
            <w:tcW w:w="7202" w:type="dxa"/>
          </w:tcPr>
          <w:p w14:paraId="789007F3" w14:textId="77777777" w:rsidR="00AF0B24" w:rsidRPr="00120E30" w:rsidRDefault="00E96113">
            <w:pPr>
              <w:pStyle w:val="GPPTabele"/>
            </w:pPr>
            <w:r w:rsidRPr="00120E30">
              <w:t>Listopad 2021.</w:t>
            </w:r>
          </w:p>
        </w:tc>
      </w:tr>
      <w:tr w:rsidR="00AF0B24" w:rsidRPr="00120E30" w14:paraId="54A0A45B" w14:textId="77777777" w:rsidTr="006352FC">
        <w:tc>
          <w:tcPr>
            <w:tcW w:w="3004" w:type="dxa"/>
          </w:tcPr>
          <w:p w14:paraId="0543AD25" w14:textId="77777777" w:rsidR="00AF0B24" w:rsidRPr="00120E30" w:rsidRDefault="00E96113">
            <w:pPr>
              <w:pStyle w:val="GPPTabele"/>
            </w:pPr>
            <w:r w:rsidRPr="00120E30">
              <w:rPr>
                <w:b/>
                <w:i/>
                <w:color w:val="002060"/>
              </w:rPr>
              <w:t>Razina objavljivanja rezultata</w:t>
            </w:r>
          </w:p>
        </w:tc>
        <w:tc>
          <w:tcPr>
            <w:tcW w:w="7202" w:type="dxa"/>
          </w:tcPr>
          <w:p w14:paraId="10562A47" w14:textId="77777777" w:rsidR="00AF0B24" w:rsidRPr="00120E30" w:rsidRDefault="00E96113">
            <w:pPr>
              <w:pStyle w:val="GPPTabele"/>
            </w:pPr>
            <w:r w:rsidRPr="00120E30">
              <w:t>Republika Hrvatska</w:t>
            </w:r>
            <w:r w:rsidRPr="00120E30">
              <w:br/>
              <w:t>Županije</w:t>
            </w:r>
          </w:p>
        </w:tc>
      </w:tr>
      <w:tr w:rsidR="00AF0B24" w:rsidRPr="00120E30" w14:paraId="6D0B7FF4" w14:textId="77777777" w:rsidTr="006352FC">
        <w:tc>
          <w:tcPr>
            <w:tcW w:w="3004" w:type="dxa"/>
          </w:tcPr>
          <w:p w14:paraId="31CE2A99" w14:textId="77777777" w:rsidR="00AF0B24" w:rsidRPr="00120E30" w:rsidRDefault="00E96113">
            <w:pPr>
              <w:pStyle w:val="GPPTabele"/>
            </w:pPr>
            <w:r w:rsidRPr="00120E30">
              <w:rPr>
                <w:b/>
                <w:i/>
                <w:color w:val="002060"/>
              </w:rPr>
              <w:t>Relevantni nacionalni standardi</w:t>
            </w:r>
          </w:p>
        </w:tc>
        <w:tc>
          <w:tcPr>
            <w:tcW w:w="7202" w:type="dxa"/>
          </w:tcPr>
          <w:p w14:paraId="4D450CDE" w14:textId="07C1A604" w:rsidR="00AF0B24" w:rsidRPr="00120E30" w:rsidRDefault="00E96113">
            <w:pPr>
              <w:pStyle w:val="GPPTabele"/>
            </w:pPr>
            <w:r w:rsidRPr="00120E30">
              <w:t>Zakon o gradnji (</w:t>
            </w:r>
            <w:r w:rsidR="00363CD5">
              <w:t>„</w:t>
            </w:r>
            <w:r w:rsidR="00A158F8">
              <w:t>Narodne novine</w:t>
            </w:r>
            <w:r w:rsidR="00363CD5">
              <w:t>“</w:t>
            </w:r>
            <w:r w:rsidRPr="00120E30">
              <w:t>, br. 153/13., 20/17., 39/19. i 125/19.)</w:t>
            </w:r>
            <w:r w:rsidRPr="00120E30">
              <w:br/>
              <w:t>Nacionalna klasifikacija vrsta građevina – NKVG, Metodološke upute br. 41/02.</w:t>
            </w:r>
            <w:r w:rsidRPr="00120E30">
              <w:br/>
              <w:t>Pravilnik o Registru prostornih jedinica (</w:t>
            </w:r>
            <w:r w:rsidR="00363CD5">
              <w:t>„</w:t>
            </w:r>
            <w:r w:rsidR="00A158F8">
              <w:t>Narodne novine</w:t>
            </w:r>
            <w:r w:rsidR="00363CD5">
              <w:t>“</w:t>
            </w:r>
            <w:r w:rsidRPr="00120E30">
              <w:t>, br</w:t>
            </w:r>
            <w:r w:rsidR="00A158F8">
              <w:t>oj</w:t>
            </w:r>
            <w:r w:rsidRPr="00120E30">
              <w:t xml:space="preserve"> 37/20.)</w:t>
            </w:r>
          </w:p>
        </w:tc>
      </w:tr>
      <w:tr w:rsidR="00AF0B24" w:rsidRPr="00120E30" w14:paraId="30E506CA" w14:textId="77777777" w:rsidTr="006352FC">
        <w:tc>
          <w:tcPr>
            <w:tcW w:w="3004" w:type="dxa"/>
          </w:tcPr>
          <w:p w14:paraId="6D38B5A4" w14:textId="77777777" w:rsidR="00AF0B24" w:rsidRPr="00120E30" w:rsidRDefault="00E96113">
            <w:pPr>
              <w:pStyle w:val="GPPTabele"/>
            </w:pPr>
            <w:r w:rsidRPr="00120E30">
              <w:rPr>
                <w:b/>
                <w:i/>
                <w:color w:val="002060"/>
              </w:rPr>
              <w:t>Pravna osnova Europske unije</w:t>
            </w:r>
          </w:p>
        </w:tc>
        <w:tc>
          <w:tcPr>
            <w:tcW w:w="7202" w:type="dxa"/>
          </w:tcPr>
          <w:p w14:paraId="339D341D" w14:textId="77777777" w:rsidR="00AF0B24" w:rsidRPr="00120E30" w:rsidRDefault="00E96113">
            <w:pPr>
              <w:pStyle w:val="GPPTabele"/>
            </w:pPr>
            <w:r w:rsidRPr="00120E30">
              <w:t>-</w:t>
            </w:r>
          </w:p>
        </w:tc>
      </w:tr>
      <w:tr w:rsidR="00AF0B24" w:rsidRPr="00120E30" w14:paraId="0740814E" w14:textId="77777777" w:rsidTr="006352FC">
        <w:tc>
          <w:tcPr>
            <w:tcW w:w="3004" w:type="dxa"/>
          </w:tcPr>
          <w:p w14:paraId="5D424D72" w14:textId="77777777" w:rsidR="00AF0B24" w:rsidRPr="00120E30" w:rsidRDefault="00E96113">
            <w:pPr>
              <w:pStyle w:val="GPPTabele"/>
            </w:pPr>
            <w:r w:rsidRPr="00120E30">
              <w:rPr>
                <w:b/>
                <w:i/>
                <w:color w:val="002060"/>
              </w:rPr>
              <w:t>Ostali međunarodni standardi</w:t>
            </w:r>
          </w:p>
        </w:tc>
        <w:tc>
          <w:tcPr>
            <w:tcW w:w="7202" w:type="dxa"/>
          </w:tcPr>
          <w:p w14:paraId="53A1F4FD" w14:textId="1C369231" w:rsidR="00AF0B24" w:rsidRPr="00120E30" w:rsidRDefault="00E96113">
            <w:pPr>
              <w:pStyle w:val="GPPTabele"/>
            </w:pPr>
            <w:r w:rsidRPr="00120E30">
              <w:t>Programme of Current Housing and Building Statistics for Countries in the UN/ECE Region (No. 43, ISBN 92-1-116584-9) – Program statistike stanovanja i izgradnje zgrada na području UN/ECE</w:t>
            </w:r>
            <w:r w:rsidRPr="00120E30">
              <w:br/>
              <w:t xml:space="preserve">Conference of European Statisticians Recommendations for the 2010 Censuses of Population and Housing, UNECE/Eurostat, UN, New York and Geneva, 2006 (Preporuke Konferencije europskih </w:t>
            </w:r>
            <w:r w:rsidRPr="00120E30">
              <w:lastRenderedPageBreak/>
              <w:t>statističara za popise stanovništva i stanova 2010. godine, UNECE/Eurostat, Ujedinjeni narodi, New York i Ženeva, 2006.)</w:t>
            </w:r>
          </w:p>
        </w:tc>
      </w:tr>
    </w:tbl>
    <w:p w14:paraId="50AD3652" w14:textId="77777777" w:rsidR="00AF0B24" w:rsidRPr="00120E30" w:rsidRDefault="00AF0B24"/>
    <w:p w14:paraId="2009CF58" w14:textId="05D83DF1" w:rsidR="00A158F8" w:rsidRDefault="00A158F8">
      <w:pPr>
        <w:spacing w:after="200" w:line="276" w:lineRule="auto"/>
        <w:jc w:val="left"/>
      </w:pPr>
    </w:p>
    <w:p w14:paraId="77160031" w14:textId="77777777" w:rsidR="00AF0B24" w:rsidRPr="00120E30" w:rsidRDefault="00AF0B24"/>
    <w:p w14:paraId="3364177F" w14:textId="27437348" w:rsidR="00AF0B24" w:rsidRPr="00120E30" w:rsidRDefault="00E96113">
      <w:pPr>
        <w:pStyle w:val="GPPPodpodrucje"/>
      </w:pPr>
      <w:bookmarkStart w:id="422" w:name="_Toc45869730"/>
      <w:bookmarkStart w:id="423" w:name="_Toc81500426"/>
      <w:r w:rsidRPr="00120E30">
        <w:t>Tema 2.4 Međunarodna razmjena i platna bilanca</w:t>
      </w:r>
      <w:bookmarkEnd w:id="422"/>
      <w:bookmarkEnd w:id="423"/>
    </w:p>
    <w:p w14:paraId="21E62347" w14:textId="77777777" w:rsidR="00AF0B24" w:rsidRPr="00120E30" w:rsidRDefault="00AF0B24"/>
    <w:p w14:paraId="14E420DB" w14:textId="74933318" w:rsidR="00AF0B24" w:rsidRPr="00120E30" w:rsidRDefault="00F129DC">
      <w:pPr>
        <w:pStyle w:val="GPPPodpodrucje"/>
      </w:pPr>
      <w:bookmarkStart w:id="424" w:name="_Toc45869731"/>
      <w:bookmarkStart w:id="425" w:name="_Toc81500427"/>
      <w:r w:rsidRPr="00120E30">
        <w:rPr>
          <w:sz w:val="18"/>
        </w:rPr>
        <w:t>Modul</w:t>
      </w:r>
      <w:r w:rsidR="00E96113" w:rsidRPr="00120E30">
        <w:rPr>
          <w:sz w:val="18"/>
        </w:rPr>
        <w:t xml:space="preserve"> 2.4.1 PLATNA BILANCA</w:t>
      </w:r>
      <w:bookmarkEnd w:id="424"/>
      <w:bookmarkEnd w:id="425"/>
    </w:p>
    <w:p w14:paraId="0ECD1EAB" w14:textId="77777777" w:rsidR="00AF0B24" w:rsidRPr="00120E30" w:rsidRDefault="00AF0B24"/>
    <w:p w14:paraId="6E1E46EE" w14:textId="77777777" w:rsidR="00AF0B24" w:rsidRPr="00120E30" w:rsidRDefault="00E96113">
      <w:pPr>
        <w:pStyle w:val="GPPOznaka"/>
      </w:pPr>
      <w:r w:rsidRPr="00120E30">
        <w:rPr>
          <w:sz w:val="18"/>
        </w:rPr>
        <w:t>2.4.1-II-1</w:t>
      </w:r>
    </w:p>
    <w:tbl>
      <w:tblPr>
        <w:tblW w:w="10206" w:type="dxa"/>
        <w:tblLook w:val="04A0" w:firstRow="1" w:lastRow="0" w:firstColumn="1" w:lastColumn="0" w:noHBand="0" w:noVBand="1"/>
      </w:tblPr>
      <w:tblGrid>
        <w:gridCol w:w="3004"/>
        <w:gridCol w:w="7202"/>
      </w:tblGrid>
      <w:tr w:rsidR="00AF0B24" w:rsidRPr="00120E30" w14:paraId="23A3A34B" w14:textId="77777777" w:rsidTr="006352FC">
        <w:tc>
          <w:tcPr>
            <w:tcW w:w="3004" w:type="dxa"/>
          </w:tcPr>
          <w:p w14:paraId="3F325B8B" w14:textId="77777777" w:rsidR="00AF0B24" w:rsidRPr="00120E30" w:rsidRDefault="00E96113">
            <w:pPr>
              <w:pStyle w:val="GPPTabele"/>
            </w:pPr>
            <w:r w:rsidRPr="00120E30">
              <w:rPr>
                <w:b/>
                <w:color w:val="002060"/>
              </w:rPr>
              <w:t>II. Statističko istraživanje na temelju administrativnih izvora podataka</w:t>
            </w:r>
          </w:p>
        </w:tc>
        <w:tc>
          <w:tcPr>
            <w:tcW w:w="7202" w:type="dxa"/>
          </w:tcPr>
          <w:p w14:paraId="09EEA7AF" w14:textId="77777777" w:rsidR="00AF0B24" w:rsidRPr="00120E30" w:rsidRDefault="00E96113">
            <w:pPr>
              <w:pStyle w:val="GPPTabele"/>
            </w:pPr>
            <w:r w:rsidRPr="00120E30">
              <w:t>Broj 1</w:t>
            </w:r>
          </w:p>
        </w:tc>
      </w:tr>
      <w:tr w:rsidR="00AF0B24" w:rsidRPr="00120E30" w14:paraId="34975A45" w14:textId="77777777" w:rsidTr="006352FC">
        <w:tc>
          <w:tcPr>
            <w:tcW w:w="3004" w:type="dxa"/>
          </w:tcPr>
          <w:p w14:paraId="57BC28FF" w14:textId="77777777" w:rsidR="00AF0B24" w:rsidRPr="00120E30" w:rsidRDefault="00E96113">
            <w:pPr>
              <w:pStyle w:val="GPPTabele"/>
            </w:pPr>
            <w:r w:rsidRPr="00120E30">
              <w:rPr>
                <w:b/>
                <w:i/>
                <w:color w:val="002060"/>
              </w:rPr>
              <w:t>Nositelj službene statistike</w:t>
            </w:r>
          </w:p>
        </w:tc>
        <w:tc>
          <w:tcPr>
            <w:tcW w:w="7202" w:type="dxa"/>
          </w:tcPr>
          <w:p w14:paraId="687D93AE" w14:textId="77777777" w:rsidR="00AF0B24" w:rsidRPr="00120E30" w:rsidRDefault="00E96113">
            <w:pPr>
              <w:pStyle w:val="GPPTabele"/>
            </w:pPr>
            <w:r w:rsidRPr="00120E30">
              <w:t>Hrvatska narodna banka</w:t>
            </w:r>
          </w:p>
        </w:tc>
      </w:tr>
      <w:tr w:rsidR="00AF0B24" w:rsidRPr="00120E30" w14:paraId="0B4108B0" w14:textId="77777777" w:rsidTr="006352FC">
        <w:tc>
          <w:tcPr>
            <w:tcW w:w="3004" w:type="dxa"/>
          </w:tcPr>
          <w:p w14:paraId="2D6EDDA9" w14:textId="77777777" w:rsidR="00AF0B24" w:rsidRPr="00120E30" w:rsidRDefault="00E96113">
            <w:pPr>
              <w:pStyle w:val="GPPTabele"/>
            </w:pPr>
            <w:r w:rsidRPr="00120E30">
              <w:rPr>
                <w:b/>
                <w:i/>
                <w:color w:val="002060"/>
              </w:rPr>
              <w:t>Naziv statističke aktivnosti</w:t>
            </w:r>
          </w:p>
        </w:tc>
        <w:tc>
          <w:tcPr>
            <w:tcW w:w="7202" w:type="dxa"/>
          </w:tcPr>
          <w:p w14:paraId="113A7902" w14:textId="0D7E2B34" w:rsidR="00AF0B24" w:rsidRPr="00120E30" w:rsidRDefault="00E96113">
            <w:pPr>
              <w:pStyle w:val="GPPNaziv"/>
            </w:pPr>
            <w:bookmarkStart w:id="426" w:name="_Toc45869732"/>
            <w:bookmarkStart w:id="427" w:name="_Toc81500428"/>
            <w:r w:rsidRPr="00120E30">
              <w:t>Tromjesečna platna bilanca</w:t>
            </w:r>
            <w:bookmarkEnd w:id="426"/>
            <w:bookmarkEnd w:id="427"/>
          </w:p>
        </w:tc>
      </w:tr>
      <w:tr w:rsidR="00AF0B24" w:rsidRPr="00120E30" w14:paraId="31601A56" w14:textId="77777777" w:rsidTr="006352FC">
        <w:tc>
          <w:tcPr>
            <w:tcW w:w="3004" w:type="dxa"/>
          </w:tcPr>
          <w:p w14:paraId="58F6FBF0" w14:textId="77777777" w:rsidR="00AF0B24" w:rsidRPr="00120E30" w:rsidRDefault="00E96113">
            <w:pPr>
              <w:pStyle w:val="GPPTabele"/>
            </w:pPr>
            <w:r w:rsidRPr="00120E30">
              <w:rPr>
                <w:b/>
                <w:i/>
                <w:color w:val="002060"/>
              </w:rPr>
              <w:t>Periodičnost istraživanja</w:t>
            </w:r>
          </w:p>
        </w:tc>
        <w:tc>
          <w:tcPr>
            <w:tcW w:w="7202" w:type="dxa"/>
          </w:tcPr>
          <w:p w14:paraId="162C0247" w14:textId="77777777" w:rsidR="00AF0B24" w:rsidRPr="00120E30" w:rsidRDefault="00E96113">
            <w:pPr>
              <w:pStyle w:val="GPPTabele"/>
            </w:pPr>
            <w:r w:rsidRPr="00120E30">
              <w:t>Tromjesečno</w:t>
            </w:r>
          </w:p>
        </w:tc>
      </w:tr>
      <w:tr w:rsidR="00AF0B24" w:rsidRPr="00120E30" w14:paraId="617C627B" w14:textId="77777777" w:rsidTr="006352FC">
        <w:tc>
          <w:tcPr>
            <w:tcW w:w="3004" w:type="dxa"/>
          </w:tcPr>
          <w:p w14:paraId="4EDF2617" w14:textId="77777777" w:rsidR="00AF0B24" w:rsidRPr="00120E30" w:rsidRDefault="00E96113">
            <w:pPr>
              <w:pStyle w:val="GPPTabele"/>
            </w:pPr>
            <w:r w:rsidRPr="00120E30">
              <w:rPr>
                <w:b/>
                <w:i/>
                <w:color w:val="002060"/>
              </w:rPr>
              <w:t>Kratak opis rezultata</w:t>
            </w:r>
          </w:p>
        </w:tc>
        <w:tc>
          <w:tcPr>
            <w:tcW w:w="7202" w:type="dxa"/>
          </w:tcPr>
          <w:p w14:paraId="61C519D1" w14:textId="77777777" w:rsidR="00AF0B24" w:rsidRPr="00120E30" w:rsidRDefault="00E96113">
            <w:pPr>
              <w:pStyle w:val="GPPTabele"/>
            </w:pPr>
            <w:r w:rsidRPr="00120E30">
              <w:t>Prikaz podataka o transakcijama rezidenata Republike Hrvatske s nerezidentima</w:t>
            </w:r>
          </w:p>
        </w:tc>
      </w:tr>
      <w:tr w:rsidR="00AF0B24" w:rsidRPr="00120E30" w14:paraId="2DE49AC0" w14:textId="77777777" w:rsidTr="006352FC">
        <w:tc>
          <w:tcPr>
            <w:tcW w:w="3004" w:type="dxa"/>
          </w:tcPr>
          <w:p w14:paraId="7BDAF6AD" w14:textId="77777777" w:rsidR="00AF0B24" w:rsidRPr="00120E30" w:rsidRDefault="00E96113">
            <w:pPr>
              <w:pStyle w:val="GPPTabele"/>
            </w:pPr>
            <w:r w:rsidRPr="00120E30">
              <w:rPr>
                <w:b/>
                <w:i/>
                <w:color w:val="002060"/>
              </w:rPr>
              <w:t>Posjednik administrativnih izvora podataka ili podataka dobivenih metodom promatranja i praćenja</w:t>
            </w:r>
          </w:p>
        </w:tc>
        <w:tc>
          <w:tcPr>
            <w:tcW w:w="7202" w:type="dxa"/>
          </w:tcPr>
          <w:p w14:paraId="1A363D91" w14:textId="77777777" w:rsidR="00AF0B24" w:rsidRPr="00120E30" w:rsidRDefault="00E96113">
            <w:pPr>
              <w:pStyle w:val="GPPTabele"/>
            </w:pPr>
            <w:r w:rsidRPr="00120E30">
              <w:t>Hrvatska narodna banka i ostali nositelji službene statistike</w:t>
            </w:r>
          </w:p>
        </w:tc>
      </w:tr>
      <w:tr w:rsidR="00AF0B24" w:rsidRPr="00120E30" w14:paraId="592EB118" w14:textId="77777777" w:rsidTr="006352FC">
        <w:tc>
          <w:tcPr>
            <w:tcW w:w="3004" w:type="dxa"/>
          </w:tcPr>
          <w:p w14:paraId="36117EA2" w14:textId="77777777" w:rsidR="00AF0B24" w:rsidRPr="00120E30" w:rsidRDefault="00E96113">
            <w:pPr>
              <w:pStyle w:val="GPPTabele"/>
            </w:pPr>
            <w:r w:rsidRPr="00120E30">
              <w:rPr>
                <w:b/>
                <w:i/>
                <w:color w:val="002060"/>
              </w:rPr>
              <w:t>Načini prikupljanja podataka</w:t>
            </w:r>
          </w:p>
        </w:tc>
        <w:tc>
          <w:tcPr>
            <w:tcW w:w="7202" w:type="dxa"/>
          </w:tcPr>
          <w:p w14:paraId="5833E03F" w14:textId="77777777" w:rsidR="00AF0B24" w:rsidRPr="00120E30" w:rsidRDefault="00E96113">
            <w:pPr>
              <w:pStyle w:val="GPPTabele"/>
            </w:pPr>
            <w:r w:rsidRPr="00120E30">
              <w:t>Preuzimanje podataka iz administrativnih izvora Hrvatske narodne banke, Državnog zavoda za statistiku i drugih nositelja službene statistike te statističkih registara Državnog zavoda za statistiku</w:t>
            </w:r>
          </w:p>
        </w:tc>
      </w:tr>
      <w:tr w:rsidR="00AF0B24" w:rsidRPr="00120E30" w14:paraId="111C829F" w14:textId="77777777" w:rsidTr="006352FC">
        <w:tc>
          <w:tcPr>
            <w:tcW w:w="3004" w:type="dxa"/>
          </w:tcPr>
          <w:p w14:paraId="6F4CC83F" w14:textId="77777777" w:rsidR="00AF0B24" w:rsidRPr="00120E30" w:rsidRDefault="00E96113">
            <w:pPr>
              <w:pStyle w:val="GPPTabele"/>
            </w:pPr>
            <w:r w:rsidRPr="00120E30">
              <w:rPr>
                <w:b/>
                <w:i/>
                <w:color w:val="002060"/>
              </w:rPr>
              <w:t>Rokovi za prijenos podataka</w:t>
            </w:r>
          </w:p>
        </w:tc>
        <w:tc>
          <w:tcPr>
            <w:tcW w:w="7202" w:type="dxa"/>
          </w:tcPr>
          <w:p w14:paraId="6FAB139E" w14:textId="77777777" w:rsidR="00AF0B24" w:rsidRPr="00120E30" w:rsidRDefault="00E96113">
            <w:pPr>
              <w:pStyle w:val="GPPTabele"/>
            </w:pPr>
            <w:r w:rsidRPr="00120E30">
              <w:t>Ovisno o izvoru podataka</w:t>
            </w:r>
          </w:p>
        </w:tc>
      </w:tr>
      <w:tr w:rsidR="00AF0B24" w:rsidRPr="00120E30" w14:paraId="097DABD7" w14:textId="77777777" w:rsidTr="006352FC">
        <w:tc>
          <w:tcPr>
            <w:tcW w:w="3004" w:type="dxa"/>
          </w:tcPr>
          <w:p w14:paraId="0DCBC8BC" w14:textId="77777777" w:rsidR="00AF0B24" w:rsidRPr="00120E30" w:rsidRDefault="00E96113">
            <w:pPr>
              <w:pStyle w:val="GPPTabele"/>
            </w:pPr>
            <w:r w:rsidRPr="00120E30">
              <w:rPr>
                <w:b/>
                <w:i/>
                <w:color w:val="002060"/>
              </w:rPr>
              <w:t>Naziv skupa ili niza administrativnih podataka ili podataka dobivenih metodom promatranja i praćenja</w:t>
            </w:r>
          </w:p>
        </w:tc>
        <w:tc>
          <w:tcPr>
            <w:tcW w:w="7202" w:type="dxa"/>
          </w:tcPr>
          <w:p w14:paraId="5DE085E6" w14:textId="77777777" w:rsidR="00AF0B24" w:rsidRPr="00120E30" w:rsidRDefault="00E96113">
            <w:pPr>
              <w:pStyle w:val="GPPTabele"/>
            </w:pPr>
            <w:r w:rsidRPr="00120E30">
              <w:t>-</w:t>
            </w:r>
          </w:p>
        </w:tc>
      </w:tr>
      <w:tr w:rsidR="00AF0B24" w:rsidRPr="00120E30" w14:paraId="614EC91F" w14:textId="77777777" w:rsidTr="006352FC">
        <w:tc>
          <w:tcPr>
            <w:tcW w:w="3004" w:type="dxa"/>
          </w:tcPr>
          <w:p w14:paraId="3535FE12" w14:textId="77777777" w:rsidR="00AF0B24" w:rsidRPr="00120E30" w:rsidRDefault="00E96113">
            <w:pPr>
              <w:pStyle w:val="GPPTabele"/>
            </w:pPr>
            <w:r w:rsidRPr="00120E30">
              <w:rPr>
                <w:b/>
                <w:i/>
                <w:color w:val="002060"/>
              </w:rPr>
              <w:t>Format prikupljanja podataka</w:t>
            </w:r>
          </w:p>
        </w:tc>
        <w:tc>
          <w:tcPr>
            <w:tcW w:w="7202" w:type="dxa"/>
          </w:tcPr>
          <w:p w14:paraId="7360BD65" w14:textId="77777777" w:rsidR="00AF0B24" w:rsidRPr="00120E30" w:rsidRDefault="00E96113">
            <w:pPr>
              <w:pStyle w:val="GPPTabele"/>
            </w:pPr>
            <w:r w:rsidRPr="00120E30">
              <w:t xml:space="preserve">Elektronički </w:t>
            </w:r>
            <w:r w:rsidR="00A872AC" w:rsidRPr="00120E30">
              <w:t>oblik</w:t>
            </w:r>
          </w:p>
        </w:tc>
      </w:tr>
      <w:tr w:rsidR="00AF0B24" w:rsidRPr="00120E30" w14:paraId="78465B59" w14:textId="77777777" w:rsidTr="006352FC">
        <w:tc>
          <w:tcPr>
            <w:tcW w:w="3004" w:type="dxa"/>
          </w:tcPr>
          <w:p w14:paraId="268686CD" w14:textId="77777777" w:rsidR="00AF0B24" w:rsidRPr="00120E30" w:rsidRDefault="00E96113">
            <w:pPr>
              <w:pStyle w:val="GPPTabele"/>
            </w:pPr>
            <w:r w:rsidRPr="00120E30">
              <w:rPr>
                <w:b/>
                <w:i/>
                <w:color w:val="002060"/>
              </w:rPr>
              <w:t>Klasifikacije/definicije kojih se treba pridržavati posjednik kada su podaci pripravljeni za prijenos do nositelja službene statistike</w:t>
            </w:r>
          </w:p>
        </w:tc>
        <w:tc>
          <w:tcPr>
            <w:tcW w:w="7202" w:type="dxa"/>
          </w:tcPr>
          <w:p w14:paraId="11EE2677" w14:textId="77777777" w:rsidR="00AF0B24" w:rsidRPr="00120E30" w:rsidRDefault="00E96113">
            <w:pPr>
              <w:pStyle w:val="GPPTabele"/>
            </w:pPr>
            <w:r w:rsidRPr="00120E30">
              <w:t>-</w:t>
            </w:r>
          </w:p>
        </w:tc>
      </w:tr>
      <w:tr w:rsidR="00AF0B24" w:rsidRPr="00120E30" w14:paraId="62F4C1B4" w14:textId="77777777" w:rsidTr="006352FC">
        <w:tc>
          <w:tcPr>
            <w:tcW w:w="3004" w:type="dxa"/>
          </w:tcPr>
          <w:p w14:paraId="3E2B6768" w14:textId="77777777" w:rsidR="00AF0B24" w:rsidRPr="00120E30" w:rsidRDefault="00E96113">
            <w:pPr>
              <w:pStyle w:val="GPPTabele"/>
            </w:pPr>
            <w:r w:rsidRPr="00120E30">
              <w:rPr>
                <w:b/>
                <w:i/>
                <w:color w:val="002060"/>
              </w:rPr>
              <w:t>Veza s rezultatima ili aktivnostima u Programu</w:t>
            </w:r>
          </w:p>
        </w:tc>
        <w:tc>
          <w:tcPr>
            <w:tcW w:w="7202" w:type="dxa"/>
          </w:tcPr>
          <w:p w14:paraId="222AE736" w14:textId="77777777" w:rsidR="00AF0B24" w:rsidRPr="00120E30" w:rsidRDefault="00E96113">
            <w:pPr>
              <w:pStyle w:val="GPPTabele"/>
            </w:pPr>
            <w:r w:rsidRPr="00120E30">
              <w:t>Modul 2.4.1 Platna bilanca</w:t>
            </w:r>
          </w:p>
        </w:tc>
      </w:tr>
      <w:tr w:rsidR="00AF0B24" w:rsidRPr="00120E30" w14:paraId="28341980" w14:textId="77777777" w:rsidTr="006352FC">
        <w:tc>
          <w:tcPr>
            <w:tcW w:w="3004" w:type="dxa"/>
          </w:tcPr>
          <w:p w14:paraId="62B81458" w14:textId="77777777" w:rsidR="00AF0B24" w:rsidRPr="00120E30" w:rsidRDefault="00E96113">
            <w:pPr>
              <w:pStyle w:val="GPPTabele"/>
            </w:pPr>
            <w:r w:rsidRPr="00120E30">
              <w:rPr>
                <w:b/>
                <w:i/>
                <w:color w:val="002060"/>
              </w:rPr>
              <w:t>Rokovi objavljivanja rezultata</w:t>
            </w:r>
          </w:p>
        </w:tc>
        <w:tc>
          <w:tcPr>
            <w:tcW w:w="7202" w:type="dxa"/>
          </w:tcPr>
          <w:p w14:paraId="4AF15AC5" w14:textId="77777777" w:rsidR="00AF0B24" w:rsidRPr="00120E30" w:rsidRDefault="00E96113">
            <w:pPr>
              <w:pStyle w:val="GPPTabele"/>
            </w:pPr>
            <w:r w:rsidRPr="00120E30">
              <w:t>Kalendar objavljivanja statističkih podataka u skladu sa zahtjevima Posebnog standarda statističkog izvješćivanja MMF-a</w:t>
            </w:r>
          </w:p>
        </w:tc>
      </w:tr>
      <w:tr w:rsidR="00AF0B24" w:rsidRPr="00120E30" w14:paraId="69B4A89A" w14:textId="77777777" w:rsidTr="006352FC">
        <w:tc>
          <w:tcPr>
            <w:tcW w:w="3004" w:type="dxa"/>
          </w:tcPr>
          <w:p w14:paraId="71C3067C" w14:textId="77777777" w:rsidR="00AF0B24" w:rsidRPr="00120E30" w:rsidRDefault="00E96113">
            <w:pPr>
              <w:pStyle w:val="GPPTabele"/>
            </w:pPr>
            <w:r w:rsidRPr="00120E30">
              <w:rPr>
                <w:b/>
                <w:i/>
                <w:color w:val="002060"/>
              </w:rPr>
              <w:t>Razina objavljivanja rezultata</w:t>
            </w:r>
          </w:p>
        </w:tc>
        <w:tc>
          <w:tcPr>
            <w:tcW w:w="7202" w:type="dxa"/>
          </w:tcPr>
          <w:p w14:paraId="61DCABB8" w14:textId="77777777" w:rsidR="00AF0B24" w:rsidRPr="00120E30" w:rsidRDefault="00E96113">
            <w:pPr>
              <w:pStyle w:val="GPPTabele"/>
            </w:pPr>
            <w:r w:rsidRPr="00120E30">
              <w:t>Republika Hrvatska</w:t>
            </w:r>
          </w:p>
        </w:tc>
      </w:tr>
      <w:tr w:rsidR="00AF0B24" w:rsidRPr="00120E30" w14:paraId="42229C49" w14:textId="77777777" w:rsidTr="006352FC">
        <w:tc>
          <w:tcPr>
            <w:tcW w:w="3004" w:type="dxa"/>
          </w:tcPr>
          <w:p w14:paraId="52B51853" w14:textId="77777777" w:rsidR="00AF0B24" w:rsidRPr="00120E30" w:rsidRDefault="00E96113">
            <w:pPr>
              <w:pStyle w:val="GPPTabele"/>
            </w:pPr>
            <w:r w:rsidRPr="00120E30">
              <w:rPr>
                <w:b/>
                <w:i/>
                <w:color w:val="002060"/>
              </w:rPr>
              <w:t>Relevantni nacionalni standardi</w:t>
            </w:r>
          </w:p>
        </w:tc>
        <w:tc>
          <w:tcPr>
            <w:tcW w:w="7202" w:type="dxa"/>
          </w:tcPr>
          <w:p w14:paraId="08731613" w14:textId="5364916C" w:rsidR="00AF0B24" w:rsidRPr="00120E30" w:rsidRDefault="00E96113">
            <w:pPr>
              <w:pStyle w:val="GPPTabele"/>
            </w:pPr>
            <w:r w:rsidRPr="00120E30">
              <w:t>Zakon o Hrvatskoj narodnoj banci (</w:t>
            </w:r>
            <w:r w:rsidR="00363CD5">
              <w:t>„</w:t>
            </w:r>
            <w:r w:rsidR="00A158F8">
              <w:t>Narodne novine</w:t>
            </w:r>
            <w:r w:rsidR="00363CD5">
              <w:t>“</w:t>
            </w:r>
            <w:r w:rsidRPr="00120E30">
              <w:t>, br. 75/08., 54/13. i 47/20.)</w:t>
            </w:r>
            <w:r w:rsidRPr="00120E30">
              <w:br/>
              <w:t>Odluka o prikupljanju podataka za potrebe sastavljanja platne bilance, stanja inozemnog duga i stanja međunarodnih ulaganja (</w:t>
            </w:r>
            <w:r w:rsidR="00363CD5">
              <w:t>„</w:t>
            </w:r>
            <w:r w:rsidR="00A158F8">
              <w:t>Narodne novine</w:t>
            </w:r>
            <w:r w:rsidR="00363CD5">
              <w:t>“</w:t>
            </w:r>
            <w:r w:rsidRPr="00120E30">
              <w:t>, br. 103/12.,</w:t>
            </w:r>
            <w:r w:rsidR="005320C4" w:rsidRPr="00120E30">
              <w:t xml:space="preserve"> </w:t>
            </w:r>
            <w:r w:rsidRPr="00120E30">
              <w:t>10/14</w:t>
            </w:r>
            <w:r w:rsidR="003D7150" w:rsidRPr="00120E30">
              <w:t>.</w:t>
            </w:r>
            <w:r w:rsidRPr="00120E30">
              <w:t>, 45/15</w:t>
            </w:r>
            <w:r w:rsidR="003D7150" w:rsidRPr="00120E30">
              <w:t>.</w:t>
            </w:r>
            <w:r w:rsidRPr="00120E30">
              <w:t xml:space="preserve"> i 13/17</w:t>
            </w:r>
            <w:r w:rsidR="003D7150" w:rsidRPr="00120E30">
              <w:t>.</w:t>
            </w:r>
            <w:r w:rsidRPr="00120E30">
              <w:t>)</w:t>
            </w:r>
          </w:p>
        </w:tc>
      </w:tr>
      <w:tr w:rsidR="00AF0B24" w:rsidRPr="00120E30" w14:paraId="4B2797F5" w14:textId="77777777" w:rsidTr="006352FC">
        <w:tc>
          <w:tcPr>
            <w:tcW w:w="3004" w:type="dxa"/>
          </w:tcPr>
          <w:p w14:paraId="44D27E00" w14:textId="77777777" w:rsidR="00AF0B24" w:rsidRPr="00120E30" w:rsidRDefault="00E96113">
            <w:pPr>
              <w:pStyle w:val="GPPTabele"/>
            </w:pPr>
            <w:r w:rsidRPr="00120E30">
              <w:rPr>
                <w:b/>
                <w:i/>
                <w:color w:val="002060"/>
              </w:rPr>
              <w:t>Pravna osnova Europske unije</w:t>
            </w:r>
          </w:p>
        </w:tc>
        <w:tc>
          <w:tcPr>
            <w:tcW w:w="7202" w:type="dxa"/>
          </w:tcPr>
          <w:p w14:paraId="5A38ABE7" w14:textId="47728554" w:rsidR="00AF0B24" w:rsidRPr="00120E30" w:rsidRDefault="00E96113">
            <w:pPr>
              <w:pStyle w:val="GPPTabele"/>
            </w:pPr>
            <w:r w:rsidRPr="00120E30">
              <w:t xml:space="preserve">Uredba (EU) </w:t>
            </w:r>
            <w:r w:rsidR="003D7150" w:rsidRPr="00120E30">
              <w:t xml:space="preserve">br. </w:t>
            </w:r>
            <w:r w:rsidRPr="00120E30">
              <w:t>2016/1013 Europskog parlamenta i Vijeća od 8. lipnja 2016. o izmjeni Uredbe (EZ) br. 184/2005 o statistikama Zajednice u vezi s platnom bilancom, međunarodnom trgovinom uslugama i izravnim stranim ulaganjima (SL L 171, 29.</w:t>
            </w:r>
            <w:r w:rsidR="003D7150" w:rsidRPr="00120E30">
              <w:t xml:space="preserve"> </w:t>
            </w:r>
            <w:r w:rsidRPr="00120E30">
              <w:t>6.</w:t>
            </w:r>
            <w:r w:rsidR="003D7150" w:rsidRPr="00120E30">
              <w:t xml:space="preserve"> </w:t>
            </w:r>
            <w:r w:rsidRPr="00120E30">
              <w:t>2016.)</w:t>
            </w:r>
            <w:r w:rsidRPr="00120E30">
              <w:br/>
              <w:t xml:space="preserve">Uredba Komisije (EU) br. 555/2012 od 22. lipnja 2012. o izmjeni Uredbe (EZ) br. 184/2005 Europskog parlamenta i Vijeća o statistici Zajednice u vezi s platnom bilancom, međunarodnom trgovinom uslugama i </w:t>
            </w:r>
            <w:r w:rsidRPr="00120E30">
              <w:lastRenderedPageBreak/>
              <w:t>inozemnim izravnim ulaganjima s obzirom na ažurirane zahtjeve za podacima i definicije (SL L 166, 27.</w:t>
            </w:r>
            <w:r w:rsidR="003D7150" w:rsidRPr="00120E30">
              <w:t xml:space="preserve"> </w:t>
            </w:r>
            <w:r w:rsidRPr="00120E30">
              <w:t>6.</w:t>
            </w:r>
            <w:r w:rsidR="003D7150" w:rsidRPr="00120E30">
              <w:t xml:space="preserve"> </w:t>
            </w:r>
            <w:r w:rsidRPr="00120E30">
              <w:t>2012.)</w:t>
            </w:r>
            <w:r w:rsidRPr="00120E30">
              <w:br/>
              <w:t>Uredba Komisije (EU) br. 1227/2010 od 20. prosinca 2010. o izmjeni Uredbe (EZ) br. 1055/2008 o provedbi Uredbe (EZ) br. 184/2005 Europskog parlamenta i Vijeća, u pogledu mjerila kakvoće i izvješća o kakvoći statistike bilance plaćanja (SL L 336, 21.</w:t>
            </w:r>
            <w:r w:rsidR="003D7150" w:rsidRPr="00120E30">
              <w:t xml:space="preserve"> </w:t>
            </w:r>
            <w:r w:rsidRPr="00120E30">
              <w:t>12.</w:t>
            </w:r>
            <w:r w:rsidR="003D7150" w:rsidRPr="00120E30">
              <w:t xml:space="preserve"> </w:t>
            </w:r>
            <w:r w:rsidRPr="00120E30">
              <w:t>2010.)</w:t>
            </w:r>
            <w:r w:rsidRPr="00120E30">
              <w:br/>
              <w:t>Uredba Komisije (EZ) br. 1055/2008 od 27. listopada 2008. o provedbi Uredbe (EZ) br. 184/2005 Europskog parlamenta i Vijeća u pogledu mjerila kakvoće i izvješća o kakvoći statistike platne bilance (SL L 283, 28.</w:t>
            </w:r>
            <w:r w:rsidR="003D7150" w:rsidRPr="00120E30">
              <w:t xml:space="preserve"> </w:t>
            </w:r>
            <w:r w:rsidRPr="00120E30">
              <w:t>10.</w:t>
            </w:r>
            <w:r w:rsidR="003D7150" w:rsidRPr="00120E30">
              <w:t xml:space="preserve"> </w:t>
            </w:r>
            <w:r w:rsidRPr="00120E30">
              <w:t>2008</w:t>
            </w:r>
            <w:r w:rsidR="003D7150" w:rsidRPr="00120E30">
              <w:t>.</w:t>
            </w:r>
            <w:r w:rsidRPr="00120E30">
              <w:t>)</w:t>
            </w:r>
            <w:r w:rsidRPr="00120E30">
              <w:br/>
              <w:t>Uredba (EZ) br. 184/2005 Europskog parlamenta i Vijeća od 12. siječnja 2005. o statistikama Zajednice u vezi s platnom bilancom, međunarodnom trgovinom uslugama i izravnim stranim ulaganjima (SL L 35, 8.</w:t>
            </w:r>
            <w:r w:rsidR="003D7150" w:rsidRPr="00120E30">
              <w:t xml:space="preserve"> </w:t>
            </w:r>
            <w:r w:rsidRPr="00120E30">
              <w:t>2.</w:t>
            </w:r>
            <w:r w:rsidR="003D7150" w:rsidRPr="00120E30">
              <w:t xml:space="preserve"> </w:t>
            </w:r>
            <w:r w:rsidRPr="00120E30">
              <w:t>2005.)</w:t>
            </w:r>
          </w:p>
        </w:tc>
      </w:tr>
      <w:tr w:rsidR="00AF0B24" w:rsidRPr="00120E30" w14:paraId="4A65C0A2" w14:textId="77777777" w:rsidTr="006352FC">
        <w:tc>
          <w:tcPr>
            <w:tcW w:w="3004" w:type="dxa"/>
          </w:tcPr>
          <w:p w14:paraId="48FD6014" w14:textId="77777777" w:rsidR="00AF0B24" w:rsidRPr="00120E30" w:rsidRDefault="00E96113">
            <w:pPr>
              <w:pStyle w:val="GPPTabele"/>
            </w:pPr>
            <w:r w:rsidRPr="00120E30">
              <w:rPr>
                <w:b/>
                <w:i/>
                <w:color w:val="002060"/>
              </w:rPr>
              <w:lastRenderedPageBreak/>
              <w:t>Ostali međunarodni standardi</w:t>
            </w:r>
          </w:p>
        </w:tc>
        <w:tc>
          <w:tcPr>
            <w:tcW w:w="7202" w:type="dxa"/>
          </w:tcPr>
          <w:p w14:paraId="3B5BC372" w14:textId="0F71B60B" w:rsidR="00AF0B24" w:rsidRPr="00120E30" w:rsidRDefault="00E96113">
            <w:pPr>
              <w:pStyle w:val="GPPTabele"/>
            </w:pPr>
            <w:r w:rsidRPr="00120E30">
              <w:t>Priručnik za sastavljanje platne bilance i stanja međunarodnih ulaganja, 6. izdanje , MMF, 2009 ("Balance of Payments and International Investment Position Manual", 6th edition, IMF, Washington, 2009)</w:t>
            </w:r>
            <w:r w:rsidRPr="00120E30">
              <w:br/>
              <w:t>"BOP Vademecum", Eurostat, 2019</w:t>
            </w:r>
            <w:r w:rsidRPr="00120E30">
              <w:br/>
              <w:t>Smjernica (EU) 2016/231 Europske središnje banke od 26. studenoga 2015. o izmjeni Smjernice ESB/2011/23 o statističkim izvještajnim zahtjevima Europske središnje banke u području vanjske statistike (ESB/2015/39) (SL L 41, 18. 2. 2016.)</w:t>
            </w:r>
            <w:r w:rsidRPr="00120E30">
              <w:br/>
              <w:t>2013/458/EU: Smjernica Europske središnje banke od 30. srpnja 2013. o izmjeni Smjernice ESB/2011/23 o statističkim izvještajnim zahtjevima Europske središnje banke u području vanjske statistike (ESB/2013/25) (SL L 247, 18. 9. 2013.)</w:t>
            </w:r>
            <w:r w:rsidRPr="00120E30">
              <w:br/>
              <w:t>2012/120/EU: Smjernica Europske središnje banke od 9. prosinca 2011. o statističkim izvještajnim zahtjevima Europske središnje banke u području vanjske statistike (ESB/2011/23) (SL L 65, 3. 3. 2012</w:t>
            </w:r>
            <w:r w:rsidR="003D7150" w:rsidRPr="00120E30">
              <w:t>.</w:t>
            </w:r>
            <w:r w:rsidRPr="00120E30">
              <w:t>)</w:t>
            </w:r>
          </w:p>
        </w:tc>
      </w:tr>
    </w:tbl>
    <w:p w14:paraId="3C9BE6FC" w14:textId="77777777" w:rsidR="00AF0B24" w:rsidRPr="00120E30" w:rsidRDefault="00AF0B24"/>
    <w:p w14:paraId="03692067" w14:textId="542BBB78" w:rsidR="002D2CBF" w:rsidRPr="00120E30" w:rsidRDefault="002D2CBF">
      <w:pPr>
        <w:spacing w:after="200" w:line="276" w:lineRule="auto"/>
        <w:jc w:val="left"/>
        <w:rPr>
          <w:rFonts w:ascii="Arial Narrow" w:hAnsi="Arial Narrow"/>
          <w:b/>
          <w:sz w:val="18"/>
          <w:szCs w:val="22"/>
          <w:bdr w:val="single" w:sz="4" w:space="0" w:color="auto" w:frame="1"/>
        </w:rPr>
      </w:pPr>
    </w:p>
    <w:p w14:paraId="43F92D1C" w14:textId="3B889FD9" w:rsidR="00AF0B24" w:rsidRPr="00120E30" w:rsidRDefault="00E96113">
      <w:pPr>
        <w:pStyle w:val="GPPOznaka"/>
      </w:pPr>
      <w:r w:rsidRPr="00120E30">
        <w:rPr>
          <w:sz w:val="18"/>
        </w:rPr>
        <w:t>2.4.1-II-2</w:t>
      </w:r>
    </w:p>
    <w:p w14:paraId="494463A9" w14:textId="77777777" w:rsidR="00AF0B24" w:rsidRPr="00120E30" w:rsidRDefault="00AF0B24"/>
    <w:tbl>
      <w:tblPr>
        <w:tblW w:w="10348" w:type="dxa"/>
        <w:tblLook w:val="04A0" w:firstRow="1" w:lastRow="0" w:firstColumn="1" w:lastColumn="0" w:noHBand="0" w:noVBand="1"/>
      </w:tblPr>
      <w:tblGrid>
        <w:gridCol w:w="3004"/>
        <w:gridCol w:w="7344"/>
      </w:tblGrid>
      <w:tr w:rsidR="00AF0B24" w:rsidRPr="00120E30" w14:paraId="5D88E902" w14:textId="77777777" w:rsidTr="006352FC">
        <w:tc>
          <w:tcPr>
            <w:tcW w:w="3004" w:type="dxa"/>
          </w:tcPr>
          <w:p w14:paraId="5FB03817" w14:textId="77777777" w:rsidR="00AF0B24" w:rsidRPr="00120E30" w:rsidRDefault="00E96113">
            <w:pPr>
              <w:pStyle w:val="GPPTabele"/>
            </w:pPr>
            <w:r w:rsidRPr="00120E30">
              <w:rPr>
                <w:b/>
                <w:color w:val="002060"/>
              </w:rPr>
              <w:t>II. Statističko istraživanje na temelju administrativnih izvora podataka</w:t>
            </w:r>
          </w:p>
        </w:tc>
        <w:tc>
          <w:tcPr>
            <w:tcW w:w="7344" w:type="dxa"/>
          </w:tcPr>
          <w:p w14:paraId="0664A134" w14:textId="77777777" w:rsidR="00AF0B24" w:rsidRPr="00120E30" w:rsidRDefault="00E96113">
            <w:pPr>
              <w:pStyle w:val="GPPTabele"/>
            </w:pPr>
            <w:r w:rsidRPr="00120E30">
              <w:t>Broj 2</w:t>
            </w:r>
          </w:p>
        </w:tc>
      </w:tr>
      <w:tr w:rsidR="00AF0B24" w:rsidRPr="00120E30" w14:paraId="1CACD2C3" w14:textId="77777777" w:rsidTr="006352FC">
        <w:tc>
          <w:tcPr>
            <w:tcW w:w="3004" w:type="dxa"/>
          </w:tcPr>
          <w:p w14:paraId="685FD681" w14:textId="77777777" w:rsidR="00AF0B24" w:rsidRPr="00120E30" w:rsidRDefault="00E96113">
            <w:pPr>
              <w:pStyle w:val="GPPTabele"/>
            </w:pPr>
            <w:r w:rsidRPr="00120E30">
              <w:rPr>
                <w:b/>
                <w:i/>
                <w:color w:val="002060"/>
              </w:rPr>
              <w:t>Nositelj službene statistike</w:t>
            </w:r>
          </w:p>
        </w:tc>
        <w:tc>
          <w:tcPr>
            <w:tcW w:w="7344" w:type="dxa"/>
          </w:tcPr>
          <w:p w14:paraId="3FB4F877" w14:textId="77777777" w:rsidR="00AF0B24" w:rsidRPr="00120E30" w:rsidRDefault="00E96113">
            <w:pPr>
              <w:pStyle w:val="GPPTabele"/>
            </w:pPr>
            <w:r w:rsidRPr="00120E30">
              <w:t>Hrvatska narodna banka</w:t>
            </w:r>
          </w:p>
        </w:tc>
      </w:tr>
      <w:tr w:rsidR="00AF0B24" w:rsidRPr="00120E30" w14:paraId="4F6A0E95" w14:textId="77777777" w:rsidTr="006352FC">
        <w:tc>
          <w:tcPr>
            <w:tcW w:w="3004" w:type="dxa"/>
          </w:tcPr>
          <w:p w14:paraId="2D1E3B0A" w14:textId="77777777" w:rsidR="00AF0B24" w:rsidRPr="00120E30" w:rsidRDefault="00E96113">
            <w:pPr>
              <w:pStyle w:val="GPPTabele"/>
            </w:pPr>
            <w:r w:rsidRPr="00120E30">
              <w:rPr>
                <w:b/>
                <w:i/>
                <w:color w:val="002060"/>
              </w:rPr>
              <w:t>Naziv statističke aktivnosti</w:t>
            </w:r>
          </w:p>
        </w:tc>
        <w:tc>
          <w:tcPr>
            <w:tcW w:w="7344" w:type="dxa"/>
          </w:tcPr>
          <w:p w14:paraId="7BCBAAF2" w14:textId="7D8E8ABE" w:rsidR="00AF0B24" w:rsidRPr="00120E30" w:rsidRDefault="00E96113">
            <w:pPr>
              <w:pStyle w:val="GPPNaziv"/>
            </w:pPr>
            <w:bookmarkStart w:id="428" w:name="_Toc45869733"/>
            <w:bookmarkStart w:id="429" w:name="_Toc81500429"/>
            <w:r w:rsidRPr="00120E30">
              <w:t>Mjesečna platna bilanca</w:t>
            </w:r>
            <w:bookmarkEnd w:id="428"/>
            <w:bookmarkEnd w:id="429"/>
          </w:p>
        </w:tc>
      </w:tr>
      <w:tr w:rsidR="00AF0B24" w:rsidRPr="00120E30" w14:paraId="1F70311A" w14:textId="77777777" w:rsidTr="006352FC">
        <w:tc>
          <w:tcPr>
            <w:tcW w:w="3004" w:type="dxa"/>
          </w:tcPr>
          <w:p w14:paraId="32BE4FF5" w14:textId="77777777" w:rsidR="00AF0B24" w:rsidRPr="00120E30" w:rsidRDefault="00E96113">
            <w:pPr>
              <w:pStyle w:val="GPPTabele"/>
            </w:pPr>
            <w:r w:rsidRPr="00120E30">
              <w:rPr>
                <w:b/>
                <w:i/>
                <w:color w:val="002060"/>
              </w:rPr>
              <w:t>Periodičnost istraživanja</w:t>
            </w:r>
          </w:p>
        </w:tc>
        <w:tc>
          <w:tcPr>
            <w:tcW w:w="7344" w:type="dxa"/>
          </w:tcPr>
          <w:p w14:paraId="4A0E3E13" w14:textId="77777777" w:rsidR="00AF0B24" w:rsidRPr="00120E30" w:rsidRDefault="00E96113">
            <w:pPr>
              <w:pStyle w:val="GPPTabele"/>
            </w:pPr>
            <w:r w:rsidRPr="00120E30">
              <w:t>Mjesečno</w:t>
            </w:r>
          </w:p>
        </w:tc>
      </w:tr>
      <w:tr w:rsidR="00AF0B24" w:rsidRPr="00120E30" w14:paraId="7BE4D2A0" w14:textId="77777777" w:rsidTr="006352FC">
        <w:tc>
          <w:tcPr>
            <w:tcW w:w="3004" w:type="dxa"/>
          </w:tcPr>
          <w:p w14:paraId="2E186FE3" w14:textId="77777777" w:rsidR="00AF0B24" w:rsidRPr="00120E30" w:rsidRDefault="00E96113">
            <w:pPr>
              <w:pStyle w:val="GPPTabele"/>
            </w:pPr>
            <w:r w:rsidRPr="00120E30">
              <w:rPr>
                <w:b/>
                <w:i/>
                <w:color w:val="002060"/>
              </w:rPr>
              <w:t>Kratak opis rezultata</w:t>
            </w:r>
          </w:p>
        </w:tc>
        <w:tc>
          <w:tcPr>
            <w:tcW w:w="7344" w:type="dxa"/>
          </w:tcPr>
          <w:p w14:paraId="7A892F34" w14:textId="77777777" w:rsidR="00AF0B24" w:rsidRPr="00120E30" w:rsidRDefault="00E96113">
            <w:pPr>
              <w:pStyle w:val="GPPTabele"/>
            </w:pPr>
            <w:r w:rsidRPr="00120E30">
              <w:t>Prikaz podataka o transakcijama rezidenata Republike Hrvatske s nerezidentima</w:t>
            </w:r>
          </w:p>
        </w:tc>
      </w:tr>
      <w:tr w:rsidR="00AF0B24" w:rsidRPr="00120E30" w14:paraId="20E416B3" w14:textId="77777777" w:rsidTr="006352FC">
        <w:tc>
          <w:tcPr>
            <w:tcW w:w="3004" w:type="dxa"/>
          </w:tcPr>
          <w:p w14:paraId="14714455" w14:textId="77777777" w:rsidR="00AF0B24" w:rsidRPr="00120E30" w:rsidRDefault="00E96113">
            <w:pPr>
              <w:pStyle w:val="GPPTabele"/>
            </w:pPr>
            <w:r w:rsidRPr="00120E30">
              <w:rPr>
                <w:b/>
                <w:i/>
                <w:color w:val="002060"/>
              </w:rPr>
              <w:t>Posjednik administrativnih izvora podataka ili podataka dobivenih metodom promatranja i praćenja</w:t>
            </w:r>
          </w:p>
        </w:tc>
        <w:tc>
          <w:tcPr>
            <w:tcW w:w="7344" w:type="dxa"/>
          </w:tcPr>
          <w:p w14:paraId="58571C43" w14:textId="77777777" w:rsidR="00AF0B24" w:rsidRPr="00120E30" w:rsidRDefault="00E96113">
            <w:pPr>
              <w:pStyle w:val="GPPTabele"/>
            </w:pPr>
            <w:r w:rsidRPr="00120E30">
              <w:t>Hrvatska narodna banka i ostali nositelji službene statistike</w:t>
            </w:r>
          </w:p>
        </w:tc>
      </w:tr>
      <w:tr w:rsidR="00AF0B24" w:rsidRPr="00120E30" w14:paraId="441EBE24" w14:textId="77777777" w:rsidTr="006352FC">
        <w:tc>
          <w:tcPr>
            <w:tcW w:w="3004" w:type="dxa"/>
          </w:tcPr>
          <w:p w14:paraId="69479B21" w14:textId="77777777" w:rsidR="00AF0B24" w:rsidRPr="00120E30" w:rsidRDefault="00E96113">
            <w:pPr>
              <w:pStyle w:val="GPPTabele"/>
            </w:pPr>
            <w:r w:rsidRPr="00120E30">
              <w:rPr>
                <w:b/>
                <w:i/>
                <w:color w:val="002060"/>
              </w:rPr>
              <w:t>Načini prikupljanja podataka</w:t>
            </w:r>
          </w:p>
        </w:tc>
        <w:tc>
          <w:tcPr>
            <w:tcW w:w="7344" w:type="dxa"/>
          </w:tcPr>
          <w:p w14:paraId="7B17337A" w14:textId="77777777" w:rsidR="00AF0B24" w:rsidRPr="00120E30" w:rsidRDefault="00E96113">
            <w:pPr>
              <w:pStyle w:val="GPPTabele"/>
            </w:pPr>
            <w:r w:rsidRPr="00120E30">
              <w:t>Preuzimanje podataka iz administrativnih izvora Hrvatske narodne banke, Državnog zavoda za statistiku i drugih nositelja službene statistike te statističkih registara Državnog zavoda za statistiku</w:t>
            </w:r>
          </w:p>
        </w:tc>
      </w:tr>
      <w:tr w:rsidR="00AF0B24" w:rsidRPr="00120E30" w14:paraId="0177B412" w14:textId="77777777" w:rsidTr="006352FC">
        <w:tc>
          <w:tcPr>
            <w:tcW w:w="3004" w:type="dxa"/>
          </w:tcPr>
          <w:p w14:paraId="6A71376E" w14:textId="77777777" w:rsidR="00AF0B24" w:rsidRPr="00120E30" w:rsidRDefault="00E96113">
            <w:pPr>
              <w:pStyle w:val="GPPTabele"/>
            </w:pPr>
            <w:r w:rsidRPr="00120E30">
              <w:rPr>
                <w:b/>
                <w:i/>
                <w:color w:val="002060"/>
              </w:rPr>
              <w:t>Rokovi za prijenos podataka</w:t>
            </w:r>
          </w:p>
        </w:tc>
        <w:tc>
          <w:tcPr>
            <w:tcW w:w="7344" w:type="dxa"/>
          </w:tcPr>
          <w:p w14:paraId="14685453" w14:textId="77777777" w:rsidR="00AF0B24" w:rsidRPr="00120E30" w:rsidRDefault="00E96113">
            <w:pPr>
              <w:pStyle w:val="GPPTabele"/>
            </w:pPr>
            <w:r w:rsidRPr="00120E30">
              <w:t>Ovisno o izvoru podataka</w:t>
            </w:r>
          </w:p>
        </w:tc>
      </w:tr>
      <w:tr w:rsidR="00AF0B24" w:rsidRPr="00120E30" w14:paraId="31A856DE" w14:textId="77777777" w:rsidTr="006352FC">
        <w:tc>
          <w:tcPr>
            <w:tcW w:w="3004" w:type="dxa"/>
          </w:tcPr>
          <w:p w14:paraId="6843C7B1" w14:textId="77777777" w:rsidR="00AF0B24" w:rsidRPr="00120E30" w:rsidRDefault="00E96113">
            <w:pPr>
              <w:pStyle w:val="GPPTabele"/>
            </w:pPr>
            <w:r w:rsidRPr="00120E30">
              <w:rPr>
                <w:b/>
                <w:i/>
                <w:color w:val="002060"/>
              </w:rPr>
              <w:t>Naziv skupa ili niza administrativnih podataka ili podataka dobivenih metodom promatranja i praćenja</w:t>
            </w:r>
          </w:p>
        </w:tc>
        <w:tc>
          <w:tcPr>
            <w:tcW w:w="7344" w:type="dxa"/>
          </w:tcPr>
          <w:p w14:paraId="0B50B124" w14:textId="77777777" w:rsidR="00AF0B24" w:rsidRPr="00120E30" w:rsidRDefault="00E96113">
            <w:pPr>
              <w:pStyle w:val="GPPTabele"/>
            </w:pPr>
            <w:r w:rsidRPr="00120E30">
              <w:t>-</w:t>
            </w:r>
          </w:p>
        </w:tc>
      </w:tr>
      <w:tr w:rsidR="00AF0B24" w:rsidRPr="00120E30" w14:paraId="336ABFA2" w14:textId="77777777" w:rsidTr="006352FC">
        <w:tc>
          <w:tcPr>
            <w:tcW w:w="3004" w:type="dxa"/>
          </w:tcPr>
          <w:p w14:paraId="2219639C" w14:textId="77777777" w:rsidR="00AF0B24" w:rsidRPr="00120E30" w:rsidRDefault="00E96113">
            <w:pPr>
              <w:pStyle w:val="GPPTabele"/>
            </w:pPr>
            <w:r w:rsidRPr="00120E30">
              <w:rPr>
                <w:b/>
                <w:i/>
                <w:color w:val="002060"/>
              </w:rPr>
              <w:t>Format prikupljanja podataka</w:t>
            </w:r>
          </w:p>
        </w:tc>
        <w:tc>
          <w:tcPr>
            <w:tcW w:w="7344" w:type="dxa"/>
          </w:tcPr>
          <w:p w14:paraId="430F0CCC" w14:textId="77777777" w:rsidR="00AF0B24" w:rsidRPr="00120E30" w:rsidRDefault="00E96113">
            <w:pPr>
              <w:pStyle w:val="GPPTabele"/>
            </w:pPr>
            <w:r w:rsidRPr="00120E30">
              <w:t xml:space="preserve">Elektronički </w:t>
            </w:r>
            <w:r w:rsidR="00A872AC" w:rsidRPr="00120E30">
              <w:t>oblik</w:t>
            </w:r>
          </w:p>
        </w:tc>
      </w:tr>
      <w:tr w:rsidR="00AF0B24" w:rsidRPr="00120E30" w14:paraId="06AB34D8" w14:textId="77777777" w:rsidTr="006352FC">
        <w:tc>
          <w:tcPr>
            <w:tcW w:w="3004" w:type="dxa"/>
          </w:tcPr>
          <w:p w14:paraId="2146754E" w14:textId="77777777" w:rsidR="00AF0B24" w:rsidRPr="00120E30" w:rsidRDefault="00E96113">
            <w:pPr>
              <w:pStyle w:val="GPPTabele"/>
            </w:pPr>
            <w:r w:rsidRPr="00120E30">
              <w:rPr>
                <w:b/>
                <w:i/>
                <w:color w:val="002060"/>
              </w:rPr>
              <w:t>Klasifikacije/definicije kojih se treba pridržavati posjednik kada su podaci pripravljeni za prijenos do nositelja službene statistike</w:t>
            </w:r>
          </w:p>
        </w:tc>
        <w:tc>
          <w:tcPr>
            <w:tcW w:w="7344" w:type="dxa"/>
          </w:tcPr>
          <w:p w14:paraId="270F07CE" w14:textId="77777777" w:rsidR="00AF0B24" w:rsidRPr="00120E30" w:rsidRDefault="00E96113">
            <w:pPr>
              <w:pStyle w:val="GPPTabele"/>
            </w:pPr>
            <w:r w:rsidRPr="00120E30">
              <w:t>-</w:t>
            </w:r>
          </w:p>
        </w:tc>
      </w:tr>
      <w:tr w:rsidR="00AF0B24" w:rsidRPr="00120E30" w14:paraId="1AF5ADE9" w14:textId="77777777" w:rsidTr="006352FC">
        <w:tc>
          <w:tcPr>
            <w:tcW w:w="3004" w:type="dxa"/>
          </w:tcPr>
          <w:p w14:paraId="7116EF20" w14:textId="77777777" w:rsidR="00AF0B24" w:rsidRPr="00120E30" w:rsidRDefault="00E96113">
            <w:pPr>
              <w:pStyle w:val="GPPTabele"/>
            </w:pPr>
            <w:r w:rsidRPr="00120E30">
              <w:rPr>
                <w:b/>
                <w:i/>
                <w:color w:val="002060"/>
              </w:rPr>
              <w:lastRenderedPageBreak/>
              <w:t>Veza s rezultatima ili aktivnostima u Programu</w:t>
            </w:r>
          </w:p>
        </w:tc>
        <w:tc>
          <w:tcPr>
            <w:tcW w:w="7344" w:type="dxa"/>
          </w:tcPr>
          <w:p w14:paraId="17E0825B" w14:textId="77777777" w:rsidR="00AF0B24" w:rsidRPr="00120E30" w:rsidRDefault="00E96113">
            <w:pPr>
              <w:pStyle w:val="GPPTabele"/>
            </w:pPr>
            <w:r w:rsidRPr="00120E30">
              <w:t>Modul 2.4.1 Platna bilanca</w:t>
            </w:r>
          </w:p>
        </w:tc>
      </w:tr>
      <w:tr w:rsidR="00AF0B24" w:rsidRPr="00120E30" w14:paraId="4FA9E5C2" w14:textId="77777777" w:rsidTr="006352FC">
        <w:tc>
          <w:tcPr>
            <w:tcW w:w="3004" w:type="dxa"/>
          </w:tcPr>
          <w:p w14:paraId="5E1D76BE" w14:textId="77777777" w:rsidR="00AF0B24" w:rsidRPr="00120E30" w:rsidRDefault="00E96113">
            <w:pPr>
              <w:pStyle w:val="GPPTabele"/>
            </w:pPr>
            <w:r w:rsidRPr="00120E30">
              <w:rPr>
                <w:b/>
                <w:i/>
                <w:color w:val="002060"/>
              </w:rPr>
              <w:t>Rokovi objavljivanja rezultata</w:t>
            </w:r>
          </w:p>
        </w:tc>
        <w:tc>
          <w:tcPr>
            <w:tcW w:w="7344" w:type="dxa"/>
          </w:tcPr>
          <w:p w14:paraId="2B615295" w14:textId="77777777" w:rsidR="00AF0B24" w:rsidRPr="00120E30" w:rsidRDefault="00E96113">
            <w:pPr>
              <w:pStyle w:val="GPPTabele"/>
            </w:pPr>
            <w:r w:rsidRPr="00120E30">
              <w:t>Do t + 50 dana (Eurostat, ESB)</w:t>
            </w:r>
          </w:p>
        </w:tc>
      </w:tr>
      <w:tr w:rsidR="00AF0B24" w:rsidRPr="00120E30" w14:paraId="0E30B22D" w14:textId="77777777" w:rsidTr="006352FC">
        <w:trPr>
          <w:trHeight w:val="361"/>
        </w:trPr>
        <w:tc>
          <w:tcPr>
            <w:tcW w:w="3004" w:type="dxa"/>
          </w:tcPr>
          <w:p w14:paraId="43E03631" w14:textId="77777777" w:rsidR="00AF0B24" w:rsidRPr="00120E30" w:rsidRDefault="00E96113">
            <w:pPr>
              <w:pStyle w:val="GPPTabele"/>
            </w:pPr>
            <w:r w:rsidRPr="00120E30">
              <w:rPr>
                <w:b/>
                <w:i/>
                <w:color w:val="002060"/>
              </w:rPr>
              <w:t>Razina objavljivanja rezultata</w:t>
            </w:r>
          </w:p>
        </w:tc>
        <w:tc>
          <w:tcPr>
            <w:tcW w:w="7344" w:type="dxa"/>
          </w:tcPr>
          <w:p w14:paraId="0B8BD32A" w14:textId="77777777" w:rsidR="00AF0B24" w:rsidRPr="00120E30" w:rsidRDefault="00E96113">
            <w:pPr>
              <w:pStyle w:val="GPPTabele"/>
            </w:pPr>
            <w:r w:rsidRPr="00120E30">
              <w:t>Republika Hrvatska</w:t>
            </w:r>
          </w:p>
        </w:tc>
      </w:tr>
      <w:tr w:rsidR="00AF0B24" w:rsidRPr="00120E30" w14:paraId="2C0B5A02" w14:textId="77777777" w:rsidTr="006352FC">
        <w:tc>
          <w:tcPr>
            <w:tcW w:w="3004" w:type="dxa"/>
          </w:tcPr>
          <w:p w14:paraId="7D30197F" w14:textId="77777777" w:rsidR="00AF0B24" w:rsidRPr="00120E30" w:rsidRDefault="00E96113">
            <w:pPr>
              <w:pStyle w:val="GPPTabele"/>
            </w:pPr>
            <w:r w:rsidRPr="00120E30">
              <w:rPr>
                <w:b/>
                <w:i/>
                <w:color w:val="002060"/>
              </w:rPr>
              <w:t>Relevantni nacionalni standardi</w:t>
            </w:r>
          </w:p>
        </w:tc>
        <w:tc>
          <w:tcPr>
            <w:tcW w:w="7344" w:type="dxa"/>
          </w:tcPr>
          <w:p w14:paraId="394F2356" w14:textId="6C8D50EB" w:rsidR="00AF0B24" w:rsidRPr="00120E30" w:rsidRDefault="00E96113">
            <w:pPr>
              <w:pStyle w:val="GPPTabele"/>
            </w:pPr>
            <w:r w:rsidRPr="00120E30">
              <w:t>Zakon o Hrvatskoj narodnoj banci (</w:t>
            </w:r>
            <w:r w:rsidR="00363CD5">
              <w:t>„</w:t>
            </w:r>
            <w:r w:rsidR="00A158F8">
              <w:t>Narodne novine</w:t>
            </w:r>
            <w:r w:rsidR="00363CD5">
              <w:t>“</w:t>
            </w:r>
            <w:r w:rsidRPr="00120E30">
              <w:t>, br. 75/08., 54/13. i 47/20.)</w:t>
            </w:r>
            <w:r w:rsidRPr="00120E30">
              <w:br/>
              <w:t>Odluka o prikupljanju podataka za potrebe sastavljanja platne bilance, stanja inozemnog duga i stanja međunarodnih ulaganja (</w:t>
            </w:r>
            <w:r w:rsidR="00363CD5">
              <w:t>„</w:t>
            </w:r>
            <w:r w:rsidR="00A158F8">
              <w:t>Narodne novine</w:t>
            </w:r>
            <w:r w:rsidR="00363CD5">
              <w:t>“</w:t>
            </w:r>
            <w:r w:rsidRPr="00120E30">
              <w:t>, br. 103/12.,</w:t>
            </w:r>
            <w:r w:rsidR="00616DE7" w:rsidRPr="00120E30">
              <w:t xml:space="preserve"> </w:t>
            </w:r>
            <w:r w:rsidRPr="00120E30">
              <w:t>10/14., 45/15. i 13/17.)</w:t>
            </w:r>
          </w:p>
        </w:tc>
      </w:tr>
      <w:tr w:rsidR="00AF0B24" w:rsidRPr="00120E30" w14:paraId="52A8E172" w14:textId="77777777" w:rsidTr="006352FC">
        <w:tc>
          <w:tcPr>
            <w:tcW w:w="3004" w:type="dxa"/>
          </w:tcPr>
          <w:p w14:paraId="4A88C84E" w14:textId="77777777" w:rsidR="00AF0B24" w:rsidRPr="00120E30" w:rsidRDefault="00E96113">
            <w:pPr>
              <w:pStyle w:val="GPPTabele"/>
            </w:pPr>
            <w:r w:rsidRPr="00120E30">
              <w:rPr>
                <w:b/>
                <w:i/>
                <w:color w:val="002060"/>
              </w:rPr>
              <w:t>Pravna osnova Europske unije</w:t>
            </w:r>
          </w:p>
        </w:tc>
        <w:tc>
          <w:tcPr>
            <w:tcW w:w="7344" w:type="dxa"/>
          </w:tcPr>
          <w:p w14:paraId="7C794068" w14:textId="18618543" w:rsidR="00AF0B24" w:rsidRPr="00120E30" w:rsidRDefault="00E96113">
            <w:pPr>
              <w:pStyle w:val="GPPTabele"/>
            </w:pPr>
            <w:r w:rsidRPr="00120E30">
              <w:t xml:space="preserve">Uredba (EU) </w:t>
            </w:r>
            <w:r w:rsidR="00A60499" w:rsidRPr="00120E30">
              <w:t xml:space="preserve">br. </w:t>
            </w:r>
            <w:r w:rsidRPr="00120E30">
              <w:t>2016/1013 Europskog parlamenta i Vijeća od 8. lipnja 2016. o izmjeni Uredbe (EZ) br. 184/2005 o statistikama Zajednice u vezi s platnom bilancom, međunarodnom trgovinom uslugama i izravnim stranim ulaganjima (SL L 171, 29.</w:t>
            </w:r>
            <w:r w:rsidR="00A60499" w:rsidRPr="00120E30">
              <w:t xml:space="preserve"> </w:t>
            </w:r>
            <w:r w:rsidRPr="00120E30">
              <w:t>6.</w:t>
            </w:r>
            <w:r w:rsidR="00A60499" w:rsidRPr="00120E30">
              <w:t xml:space="preserve"> </w:t>
            </w:r>
            <w:r w:rsidRPr="00120E30">
              <w:t>2016.)</w:t>
            </w:r>
            <w:r w:rsidRPr="00120E30">
              <w:br/>
              <w:t>Uredba Komisije (EU) br. 555/2012 od 22. lipnja 2012. o izmjeni Uredbe (EZ) br. 184/2005 Europskog parlamenta i Vijeća o statistici Zajednice u vezi s platnom bilancom, međunarodnom trgovinom uslugama i inozemnim izravnim ulaganjima s obzirom na ažurirane zahtjeve za podacima i definicije (SL L 166, 27.</w:t>
            </w:r>
            <w:r w:rsidR="00A60499" w:rsidRPr="00120E30">
              <w:t xml:space="preserve"> </w:t>
            </w:r>
            <w:r w:rsidRPr="00120E30">
              <w:t>6.</w:t>
            </w:r>
            <w:r w:rsidR="00A60499" w:rsidRPr="00120E30">
              <w:t xml:space="preserve"> </w:t>
            </w:r>
            <w:r w:rsidRPr="00120E30">
              <w:t>2012.)</w:t>
            </w:r>
            <w:r w:rsidRPr="00120E30">
              <w:br/>
              <w:t>Uredba Komisije (EU) br. 1227/2010 od 20. prosinca 2010. o izmjeni Uredbe (EZ) br. 1055/2008 o provedbi Uredbe (EZ) br. 184/2005 Europskog parlamenta i Vijeća u pogledu mjerila kakvoće i izvješća o kakvoći statistike bilance plaćanja (SL L 336, 21.</w:t>
            </w:r>
            <w:r w:rsidR="00A60499" w:rsidRPr="00120E30">
              <w:t xml:space="preserve"> </w:t>
            </w:r>
            <w:r w:rsidRPr="00120E30">
              <w:t>12.</w:t>
            </w:r>
            <w:r w:rsidR="00A60499" w:rsidRPr="00120E30">
              <w:t xml:space="preserve"> </w:t>
            </w:r>
            <w:r w:rsidRPr="00120E30">
              <w:t>2010.)</w:t>
            </w:r>
            <w:r w:rsidRPr="00120E30">
              <w:br/>
              <w:t>Uredba Komisije (EZ) br. 1055/2008 od 27. listopada 2008. o provedbi Uredbe (EZ) br. 184/2005 Europskog parlamenta i Vijeća u pogledu mjerila kakvoće i izvješća o kakvoći statistike platne bilance (SL L 283, 28.</w:t>
            </w:r>
            <w:r w:rsidR="00A60499" w:rsidRPr="00120E30">
              <w:t xml:space="preserve"> </w:t>
            </w:r>
            <w:r w:rsidRPr="00120E30">
              <w:t>10.</w:t>
            </w:r>
            <w:r w:rsidR="00A60499" w:rsidRPr="00120E30">
              <w:t xml:space="preserve"> </w:t>
            </w:r>
            <w:r w:rsidRPr="00120E30">
              <w:t>2008</w:t>
            </w:r>
            <w:r w:rsidR="00A60499" w:rsidRPr="00120E30">
              <w:t>.</w:t>
            </w:r>
            <w:r w:rsidRPr="00120E30">
              <w:t>)</w:t>
            </w:r>
            <w:r w:rsidRPr="00120E30">
              <w:br/>
              <w:t>Uredba (EZ) br. 184/2005 Europskog parlamenta i Vijeća od 12. siječnja 2005. o statistikama Zajednice u vezi s platnom bilancom, međunarodnom trgovinom uslugama i izravnim stranim ulaganjima (SL L 35, 8. 2. 2005.)</w:t>
            </w:r>
          </w:p>
        </w:tc>
      </w:tr>
      <w:tr w:rsidR="00AF0B24" w:rsidRPr="00120E30" w14:paraId="01F6388D" w14:textId="77777777" w:rsidTr="006352FC">
        <w:tc>
          <w:tcPr>
            <w:tcW w:w="3004" w:type="dxa"/>
          </w:tcPr>
          <w:p w14:paraId="33DDC26F" w14:textId="77777777" w:rsidR="00AF0B24" w:rsidRPr="00120E30" w:rsidRDefault="00E96113">
            <w:pPr>
              <w:pStyle w:val="GPPTabele"/>
            </w:pPr>
            <w:r w:rsidRPr="00120E30">
              <w:rPr>
                <w:b/>
                <w:i/>
                <w:color w:val="002060"/>
              </w:rPr>
              <w:t>Ostali međunarodni standardi</w:t>
            </w:r>
          </w:p>
        </w:tc>
        <w:tc>
          <w:tcPr>
            <w:tcW w:w="7344" w:type="dxa"/>
          </w:tcPr>
          <w:p w14:paraId="5D78E501" w14:textId="704216D5" w:rsidR="00AF0B24" w:rsidRPr="00120E30" w:rsidRDefault="00E96113">
            <w:pPr>
              <w:pStyle w:val="GPPTabele"/>
            </w:pPr>
            <w:r w:rsidRPr="00120E30">
              <w:t>Priručnik za sastavljanje platne bilance i stanja međunarodnih ulaganja, 6. izdanje, MMF, 2009 ("Balance of Payments and International Investment Position Manual", 6th edition, IMF, Washington, 2009)</w:t>
            </w:r>
            <w:r w:rsidRPr="00120E30">
              <w:br/>
              <w:t>"BOP Vademecum", Eurostat, 2019</w:t>
            </w:r>
            <w:r w:rsidRPr="00120E30">
              <w:br/>
              <w:t>Smjernica (EU) 2016/231 Europske središnje banke od 26. studenoga 2015. o izmjeni Smjernice ESB/2011/23 o statističkim izvještajnim zahtjevima Europske središnje banke u području vanjske statistike (ESB/2015/39) (SL L 41, 18. 2</w:t>
            </w:r>
            <w:r w:rsidR="00A60499" w:rsidRPr="00120E30">
              <w:t xml:space="preserve">. </w:t>
            </w:r>
            <w:r w:rsidRPr="00120E30">
              <w:t>2016.)</w:t>
            </w:r>
            <w:r w:rsidRPr="00120E30">
              <w:br/>
              <w:t>2013/458/EU: Smjernica Europske središnje banke od 30. srpnja 2013. o izmjeni Smjernice ESB/2011/23 o statističkim izvještajnim zahtjevima Europske središnje banke u području vanjske statistike (ESB/2013/25) (SL L 247, 18. 9. 2013.)</w:t>
            </w:r>
            <w:r w:rsidRPr="00120E30">
              <w:br/>
              <w:t>2012/120/EU: Smjernica Europske središnje banke od 9. prosinca 2011. o statističkim izvještajnim zahtjevima Europske središnje banke u području vanjske statistike (ESB/2011/23) (SL L 65, 3. 3. 2012.)</w:t>
            </w:r>
          </w:p>
        </w:tc>
      </w:tr>
    </w:tbl>
    <w:p w14:paraId="5DE41CE3" w14:textId="7050AD53" w:rsidR="00A158F8" w:rsidRDefault="00A158F8"/>
    <w:p w14:paraId="5E5B5174" w14:textId="77777777" w:rsidR="00AF0B24" w:rsidRPr="00120E30" w:rsidRDefault="00AF0B24"/>
    <w:p w14:paraId="13351BFE" w14:textId="3272CBC3" w:rsidR="00AF0B24" w:rsidRPr="00120E30" w:rsidRDefault="00F129DC">
      <w:pPr>
        <w:pStyle w:val="GPPPodpodrucje"/>
      </w:pPr>
      <w:bookmarkStart w:id="430" w:name="_Toc45869734"/>
      <w:bookmarkStart w:id="431" w:name="_Toc81500430"/>
      <w:r w:rsidRPr="00120E30">
        <w:rPr>
          <w:sz w:val="18"/>
        </w:rPr>
        <w:t>Modul</w:t>
      </w:r>
      <w:r w:rsidR="00E96113" w:rsidRPr="00120E30">
        <w:rPr>
          <w:sz w:val="18"/>
        </w:rPr>
        <w:t xml:space="preserve"> 2.4.2 STATISTIKA STRANIH PODRUŽNICA (FATS)</w:t>
      </w:r>
      <w:bookmarkEnd w:id="430"/>
      <w:bookmarkEnd w:id="431"/>
    </w:p>
    <w:p w14:paraId="777F9C7D" w14:textId="77777777" w:rsidR="00AF0B24" w:rsidRPr="00120E30" w:rsidRDefault="00AF0B24"/>
    <w:p w14:paraId="75A3509B" w14:textId="77777777" w:rsidR="00AF0B24" w:rsidRPr="00120E30" w:rsidRDefault="00E96113">
      <w:pPr>
        <w:pStyle w:val="GPPOznaka"/>
      </w:pPr>
      <w:r w:rsidRPr="00120E30">
        <w:rPr>
          <w:sz w:val="18"/>
        </w:rPr>
        <w:t>2.4.2-II-1</w:t>
      </w:r>
    </w:p>
    <w:p w14:paraId="15584B6A"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5EF034A2" w14:textId="77777777" w:rsidTr="006352FC">
        <w:tc>
          <w:tcPr>
            <w:tcW w:w="3004" w:type="dxa"/>
          </w:tcPr>
          <w:p w14:paraId="7751D3C8" w14:textId="77777777" w:rsidR="00AF0B24" w:rsidRPr="00120E30" w:rsidRDefault="00E96113">
            <w:pPr>
              <w:pStyle w:val="GPPTabele"/>
            </w:pPr>
            <w:r w:rsidRPr="00120E30">
              <w:rPr>
                <w:b/>
                <w:color w:val="002060"/>
              </w:rPr>
              <w:t>II. Statističko istraživanje na temelju administrativnih izvora podataka</w:t>
            </w:r>
          </w:p>
        </w:tc>
        <w:tc>
          <w:tcPr>
            <w:tcW w:w="7202" w:type="dxa"/>
          </w:tcPr>
          <w:p w14:paraId="19369B4A" w14:textId="77777777" w:rsidR="00AF0B24" w:rsidRPr="00120E30" w:rsidRDefault="00E96113">
            <w:pPr>
              <w:pStyle w:val="GPPTabele"/>
            </w:pPr>
            <w:r w:rsidRPr="00120E30">
              <w:t>Broj 1</w:t>
            </w:r>
          </w:p>
        </w:tc>
      </w:tr>
      <w:tr w:rsidR="00AF0B24" w:rsidRPr="00120E30" w14:paraId="2C03A435" w14:textId="77777777" w:rsidTr="006352FC">
        <w:tc>
          <w:tcPr>
            <w:tcW w:w="3004" w:type="dxa"/>
          </w:tcPr>
          <w:p w14:paraId="40200105" w14:textId="77777777" w:rsidR="00AF0B24" w:rsidRPr="00120E30" w:rsidRDefault="00E96113">
            <w:pPr>
              <w:pStyle w:val="GPPTabele"/>
            </w:pPr>
            <w:r w:rsidRPr="00120E30">
              <w:rPr>
                <w:b/>
                <w:i/>
                <w:color w:val="002060"/>
              </w:rPr>
              <w:t>Nositelj službene statistike</w:t>
            </w:r>
          </w:p>
        </w:tc>
        <w:tc>
          <w:tcPr>
            <w:tcW w:w="7202" w:type="dxa"/>
          </w:tcPr>
          <w:p w14:paraId="26D3F250" w14:textId="77777777" w:rsidR="00AF0B24" w:rsidRPr="00120E30" w:rsidRDefault="00E96113">
            <w:pPr>
              <w:pStyle w:val="GPPTabele"/>
            </w:pPr>
            <w:r w:rsidRPr="00120E30">
              <w:t>Hrvatska narodna banka</w:t>
            </w:r>
          </w:p>
        </w:tc>
      </w:tr>
      <w:tr w:rsidR="00AF0B24" w:rsidRPr="00120E30" w14:paraId="042D7A75" w14:textId="77777777" w:rsidTr="006352FC">
        <w:tc>
          <w:tcPr>
            <w:tcW w:w="3004" w:type="dxa"/>
          </w:tcPr>
          <w:p w14:paraId="22BF4120" w14:textId="77777777" w:rsidR="00AF0B24" w:rsidRPr="00120E30" w:rsidRDefault="00E96113">
            <w:pPr>
              <w:pStyle w:val="GPPTabele"/>
            </w:pPr>
            <w:r w:rsidRPr="00120E30">
              <w:rPr>
                <w:b/>
                <w:i/>
                <w:color w:val="002060"/>
              </w:rPr>
              <w:t>Naziv statističke aktivnosti</w:t>
            </w:r>
          </w:p>
        </w:tc>
        <w:tc>
          <w:tcPr>
            <w:tcW w:w="7202" w:type="dxa"/>
          </w:tcPr>
          <w:p w14:paraId="1E322120" w14:textId="7BCD0F40" w:rsidR="00AF0B24" w:rsidRPr="00120E30" w:rsidRDefault="00E96113">
            <w:pPr>
              <w:pStyle w:val="GPPNaziv"/>
            </w:pPr>
            <w:bookmarkStart w:id="432" w:name="_Toc45869735"/>
            <w:bookmarkStart w:id="433" w:name="_Toc81500431"/>
            <w:r w:rsidRPr="00120E30">
              <w:t>Inozemne FATS statistike</w:t>
            </w:r>
            <w:bookmarkEnd w:id="432"/>
            <w:bookmarkEnd w:id="433"/>
          </w:p>
        </w:tc>
      </w:tr>
      <w:tr w:rsidR="00AF0B24" w:rsidRPr="00120E30" w14:paraId="2CE413A6" w14:textId="77777777" w:rsidTr="006352FC">
        <w:tc>
          <w:tcPr>
            <w:tcW w:w="3004" w:type="dxa"/>
          </w:tcPr>
          <w:p w14:paraId="5FBF85F6" w14:textId="77777777" w:rsidR="00AF0B24" w:rsidRPr="00120E30" w:rsidRDefault="00E96113">
            <w:pPr>
              <w:pStyle w:val="GPPTabele"/>
            </w:pPr>
            <w:r w:rsidRPr="00120E30">
              <w:rPr>
                <w:b/>
                <w:i/>
                <w:color w:val="002060"/>
              </w:rPr>
              <w:t>Periodičnost istraživanja</w:t>
            </w:r>
          </w:p>
        </w:tc>
        <w:tc>
          <w:tcPr>
            <w:tcW w:w="7202" w:type="dxa"/>
          </w:tcPr>
          <w:p w14:paraId="518315B1" w14:textId="77777777" w:rsidR="00AF0B24" w:rsidRPr="00120E30" w:rsidRDefault="00E96113">
            <w:pPr>
              <w:pStyle w:val="GPPTabele"/>
            </w:pPr>
            <w:r w:rsidRPr="00120E30">
              <w:t>Godišnje</w:t>
            </w:r>
          </w:p>
        </w:tc>
      </w:tr>
      <w:tr w:rsidR="00AF0B24" w:rsidRPr="00120E30" w14:paraId="26D2C363" w14:textId="77777777" w:rsidTr="006352FC">
        <w:tc>
          <w:tcPr>
            <w:tcW w:w="3004" w:type="dxa"/>
          </w:tcPr>
          <w:p w14:paraId="44D293CE" w14:textId="77777777" w:rsidR="00AF0B24" w:rsidRPr="00120E30" w:rsidRDefault="00E96113">
            <w:pPr>
              <w:pStyle w:val="GPPTabele"/>
            </w:pPr>
            <w:r w:rsidRPr="00120E30">
              <w:rPr>
                <w:b/>
                <w:i/>
                <w:color w:val="002060"/>
              </w:rPr>
              <w:t>Kratak opis rezultata</w:t>
            </w:r>
          </w:p>
        </w:tc>
        <w:tc>
          <w:tcPr>
            <w:tcW w:w="7202" w:type="dxa"/>
          </w:tcPr>
          <w:p w14:paraId="5D7D3122" w14:textId="77777777" w:rsidR="00AF0B24" w:rsidRPr="00120E30" w:rsidRDefault="00E96113">
            <w:pPr>
              <w:pStyle w:val="GPPTabele"/>
            </w:pPr>
            <w:r w:rsidRPr="00120E30">
              <w:t xml:space="preserve">Prikaz skupa godišnjih pokazatelja o poslovanju i strukturi inozemnih podružnica domaćih poduzeća koja posluju u inozemstvu u skladu s Uredbom (EZ) br. 716/2007 Europskog parlamenta i Vijeća o statistici </w:t>
            </w:r>
            <w:r w:rsidRPr="00120E30">
              <w:lastRenderedPageBreak/>
              <w:t>Zajednice u vezi sa strukturom i aktivnostima stranih povezanih poduzeća u dijelu koji se odnosi na inozemne FATS statistike</w:t>
            </w:r>
          </w:p>
        </w:tc>
      </w:tr>
      <w:tr w:rsidR="00AF0B24" w:rsidRPr="00120E30" w14:paraId="57BDCAFC" w14:textId="77777777" w:rsidTr="006352FC">
        <w:tc>
          <w:tcPr>
            <w:tcW w:w="3004" w:type="dxa"/>
          </w:tcPr>
          <w:p w14:paraId="7E9E853A" w14:textId="77777777" w:rsidR="00AF0B24" w:rsidRPr="00120E30" w:rsidRDefault="00E96113">
            <w:pPr>
              <w:pStyle w:val="GPPTabele"/>
            </w:pPr>
            <w:r w:rsidRPr="00120E30">
              <w:rPr>
                <w:b/>
                <w:i/>
                <w:color w:val="002060"/>
              </w:rPr>
              <w:lastRenderedPageBreak/>
              <w:t>Posjednik administrativnih izvora podataka ili podataka dobivenih metodom promatranja i praćenja</w:t>
            </w:r>
          </w:p>
        </w:tc>
        <w:tc>
          <w:tcPr>
            <w:tcW w:w="7202" w:type="dxa"/>
          </w:tcPr>
          <w:p w14:paraId="226A013A" w14:textId="77777777" w:rsidR="00AF0B24" w:rsidRPr="00120E30" w:rsidRDefault="00E96113">
            <w:pPr>
              <w:pStyle w:val="GPPTabele"/>
            </w:pPr>
            <w:r w:rsidRPr="00120E30">
              <w:t>Hrvatska narodna banka</w:t>
            </w:r>
          </w:p>
        </w:tc>
      </w:tr>
      <w:tr w:rsidR="00AF0B24" w:rsidRPr="00120E30" w14:paraId="020ADCE3" w14:textId="77777777" w:rsidTr="006352FC">
        <w:tc>
          <w:tcPr>
            <w:tcW w:w="3004" w:type="dxa"/>
          </w:tcPr>
          <w:p w14:paraId="2721193D" w14:textId="77777777" w:rsidR="00AF0B24" w:rsidRPr="00120E30" w:rsidRDefault="00E96113">
            <w:pPr>
              <w:pStyle w:val="GPPTabele"/>
            </w:pPr>
            <w:r w:rsidRPr="00120E30">
              <w:rPr>
                <w:b/>
                <w:i/>
                <w:color w:val="002060"/>
              </w:rPr>
              <w:t>Načini prikupljanja podataka</w:t>
            </w:r>
          </w:p>
        </w:tc>
        <w:tc>
          <w:tcPr>
            <w:tcW w:w="7202" w:type="dxa"/>
          </w:tcPr>
          <w:p w14:paraId="3BD1FE05" w14:textId="77777777" w:rsidR="00AF0B24" w:rsidRPr="00120E30" w:rsidRDefault="00E96113">
            <w:pPr>
              <w:pStyle w:val="GPPTabele"/>
            </w:pPr>
            <w:r w:rsidRPr="00120E30">
              <w:t>Preuzimanje podataka iz administrativnih izvora unutar HNB-a</w:t>
            </w:r>
          </w:p>
        </w:tc>
      </w:tr>
      <w:tr w:rsidR="00AF0B24" w:rsidRPr="00120E30" w14:paraId="1C8F5976" w14:textId="77777777" w:rsidTr="006352FC">
        <w:tc>
          <w:tcPr>
            <w:tcW w:w="3004" w:type="dxa"/>
          </w:tcPr>
          <w:p w14:paraId="75C8A67C" w14:textId="77777777" w:rsidR="00AF0B24" w:rsidRPr="00120E30" w:rsidRDefault="00E96113">
            <w:pPr>
              <w:pStyle w:val="GPPTabele"/>
            </w:pPr>
            <w:r w:rsidRPr="00120E30">
              <w:rPr>
                <w:b/>
                <w:i/>
                <w:color w:val="002060"/>
              </w:rPr>
              <w:t>Rokovi za prijenos podataka</w:t>
            </w:r>
          </w:p>
        </w:tc>
        <w:tc>
          <w:tcPr>
            <w:tcW w:w="7202" w:type="dxa"/>
          </w:tcPr>
          <w:p w14:paraId="2DA7E1D4" w14:textId="77777777" w:rsidR="00AF0B24" w:rsidRPr="00120E30" w:rsidRDefault="00E96113">
            <w:pPr>
              <w:pStyle w:val="GPPTabele"/>
            </w:pPr>
            <w:r w:rsidRPr="00120E30">
              <w:t>16 mjeseci nakon izvještajnog razdoblja</w:t>
            </w:r>
          </w:p>
        </w:tc>
      </w:tr>
      <w:tr w:rsidR="00AF0B24" w:rsidRPr="00120E30" w14:paraId="74B41863" w14:textId="77777777" w:rsidTr="006352FC">
        <w:tc>
          <w:tcPr>
            <w:tcW w:w="3004" w:type="dxa"/>
          </w:tcPr>
          <w:p w14:paraId="4267B65E" w14:textId="77777777" w:rsidR="00AF0B24" w:rsidRPr="00120E30" w:rsidRDefault="00E96113">
            <w:pPr>
              <w:pStyle w:val="GPPTabele"/>
            </w:pPr>
            <w:r w:rsidRPr="00120E30">
              <w:rPr>
                <w:b/>
                <w:i/>
                <w:color w:val="002060"/>
              </w:rPr>
              <w:t>Naziv skupa ili niza administrativnih podataka ili podataka dobivenih metodom promatranja i praćenja</w:t>
            </w:r>
          </w:p>
        </w:tc>
        <w:tc>
          <w:tcPr>
            <w:tcW w:w="7202" w:type="dxa"/>
          </w:tcPr>
          <w:p w14:paraId="1FCC1E53" w14:textId="77777777" w:rsidR="00AF0B24" w:rsidRPr="00120E30" w:rsidRDefault="00E96113">
            <w:pPr>
              <w:pStyle w:val="GPPTabele"/>
            </w:pPr>
            <w:r w:rsidRPr="00120E30">
              <w:t>-</w:t>
            </w:r>
          </w:p>
        </w:tc>
      </w:tr>
      <w:tr w:rsidR="00AF0B24" w:rsidRPr="00120E30" w14:paraId="4AA6CB8F" w14:textId="77777777" w:rsidTr="006352FC">
        <w:tc>
          <w:tcPr>
            <w:tcW w:w="3004" w:type="dxa"/>
          </w:tcPr>
          <w:p w14:paraId="3C187DAF" w14:textId="77777777" w:rsidR="00AF0B24" w:rsidRPr="00120E30" w:rsidRDefault="00E96113">
            <w:pPr>
              <w:pStyle w:val="GPPTabele"/>
            </w:pPr>
            <w:r w:rsidRPr="00120E30">
              <w:rPr>
                <w:b/>
                <w:i/>
                <w:color w:val="002060"/>
              </w:rPr>
              <w:t>Format prikupljanja podataka</w:t>
            </w:r>
          </w:p>
        </w:tc>
        <w:tc>
          <w:tcPr>
            <w:tcW w:w="7202" w:type="dxa"/>
          </w:tcPr>
          <w:p w14:paraId="129A75D3" w14:textId="77777777" w:rsidR="00AF0B24" w:rsidRPr="00120E30" w:rsidRDefault="00E96113">
            <w:pPr>
              <w:pStyle w:val="GPPTabele"/>
            </w:pPr>
            <w:r w:rsidRPr="00120E30">
              <w:t>Elektronički medij</w:t>
            </w:r>
          </w:p>
        </w:tc>
      </w:tr>
      <w:tr w:rsidR="00AF0B24" w:rsidRPr="00120E30" w14:paraId="63787EC3" w14:textId="77777777" w:rsidTr="006352FC">
        <w:tc>
          <w:tcPr>
            <w:tcW w:w="3004" w:type="dxa"/>
          </w:tcPr>
          <w:p w14:paraId="7BDC17B8" w14:textId="77777777" w:rsidR="00AF0B24" w:rsidRPr="00120E30" w:rsidRDefault="00E96113">
            <w:pPr>
              <w:pStyle w:val="GPPTabele"/>
            </w:pPr>
            <w:r w:rsidRPr="00120E30">
              <w:rPr>
                <w:b/>
                <w:i/>
                <w:color w:val="002060"/>
              </w:rPr>
              <w:t>Klasifikacije/definicije kojih se treba pridržavati posjednik kada su podaci pripravljeni za prijenos do nositelja službene statistike</w:t>
            </w:r>
          </w:p>
        </w:tc>
        <w:tc>
          <w:tcPr>
            <w:tcW w:w="7202" w:type="dxa"/>
          </w:tcPr>
          <w:p w14:paraId="4586E7D4" w14:textId="77777777" w:rsidR="00AF0B24" w:rsidRPr="00120E30" w:rsidRDefault="00E96113">
            <w:pPr>
              <w:pStyle w:val="GPPTabele"/>
            </w:pPr>
            <w:r w:rsidRPr="00120E30">
              <w:t>-</w:t>
            </w:r>
          </w:p>
        </w:tc>
      </w:tr>
      <w:tr w:rsidR="00AF0B24" w:rsidRPr="00120E30" w14:paraId="6E9DA6DE" w14:textId="77777777" w:rsidTr="006352FC">
        <w:tc>
          <w:tcPr>
            <w:tcW w:w="3004" w:type="dxa"/>
          </w:tcPr>
          <w:p w14:paraId="20A3FB5F" w14:textId="77777777" w:rsidR="00AF0B24" w:rsidRPr="00120E30" w:rsidRDefault="00E96113">
            <w:pPr>
              <w:pStyle w:val="GPPTabele"/>
            </w:pPr>
            <w:r w:rsidRPr="00120E30">
              <w:rPr>
                <w:b/>
                <w:i/>
                <w:color w:val="002060"/>
              </w:rPr>
              <w:t>Veza s rezultatima ili aktivnostima u Programu</w:t>
            </w:r>
          </w:p>
        </w:tc>
        <w:tc>
          <w:tcPr>
            <w:tcW w:w="7202" w:type="dxa"/>
          </w:tcPr>
          <w:p w14:paraId="4DEF4101" w14:textId="77777777" w:rsidR="00AF0B24" w:rsidRPr="00120E30" w:rsidRDefault="00E96113">
            <w:pPr>
              <w:pStyle w:val="GPPTabele"/>
            </w:pPr>
            <w:r w:rsidRPr="00120E30">
              <w:t>Modul 2.4.2 Statistika stranih podružnica (FATS)</w:t>
            </w:r>
          </w:p>
        </w:tc>
      </w:tr>
      <w:tr w:rsidR="00AF0B24" w:rsidRPr="00120E30" w14:paraId="4D6537A5" w14:textId="77777777" w:rsidTr="006352FC">
        <w:tc>
          <w:tcPr>
            <w:tcW w:w="3004" w:type="dxa"/>
          </w:tcPr>
          <w:p w14:paraId="311774E1" w14:textId="77777777" w:rsidR="00AF0B24" w:rsidRPr="00120E30" w:rsidRDefault="00E96113">
            <w:pPr>
              <w:pStyle w:val="GPPTabele"/>
            </w:pPr>
            <w:r w:rsidRPr="00120E30">
              <w:rPr>
                <w:b/>
                <w:i/>
                <w:color w:val="002060"/>
              </w:rPr>
              <w:t>Rokovi objavljivanja rezultata</w:t>
            </w:r>
          </w:p>
        </w:tc>
        <w:tc>
          <w:tcPr>
            <w:tcW w:w="7202" w:type="dxa"/>
          </w:tcPr>
          <w:p w14:paraId="6BEBBAAC" w14:textId="77777777" w:rsidR="00AF0B24" w:rsidRPr="00120E30" w:rsidRDefault="00E96113">
            <w:pPr>
              <w:pStyle w:val="GPPTabele"/>
            </w:pPr>
            <w:r w:rsidRPr="00120E30">
              <w:t>Prvi privremeni rezultati: 20 mjeseci nakon izvještajnog razdoblja</w:t>
            </w:r>
          </w:p>
        </w:tc>
      </w:tr>
      <w:tr w:rsidR="00AF0B24" w:rsidRPr="00120E30" w14:paraId="0D982167" w14:textId="77777777" w:rsidTr="006352FC">
        <w:tc>
          <w:tcPr>
            <w:tcW w:w="3004" w:type="dxa"/>
          </w:tcPr>
          <w:p w14:paraId="3F1482CB" w14:textId="77777777" w:rsidR="00AF0B24" w:rsidRPr="00120E30" w:rsidRDefault="00E96113">
            <w:pPr>
              <w:pStyle w:val="GPPTabele"/>
            </w:pPr>
            <w:r w:rsidRPr="00120E30">
              <w:rPr>
                <w:b/>
                <w:i/>
                <w:color w:val="002060"/>
              </w:rPr>
              <w:t>Razina objavljivanja rezultata</w:t>
            </w:r>
          </w:p>
        </w:tc>
        <w:tc>
          <w:tcPr>
            <w:tcW w:w="7202" w:type="dxa"/>
          </w:tcPr>
          <w:p w14:paraId="10EA7506" w14:textId="77777777" w:rsidR="00AF0B24" w:rsidRPr="00120E30" w:rsidRDefault="00E96113">
            <w:pPr>
              <w:pStyle w:val="GPPTabele"/>
            </w:pPr>
            <w:r w:rsidRPr="00120E30">
              <w:t>Republika Hrvatska</w:t>
            </w:r>
          </w:p>
        </w:tc>
      </w:tr>
      <w:tr w:rsidR="00AF0B24" w:rsidRPr="00120E30" w14:paraId="70453321" w14:textId="77777777" w:rsidTr="006352FC">
        <w:tc>
          <w:tcPr>
            <w:tcW w:w="3004" w:type="dxa"/>
          </w:tcPr>
          <w:p w14:paraId="20462511" w14:textId="77777777" w:rsidR="00AF0B24" w:rsidRPr="00120E30" w:rsidRDefault="00E96113">
            <w:pPr>
              <w:pStyle w:val="GPPTabele"/>
            </w:pPr>
            <w:r w:rsidRPr="00120E30">
              <w:rPr>
                <w:b/>
                <w:i/>
                <w:color w:val="002060"/>
              </w:rPr>
              <w:t>Relevantni nacionalni standardi</w:t>
            </w:r>
          </w:p>
        </w:tc>
        <w:tc>
          <w:tcPr>
            <w:tcW w:w="7202" w:type="dxa"/>
          </w:tcPr>
          <w:p w14:paraId="3E08BCF1" w14:textId="5F622BC7" w:rsidR="00AF0B24" w:rsidRPr="00120E30" w:rsidRDefault="00E96113">
            <w:pPr>
              <w:pStyle w:val="GPPTabele"/>
            </w:pPr>
            <w:r w:rsidRPr="00120E30">
              <w:t>Zakon o Hrvatskoj narodnoj banci (</w:t>
            </w:r>
            <w:r w:rsidR="00363CD5">
              <w:t>„</w:t>
            </w:r>
            <w:r w:rsidR="00A158F8">
              <w:t>Narodne novine</w:t>
            </w:r>
            <w:r w:rsidR="00363CD5">
              <w:t>“</w:t>
            </w:r>
            <w:r w:rsidRPr="00120E30">
              <w:t>, br. 75/08., 54/13. i 47/20.)</w:t>
            </w:r>
            <w:r w:rsidRPr="00120E30">
              <w:br/>
              <w:t>Odluka o prikupljanju podataka za potrebe sastavljanja platne bilance, stanja inozemnog duga i stanja međunarodnih ulaganja (</w:t>
            </w:r>
            <w:r w:rsidR="00363CD5">
              <w:t>„</w:t>
            </w:r>
            <w:r w:rsidR="00A158F8">
              <w:t>Narodne novine</w:t>
            </w:r>
            <w:r w:rsidR="00363CD5">
              <w:t>“</w:t>
            </w:r>
            <w:r w:rsidRPr="00120E30">
              <w:t>, br. 103/12., 10/14., 45/15. i 13/17.)</w:t>
            </w:r>
          </w:p>
        </w:tc>
      </w:tr>
      <w:tr w:rsidR="00AF0B24" w:rsidRPr="00120E30" w14:paraId="13EC906D" w14:textId="77777777" w:rsidTr="006352FC">
        <w:tc>
          <w:tcPr>
            <w:tcW w:w="3004" w:type="dxa"/>
          </w:tcPr>
          <w:p w14:paraId="29C76111" w14:textId="77777777" w:rsidR="00AF0B24" w:rsidRPr="00120E30" w:rsidRDefault="00E96113">
            <w:pPr>
              <w:pStyle w:val="GPPTabele"/>
            </w:pPr>
            <w:r w:rsidRPr="00120E30">
              <w:rPr>
                <w:b/>
                <w:i/>
                <w:color w:val="002060"/>
              </w:rPr>
              <w:t>Pravna osnova Europske unije</w:t>
            </w:r>
          </w:p>
        </w:tc>
        <w:tc>
          <w:tcPr>
            <w:tcW w:w="7202" w:type="dxa"/>
          </w:tcPr>
          <w:p w14:paraId="60E38830" w14:textId="77777777" w:rsidR="00AF0B24" w:rsidRPr="00120E30" w:rsidRDefault="00E96113">
            <w:pPr>
              <w:pStyle w:val="GPPTabele"/>
            </w:pPr>
            <w:r w:rsidRPr="00120E30">
              <w:t>Uredba (EZ) br. 716/2007 Europskog parlamenta i Vijeća od 20. lipnja 2007. o statistici Zajednice u vezi sa strukturom i aktivnostima stranih povezanih poduzeća (SL L 171/17, 29. 6. 2007.)</w:t>
            </w:r>
          </w:p>
        </w:tc>
      </w:tr>
      <w:tr w:rsidR="00AF0B24" w:rsidRPr="00120E30" w14:paraId="4E55D303" w14:textId="77777777" w:rsidTr="006352FC">
        <w:tc>
          <w:tcPr>
            <w:tcW w:w="3004" w:type="dxa"/>
          </w:tcPr>
          <w:p w14:paraId="756D6A27" w14:textId="77777777" w:rsidR="00AF0B24" w:rsidRPr="00120E30" w:rsidRDefault="00E96113">
            <w:pPr>
              <w:pStyle w:val="GPPTabele"/>
            </w:pPr>
            <w:r w:rsidRPr="00120E30">
              <w:rPr>
                <w:b/>
                <w:i/>
                <w:color w:val="002060"/>
              </w:rPr>
              <w:t>Ostali međunarodni standardi</w:t>
            </w:r>
          </w:p>
        </w:tc>
        <w:tc>
          <w:tcPr>
            <w:tcW w:w="7202" w:type="dxa"/>
          </w:tcPr>
          <w:p w14:paraId="018E6218" w14:textId="63879E4B" w:rsidR="00AF0B24" w:rsidRPr="00120E30" w:rsidRDefault="00E96113">
            <w:pPr>
              <w:pStyle w:val="GPPTabele"/>
            </w:pPr>
            <w:r w:rsidRPr="00120E30">
              <w:t>Eurostatov priručnik s preporukama za FATS, 2011.</w:t>
            </w:r>
            <w:r w:rsidRPr="00120E30">
              <w:br/>
              <w:t>"BOP Vademecum", Eurostat, 2019.</w:t>
            </w:r>
          </w:p>
        </w:tc>
      </w:tr>
    </w:tbl>
    <w:p w14:paraId="4D8CFEF2" w14:textId="77777777" w:rsidR="00AF0B24" w:rsidRPr="00120E30" w:rsidRDefault="00AF0B24"/>
    <w:p w14:paraId="26C0AC8A" w14:textId="336C09F9" w:rsidR="00A158F8" w:rsidRDefault="00A158F8">
      <w:pPr>
        <w:spacing w:after="200" w:line="276" w:lineRule="auto"/>
        <w:jc w:val="left"/>
        <w:rPr>
          <w:rFonts w:ascii="Arial Narrow" w:hAnsi="Arial Narrow"/>
          <w:b/>
          <w:sz w:val="18"/>
          <w:szCs w:val="22"/>
          <w:bdr w:val="single" w:sz="4" w:space="0" w:color="auto" w:frame="1"/>
        </w:rPr>
      </w:pPr>
    </w:p>
    <w:p w14:paraId="351D5B96" w14:textId="5E1A01B7" w:rsidR="00AF0B24" w:rsidRPr="00120E30" w:rsidRDefault="00E96113">
      <w:pPr>
        <w:pStyle w:val="GPPOznaka"/>
      </w:pPr>
      <w:r w:rsidRPr="00120E30">
        <w:rPr>
          <w:sz w:val="18"/>
        </w:rPr>
        <w:t>2.4.2-II-2</w:t>
      </w:r>
    </w:p>
    <w:p w14:paraId="424F62E2"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6E99B31E" w14:textId="77777777" w:rsidTr="006352FC">
        <w:tc>
          <w:tcPr>
            <w:tcW w:w="3004" w:type="dxa"/>
          </w:tcPr>
          <w:p w14:paraId="7A914653" w14:textId="77777777" w:rsidR="00AF0B24" w:rsidRPr="00120E30" w:rsidRDefault="00E96113">
            <w:pPr>
              <w:pStyle w:val="GPPTabele"/>
            </w:pPr>
            <w:r w:rsidRPr="00120E30">
              <w:rPr>
                <w:b/>
                <w:color w:val="002060"/>
              </w:rPr>
              <w:t>II. Statističko istraživanje na temelju administrativnih izvora podataka</w:t>
            </w:r>
          </w:p>
        </w:tc>
        <w:tc>
          <w:tcPr>
            <w:tcW w:w="7202" w:type="dxa"/>
          </w:tcPr>
          <w:p w14:paraId="3243D045" w14:textId="77777777" w:rsidR="00AF0B24" w:rsidRPr="00120E30" w:rsidRDefault="00E96113">
            <w:pPr>
              <w:pStyle w:val="GPPTabele"/>
            </w:pPr>
            <w:r w:rsidRPr="00120E30">
              <w:t>Broj 2</w:t>
            </w:r>
          </w:p>
        </w:tc>
      </w:tr>
      <w:tr w:rsidR="00AF0B24" w:rsidRPr="00120E30" w14:paraId="1E475A91" w14:textId="77777777" w:rsidTr="006352FC">
        <w:tc>
          <w:tcPr>
            <w:tcW w:w="3004" w:type="dxa"/>
          </w:tcPr>
          <w:p w14:paraId="19796DC0" w14:textId="77777777" w:rsidR="00AF0B24" w:rsidRPr="00120E30" w:rsidRDefault="00E96113">
            <w:pPr>
              <w:pStyle w:val="GPPTabele"/>
            </w:pPr>
            <w:r w:rsidRPr="00120E30">
              <w:rPr>
                <w:b/>
                <w:i/>
                <w:color w:val="002060"/>
              </w:rPr>
              <w:t>Nositelj službene statistike</w:t>
            </w:r>
          </w:p>
        </w:tc>
        <w:tc>
          <w:tcPr>
            <w:tcW w:w="7202" w:type="dxa"/>
          </w:tcPr>
          <w:p w14:paraId="62742F4C" w14:textId="77777777" w:rsidR="00AF0B24" w:rsidRPr="00120E30" w:rsidRDefault="00E96113">
            <w:pPr>
              <w:pStyle w:val="GPPTabele"/>
            </w:pPr>
            <w:r w:rsidRPr="00120E30">
              <w:t>Državni zavod za statistiku</w:t>
            </w:r>
          </w:p>
        </w:tc>
      </w:tr>
      <w:tr w:rsidR="00AF0B24" w:rsidRPr="00120E30" w14:paraId="1472F139" w14:textId="77777777" w:rsidTr="006352FC">
        <w:tc>
          <w:tcPr>
            <w:tcW w:w="3004" w:type="dxa"/>
          </w:tcPr>
          <w:p w14:paraId="326A2BFE" w14:textId="77777777" w:rsidR="00AF0B24" w:rsidRPr="00120E30" w:rsidRDefault="00E96113">
            <w:pPr>
              <w:pStyle w:val="GPPTabele"/>
            </w:pPr>
            <w:r w:rsidRPr="00120E30">
              <w:rPr>
                <w:b/>
                <w:i/>
                <w:color w:val="002060"/>
              </w:rPr>
              <w:t>Naziv statističke aktivnosti</w:t>
            </w:r>
          </w:p>
        </w:tc>
        <w:tc>
          <w:tcPr>
            <w:tcW w:w="7202" w:type="dxa"/>
          </w:tcPr>
          <w:p w14:paraId="2E267568" w14:textId="7692955C" w:rsidR="00AF0B24" w:rsidRPr="00120E30" w:rsidRDefault="00E96113">
            <w:pPr>
              <w:pStyle w:val="GPPNaziv"/>
            </w:pPr>
            <w:bookmarkStart w:id="434" w:name="_Toc45869736"/>
            <w:bookmarkStart w:id="435" w:name="_Toc81500432"/>
            <w:r w:rsidRPr="00120E30">
              <w:t>Domaća poduzeća pod inozemnom kontrolom (iFATS)</w:t>
            </w:r>
            <w:bookmarkEnd w:id="434"/>
            <w:bookmarkEnd w:id="435"/>
          </w:p>
        </w:tc>
      </w:tr>
      <w:tr w:rsidR="00AF0B24" w:rsidRPr="00120E30" w14:paraId="69D7A853" w14:textId="77777777" w:rsidTr="006352FC">
        <w:tc>
          <w:tcPr>
            <w:tcW w:w="3004" w:type="dxa"/>
          </w:tcPr>
          <w:p w14:paraId="189CD467" w14:textId="77777777" w:rsidR="00AF0B24" w:rsidRPr="00120E30" w:rsidRDefault="00E96113">
            <w:pPr>
              <w:pStyle w:val="GPPTabele"/>
            </w:pPr>
            <w:r w:rsidRPr="00120E30">
              <w:rPr>
                <w:b/>
                <w:i/>
                <w:color w:val="002060"/>
              </w:rPr>
              <w:t>Periodičnost istraživanja</w:t>
            </w:r>
          </w:p>
        </w:tc>
        <w:tc>
          <w:tcPr>
            <w:tcW w:w="7202" w:type="dxa"/>
          </w:tcPr>
          <w:p w14:paraId="538D2BD7" w14:textId="77777777" w:rsidR="00AF0B24" w:rsidRPr="00120E30" w:rsidRDefault="00E96113">
            <w:pPr>
              <w:pStyle w:val="GPPTabele"/>
            </w:pPr>
            <w:r w:rsidRPr="00120E30">
              <w:t>Godišnje</w:t>
            </w:r>
          </w:p>
        </w:tc>
      </w:tr>
      <w:tr w:rsidR="00AF0B24" w:rsidRPr="00120E30" w14:paraId="1DCEB903" w14:textId="77777777" w:rsidTr="006352FC">
        <w:tc>
          <w:tcPr>
            <w:tcW w:w="3004" w:type="dxa"/>
          </w:tcPr>
          <w:p w14:paraId="11617476" w14:textId="77777777" w:rsidR="00AF0B24" w:rsidRPr="00120E30" w:rsidRDefault="00E96113">
            <w:pPr>
              <w:pStyle w:val="GPPTabele"/>
            </w:pPr>
            <w:r w:rsidRPr="00120E30">
              <w:rPr>
                <w:b/>
                <w:i/>
                <w:color w:val="002060"/>
              </w:rPr>
              <w:t>Kratak opis rezultata</w:t>
            </w:r>
          </w:p>
        </w:tc>
        <w:tc>
          <w:tcPr>
            <w:tcW w:w="7202" w:type="dxa"/>
          </w:tcPr>
          <w:p w14:paraId="62BD9374" w14:textId="64D08E3E" w:rsidR="00AF0B24" w:rsidRPr="00120E30" w:rsidRDefault="00E96113">
            <w:pPr>
              <w:pStyle w:val="GPPTabele"/>
            </w:pPr>
            <w:r w:rsidRPr="00120E30">
              <w:t>Pokazatelji o poslovanju i strukturi domaćih poduzeća pod inozemnom kontrolom, njihovu prometu, vrijednosti proizvodnje, dodanoj vrijednosti, ukupnoj kupnji robe i usluga, kupnji robe i usluga radi preprodaje u nepromijenjenom stanju, troškovima osoblja, bruto ulaganjima u materijalnu imovinu te broju zaposlenih osoba; sve po skupovima podataka koji su propisani Eurostatovom metodologijom godišnjih pokazatelja o poslovanju i strukturi</w:t>
            </w:r>
          </w:p>
        </w:tc>
      </w:tr>
      <w:tr w:rsidR="00AF0B24" w:rsidRPr="00120E30" w14:paraId="3D0F9E1E" w14:textId="77777777" w:rsidTr="006352FC">
        <w:tc>
          <w:tcPr>
            <w:tcW w:w="3004" w:type="dxa"/>
          </w:tcPr>
          <w:p w14:paraId="1E9C62D6" w14:textId="77777777" w:rsidR="00AF0B24" w:rsidRPr="00120E30" w:rsidRDefault="00E96113">
            <w:pPr>
              <w:pStyle w:val="GPPTabele"/>
            </w:pPr>
            <w:r w:rsidRPr="00120E30">
              <w:rPr>
                <w:b/>
                <w:i/>
                <w:color w:val="002060"/>
              </w:rPr>
              <w:lastRenderedPageBreak/>
              <w:t>Posjednik administrativnih izvora podataka ili podataka dobivenih metodom promatranja i praćenja</w:t>
            </w:r>
          </w:p>
        </w:tc>
        <w:tc>
          <w:tcPr>
            <w:tcW w:w="7202" w:type="dxa"/>
          </w:tcPr>
          <w:p w14:paraId="70886ECD" w14:textId="77777777" w:rsidR="00AF0B24" w:rsidRPr="00120E30" w:rsidRDefault="00E96113">
            <w:pPr>
              <w:pStyle w:val="GPPTabele"/>
            </w:pPr>
            <w:r w:rsidRPr="00120E30">
              <w:t>Hrvatska narodna banka, Državni zavod za statistiku, Eurostat</w:t>
            </w:r>
          </w:p>
        </w:tc>
      </w:tr>
      <w:tr w:rsidR="00AF0B24" w:rsidRPr="00120E30" w14:paraId="603563F3" w14:textId="77777777" w:rsidTr="006352FC">
        <w:tc>
          <w:tcPr>
            <w:tcW w:w="3004" w:type="dxa"/>
          </w:tcPr>
          <w:p w14:paraId="1B31B141" w14:textId="77777777" w:rsidR="00AF0B24" w:rsidRPr="00120E30" w:rsidRDefault="00E96113">
            <w:pPr>
              <w:pStyle w:val="GPPTabele"/>
            </w:pPr>
            <w:r w:rsidRPr="00120E30">
              <w:rPr>
                <w:b/>
                <w:i/>
                <w:color w:val="002060"/>
              </w:rPr>
              <w:t>Načini prikupljanja podataka</w:t>
            </w:r>
          </w:p>
        </w:tc>
        <w:tc>
          <w:tcPr>
            <w:tcW w:w="7202" w:type="dxa"/>
          </w:tcPr>
          <w:p w14:paraId="5C69C19C" w14:textId="77777777" w:rsidR="00AF0B24" w:rsidRPr="00120E30" w:rsidRDefault="00E96113">
            <w:pPr>
              <w:pStyle w:val="GPPTabele"/>
            </w:pPr>
            <w:r w:rsidRPr="00120E30">
              <w:t>Preuzimanje podataka u elektroničkom obliku</w:t>
            </w:r>
          </w:p>
        </w:tc>
      </w:tr>
      <w:tr w:rsidR="00AF0B24" w:rsidRPr="00120E30" w14:paraId="4C0B4AE4" w14:textId="77777777" w:rsidTr="006352FC">
        <w:tc>
          <w:tcPr>
            <w:tcW w:w="3004" w:type="dxa"/>
          </w:tcPr>
          <w:p w14:paraId="7B4838CA" w14:textId="77777777" w:rsidR="00AF0B24" w:rsidRPr="00120E30" w:rsidRDefault="00E96113">
            <w:pPr>
              <w:pStyle w:val="GPPTabele"/>
            </w:pPr>
            <w:r w:rsidRPr="00120E30">
              <w:rPr>
                <w:b/>
                <w:i/>
                <w:color w:val="002060"/>
              </w:rPr>
              <w:t>Rokovi za prijenos podataka</w:t>
            </w:r>
          </w:p>
        </w:tc>
        <w:tc>
          <w:tcPr>
            <w:tcW w:w="7202" w:type="dxa"/>
          </w:tcPr>
          <w:p w14:paraId="1CB7A395" w14:textId="77777777" w:rsidR="00AF0B24" w:rsidRPr="00120E30" w:rsidRDefault="00E96113">
            <w:pPr>
              <w:pStyle w:val="GPPTabele"/>
            </w:pPr>
            <w:r w:rsidRPr="00120E30">
              <w:t>16 mjeseci nakon izvještajnog razdoblja</w:t>
            </w:r>
          </w:p>
        </w:tc>
      </w:tr>
      <w:tr w:rsidR="00AF0B24" w:rsidRPr="00120E30" w14:paraId="15F2EDE2" w14:textId="77777777" w:rsidTr="006352FC">
        <w:tc>
          <w:tcPr>
            <w:tcW w:w="3004" w:type="dxa"/>
          </w:tcPr>
          <w:p w14:paraId="6844FCC5" w14:textId="77777777" w:rsidR="00AF0B24" w:rsidRPr="00120E30" w:rsidRDefault="00E96113">
            <w:pPr>
              <w:pStyle w:val="GPPTabele"/>
            </w:pPr>
            <w:r w:rsidRPr="00120E30">
              <w:rPr>
                <w:b/>
                <w:i/>
                <w:color w:val="002060"/>
              </w:rPr>
              <w:t>Naziv skupa ili niza administrativnih podataka ili podataka dobivenih metodom promatranja i praćenja</w:t>
            </w:r>
          </w:p>
        </w:tc>
        <w:tc>
          <w:tcPr>
            <w:tcW w:w="7202" w:type="dxa"/>
          </w:tcPr>
          <w:p w14:paraId="39A1F9A4" w14:textId="2FEDC90D" w:rsidR="00AF0B24" w:rsidRPr="00120E30" w:rsidRDefault="00E96113">
            <w:pPr>
              <w:pStyle w:val="GPPTabele"/>
            </w:pPr>
            <w:r w:rsidRPr="00120E30">
              <w:t>FDI</w:t>
            </w:r>
            <w:r w:rsidR="00C50E22" w:rsidRPr="00120E30">
              <w:t xml:space="preserve"> (inozemna izravna ulaganja)</w:t>
            </w:r>
            <w:r w:rsidRPr="00120E30">
              <w:t xml:space="preserve"> </w:t>
            </w:r>
            <w:r w:rsidR="00FE6389" w:rsidRPr="00120E30">
              <w:t>popis</w:t>
            </w:r>
            <w:r w:rsidRPr="00120E30">
              <w:t xml:space="preserve"> </w:t>
            </w:r>
            <w:r w:rsidR="002E0D38" w:rsidRPr="00120E30">
              <w:t>−</w:t>
            </w:r>
            <w:r w:rsidRPr="00120E30">
              <w:t xml:space="preserve"> HNB</w:t>
            </w:r>
            <w:r w:rsidRPr="00120E30">
              <w:br/>
              <w:t>Statistički poslovni registar</w:t>
            </w:r>
            <w:r w:rsidR="002E0D38" w:rsidRPr="00120E30">
              <w:t xml:space="preserve"> Državnog zavoda za statistiku</w:t>
            </w:r>
            <w:r w:rsidRPr="00120E30">
              <w:br/>
            </w:r>
            <w:r w:rsidR="00BD06A3" w:rsidRPr="00120E30">
              <w:t>B</w:t>
            </w:r>
            <w:r w:rsidR="00E975A8" w:rsidRPr="00120E30">
              <w:t xml:space="preserve">aza podataka </w:t>
            </w:r>
            <w:r w:rsidR="00BD06A3" w:rsidRPr="00120E30">
              <w:t xml:space="preserve">SPS-Pod </w:t>
            </w:r>
            <w:r w:rsidR="002E0D38" w:rsidRPr="00120E30">
              <w:t>Državnog zavoda za statistiku</w:t>
            </w:r>
            <w:r w:rsidRPr="00120E30">
              <w:br/>
            </w:r>
            <w:r w:rsidR="00BD06A3" w:rsidRPr="00120E30">
              <w:t xml:space="preserve">Baza podataka </w:t>
            </w:r>
            <w:r w:rsidRPr="00120E30">
              <w:t>SPS-Fin</w:t>
            </w:r>
            <w:r w:rsidR="002E0D38" w:rsidRPr="00120E30">
              <w:t xml:space="preserve"> Državnog zavoda za statistiku</w:t>
            </w:r>
            <w:r w:rsidRPr="00120E30">
              <w:br/>
              <w:t>Europski registar grupa poduzeća (EGR) – Eurostat</w:t>
            </w:r>
          </w:p>
        </w:tc>
      </w:tr>
      <w:tr w:rsidR="00AF0B24" w:rsidRPr="00120E30" w14:paraId="1F9C2EB7" w14:textId="77777777" w:rsidTr="006352FC">
        <w:tc>
          <w:tcPr>
            <w:tcW w:w="3004" w:type="dxa"/>
          </w:tcPr>
          <w:p w14:paraId="239CC0C2" w14:textId="77777777" w:rsidR="00AF0B24" w:rsidRPr="00120E30" w:rsidRDefault="00E96113">
            <w:pPr>
              <w:pStyle w:val="GPPTabele"/>
            </w:pPr>
            <w:r w:rsidRPr="00120E30">
              <w:rPr>
                <w:b/>
                <w:i/>
                <w:color w:val="002060"/>
              </w:rPr>
              <w:t>Format prikupljanja podataka</w:t>
            </w:r>
          </w:p>
        </w:tc>
        <w:tc>
          <w:tcPr>
            <w:tcW w:w="7202" w:type="dxa"/>
          </w:tcPr>
          <w:p w14:paraId="4F9B9B28" w14:textId="77777777" w:rsidR="00AF0B24" w:rsidRPr="00120E30" w:rsidRDefault="00E96113">
            <w:pPr>
              <w:pStyle w:val="GPPTabele"/>
            </w:pPr>
            <w:r w:rsidRPr="00120E30">
              <w:t xml:space="preserve">Elektronički </w:t>
            </w:r>
            <w:r w:rsidR="00A872AC" w:rsidRPr="00120E30">
              <w:t>oblik</w:t>
            </w:r>
          </w:p>
        </w:tc>
      </w:tr>
      <w:tr w:rsidR="00AF0B24" w:rsidRPr="00120E30" w14:paraId="1D7FEC54" w14:textId="77777777" w:rsidTr="006352FC">
        <w:tc>
          <w:tcPr>
            <w:tcW w:w="3004" w:type="dxa"/>
          </w:tcPr>
          <w:p w14:paraId="45B8EC82" w14:textId="77777777" w:rsidR="00AF0B24" w:rsidRPr="00120E30" w:rsidRDefault="00E96113">
            <w:pPr>
              <w:pStyle w:val="GPPTabele"/>
            </w:pPr>
            <w:r w:rsidRPr="00120E30">
              <w:rPr>
                <w:b/>
                <w:i/>
                <w:color w:val="002060"/>
              </w:rPr>
              <w:t>Klasifikacije/definicije kojih se treba pridržavati posjednik kada su podaci pripravljeni za prijenos do nositelja službene statistike</w:t>
            </w:r>
          </w:p>
        </w:tc>
        <w:tc>
          <w:tcPr>
            <w:tcW w:w="7202" w:type="dxa"/>
          </w:tcPr>
          <w:p w14:paraId="625622BF" w14:textId="77777777" w:rsidR="00AF0B24" w:rsidRPr="00120E30" w:rsidRDefault="00E96113">
            <w:pPr>
              <w:pStyle w:val="GPPTabele"/>
            </w:pPr>
            <w:r w:rsidRPr="00120E30">
              <w:t>Struktura i sadržaj transmisije u skladu sa zahtjevom Državnog zavoda za statistiku</w:t>
            </w:r>
          </w:p>
        </w:tc>
      </w:tr>
      <w:tr w:rsidR="00AF0B24" w:rsidRPr="00120E30" w14:paraId="685C9FA8" w14:textId="77777777" w:rsidTr="006352FC">
        <w:tc>
          <w:tcPr>
            <w:tcW w:w="3004" w:type="dxa"/>
          </w:tcPr>
          <w:p w14:paraId="4F9A1E6B" w14:textId="77777777" w:rsidR="00AF0B24" w:rsidRPr="00120E30" w:rsidRDefault="00E96113">
            <w:pPr>
              <w:pStyle w:val="GPPTabele"/>
            </w:pPr>
            <w:r w:rsidRPr="00120E30">
              <w:rPr>
                <w:b/>
                <w:i/>
                <w:color w:val="002060"/>
              </w:rPr>
              <w:t>Veza s rezultatima ili aktivnostima u Programu</w:t>
            </w:r>
          </w:p>
        </w:tc>
        <w:tc>
          <w:tcPr>
            <w:tcW w:w="7202" w:type="dxa"/>
          </w:tcPr>
          <w:p w14:paraId="668DC8C8" w14:textId="77777777" w:rsidR="00AF0B24" w:rsidRPr="00120E30" w:rsidRDefault="00E96113">
            <w:pPr>
              <w:pStyle w:val="GPPTabele"/>
            </w:pPr>
            <w:r w:rsidRPr="00120E30">
              <w:t>Modul 2.4.2 Statistika stranih podružnica (FATS)</w:t>
            </w:r>
          </w:p>
        </w:tc>
      </w:tr>
      <w:tr w:rsidR="00AF0B24" w:rsidRPr="00120E30" w14:paraId="6E373CA6" w14:textId="77777777" w:rsidTr="006352FC">
        <w:tc>
          <w:tcPr>
            <w:tcW w:w="3004" w:type="dxa"/>
          </w:tcPr>
          <w:p w14:paraId="4465EBAA" w14:textId="77777777" w:rsidR="00AF0B24" w:rsidRPr="00120E30" w:rsidRDefault="00E96113">
            <w:pPr>
              <w:pStyle w:val="GPPTabele"/>
            </w:pPr>
            <w:r w:rsidRPr="00120E30">
              <w:rPr>
                <w:b/>
                <w:i/>
                <w:color w:val="002060"/>
              </w:rPr>
              <w:t>Rokovi objavljivanja rezultata</w:t>
            </w:r>
          </w:p>
        </w:tc>
        <w:tc>
          <w:tcPr>
            <w:tcW w:w="7202" w:type="dxa"/>
          </w:tcPr>
          <w:p w14:paraId="150EA75C" w14:textId="77777777" w:rsidR="00AF0B24" w:rsidRPr="00120E30" w:rsidRDefault="00E96113">
            <w:pPr>
              <w:pStyle w:val="GPPTabele"/>
            </w:pPr>
            <w:r w:rsidRPr="00120E30">
              <w:t>21 mjesec nakon izvještajnog razdoblja</w:t>
            </w:r>
          </w:p>
        </w:tc>
      </w:tr>
      <w:tr w:rsidR="00AF0B24" w:rsidRPr="00120E30" w14:paraId="50945B21" w14:textId="77777777" w:rsidTr="006352FC">
        <w:tc>
          <w:tcPr>
            <w:tcW w:w="3004" w:type="dxa"/>
          </w:tcPr>
          <w:p w14:paraId="581EB067" w14:textId="77777777" w:rsidR="00AF0B24" w:rsidRPr="00120E30" w:rsidRDefault="00E96113">
            <w:pPr>
              <w:pStyle w:val="GPPTabele"/>
            </w:pPr>
            <w:r w:rsidRPr="00120E30">
              <w:rPr>
                <w:b/>
                <w:i/>
                <w:color w:val="002060"/>
              </w:rPr>
              <w:t>Razina objavljivanja rezultata</w:t>
            </w:r>
          </w:p>
        </w:tc>
        <w:tc>
          <w:tcPr>
            <w:tcW w:w="7202" w:type="dxa"/>
          </w:tcPr>
          <w:p w14:paraId="2C624240" w14:textId="77777777" w:rsidR="00AF0B24" w:rsidRPr="00120E30" w:rsidRDefault="00E96113">
            <w:pPr>
              <w:pStyle w:val="GPPTabele"/>
            </w:pPr>
            <w:r w:rsidRPr="00120E30">
              <w:t>Republika Hrvatska</w:t>
            </w:r>
          </w:p>
        </w:tc>
      </w:tr>
      <w:tr w:rsidR="00AF0B24" w:rsidRPr="00120E30" w14:paraId="76338FDB" w14:textId="77777777" w:rsidTr="006352FC">
        <w:tc>
          <w:tcPr>
            <w:tcW w:w="3004" w:type="dxa"/>
          </w:tcPr>
          <w:p w14:paraId="6678DE92" w14:textId="77777777" w:rsidR="00AF0B24" w:rsidRPr="00120E30" w:rsidRDefault="00E96113">
            <w:pPr>
              <w:pStyle w:val="GPPTabele"/>
            </w:pPr>
            <w:r w:rsidRPr="00120E30">
              <w:rPr>
                <w:b/>
                <w:i/>
                <w:color w:val="002060"/>
              </w:rPr>
              <w:t>Relevantni nacionalni standardi</w:t>
            </w:r>
          </w:p>
        </w:tc>
        <w:tc>
          <w:tcPr>
            <w:tcW w:w="7202" w:type="dxa"/>
          </w:tcPr>
          <w:p w14:paraId="45FF8239" w14:textId="41BC4B39" w:rsidR="00AF0B24" w:rsidRPr="00120E30" w:rsidRDefault="00E96113">
            <w:pPr>
              <w:pStyle w:val="GPPTabele"/>
            </w:pPr>
            <w:r w:rsidRPr="00120E30">
              <w:t>Zakon o računovo</w:t>
            </w:r>
            <w:r w:rsidR="004B2841">
              <w:t>dstvu (</w:t>
            </w:r>
            <w:r w:rsidR="00363CD5">
              <w:t>„</w:t>
            </w:r>
            <w:r w:rsidR="00A158F8">
              <w:t>Narodne novine</w:t>
            </w:r>
            <w:r w:rsidR="00363CD5">
              <w:t>“</w:t>
            </w:r>
            <w:r w:rsidR="004B2841">
              <w:t xml:space="preserve">, br. 78/15., </w:t>
            </w:r>
            <w:r w:rsidRPr="00120E30">
              <w:t>120/16., 116/18., 42/20. i 47/20.)</w:t>
            </w:r>
            <w:r w:rsidRPr="00120E30">
              <w:br/>
              <w:t>Odluka o Nacionalnoj klasifikaciji djelatnosti 2007. – NKD 2007. (</w:t>
            </w:r>
            <w:r w:rsidR="00363CD5">
              <w:t>„</w:t>
            </w:r>
            <w:r w:rsidR="00A158F8">
              <w:t>Narodne novine</w:t>
            </w:r>
            <w:r w:rsidR="00363CD5">
              <w:t>“</w:t>
            </w:r>
            <w:r w:rsidRPr="00120E30">
              <w:t>, br. 58/07. i 72/07.)</w:t>
            </w:r>
          </w:p>
        </w:tc>
      </w:tr>
      <w:tr w:rsidR="00AF0B24" w:rsidRPr="00120E30" w14:paraId="30090C56" w14:textId="77777777" w:rsidTr="006352FC">
        <w:tc>
          <w:tcPr>
            <w:tcW w:w="3004" w:type="dxa"/>
          </w:tcPr>
          <w:p w14:paraId="3322CBE1" w14:textId="77777777" w:rsidR="00AF0B24" w:rsidRPr="00120E30" w:rsidRDefault="00E96113">
            <w:pPr>
              <w:pStyle w:val="GPPTabele"/>
            </w:pPr>
            <w:r w:rsidRPr="00120E30">
              <w:rPr>
                <w:b/>
                <w:i/>
                <w:color w:val="002060"/>
              </w:rPr>
              <w:t>Pravna osnova Europske unije</w:t>
            </w:r>
          </w:p>
        </w:tc>
        <w:tc>
          <w:tcPr>
            <w:tcW w:w="7202" w:type="dxa"/>
          </w:tcPr>
          <w:p w14:paraId="58F45260" w14:textId="77777777" w:rsidR="00AF0B24" w:rsidRPr="00120E30" w:rsidRDefault="00E96113">
            <w:pPr>
              <w:pStyle w:val="GPPTabele"/>
            </w:pPr>
            <w:r w:rsidRPr="00120E30">
              <w:t>Uredba (EZ) br. 716/2007 Europskog parlamenta i Vijeća od 20. lipnja 2007. o statistici Zajednice o strukturi i djelovanju stranih podružnica (SL L 171, 29.</w:t>
            </w:r>
            <w:r w:rsidR="004362FC" w:rsidRPr="00120E30">
              <w:t xml:space="preserve"> </w:t>
            </w:r>
            <w:r w:rsidRPr="00120E30">
              <w:t>6.</w:t>
            </w:r>
            <w:r w:rsidR="004362FC" w:rsidRPr="00120E30">
              <w:t xml:space="preserve"> </w:t>
            </w:r>
            <w:r w:rsidRPr="00120E30">
              <w:t>2007.) koja je posljednji put izmijenjena Provedbenom uredbom Komisije (EZ) br. 747/2008 od 30. srpnja 2008. o izmjeni Uredbe (EZ) br. 716/2007 Europskog parlamenta i Vijeća o statistici Zajednice u vezi sa strukturom i aktivnostima stranih povezanih poduzeća u pogledu definicija karakteristika i provedbe NACE Rev.</w:t>
            </w:r>
            <w:r w:rsidR="00015985" w:rsidRPr="00120E30">
              <w:t xml:space="preserve"> </w:t>
            </w:r>
            <w:r w:rsidRPr="00120E30">
              <w:t>2 (SL L 202, 31.</w:t>
            </w:r>
            <w:r w:rsidR="004362FC" w:rsidRPr="00120E30">
              <w:t xml:space="preserve"> </w:t>
            </w:r>
            <w:r w:rsidRPr="00120E30">
              <w:t>7.</w:t>
            </w:r>
            <w:r w:rsidR="004362FC" w:rsidRPr="00120E30">
              <w:t xml:space="preserve"> </w:t>
            </w:r>
            <w:r w:rsidRPr="00120E30">
              <w:t>2008.)</w:t>
            </w:r>
            <w:r w:rsidRPr="00120E30">
              <w:br/>
              <w:t xml:space="preserve">Uredba Komisije (EZ-a) br. 364/2008 od 23. travnja 2008. kojom se provodi Uredba </w:t>
            </w:r>
            <w:r w:rsidR="00256A30" w:rsidRPr="00120E30">
              <w:br/>
            </w:r>
            <w:r w:rsidRPr="00120E30">
              <w:t>(EZ-a) br. 716/2007 Europskog parlamenta i Vijeća u pogledu tehničkog formata za prijenos podataka statistika tuzemnih podružnica te dopuštenih odstupanja država članica (SL L 112, 24.</w:t>
            </w:r>
            <w:r w:rsidR="004362FC" w:rsidRPr="00120E30">
              <w:t xml:space="preserve"> </w:t>
            </w:r>
            <w:r w:rsidRPr="00120E30">
              <w:t>4.</w:t>
            </w:r>
            <w:r w:rsidR="004362FC" w:rsidRPr="00120E30">
              <w:t xml:space="preserve"> </w:t>
            </w:r>
            <w:r w:rsidRPr="00120E30">
              <w:t>2008.)</w:t>
            </w:r>
          </w:p>
        </w:tc>
      </w:tr>
      <w:tr w:rsidR="00AF0B24" w:rsidRPr="00120E30" w14:paraId="67C9D461" w14:textId="77777777" w:rsidTr="006352FC">
        <w:tc>
          <w:tcPr>
            <w:tcW w:w="3004" w:type="dxa"/>
          </w:tcPr>
          <w:p w14:paraId="662B0273" w14:textId="77777777" w:rsidR="00AF0B24" w:rsidRPr="00120E30" w:rsidRDefault="00E96113">
            <w:pPr>
              <w:pStyle w:val="GPPTabele"/>
            </w:pPr>
            <w:r w:rsidRPr="00120E30">
              <w:rPr>
                <w:b/>
                <w:i/>
                <w:color w:val="002060"/>
              </w:rPr>
              <w:t>Ostali međunarodni standardi</w:t>
            </w:r>
          </w:p>
        </w:tc>
        <w:tc>
          <w:tcPr>
            <w:tcW w:w="7202" w:type="dxa"/>
          </w:tcPr>
          <w:p w14:paraId="1B09F35C" w14:textId="445E9B77" w:rsidR="00AF0B24" w:rsidRPr="00120E30" w:rsidRDefault="00E96113">
            <w:pPr>
              <w:pStyle w:val="GPPTabele"/>
            </w:pPr>
            <w:r w:rsidRPr="00120E30">
              <w:t>Priručnik s preporukama za FATS, Eurostat, 2012.</w:t>
            </w:r>
            <w:r w:rsidRPr="00120E30">
              <w:br/>
              <w:t>Priručnik s preporukama za poslovne registre, Eurostat, 2010.</w:t>
            </w:r>
            <w:r w:rsidRPr="00120E30">
              <w:br/>
              <w:t>Uredba (EZ) br. 1893/2006 Europskog parlamenta i Vijeća od 20. prosinca 2006. o uspostavljanju statističke klasifikacije ekonomskih djelatnosti NACE Rev. 2 i izmjenama Uredbe Vijeća (EEZ) br. 3037/90 kao i određenih uredbi EZ-a o posebnim statističkim područjima (SL L 393, 30.</w:t>
            </w:r>
            <w:r w:rsidR="00256A30" w:rsidRPr="00120E30">
              <w:t xml:space="preserve"> </w:t>
            </w:r>
            <w:r w:rsidRPr="00120E30">
              <w:t>12.</w:t>
            </w:r>
            <w:r w:rsidR="00256A30" w:rsidRPr="00120E30">
              <w:t xml:space="preserve"> </w:t>
            </w:r>
            <w:r w:rsidRPr="00120E30">
              <w:t>2006.)</w:t>
            </w:r>
            <w:r w:rsidRPr="00120E30">
              <w:br/>
              <w:t>Uredba Vijeća (EEZ) br. 696/93 od 15. ožujka 1993. o statističkim jedinicama za promatranje i analizu proizvodnih sustava unutar Zajednice (SL L 76, 30.</w:t>
            </w:r>
            <w:r w:rsidR="004362FC" w:rsidRPr="00120E30">
              <w:t xml:space="preserve"> </w:t>
            </w:r>
            <w:r w:rsidRPr="00120E30">
              <w:t>3.</w:t>
            </w:r>
            <w:r w:rsidR="004362FC" w:rsidRPr="00120E30">
              <w:t xml:space="preserve"> </w:t>
            </w:r>
            <w:r w:rsidRPr="00120E30">
              <w:t>1993.)</w:t>
            </w:r>
            <w:r w:rsidRPr="00120E30">
              <w:br/>
              <w:t>Uredba (EZ) br. 177/2008 Europskog parlamenta i Vijeća od 20. veljače 2008. o uspostavi zajedničkog okvira za poslovne registre u statističke svrhe i stavljanju izvan snage Uredbe Vijeća (EEZ) br. 2186/93 (SL L 61, 5.</w:t>
            </w:r>
            <w:r w:rsidR="004362FC" w:rsidRPr="00120E30">
              <w:t xml:space="preserve"> </w:t>
            </w:r>
            <w:r w:rsidRPr="00120E30">
              <w:t>3.</w:t>
            </w:r>
            <w:r w:rsidR="004362FC" w:rsidRPr="00120E30">
              <w:t xml:space="preserve"> </w:t>
            </w:r>
            <w:r w:rsidRPr="00120E30">
              <w:t>2008.)</w:t>
            </w:r>
            <w:r w:rsidRPr="00120E30">
              <w:br/>
              <w:t>Uredba Komisije (EZ) br. 192/2009 od 11. ožujka 2009. o provedbi Uredbe (EZ) br. 177/2008 Europskog parlamenta i Vijeća o uspostavi zajedničkog okvira za poslovne registre u statističke svrhe s obzirom na razmjenu povjerljivih podataka između Komisije (Eurostata) i država članica (SL L 67, 12. 3. 2009.)</w:t>
            </w:r>
          </w:p>
        </w:tc>
      </w:tr>
    </w:tbl>
    <w:p w14:paraId="44E583C6" w14:textId="77777777" w:rsidR="00AF0B24" w:rsidRPr="00120E30" w:rsidRDefault="00AF0B24"/>
    <w:p w14:paraId="4592E479" w14:textId="77777777" w:rsidR="003652B7" w:rsidRDefault="003652B7">
      <w:pPr>
        <w:spacing w:after="200" w:line="276" w:lineRule="auto"/>
        <w:jc w:val="left"/>
        <w:rPr>
          <w:rFonts w:ascii="Arial Narrow" w:hAnsi="Arial Narrow"/>
          <w:b/>
          <w:kern w:val="0"/>
          <w:sz w:val="18"/>
        </w:rPr>
      </w:pPr>
      <w:bookmarkStart w:id="436" w:name="_Toc45869737"/>
      <w:r>
        <w:rPr>
          <w:sz w:val="18"/>
        </w:rPr>
        <w:br w:type="page"/>
      </w:r>
    </w:p>
    <w:p w14:paraId="33FD2A68" w14:textId="52C75EF6" w:rsidR="00AF0B24" w:rsidRPr="00120E30" w:rsidRDefault="00F129DC">
      <w:pPr>
        <w:pStyle w:val="GPPPodpodrucje"/>
      </w:pPr>
      <w:bookmarkStart w:id="437" w:name="_Toc81500433"/>
      <w:r w:rsidRPr="00120E30">
        <w:rPr>
          <w:sz w:val="18"/>
        </w:rPr>
        <w:lastRenderedPageBreak/>
        <w:t>Modul</w:t>
      </w:r>
      <w:r w:rsidR="00E96113" w:rsidRPr="00120E30">
        <w:rPr>
          <w:sz w:val="18"/>
        </w:rPr>
        <w:t xml:space="preserve"> 2.4.3 STATISTIKA INOZEMNIH IZRAVNIH ULAGANJA</w:t>
      </w:r>
      <w:bookmarkEnd w:id="436"/>
      <w:bookmarkEnd w:id="437"/>
    </w:p>
    <w:p w14:paraId="1250ABB4" w14:textId="77777777" w:rsidR="00AF0B24" w:rsidRPr="00120E30" w:rsidRDefault="00AF0B24"/>
    <w:p w14:paraId="3BD7DCA7" w14:textId="77777777" w:rsidR="00AF0B24" w:rsidRPr="00120E30" w:rsidRDefault="00E96113">
      <w:pPr>
        <w:pStyle w:val="GPPOznaka"/>
      </w:pPr>
      <w:r w:rsidRPr="00120E30">
        <w:rPr>
          <w:sz w:val="18"/>
        </w:rPr>
        <w:t>2.4.3-II-1</w:t>
      </w:r>
    </w:p>
    <w:p w14:paraId="6338B859" w14:textId="77777777" w:rsidR="00AF0B24" w:rsidRPr="00120E30" w:rsidRDefault="00AF0B24"/>
    <w:tbl>
      <w:tblPr>
        <w:tblW w:w="10348" w:type="dxa"/>
        <w:tblLook w:val="04A0" w:firstRow="1" w:lastRow="0" w:firstColumn="1" w:lastColumn="0" w:noHBand="0" w:noVBand="1"/>
      </w:tblPr>
      <w:tblGrid>
        <w:gridCol w:w="3004"/>
        <w:gridCol w:w="7344"/>
      </w:tblGrid>
      <w:tr w:rsidR="00AF0B24" w:rsidRPr="00120E30" w14:paraId="56048398" w14:textId="77777777" w:rsidTr="006352FC">
        <w:tc>
          <w:tcPr>
            <w:tcW w:w="3004" w:type="dxa"/>
          </w:tcPr>
          <w:p w14:paraId="12052BB1" w14:textId="77777777" w:rsidR="00AF0B24" w:rsidRPr="00120E30" w:rsidRDefault="00E96113">
            <w:pPr>
              <w:pStyle w:val="GPPTabele"/>
            </w:pPr>
            <w:r w:rsidRPr="00120E30">
              <w:rPr>
                <w:b/>
                <w:color w:val="002060"/>
              </w:rPr>
              <w:t>II. Statističko istraživanje na temelju administrativnih izvora podataka</w:t>
            </w:r>
          </w:p>
        </w:tc>
        <w:tc>
          <w:tcPr>
            <w:tcW w:w="7344" w:type="dxa"/>
          </w:tcPr>
          <w:p w14:paraId="6B69D45A" w14:textId="77777777" w:rsidR="00AF0B24" w:rsidRPr="00120E30" w:rsidRDefault="00E96113">
            <w:pPr>
              <w:pStyle w:val="GPPTabele"/>
            </w:pPr>
            <w:r w:rsidRPr="00120E30">
              <w:t>Broj 1</w:t>
            </w:r>
          </w:p>
        </w:tc>
      </w:tr>
      <w:tr w:rsidR="00AF0B24" w:rsidRPr="00120E30" w14:paraId="738B2148" w14:textId="77777777" w:rsidTr="006352FC">
        <w:tc>
          <w:tcPr>
            <w:tcW w:w="3004" w:type="dxa"/>
          </w:tcPr>
          <w:p w14:paraId="063944A6" w14:textId="77777777" w:rsidR="00AF0B24" w:rsidRPr="00120E30" w:rsidRDefault="00E96113">
            <w:pPr>
              <w:pStyle w:val="GPPTabele"/>
            </w:pPr>
            <w:r w:rsidRPr="00120E30">
              <w:rPr>
                <w:b/>
                <w:i/>
                <w:color w:val="002060"/>
              </w:rPr>
              <w:t>Nositelj službene statistike</w:t>
            </w:r>
          </w:p>
        </w:tc>
        <w:tc>
          <w:tcPr>
            <w:tcW w:w="7344" w:type="dxa"/>
          </w:tcPr>
          <w:p w14:paraId="5E0B5365" w14:textId="77777777" w:rsidR="00AF0B24" w:rsidRPr="00120E30" w:rsidRDefault="00E96113">
            <w:pPr>
              <w:pStyle w:val="GPPTabele"/>
            </w:pPr>
            <w:r w:rsidRPr="00120E30">
              <w:t>Hrvatska narodna banka</w:t>
            </w:r>
          </w:p>
        </w:tc>
      </w:tr>
      <w:tr w:rsidR="00AF0B24" w:rsidRPr="00120E30" w14:paraId="11CDC72D" w14:textId="77777777" w:rsidTr="006352FC">
        <w:tc>
          <w:tcPr>
            <w:tcW w:w="3004" w:type="dxa"/>
          </w:tcPr>
          <w:p w14:paraId="3B88ADF5" w14:textId="77777777" w:rsidR="00AF0B24" w:rsidRPr="00120E30" w:rsidRDefault="00E96113">
            <w:pPr>
              <w:pStyle w:val="GPPTabele"/>
            </w:pPr>
            <w:r w:rsidRPr="00120E30">
              <w:rPr>
                <w:b/>
                <w:i/>
                <w:color w:val="002060"/>
              </w:rPr>
              <w:t>Naziv statističke aktivnosti</w:t>
            </w:r>
          </w:p>
        </w:tc>
        <w:tc>
          <w:tcPr>
            <w:tcW w:w="7344" w:type="dxa"/>
          </w:tcPr>
          <w:p w14:paraId="058671F0" w14:textId="1F121EDF" w:rsidR="00AF0B24" w:rsidRPr="00120E30" w:rsidRDefault="00E96113">
            <w:pPr>
              <w:pStyle w:val="GPPNaziv"/>
            </w:pPr>
            <w:bookmarkStart w:id="438" w:name="_Toc45869738"/>
            <w:bookmarkStart w:id="439" w:name="_Toc81500434"/>
            <w:r w:rsidRPr="00120E30">
              <w:t>Istraživanje o inozemnim izravnim i portfeljnim ulaganjima</w:t>
            </w:r>
            <w:bookmarkEnd w:id="438"/>
            <w:bookmarkEnd w:id="439"/>
          </w:p>
        </w:tc>
      </w:tr>
      <w:tr w:rsidR="00AF0B24" w:rsidRPr="00120E30" w14:paraId="6A817BE4" w14:textId="77777777" w:rsidTr="006352FC">
        <w:tc>
          <w:tcPr>
            <w:tcW w:w="3004" w:type="dxa"/>
          </w:tcPr>
          <w:p w14:paraId="1E5ECBA9" w14:textId="77777777" w:rsidR="00AF0B24" w:rsidRPr="00120E30" w:rsidRDefault="00E96113">
            <w:pPr>
              <w:pStyle w:val="GPPTabele"/>
            </w:pPr>
            <w:r w:rsidRPr="00120E30">
              <w:rPr>
                <w:b/>
                <w:i/>
                <w:color w:val="002060"/>
              </w:rPr>
              <w:t>Periodičnost istraživanja</w:t>
            </w:r>
          </w:p>
        </w:tc>
        <w:tc>
          <w:tcPr>
            <w:tcW w:w="7344" w:type="dxa"/>
          </w:tcPr>
          <w:p w14:paraId="35B7E2B8" w14:textId="77777777" w:rsidR="00AF0B24" w:rsidRPr="00120E30" w:rsidRDefault="00E96113">
            <w:pPr>
              <w:pStyle w:val="GPPTabele"/>
            </w:pPr>
            <w:r w:rsidRPr="00120E30">
              <w:t>Tromjesečno</w:t>
            </w:r>
          </w:p>
        </w:tc>
      </w:tr>
      <w:tr w:rsidR="00AF0B24" w:rsidRPr="00120E30" w14:paraId="773D77D1" w14:textId="77777777" w:rsidTr="006352FC">
        <w:tc>
          <w:tcPr>
            <w:tcW w:w="3004" w:type="dxa"/>
          </w:tcPr>
          <w:p w14:paraId="047ACBDF" w14:textId="77777777" w:rsidR="00AF0B24" w:rsidRPr="00120E30" w:rsidRDefault="00E96113">
            <w:pPr>
              <w:pStyle w:val="GPPTabele"/>
            </w:pPr>
            <w:r w:rsidRPr="00120E30">
              <w:rPr>
                <w:b/>
                <w:i/>
                <w:color w:val="002060"/>
              </w:rPr>
              <w:t>Kratak opis rezultata</w:t>
            </w:r>
          </w:p>
        </w:tc>
        <w:tc>
          <w:tcPr>
            <w:tcW w:w="7344" w:type="dxa"/>
          </w:tcPr>
          <w:p w14:paraId="75EBEF05" w14:textId="77777777" w:rsidR="00AF0B24" w:rsidRPr="00120E30" w:rsidRDefault="00E96113">
            <w:pPr>
              <w:pStyle w:val="GPPTabele"/>
            </w:pPr>
            <w:r w:rsidRPr="00120E30">
              <w:t>Prikaz podataka o inozemnim izravnim ulaganjima prema komponentama ulaganja (vlasnička ulaganja, zadržana dobit, dužnički instrumenti), zemljama ulagača/ulaganja i djelatnostima rezidenata te podataka o portfeljnim ulaganjima (ulaganja u vlasnički kapital koja se ne mogu klasificirati kao izravna ulaganja i ulaganja u dužničke vrijednosne papire)</w:t>
            </w:r>
          </w:p>
        </w:tc>
      </w:tr>
      <w:tr w:rsidR="00AF0B24" w:rsidRPr="00120E30" w14:paraId="012928F8" w14:textId="77777777" w:rsidTr="006352FC">
        <w:tc>
          <w:tcPr>
            <w:tcW w:w="3004" w:type="dxa"/>
          </w:tcPr>
          <w:p w14:paraId="0C2A8770" w14:textId="77777777" w:rsidR="00AF0B24" w:rsidRPr="00120E30" w:rsidRDefault="00E96113">
            <w:pPr>
              <w:pStyle w:val="GPPTabele"/>
            </w:pPr>
            <w:r w:rsidRPr="00120E30">
              <w:rPr>
                <w:b/>
                <w:i/>
                <w:color w:val="002060"/>
              </w:rPr>
              <w:t>Posjednik administrativnih izvora podataka ili podataka dobivenih metodom promatranja i praćenja</w:t>
            </w:r>
          </w:p>
        </w:tc>
        <w:tc>
          <w:tcPr>
            <w:tcW w:w="7344" w:type="dxa"/>
          </w:tcPr>
          <w:p w14:paraId="569A8690" w14:textId="77777777" w:rsidR="00AF0B24" w:rsidRPr="00120E30" w:rsidRDefault="00E96113">
            <w:pPr>
              <w:pStyle w:val="GPPTabele"/>
            </w:pPr>
            <w:r w:rsidRPr="00120E30">
              <w:t>Hrvatska narodna banka</w:t>
            </w:r>
          </w:p>
        </w:tc>
      </w:tr>
      <w:tr w:rsidR="00AF0B24" w:rsidRPr="00120E30" w14:paraId="3617DE8A" w14:textId="77777777" w:rsidTr="006352FC">
        <w:tc>
          <w:tcPr>
            <w:tcW w:w="3004" w:type="dxa"/>
          </w:tcPr>
          <w:p w14:paraId="23155FBA" w14:textId="77777777" w:rsidR="00AF0B24" w:rsidRPr="00120E30" w:rsidRDefault="00E96113">
            <w:pPr>
              <w:pStyle w:val="GPPTabele"/>
            </w:pPr>
            <w:r w:rsidRPr="00120E30">
              <w:rPr>
                <w:b/>
                <w:i/>
                <w:color w:val="002060"/>
              </w:rPr>
              <w:t>Načini prikupljanja podataka</w:t>
            </w:r>
          </w:p>
        </w:tc>
        <w:tc>
          <w:tcPr>
            <w:tcW w:w="7344" w:type="dxa"/>
          </w:tcPr>
          <w:p w14:paraId="06062DCE" w14:textId="77777777" w:rsidR="00AF0B24" w:rsidRPr="00120E30" w:rsidRDefault="00E96113">
            <w:pPr>
              <w:pStyle w:val="GPPTabele"/>
            </w:pPr>
            <w:r w:rsidRPr="00120E30">
              <w:t>Preuzimanje podataka iz administrativnih izvora unutar HNB-a</w:t>
            </w:r>
          </w:p>
        </w:tc>
      </w:tr>
      <w:tr w:rsidR="00AF0B24" w:rsidRPr="00120E30" w14:paraId="551679A8" w14:textId="77777777" w:rsidTr="006352FC">
        <w:tc>
          <w:tcPr>
            <w:tcW w:w="3004" w:type="dxa"/>
          </w:tcPr>
          <w:p w14:paraId="4CC113C9" w14:textId="77777777" w:rsidR="00AF0B24" w:rsidRPr="00120E30" w:rsidRDefault="00E96113">
            <w:pPr>
              <w:pStyle w:val="GPPTabele"/>
            </w:pPr>
            <w:r w:rsidRPr="00120E30">
              <w:rPr>
                <w:b/>
                <w:i/>
                <w:color w:val="002060"/>
              </w:rPr>
              <w:t>Rokovi za prijenos podataka</w:t>
            </w:r>
          </w:p>
        </w:tc>
        <w:tc>
          <w:tcPr>
            <w:tcW w:w="7344" w:type="dxa"/>
          </w:tcPr>
          <w:p w14:paraId="2620D84B" w14:textId="77777777" w:rsidR="00AF0B24" w:rsidRPr="00120E30" w:rsidRDefault="00E96113">
            <w:pPr>
              <w:pStyle w:val="GPPTabele"/>
            </w:pPr>
            <w:r w:rsidRPr="00120E30">
              <w:t>Ovisno o izvoru podataka</w:t>
            </w:r>
          </w:p>
        </w:tc>
      </w:tr>
      <w:tr w:rsidR="00AF0B24" w:rsidRPr="00120E30" w14:paraId="67479D09" w14:textId="77777777" w:rsidTr="006352FC">
        <w:tc>
          <w:tcPr>
            <w:tcW w:w="3004" w:type="dxa"/>
          </w:tcPr>
          <w:p w14:paraId="5A45F5A6" w14:textId="77777777" w:rsidR="00AF0B24" w:rsidRPr="00120E30" w:rsidRDefault="00E96113">
            <w:pPr>
              <w:pStyle w:val="GPPTabele"/>
            </w:pPr>
            <w:r w:rsidRPr="00120E30">
              <w:rPr>
                <w:b/>
                <w:i/>
                <w:color w:val="002060"/>
              </w:rPr>
              <w:t>Naziv skupa ili niza administrativnih podataka ili podataka dobivenih metodom promatranja i praćenja</w:t>
            </w:r>
          </w:p>
        </w:tc>
        <w:tc>
          <w:tcPr>
            <w:tcW w:w="7344" w:type="dxa"/>
          </w:tcPr>
          <w:p w14:paraId="48EDD66B" w14:textId="77777777" w:rsidR="00AF0B24" w:rsidRPr="00120E30" w:rsidRDefault="00E96113">
            <w:pPr>
              <w:pStyle w:val="GPPTabele"/>
            </w:pPr>
            <w:r w:rsidRPr="00120E30">
              <w:t>-</w:t>
            </w:r>
          </w:p>
        </w:tc>
      </w:tr>
      <w:tr w:rsidR="00AF0B24" w:rsidRPr="00120E30" w14:paraId="2C883539" w14:textId="77777777" w:rsidTr="006352FC">
        <w:tc>
          <w:tcPr>
            <w:tcW w:w="3004" w:type="dxa"/>
          </w:tcPr>
          <w:p w14:paraId="41605E20" w14:textId="77777777" w:rsidR="00AF0B24" w:rsidRPr="00120E30" w:rsidRDefault="00E96113">
            <w:pPr>
              <w:pStyle w:val="GPPTabele"/>
            </w:pPr>
            <w:r w:rsidRPr="00120E30">
              <w:rPr>
                <w:b/>
                <w:i/>
                <w:color w:val="002060"/>
              </w:rPr>
              <w:t>Format prikupljanja podataka</w:t>
            </w:r>
          </w:p>
        </w:tc>
        <w:tc>
          <w:tcPr>
            <w:tcW w:w="7344" w:type="dxa"/>
          </w:tcPr>
          <w:p w14:paraId="2907D522" w14:textId="77777777" w:rsidR="00AF0B24" w:rsidRPr="00120E30" w:rsidRDefault="00E96113">
            <w:pPr>
              <w:pStyle w:val="GPPTabele"/>
            </w:pPr>
            <w:r w:rsidRPr="00120E30">
              <w:t xml:space="preserve">Elektronički </w:t>
            </w:r>
            <w:r w:rsidR="00A872AC" w:rsidRPr="00120E30">
              <w:t>oblik</w:t>
            </w:r>
          </w:p>
        </w:tc>
      </w:tr>
      <w:tr w:rsidR="00AF0B24" w:rsidRPr="00120E30" w14:paraId="6BFAD273" w14:textId="77777777" w:rsidTr="006352FC">
        <w:tc>
          <w:tcPr>
            <w:tcW w:w="3004" w:type="dxa"/>
          </w:tcPr>
          <w:p w14:paraId="006E8435" w14:textId="77777777" w:rsidR="00AF0B24" w:rsidRPr="00120E30" w:rsidRDefault="00E96113">
            <w:pPr>
              <w:pStyle w:val="GPPTabele"/>
            </w:pPr>
            <w:r w:rsidRPr="00120E30">
              <w:rPr>
                <w:b/>
                <w:i/>
                <w:color w:val="002060"/>
              </w:rPr>
              <w:t>Klasifikacije/definicije kojih se treba pridržavati posjednik kada su podaci pripravljeni za prijenos do nositelja službene statistike</w:t>
            </w:r>
          </w:p>
        </w:tc>
        <w:tc>
          <w:tcPr>
            <w:tcW w:w="7344" w:type="dxa"/>
          </w:tcPr>
          <w:p w14:paraId="2AD29715" w14:textId="77777777" w:rsidR="00AF0B24" w:rsidRPr="00120E30" w:rsidRDefault="00E96113">
            <w:pPr>
              <w:pStyle w:val="GPPTabele"/>
            </w:pPr>
            <w:r w:rsidRPr="00120E30">
              <w:t>-</w:t>
            </w:r>
          </w:p>
        </w:tc>
      </w:tr>
      <w:tr w:rsidR="00AF0B24" w:rsidRPr="00120E30" w14:paraId="5C008845" w14:textId="77777777" w:rsidTr="006352FC">
        <w:tc>
          <w:tcPr>
            <w:tcW w:w="3004" w:type="dxa"/>
          </w:tcPr>
          <w:p w14:paraId="1068789C" w14:textId="77777777" w:rsidR="00AF0B24" w:rsidRPr="00120E30" w:rsidRDefault="00E96113">
            <w:pPr>
              <w:pStyle w:val="GPPTabele"/>
            </w:pPr>
            <w:r w:rsidRPr="00120E30">
              <w:rPr>
                <w:b/>
                <w:i/>
                <w:color w:val="002060"/>
              </w:rPr>
              <w:t>Veza s rezultatima ili aktivnostima u Programu</w:t>
            </w:r>
          </w:p>
        </w:tc>
        <w:tc>
          <w:tcPr>
            <w:tcW w:w="7344" w:type="dxa"/>
          </w:tcPr>
          <w:p w14:paraId="12E7A70E" w14:textId="77777777" w:rsidR="00AF0B24" w:rsidRPr="00120E30" w:rsidRDefault="00E96113">
            <w:pPr>
              <w:pStyle w:val="GPPTabele"/>
            </w:pPr>
            <w:r w:rsidRPr="00120E30">
              <w:t>Modul 2.4.3 Statistika inozemnih izravnih ulaganja</w:t>
            </w:r>
          </w:p>
        </w:tc>
      </w:tr>
      <w:tr w:rsidR="00AF0B24" w:rsidRPr="00120E30" w14:paraId="2AC1EEA2" w14:textId="77777777" w:rsidTr="006352FC">
        <w:tc>
          <w:tcPr>
            <w:tcW w:w="3004" w:type="dxa"/>
          </w:tcPr>
          <w:p w14:paraId="1B78A426" w14:textId="77777777" w:rsidR="00AF0B24" w:rsidRPr="00120E30" w:rsidRDefault="00E96113">
            <w:pPr>
              <w:pStyle w:val="GPPTabele"/>
            </w:pPr>
            <w:r w:rsidRPr="00120E30">
              <w:rPr>
                <w:b/>
                <w:i/>
                <w:color w:val="002060"/>
              </w:rPr>
              <w:t>Rokovi objavljivanja rezultata</w:t>
            </w:r>
          </w:p>
        </w:tc>
        <w:tc>
          <w:tcPr>
            <w:tcW w:w="7344" w:type="dxa"/>
          </w:tcPr>
          <w:p w14:paraId="7E3DFA8D" w14:textId="77777777" w:rsidR="00AF0B24" w:rsidRPr="00120E30" w:rsidRDefault="00E96113">
            <w:pPr>
              <w:pStyle w:val="GPPTabele"/>
            </w:pPr>
            <w:r w:rsidRPr="00120E30">
              <w:t xml:space="preserve">Kalendar objavljivanja statističkih podataka u skladu sa zahtjevima </w:t>
            </w:r>
            <w:r w:rsidR="004A5D39" w:rsidRPr="00120E30">
              <w:t>P</w:t>
            </w:r>
            <w:r w:rsidRPr="00120E30">
              <w:t>osebnog standarda statističkog izvješćivanja MMF-a</w:t>
            </w:r>
          </w:p>
        </w:tc>
      </w:tr>
      <w:tr w:rsidR="00AF0B24" w:rsidRPr="00120E30" w14:paraId="0C2D81CC" w14:textId="77777777" w:rsidTr="006352FC">
        <w:tc>
          <w:tcPr>
            <w:tcW w:w="3004" w:type="dxa"/>
          </w:tcPr>
          <w:p w14:paraId="6CEC769E" w14:textId="77777777" w:rsidR="00AF0B24" w:rsidRPr="00120E30" w:rsidRDefault="00E96113">
            <w:pPr>
              <w:pStyle w:val="GPPTabele"/>
            </w:pPr>
            <w:r w:rsidRPr="00120E30">
              <w:rPr>
                <w:b/>
                <w:i/>
                <w:color w:val="002060"/>
              </w:rPr>
              <w:t>Razina objavljivanja rezultata</w:t>
            </w:r>
          </w:p>
        </w:tc>
        <w:tc>
          <w:tcPr>
            <w:tcW w:w="7344" w:type="dxa"/>
          </w:tcPr>
          <w:p w14:paraId="468F8D53" w14:textId="77777777" w:rsidR="00AF0B24" w:rsidRPr="00120E30" w:rsidRDefault="00E96113">
            <w:pPr>
              <w:pStyle w:val="GPPTabele"/>
            </w:pPr>
            <w:r w:rsidRPr="00120E30">
              <w:t>Republika Hrvatska</w:t>
            </w:r>
            <w:r w:rsidRPr="00120E30">
              <w:br/>
              <w:t>Države</w:t>
            </w:r>
          </w:p>
        </w:tc>
      </w:tr>
      <w:tr w:rsidR="00AF0B24" w:rsidRPr="00120E30" w14:paraId="4BFC3751" w14:textId="77777777" w:rsidTr="006352FC">
        <w:tc>
          <w:tcPr>
            <w:tcW w:w="3004" w:type="dxa"/>
          </w:tcPr>
          <w:p w14:paraId="48D91E04" w14:textId="77777777" w:rsidR="00AF0B24" w:rsidRPr="00120E30" w:rsidRDefault="00E96113">
            <w:pPr>
              <w:pStyle w:val="GPPTabele"/>
            </w:pPr>
            <w:r w:rsidRPr="00120E30">
              <w:rPr>
                <w:b/>
                <w:i/>
                <w:color w:val="002060"/>
              </w:rPr>
              <w:t>Relevantni nacionalni standardi</w:t>
            </w:r>
          </w:p>
        </w:tc>
        <w:tc>
          <w:tcPr>
            <w:tcW w:w="7344" w:type="dxa"/>
          </w:tcPr>
          <w:p w14:paraId="4C614E0D" w14:textId="5FC104B7" w:rsidR="00AF0B24" w:rsidRPr="00120E30" w:rsidRDefault="00E96113">
            <w:pPr>
              <w:pStyle w:val="GPPTabele"/>
            </w:pPr>
            <w:r w:rsidRPr="00120E30">
              <w:t>Zakon o Hrvatskoj narodnoj banci (</w:t>
            </w:r>
            <w:r w:rsidR="00363CD5">
              <w:t>„</w:t>
            </w:r>
            <w:r w:rsidR="00A158F8">
              <w:t>Narodne novine</w:t>
            </w:r>
            <w:r w:rsidR="00363CD5">
              <w:t>“</w:t>
            </w:r>
            <w:r w:rsidRPr="00120E30">
              <w:t>, br. 75/08., 54/13. i 47/20.)</w:t>
            </w:r>
            <w:r w:rsidRPr="00120E30">
              <w:br/>
              <w:t>Odluka o prikupljanju podataka za potrebe sastavljanja platne bilance, stanja inozemnog duga i stanja međunarodnih ulaganja (</w:t>
            </w:r>
            <w:r w:rsidR="00363CD5">
              <w:t>„</w:t>
            </w:r>
            <w:r w:rsidR="00A158F8">
              <w:t>Narodne novine</w:t>
            </w:r>
            <w:r w:rsidR="00363CD5">
              <w:t>“</w:t>
            </w:r>
            <w:r w:rsidRPr="00120E30">
              <w:t>, br. 103/12.,</w:t>
            </w:r>
            <w:r w:rsidR="003C082E" w:rsidRPr="00120E30">
              <w:t xml:space="preserve"> </w:t>
            </w:r>
            <w:r w:rsidRPr="00120E30">
              <w:t>10/14., 45/15. i 13/17.)</w:t>
            </w:r>
          </w:p>
        </w:tc>
      </w:tr>
      <w:tr w:rsidR="00AF0B24" w:rsidRPr="00120E30" w14:paraId="1B5D3095" w14:textId="77777777" w:rsidTr="006352FC">
        <w:tc>
          <w:tcPr>
            <w:tcW w:w="3004" w:type="dxa"/>
          </w:tcPr>
          <w:p w14:paraId="25E2FC2A" w14:textId="77777777" w:rsidR="00AF0B24" w:rsidRPr="00120E30" w:rsidRDefault="00E96113">
            <w:pPr>
              <w:pStyle w:val="GPPTabele"/>
            </w:pPr>
            <w:r w:rsidRPr="00120E30">
              <w:rPr>
                <w:b/>
                <w:i/>
                <w:color w:val="002060"/>
              </w:rPr>
              <w:t>Pravna osnova Europske unije</w:t>
            </w:r>
          </w:p>
        </w:tc>
        <w:tc>
          <w:tcPr>
            <w:tcW w:w="7344" w:type="dxa"/>
          </w:tcPr>
          <w:p w14:paraId="0FF093A7" w14:textId="76A38B4D" w:rsidR="00AF0B24" w:rsidRPr="00120E30" w:rsidRDefault="00E96113">
            <w:pPr>
              <w:pStyle w:val="GPPTabele"/>
            </w:pPr>
            <w:r w:rsidRPr="00120E30">
              <w:t xml:space="preserve">Uredba (EU) </w:t>
            </w:r>
            <w:r w:rsidR="004362FC" w:rsidRPr="00120E30">
              <w:t xml:space="preserve">br. </w:t>
            </w:r>
            <w:r w:rsidRPr="00120E30">
              <w:t>2016/1013 Europskog parlamenta i Vijeća od 8. lipnja 2016. o izmjeni Uredbe (EZ) br. 184/2005 o statistikama Zajednice u vezi s platnom bilancom, međunarodnom trgovinom uslugama i izravnim stranim ulaganjima (SL L 171, 29.</w:t>
            </w:r>
            <w:r w:rsidR="004362FC" w:rsidRPr="00120E30">
              <w:t xml:space="preserve"> </w:t>
            </w:r>
            <w:r w:rsidRPr="00120E30">
              <w:t>6.</w:t>
            </w:r>
            <w:r w:rsidR="004362FC" w:rsidRPr="00120E30">
              <w:t xml:space="preserve"> </w:t>
            </w:r>
            <w:r w:rsidRPr="00120E30">
              <w:t>2016.)</w:t>
            </w:r>
            <w:r w:rsidRPr="00120E30">
              <w:br/>
              <w:t>Uredba Komisije (EU) br. 555/2012 od 22. lipnja 2012. o izmjeni Uredbe (EZ) br. 184/2005 Europskog parlamenta i Vijeća o statistici Zajednice u vezi s platnom bilancom, međunarodnom trgovinom uslugama i inozemnim izravnim ulaganjima s obzirom na ažurirane zahtjeve za podacima i definicije (SL L 166, 27.</w:t>
            </w:r>
            <w:r w:rsidR="004362FC" w:rsidRPr="00120E30">
              <w:t xml:space="preserve"> </w:t>
            </w:r>
            <w:r w:rsidRPr="00120E30">
              <w:t>6.</w:t>
            </w:r>
            <w:r w:rsidR="004362FC" w:rsidRPr="00120E30">
              <w:t xml:space="preserve"> </w:t>
            </w:r>
            <w:r w:rsidRPr="00120E30">
              <w:t>2012.)</w:t>
            </w:r>
            <w:r w:rsidRPr="00120E30">
              <w:br/>
              <w:t>Uredba Komisije (EU) br. 1227/2010 od 20. prosinca 2010. o izmjeni Uredbe (EZ) br. 1055/2008 o provedbi Uredbe (EZ) br. 184/2005 Europskog parlamenta i Vijeća, u pogledu mjerila kakvoće i izvješća o kakvoći statistike bilance plaćanja (SL L 336, 21.</w:t>
            </w:r>
            <w:r w:rsidR="004362FC" w:rsidRPr="00120E30">
              <w:t xml:space="preserve"> </w:t>
            </w:r>
            <w:r w:rsidRPr="00120E30">
              <w:t>12.</w:t>
            </w:r>
            <w:r w:rsidR="004362FC" w:rsidRPr="00120E30">
              <w:t xml:space="preserve"> </w:t>
            </w:r>
            <w:r w:rsidRPr="00120E30">
              <w:t>2010.)</w:t>
            </w:r>
            <w:r w:rsidRPr="00120E30">
              <w:br/>
              <w:t xml:space="preserve">Uredba Komisije (EZ) br. 1055/2008 od 27. listopada 2008. o provedbi Uredbe (EZ) br. 184/2005 Europskog </w:t>
            </w:r>
            <w:r w:rsidRPr="00120E30">
              <w:lastRenderedPageBreak/>
              <w:t>parlamenta i Vijeća u pogledu mjerila kakvoće i izvješća o kakvoći statistike platne bilance (SL L 283, 28.</w:t>
            </w:r>
            <w:r w:rsidR="00803F40" w:rsidRPr="00120E30">
              <w:t xml:space="preserve"> </w:t>
            </w:r>
            <w:r w:rsidRPr="00120E30">
              <w:t>10.</w:t>
            </w:r>
            <w:r w:rsidR="00803F40" w:rsidRPr="00120E30">
              <w:t xml:space="preserve"> </w:t>
            </w:r>
            <w:r w:rsidRPr="00120E30">
              <w:t>2008</w:t>
            </w:r>
            <w:r w:rsidR="00803F40" w:rsidRPr="00120E30">
              <w:t>.</w:t>
            </w:r>
            <w:r w:rsidRPr="00120E30">
              <w:t>)</w:t>
            </w:r>
            <w:r w:rsidRPr="00120E30">
              <w:br/>
              <w:t>Uredba (EZ) br. 184/2005 Europskog parlamenta i Vijeća od 12. siječnja 2005. o statistikama Zajednice u vezi s platnom bilancom, međunarodnom trgovinom uslugama i izravnim stranim ulaganjima (SL L 35, 8.</w:t>
            </w:r>
            <w:r w:rsidR="00803F40" w:rsidRPr="00120E30">
              <w:t xml:space="preserve"> </w:t>
            </w:r>
            <w:r w:rsidRPr="00120E30">
              <w:t>2.</w:t>
            </w:r>
            <w:r w:rsidR="00803F40" w:rsidRPr="00120E30">
              <w:t xml:space="preserve"> </w:t>
            </w:r>
            <w:r w:rsidRPr="00120E30">
              <w:t>2005.)</w:t>
            </w:r>
          </w:p>
        </w:tc>
      </w:tr>
      <w:tr w:rsidR="00AF0B24" w:rsidRPr="00120E30" w14:paraId="55CB5317" w14:textId="77777777" w:rsidTr="006352FC">
        <w:tc>
          <w:tcPr>
            <w:tcW w:w="3004" w:type="dxa"/>
          </w:tcPr>
          <w:p w14:paraId="611D7F78" w14:textId="77777777" w:rsidR="00AF0B24" w:rsidRPr="00120E30" w:rsidRDefault="00E96113">
            <w:pPr>
              <w:pStyle w:val="GPPTabele"/>
            </w:pPr>
            <w:r w:rsidRPr="00120E30">
              <w:rPr>
                <w:b/>
                <w:i/>
                <w:color w:val="002060"/>
              </w:rPr>
              <w:lastRenderedPageBreak/>
              <w:t>Ostali međunarodni standardi</w:t>
            </w:r>
          </w:p>
        </w:tc>
        <w:tc>
          <w:tcPr>
            <w:tcW w:w="7344" w:type="dxa"/>
          </w:tcPr>
          <w:p w14:paraId="43B01967" w14:textId="7B23F3D1" w:rsidR="00AF0B24" w:rsidRPr="00120E30" w:rsidRDefault="00E96113">
            <w:pPr>
              <w:pStyle w:val="GPPTabele"/>
            </w:pPr>
            <w:r w:rsidRPr="00120E30">
              <w:t>Priručnik za sastavljanje platne bilance i stanja međunarodnih ulaganja, 6. izdanje, MMF, 2009 ("Balance of Payments and International Investment Position Manual", 6th edition, IMF, Washington, 2009)</w:t>
            </w:r>
            <w:r w:rsidRPr="00120E30">
              <w:br/>
              <w:t>OECD referentna definicija inozemnih izravnih ulaganja, 4. izdanje, OECD, 2008</w:t>
            </w:r>
            <w:r w:rsidR="008B375A" w:rsidRPr="00120E30">
              <w:t>.</w:t>
            </w:r>
            <w:r w:rsidRPr="00120E30">
              <w:t xml:space="preserve"> ("OECD Benchmark Definition of Foreign Direct Investment", 4th edition, OECD, Paris, 2008),</w:t>
            </w:r>
            <w:r w:rsidRPr="00120E30">
              <w:br/>
              <w:t>"BOP Vademecum", Eurostat, 2019.</w:t>
            </w:r>
            <w:r w:rsidRPr="00120E30">
              <w:br/>
              <w:t>Smjernica (EU) 2016/231 Europske središnje banke od 26. studenoga 2015. o izmjeni Smjernice ESB/2011/23 o statističkim izvještajnim zahtjevima Europske središnje banke u području vanjske statistike (ESB/2015/39) (SL L 41, 18. 2. 2016.)</w:t>
            </w:r>
            <w:r w:rsidRPr="00120E30">
              <w:br/>
              <w:t>2013/458/EU: Smjernica Europske središnje banke od 30. srpnja 2013. o izmjeni Smjernice ESB/2011/23 o statističkim izvještajnim zahtjevima Europske središnje banke u području vanjske statistike (ESB/2013/25) (SL L 247, 18. 9. 2013.)</w:t>
            </w:r>
            <w:r w:rsidRPr="00120E30">
              <w:br/>
              <w:t>2012/120/EU: Smjernica Europske središnje banke od 9. prosinca 2011. o statističkim izvještajnim zahtjevima Europske središnje banke u području vanjske statistike (ESB/2011/23) (SL L 65, 3. 3. 2012</w:t>
            </w:r>
            <w:r w:rsidR="00803F40" w:rsidRPr="00120E30">
              <w:t>.</w:t>
            </w:r>
            <w:r w:rsidRPr="00120E30">
              <w:t>)</w:t>
            </w:r>
          </w:p>
        </w:tc>
      </w:tr>
    </w:tbl>
    <w:p w14:paraId="743F8EEA" w14:textId="77777777" w:rsidR="00AF0B24" w:rsidRPr="00120E30" w:rsidRDefault="00AF0B24"/>
    <w:p w14:paraId="217B3063" w14:textId="071CF927" w:rsidR="006E5023" w:rsidRDefault="006E5023">
      <w:pPr>
        <w:spacing w:after="200" w:line="276" w:lineRule="auto"/>
        <w:jc w:val="left"/>
        <w:rPr>
          <w:rFonts w:ascii="Arial Narrow" w:hAnsi="Arial Narrow"/>
          <w:b/>
          <w:kern w:val="0"/>
          <w:sz w:val="18"/>
        </w:rPr>
      </w:pPr>
      <w:bookmarkStart w:id="440" w:name="_Toc45869739"/>
    </w:p>
    <w:p w14:paraId="455AA6FC" w14:textId="020F56A2" w:rsidR="00AF0B24" w:rsidRPr="00120E30" w:rsidRDefault="00F129DC">
      <w:pPr>
        <w:pStyle w:val="GPPPodpodrucje"/>
      </w:pPr>
      <w:bookmarkStart w:id="441" w:name="_Toc81500435"/>
      <w:r w:rsidRPr="00120E30">
        <w:rPr>
          <w:sz w:val="18"/>
        </w:rPr>
        <w:t>Modul</w:t>
      </w:r>
      <w:r w:rsidR="00E96113" w:rsidRPr="00120E30">
        <w:rPr>
          <w:sz w:val="18"/>
        </w:rPr>
        <w:t xml:space="preserve"> 2.4.4 MEĐUNARODNA RAZMJENA USLUGA</w:t>
      </w:r>
      <w:bookmarkEnd w:id="440"/>
      <w:bookmarkEnd w:id="441"/>
    </w:p>
    <w:p w14:paraId="41C4F4AD" w14:textId="77777777" w:rsidR="00AF0B24" w:rsidRPr="00120E30" w:rsidRDefault="00AF0B24"/>
    <w:p w14:paraId="3BEB769A" w14:textId="77777777" w:rsidR="00AF0B24" w:rsidRPr="00120E30" w:rsidRDefault="00E96113">
      <w:pPr>
        <w:pStyle w:val="GPPOznaka"/>
      </w:pPr>
      <w:r w:rsidRPr="00120E30">
        <w:rPr>
          <w:sz w:val="18"/>
        </w:rPr>
        <w:t>2.4.4-II-1</w:t>
      </w:r>
    </w:p>
    <w:p w14:paraId="5331BF0C"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0F58FC0F" w14:textId="77777777" w:rsidTr="006352FC">
        <w:tc>
          <w:tcPr>
            <w:tcW w:w="3004" w:type="dxa"/>
          </w:tcPr>
          <w:p w14:paraId="367B05AD" w14:textId="77777777" w:rsidR="00AF0B24" w:rsidRPr="00120E30" w:rsidRDefault="00E96113">
            <w:pPr>
              <w:pStyle w:val="GPPTabele"/>
            </w:pPr>
            <w:r w:rsidRPr="00120E30">
              <w:rPr>
                <w:b/>
                <w:color w:val="002060"/>
              </w:rPr>
              <w:t>II. Statističko istraživanje na temelju administrativnih izvora podataka</w:t>
            </w:r>
          </w:p>
        </w:tc>
        <w:tc>
          <w:tcPr>
            <w:tcW w:w="7202" w:type="dxa"/>
          </w:tcPr>
          <w:p w14:paraId="2895A147" w14:textId="77777777" w:rsidR="00AF0B24" w:rsidRPr="00120E30" w:rsidRDefault="00E96113">
            <w:pPr>
              <w:pStyle w:val="GPPTabele"/>
            </w:pPr>
            <w:r w:rsidRPr="00120E30">
              <w:t>Broj 1</w:t>
            </w:r>
          </w:p>
        </w:tc>
      </w:tr>
      <w:tr w:rsidR="00AF0B24" w:rsidRPr="00120E30" w14:paraId="10E8A49F" w14:textId="77777777" w:rsidTr="006352FC">
        <w:tc>
          <w:tcPr>
            <w:tcW w:w="3004" w:type="dxa"/>
          </w:tcPr>
          <w:p w14:paraId="63CA8810" w14:textId="77777777" w:rsidR="00AF0B24" w:rsidRPr="00120E30" w:rsidRDefault="00E96113">
            <w:pPr>
              <w:pStyle w:val="GPPTabele"/>
            </w:pPr>
            <w:r w:rsidRPr="00120E30">
              <w:rPr>
                <w:b/>
                <w:i/>
                <w:color w:val="002060"/>
              </w:rPr>
              <w:t>Nositelj službene statistike</w:t>
            </w:r>
          </w:p>
        </w:tc>
        <w:tc>
          <w:tcPr>
            <w:tcW w:w="7202" w:type="dxa"/>
          </w:tcPr>
          <w:p w14:paraId="6BD2CBFD" w14:textId="77777777" w:rsidR="00AF0B24" w:rsidRPr="00120E30" w:rsidRDefault="00E96113">
            <w:pPr>
              <w:pStyle w:val="GPPTabele"/>
            </w:pPr>
            <w:r w:rsidRPr="00120E30">
              <w:t>Hrvatska narodna banka</w:t>
            </w:r>
          </w:p>
        </w:tc>
      </w:tr>
      <w:tr w:rsidR="00AF0B24" w:rsidRPr="00120E30" w14:paraId="5621CEE4" w14:textId="77777777" w:rsidTr="006352FC">
        <w:tc>
          <w:tcPr>
            <w:tcW w:w="3004" w:type="dxa"/>
          </w:tcPr>
          <w:p w14:paraId="4800170B" w14:textId="77777777" w:rsidR="00AF0B24" w:rsidRPr="00120E30" w:rsidRDefault="00E96113">
            <w:pPr>
              <w:pStyle w:val="GPPTabele"/>
            </w:pPr>
            <w:r w:rsidRPr="00120E30">
              <w:rPr>
                <w:b/>
                <w:i/>
                <w:color w:val="002060"/>
              </w:rPr>
              <w:t>Naziv statističke aktivnosti</w:t>
            </w:r>
          </w:p>
        </w:tc>
        <w:tc>
          <w:tcPr>
            <w:tcW w:w="7202" w:type="dxa"/>
          </w:tcPr>
          <w:p w14:paraId="4680CC13" w14:textId="4791E4FE" w:rsidR="00AF0B24" w:rsidRPr="00120E30" w:rsidRDefault="00E96113">
            <w:pPr>
              <w:pStyle w:val="GPPNaziv"/>
            </w:pPr>
            <w:bookmarkStart w:id="442" w:name="_Toc45869740"/>
            <w:bookmarkStart w:id="443" w:name="_Toc81500436"/>
            <w:r w:rsidRPr="00120E30">
              <w:t>Istraživanje o međunarodnim transakcijama povezanima s uslugama za potrebe sastavljanja platne bilance</w:t>
            </w:r>
            <w:bookmarkEnd w:id="442"/>
            <w:bookmarkEnd w:id="443"/>
          </w:p>
        </w:tc>
      </w:tr>
      <w:tr w:rsidR="00AF0B24" w:rsidRPr="00120E30" w14:paraId="438D55B7" w14:textId="77777777" w:rsidTr="006352FC">
        <w:tc>
          <w:tcPr>
            <w:tcW w:w="3004" w:type="dxa"/>
          </w:tcPr>
          <w:p w14:paraId="6A0AE06F" w14:textId="77777777" w:rsidR="00AF0B24" w:rsidRPr="00120E30" w:rsidRDefault="00E96113">
            <w:pPr>
              <w:pStyle w:val="GPPTabele"/>
            </w:pPr>
            <w:r w:rsidRPr="00120E30">
              <w:rPr>
                <w:b/>
                <w:i/>
                <w:color w:val="002060"/>
              </w:rPr>
              <w:t>Periodičnost istraživanja</w:t>
            </w:r>
          </w:p>
        </w:tc>
        <w:tc>
          <w:tcPr>
            <w:tcW w:w="7202" w:type="dxa"/>
          </w:tcPr>
          <w:p w14:paraId="3E50F9D6" w14:textId="77777777" w:rsidR="00AF0B24" w:rsidRPr="00120E30" w:rsidRDefault="00E96113">
            <w:pPr>
              <w:pStyle w:val="GPPTabele"/>
            </w:pPr>
            <w:r w:rsidRPr="00120E30">
              <w:t>Mjesečno</w:t>
            </w:r>
          </w:p>
        </w:tc>
      </w:tr>
      <w:tr w:rsidR="00AF0B24" w:rsidRPr="00120E30" w14:paraId="53FA191C" w14:textId="77777777" w:rsidTr="006352FC">
        <w:tc>
          <w:tcPr>
            <w:tcW w:w="3004" w:type="dxa"/>
          </w:tcPr>
          <w:p w14:paraId="201E388E" w14:textId="77777777" w:rsidR="00AF0B24" w:rsidRPr="00120E30" w:rsidRDefault="00E96113">
            <w:pPr>
              <w:pStyle w:val="GPPTabele"/>
            </w:pPr>
            <w:r w:rsidRPr="00120E30">
              <w:rPr>
                <w:b/>
                <w:i/>
                <w:color w:val="002060"/>
              </w:rPr>
              <w:t>Kratak opis rezultata</w:t>
            </w:r>
          </w:p>
        </w:tc>
        <w:tc>
          <w:tcPr>
            <w:tcW w:w="7202" w:type="dxa"/>
          </w:tcPr>
          <w:p w14:paraId="426C68B7" w14:textId="77777777" w:rsidR="00AF0B24" w:rsidRPr="00120E30" w:rsidRDefault="00E96113">
            <w:pPr>
              <w:pStyle w:val="GPPTabele"/>
            </w:pPr>
            <w:r w:rsidRPr="00120E30">
              <w:t>Prikaz podataka o prihodima i rashodima ostvarenima u razmjeni usluga između rezidenata Republike Hrvatske i nerezidenata</w:t>
            </w:r>
          </w:p>
        </w:tc>
      </w:tr>
      <w:tr w:rsidR="00AF0B24" w:rsidRPr="00120E30" w14:paraId="55C2B066" w14:textId="77777777" w:rsidTr="006352FC">
        <w:tc>
          <w:tcPr>
            <w:tcW w:w="3004" w:type="dxa"/>
          </w:tcPr>
          <w:p w14:paraId="3CA21ED7" w14:textId="77777777" w:rsidR="00AF0B24" w:rsidRPr="00120E30" w:rsidRDefault="00E96113">
            <w:pPr>
              <w:pStyle w:val="GPPTabele"/>
            </w:pPr>
            <w:r w:rsidRPr="00120E30">
              <w:rPr>
                <w:b/>
                <w:i/>
                <w:color w:val="002060"/>
              </w:rPr>
              <w:t>Posjednik administrativnih izvora podataka ili podataka dobivenih metodom promatranja i praćenja</w:t>
            </w:r>
          </w:p>
        </w:tc>
        <w:tc>
          <w:tcPr>
            <w:tcW w:w="7202" w:type="dxa"/>
          </w:tcPr>
          <w:p w14:paraId="3285E583" w14:textId="77777777" w:rsidR="00AF0B24" w:rsidRPr="00120E30" w:rsidRDefault="00E96113">
            <w:pPr>
              <w:pStyle w:val="GPPTabele"/>
            </w:pPr>
            <w:r w:rsidRPr="00120E30">
              <w:t>Hrvatska narodna banka</w:t>
            </w:r>
          </w:p>
        </w:tc>
      </w:tr>
      <w:tr w:rsidR="00AF0B24" w:rsidRPr="00120E30" w14:paraId="0F272480" w14:textId="77777777" w:rsidTr="006352FC">
        <w:tc>
          <w:tcPr>
            <w:tcW w:w="3004" w:type="dxa"/>
          </w:tcPr>
          <w:p w14:paraId="28F622C8" w14:textId="77777777" w:rsidR="00AF0B24" w:rsidRPr="00120E30" w:rsidRDefault="00E96113">
            <w:pPr>
              <w:pStyle w:val="GPPTabele"/>
            </w:pPr>
            <w:r w:rsidRPr="00120E30">
              <w:rPr>
                <w:b/>
                <w:i/>
                <w:color w:val="002060"/>
              </w:rPr>
              <w:t>Načini prikupljanja podataka</w:t>
            </w:r>
          </w:p>
        </w:tc>
        <w:tc>
          <w:tcPr>
            <w:tcW w:w="7202" w:type="dxa"/>
          </w:tcPr>
          <w:p w14:paraId="05A11173" w14:textId="77777777" w:rsidR="00AF0B24" w:rsidRPr="00120E30" w:rsidRDefault="00E96113">
            <w:pPr>
              <w:pStyle w:val="GPPTabele"/>
            </w:pPr>
            <w:r w:rsidRPr="00120E30">
              <w:t>Preuzimanje podataka iz administrativnih izvora unutar HNB-a</w:t>
            </w:r>
          </w:p>
        </w:tc>
      </w:tr>
      <w:tr w:rsidR="00AF0B24" w:rsidRPr="00120E30" w14:paraId="7061073F" w14:textId="77777777" w:rsidTr="006352FC">
        <w:tc>
          <w:tcPr>
            <w:tcW w:w="3004" w:type="dxa"/>
          </w:tcPr>
          <w:p w14:paraId="6BAFED0F" w14:textId="77777777" w:rsidR="00AF0B24" w:rsidRPr="00120E30" w:rsidRDefault="00E96113">
            <w:pPr>
              <w:pStyle w:val="GPPTabele"/>
            </w:pPr>
            <w:r w:rsidRPr="00120E30">
              <w:rPr>
                <w:b/>
                <w:i/>
                <w:color w:val="002060"/>
              </w:rPr>
              <w:t>Rokovi za prijenos podataka</w:t>
            </w:r>
          </w:p>
        </w:tc>
        <w:tc>
          <w:tcPr>
            <w:tcW w:w="7202" w:type="dxa"/>
          </w:tcPr>
          <w:p w14:paraId="572638E1" w14:textId="77777777" w:rsidR="00AF0B24" w:rsidRPr="00120E30" w:rsidRDefault="00E96113">
            <w:pPr>
              <w:pStyle w:val="GPPTabele"/>
            </w:pPr>
            <w:r w:rsidRPr="00120E30">
              <w:t>Ovisno o izvoru podataka</w:t>
            </w:r>
          </w:p>
        </w:tc>
      </w:tr>
      <w:tr w:rsidR="00AF0B24" w:rsidRPr="00120E30" w14:paraId="4D9B3B87" w14:textId="77777777" w:rsidTr="006352FC">
        <w:tc>
          <w:tcPr>
            <w:tcW w:w="3004" w:type="dxa"/>
          </w:tcPr>
          <w:p w14:paraId="555FF139" w14:textId="77777777" w:rsidR="00AF0B24" w:rsidRPr="00120E30" w:rsidRDefault="00E96113">
            <w:pPr>
              <w:pStyle w:val="GPPTabele"/>
            </w:pPr>
            <w:r w:rsidRPr="00120E30">
              <w:rPr>
                <w:b/>
                <w:i/>
                <w:color w:val="002060"/>
              </w:rPr>
              <w:t>Naziv skupa ili niza administrativnih podataka ili podataka dobivenih metodom promatranja i praćenja</w:t>
            </w:r>
          </w:p>
        </w:tc>
        <w:tc>
          <w:tcPr>
            <w:tcW w:w="7202" w:type="dxa"/>
          </w:tcPr>
          <w:p w14:paraId="5CB602EE" w14:textId="77777777" w:rsidR="00AF0B24" w:rsidRPr="00120E30" w:rsidRDefault="00E96113">
            <w:pPr>
              <w:pStyle w:val="GPPTabele"/>
            </w:pPr>
            <w:r w:rsidRPr="00120E30">
              <w:t>-</w:t>
            </w:r>
          </w:p>
        </w:tc>
      </w:tr>
      <w:tr w:rsidR="00AF0B24" w:rsidRPr="00120E30" w14:paraId="1E51039B" w14:textId="77777777" w:rsidTr="006352FC">
        <w:tc>
          <w:tcPr>
            <w:tcW w:w="3004" w:type="dxa"/>
          </w:tcPr>
          <w:p w14:paraId="5747866E" w14:textId="77777777" w:rsidR="00AF0B24" w:rsidRPr="00120E30" w:rsidRDefault="00E96113">
            <w:pPr>
              <w:pStyle w:val="GPPTabele"/>
            </w:pPr>
            <w:r w:rsidRPr="00120E30">
              <w:rPr>
                <w:b/>
                <w:i/>
                <w:color w:val="002060"/>
              </w:rPr>
              <w:t>Format prikupljanja podataka</w:t>
            </w:r>
          </w:p>
        </w:tc>
        <w:tc>
          <w:tcPr>
            <w:tcW w:w="7202" w:type="dxa"/>
          </w:tcPr>
          <w:p w14:paraId="6DFD0260" w14:textId="77777777" w:rsidR="00AF0B24" w:rsidRPr="00120E30" w:rsidRDefault="00E96113">
            <w:pPr>
              <w:pStyle w:val="GPPTabele"/>
            </w:pPr>
            <w:r w:rsidRPr="00120E30">
              <w:t xml:space="preserve">Elektronički </w:t>
            </w:r>
            <w:r w:rsidR="00A872AC" w:rsidRPr="00120E30">
              <w:t>oblik</w:t>
            </w:r>
          </w:p>
        </w:tc>
      </w:tr>
      <w:tr w:rsidR="00AF0B24" w:rsidRPr="00120E30" w14:paraId="40E251F1" w14:textId="77777777" w:rsidTr="006352FC">
        <w:tc>
          <w:tcPr>
            <w:tcW w:w="3004" w:type="dxa"/>
          </w:tcPr>
          <w:p w14:paraId="250405FC" w14:textId="77777777" w:rsidR="00AF0B24" w:rsidRPr="00120E30" w:rsidRDefault="00E96113">
            <w:pPr>
              <w:pStyle w:val="GPPTabele"/>
            </w:pPr>
            <w:r w:rsidRPr="00120E30">
              <w:rPr>
                <w:b/>
                <w:i/>
                <w:color w:val="002060"/>
              </w:rPr>
              <w:t>Klasifikacije/definicije kojih se treba pridržavati posjednik kada su podaci pripravljeni za prijenos do nositelja službene statistike</w:t>
            </w:r>
          </w:p>
        </w:tc>
        <w:tc>
          <w:tcPr>
            <w:tcW w:w="7202" w:type="dxa"/>
          </w:tcPr>
          <w:p w14:paraId="266662A0" w14:textId="77777777" w:rsidR="00AF0B24" w:rsidRPr="00120E30" w:rsidRDefault="00E96113">
            <w:pPr>
              <w:pStyle w:val="GPPTabele"/>
            </w:pPr>
            <w:r w:rsidRPr="00120E30">
              <w:t>-</w:t>
            </w:r>
          </w:p>
        </w:tc>
      </w:tr>
      <w:tr w:rsidR="00AF0B24" w:rsidRPr="00120E30" w14:paraId="659A2D96" w14:textId="77777777" w:rsidTr="006352FC">
        <w:tc>
          <w:tcPr>
            <w:tcW w:w="3004" w:type="dxa"/>
          </w:tcPr>
          <w:p w14:paraId="456E5EC5" w14:textId="77777777" w:rsidR="00AF0B24" w:rsidRPr="00120E30" w:rsidRDefault="00E96113">
            <w:pPr>
              <w:pStyle w:val="GPPTabele"/>
            </w:pPr>
            <w:r w:rsidRPr="00120E30">
              <w:rPr>
                <w:b/>
                <w:i/>
                <w:color w:val="002060"/>
              </w:rPr>
              <w:lastRenderedPageBreak/>
              <w:t>Veza s rezultatima ili aktivnostima u Programu</w:t>
            </w:r>
          </w:p>
        </w:tc>
        <w:tc>
          <w:tcPr>
            <w:tcW w:w="7202" w:type="dxa"/>
          </w:tcPr>
          <w:p w14:paraId="36368BB3" w14:textId="77777777" w:rsidR="00AF0B24" w:rsidRPr="00120E30" w:rsidRDefault="00E96113">
            <w:pPr>
              <w:pStyle w:val="GPPTabele"/>
            </w:pPr>
            <w:r w:rsidRPr="00120E30">
              <w:t>Modul 2.4.4 Međunarodna razmjena usluga</w:t>
            </w:r>
          </w:p>
        </w:tc>
      </w:tr>
      <w:tr w:rsidR="00AF0B24" w:rsidRPr="00120E30" w14:paraId="204ABB9A" w14:textId="77777777" w:rsidTr="006352FC">
        <w:tc>
          <w:tcPr>
            <w:tcW w:w="3004" w:type="dxa"/>
          </w:tcPr>
          <w:p w14:paraId="66D3D258" w14:textId="77777777" w:rsidR="00AF0B24" w:rsidRPr="00120E30" w:rsidRDefault="00E96113">
            <w:pPr>
              <w:pStyle w:val="GPPTabele"/>
            </w:pPr>
            <w:r w:rsidRPr="00120E30">
              <w:rPr>
                <w:b/>
                <w:i/>
                <w:color w:val="002060"/>
              </w:rPr>
              <w:t>Rokovi objavljivanja rezultata</w:t>
            </w:r>
          </w:p>
        </w:tc>
        <w:tc>
          <w:tcPr>
            <w:tcW w:w="7202" w:type="dxa"/>
          </w:tcPr>
          <w:p w14:paraId="673967A9" w14:textId="77777777" w:rsidR="00AF0B24" w:rsidRPr="00120E30" w:rsidRDefault="00E96113">
            <w:pPr>
              <w:pStyle w:val="GPPTabele"/>
            </w:pPr>
            <w:r w:rsidRPr="00120E30">
              <w:t>Kalendar objavljivanja statističkih podataka u skladu sa zahtjevima Posebnog standarda statističkog izvješćivanja MMF-a</w:t>
            </w:r>
          </w:p>
        </w:tc>
      </w:tr>
      <w:tr w:rsidR="00AF0B24" w:rsidRPr="00120E30" w14:paraId="1CB8F48E" w14:textId="77777777" w:rsidTr="006352FC">
        <w:tc>
          <w:tcPr>
            <w:tcW w:w="3004" w:type="dxa"/>
          </w:tcPr>
          <w:p w14:paraId="6E0BCA6D" w14:textId="77777777" w:rsidR="00AF0B24" w:rsidRPr="00120E30" w:rsidRDefault="00E96113">
            <w:pPr>
              <w:pStyle w:val="GPPTabele"/>
            </w:pPr>
            <w:r w:rsidRPr="00120E30">
              <w:rPr>
                <w:b/>
                <w:i/>
                <w:color w:val="002060"/>
              </w:rPr>
              <w:t>Razina objavljivanja rezultata</w:t>
            </w:r>
          </w:p>
        </w:tc>
        <w:tc>
          <w:tcPr>
            <w:tcW w:w="7202" w:type="dxa"/>
          </w:tcPr>
          <w:p w14:paraId="55619C60" w14:textId="77777777" w:rsidR="00AF0B24" w:rsidRPr="00120E30" w:rsidRDefault="00E96113">
            <w:pPr>
              <w:pStyle w:val="GPPTabele"/>
            </w:pPr>
            <w:r w:rsidRPr="00120E30">
              <w:t>Republika Hrvatska</w:t>
            </w:r>
          </w:p>
        </w:tc>
      </w:tr>
      <w:tr w:rsidR="00AF0B24" w:rsidRPr="00120E30" w14:paraId="47873F49" w14:textId="77777777" w:rsidTr="006352FC">
        <w:tc>
          <w:tcPr>
            <w:tcW w:w="3004" w:type="dxa"/>
          </w:tcPr>
          <w:p w14:paraId="7E8AB1B7" w14:textId="77777777" w:rsidR="00AF0B24" w:rsidRPr="00120E30" w:rsidRDefault="00E96113">
            <w:pPr>
              <w:pStyle w:val="GPPTabele"/>
            </w:pPr>
            <w:r w:rsidRPr="00120E30">
              <w:rPr>
                <w:b/>
                <w:i/>
                <w:color w:val="002060"/>
              </w:rPr>
              <w:t>Relevantni nacionalni standardi</w:t>
            </w:r>
          </w:p>
        </w:tc>
        <w:tc>
          <w:tcPr>
            <w:tcW w:w="7202" w:type="dxa"/>
          </w:tcPr>
          <w:p w14:paraId="29D0BA49" w14:textId="65E06C0C" w:rsidR="00AF0B24" w:rsidRPr="00120E30" w:rsidRDefault="00E96113">
            <w:pPr>
              <w:pStyle w:val="GPPTabele"/>
            </w:pPr>
            <w:r w:rsidRPr="00120E30">
              <w:t>Zakon o Hrvatskoj narodnoj banci (</w:t>
            </w:r>
            <w:r w:rsidR="00363CD5">
              <w:t>„</w:t>
            </w:r>
            <w:r w:rsidR="006E5023">
              <w:t>Narodne novine</w:t>
            </w:r>
            <w:r w:rsidR="00363CD5">
              <w:t>“</w:t>
            </w:r>
            <w:r w:rsidRPr="00120E30">
              <w:t>, br. 75/08., 54/13. i 47/20.)</w:t>
            </w:r>
            <w:r w:rsidRPr="00120E30">
              <w:br/>
              <w:t>Odluka o prikupljanju podataka za potrebe sastavljanja platne bilance, stanja inozemnog duga i stanja međunarodnih ulaganja (</w:t>
            </w:r>
            <w:r w:rsidR="00363CD5">
              <w:t>„</w:t>
            </w:r>
            <w:r w:rsidR="006E5023">
              <w:t>Narodne novine</w:t>
            </w:r>
            <w:r w:rsidR="00363CD5">
              <w:t>“</w:t>
            </w:r>
            <w:r w:rsidRPr="00120E30">
              <w:t>, br. 103/12., 10/14., 45/15. i 13/17.)</w:t>
            </w:r>
          </w:p>
        </w:tc>
      </w:tr>
      <w:tr w:rsidR="00AF0B24" w:rsidRPr="00120E30" w14:paraId="6C245AB9" w14:textId="77777777" w:rsidTr="006352FC">
        <w:tc>
          <w:tcPr>
            <w:tcW w:w="3004" w:type="dxa"/>
          </w:tcPr>
          <w:p w14:paraId="2A93B946" w14:textId="77777777" w:rsidR="00AF0B24" w:rsidRPr="00120E30" w:rsidRDefault="00E96113">
            <w:pPr>
              <w:pStyle w:val="GPPTabele"/>
            </w:pPr>
            <w:r w:rsidRPr="00120E30">
              <w:rPr>
                <w:b/>
                <w:i/>
                <w:color w:val="002060"/>
              </w:rPr>
              <w:t>Pravna osnova Europske unije</w:t>
            </w:r>
          </w:p>
        </w:tc>
        <w:tc>
          <w:tcPr>
            <w:tcW w:w="7202" w:type="dxa"/>
          </w:tcPr>
          <w:p w14:paraId="00377F89" w14:textId="0A9423AB" w:rsidR="00AF0B24" w:rsidRPr="00120E30" w:rsidRDefault="00E96113">
            <w:pPr>
              <w:pStyle w:val="GPPTabele"/>
            </w:pPr>
            <w:r w:rsidRPr="00120E30">
              <w:t xml:space="preserve">Uredba (EU) </w:t>
            </w:r>
            <w:r w:rsidR="00803F40" w:rsidRPr="00120E30">
              <w:t xml:space="preserve">br. </w:t>
            </w:r>
            <w:r w:rsidRPr="00120E30">
              <w:t>2016/1013 Europskog parlamenta i Vijeća od 8. lipnja 2016. o izmjeni Uredbe (EZ) br. 184/2005 o statistikama Zajednice u vezi s platnom bilancom, međunarodnom trgovinom uslugama i izravnim stranim ulaganjima (SL L 171, 29.</w:t>
            </w:r>
            <w:r w:rsidR="00803F40" w:rsidRPr="00120E30">
              <w:t xml:space="preserve"> </w:t>
            </w:r>
            <w:r w:rsidRPr="00120E30">
              <w:t>6.</w:t>
            </w:r>
            <w:r w:rsidR="00803F40" w:rsidRPr="00120E30">
              <w:t xml:space="preserve"> </w:t>
            </w:r>
            <w:r w:rsidRPr="00120E30">
              <w:t>2016.)</w:t>
            </w:r>
            <w:r w:rsidRPr="00120E30">
              <w:br/>
              <w:t>Uredba Komisije (EU) br. 555/2012 od 22. lipnja 2012. o izmjeni Uredbe (EZ) br. 184/2005 Europskog parlamenta i Vijeća o statistici Zajednice u vezi s platnom bilancom, međunarodnom trgovinom uslugama i inozemnim izravnim ulaganjima s obzirom na ažurirane zahtjeve za podacima i definicije (SL L 166, 27.</w:t>
            </w:r>
            <w:r w:rsidR="00803F40" w:rsidRPr="00120E30">
              <w:t xml:space="preserve"> </w:t>
            </w:r>
            <w:r w:rsidRPr="00120E30">
              <w:t>6.</w:t>
            </w:r>
            <w:r w:rsidR="00803F40" w:rsidRPr="00120E30">
              <w:t xml:space="preserve"> </w:t>
            </w:r>
            <w:r w:rsidRPr="00120E30">
              <w:t>2012.)</w:t>
            </w:r>
            <w:r w:rsidRPr="00120E30">
              <w:br/>
              <w:t>Uredba Komisije (EU) br. 1227/2010 od 20. prosinca 2010. o izmjeni Uredbe (EZ) br. 1055/2008 o provedbi Uredbe (EZ) br. 184/2005 Europskog parlamenta i Vijeća, u pogledu mjerila kakvoće i izvješća o kakvoći statistike bilance plaćanja (SL L 336, 21.</w:t>
            </w:r>
            <w:r w:rsidR="006500FA" w:rsidRPr="00120E30">
              <w:t xml:space="preserve"> </w:t>
            </w:r>
            <w:r w:rsidRPr="00120E30">
              <w:t>12.</w:t>
            </w:r>
            <w:r w:rsidR="006500FA" w:rsidRPr="00120E30">
              <w:t xml:space="preserve"> </w:t>
            </w:r>
            <w:r w:rsidRPr="00120E30">
              <w:t>2010.)</w:t>
            </w:r>
            <w:r w:rsidRPr="00120E30">
              <w:br/>
              <w:t>Uredba Komisije (EZ) br. 1055/2008 od 27. listopada 2008. o provedbi Uredbe (EZ) br. 184/2005 Europskog parlamenta i Vijeća u pogledu mjerila kakvoće i izvješća o kakvoći statistike platne bilance (SL L 283, 28.</w:t>
            </w:r>
            <w:r w:rsidR="006500FA" w:rsidRPr="00120E30">
              <w:t xml:space="preserve"> </w:t>
            </w:r>
            <w:r w:rsidRPr="00120E30">
              <w:t>10.</w:t>
            </w:r>
            <w:r w:rsidR="006500FA" w:rsidRPr="00120E30">
              <w:t xml:space="preserve"> </w:t>
            </w:r>
            <w:r w:rsidRPr="00120E30">
              <w:t>2008</w:t>
            </w:r>
            <w:r w:rsidR="00C122D2" w:rsidRPr="00120E30">
              <w:t>.</w:t>
            </w:r>
            <w:r w:rsidRPr="00120E30">
              <w:t>)</w:t>
            </w:r>
            <w:r w:rsidRPr="00120E30">
              <w:br/>
              <w:t>Uredba (EZ) br. 184/2005 Europskog parlamenta i Vijeća od 12. siječnja 2005. o statistikama Zajednice u vezi s platnom bilancom, međunarodnom trgovinom uslugama i izravnim stranim ulaganjima (SL L 35, 8.</w:t>
            </w:r>
            <w:r w:rsidR="006500FA" w:rsidRPr="00120E30">
              <w:t xml:space="preserve"> </w:t>
            </w:r>
            <w:r w:rsidRPr="00120E30">
              <w:t>2.</w:t>
            </w:r>
            <w:r w:rsidR="006500FA" w:rsidRPr="00120E30">
              <w:t xml:space="preserve"> </w:t>
            </w:r>
            <w:r w:rsidRPr="00120E30">
              <w:t>2005.)</w:t>
            </w:r>
          </w:p>
        </w:tc>
      </w:tr>
      <w:tr w:rsidR="00AF0B24" w:rsidRPr="00120E30" w14:paraId="65995857" w14:textId="77777777" w:rsidTr="006352FC">
        <w:tc>
          <w:tcPr>
            <w:tcW w:w="3004" w:type="dxa"/>
          </w:tcPr>
          <w:p w14:paraId="49B94EA3" w14:textId="77777777" w:rsidR="00AF0B24" w:rsidRPr="00120E30" w:rsidRDefault="00E96113">
            <w:pPr>
              <w:pStyle w:val="GPPTabele"/>
            </w:pPr>
            <w:r w:rsidRPr="00120E30">
              <w:rPr>
                <w:b/>
                <w:i/>
                <w:color w:val="002060"/>
              </w:rPr>
              <w:t>Ostali međunarodni standardi</w:t>
            </w:r>
          </w:p>
        </w:tc>
        <w:tc>
          <w:tcPr>
            <w:tcW w:w="7202" w:type="dxa"/>
          </w:tcPr>
          <w:p w14:paraId="650AACF0" w14:textId="70291981" w:rsidR="00AF0B24" w:rsidRPr="00120E30" w:rsidRDefault="00E96113">
            <w:pPr>
              <w:pStyle w:val="GPPTabele"/>
            </w:pPr>
            <w:r w:rsidRPr="00120E30">
              <w:t>Priručnik za sastavljanje platne bilance i stanja međunarodnih ulaganja, 6. izdanje, MMF, 2009 ("Balance of Payments and International Investment Position Manual", 6th edition, IMF, Washington, 2009)</w:t>
            </w:r>
            <w:r w:rsidRPr="00120E30">
              <w:br/>
              <w:t>Priručnik o statistici međunarodne trgovine uslugama 2010, UN statistička Komisija ("Manual on Statistics of International Trade in Services 2010", UN Statistical Commission, New York, 2010)</w:t>
            </w:r>
            <w:r w:rsidRPr="00120E30">
              <w:br/>
              <w:t>"BOP Vademecum", Eurostat, 2019</w:t>
            </w:r>
            <w:r w:rsidRPr="00120E30">
              <w:br/>
              <w:t>Smjernica (EU) 2016/231 Europske središnje banke od 26. studenoga 2015. o izmjeni Smjernice ESB/2011/23 o statističkim izvještajnim zahtjevima Europske središnje banke u području vanjske statistike (ESB/2015/39) (SL L 41, 18. 2. 2016.)</w:t>
            </w:r>
            <w:r w:rsidRPr="00120E30">
              <w:br/>
              <w:t>2013/458/EU: Smjernica Europske središnje banke od 30. srpnja 2013. o izmjeni Smjernice ESB/2011/23 o statističkim izvještajnim zahtjevima Europske središnje banke u području vanjske statistike (ESB/2013/25) (SL L 247, 18. 9. 2013.)</w:t>
            </w:r>
            <w:r w:rsidRPr="00120E30">
              <w:br/>
              <w:t>2012/120/EU: Smjernica Europske središnje banke od 9. prosinca 2011. o statističkim izvještajnim zahtjevima Europske središnje banke u području vanjske statistike (ESB/2011/23) (SL L 65, 3. 3. 2012.)</w:t>
            </w:r>
          </w:p>
        </w:tc>
      </w:tr>
    </w:tbl>
    <w:p w14:paraId="46DEE3B0" w14:textId="77777777" w:rsidR="00AF0B24" w:rsidRPr="00120E30" w:rsidRDefault="00AF0B24"/>
    <w:p w14:paraId="6FD1A7DC" w14:textId="73C46784" w:rsidR="00AF0B24" w:rsidRPr="00120E30" w:rsidRDefault="00F129DC">
      <w:pPr>
        <w:pStyle w:val="GPPPodpodrucje"/>
      </w:pPr>
      <w:bookmarkStart w:id="444" w:name="_Toc45869741"/>
      <w:bookmarkStart w:id="445" w:name="_Toc81500437"/>
      <w:r w:rsidRPr="00120E30">
        <w:rPr>
          <w:sz w:val="18"/>
        </w:rPr>
        <w:t>Modul</w:t>
      </w:r>
      <w:r w:rsidR="00E96113" w:rsidRPr="00120E30">
        <w:rPr>
          <w:sz w:val="18"/>
        </w:rPr>
        <w:t xml:space="preserve"> 2.4.5</w:t>
      </w:r>
      <w:r w:rsidR="00616E10" w:rsidRPr="00120E30">
        <w:rPr>
          <w:sz w:val="18"/>
        </w:rPr>
        <w:t xml:space="preserve"> </w:t>
      </w:r>
      <w:r w:rsidR="00E96113" w:rsidRPr="00120E30">
        <w:rPr>
          <w:sz w:val="18"/>
        </w:rPr>
        <w:t>MEĐUNARODNA RAZMJENA ROBA</w:t>
      </w:r>
      <w:bookmarkEnd w:id="444"/>
      <w:bookmarkEnd w:id="445"/>
    </w:p>
    <w:p w14:paraId="5921835A" w14:textId="77777777" w:rsidR="00AF0B24" w:rsidRPr="00120E30" w:rsidRDefault="00AF0B24"/>
    <w:p w14:paraId="75B90B34" w14:textId="77777777" w:rsidR="00AF0B24" w:rsidRPr="00120E30" w:rsidRDefault="00E96113">
      <w:pPr>
        <w:pStyle w:val="GPPOznaka"/>
      </w:pPr>
      <w:r w:rsidRPr="00120E30">
        <w:rPr>
          <w:sz w:val="18"/>
        </w:rPr>
        <w:t>2.4.5-I-1</w:t>
      </w:r>
    </w:p>
    <w:p w14:paraId="56EFBF3A"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0EDA5474" w14:textId="77777777" w:rsidTr="006352FC">
        <w:tc>
          <w:tcPr>
            <w:tcW w:w="3004" w:type="dxa"/>
          </w:tcPr>
          <w:p w14:paraId="4687FF4B"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6A59B74F" w14:textId="77777777" w:rsidR="00AF0B24" w:rsidRPr="00120E30" w:rsidRDefault="00E96113">
            <w:pPr>
              <w:pStyle w:val="GPPTabele"/>
            </w:pPr>
            <w:r w:rsidRPr="00120E30">
              <w:t>Broj 1</w:t>
            </w:r>
          </w:p>
        </w:tc>
      </w:tr>
      <w:tr w:rsidR="00AF0B24" w:rsidRPr="00120E30" w14:paraId="75F4F401" w14:textId="77777777" w:rsidTr="006352FC">
        <w:tc>
          <w:tcPr>
            <w:tcW w:w="3004" w:type="dxa"/>
          </w:tcPr>
          <w:p w14:paraId="68E69831" w14:textId="77777777" w:rsidR="00AF0B24" w:rsidRPr="00120E30" w:rsidRDefault="00E96113">
            <w:pPr>
              <w:pStyle w:val="GPPTabele"/>
            </w:pPr>
            <w:r w:rsidRPr="00120E30">
              <w:rPr>
                <w:b/>
                <w:i/>
                <w:color w:val="002060"/>
              </w:rPr>
              <w:t>Nositelj službene statistike</w:t>
            </w:r>
          </w:p>
        </w:tc>
        <w:tc>
          <w:tcPr>
            <w:tcW w:w="7202" w:type="dxa"/>
          </w:tcPr>
          <w:p w14:paraId="71697686" w14:textId="77777777" w:rsidR="00AF0B24" w:rsidRPr="00120E30" w:rsidRDefault="00E96113">
            <w:pPr>
              <w:pStyle w:val="GPPTabele"/>
            </w:pPr>
            <w:r w:rsidRPr="00120E30">
              <w:t>Državni zavod za statistiku</w:t>
            </w:r>
          </w:p>
        </w:tc>
      </w:tr>
      <w:tr w:rsidR="00AF0B24" w:rsidRPr="00120E30" w14:paraId="5804F0B5" w14:textId="77777777" w:rsidTr="006352FC">
        <w:tc>
          <w:tcPr>
            <w:tcW w:w="3004" w:type="dxa"/>
          </w:tcPr>
          <w:p w14:paraId="5141B7FC" w14:textId="77777777" w:rsidR="00AF0B24" w:rsidRPr="00120E30" w:rsidRDefault="00E96113">
            <w:pPr>
              <w:pStyle w:val="GPPTabele"/>
            </w:pPr>
            <w:r w:rsidRPr="00120E30">
              <w:rPr>
                <w:b/>
                <w:i/>
                <w:color w:val="002060"/>
              </w:rPr>
              <w:t>Naziv statističke aktivnosti</w:t>
            </w:r>
          </w:p>
        </w:tc>
        <w:tc>
          <w:tcPr>
            <w:tcW w:w="7202" w:type="dxa"/>
          </w:tcPr>
          <w:p w14:paraId="613C0E7E" w14:textId="46122128" w:rsidR="00AF0B24" w:rsidRPr="00120E30" w:rsidRDefault="00E96113">
            <w:pPr>
              <w:pStyle w:val="GPPNaziv"/>
            </w:pPr>
            <w:bookmarkStart w:id="446" w:name="_Toc45869742"/>
            <w:bookmarkStart w:id="447" w:name="_Toc81500438"/>
            <w:r w:rsidRPr="00120E30">
              <w:t>Intrastat – robna razmjena između država članica EU-a</w:t>
            </w:r>
            <w:bookmarkEnd w:id="446"/>
            <w:bookmarkEnd w:id="447"/>
          </w:p>
        </w:tc>
      </w:tr>
      <w:tr w:rsidR="00AF0B24" w:rsidRPr="00120E30" w14:paraId="4B24FFD0" w14:textId="77777777" w:rsidTr="006352FC">
        <w:tc>
          <w:tcPr>
            <w:tcW w:w="3004" w:type="dxa"/>
          </w:tcPr>
          <w:p w14:paraId="50933009" w14:textId="77777777" w:rsidR="00AF0B24" w:rsidRPr="00120E30" w:rsidRDefault="00E96113">
            <w:pPr>
              <w:pStyle w:val="GPPTabele"/>
            </w:pPr>
            <w:r w:rsidRPr="00120E30">
              <w:rPr>
                <w:b/>
                <w:i/>
                <w:color w:val="002060"/>
              </w:rPr>
              <w:t>Periodičnost istraživanja</w:t>
            </w:r>
          </w:p>
        </w:tc>
        <w:tc>
          <w:tcPr>
            <w:tcW w:w="7202" w:type="dxa"/>
          </w:tcPr>
          <w:p w14:paraId="39A6B2C5" w14:textId="77777777" w:rsidR="00AF0B24" w:rsidRPr="00120E30" w:rsidRDefault="00E96113">
            <w:pPr>
              <w:pStyle w:val="GPPTabele"/>
            </w:pPr>
            <w:r w:rsidRPr="00120E30">
              <w:t>Mjesečno</w:t>
            </w:r>
          </w:p>
        </w:tc>
      </w:tr>
      <w:tr w:rsidR="00AF0B24" w:rsidRPr="00120E30" w14:paraId="37CF90AE" w14:textId="77777777" w:rsidTr="006352FC">
        <w:tc>
          <w:tcPr>
            <w:tcW w:w="3004" w:type="dxa"/>
          </w:tcPr>
          <w:p w14:paraId="6576BD01" w14:textId="77777777" w:rsidR="00AF0B24" w:rsidRPr="00120E30" w:rsidRDefault="00E96113">
            <w:pPr>
              <w:pStyle w:val="GPPTabele"/>
            </w:pPr>
            <w:r w:rsidRPr="00120E30">
              <w:rPr>
                <w:b/>
                <w:i/>
                <w:color w:val="002060"/>
              </w:rPr>
              <w:t>Kratak opis rezultata</w:t>
            </w:r>
          </w:p>
        </w:tc>
        <w:tc>
          <w:tcPr>
            <w:tcW w:w="7202" w:type="dxa"/>
          </w:tcPr>
          <w:p w14:paraId="173DC587" w14:textId="77777777" w:rsidR="00AF0B24" w:rsidRPr="00120E30" w:rsidRDefault="00E96113">
            <w:pPr>
              <w:pStyle w:val="GPPTabele"/>
            </w:pPr>
            <w:r w:rsidRPr="00120E30">
              <w:t xml:space="preserve">Naturalni i vrijednosni podaci o robnoj razmjeni između država članica EU-a (Intrastat) prema različitim obilježjima (prema zemljama namjene/otpreme, po proizvodima Kombinirane nomenklature, po </w:t>
            </w:r>
            <w:r w:rsidRPr="00120E30">
              <w:lastRenderedPageBreak/>
              <w:t>proizvodima Standardne međunarodne trgovinske klasifikacije (SMTK, Rev. 4), prema Nacionalnoj klasifikaciji djelatnosti 2007. – NKD</w:t>
            </w:r>
            <w:r w:rsidR="006500FA" w:rsidRPr="00120E30">
              <w:t>-u</w:t>
            </w:r>
            <w:r w:rsidRPr="00120E30">
              <w:t xml:space="preserve"> 2007. i prema obilježjima poduzeća)</w:t>
            </w:r>
          </w:p>
        </w:tc>
      </w:tr>
      <w:tr w:rsidR="00AF0B24" w:rsidRPr="00120E30" w14:paraId="52BD5FA1" w14:textId="77777777" w:rsidTr="006352FC">
        <w:tc>
          <w:tcPr>
            <w:tcW w:w="3004" w:type="dxa"/>
          </w:tcPr>
          <w:p w14:paraId="30EE2560" w14:textId="77777777" w:rsidR="00AF0B24" w:rsidRPr="00120E30" w:rsidRDefault="00E96113">
            <w:pPr>
              <w:pStyle w:val="GPPTabele"/>
            </w:pPr>
            <w:r w:rsidRPr="00120E30">
              <w:rPr>
                <w:b/>
                <w:i/>
                <w:color w:val="002060"/>
              </w:rPr>
              <w:lastRenderedPageBreak/>
              <w:t>Izvještajne jedinice</w:t>
            </w:r>
          </w:p>
        </w:tc>
        <w:tc>
          <w:tcPr>
            <w:tcW w:w="7202" w:type="dxa"/>
          </w:tcPr>
          <w:p w14:paraId="3B1C9643" w14:textId="77777777" w:rsidR="00AF0B24" w:rsidRPr="00120E30" w:rsidRDefault="00E96113">
            <w:pPr>
              <w:pStyle w:val="GPPTabele"/>
            </w:pPr>
            <w:r w:rsidRPr="00120E30">
              <w:t>Poslovni subjekti, obveznici poreza na dodanu vrijednost, čija vrijednost robne razmjene s državama članicama EU-a prelazi vrijednost praga uključivanja određenoga za 2021. Od 1. siječnja 2021. izvještajne jedinice obavezne su dostavljati za trgovinski tok otpreme dvije nove varijable: PDV ID broj kupca/primatelja robe u drugoj državi članici EU-a i zemlj</w:t>
            </w:r>
            <w:r w:rsidR="00035426" w:rsidRPr="00120E30">
              <w:t>u</w:t>
            </w:r>
            <w:r w:rsidRPr="00120E30">
              <w:t xml:space="preserve"> podrijetla robe.</w:t>
            </w:r>
          </w:p>
        </w:tc>
      </w:tr>
      <w:tr w:rsidR="00AF0B24" w:rsidRPr="00120E30" w14:paraId="0C5B6F9C" w14:textId="77777777" w:rsidTr="006352FC">
        <w:tc>
          <w:tcPr>
            <w:tcW w:w="3004" w:type="dxa"/>
          </w:tcPr>
          <w:p w14:paraId="460A94C8" w14:textId="77777777" w:rsidR="00AF0B24" w:rsidRPr="00120E30" w:rsidRDefault="00E96113">
            <w:pPr>
              <w:pStyle w:val="GPPTabele"/>
            </w:pPr>
            <w:r w:rsidRPr="00120E30">
              <w:rPr>
                <w:b/>
                <w:i/>
                <w:color w:val="002060"/>
              </w:rPr>
              <w:t>Načini prikupljanja podataka</w:t>
            </w:r>
          </w:p>
        </w:tc>
        <w:tc>
          <w:tcPr>
            <w:tcW w:w="7202" w:type="dxa"/>
          </w:tcPr>
          <w:p w14:paraId="1EFA88B6" w14:textId="77777777" w:rsidR="00AF0B24" w:rsidRPr="00120E30" w:rsidRDefault="00E96113">
            <w:pPr>
              <w:pStyle w:val="GPPTabele"/>
            </w:pPr>
            <w:r w:rsidRPr="00120E30">
              <w:t>Izvještajni obrazac</w:t>
            </w:r>
          </w:p>
        </w:tc>
      </w:tr>
      <w:tr w:rsidR="00AF0B24" w:rsidRPr="00120E30" w14:paraId="713B797C" w14:textId="77777777" w:rsidTr="006352FC">
        <w:tc>
          <w:tcPr>
            <w:tcW w:w="3004" w:type="dxa"/>
          </w:tcPr>
          <w:p w14:paraId="2AD55DB5" w14:textId="77777777" w:rsidR="00AF0B24" w:rsidRPr="00120E30" w:rsidRDefault="00E96113">
            <w:pPr>
              <w:pStyle w:val="GPPTabele"/>
            </w:pPr>
            <w:r w:rsidRPr="00120E30">
              <w:rPr>
                <w:b/>
                <w:i/>
                <w:color w:val="002060"/>
              </w:rPr>
              <w:t>Rokovi prikupljanja podataka</w:t>
            </w:r>
          </w:p>
        </w:tc>
        <w:tc>
          <w:tcPr>
            <w:tcW w:w="7202" w:type="dxa"/>
          </w:tcPr>
          <w:p w14:paraId="5678BEC5" w14:textId="77777777" w:rsidR="00AF0B24" w:rsidRPr="00120E30" w:rsidRDefault="00E96113">
            <w:pPr>
              <w:pStyle w:val="GPPTabele"/>
            </w:pPr>
            <w:r w:rsidRPr="00120E30">
              <w:t>15. u mjesecu za prethodni kalendarski mjesec</w:t>
            </w:r>
          </w:p>
        </w:tc>
      </w:tr>
      <w:tr w:rsidR="00AF0B24" w:rsidRPr="00120E30" w14:paraId="5C312CB6" w14:textId="77777777" w:rsidTr="006352FC">
        <w:tc>
          <w:tcPr>
            <w:tcW w:w="3004" w:type="dxa"/>
          </w:tcPr>
          <w:p w14:paraId="11B075CC" w14:textId="77777777" w:rsidR="00AF0B24" w:rsidRPr="00120E30" w:rsidRDefault="00E96113">
            <w:pPr>
              <w:pStyle w:val="GPPTabele"/>
            </w:pPr>
            <w:r w:rsidRPr="00120E30">
              <w:rPr>
                <w:b/>
                <w:i/>
                <w:color w:val="002060"/>
              </w:rPr>
              <w:t>Format prikupljanja podataka</w:t>
            </w:r>
          </w:p>
        </w:tc>
        <w:tc>
          <w:tcPr>
            <w:tcW w:w="7202" w:type="dxa"/>
          </w:tcPr>
          <w:p w14:paraId="39A3CE61" w14:textId="77777777" w:rsidR="00AF0B24" w:rsidRPr="00120E30" w:rsidRDefault="00E96113">
            <w:pPr>
              <w:pStyle w:val="GPPTabele"/>
            </w:pPr>
            <w:r w:rsidRPr="00120E30">
              <w:t>Elektronički mediji</w:t>
            </w:r>
          </w:p>
        </w:tc>
      </w:tr>
      <w:tr w:rsidR="00AF0B24" w:rsidRPr="00120E30" w14:paraId="73074788" w14:textId="77777777" w:rsidTr="006352FC">
        <w:tc>
          <w:tcPr>
            <w:tcW w:w="3004" w:type="dxa"/>
          </w:tcPr>
          <w:p w14:paraId="658D3B46" w14:textId="77777777" w:rsidR="00AF0B24" w:rsidRPr="00120E30" w:rsidRDefault="00E96113">
            <w:pPr>
              <w:pStyle w:val="GPPTabele"/>
            </w:pPr>
            <w:r w:rsidRPr="00120E30">
              <w:rPr>
                <w:b/>
                <w:i/>
                <w:color w:val="002060"/>
              </w:rPr>
              <w:t>Veza s rezultatima ili aktivnostima u Programu</w:t>
            </w:r>
          </w:p>
        </w:tc>
        <w:tc>
          <w:tcPr>
            <w:tcW w:w="7202" w:type="dxa"/>
          </w:tcPr>
          <w:p w14:paraId="7627E19D" w14:textId="503A4B28" w:rsidR="00AF0B24" w:rsidRPr="00120E30" w:rsidRDefault="00E96113">
            <w:pPr>
              <w:pStyle w:val="GPPTabele"/>
            </w:pPr>
            <w:r w:rsidRPr="00120E30">
              <w:t>Modul 2.4.5 Međunarodna razmjena roba</w:t>
            </w:r>
          </w:p>
        </w:tc>
      </w:tr>
      <w:tr w:rsidR="00AF0B24" w:rsidRPr="00120E30" w14:paraId="5C4F4B8C" w14:textId="77777777" w:rsidTr="006352FC">
        <w:tc>
          <w:tcPr>
            <w:tcW w:w="3004" w:type="dxa"/>
          </w:tcPr>
          <w:p w14:paraId="79502437" w14:textId="77777777" w:rsidR="00AF0B24" w:rsidRPr="00120E30" w:rsidRDefault="00E96113">
            <w:pPr>
              <w:pStyle w:val="GPPTabele"/>
            </w:pPr>
            <w:r w:rsidRPr="00120E30">
              <w:rPr>
                <w:b/>
                <w:i/>
                <w:color w:val="002060"/>
              </w:rPr>
              <w:t>Rokovi objavljivanja rezultata</w:t>
            </w:r>
          </w:p>
        </w:tc>
        <w:tc>
          <w:tcPr>
            <w:tcW w:w="7202" w:type="dxa"/>
          </w:tcPr>
          <w:p w14:paraId="128A3CE8" w14:textId="77777777" w:rsidR="00AF0B24" w:rsidRPr="00120E30" w:rsidRDefault="00E96113">
            <w:pPr>
              <w:pStyle w:val="GPPTabele"/>
            </w:pPr>
            <w:r w:rsidRPr="00120E30">
              <w:t>40 dana od kraja izvještajnog razdoblja (agregirani podaci) i 70 dana od kraja izvještajnog razdoblja (detaljni podaci)</w:t>
            </w:r>
            <w:r w:rsidRPr="00120E30">
              <w:br/>
              <w:t>Rezultati godišnje obrade prema obilježjima poduzeća objavljuju se 18 mjeseci nakon izvještajne godine</w:t>
            </w:r>
            <w:r w:rsidR="002B133B" w:rsidRPr="00120E30">
              <w:t>.</w:t>
            </w:r>
            <w:r w:rsidRPr="00120E30">
              <w:br/>
              <w:t>Rezultati obrade po županijama objavljuju se na godišnjoj razini 70 dana nakon isteka izvještajne godine</w:t>
            </w:r>
            <w:r w:rsidR="002B133B" w:rsidRPr="00120E30">
              <w:t>.</w:t>
            </w:r>
            <w:r w:rsidRPr="00120E30">
              <w:br/>
              <w:t xml:space="preserve">Konačni podaci objavljuju </w:t>
            </w:r>
            <w:r w:rsidR="002B133B" w:rsidRPr="00120E30">
              <w:t xml:space="preserve">se </w:t>
            </w:r>
            <w:r w:rsidRPr="00120E30">
              <w:t xml:space="preserve">najkasnije </w:t>
            </w:r>
            <w:r w:rsidR="002B133B" w:rsidRPr="00120E30">
              <w:t>šest</w:t>
            </w:r>
            <w:r w:rsidRPr="00120E30">
              <w:t xml:space="preserve"> mjeseci nakon isteka izvještajne godine.</w:t>
            </w:r>
          </w:p>
        </w:tc>
      </w:tr>
      <w:tr w:rsidR="00AF0B24" w:rsidRPr="00120E30" w14:paraId="588FB37A" w14:textId="77777777" w:rsidTr="006352FC">
        <w:tc>
          <w:tcPr>
            <w:tcW w:w="3004" w:type="dxa"/>
          </w:tcPr>
          <w:p w14:paraId="69122DB2" w14:textId="77777777" w:rsidR="00AF0B24" w:rsidRPr="00120E30" w:rsidRDefault="00E96113">
            <w:pPr>
              <w:pStyle w:val="GPPTabele"/>
            </w:pPr>
            <w:r w:rsidRPr="00120E30">
              <w:rPr>
                <w:b/>
                <w:i/>
                <w:color w:val="002060"/>
              </w:rPr>
              <w:t>Razina objavljivanja rezultata</w:t>
            </w:r>
          </w:p>
        </w:tc>
        <w:tc>
          <w:tcPr>
            <w:tcW w:w="7202" w:type="dxa"/>
          </w:tcPr>
          <w:p w14:paraId="796FFED2" w14:textId="77777777" w:rsidR="00AF0B24" w:rsidRPr="00120E30" w:rsidRDefault="00E96113">
            <w:pPr>
              <w:pStyle w:val="GPPTabele"/>
            </w:pPr>
            <w:r w:rsidRPr="00120E30">
              <w:t>Republika Hrvatska</w:t>
            </w:r>
            <w:r w:rsidRPr="00120E30">
              <w:br/>
              <w:t>Županije</w:t>
            </w:r>
          </w:p>
        </w:tc>
      </w:tr>
      <w:tr w:rsidR="00AF0B24" w:rsidRPr="00120E30" w14:paraId="62D65641" w14:textId="77777777" w:rsidTr="006352FC">
        <w:tc>
          <w:tcPr>
            <w:tcW w:w="3004" w:type="dxa"/>
          </w:tcPr>
          <w:p w14:paraId="1BE52C75" w14:textId="77777777" w:rsidR="00AF0B24" w:rsidRPr="00120E30" w:rsidRDefault="00E96113">
            <w:pPr>
              <w:pStyle w:val="GPPTabele"/>
            </w:pPr>
            <w:r w:rsidRPr="00120E30">
              <w:rPr>
                <w:b/>
                <w:i/>
                <w:color w:val="002060"/>
              </w:rPr>
              <w:t>Relevantni nacionalni standardi</w:t>
            </w:r>
          </w:p>
        </w:tc>
        <w:tc>
          <w:tcPr>
            <w:tcW w:w="7202" w:type="dxa"/>
          </w:tcPr>
          <w:p w14:paraId="41E755E0" w14:textId="669129D1" w:rsidR="00AF0B24" w:rsidRPr="00120E30" w:rsidRDefault="00E96113">
            <w:pPr>
              <w:pStyle w:val="GPPTabele"/>
            </w:pPr>
            <w:r w:rsidRPr="00120E30">
              <w:t>Zakon o službenoj statistici (</w:t>
            </w:r>
            <w:r w:rsidR="00363CD5">
              <w:t>„</w:t>
            </w:r>
            <w:r w:rsidR="006E5023">
              <w:t>Narodne novine</w:t>
            </w:r>
            <w:r w:rsidR="00363CD5">
              <w:t>“</w:t>
            </w:r>
            <w:r w:rsidRPr="00120E30">
              <w:t>, br</w:t>
            </w:r>
            <w:r w:rsidR="006E5023">
              <w:t>oj</w:t>
            </w:r>
            <w:r w:rsidRPr="00120E30">
              <w:t xml:space="preserve"> 25/20.)</w:t>
            </w:r>
            <w:r w:rsidRPr="00120E30">
              <w:br/>
              <w:t>Zakon o provedbi carinskog zakonodavstva Europske unije (</w:t>
            </w:r>
            <w:r w:rsidR="00363CD5">
              <w:t>„</w:t>
            </w:r>
            <w:r w:rsidR="006E5023">
              <w:t>Narodne novine</w:t>
            </w:r>
            <w:r w:rsidR="00363CD5">
              <w:t>“</w:t>
            </w:r>
            <w:r w:rsidRPr="00120E30">
              <w:t>, br</w:t>
            </w:r>
            <w:r w:rsidR="006E5023">
              <w:t>oj</w:t>
            </w:r>
            <w:r w:rsidRPr="00120E30">
              <w:t xml:space="preserve"> 40/16.)</w:t>
            </w:r>
            <w:r w:rsidRPr="00120E30">
              <w:br/>
              <w:t>Zakon o Carinskoj službi (</w:t>
            </w:r>
            <w:r w:rsidR="00363CD5">
              <w:t>„</w:t>
            </w:r>
            <w:r w:rsidR="006E5023">
              <w:t>Narodne novine</w:t>
            </w:r>
            <w:r w:rsidR="00363CD5">
              <w:t>“</w:t>
            </w:r>
            <w:r w:rsidRPr="00120E30">
              <w:t>, br. 68/13., 30/14.,</w:t>
            </w:r>
            <w:r w:rsidR="006F744C" w:rsidRPr="00120E30">
              <w:t xml:space="preserve"> </w:t>
            </w:r>
            <w:r w:rsidRPr="00120E30">
              <w:t>115/16., 39/19. i 98/19.)</w:t>
            </w:r>
            <w:r w:rsidRPr="00120E30">
              <w:br/>
              <w:t>Zakon o porezu na dodanu vrijednost (</w:t>
            </w:r>
            <w:r w:rsidR="00363CD5">
              <w:t>„</w:t>
            </w:r>
            <w:r w:rsidR="006E5023">
              <w:t>Narodne novine</w:t>
            </w:r>
            <w:r w:rsidR="00363CD5">
              <w:t>“</w:t>
            </w:r>
            <w:r w:rsidRPr="00120E30">
              <w:t>, br. 73/13., 99/13., 148/13.,</w:t>
            </w:r>
            <w:r w:rsidR="006F744C" w:rsidRPr="00120E30">
              <w:t xml:space="preserve"> </w:t>
            </w:r>
            <w:r w:rsidRPr="00120E30">
              <w:t>153/1</w:t>
            </w:r>
            <w:r w:rsidR="00CF2364">
              <w:t>3., 143/14., 115/16., 106/18.,</w:t>
            </w:r>
            <w:r w:rsidRPr="00120E30">
              <w:t>121/19</w:t>
            </w:r>
            <w:r w:rsidR="00CF2364">
              <w:t xml:space="preserve"> i 138/20</w:t>
            </w:r>
            <w:r w:rsidRPr="00120E30">
              <w:t>.)</w:t>
            </w:r>
            <w:r w:rsidRPr="00120E30">
              <w:br/>
              <w:t>Odluka o Nacionalnoj klasifikaciji djelatnosti 2007. – NKD 2007. (</w:t>
            </w:r>
            <w:r w:rsidR="00363CD5">
              <w:t>„</w:t>
            </w:r>
            <w:r w:rsidR="006E5023">
              <w:t>Narodne novine</w:t>
            </w:r>
            <w:r w:rsidR="00363CD5">
              <w:t>“</w:t>
            </w:r>
            <w:r w:rsidRPr="00120E30">
              <w:t>, br. 58/07. i 72/07.)</w:t>
            </w:r>
            <w:r w:rsidRPr="00120E30">
              <w:br/>
              <w:t>Pravilnik o razvrstavanju poslovnih subjekata prema Nacionalnoj klasifikaciji djelatnosti 2007. – NKD-u 2007. (</w:t>
            </w:r>
            <w:r w:rsidR="00363CD5">
              <w:t>„</w:t>
            </w:r>
            <w:r w:rsidR="006E5023">
              <w:t>Narodne novine</w:t>
            </w:r>
            <w:r w:rsidR="00363CD5">
              <w:t>“</w:t>
            </w:r>
            <w:r w:rsidRPr="00120E30">
              <w:t>, br. 55/16. i 35/18.)</w:t>
            </w:r>
            <w:r w:rsidRPr="00120E30">
              <w:br/>
              <w:t>Metodologija za statističku primjenu Nacionalne klasifikacije djelatnosti 2007. – NKD 2007. (</w:t>
            </w:r>
            <w:r w:rsidR="00363CD5">
              <w:t>„</w:t>
            </w:r>
            <w:r w:rsidR="006E5023">
              <w:t>Narodne novine</w:t>
            </w:r>
            <w:r w:rsidR="00363CD5">
              <w:t>“</w:t>
            </w:r>
            <w:r w:rsidRPr="00120E30">
              <w:t>, br. 102/07., 123/08. i 90/13.)</w:t>
            </w:r>
          </w:p>
        </w:tc>
      </w:tr>
      <w:tr w:rsidR="00AF0B24" w:rsidRPr="00120E30" w14:paraId="4F2EABD8" w14:textId="77777777" w:rsidTr="006352FC">
        <w:tc>
          <w:tcPr>
            <w:tcW w:w="3004" w:type="dxa"/>
          </w:tcPr>
          <w:p w14:paraId="53B7DA52" w14:textId="77777777" w:rsidR="00AF0B24" w:rsidRPr="00120E30" w:rsidRDefault="00E96113">
            <w:pPr>
              <w:pStyle w:val="GPPTabele"/>
            </w:pPr>
            <w:r w:rsidRPr="00120E30">
              <w:rPr>
                <w:b/>
                <w:i/>
                <w:color w:val="002060"/>
              </w:rPr>
              <w:t>Pravna osnova Europske unije</w:t>
            </w:r>
          </w:p>
        </w:tc>
        <w:tc>
          <w:tcPr>
            <w:tcW w:w="7202" w:type="dxa"/>
          </w:tcPr>
          <w:p w14:paraId="629DB8F5" w14:textId="3A49BC1F" w:rsidR="00005F59" w:rsidRPr="00120E30" w:rsidRDefault="00E96113" w:rsidP="005254DF">
            <w:pPr>
              <w:pStyle w:val="GPPTabele"/>
              <w:spacing w:after="0"/>
            </w:pPr>
            <w:r w:rsidRPr="00120E30">
              <w:t>Uredba (EZ) br. 638/2004 Europskog parlamenta i Vijeća od 31. ožujka 2004. o statistici Zajednice u vezi s robnom razmjenom između država članica i o stavljanju Uredbe Vijeća (EEZ) br. 3330/91 izvan snage (SL L 102, 7. 4. 2004.)</w:t>
            </w:r>
            <w:r w:rsidRPr="00120E30">
              <w:br/>
              <w:t>Uredba (EZ) br. 222/2009 Europskog parlamenta i Vijeća od 11. ožujka 2009. o izmjeni Uredbe (EZ) br. 638/2004 o statistici Zajednice u vezi s robnom razmjenom između država članica (SL L 87, 31. 3. 2009.)</w:t>
            </w:r>
            <w:r w:rsidRPr="00120E30">
              <w:br/>
              <w:t>Uredba (EU) br. 659/2014 Europskog parlamenta i Vijeća od 15. svibnja 2014. o izmjeni Uredbe (EZ) br. 638/2004 o statistici Zajednice u vezi s robnom razmjenom između država članica u vezi s dodjelom delegiranih i provedbenih ovlasti Komisiji radi donošenja određenih mjera, priopćavanjem informacija od strane carinske uprave, razmjenom povjerljivih podataka između država članica i definicijom statističke vrijednosti (SL L 189, 27.</w:t>
            </w:r>
            <w:r w:rsidR="002B133B" w:rsidRPr="00120E30">
              <w:t xml:space="preserve"> </w:t>
            </w:r>
            <w:r w:rsidRPr="00120E30">
              <w:t>6.</w:t>
            </w:r>
            <w:r w:rsidR="002B133B" w:rsidRPr="00120E30">
              <w:t xml:space="preserve"> </w:t>
            </w:r>
            <w:r w:rsidRPr="00120E30">
              <w:t>2014.)</w:t>
            </w:r>
            <w:r w:rsidRPr="00120E30">
              <w:br/>
              <w:t>Uredba Komisije (EZ) br. 1982/2004 od 18. studenoga 2004. o provedbi Uredbe (EZ) br. 638/2004 Europskog parlamenta i Vijeća o statistici Zajednice u vezi s robnom razmjenom između država članica i o stavljanju Uredbi Komisije (EZ) br. 1901/2000 i (EEZ) br. 3590/92 izvan snage (SL L 343, 19.</w:t>
            </w:r>
            <w:r w:rsidR="002B133B" w:rsidRPr="00120E30">
              <w:t xml:space="preserve"> </w:t>
            </w:r>
            <w:r w:rsidRPr="00120E30">
              <w:t>11.</w:t>
            </w:r>
            <w:r w:rsidR="002B133B" w:rsidRPr="00120E30">
              <w:t xml:space="preserve"> </w:t>
            </w:r>
            <w:r w:rsidRPr="00120E30">
              <w:t>2004.)</w:t>
            </w:r>
            <w:r w:rsidRPr="00120E30">
              <w:br/>
              <w:t>Uredba Komisije (EU) br. 1093/2013 od 4. studenoga 2013. o izmjeni Uredbe (EZ) br. 638/2004 Europskog parlamenta i Vijeća i Uredbe Komisije (EZ) br. 1982/2004 o pojednostavljenju sustava Intrastat i prikupljanju podataka u sustavu Intrastat (SL L 294, 6.</w:t>
            </w:r>
            <w:r w:rsidR="00E32612" w:rsidRPr="00120E30">
              <w:t xml:space="preserve"> </w:t>
            </w:r>
            <w:r w:rsidRPr="00120E30">
              <w:t>11.</w:t>
            </w:r>
            <w:r w:rsidR="00E32612" w:rsidRPr="00120E30">
              <w:t xml:space="preserve"> </w:t>
            </w:r>
            <w:r w:rsidRPr="00120E30">
              <w:t>2013.)</w:t>
            </w:r>
            <w:r w:rsidRPr="00120E30">
              <w:br/>
              <w:t>Uredba Komisije(EZ) br. 1915/2005 od 24. studenoga 2005. o izmjeni Uredbe (EZ) br. 1982/2004 u pogledu pojednostavljenog unosa količina i podataka o posebnom kretanju robe (SL L 307, 25.</w:t>
            </w:r>
            <w:r w:rsidR="00E32612" w:rsidRPr="00120E30">
              <w:t xml:space="preserve"> </w:t>
            </w:r>
            <w:r w:rsidRPr="00120E30">
              <w:t>11.</w:t>
            </w:r>
            <w:r w:rsidR="00E32612" w:rsidRPr="00120E30">
              <w:t xml:space="preserve"> </w:t>
            </w:r>
            <w:r w:rsidRPr="00120E30">
              <w:t>2005.)</w:t>
            </w:r>
            <w:r w:rsidRPr="00120E30">
              <w:br/>
              <w:t>Uredba Komisije (EU) br. 91/2010 od 2. veljače 2010. o izmjeni Uredbe (EZ) br. 1982/2004 o provedbi Uredbe (EZ) br. 638/2004 Europskog parlamenta i Vijeća o statistici Zajednice u vezi s robnom razmjenom između država članica, u pogledu popisa robe izuzete iz statistike, dostavljanja informacija od strane porezne uprave i ocjene kakvoće (SL L 31, 3.</w:t>
            </w:r>
            <w:r w:rsidR="00E32612" w:rsidRPr="00120E30">
              <w:t xml:space="preserve"> </w:t>
            </w:r>
            <w:r w:rsidRPr="00120E30">
              <w:t>2.</w:t>
            </w:r>
            <w:r w:rsidR="00E32612" w:rsidRPr="00120E30">
              <w:t xml:space="preserve"> </w:t>
            </w:r>
            <w:r w:rsidRPr="00120E30">
              <w:t>2010.)</w:t>
            </w:r>
            <w:r w:rsidRPr="00120E30">
              <w:br/>
              <w:t xml:space="preserve">Uredba Komisije (EU) br. 96/2010 od 4. veljače 2010. o izmjeni Uredbe (EZ) br. 1982/2004 o provedbi Uredbe (EZ) br. 638/2004 Europskog parlamenta i Vijeća o statistici Zajednice u vezi s robnom razmjenom </w:t>
            </w:r>
            <w:r w:rsidRPr="00120E30">
              <w:lastRenderedPageBreak/>
              <w:t>između država članica, u pogledu praga pojednostavljenja, trgovine po obilježjima poduzeća, posebne robe i kretanja robe te vrste transakcijskih šifri (SL L 34, 5.</w:t>
            </w:r>
            <w:r w:rsidR="00E32612" w:rsidRPr="00120E30">
              <w:t xml:space="preserve"> </w:t>
            </w:r>
            <w:r w:rsidRPr="00120E30">
              <w:t>2.</w:t>
            </w:r>
            <w:r w:rsidR="00E32612" w:rsidRPr="00120E30">
              <w:t xml:space="preserve"> </w:t>
            </w:r>
            <w:r w:rsidRPr="00120E30">
              <w:t>2010.)</w:t>
            </w:r>
            <w:r w:rsidRPr="00120E30">
              <w:br/>
              <w:t>Uredba Komisije (EU) br. 1106/2012 od 27. studenoga 2012. o provedbi Uredbe (EZ) br. 471/2009 Europskog parlamenta i Vijeća o statistici Zajednice u vezi s vanjskom trgovinom sa zemljama nečlanicama, u pogledu ažuriranja nomenklature država i područja (SL L 328, 28.</w:t>
            </w:r>
            <w:r w:rsidR="00E32612" w:rsidRPr="00120E30">
              <w:t xml:space="preserve"> </w:t>
            </w:r>
            <w:r w:rsidRPr="00120E30">
              <w:t>11.</w:t>
            </w:r>
            <w:r w:rsidR="00E32612" w:rsidRPr="00120E30">
              <w:t xml:space="preserve"> </w:t>
            </w:r>
            <w:r w:rsidRPr="00120E30">
              <w:t>2012.)</w:t>
            </w:r>
            <w:r w:rsidRPr="00120E30">
              <w:br/>
              <w:t>Uredba (EU) br. 2019/2152 Europskog parlamenta i Vijeća od 27. studenoga 2019. o europskim poslovnim statistikama i stavljanju izvan snage deset pravnih akata u području poslovnih statistika (SL L 327, 17.</w:t>
            </w:r>
            <w:r w:rsidR="00E32612" w:rsidRPr="00120E30">
              <w:t xml:space="preserve"> </w:t>
            </w:r>
            <w:r w:rsidRPr="00120E30">
              <w:t>12.</w:t>
            </w:r>
            <w:r w:rsidR="00E32612" w:rsidRPr="00120E30">
              <w:t xml:space="preserve"> </w:t>
            </w:r>
            <w:r w:rsidRPr="00120E30">
              <w:t>2019.)</w:t>
            </w:r>
          </w:p>
          <w:p w14:paraId="6D6291C7" w14:textId="01C28CF0" w:rsidR="002D2CBF" w:rsidRPr="00120E30" w:rsidRDefault="004570D1" w:rsidP="005254DF">
            <w:pPr>
              <w:pStyle w:val="GPPTabele"/>
              <w:spacing w:after="0"/>
            </w:pPr>
            <w:r w:rsidRPr="00120E30">
              <w:t>Provedbena uredba Komisije (EU) 2020/1197 оd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r w:rsidR="00E96113" w:rsidRPr="00120E30">
              <w:br/>
              <w:t>Uredba Vijeća (EEZ-a) br. 2658/87 od 23. srpnja 1987. o tarifnoj i statističkoj nomenklaturi i Zajedničkoj carinskoj tarifi (SL L 256, 7.</w:t>
            </w:r>
            <w:r w:rsidR="00E32612" w:rsidRPr="00120E30">
              <w:t xml:space="preserve"> </w:t>
            </w:r>
            <w:r w:rsidR="00E96113" w:rsidRPr="00120E30">
              <w:t>9.</w:t>
            </w:r>
            <w:r w:rsidR="00E32612" w:rsidRPr="00120E30">
              <w:t xml:space="preserve"> </w:t>
            </w:r>
            <w:r w:rsidR="00E96113" w:rsidRPr="00120E30">
              <w:t>1987.)</w:t>
            </w:r>
          </w:p>
          <w:p w14:paraId="21B92EA0" w14:textId="2708E268" w:rsidR="00005F59" w:rsidRPr="00120E30" w:rsidRDefault="00005F59" w:rsidP="005254DF">
            <w:pPr>
              <w:pStyle w:val="GPPTabele"/>
              <w:spacing w:after="0"/>
            </w:pPr>
            <w:r w:rsidRPr="00120E30">
              <w:t>Provedbena uredba Komisije (EU) 2020/1577 оd 21. rujna 2020. o izmjeni Priloga I. Uredbi Vijeća (EEZ) br. 2658/87 o tarifnoj i statističkoj nomenklaturi i o Zajedničkoj carinskoj tarifi (SL L 361, 30.10.2020.)</w:t>
            </w:r>
          </w:p>
          <w:p w14:paraId="4F3F6C68" w14:textId="1AE2655C" w:rsidR="00AF0B24" w:rsidRPr="00120E30" w:rsidRDefault="00737BF5" w:rsidP="005254DF">
            <w:pPr>
              <w:pStyle w:val="GPPTabele"/>
              <w:spacing w:after="0"/>
            </w:pPr>
            <w:r w:rsidRPr="00120E30">
              <w:t>Provedbena uredba Komisije (EU) 2020/1470 оd 12. listopada 2020. o nomenklaturi zemalja i područja za europske statistike o međunarodnoj trgovini robom te o geografskoj raščlambi za druge poslovne statistike (SL L  334, 13.10.2020.)</w:t>
            </w:r>
            <w:r w:rsidR="00E96113" w:rsidRPr="00120E30">
              <w:br/>
            </w:r>
          </w:p>
        </w:tc>
      </w:tr>
      <w:tr w:rsidR="00AF0B24" w:rsidRPr="00120E30" w14:paraId="4A1CBE50" w14:textId="77777777" w:rsidTr="006352FC">
        <w:tc>
          <w:tcPr>
            <w:tcW w:w="3004" w:type="dxa"/>
          </w:tcPr>
          <w:p w14:paraId="4C83640C" w14:textId="77777777" w:rsidR="00AF0B24" w:rsidRPr="00120E30" w:rsidRDefault="00E96113">
            <w:pPr>
              <w:pStyle w:val="GPPTabele"/>
            </w:pPr>
            <w:r w:rsidRPr="00120E30">
              <w:rPr>
                <w:b/>
                <w:i/>
                <w:color w:val="002060"/>
              </w:rPr>
              <w:lastRenderedPageBreak/>
              <w:t>Ostali međunarodni standardi</w:t>
            </w:r>
          </w:p>
        </w:tc>
        <w:tc>
          <w:tcPr>
            <w:tcW w:w="7202" w:type="dxa"/>
          </w:tcPr>
          <w:p w14:paraId="67A1ED62" w14:textId="77777777" w:rsidR="00AF0B24" w:rsidRPr="00120E30" w:rsidRDefault="00E96113">
            <w:pPr>
              <w:pStyle w:val="GPPTabele"/>
            </w:pPr>
            <w:r w:rsidRPr="00120E30">
              <w:t>Harmonizirani sustav nazivlja i brojčanog označavanja robe (HS)</w:t>
            </w:r>
            <w:r w:rsidRPr="00120E30">
              <w:br/>
              <w:t>Standardna međunarodna trgovinska klasifikacija, revizija 4.</w:t>
            </w:r>
            <w:r w:rsidRPr="00120E30">
              <w:br/>
              <w:t>International Merchandise Trade Statistics: Concepts and Definitions 2010 (IMTS 2010), M 52, rev.</w:t>
            </w:r>
            <w:r w:rsidR="004F35AB" w:rsidRPr="00120E30">
              <w:t xml:space="preserve"> </w:t>
            </w:r>
            <w:r w:rsidRPr="00120E30">
              <w:t>3, UN, 2012</w:t>
            </w:r>
            <w:r w:rsidRPr="00120E30">
              <w:br/>
              <w:t>Legislation on European statistics on International trade in goods, 2017</w:t>
            </w:r>
            <w:r w:rsidRPr="00120E30">
              <w:br/>
              <w:t>Uredba (EZ) br. 1893/2006 Europskog parlamenta i Vijeća od 20. prosinca 2006. o utvrđivanju statističke klasifikacije ekonomskih djelatnosti NACE Revision 2 te izmjeni Uredbe Vijeća (EEZ) br. 3037/90 kao i određenih uredbi EZ-a o posebnim statističkim područjima (SL L 393, 30. 12. 2006.)</w:t>
            </w:r>
          </w:p>
        </w:tc>
      </w:tr>
    </w:tbl>
    <w:p w14:paraId="4BBDEA9D" w14:textId="77777777" w:rsidR="00AF0B24" w:rsidRPr="00120E30" w:rsidRDefault="00AF0B24"/>
    <w:p w14:paraId="4FDE63EC" w14:textId="7A572906" w:rsidR="00AF0B24" w:rsidRPr="00120E30" w:rsidRDefault="00E96113">
      <w:pPr>
        <w:pStyle w:val="GPPOznaka"/>
      </w:pPr>
      <w:r w:rsidRPr="00120E30">
        <w:rPr>
          <w:sz w:val="18"/>
        </w:rPr>
        <w:t>2.4.5-II-</w:t>
      </w:r>
      <w:r w:rsidR="00BD0BC7" w:rsidRPr="00120E30">
        <w:rPr>
          <w:sz w:val="18"/>
        </w:rPr>
        <w:t>2</w:t>
      </w:r>
    </w:p>
    <w:p w14:paraId="21AC3B3D" w14:textId="77777777" w:rsidR="00AF0B24" w:rsidRPr="00120E30" w:rsidRDefault="00AF0B24"/>
    <w:tbl>
      <w:tblPr>
        <w:tblW w:w="10348" w:type="dxa"/>
        <w:tblLook w:val="04A0" w:firstRow="1" w:lastRow="0" w:firstColumn="1" w:lastColumn="0" w:noHBand="0" w:noVBand="1"/>
      </w:tblPr>
      <w:tblGrid>
        <w:gridCol w:w="3004"/>
        <w:gridCol w:w="7344"/>
      </w:tblGrid>
      <w:tr w:rsidR="00AF0B24" w:rsidRPr="00120E30" w14:paraId="7776EEBC" w14:textId="77777777" w:rsidTr="006352FC">
        <w:tc>
          <w:tcPr>
            <w:tcW w:w="3004" w:type="dxa"/>
          </w:tcPr>
          <w:p w14:paraId="67695937" w14:textId="77777777" w:rsidR="00AF0B24" w:rsidRPr="00120E30" w:rsidRDefault="00E96113">
            <w:pPr>
              <w:pStyle w:val="GPPTabele"/>
            </w:pPr>
            <w:r w:rsidRPr="00120E30">
              <w:rPr>
                <w:b/>
                <w:color w:val="002060"/>
              </w:rPr>
              <w:t>II. Statističko istraživanje na temelju administrativnih izvora podataka</w:t>
            </w:r>
          </w:p>
        </w:tc>
        <w:tc>
          <w:tcPr>
            <w:tcW w:w="7344" w:type="dxa"/>
          </w:tcPr>
          <w:p w14:paraId="4F908CD0" w14:textId="77777777" w:rsidR="00AF0B24" w:rsidRPr="00120E30" w:rsidRDefault="00E96113">
            <w:pPr>
              <w:pStyle w:val="GPPTabele"/>
            </w:pPr>
            <w:r w:rsidRPr="00120E30">
              <w:t>Broj 1</w:t>
            </w:r>
          </w:p>
        </w:tc>
      </w:tr>
      <w:tr w:rsidR="00AF0B24" w:rsidRPr="00120E30" w14:paraId="728CDEB4" w14:textId="77777777" w:rsidTr="006352FC">
        <w:tc>
          <w:tcPr>
            <w:tcW w:w="3004" w:type="dxa"/>
          </w:tcPr>
          <w:p w14:paraId="28B1A712" w14:textId="77777777" w:rsidR="00AF0B24" w:rsidRPr="00120E30" w:rsidRDefault="00E96113">
            <w:pPr>
              <w:pStyle w:val="GPPTabele"/>
            </w:pPr>
            <w:r w:rsidRPr="00120E30">
              <w:rPr>
                <w:b/>
                <w:i/>
                <w:color w:val="002060"/>
              </w:rPr>
              <w:t>Nositelj službene statistike</w:t>
            </w:r>
          </w:p>
        </w:tc>
        <w:tc>
          <w:tcPr>
            <w:tcW w:w="7344" w:type="dxa"/>
          </w:tcPr>
          <w:p w14:paraId="42633248" w14:textId="77777777" w:rsidR="00AF0B24" w:rsidRPr="00120E30" w:rsidRDefault="00E96113">
            <w:pPr>
              <w:pStyle w:val="GPPTabele"/>
            </w:pPr>
            <w:r w:rsidRPr="00120E30">
              <w:t>Državni zavod za statistiku</w:t>
            </w:r>
          </w:p>
        </w:tc>
      </w:tr>
      <w:tr w:rsidR="00AF0B24" w:rsidRPr="00120E30" w14:paraId="308636AB" w14:textId="77777777" w:rsidTr="006352FC">
        <w:tc>
          <w:tcPr>
            <w:tcW w:w="3004" w:type="dxa"/>
          </w:tcPr>
          <w:p w14:paraId="21488479" w14:textId="77777777" w:rsidR="00AF0B24" w:rsidRPr="00120E30" w:rsidRDefault="00E96113">
            <w:pPr>
              <w:pStyle w:val="GPPTabele"/>
            </w:pPr>
            <w:r w:rsidRPr="00120E30">
              <w:rPr>
                <w:b/>
                <w:i/>
                <w:color w:val="002060"/>
              </w:rPr>
              <w:t>Naziv statističke aktivnosti</w:t>
            </w:r>
          </w:p>
        </w:tc>
        <w:tc>
          <w:tcPr>
            <w:tcW w:w="7344" w:type="dxa"/>
          </w:tcPr>
          <w:p w14:paraId="760ECAC7" w14:textId="522F6184" w:rsidR="00AF0B24" w:rsidRPr="00120E30" w:rsidRDefault="00E96113">
            <w:pPr>
              <w:pStyle w:val="GPPNaziv"/>
            </w:pPr>
            <w:bookmarkStart w:id="448" w:name="_Toc45869743"/>
            <w:bookmarkStart w:id="449" w:name="_Toc81500439"/>
            <w:r w:rsidRPr="00120E30">
              <w:t>Extrastat – robna razmjena s državama nečlanicama EU-a</w:t>
            </w:r>
            <w:bookmarkEnd w:id="448"/>
            <w:bookmarkEnd w:id="449"/>
          </w:p>
        </w:tc>
      </w:tr>
      <w:tr w:rsidR="00AF0B24" w:rsidRPr="00120E30" w14:paraId="3A218FF6" w14:textId="77777777" w:rsidTr="006352FC">
        <w:tc>
          <w:tcPr>
            <w:tcW w:w="3004" w:type="dxa"/>
          </w:tcPr>
          <w:p w14:paraId="27EC1A0F" w14:textId="77777777" w:rsidR="00AF0B24" w:rsidRPr="00120E30" w:rsidRDefault="00E96113">
            <w:pPr>
              <w:pStyle w:val="GPPTabele"/>
            </w:pPr>
            <w:r w:rsidRPr="00120E30">
              <w:rPr>
                <w:b/>
                <w:i/>
                <w:color w:val="002060"/>
              </w:rPr>
              <w:t>Periodičnost istraživanja</w:t>
            </w:r>
          </w:p>
        </w:tc>
        <w:tc>
          <w:tcPr>
            <w:tcW w:w="7344" w:type="dxa"/>
          </w:tcPr>
          <w:p w14:paraId="27B0866B" w14:textId="77777777" w:rsidR="00AF0B24" w:rsidRPr="00120E30" w:rsidRDefault="00E96113">
            <w:pPr>
              <w:pStyle w:val="GPPTabele"/>
            </w:pPr>
            <w:r w:rsidRPr="00120E30">
              <w:t>Mjesečno</w:t>
            </w:r>
          </w:p>
        </w:tc>
      </w:tr>
      <w:tr w:rsidR="00AF0B24" w:rsidRPr="00120E30" w14:paraId="5EEA1D20" w14:textId="77777777" w:rsidTr="006352FC">
        <w:tc>
          <w:tcPr>
            <w:tcW w:w="3004" w:type="dxa"/>
          </w:tcPr>
          <w:p w14:paraId="349CA915" w14:textId="77777777" w:rsidR="00AF0B24" w:rsidRPr="00120E30" w:rsidRDefault="00E96113">
            <w:pPr>
              <w:pStyle w:val="GPPTabele"/>
            </w:pPr>
            <w:r w:rsidRPr="00120E30">
              <w:rPr>
                <w:b/>
                <w:i/>
                <w:color w:val="002060"/>
              </w:rPr>
              <w:t>Kratak opis rezultata</w:t>
            </w:r>
          </w:p>
        </w:tc>
        <w:tc>
          <w:tcPr>
            <w:tcW w:w="7344" w:type="dxa"/>
          </w:tcPr>
          <w:p w14:paraId="790F66DD" w14:textId="77777777" w:rsidR="00AF0B24" w:rsidRPr="00120E30" w:rsidRDefault="00E96113">
            <w:pPr>
              <w:pStyle w:val="GPPTabele"/>
            </w:pPr>
            <w:r w:rsidRPr="00120E30">
              <w:t>Naturalni i vrijednosni podaci o robnoj razmjeni s državama nečlanicama EU-a (Extrastat) prema različitim obilježjima (prema zemljama namjene/podrijetla, po proizvodima Kombinirane nomenklature, po proizvodima Standardne međunarodne trgovinske klasifikacije (SMTK, Rev. 4), prema Nacionalnoj klasifikaciji djelatnosti 2007. – NKD</w:t>
            </w:r>
            <w:r w:rsidR="00072AED" w:rsidRPr="00120E30">
              <w:t>-u</w:t>
            </w:r>
            <w:r w:rsidRPr="00120E30">
              <w:t xml:space="preserve"> 2007., prema obilježjima poduzeća i valuti računa)</w:t>
            </w:r>
          </w:p>
        </w:tc>
      </w:tr>
      <w:tr w:rsidR="00AF0B24" w:rsidRPr="00120E30" w14:paraId="62F95C41" w14:textId="77777777" w:rsidTr="006352FC">
        <w:tc>
          <w:tcPr>
            <w:tcW w:w="3004" w:type="dxa"/>
          </w:tcPr>
          <w:p w14:paraId="566C43BE" w14:textId="77777777" w:rsidR="00AF0B24" w:rsidRPr="00120E30" w:rsidRDefault="00E96113">
            <w:pPr>
              <w:pStyle w:val="GPPTabele"/>
            </w:pPr>
            <w:r w:rsidRPr="00120E30">
              <w:rPr>
                <w:b/>
                <w:i/>
                <w:color w:val="002060"/>
              </w:rPr>
              <w:t>Posjednik administrativnih izvora podataka ili podataka dobivenih metodom promatranja i praćenja</w:t>
            </w:r>
          </w:p>
        </w:tc>
        <w:tc>
          <w:tcPr>
            <w:tcW w:w="7344" w:type="dxa"/>
          </w:tcPr>
          <w:p w14:paraId="126FB82D" w14:textId="77777777" w:rsidR="00AF0B24" w:rsidRPr="00120E30" w:rsidRDefault="00E96113">
            <w:pPr>
              <w:pStyle w:val="GPPTabele"/>
            </w:pPr>
            <w:r w:rsidRPr="00120E30">
              <w:t>Ministarstvo financija – Carinska uprava</w:t>
            </w:r>
          </w:p>
        </w:tc>
      </w:tr>
      <w:tr w:rsidR="00AF0B24" w:rsidRPr="00120E30" w14:paraId="6EF69699" w14:textId="77777777" w:rsidTr="006352FC">
        <w:tc>
          <w:tcPr>
            <w:tcW w:w="3004" w:type="dxa"/>
          </w:tcPr>
          <w:p w14:paraId="13551583" w14:textId="77777777" w:rsidR="00AF0B24" w:rsidRPr="00120E30" w:rsidRDefault="00E96113">
            <w:pPr>
              <w:pStyle w:val="GPPTabele"/>
            </w:pPr>
            <w:r w:rsidRPr="00120E30">
              <w:rPr>
                <w:b/>
                <w:i/>
                <w:color w:val="002060"/>
              </w:rPr>
              <w:t>Načini prikupljanja podataka</w:t>
            </w:r>
          </w:p>
        </w:tc>
        <w:tc>
          <w:tcPr>
            <w:tcW w:w="7344" w:type="dxa"/>
          </w:tcPr>
          <w:p w14:paraId="42270BA5" w14:textId="77777777" w:rsidR="00AF0B24" w:rsidRPr="00120E30" w:rsidRDefault="00E96113">
            <w:pPr>
              <w:pStyle w:val="GPPTabele"/>
            </w:pPr>
            <w:r w:rsidRPr="00120E30">
              <w:t>Administrativni izvor</w:t>
            </w:r>
          </w:p>
        </w:tc>
      </w:tr>
      <w:tr w:rsidR="00AF0B24" w:rsidRPr="00120E30" w14:paraId="26B933B8" w14:textId="77777777" w:rsidTr="006352FC">
        <w:tc>
          <w:tcPr>
            <w:tcW w:w="3004" w:type="dxa"/>
          </w:tcPr>
          <w:p w14:paraId="04FC6DBD" w14:textId="77777777" w:rsidR="00AF0B24" w:rsidRPr="00120E30" w:rsidRDefault="00E96113">
            <w:pPr>
              <w:pStyle w:val="GPPTabele"/>
            </w:pPr>
            <w:r w:rsidRPr="00120E30">
              <w:rPr>
                <w:b/>
                <w:i/>
                <w:color w:val="002060"/>
              </w:rPr>
              <w:t>Rokovi za prijenos podataka</w:t>
            </w:r>
          </w:p>
        </w:tc>
        <w:tc>
          <w:tcPr>
            <w:tcW w:w="7344" w:type="dxa"/>
          </w:tcPr>
          <w:p w14:paraId="630A8C67" w14:textId="77777777" w:rsidR="00AF0B24" w:rsidRPr="00120E30" w:rsidRDefault="00E96113">
            <w:pPr>
              <w:pStyle w:val="GPPTabele"/>
            </w:pPr>
            <w:r w:rsidRPr="00120E30">
              <w:t>5. u mjesecu za prethodni mjesec</w:t>
            </w:r>
          </w:p>
        </w:tc>
      </w:tr>
      <w:tr w:rsidR="00AF0B24" w:rsidRPr="00120E30" w14:paraId="06D4FD07" w14:textId="77777777" w:rsidTr="006352FC">
        <w:tc>
          <w:tcPr>
            <w:tcW w:w="3004" w:type="dxa"/>
          </w:tcPr>
          <w:p w14:paraId="2A01EDB1" w14:textId="77777777" w:rsidR="00AF0B24" w:rsidRPr="00120E30" w:rsidRDefault="00E96113">
            <w:pPr>
              <w:pStyle w:val="GPPTabele"/>
            </w:pPr>
            <w:r w:rsidRPr="00120E30">
              <w:rPr>
                <w:b/>
                <w:i/>
                <w:color w:val="002060"/>
              </w:rPr>
              <w:t>Naziv skupa ili niza administrativnih podataka ili podataka dobivenih metodom promatranja i praćenja</w:t>
            </w:r>
          </w:p>
        </w:tc>
        <w:tc>
          <w:tcPr>
            <w:tcW w:w="7344" w:type="dxa"/>
          </w:tcPr>
          <w:p w14:paraId="27085C98" w14:textId="77777777" w:rsidR="00AF0B24" w:rsidRPr="00120E30" w:rsidRDefault="00E96113">
            <w:pPr>
              <w:pStyle w:val="GPPTabele"/>
            </w:pPr>
            <w:r w:rsidRPr="00120E30">
              <w:t>Jedinstvene carinske deklaracije (JCD)</w:t>
            </w:r>
          </w:p>
        </w:tc>
      </w:tr>
      <w:tr w:rsidR="00AF0B24" w:rsidRPr="00120E30" w14:paraId="201C2981" w14:textId="77777777" w:rsidTr="006352FC">
        <w:tc>
          <w:tcPr>
            <w:tcW w:w="3004" w:type="dxa"/>
          </w:tcPr>
          <w:p w14:paraId="33FBA5CC" w14:textId="77777777" w:rsidR="00AF0B24" w:rsidRPr="00120E30" w:rsidRDefault="00E96113">
            <w:pPr>
              <w:pStyle w:val="GPPTabele"/>
            </w:pPr>
            <w:r w:rsidRPr="00120E30">
              <w:rPr>
                <w:b/>
                <w:i/>
                <w:color w:val="002060"/>
              </w:rPr>
              <w:t>Format prikupljanja podataka</w:t>
            </w:r>
          </w:p>
        </w:tc>
        <w:tc>
          <w:tcPr>
            <w:tcW w:w="7344" w:type="dxa"/>
          </w:tcPr>
          <w:p w14:paraId="58145C0C" w14:textId="77777777" w:rsidR="00AF0B24" w:rsidRPr="00120E30" w:rsidRDefault="00E96113">
            <w:pPr>
              <w:pStyle w:val="GPPTabele"/>
            </w:pPr>
            <w:r w:rsidRPr="00120E30">
              <w:t>Elektronički medij</w:t>
            </w:r>
          </w:p>
        </w:tc>
      </w:tr>
      <w:tr w:rsidR="00AF0B24" w:rsidRPr="00120E30" w14:paraId="4AAFDDA8" w14:textId="77777777" w:rsidTr="006352FC">
        <w:tc>
          <w:tcPr>
            <w:tcW w:w="3004" w:type="dxa"/>
          </w:tcPr>
          <w:p w14:paraId="7370F7FA" w14:textId="77777777" w:rsidR="00AF0B24" w:rsidRPr="00120E30" w:rsidRDefault="00E96113">
            <w:pPr>
              <w:pStyle w:val="GPPTabele"/>
            </w:pPr>
            <w:r w:rsidRPr="00120E30">
              <w:rPr>
                <w:b/>
                <w:i/>
                <w:color w:val="002060"/>
              </w:rPr>
              <w:lastRenderedPageBreak/>
              <w:t>Klasifikacije/definicije kojih se treba pridržavati posjednik kada su podaci pripravljeni za prijenos do nositelja službene statistike</w:t>
            </w:r>
          </w:p>
        </w:tc>
        <w:tc>
          <w:tcPr>
            <w:tcW w:w="7344" w:type="dxa"/>
          </w:tcPr>
          <w:p w14:paraId="4FE621EA" w14:textId="77777777" w:rsidR="00AF0B24" w:rsidRPr="00120E30" w:rsidRDefault="00E96113">
            <w:pPr>
              <w:pStyle w:val="GPPTabele"/>
            </w:pPr>
            <w:r w:rsidRPr="00120E30">
              <w:t>Struktura sloga Jedinstvene carinske deklaracije u skladu sa zahtjevom Državnog zavoda za statistiku</w:t>
            </w:r>
          </w:p>
        </w:tc>
      </w:tr>
      <w:tr w:rsidR="00AF0B24" w:rsidRPr="00120E30" w14:paraId="3C0EAF43" w14:textId="77777777" w:rsidTr="006352FC">
        <w:tc>
          <w:tcPr>
            <w:tcW w:w="3004" w:type="dxa"/>
          </w:tcPr>
          <w:p w14:paraId="57D75317" w14:textId="77777777" w:rsidR="00AF0B24" w:rsidRPr="00120E30" w:rsidRDefault="00E96113">
            <w:pPr>
              <w:pStyle w:val="GPPTabele"/>
            </w:pPr>
            <w:r w:rsidRPr="00120E30">
              <w:rPr>
                <w:b/>
                <w:i/>
                <w:color w:val="002060"/>
              </w:rPr>
              <w:t>Veza s rezultatima ili aktivnostima u Programu</w:t>
            </w:r>
          </w:p>
        </w:tc>
        <w:tc>
          <w:tcPr>
            <w:tcW w:w="7344" w:type="dxa"/>
          </w:tcPr>
          <w:p w14:paraId="7A9B8A1F" w14:textId="7CCDCAA1" w:rsidR="00AF0B24" w:rsidRPr="00120E30" w:rsidRDefault="00E96113">
            <w:pPr>
              <w:pStyle w:val="GPPTabele"/>
            </w:pPr>
            <w:r w:rsidRPr="00120E30">
              <w:t>Modul 2.4.5 Međunarodna razmjena roba</w:t>
            </w:r>
          </w:p>
        </w:tc>
      </w:tr>
      <w:tr w:rsidR="00AF0B24" w:rsidRPr="00120E30" w14:paraId="6017E76E" w14:textId="77777777" w:rsidTr="006352FC">
        <w:tc>
          <w:tcPr>
            <w:tcW w:w="3004" w:type="dxa"/>
          </w:tcPr>
          <w:p w14:paraId="1A667BAD" w14:textId="77777777" w:rsidR="00AF0B24" w:rsidRPr="00120E30" w:rsidRDefault="00E96113">
            <w:pPr>
              <w:pStyle w:val="GPPTabele"/>
            </w:pPr>
            <w:r w:rsidRPr="00120E30">
              <w:rPr>
                <w:b/>
                <w:i/>
                <w:color w:val="002060"/>
              </w:rPr>
              <w:t>Rokovi objavljivanja rezultata</w:t>
            </w:r>
          </w:p>
        </w:tc>
        <w:tc>
          <w:tcPr>
            <w:tcW w:w="7344" w:type="dxa"/>
          </w:tcPr>
          <w:p w14:paraId="68A3699F" w14:textId="77777777" w:rsidR="00AF0B24" w:rsidRPr="00120E30" w:rsidRDefault="00E96113">
            <w:pPr>
              <w:pStyle w:val="GPPTabele"/>
            </w:pPr>
            <w:r w:rsidRPr="00120E30">
              <w:t>40 dana od kraja izvještajnog razdoblja (agregirani podaci) i 70 dana od kraja izvještajnog razdoblja (detaljni podaci)</w:t>
            </w:r>
            <w:r w:rsidRPr="00120E30">
              <w:br/>
              <w:t xml:space="preserve">Rezultati godišnje obrade prema </w:t>
            </w:r>
            <w:r w:rsidR="004F35AB" w:rsidRPr="00120E30">
              <w:t>obilježji</w:t>
            </w:r>
            <w:r w:rsidRPr="00120E30">
              <w:t>ma poduzeća objavljuju se 18 mjeseci nakon izvještajne godine</w:t>
            </w:r>
            <w:r w:rsidR="00072AED" w:rsidRPr="00120E30">
              <w:t>.</w:t>
            </w:r>
            <w:r w:rsidRPr="00120E30">
              <w:br/>
              <w:t>Rezultati dvogodišnje obrade prema valuti računa dostavljaju se u Eurostat 15 mjeseci nakon izvještajne godine</w:t>
            </w:r>
            <w:r w:rsidR="00072AED" w:rsidRPr="00120E30">
              <w:t>.</w:t>
            </w:r>
            <w:r w:rsidRPr="00120E30">
              <w:br/>
              <w:t>Rezultati obrade po županijama objavljuju se na godišnjoj razini 70 dana nakon isteka izvještajne godine</w:t>
            </w:r>
            <w:r w:rsidR="00072AED" w:rsidRPr="00120E30">
              <w:t>.</w:t>
            </w:r>
            <w:r w:rsidRPr="00120E30">
              <w:br/>
              <w:t xml:space="preserve">Konačni podaci objavljuju </w:t>
            </w:r>
            <w:r w:rsidR="00072AED" w:rsidRPr="00120E30">
              <w:t xml:space="preserve">se </w:t>
            </w:r>
            <w:r w:rsidRPr="00120E30">
              <w:t xml:space="preserve">najkasnije </w:t>
            </w:r>
            <w:r w:rsidR="00072AED" w:rsidRPr="00120E30">
              <w:t xml:space="preserve">šest </w:t>
            </w:r>
            <w:r w:rsidRPr="00120E30">
              <w:t>mjeseci nakon isteka izvještajne godine.</w:t>
            </w:r>
          </w:p>
        </w:tc>
      </w:tr>
      <w:tr w:rsidR="00AF0B24" w:rsidRPr="00120E30" w14:paraId="34F9C0FA" w14:textId="77777777" w:rsidTr="006352FC">
        <w:tc>
          <w:tcPr>
            <w:tcW w:w="3004" w:type="dxa"/>
          </w:tcPr>
          <w:p w14:paraId="10164BAB" w14:textId="77777777" w:rsidR="00AF0B24" w:rsidRPr="00120E30" w:rsidRDefault="00E96113">
            <w:pPr>
              <w:pStyle w:val="GPPTabele"/>
            </w:pPr>
            <w:r w:rsidRPr="00120E30">
              <w:rPr>
                <w:b/>
                <w:i/>
                <w:color w:val="002060"/>
              </w:rPr>
              <w:t>Razina objavljivanja rezultata</w:t>
            </w:r>
          </w:p>
        </w:tc>
        <w:tc>
          <w:tcPr>
            <w:tcW w:w="7344" w:type="dxa"/>
          </w:tcPr>
          <w:p w14:paraId="42619764" w14:textId="77777777" w:rsidR="00AF0B24" w:rsidRPr="00120E30" w:rsidRDefault="00E96113">
            <w:pPr>
              <w:pStyle w:val="GPPTabele"/>
            </w:pPr>
            <w:r w:rsidRPr="00120E30">
              <w:t>Republika Hrvatska</w:t>
            </w:r>
            <w:r w:rsidRPr="00120E30">
              <w:br/>
              <w:t>Županije</w:t>
            </w:r>
          </w:p>
        </w:tc>
      </w:tr>
      <w:tr w:rsidR="00AF0B24" w:rsidRPr="00120E30" w14:paraId="33CE643A" w14:textId="77777777" w:rsidTr="006352FC">
        <w:tc>
          <w:tcPr>
            <w:tcW w:w="3004" w:type="dxa"/>
          </w:tcPr>
          <w:p w14:paraId="6C6D1501" w14:textId="77777777" w:rsidR="00AF0B24" w:rsidRPr="00120E30" w:rsidRDefault="00E96113">
            <w:pPr>
              <w:pStyle w:val="GPPTabele"/>
            </w:pPr>
            <w:r w:rsidRPr="00120E30">
              <w:rPr>
                <w:b/>
                <w:i/>
                <w:color w:val="002060"/>
              </w:rPr>
              <w:t>Relevantni nacionalni standardi</w:t>
            </w:r>
          </w:p>
        </w:tc>
        <w:tc>
          <w:tcPr>
            <w:tcW w:w="7344" w:type="dxa"/>
          </w:tcPr>
          <w:p w14:paraId="2FCBAD91" w14:textId="29E65926" w:rsidR="00AF0B24" w:rsidRPr="00120E30" w:rsidRDefault="00E96113">
            <w:pPr>
              <w:pStyle w:val="GPPTabele"/>
            </w:pPr>
            <w:r w:rsidRPr="00120E30">
              <w:t>Zakon o službenoj statistici (</w:t>
            </w:r>
            <w:r w:rsidR="00363CD5">
              <w:t>„</w:t>
            </w:r>
            <w:r w:rsidR="006E5023">
              <w:t>Narodne novine</w:t>
            </w:r>
            <w:r w:rsidR="00363CD5">
              <w:t>“</w:t>
            </w:r>
            <w:r w:rsidRPr="00120E30">
              <w:t>, br</w:t>
            </w:r>
            <w:r w:rsidR="006E5023">
              <w:t>oj</w:t>
            </w:r>
            <w:r w:rsidRPr="00120E30">
              <w:t xml:space="preserve"> 25/20.)</w:t>
            </w:r>
            <w:r w:rsidRPr="00120E30">
              <w:br/>
              <w:t>Zakon o provedbi carinskog zakonodavstva Europske unije (</w:t>
            </w:r>
            <w:r w:rsidR="00363CD5">
              <w:t>„</w:t>
            </w:r>
            <w:r w:rsidR="006E5023">
              <w:t>Narodne novine</w:t>
            </w:r>
            <w:r w:rsidR="00363CD5">
              <w:t>“</w:t>
            </w:r>
            <w:r w:rsidRPr="00120E30">
              <w:t>, br</w:t>
            </w:r>
            <w:r w:rsidR="006E5023">
              <w:t>oj</w:t>
            </w:r>
            <w:r w:rsidRPr="00120E30">
              <w:t xml:space="preserve"> 40/16.)</w:t>
            </w:r>
            <w:r w:rsidRPr="00120E30">
              <w:br/>
              <w:t>Pravilnik o popunjavanju Jedinstvene carinske deklaracije (</w:t>
            </w:r>
            <w:r w:rsidR="00363CD5">
              <w:t>„</w:t>
            </w:r>
            <w:r w:rsidR="006E5023">
              <w:t>Narodne novine</w:t>
            </w:r>
            <w:r w:rsidR="00363CD5">
              <w:t>“</w:t>
            </w:r>
            <w:r w:rsidRPr="00120E30">
              <w:t>, br</w:t>
            </w:r>
            <w:r w:rsidR="006E5023">
              <w:t>oj</w:t>
            </w:r>
            <w:r w:rsidRPr="00120E30">
              <w:t xml:space="preserve"> 65/19.)</w:t>
            </w:r>
            <w:r w:rsidRPr="00120E30">
              <w:br/>
              <w:t>Pravilnik o EORI broju (</w:t>
            </w:r>
            <w:r w:rsidR="00363CD5">
              <w:t>„</w:t>
            </w:r>
            <w:r w:rsidR="006E5023">
              <w:t>Narodne novine</w:t>
            </w:r>
            <w:r w:rsidR="00363CD5">
              <w:t>“</w:t>
            </w:r>
            <w:r w:rsidRPr="00120E30">
              <w:t>, br</w:t>
            </w:r>
            <w:r w:rsidR="006E5023">
              <w:t>oj</w:t>
            </w:r>
            <w:r w:rsidRPr="00120E30">
              <w:t xml:space="preserve"> 104/17.)</w:t>
            </w:r>
            <w:r w:rsidRPr="00120E30">
              <w:br/>
              <w:t>Odluka o Nacionalnoj klasifikaciji djelatnosti 2007. – NKD 2007. (</w:t>
            </w:r>
            <w:r w:rsidR="00363CD5">
              <w:t>„</w:t>
            </w:r>
            <w:r w:rsidR="006E5023">
              <w:t>Narodne novine</w:t>
            </w:r>
            <w:r w:rsidR="00363CD5">
              <w:t>“</w:t>
            </w:r>
            <w:r w:rsidRPr="00120E30">
              <w:t>, br. 58/07. i 72/07.)</w:t>
            </w:r>
            <w:r w:rsidRPr="00120E30">
              <w:br/>
              <w:t>Pravilnik o razvrstavanju poslovnih subjekata prema Nacionalnoj klasifikaciji djelatnosti 2007. – NKD</w:t>
            </w:r>
            <w:r w:rsidR="007B55BC" w:rsidRPr="00120E30">
              <w:t xml:space="preserve"> </w:t>
            </w:r>
            <w:r w:rsidRPr="00120E30">
              <w:t>2007. (</w:t>
            </w:r>
            <w:r w:rsidR="00363CD5">
              <w:t>„</w:t>
            </w:r>
            <w:r w:rsidR="006E5023">
              <w:t>Narodne novine</w:t>
            </w:r>
            <w:r w:rsidR="00363CD5">
              <w:t>“</w:t>
            </w:r>
            <w:r w:rsidRPr="00120E30">
              <w:t>, br. 55/16. i 35/18.)</w:t>
            </w:r>
            <w:r w:rsidRPr="00120E30">
              <w:br/>
              <w:t>Metodologija za statističku primjenu Nacionalne klasifikacije djelatnosti 2007. – NKD 2007. (</w:t>
            </w:r>
            <w:r w:rsidR="00363CD5">
              <w:t>„</w:t>
            </w:r>
            <w:r w:rsidR="006E5023">
              <w:t>Narodne novine</w:t>
            </w:r>
            <w:r w:rsidR="00363CD5">
              <w:t>“</w:t>
            </w:r>
            <w:r w:rsidRPr="00120E30">
              <w:t>, br. 102/07.,</w:t>
            </w:r>
            <w:r w:rsidR="009C6D48" w:rsidRPr="00120E30">
              <w:t xml:space="preserve"> </w:t>
            </w:r>
            <w:r w:rsidRPr="00120E30">
              <w:t>123/08. i 90/13.)</w:t>
            </w:r>
          </w:p>
        </w:tc>
      </w:tr>
      <w:tr w:rsidR="00AF0B24" w:rsidRPr="00120E30" w14:paraId="7999A608" w14:textId="77777777" w:rsidTr="006352FC">
        <w:tc>
          <w:tcPr>
            <w:tcW w:w="3004" w:type="dxa"/>
          </w:tcPr>
          <w:p w14:paraId="0FE7C2AA" w14:textId="77777777" w:rsidR="00AF0B24" w:rsidRPr="00120E30" w:rsidRDefault="00E96113">
            <w:pPr>
              <w:pStyle w:val="GPPTabele"/>
            </w:pPr>
            <w:r w:rsidRPr="00120E30">
              <w:rPr>
                <w:b/>
                <w:i/>
                <w:color w:val="002060"/>
              </w:rPr>
              <w:t>Pravna osnova Europske unije</w:t>
            </w:r>
          </w:p>
        </w:tc>
        <w:tc>
          <w:tcPr>
            <w:tcW w:w="7344" w:type="dxa"/>
          </w:tcPr>
          <w:p w14:paraId="48B5158B" w14:textId="77777777" w:rsidR="004570D1" w:rsidRPr="00120E30" w:rsidRDefault="00E96113" w:rsidP="005254DF">
            <w:pPr>
              <w:pStyle w:val="GPPTabele"/>
              <w:spacing w:after="0"/>
            </w:pPr>
            <w:r w:rsidRPr="00120E30">
              <w:t>Uredba (EZ) br. 471/2009 Europskog parlamenta i Vijeća od 6. svibnja 2009. o statistici Zajednice u vezi s vanjskom trgovinom sa zemljama nečlanicama te o stavljanju izvan snage Uredbe Vijeća (EZ) br. 1172/95 (SL L 152, 16.</w:t>
            </w:r>
            <w:r w:rsidR="004B31E2" w:rsidRPr="00120E30">
              <w:t xml:space="preserve"> </w:t>
            </w:r>
            <w:r w:rsidRPr="00120E30">
              <w:t>6.</w:t>
            </w:r>
            <w:r w:rsidR="004B31E2" w:rsidRPr="00120E30">
              <w:t xml:space="preserve"> </w:t>
            </w:r>
            <w:r w:rsidRPr="00120E30">
              <w:t>2009.)</w:t>
            </w:r>
            <w:r w:rsidRPr="00120E30">
              <w:br/>
              <w:t xml:space="preserve">Uredba (EU) </w:t>
            </w:r>
            <w:r w:rsidR="004B31E2" w:rsidRPr="00120E30">
              <w:t xml:space="preserve">br. </w:t>
            </w:r>
            <w:r w:rsidRPr="00120E30">
              <w:t>2016/1724 Europskog parlamenta i Vijeća od 14. rujna 2016. o izmjeni Uredbe (EZ) br. 471/2009 o statistici Zajednice u vezi s vanjskom trgovinom sa zemljama nečlanicama u pogledu dodjele delegiranih i provedbenih ovlasti Komisiji radi donošenja određenih mjera (SL L 266, 30.</w:t>
            </w:r>
            <w:r w:rsidR="004B31E2" w:rsidRPr="00120E30">
              <w:t xml:space="preserve"> </w:t>
            </w:r>
            <w:r w:rsidRPr="00120E30">
              <w:t>9.</w:t>
            </w:r>
            <w:r w:rsidR="004B31E2" w:rsidRPr="00120E30">
              <w:t xml:space="preserve"> </w:t>
            </w:r>
            <w:r w:rsidRPr="00120E30">
              <w:t>2016.)</w:t>
            </w:r>
            <w:r w:rsidRPr="00120E30">
              <w:br/>
              <w:t>Uredba Komisije (EU) br. 92/2010 od 2. veljače 2010. o provedbi Uredbe (EZ) br. 471/2009 Europskog parlamenta i Vijeća o statistici Zajednice u vezi s vanjskom trgovinom s državama nečlanicama, u pogledu razmjene podataka između carinskih tijela i državnih tijela za statistiku, sastavljanja statistike i procjene kakvoće (SL L 31, 3.</w:t>
            </w:r>
            <w:r w:rsidR="004B31E2" w:rsidRPr="00120E30">
              <w:t xml:space="preserve"> </w:t>
            </w:r>
            <w:r w:rsidRPr="00120E30">
              <w:t>2.</w:t>
            </w:r>
            <w:r w:rsidR="004B31E2" w:rsidRPr="00120E30">
              <w:t xml:space="preserve"> </w:t>
            </w:r>
            <w:r w:rsidRPr="00120E30">
              <w:t>2010.)</w:t>
            </w:r>
            <w:r w:rsidRPr="00120E30">
              <w:br/>
              <w:t xml:space="preserve">Provedbena uredba Komisije (EU) </w:t>
            </w:r>
            <w:r w:rsidR="004B31E2" w:rsidRPr="00120E30">
              <w:t xml:space="preserve">br. </w:t>
            </w:r>
            <w:r w:rsidRPr="00120E30">
              <w:t>2016/1253 od 29. srpnja 2016. o izmjeni Uredbe (EU) br. 92/2010 u pogledu razmjene podataka između carinskih tijela i nacionalnih statističkih tijela i izrade statistike (SL L 205, 30.</w:t>
            </w:r>
            <w:r w:rsidR="004B31E2" w:rsidRPr="00120E30">
              <w:t xml:space="preserve"> </w:t>
            </w:r>
            <w:r w:rsidRPr="00120E30">
              <w:t>7.</w:t>
            </w:r>
            <w:r w:rsidR="004B31E2" w:rsidRPr="00120E30">
              <w:t xml:space="preserve"> </w:t>
            </w:r>
            <w:r w:rsidRPr="00120E30">
              <w:t>2016.)</w:t>
            </w:r>
            <w:r w:rsidRPr="00120E30">
              <w:br/>
              <w:t>Uredba Komisije (EU) br. 113/2010 od 9. veljače 2010. o provedbi Uredbe (EZ) br. 471/2009 Europskog parlamenta i Vijeća o statistici Zajednice u vezi s vanjskom trgovinom s državama nečlanicama, u pogledu pokrivenosti trgovine, definicije podataka, sastavljanja statistike trgovine po karakteristikama poduzeća i valuti računa te posebne robe ili kretanja (SL L 37, 10.</w:t>
            </w:r>
            <w:r w:rsidR="004B31E2" w:rsidRPr="00120E30">
              <w:t xml:space="preserve"> </w:t>
            </w:r>
            <w:r w:rsidRPr="00120E30">
              <w:t>2.</w:t>
            </w:r>
            <w:r w:rsidR="004B31E2" w:rsidRPr="00120E30">
              <w:t xml:space="preserve"> </w:t>
            </w:r>
            <w:r w:rsidRPr="00120E30">
              <w:t>2010.)</w:t>
            </w:r>
            <w:r w:rsidRPr="00120E30">
              <w:br/>
              <w:t xml:space="preserve">Uredba Komisije (EU) </w:t>
            </w:r>
            <w:r w:rsidR="007817EA" w:rsidRPr="00120E30">
              <w:t xml:space="preserve">br. </w:t>
            </w:r>
            <w:r w:rsidRPr="00120E30">
              <w:t>2016/2119 od 2. prosinca 2016. o izmjeni Uredbe (EZ) br. 471/2009 Europskog parlamenta i Vijeća i Uredbe Komisije (EU) br. 113/2010 u pogledu prilagodbe popisa carinskih postupaka i definicije podataka (SL L 329, 3.</w:t>
            </w:r>
            <w:r w:rsidR="007817EA" w:rsidRPr="00120E30">
              <w:t xml:space="preserve"> </w:t>
            </w:r>
            <w:r w:rsidRPr="00120E30">
              <w:t>12.</w:t>
            </w:r>
            <w:r w:rsidR="007817EA" w:rsidRPr="00120E30">
              <w:t xml:space="preserve"> </w:t>
            </w:r>
            <w:r w:rsidRPr="00120E30">
              <w:t>2016.)</w:t>
            </w:r>
            <w:r w:rsidRPr="00120E30">
              <w:br/>
              <w:t>Uredba Komisije (EU) br. 1106/2012 od 27. studenoga 2012. o provedbi Uredbe (EZ) br. 471/2009 Europskog parlamenta i Vijeća o statistici Zajednice u vezi s vanjskom trgovinom sa zemljama nečlanicama, u pogledu ažuriranja nomenklature država i područja (SL L 328, 28.</w:t>
            </w:r>
            <w:r w:rsidR="007817EA" w:rsidRPr="00120E30">
              <w:t xml:space="preserve"> </w:t>
            </w:r>
            <w:r w:rsidRPr="00120E30">
              <w:t>11.</w:t>
            </w:r>
            <w:r w:rsidR="007817EA" w:rsidRPr="00120E30">
              <w:t xml:space="preserve"> </w:t>
            </w:r>
            <w:r w:rsidRPr="00120E30">
              <w:t>2012.)</w:t>
            </w:r>
            <w:r w:rsidRPr="00120E30">
              <w:br/>
              <w:t>Uredba (EU) br. 2019/2152 Europskog parlamenta i Vijeća od 27. studenoga 2019. o europskim poslovnim statistikama i stavljanju izvan snage deset pravnih akata u području poslovnih statistika (SL L 327, 17.</w:t>
            </w:r>
            <w:r w:rsidR="007817EA" w:rsidRPr="00120E30">
              <w:t xml:space="preserve"> </w:t>
            </w:r>
            <w:r w:rsidRPr="00120E30">
              <w:t>12.</w:t>
            </w:r>
            <w:r w:rsidR="007817EA" w:rsidRPr="00120E30">
              <w:t xml:space="preserve"> </w:t>
            </w:r>
            <w:r w:rsidRPr="00120E30">
              <w:t>2019.)</w:t>
            </w:r>
          </w:p>
          <w:p w14:paraId="073A9992" w14:textId="1BF153DC" w:rsidR="00005F59" w:rsidRPr="00120E30" w:rsidRDefault="004570D1" w:rsidP="005254DF">
            <w:pPr>
              <w:pStyle w:val="GPPTabele"/>
              <w:spacing w:after="0"/>
            </w:pPr>
            <w:r w:rsidRPr="00120E30">
              <w:t>Provedbena uredba Komisije (EU) 2020/1197 оd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r w:rsidR="00E96113" w:rsidRPr="00120E30">
              <w:br/>
            </w:r>
            <w:r w:rsidR="00E96113" w:rsidRPr="00120E30">
              <w:lastRenderedPageBreak/>
              <w:t>Uredba Vijeća (EEZ-a) br. 2658/87 od 23. srpnja 1987. o tarifnoj i statističkoj nomenklaturi i Zajedničkoj carinskoj tarifi (SL L 256, 7.</w:t>
            </w:r>
            <w:r w:rsidR="007817EA" w:rsidRPr="00120E30">
              <w:t xml:space="preserve"> </w:t>
            </w:r>
            <w:r w:rsidR="00E96113" w:rsidRPr="00120E30">
              <w:t>9.</w:t>
            </w:r>
            <w:r w:rsidR="007817EA" w:rsidRPr="00120E30">
              <w:t xml:space="preserve"> </w:t>
            </w:r>
            <w:r w:rsidR="00E96113" w:rsidRPr="00120E30">
              <w:t>1987.)</w:t>
            </w:r>
          </w:p>
          <w:p w14:paraId="43963B69" w14:textId="3490A12B" w:rsidR="00AF0B24" w:rsidRPr="00120E30" w:rsidRDefault="00005F59" w:rsidP="005254DF">
            <w:pPr>
              <w:pStyle w:val="GPPTabele"/>
              <w:spacing w:after="0"/>
            </w:pPr>
            <w:r w:rsidRPr="00120E30">
              <w:t>Provedbena uredba Komisije (EU) 2020/1577 оd 21. rujna 2020. o izmjeni Priloga I. Uredbi Vijeća (EEZ) br. 2658/87 o tarifnoj i statističkoj nomenklaturi i o Zajedničkoj carinskoj tarifi (SL L 361, 30.10.2020.)</w:t>
            </w:r>
          </w:p>
          <w:p w14:paraId="4923B312" w14:textId="77777777" w:rsidR="00AF0B24" w:rsidRPr="00120E30" w:rsidRDefault="00B77921" w:rsidP="005254DF">
            <w:pPr>
              <w:pStyle w:val="GPPTabele"/>
              <w:spacing w:after="0"/>
            </w:pPr>
            <w:r w:rsidRPr="00120E30">
              <w:t>Provedbena uredba Komisije (EU) 2020/1470 оd 12. listopada 2020. o nomenklaturi zemalja i područja za europske statistike o međunarodnoj trgovini robom te o geografskoj raščlambi za druge poslovne statistike (SL L  334, 13.10.2020.)</w:t>
            </w:r>
          </w:p>
        </w:tc>
      </w:tr>
      <w:tr w:rsidR="00AF0B24" w:rsidRPr="00120E30" w14:paraId="6B80C6DA" w14:textId="77777777" w:rsidTr="006352FC">
        <w:tc>
          <w:tcPr>
            <w:tcW w:w="3004" w:type="dxa"/>
          </w:tcPr>
          <w:p w14:paraId="168381B6" w14:textId="77777777" w:rsidR="00AF0B24" w:rsidRPr="00120E30" w:rsidRDefault="00E96113">
            <w:pPr>
              <w:pStyle w:val="GPPTabele"/>
            </w:pPr>
            <w:r w:rsidRPr="00120E30">
              <w:rPr>
                <w:b/>
                <w:i/>
                <w:color w:val="002060"/>
              </w:rPr>
              <w:lastRenderedPageBreak/>
              <w:t>Ostali međunarodni standardi</w:t>
            </w:r>
          </w:p>
        </w:tc>
        <w:tc>
          <w:tcPr>
            <w:tcW w:w="7344" w:type="dxa"/>
          </w:tcPr>
          <w:p w14:paraId="4E13DFE2" w14:textId="2B83BC9F" w:rsidR="00AF0B24" w:rsidRPr="00120E30" w:rsidRDefault="00E96113">
            <w:pPr>
              <w:pStyle w:val="GPPTabele"/>
            </w:pPr>
            <w:r w:rsidRPr="00120E30">
              <w:t>Harmonizirani sustav nazivlja i brojčanog označavanja robe (HS)</w:t>
            </w:r>
            <w:r w:rsidRPr="00120E30">
              <w:br/>
              <w:t>Standardna međunarodna trgovinska klasifikacija, revizija 4.</w:t>
            </w:r>
            <w:r w:rsidRPr="00120E30">
              <w:br/>
              <w:t>International Merchandise Trade Statistics: Concepts and Definitions 2010 (IMTS 2010), M 52, rev.</w:t>
            </w:r>
            <w:r w:rsidR="009C6D48" w:rsidRPr="00120E30">
              <w:t xml:space="preserve"> </w:t>
            </w:r>
            <w:r w:rsidRPr="00120E30">
              <w:t>3, UN, 2012</w:t>
            </w:r>
            <w:r w:rsidRPr="00120E30">
              <w:br/>
              <w:t>Legislation on European statistics on international trade in goods, 2017</w:t>
            </w:r>
            <w:r w:rsidRPr="00120E30">
              <w:br/>
              <w:t>ISO 4217 slovne kratice i brojčane oznake za novčane jedinice u platnom prometu</w:t>
            </w:r>
            <w:r w:rsidRPr="00120E30">
              <w:br/>
              <w:t>Uredba (EZ) br. 1893/2006 Europskog parlamenta i Vijeća od 20. prosinca 2006. o utvrđivanju statističke klasifikacije ekonomskih djelatnosti NACE Revision 2 te izmjeni Uredbe Vijeća (EEZ) br. 3037/90 kao i određenih uredbi EZ-a o posebnim statističkim područjima (SL L 393, 30. 12. 2006.)</w:t>
            </w:r>
          </w:p>
        </w:tc>
      </w:tr>
    </w:tbl>
    <w:p w14:paraId="46598CA9" w14:textId="77777777" w:rsidR="00AF0B24" w:rsidRPr="00120E30" w:rsidRDefault="00AF0B24"/>
    <w:p w14:paraId="747605C9" w14:textId="77E7FCF8" w:rsidR="00AF0B24" w:rsidRPr="00120E30" w:rsidRDefault="00E96113">
      <w:pPr>
        <w:pStyle w:val="GPPOznaka"/>
      </w:pPr>
      <w:r w:rsidRPr="00120E30">
        <w:rPr>
          <w:sz w:val="18"/>
        </w:rPr>
        <w:t>2.4.5-III-</w:t>
      </w:r>
      <w:r w:rsidR="00CF7BAA" w:rsidRPr="00120E30">
        <w:rPr>
          <w:sz w:val="18"/>
        </w:rPr>
        <w:t>3</w:t>
      </w:r>
    </w:p>
    <w:p w14:paraId="6EC8DA6A" w14:textId="77777777" w:rsidR="00AF0B24" w:rsidRPr="00120E30" w:rsidRDefault="00AF0B24"/>
    <w:tbl>
      <w:tblPr>
        <w:tblW w:w="10348" w:type="dxa"/>
        <w:tblLook w:val="04A0" w:firstRow="1" w:lastRow="0" w:firstColumn="1" w:lastColumn="0" w:noHBand="0" w:noVBand="1"/>
      </w:tblPr>
      <w:tblGrid>
        <w:gridCol w:w="3004"/>
        <w:gridCol w:w="7344"/>
      </w:tblGrid>
      <w:tr w:rsidR="00AF0B24" w:rsidRPr="00120E30" w14:paraId="67052994" w14:textId="77777777" w:rsidTr="006352FC">
        <w:tc>
          <w:tcPr>
            <w:tcW w:w="3004" w:type="dxa"/>
          </w:tcPr>
          <w:p w14:paraId="2A701204" w14:textId="77777777" w:rsidR="00AF0B24" w:rsidRPr="00120E30" w:rsidRDefault="00E96113">
            <w:pPr>
              <w:pStyle w:val="GPPTabele"/>
            </w:pPr>
            <w:r w:rsidRPr="00120E30">
              <w:rPr>
                <w:b/>
                <w:color w:val="002060"/>
              </w:rPr>
              <w:t>III. Razvoj i infrastrukturne aktivnosti, popisi i druga opsežnija statistička istraživanja</w:t>
            </w:r>
          </w:p>
        </w:tc>
        <w:tc>
          <w:tcPr>
            <w:tcW w:w="7344" w:type="dxa"/>
          </w:tcPr>
          <w:p w14:paraId="286FE085" w14:textId="77777777" w:rsidR="00AF0B24" w:rsidRPr="00120E30" w:rsidRDefault="00E96113">
            <w:pPr>
              <w:pStyle w:val="GPPTabele"/>
            </w:pPr>
            <w:r w:rsidRPr="00120E30">
              <w:t>Broj 1</w:t>
            </w:r>
          </w:p>
        </w:tc>
      </w:tr>
      <w:tr w:rsidR="00AF0B24" w:rsidRPr="00120E30" w14:paraId="1848383D" w14:textId="77777777" w:rsidTr="006352FC">
        <w:tc>
          <w:tcPr>
            <w:tcW w:w="3004" w:type="dxa"/>
          </w:tcPr>
          <w:p w14:paraId="4C18F5BF" w14:textId="77777777" w:rsidR="00AF0B24" w:rsidRPr="00120E30" w:rsidRDefault="00E96113">
            <w:pPr>
              <w:pStyle w:val="GPPTabele"/>
            </w:pPr>
            <w:r w:rsidRPr="00120E30">
              <w:rPr>
                <w:b/>
                <w:i/>
                <w:color w:val="002060"/>
              </w:rPr>
              <w:t>Nositelj službene statistike</w:t>
            </w:r>
          </w:p>
        </w:tc>
        <w:tc>
          <w:tcPr>
            <w:tcW w:w="7344" w:type="dxa"/>
          </w:tcPr>
          <w:p w14:paraId="74987833" w14:textId="77777777" w:rsidR="00AF0B24" w:rsidRPr="00120E30" w:rsidRDefault="00E96113">
            <w:pPr>
              <w:pStyle w:val="GPPTabele"/>
            </w:pPr>
            <w:r w:rsidRPr="00120E30">
              <w:t>Državni zavod za statistiku</w:t>
            </w:r>
          </w:p>
        </w:tc>
      </w:tr>
      <w:tr w:rsidR="00AF0B24" w:rsidRPr="00120E30" w14:paraId="398D20FA" w14:textId="77777777" w:rsidTr="006352FC">
        <w:tc>
          <w:tcPr>
            <w:tcW w:w="3004" w:type="dxa"/>
          </w:tcPr>
          <w:p w14:paraId="25A22B71" w14:textId="77777777" w:rsidR="00AF0B24" w:rsidRPr="00120E30" w:rsidRDefault="00E96113">
            <w:pPr>
              <w:pStyle w:val="GPPTabele"/>
            </w:pPr>
            <w:r w:rsidRPr="00120E30">
              <w:rPr>
                <w:b/>
                <w:i/>
                <w:color w:val="002060"/>
              </w:rPr>
              <w:t>Naziv statističke aktivnosti</w:t>
            </w:r>
          </w:p>
        </w:tc>
        <w:tc>
          <w:tcPr>
            <w:tcW w:w="7344" w:type="dxa"/>
          </w:tcPr>
          <w:p w14:paraId="59695921" w14:textId="4BA8384E" w:rsidR="00AF0B24" w:rsidRPr="00120E30" w:rsidRDefault="00E96113">
            <w:pPr>
              <w:pStyle w:val="GPPNaziv"/>
            </w:pPr>
            <w:bookmarkStart w:id="450" w:name="_Toc45869744"/>
            <w:bookmarkStart w:id="451" w:name="_Toc81500440"/>
            <w:r w:rsidRPr="00120E30">
              <w:t>Projekt – statistika robne razmjene Republike Hrvatske s inozemstvom</w:t>
            </w:r>
            <w:bookmarkEnd w:id="450"/>
            <w:bookmarkEnd w:id="451"/>
          </w:p>
        </w:tc>
      </w:tr>
      <w:tr w:rsidR="00AF0B24" w:rsidRPr="00120E30" w14:paraId="5685F662" w14:textId="77777777" w:rsidTr="006352FC">
        <w:tc>
          <w:tcPr>
            <w:tcW w:w="3004" w:type="dxa"/>
          </w:tcPr>
          <w:p w14:paraId="7636F66D" w14:textId="77777777" w:rsidR="00AF0B24" w:rsidRPr="00120E30" w:rsidRDefault="00E96113">
            <w:pPr>
              <w:pStyle w:val="GPPTabele"/>
            </w:pPr>
            <w:r w:rsidRPr="00120E30">
              <w:rPr>
                <w:b/>
                <w:i/>
                <w:color w:val="002060"/>
              </w:rPr>
              <w:t>Kratak opis aktivnosti</w:t>
            </w:r>
          </w:p>
        </w:tc>
        <w:tc>
          <w:tcPr>
            <w:tcW w:w="7344" w:type="dxa"/>
          </w:tcPr>
          <w:p w14:paraId="3598AB1C" w14:textId="77777777" w:rsidR="002A633C" w:rsidRPr="00120E30" w:rsidRDefault="00E96113">
            <w:pPr>
              <w:pStyle w:val="GPPTabele"/>
            </w:pPr>
            <w:r w:rsidRPr="00120E30">
              <w:t xml:space="preserve">Kontinuirano unaprjeđivanje i usklađivanje sa standardima EU-a u području statistike robne razmjene s inozemstvom te </w:t>
            </w:r>
            <w:r w:rsidR="007A0E99" w:rsidRPr="00120E30">
              <w:t xml:space="preserve">unaprjeđivanje </w:t>
            </w:r>
            <w:r w:rsidRPr="00120E30">
              <w:t>kvalitete podataka vodeći pritom računa o smanjenju opterećenja izvještajnih jedinica za Intrastat</w:t>
            </w:r>
            <w:r w:rsidRPr="00120E30">
              <w:br/>
              <w:t>Provođenje EU-ova projekta čiji su ciljevi pojednostavnjenje Intrastata i smanjenje opterećenja za izvještajne jedinice</w:t>
            </w:r>
          </w:p>
          <w:p w14:paraId="3CE92039" w14:textId="19E0B4CD" w:rsidR="00AF0B24" w:rsidRPr="00120E30" w:rsidRDefault="00E96113">
            <w:pPr>
              <w:pStyle w:val="GPPTabele"/>
            </w:pPr>
            <w:r w:rsidRPr="00120E30">
              <w:t xml:space="preserve">Za tu svrhu provođenje potrebnih aktivnosti vezanih za prikupljanje novih varijabli za trgovinski tok otpreme: PDV ID broj kupca/primatelja robe u drugoj državi članici EU-a i zemlju podrijetla robe, u suradnji s Ministarstvom financija, Carinskom upravom. </w:t>
            </w:r>
            <w:r w:rsidR="00750708" w:rsidRPr="00120E30">
              <w:t>Unaprjeđivanje</w:t>
            </w:r>
            <w:r w:rsidR="00750708" w:rsidRPr="00120E30" w:rsidDel="00750708">
              <w:t xml:space="preserve"> </w:t>
            </w:r>
            <w:r w:rsidRPr="00120E30">
              <w:t xml:space="preserve">aplikacije za prikupljanje i obradu podataka </w:t>
            </w:r>
            <w:r w:rsidR="007A0E99" w:rsidRPr="00120E30">
              <w:t xml:space="preserve">Intrastata </w:t>
            </w:r>
            <w:r w:rsidRPr="00120E30">
              <w:t xml:space="preserve">i razmjenu </w:t>
            </w:r>
            <w:r w:rsidR="002A633C" w:rsidRPr="00120E30">
              <w:br/>
            </w:r>
            <w:r w:rsidRPr="00120E30">
              <w:t>mikropodataka između država članica</w:t>
            </w:r>
          </w:p>
        </w:tc>
      </w:tr>
      <w:tr w:rsidR="00AF0B24" w:rsidRPr="00120E30" w14:paraId="1A657C04" w14:textId="77777777" w:rsidTr="006352FC">
        <w:tc>
          <w:tcPr>
            <w:tcW w:w="3004" w:type="dxa"/>
          </w:tcPr>
          <w:p w14:paraId="6C49F8F9" w14:textId="77777777" w:rsidR="00AF0B24" w:rsidRPr="00120E30" w:rsidRDefault="00E96113">
            <w:pPr>
              <w:pStyle w:val="GPPTabele"/>
            </w:pPr>
            <w:r w:rsidRPr="00120E30">
              <w:rPr>
                <w:b/>
                <w:i/>
                <w:color w:val="002060"/>
              </w:rPr>
              <w:t>Ciljevi koje treba ostvariti tijekom godine</w:t>
            </w:r>
          </w:p>
        </w:tc>
        <w:tc>
          <w:tcPr>
            <w:tcW w:w="7344" w:type="dxa"/>
          </w:tcPr>
          <w:p w14:paraId="6CE14D75" w14:textId="77777777" w:rsidR="00AF0B24" w:rsidRPr="00120E30" w:rsidRDefault="00E96113">
            <w:pPr>
              <w:pStyle w:val="GPPTabele"/>
            </w:pPr>
            <w:r w:rsidRPr="00120E30">
              <w:t>Razmjena mikropodataka između država članica</w:t>
            </w:r>
            <w:r w:rsidRPr="00120E30">
              <w:br/>
              <w:t>Unaprjeđ</w:t>
            </w:r>
            <w:r w:rsidR="007A0E99" w:rsidRPr="00120E30">
              <w:t>iva</w:t>
            </w:r>
            <w:r w:rsidRPr="00120E30">
              <w:t>nje kvalitete podataka</w:t>
            </w:r>
            <w:r w:rsidRPr="00120E30">
              <w:br/>
              <w:t xml:space="preserve">Razvoj i kontinuirano unaprjeđivanje koji se propisuje Uredbama EU-a vezanima za područje </w:t>
            </w:r>
            <w:r w:rsidR="002A633C" w:rsidRPr="00120E30">
              <w:t>t</w:t>
            </w:r>
            <w:r w:rsidRPr="00120E30">
              <w:t>rgovine robama (obuhvaćajući područje Extrastata i Intrastata) te njihovim izmjenama i dopunama</w:t>
            </w:r>
          </w:p>
        </w:tc>
      </w:tr>
      <w:tr w:rsidR="00AF0B24" w:rsidRPr="00120E30" w14:paraId="7F4BC69D" w14:textId="77777777" w:rsidTr="006352FC">
        <w:tc>
          <w:tcPr>
            <w:tcW w:w="3004" w:type="dxa"/>
          </w:tcPr>
          <w:p w14:paraId="42535854" w14:textId="77777777" w:rsidR="00AF0B24" w:rsidRPr="00120E30" w:rsidRDefault="00E96113">
            <w:pPr>
              <w:pStyle w:val="GPPTabele"/>
            </w:pPr>
            <w:r w:rsidRPr="00120E30">
              <w:rPr>
                <w:b/>
                <w:i/>
                <w:color w:val="002060"/>
              </w:rPr>
              <w:t>Relevantni nacionalni standardi</w:t>
            </w:r>
          </w:p>
        </w:tc>
        <w:tc>
          <w:tcPr>
            <w:tcW w:w="7344" w:type="dxa"/>
          </w:tcPr>
          <w:p w14:paraId="1270752C" w14:textId="2E52A6A6" w:rsidR="00AF0B24" w:rsidRPr="005254DF" w:rsidRDefault="00E96113">
            <w:pPr>
              <w:pStyle w:val="GPPTabele"/>
            </w:pPr>
            <w:r w:rsidRPr="00120E30">
              <w:t>Zakon o službenoj statistici (</w:t>
            </w:r>
            <w:r w:rsidR="00363CD5">
              <w:t>„</w:t>
            </w:r>
            <w:r w:rsidR="006E5023">
              <w:t>Narodne novine</w:t>
            </w:r>
            <w:r w:rsidR="00363CD5">
              <w:t>“</w:t>
            </w:r>
            <w:r w:rsidRPr="00120E30">
              <w:t>, br</w:t>
            </w:r>
            <w:r w:rsidR="006E5023">
              <w:t>oj</w:t>
            </w:r>
            <w:r w:rsidR="002A633C" w:rsidRPr="00120E30">
              <w:t xml:space="preserve"> </w:t>
            </w:r>
            <w:r w:rsidRPr="00120E30">
              <w:t>25/20.)</w:t>
            </w:r>
            <w:r w:rsidRPr="00120E30">
              <w:br/>
              <w:t>Zakon o provedbi carinskog zakonodavstva Europske unije (</w:t>
            </w:r>
            <w:r w:rsidR="00363CD5">
              <w:t>„</w:t>
            </w:r>
            <w:r w:rsidR="006E5023">
              <w:t>Narodne novine</w:t>
            </w:r>
            <w:r w:rsidR="00363CD5">
              <w:t>“</w:t>
            </w:r>
            <w:r w:rsidRPr="00120E30">
              <w:t>, br</w:t>
            </w:r>
            <w:r w:rsidR="006E5023">
              <w:t>oj</w:t>
            </w:r>
            <w:r w:rsidRPr="00120E30">
              <w:t xml:space="preserve"> 40/16.)</w:t>
            </w:r>
            <w:r w:rsidRPr="00120E30">
              <w:br/>
              <w:t>Zakon o Carinskoj službi (</w:t>
            </w:r>
            <w:r w:rsidR="00363CD5">
              <w:t>„</w:t>
            </w:r>
            <w:r w:rsidR="006E5023">
              <w:t>Narodne novine</w:t>
            </w:r>
            <w:r w:rsidR="00363CD5">
              <w:t>“</w:t>
            </w:r>
            <w:r w:rsidRPr="00120E30">
              <w:t>, br. 68/13., 30/14., 115/16., 39/19. i 98/19.)</w:t>
            </w:r>
            <w:r w:rsidRPr="00120E30">
              <w:br/>
              <w:t>Pravilnik o popunjavanju Jedinstvene carinske deklaracije (</w:t>
            </w:r>
            <w:r w:rsidR="00363CD5">
              <w:t>„</w:t>
            </w:r>
            <w:r w:rsidR="006E5023">
              <w:t>Narodne novine</w:t>
            </w:r>
            <w:r w:rsidR="00363CD5">
              <w:t>“</w:t>
            </w:r>
            <w:r w:rsidRPr="00120E30">
              <w:t>, br</w:t>
            </w:r>
            <w:r w:rsidR="006E5023">
              <w:t>oj</w:t>
            </w:r>
            <w:r w:rsidRPr="00120E30">
              <w:t xml:space="preserve"> 65/19.)</w:t>
            </w:r>
            <w:r w:rsidRPr="00120E30">
              <w:br/>
              <w:t>Pravilnik o EORI broju (</w:t>
            </w:r>
            <w:r w:rsidR="00363CD5">
              <w:t>„</w:t>
            </w:r>
            <w:r w:rsidR="006E5023">
              <w:t>Narodne novine</w:t>
            </w:r>
            <w:r w:rsidR="00363CD5">
              <w:t>“</w:t>
            </w:r>
            <w:r w:rsidRPr="00120E30">
              <w:t>, br</w:t>
            </w:r>
            <w:r w:rsidR="006E5023">
              <w:t>oj</w:t>
            </w:r>
            <w:r w:rsidRPr="00120E30">
              <w:t xml:space="preserve"> 104/17.)</w:t>
            </w:r>
            <w:r w:rsidRPr="00120E30">
              <w:br/>
              <w:t>Odluka o Nacionalnoj klasifikaciji djelatnosti 2007. – NKD 2007. (</w:t>
            </w:r>
            <w:r w:rsidR="00363CD5">
              <w:t>„</w:t>
            </w:r>
            <w:r w:rsidR="006E5023">
              <w:t>Narodne novine</w:t>
            </w:r>
            <w:r w:rsidR="00363CD5">
              <w:t>“</w:t>
            </w:r>
            <w:r w:rsidRPr="00120E30">
              <w:t>, br. 58/07. i 72/07.)</w:t>
            </w:r>
            <w:r w:rsidRPr="00120E30">
              <w:br/>
              <w:t>Pravilnik o razvrstavanju poslovnih subjekata prema Nacionalnoj klasifikaciji djelatnosti 2007. – NKD 2007. (</w:t>
            </w:r>
            <w:r w:rsidR="00363CD5">
              <w:t>„</w:t>
            </w:r>
            <w:r w:rsidR="006E5023">
              <w:t>Narodne novine</w:t>
            </w:r>
            <w:r w:rsidR="00363CD5">
              <w:t>“</w:t>
            </w:r>
            <w:r w:rsidRPr="00120E30">
              <w:t>, br. 55/16. i 35/18.)</w:t>
            </w:r>
            <w:r w:rsidRPr="00120E30">
              <w:br/>
              <w:t>Metodologija za statističku primjenu Nacionalne klasifikacije djelatnosti 2007. – NKD 2007. (</w:t>
            </w:r>
            <w:r w:rsidR="00363CD5">
              <w:t>„</w:t>
            </w:r>
            <w:r w:rsidR="006E5023">
              <w:t>Narodne novine</w:t>
            </w:r>
            <w:r w:rsidR="00363CD5">
              <w:t>“</w:t>
            </w:r>
            <w:r w:rsidRPr="00120E30">
              <w:t>, br. 102/07., 123/08. i 90/13.)</w:t>
            </w:r>
          </w:p>
        </w:tc>
      </w:tr>
      <w:tr w:rsidR="00AF0B24" w:rsidRPr="00120E30" w14:paraId="1665FA18" w14:textId="77777777" w:rsidTr="006352FC">
        <w:tc>
          <w:tcPr>
            <w:tcW w:w="3004" w:type="dxa"/>
          </w:tcPr>
          <w:p w14:paraId="190F66A1" w14:textId="77777777" w:rsidR="00AF0B24" w:rsidRPr="00120E30" w:rsidRDefault="00E96113">
            <w:pPr>
              <w:pStyle w:val="GPPTabele"/>
            </w:pPr>
            <w:r w:rsidRPr="00120E30">
              <w:rPr>
                <w:b/>
                <w:i/>
                <w:color w:val="002060"/>
              </w:rPr>
              <w:t>Pravna osnova Europske unije</w:t>
            </w:r>
          </w:p>
        </w:tc>
        <w:tc>
          <w:tcPr>
            <w:tcW w:w="7344" w:type="dxa"/>
          </w:tcPr>
          <w:p w14:paraId="39A70C52" w14:textId="77777777" w:rsidR="004570D1" w:rsidRPr="00120E30" w:rsidRDefault="00E96113" w:rsidP="005254DF">
            <w:pPr>
              <w:pStyle w:val="GPPTabele"/>
              <w:spacing w:after="0"/>
            </w:pPr>
            <w:r w:rsidRPr="00120E30">
              <w:t>Uredba (EZ) br. 471/2009 Europskog parlamenta i Vijeća od 6. svibnja 2009. o statistici Zajednice u vezi s vanjskom trgovinom sa zemljama nečlanicama te o stavljanju izvan snage Uredbe Vijeća (EZ) br. 1172/95 (SL L 152, 16. 6. 2009.)</w:t>
            </w:r>
            <w:r w:rsidRPr="00120E30">
              <w:br/>
            </w:r>
            <w:r w:rsidRPr="00120E30">
              <w:lastRenderedPageBreak/>
              <w:t xml:space="preserve">Uredba (EU) </w:t>
            </w:r>
            <w:r w:rsidR="00B73B94" w:rsidRPr="00120E30">
              <w:t xml:space="preserve">br. </w:t>
            </w:r>
            <w:r w:rsidRPr="00120E30">
              <w:t>2016/1724 Europskog parlamenta i Vijeća od 14. rujna 2016. o izmjeni Uredbe (EZ) br. 471/2009 o statistici Zajednice u vezi s vanjskom trgovinom sa zemljama nečlanicama u pogledu dodjele delegiranih i provedbenih ovlasti Komisiji radi donošenja određenih mjera (SL L 266, 30. 9. 2016.)</w:t>
            </w:r>
            <w:r w:rsidRPr="00120E30">
              <w:br/>
              <w:t>Uredba Komisije (EU) br. 92/2010 od 2. veljače 2010. o provedbi Uredbe (EZ) br. 471/2009 Europskog parlamenta i Vijeća o statistici Zajednice u vezi s vanjskom trgovinom s državama nečlanicama, u pogledu razmjene podataka između carinskih tijela i državnih tijela za statistiku, sastavljanja statistike i procjene kakvoće (SL L 31, 3. 2. 2010.)</w:t>
            </w:r>
            <w:r w:rsidRPr="00120E30">
              <w:br/>
              <w:t xml:space="preserve">Provedbena uredba Komisije (EU) </w:t>
            </w:r>
            <w:r w:rsidR="00B73B94" w:rsidRPr="00120E30">
              <w:t xml:space="preserve">br. </w:t>
            </w:r>
            <w:r w:rsidRPr="00120E30">
              <w:t>2016/1253 od 29. srpnja 2016. o izmjeni Uredbe (EU) br. 92/2010 u pogledu razmjene podataka između carinskih tijela i nacionalnih statističkih tijela i izrade statistike (SL L 205, 30. 7. 2016.)</w:t>
            </w:r>
            <w:r w:rsidRPr="00120E30">
              <w:br/>
              <w:t>Uredba Komisije (EU) br. 113/2010 od 9. veljače 2010. o provedbi Uredbe (EZ) br. 471/2009 Europskog parlamenta i Vijeća o statistici Zajednice u vezi s vanjskom trgovinom s državama nečlanicama, u pogledu pokrivenosti trgovine, definicije podataka, sastavljanja statistike trgovine po karakteristikama poduzeća i valuti računa te posebne robe ili kretanja (SL L 37, 10. 2. 2010.)</w:t>
            </w:r>
            <w:r w:rsidRPr="00120E30">
              <w:br/>
              <w:t xml:space="preserve">Uredba Komisije (EU) </w:t>
            </w:r>
            <w:r w:rsidR="00B73B94" w:rsidRPr="00120E30">
              <w:t xml:space="preserve">br. </w:t>
            </w:r>
            <w:r w:rsidRPr="00120E30">
              <w:t>2016/2119 od 2. prosinca 2016. o izmjeni Uredbe (EZ) br. 471/2009 Europskog parlamenta i Vijeća i Uredbe Komisije (EU) br. 113/2010 u pogledu prilagodbe popisa carinskih postupaka i definicije podataka (SL L 329, 3.</w:t>
            </w:r>
            <w:r w:rsidR="00B73B94" w:rsidRPr="00120E30">
              <w:t xml:space="preserve"> </w:t>
            </w:r>
            <w:r w:rsidRPr="00120E30">
              <w:t>12.</w:t>
            </w:r>
            <w:r w:rsidR="00B73B94" w:rsidRPr="00120E30">
              <w:t xml:space="preserve"> </w:t>
            </w:r>
            <w:r w:rsidRPr="00120E30">
              <w:t>2016.)</w:t>
            </w:r>
            <w:r w:rsidRPr="00120E30">
              <w:br/>
              <w:t>Uredba (EZ) br. 638/2004 Europskog parlamenta i Vijeća od 31. ožujka 2004. o statistici Zajednice u vezi s robnom razmjenom između država članica i o stavljanju Uredbe Vijeća (EEZ) br. 3330/91 izvan snage (SL L 102, 7. 4. 2004.)</w:t>
            </w:r>
            <w:r w:rsidRPr="00120E30">
              <w:br/>
              <w:t>Uredba (EZ) br. 222/2009 Europskog parlamenta i Vijeća od 11. ožujka 2009. o izmjeni Uredbe (EZ) br. 638/2004 o statistici Zajednice u vezi s robnom razmjenom između država članica (SL L 87, 31. 3. 2009.)</w:t>
            </w:r>
            <w:r w:rsidRPr="00120E30">
              <w:br/>
              <w:t>Uredba (EU) br. 659/2014 Europskog parlamenta i Vijeća od 15. svibnja 2014. o izmjeni Uredbe (EZ) br. 638/2004 o statistici Zajednice u vezi s robnom razmjenom između država članica u vezi s dodjelom delegiranih i provedbenih ovlasti Komisiji radi donošenja određenih mjera, priopćavanjem informacija od strane carinske uprave, razmjenom povjerljivih podataka između država članica i definicijom statističke vrijednosti (SL L 189, 27.</w:t>
            </w:r>
            <w:r w:rsidR="00996F4A" w:rsidRPr="00120E30">
              <w:t xml:space="preserve"> </w:t>
            </w:r>
            <w:r w:rsidRPr="00120E30">
              <w:t>6.</w:t>
            </w:r>
            <w:r w:rsidR="00996F4A" w:rsidRPr="00120E30">
              <w:t xml:space="preserve"> </w:t>
            </w:r>
            <w:r w:rsidRPr="00120E30">
              <w:t>2014.)</w:t>
            </w:r>
            <w:r w:rsidRPr="00120E30">
              <w:br/>
              <w:t>Uredba Komisije (EZ) br. 1982/2004 od 18. studenoga 2004. o provedbi Uredbe (EZ) br. 638/2004 Europskog parlamenta i Vijeća o statistici Zajednice u vezi s robnom razmjenom između država članica i o stavljanju Uredbi Komisije (EZ) br. 1901/2000 i (EEZ) br. 3590/92 izvan snage (SL L 343, 19. 11. 2004.)</w:t>
            </w:r>
            <w:r w:rsidRPr="00120E30">
              <w:br/>
              <w:t>Uredba Komisije (EU) br. 1093/2013 od 4. studenoga 2013. o izmjeni Uredbe (EZ) br. 638/2004 Europskog parlamenta i Vijeća i Uredbe Komisije (EZ) br. 1982/2004 o pojednostavljenju sustava Intrastat i prikupljanju podataka u sustavu Intrastat (SL L 294, 6. 11. 2013.)</w:t>
            </w:r>
            <w:r w:rsidRPr="00120E30">
              <w:br/>
              <w:t>Uredba Komisije</w:t>
            </w:r>
            <w:r w:rsidR="00205C10" w:rsidRPr="00120E30">
              <w:t xml:space="preserve"> </w:t>
            </w:r>
            <w:r w:rsidRPr="00120E30">
              <w:t>(EZ) br. 1915/2005 od 24. studenoga 2005. o izmjeni Uredbe (EZ) br. 1982/2004 u pogledu pojednostavljenog unosa količina i podataka o posebnom kretanju robe (SL L 307, 25. 11. 2005.)</w:t>
            </w:r>
            <w:r w:rsidRPr="00120E30">
              <w:br/>
              <w:t>Uredba Komisije (EU) br. 91/2010 od 2. veljače 2010. o izmjeni Uredbe (EZ) br. 1982/2004 o provedbi Uredbe (EZ) br. 638/2004 Europskog parlamenta i Vijeća o statistici Zajednice u vezi s robnom razmjenom između država članica, u pogledu popisa robe izuzete iz statistike, dostavljanja informacija od strane porezne uprave i ocjene kakvoće</w:t>
            </w:r>
            <w:r w:rsidRPr="00120E30">
              <w:br/>
              <w:t>(SL L 31, 3.</w:t>
            </w:r>
            <w:r w:rsidR="00996F4A" w:rsidRPr="00120E30">
              <w:t xml:space="preserve"> </w:t>
            </w:r>
            <w:r w:rsidRPr="00120E30">
              <w:t>2.</w:t>
            </w:r>
            <w:r w:rsidR="00996F4A" w:rsidRPr="00120E30">
              <w:t xml:space="preserve"> </w:t>
            </w:r>
            <w:r w:rsidRPr="00120E30">
              <w:t>2010.)</w:t>
            </w:r>
            <w:r w:rsidRPr="00120E30">
              <w:br/>
              <w:t>Uredba Komisije (EU) br. 96/2010 od 4. veljače 2010. o izmjeni Uredbe (EZ) br. 1982/2004 o provedbi Uredbe (EZ) br. 638/2004 Europskog parlamenta i Vijeća o statistici Zajednice u vezi s robnom razmjenom između država članica, u pogledu praga pojednostavljenja, trgovine po obilježjima poduzeća, posebne robe i kretanja robe te vrste transakcijskih šifri (SL L 34, 5.</w:t>
            </w:r>
            <w:r w:rsidR="00996F4A" w:rsidRPr="00120E30">
              <w:t xml:space="preserve"> </w:t>
            </w:r>
            <w:r w:rsidRPr="00120E30">
              <w:t>2.</w:t>
            </w:r>
            <w:r w:rsidR="00996F4A" w:rsidRPr="00120E30">
              <w:t xml:space="preserve"> </w:t>
            </w:r>
            <w:r w:rsidRPr="00120E30">
              <w:t>2010.)</w:t>
            </w:r>
            <w:r w:rsidRPr="00120E30">
              <w:br/>
              <w:t>Uredba Komisije (EU) br. 1106/2012 od 27. studenoga 2012. o provedbi Uredbe (EZ) br. 471/2009 Europskog parlamenta i Vijeća o statistici Zajednice u vezi s vanjskom trgovinom sa zemljama nečlanicama, u pogledu ažuriranja nomenklature država i područja (SL L 328, 28. 11. 2012.)</w:t>
            </w:r>
            <w:r w:rsidRPr="00120E30">
              <w:br/>
              <w:t>Uredba (EU) br. 2019/2152 Europskog parlamenta i Vijeća od 27. studenoga 2019. o europskim poslovnim statistikama i stavljanju izvan snage deset pravnih akata u području poslovnih statistika (SL L 327, 17.</w:t>
            </w:r>
            <w:r w:rsidR="00996F4A" w:rsidRPr="00120E30">
              <w:t xml:space="preserve"> </w:t>
            </w:r>
            <w:r w:rsidRPr="00120E30">
              <w:t>12.</w:t>
            </w:r>
            <w:r w:rsidR="00996F4A" w:rsidRPr="00120E30">
              <w:t xml:space="preserve"> </w:t>
            </w:r>
            <w:r w:rsidRPr="00120E30">
              <w:t>2019.)</w:t>
            </w:r>
          </w:p>
          <w:p w14:paraId="2FBDB928" w14:textId="5C84D5F1" w:rsidR="00005F59" w:rsidRPr="00120E30" w:rsidRDefault="004570D1" w:rsidP="005254DF">
            <w:pPr>
              <w:pStyle w:val="GPPTabele"/>
              <w:spacing w:after="0"/>
            </w:pPr>
            <w:r w:rsidRPr="00120E30">
              <w:t>Provedbena uredba Komisije (EU) 2020/1197 оd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r w:rsidR="00E96113" w:rsidRPr="00120E30">
              <w:br/>
              <w:t>Uredba Vijeća (EEZ-a) br. 2658/87 od 23. srpnja 1987. o tarifnoj i statističkoj nomenklaturi i Zajedničkoj carinskoj tarifi (SL L 256,</w:t>
            </w:r>
            <w:r w:rsidR="00996F4A" w:rsidRPr="00120E30">
              <w:t xml:space="preserve"> </w:t>
            </w:r>
            <w:r w:rsidR="00E96113" w:rsidRPr="00120E30">
              <w:t>7.</w:t>
            </w:r>
            <w:r w:rsidR="00996F4A" w:rsidRPr="00120E30">
              <w:t xml:space="preserve"> </w:t>
            </w:r>
            <w:r w:rsidR="00E96113" w:rsidRPr="00120E30">
              <w:t>9.</w:t>
            </w:r>
            <w:r w:rsidR="00996F4A" w:rsidRPr="00120E30">
              <w:t xml:space="preserve"> </w:t>
            </w:r>
            <w:r w:rsidR="00E96113" w:rsidRPr="00120E30">
              <w:t>1987.)</w:t>
            </w:r>
          </w:p>
          <w:p w14:paraId="193EFC88" w14:textId="4AEFA6FB" w:rsidR="00AF0B24" w:rsidRPr="00120E30" w:rsidRDefault="00005F59" w:rsidP="005254DF">
            <w:pPr>
              <w:pStyle w:val="GPPTabele"/>
              <w:spacing w:after="0"/>
            </w:pPr>
            <w:r w:rsidRPr="00120E30">
              <w:t>Provedbena uredba Komisije (EU) 2020/1577 оd 21. rujna 2020. o izmjeni Priloga I. Uredbi Vijeća (EEZ) br. 2658/87 o tarifnoj i statističkoj nomenklaturi i o Zajedničkoj carinskoj tarifi (SL L 361, 30.10.2020.)</w:t>
            </w:r>
          </w:p>
          <w:p w14:paraId="4FD77B62" w14:textId="77777777" w:rsidR="00AF0B24" w:rsidRDefault="00B77921">
            <w:pPr>
              <w:pStyle w:val="GPPTabele"/>
              <w:spacing w:after="0"/>
            </w:pPr>
            <w:r w:rsidRPr="00120E30">
              <w:lastRenderedPageBreak/>
              <w:t>Provedbena uredba Komisije (EU) 2020/1470 оd 12. listopada 2020. o nomenklaturi zemalja i područja za europske statistike o međunarodnoj trgovini robom te o geografskoj raščlambi za druge poslovne statistike (SL L  334, 13.10.2020.)</w:t>
            </w:r>
          </w:p>
          <w:p w14:paraId="7EE0F00C" w14:textId="26DEE3D7" w:rsidR="00505F37" w:rsidRPr="00120E30" w:rsidRDefault="00505F37" w:rsidP="005254DF">
            <w:pPr>
              <w:pStyle w:val="GPPTabele"/>
              <w:spacing w:after="0"/>
            </w:pPr>
          </w:p>
        </w:tc>
      </w:tr>
      <w:tr w:rsidR="00AF0B24" w:rsidRPr="00120E30" w14:paraId="4DE22781" w14:textId="77777777" w:rsidTr="006352FC">
        <w:tc>
          <w:tcPr>
            <w:tcW w:w="3004" w:type="dxa"/>
          </w:tcPr>
          <w:p w14:paraId="61381666" w14:textId="77777777" w:rsidR="00AF0B24" w:rsidRPr="00120E30" w:rsidRDefault="00E96113">
            <w:pPr>
              <w:pStyle w:val="GPPTabele"/>
            </w:pPr>
            <w:r w:rsidRPr="00120E30">
              <w:rPr>
                <w:b/>
                <w:i/>
                <w:color w:val="002060"/>
              </w:rPr>
              <w:lastRenderedPageBreak/>
              <w:t>Ostali međunarodni standardi</w:t>
            </w:r>
          </w:p>
        </w:tc>
        <w:tc>
          <w:tcPr>
            <w:tcW w:w="7344" w:type="dxa"/>
          </w:tcPr>
          <w:p w14:paraId="3FC04349" w14:textId="66E5CC83" w:rsidR="00AF0B24" w:rsidRPr="00120E30" w:rsidRDefault="00E96113">
            <w:pPr>
              <w:pStyle w:val="GPPTabele"/>
            </w:pPr>
            <w:r w:rsidRPr="00120E30">
              <w:t>Uredba (EZ) br. 1893/2006 Europskog parlamenta i Vijeća od 20. prosinca 2006. o utvrđivanju statističke klasifikacije ekonomskih djelatnosti NACE Revision 2 te izmjeni Uredbe Vijeća (EEZ) br. 3037/90 kao i određenih uredbi EZ-a o posebnim statističkim područjima (SL L 393, 30.</w:t>
            </w:r>
            <w:r w:rsidR="00383BEB" w:rsidRPr="00120E30">
              <w:t xml:space="preserve"> </w:t>
            </w:r>
            <w:r w:rsidRPr="00120E30">
              <w:t>12.</w:t>
            </w:r>
            <w:r w:rsidR="00383BEB" w:rsidRPr="00120E30">
              <w:t xml:space="preserve"> </w:t>
            </w:r>
            <w:r w:rsidRPr="00120E30">
              <w:t>2006.)</w:t>
            </w:r>
            <w:r w:rsidRPr="00120E30">
              <w:br/>
              <w:t>Harmonizirani sustav nazivlja i brojčanog označavanja robe (HS)</w:t>
            </w:r>
            <w:r w:rsidRPr="00120E30">
              <w:br/>
              <w:t>Standardna međunarodna trgovinska klasifikacija, revizija 4.</w:t>
            </w:r>
            <w:r w:rsidRPr="00120E30">
              <w:br/>
              <w:t>International Merchandise Trade Statistics: Concepts and Definitions 2010 (IMTS 2010), M 52, rev.3, UN, 2012</w:t>
            </w:r>
            <w:r w:rsidRPr="00120E30">
              <w:br/>
              <w:t>Legislation on European statistics on international trade in goods, 2017</w:t>
            </w:r>
            <w:r w:rsidRPr="00120E30">
              <w:br/>
              <w:t>ISO 4217 slovne kratice i brojčane oznake za novčane jedinice u platnom prometu</w:t>
            </w:r>
          </w:p>
        </w:tc>
      </w:tr>
    </w:tbl>
    <w:p w14:paraId="78124D7C" w14:textId="77777777" w:rsidR="00AF0B24" w:rsidRPr="00120E30" w:rsidRDefault="00AF0B24"/>
    <w:p w14:paraId="71339524" w14:textId="18E3BBEC" w:rsidR="00AF0B24" w:rsidRPr="00120E30" w:rsidRDefault="00F129DC">
      <w:pPr>
        <w:pStyle w:val="GPPPodpodrucje"/>
      </w:pPr>
      <w:bookmarkStart w:id="452" w:name="_Toc45869745"/>
      <w:bookmarkStart w:id="453" w:name="_Toc81500441"/>
      <w:r w:rsidRPr="00120E30">
        <w:rPr>
          <w:sz w:val="18"/>
        </w:rPr>
        <w:t>Modul</w:t>
      </w:r>
      <w:r w:rsidR="00E96113" w:rsidRPr="00120E30">
        <w:rPr>
          <w:sz w:val="18"/>
        </w:rPr>
        <w:t xml:space="preserve"> 2.4.6 KLASIFIKACIJE ZA STATISTIKU ROBNE RAZMJENE</w:t>
      </w:r>
      <w:bookmarkEnd w:id="452"/>
      <w:bookmarkEnd w:id="453"/>
    </w:p>
    <w:p w14:paraId="62ED7319" w14:textId="77777777" w:rsidR="00AF0B24" w:rsidRPr="00120E30" w:rsidRDefault="00AF0B24"/>
    <w:p w14:paraId="4A656B03" w14:textId="77777777" w:rsidR="00AF0B24" w:rsidRPr="00120E30" w:rsidRDefault="00E96113">
      <w:pPr>
        <w:pStyle w:val="GPPOznaka"/>
      </w:pPr>
      <w:r w:rsidRPr="00120E30">
        <w:rPr>
          <w:sz w:val="18"/>
        </w:rPr>
        <w:t>2.4.6-III-1</w:t>
      </w:r>
    </w:p>
    <w:p w14:paraId="2FC71F44"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0F2C14FC" w14:textId="77777777" w:rsidTr="006352FC">
        <w:tc>
          <w:tcPr>
            <w:tcW w:w="3004" w:type="dxa"/>
          </w:tcPr>
          <w:p w14:paraId="050750FE" w14:textId="77777777" w:rsidR="00AF0B24" w:rsidRPr="00120E30" w:rsidRDefault="00E96113">
            <w:pPr>
              <w:pStyle w:val="GPPTabele"/>
            </w:pPr>
            <w:r w:rsidRPr="00120E30">
              <w:rPr>
                <w:b/>
                <w:color w:val="002060"/>
              </w:rPr>
              <w:t>III. Razvoj i infrastrukturne aktivnosti, popisi i druga opsežnija statistička istraživanja</w:t>
            </w:r>
          </w:p>
        </w:tc>
        <w:tc>
          <w:tcPr>
            <w:tcW w:w="7202" w:type="dxa"/>
          </w:tcPr>
          <w:p w14:paraId="04BAD939" w14:textId="77777777" w:rsidR="00AF0B24" w:rsidRPr="00120E30" w:rsidRDefault="00E96113">
            <w:pPr>
              <w:pStyle w:val="GPPTabele"/>
            </w:pPr>
            <w:r w:rsidRPr="00120E30">
              <w:t>Broj 1</w:t>
            </w:r>
          </w:p>
        </w:tc>
      </w:tr>
      <w:tr w:rsidR="00AF0B24" w:rsidRPr="00120E30" w14:paraId="63EAD862" w14:textId="77777777" w:rsidTr="006352FC">
        <w:tc>
          <w:tcPr>
            <w:tcW w:w="3004" w:type="dxa"/>
          </w:tcPr>
          <w:p w14:paraId="292DC0A5" w14:textId="77777777" w:rsidR="00AF0B24" w:rsidRPr="00120E30" w:rsidRDefault="00E96113">
            <w:pPr>
              <w:pStyle w:val="GPPTabele"/>
            </w:pPr>
            <w:r w:rsidRPr="00120E30">
              <w:rPr>
                <w:b/>
                <w:i/>
                <w:color w:val="002060"/>
              </w:rPr>
              <w:t>Nositelj službene statistike</w:t>
            </w:r>
          </w:p>
        </w:tc>
        <w:tc>
          <w:tcPr>
            <w:tcW w:w="7202" w:type="dxa"/>
          </w:tcPr>
          <w:p w14:paraId="5B443D27" w14:textId="77777777" w:rsidR="00AF0B24" w:rsidRPr="00120E30" w:rsidRDefault="00E96113">
            <w:pPr>
              <w:pStyle w:val="GPPTabele"/>
            </w:pPr>
            <w:r w:rsidRPr="00120E30">
              <w:t>Državni zavod za statistiku</w:t>
            </w:r>
          </w:p>
        </w:tc>
      </w:tr>
      <w:tr w:rsidR="00AF0B24" w:rsidRPr="00120E30" w14:paraId="6C141B8A" w14:textId="77777777" w:rsidTr="006352FC">
        <w:tc>
          <w:tcPr>
            <w:tcW w:w="3004" w:type="dxa"/>
          </w:tcPr>
          <w:p w14:paraId="437C11ED" w14:textId="77777777" w:rsidR="00AF0B24" w:rsidRPr="00120E30" w:rsidRDefault="00E96113">
            <w:pPr>
              <w:pStyle w:val="GPPTabele"/>
            </w:pPr>
            <w:r w:rsidRPr="00120E30">
              <w:rPr>
                <w:b/>
                <w:i/>
                <w:color w:val="002060"/>
              </w:rPr>
              <w:t>Naziv statističke aktivnosti</w:t>
            </w:r>
          </w:p>
        </w:tc>
        <w:tc>
          <w:tcPr>
            <w:tcW w:w="7202" w:type="dxa"/>
          </w:tcPr>
          <w:p w14:paraId="09C88146" w14:textId="56544F93" w:rsidR="00AF0B24" w:rsidRPr="00120E30" w:rsidRDefault="00E96113">
            <w:pPr>
              <w:pStyle w:val="GPPNaziv"/>
            </w:pPr>
            <w:bookmarkStart w:id="454" w:name="_Toc45869746"/>
            <w:bookmarkStart w:id="455" w:name="_Toc81500442"/>
            <w:r w:rsidRPr="00120E30">
              <w:t>Klasifikacije za statistiku robne razmjene</w:t>
            </w:r>
            <w:bookmarkEnd w:id="454"/>
            <w:bookmarkEnd w:id="455"/>
          </w:p>
        </w:tc>
      </w:tr>
      <w:tr w:rsidR="00AF0B24" w:rsidRPr="00120E30" w14:paraId="4BE7C609" w14:textId="77777777" w:rsidTr="006352FC">
        <w:tc>
          <w:tcPr>
            <w:tcW w:w="3004" w:type="dxa"/>
          </w:tcPr>
          <w:p w14:paraId="5A71776A" w14:textId="77777777" w:rsidR="00AF0B24" w:rsidRPr="00120E30" w:rsidRDefault="00E96113">
            <w:pPr>
              <w:pStyle w:val="GPPTabele"/>
            </w:pPr>
            <w:r w:rsidRPr="00120E30">
              <w:rPr>
                <w:b/>
                <w:i/>
                <w:color w:val="002060"/>
              </w:rPr>
              <w:t>Kratak opis aktivnosti</w:t>
            </w:r>
          </w:p>
        </w:tc>
        <w:tc>
          <w:tcPr>
            <w:tcW w:w="7202" w:type="dxa"/>
          </w:tcPr>
          <w:p w14:paraId="4DFF0821" w14:textId="3797CB3B" w:rsidR="00AF0B24" w:rsidRPr="00120E30" w:rsidRDefault="00E96113">
            <w:pPr>
              <w:pStyle w:val="GPPTabele"/>
            </w:pPr>
            <w:r w:rsidRPr="00120E30">
              <w:t xml:space="preserve">Nastavak daljnjeg razvoja i primjene klasifikacijskog okvira koji uključuje Nacionalnu klasifikaciju djelatnosti 2007. </w:t>
            </w:r>
            <w:r w:rsidR="00383BEB" w:rsidRPr="00120E30">
              <w:t>−</w:t>
            </w:r>
            <w:r w:rsidRPr="00120E30">
              <w:t xml:space="preserve"> NKD 2007., Harmonizirani sustav nazivlja i brojčanog označavanja robe (HS) i Standardnu međunarodnu trgovinsku klasifikaciju (SMTK, </w:t>
            </w:r>
            <w:r w:rsidR="00383BEB" w:rsidRPr="00120E30">
              <w:br/>
            </w:r>
            <w:r w:rsidRPr="00120E30">
              <w:t>Rev. 4) uključujući razvoj i održavanje metodoloških alata za njihovu ispravnu primjenu i tumačenje, radi postizanja usporedivosti statističkih podataka</w:t>
            </w:r>
          </w:p>
        </w:tc>
      </w:tr>
      <w:tr w:rsidR="00AF0B24" w:rsidRPr="00120E30" w14:paraId="6104D984" w14:textId="77777777" w:rsidTr="006352FC">
        <w:tc>
          <w:tcPr>
            <w:tcW w:w="3004" w:type="dxa"/>
          </w:tcPr>
          <w:p w14:paraId="15A51E44" w14:textId="77777777" w:rsidR="00AF0B24" w:rsidRPr="00120E30" w:rsidRDefault="00E96113">
            <w:pPr>
              <w:pStyle w:val="GPPTabele"/>
            </w:pPr>
            <w:r w:rsidRPr="00120E30">
              <w:rPr>
                <w:b/>
                <w:i/>
                <w:color w:val="002060"/>
              </w:rPr>
              <w:t>Ciljevi koje treba ostvariti tijekom godine</w:t>
            </w:r>
          </w:p>
        </w:tc>
        <w:tc>
          <w:tcPr>
            <w:tcW w:w="7202" w:type="dxa"/>
          </w:tcPr>
          <w:p w14:paraId="7A86C5C1" w14:textId="77777777" w:rsidR="00662775" w:rsidRPr="00120E30" w:rsidRDefault="00E96113">
            <w:pPr>
              <w:pStyle w:val="GPPTabele"/>
            </w:pPr>
            <w:r w:rsidRPr="00120E30">
              <w:t>Nastavak daljnje primjene klasifikacijskog okvira koji uključuje Nacionalnu klasifikaciju djelatnosti (NKD), Harmonizirani sustav nazivlja i brojčanog označavanja robe (HS) i Standardnu međunarodnu trgovinsku klasifikaciju (SMTK, Rev. 4), radi postizanja usporedivosti statističkih podataka</w:t>
            </w:r>
          </w:p>
          <w:p w14:paraId="1F5D8004" w14:textId="77777777" w:rsidR="00AF0B24" w:rsidRPr="00120E30" w:rsidRDefault="00E96113">
            <w:pPr>
              <w:pStyle w:val="GPPTabele"/>
            </w:pPr>
            <w:r w:rsidRPr="00120E30">
              <w:t xml:space="preserve">Primjena koja se propisuje Uredbama EU-a vezanima za područje </w:t>
            </w:r>
            <w:r w:rsidR="00662775" w:rsidRPr="00120E30">
              <w:t>t</w:t>
            </w:r>
            <w:r w:rsidRPr="00120E30">
              <w:t>rgovine robama (obuhvaćajući područje Extrastata i Intrastata) te njihovim izmjenama i dopunama.</w:t>
            </w:r>
          </w:p>
        </w:tc>
      </w:tr>
      <w:tr w:rsidR="00AF0B24" w:rsidRPr="00120E30" w14:paraId="359DCE50" w14:textId="77777777" w:rsidTr="006352FC">
        <w:tc>
          <w:tcPr>
            <w:tcW w:w="3004" w:type="dxa"/>
          </w:tcPr>
          <w:p w14:paraId="12198269" w14:textId="77777777" w:rsidR="00AF0B24" w:rsidRPr="00120E30" w:rsidRDefault="00E96113">
            <w:pPr>
              <w:pStyle w:val="GPPTabele"/>
            </w:pPr>
            <w:r w:rsidRPr="00120E30">
              <w:rPr>
                <w:b/>
                <w:i/>
                <w:color w:val="002060"/>
              </w:rPr>
              <w:t>Relevantni nacionalni standardi</w:t>
            </w:r>
          </w:p>
        </w:tc>
        <w:tc>
          <w:tcPr>
            <w:tcW w:w="7202" w:type="dxa"/>
          </w:tcPr>
          <w:p w14:paraId="77ACA75F" w14:textId="41AD6CDB" w:rsidR="00AF0B24" w:rsidRPr="00120E30" w:rsidRDefault="00E96113">
            <w:pPr>
              <w:pStyle w:val="GPPTabele"/>
            </w:pPr>
            <w:r w:rsidRPr="00120E30">
              <w:t>Odluka o Nacionalnoj klasifikaciji djelatnosti 2007. – NKD 2007. (</w:t>
            </w:r>
            <w:r w:rsidR="00363CD5">
              <w:t>„</w:t>
            </w:r>
            <w:r w:rsidR="000E7772">
              <w:t>Narodne novine</w:t>
            </w:r>
            <w:r w:rsidR="00363CD5">
              <w:t>“</w:t>
            </w:r>
            <w:r w:rsidRPr="00120E30">
              <w:t>, br. 58/07. i 72/07.)</w:t>
            </w:r>
            <w:r w:rsidRPr="00120E30">
              <w:br/>
              <w:t>Pravilnik o razvrstavanju poslovnih subjekata prema Nacionalnoj klasifikaciji djelatnosti 2007. – NKD</w:t>
            </w:r>
            <w:r w:rsidR="0052746E" w:rsidRPr="00120E30">
              <w:t xml:space="preserve"> </w:t>
            </w:r>
            <w:r w:rsidRPr="00120E30">
              <w:t>2007. (</w:t>
            </w:r>
            <w:r w:rsidR="00363CD5">
              <w:t>„</w:t>
            </w:r>
            <w:r w:rsidR="000E7772">
              <w:t>Narodne novine</w:t>
            </w:r>
            <w:r w:rsidR="00363CD5">
              <w:t>“</w:t>
            </w:r>
            <w:r w:rsidRPr="00120E30">
              <w:t>, br. 55/16. i 35/18.)</w:t>
            </w:r>
            <w:r w:rsidRPr="00120E30">
              <w:br/>
              <w:t>Metodologija za statističku primjenu Nacionalne klasifikacije djelatnosti 2007. – NKD 2007. (</w:t>
            </w:r>
            <w:r w:rsidR="00363CD5">
              <w:t>„</w:t>
            </w:r>
            <w:r w:rsidR="000E7772">
              <w:t>Narodne novine</w:t>
            </w:r>
            <w:r w:rsidR="00363CD5">
              <w:t>“</w:t>
            </w:r>
            <w:r w:rsidRPr="00120E30">
              <w:t>, br. 102/07., 123/08. i 90/13.)</w:t>
            </w:r>
          </w:p>
        </w:tc>
      </w:tr>
      <w:tr w:rsidR="00AF0B24" w:rsidRPr="00120E30" w14:paraId="71108570" w14:textId="77777777" w:rsidTr="006352FC">
        <w:tc>
          <w:tcPr>
            <w:tcW w:w="3004" w:type="dxa"/>
          </w:tcPr>
          <w:p w14:paraId="0200B4FF" w14:textId="77777777" w:rsidR="00AF0B24" w:rsidRPr="00120E30" w:rsidRDefault="00E96113">
            <w:pPr>
              <w:pStyle w:val="GPPTabele"/>
            </w:pPr>
            <w:r w:rsidRPr="00120E30">
              <w:rPr>
                <w:b/>
                <w:i/>
                <w:color w:val="002060"/>
              </w:rPr>
              <w:t>Pravna osnova Europske unije</w:t>
            </w:r>
          </w:p>
        </w:tc>
        <w:tc>
          <w:tcPr>
            <w:tcW w:w="7202" w:type="dxa"/>
          </w:tcPr>
          <w:p w14:paraId="1B9B91D0" w14:textId="77777777" w:rsidR="00AF0B24" w:rsidRPr="00120E30" w:rsidRDefault="00E96113" w:rsidP="005254DF">
            <w:pPr>
              <w:pStyle w:val="GPPTabele"/>
              <w:spacing w:after="0"/>
            </w:pPr>
            <w:r w:rsidRPr="00120E30">
              <w:t>Uredba (EZ) br. 1893/2006 Europskog parlamenta i Vijeća od 20. prosinca 2006. o utvrđivanju statističke klasifikacije ekonomskih djelatnosti NACE Revision 2 te izmjeni Uredbe Vijeća (EEZ) br. 3037/90 kao i određenih uredbi EZ-a o posebnim statističkim područjima</w:t>
            </w:r>
            <w:r w:rsidR="00662775" w:rsidRPr="00120E30">
              <w:t xml:space="preserve"> </w:t>
            </w:r>
            <w:r w:rsidRPr="00120E30">
              <w:t>(SL L 393, 30.</w:t>
            </w:r>
            <w:r w:rsidR="00662775" w:rsidRPr="00120E30">
              <w:t xml:space="preserve"> </w:t>
            </w:r>
            <w:r w:rsidRPr="00120E30">
              <w:t>12.</w:t>
            </w:r>
            <w:r w:rsidR="00662775" w:rsidRPr="00120E30">
              <w:t xml:space="preserve"> </w:t>
            </w:r>
            <w:r w:rsidRPr="00120E30">
              <w:t>2006.)</w:t>
            </w:r>
          </w:p>
          <w:p w14:paraId="023783F5" w14:textId="77777777" w:rsidR="00AF0B24" w:rsidRPr="00120E30" w:rsidRDefault="00B77921" w:rsidP="002D2CBF">
            <w:pPr>
              <w:pStyle w:val="GPPTabele"/>
              <w:spacing w:after="0"/>
            </w:pPr>
            <w:r w:rsidRPr="00120E30">
              <w:t>Provedbena uredba Komisije (EU) 2020/1470 оd 12. listopada 2020. o nomenklaturi zemalja i područja za europske statistike o međunarodnoj trgovini robom te o geografskoj raščlambi za druge poslovne statistike (SL L  334, 13.10.2020.)</w:t>
            </w:r>
          </w:p>
          <w:p w14:paraId="702C5D9F" w14:textId="42F31348" w:rsidR="002D2CBF" w:rsidRPr="00120E30" w:rsidRDefault="002D2CBF" w:rsidP="005254DF">
            <w:pPr>
              <w:pStyle w:val="GPPTabele"/>
              <w:spacing w:after="0"/>
            </w:pPr>
          </w:p>
        </w:tc>
      </w:tr>
      <w:tr w:rsidR="00AF0B24" w:rsidRPr="00120E30" w14:paraId="2C8FC110" w14:textId="77777777" w:rsidTr="006352FC">
        <w:tc>
          <w:tcPr>
            <w:tcW w:w="3004" w:type="dxa"/>
          </w:tcPr>
          <w:p w14:paraId="21DC0104" w14:textId="77777777" w:rsidR="00AF0B24" w:rsidRPr="00120E30" w:rsidRDefault="00E96113">
            <w:pPr>
              <w:pStyle w:val="GPPTabele"/>
            </w:pPr>
            <w:r w:rsidRPr="00120E30">
              <w:rPr>
                <w:b/>
                <w:i/>
                <w:color w:val="002060"/>
              </w:rPr>
              <w:t>Ostali međunarodni standardi</w:t>
            </w:r>
          </w:p>
        </w:tc>
        <w:tc>
          <w:tcPr>
            <w:tcW w:w="7202" w:type="dxa"/>
          </w:tcPr>
          <w:p w14:paraId="101FBC84" w14:textId="555C628F" w:rsidR="00AF0B24" w:rsidRPr="00120E30" w:rsidRDefault="00E96113">
            <w:pPr>
              <w:pStyle w:val="GPPTabele"/>
            </w:pPr>
            <w:r w:rsidRPr="00120E30">
              <w:t>Harmonizirani sustav nazivlja i brojčanog označavanja robe (HS)</w:t>
            </w:r>
            <w:r w:rsidRPr="00120E30">
              <w:br/>
              <w:t>Standardna međunarodna trgovinska klasifikacija, revizija 4.</w:t>
            </w:r>
            <w:r w:rsidRPr="00120E30">
              <w:br/>
              <w:t>International Merchandise Trade Statistics: Concepts and Definitions 2010 (IMTS 2010), M 52, rev.</w:t>
            </w:r>
            <w:r w:rsidR="00C63851" w:rsidRPr="00120E30">
              <w:t xml:space="preserve"> </w:t>
            </w:r>
            <w:r w:rsidRPr="00120E30">
              <w:t>3, UN, 2012</w:t>
            </w:r>
            <w:r w:rsidRPr="00120E30">
              <w:br/>
              <w:t>Legislation on European statistics on international trade in goods, 2017</w:t>
            </w:r>
          </w:p>
        </w:tc>
      </w:tr>
    </w:tbl>
    <w:p w14:paraId="781D6F83" w14:textId="2D453EC8" w:rsidR="00AF0B24" w:rsidRPr="00120E30" w:rsidRDefault="00E96113">
      <w:pPr>
        <w:pStyle w:val="GPPPodpodrucje"/>
      </w:pPr>
      <w:bookmarkStart w:id="456" w:name="_Toc45869747"/>
      <w:bookmarkStart w:id="457" w:name="_Toc81500443"/>
      <w:r w:rsidRPr="00120E30">
        <w:lastRenderedPageBreak/>
        <w:t>Tema 2.5 Cijene</w:t>
      </w:r>
      <w:bookmarkEnd w:id="456"/>
      <w:bookmarkEnd w:id="457"/>
    </w:p>
    <w:p w14:paraId="1C4BDF24" w14:textId="77777777" w:rsidR="00AF0B24" w:rsidRPr="00120E30" w:rsidRDefault="00AF0B24"/>
    <w:p w14:paraId="25BC26F2" w14:textId="543DF6C4" w:rsidR="00AF0B24" w:rsidRPr="00120E30" w:rsidRDefault="00F129DC">
      <w:pPr>
        <w:pStyle w:val="GPPPodpodrucje"/>
      </w:pPr>
      <w:bookmarkStart w:id="458" w:name="_Toc45869748"/>
      <w:bookmarkStart w:id="459" w:name="_Toc81500444"/>
      <w:r w:rsidRPr="00120E30">
        <w:rPr>
          <w:sz w:val="18"/>
        </w:rPr>
        <w:t>Modul</w:t>
      </w:r>
      <w:r w:rsidR="00E96113" w:rsidRPr="00120E30">
        <w:rPr>
          <w:sz w:val="18"/>
        </w:rPr>
        <w:t xml:space="preserve"> 2.5.1 HARMONIZIRANI INDEKSI POTROŠAČKIH CIJENA</w:t>
      </w:r>
      <w:bookmarkEnd w:id="458"/>
      <w:bookmarkEnd w:id="459"/>
    </w:p>
    <w:p w14:paraId="3E2ED49A" w14:textId="77777777" w:rsidR="00AF0B24" w:rsidRPr="00120E30" w:rsidRDefault="00AF0B24"/>
    <w:p w14:paraId="259EE4C0" w14:textId="77777777" w:rsidR="00AF0B24" w:rsidRPr="00120E30" w:rsidRDefault="00E96113">
      <w:pPr>
        <w:pStyle w:val="GPPOznaka"/>
      </w:pPr>
      <w:r w:rsidRPr="00120E30">
        <w:rPr>
          <w:sz w:val="18"/>
        </w:rPr>
        <w:t>2.5.1-I-1</w:t>
      </w:r>
    </w:p>
    <w:p w14:paraId="5BBA5431"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3EAD3097" w14:textId="77777777" w:rsidTr="006352FC">
        <w:tc>
          <w:tcPr>
            <w:tcW w:w="3004" w:type="dxa"/>
          </w:tcPr>
          <w:p w14:paraId="163CCFB8"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35F9793F" w14:textId="77777777" w:rsidR="00AF0B24" w:rsidRPr="00120E30" w:rsidRDefault="00E96113">
            <w:pPr>
              <w:pStyle w:val="GPPTabele"/>
            </w:pPr>
            <w:r w:rsidRPr="00120E30">
              <w:t>Broj 1</w:t>
            </w:r>
          </w:p>
        </w:tc>
      </w:tr>
      <w:tr w:rsidR="00AF0B24" w:rsidRPr="00120E30" w14:paraId="0D6F8147" w14:textId="77777777" w:rsidTr="006352FC">
        <w:tc>
          <w:tcPr>
            <w:tcW w:w="3004" w:type="dxa"/>
          </w:tcPr>
          <w:p w14:paraId="152DEE5E" w14:textId="77777777" w:rsidR="00AF0B24" w:rsidRPr="00120E30" w:rsidRDefault="00E96113">
            <w:pPr>
              <w:pStyle w:val="GPPTabele"/>
            </w:pPr>
            <w:r w:rsidRPr="00120E30">
              <w:rPr>
                <w:b/>
                <w:i/>
                <w:color w:val="002060"/>
              </w:rPr>
              <w:t>Nositelj službene statistike</w:t>
            </w:r>
          </w:p>
        </w:tc>
        <w:tc>
          <w:tcPr>
            <w:tcW w:w="7202" w:type="dxa"/>
          </w:tcPr>
          <w:p w14:paraId="1E1E5A00" w14:textId="77777777" w:rsidR="00AF0B24" w:rsidRPr="00120E30" w:rsidRDefault="00E96113">
            <w:pPr>
              <w:pStyle w:val="GPPTabele"/>
            </w:pPr>
            <w:r w:rsidRPr="00120E30">
              <w:t>Državni zavod za statistiku</w:t>
            </w:r>
          </w:p>
        </w:tc>
      </w:tr>
      <w:tr w:rsidR="00AF0B24" w:rsidRPr="00120E30" w14:paraId="43C7C236" w14:textId="77777777" w:rsidTr="006352FC">
        <w:tc>
          <w:tcPr>
            <w:tcW w:w="3004" w:type="dxa"/>
          </w:tcPr>
          <w:p w14:paraId="09BF3B04" w14:textId="77777777" w:rsidR="00AF0B24" w:rsidRPr="00120E30" w:rsidRDefault="00E96113">
            <w:pPr>
              <w:pStyle w:val="GPPTabele"/>
            </w:pPr>
            <w:r w:rsidRPr="00120E30">
              <w:rPr>
                <w:b/>
                <w:i/>
                <w:color w:val="002060"/>
              </w:rPr>
              <w:t>Naziv statističke aktivnosti</w:t>
            </w:r>
          </w:p>
        </w:tc>
        <w:tc>
          <w:tcPr>
            <w:tcW w:w="7202" w:type="dxa"/>
          </w:tcPr>
          <w:p w14:paraId="0847C11A" w14:textId="0654A127" w:rsidR="00AF0B24" w:rsidRPr="00120E30" w:rsidRDefault="00E96113">
            <w:pPr>
              <w:pStyle w:val="GPPNaziv"/>
            </w:pPr>
            <w:bookmarkStart w:id="460" w:name="_Toc45869749"/>
            <w:bookmarkStart w:id="461" w:name="_Toc81500445"/>
            <w:r w:rsidRPr="00120E30">
              <w:t>Harmonizirani indeks potrošačkih cijena</w:t>
            </w:r>
            <w:bookmarkEnd w:id="460"/>
            <w:bookmarkEnd w:id="461"/>
          </w:p>
        </w:tc>
      </w:tr>
      <w:tr w:rsidR="00AF0B24" w:rsidRPr="00120E30" w14:paraId="4D9B8A76" w14:textId="77777777" w:rsidTr="006352FC">
        <w:tc>
          <w:tcPr>
            <w:tcW w:w="3004" w:type="dxa"/>
          </w:tcPr>
          <w:p w14:paraId="61725B32" w14:textId="77777777" w:rsidR="00AF0B24" w:rsidRPr="00120E30" w:rsidRDefault="00E96113">
            <w:pPr>
              <w:pStyle w:val="GPPTabele"/>
            </w:pPr>
            <w:r w:rsidRPr="00120E30">
              <w:rPr>
                <w:b/>
                <w:i/>
                <w:color w:val="002060"/>
              </w:rPr>
              <w:t>Periodičnost istraživanja</w:t>
            </w:r>
          </w:p>
        </w:tc>
        <w:tc>
          <w:tcPr>
            <w:tcW w:w="7202" w:type="dxa"/>
          </w:tcPr>
          <w:p w14:paraId="7B21753C" w14:textId="77777777" w:rsidR="00AF0B24" w:rsidRPr="00120E30" w:rsidRDefault="00E96113">
            <w:pPr>
              <w:pStyle w:val="GPPTabele"/>
            </w:pPr>
            <w:r w:rsidRPr="00120E30">
              <w:t>Mjesečno</w:t>
            </w:r>
          </w:p>
        </w:tc>
      </w:tr>
      <w:tr w:rsidR="00AF0B24" w:rsidRPr="00120E30" w14:paraId="7B0AA59F" w14:textId="77777777" w:rsidTr="006352FC">
        <w:tc>
          <w:tcPr>
            <w:tcW w:w="3004" w:type="dxa"/>
          </w:tcPr>
          <w:p w14:paraId="631BC0E2" w14:textId="77777777" w:rsidR="00AF0B24" w:rsidRPr="00120E30" w:rsidRDefault="00E96113">
            <w:pPr>
              <w:pStyle w:val="GPPTabele"/>
            </w:pPr>
            <w:r w:rsidRPr="00120E30">
              <w:rPr>
                <w:b/>
                <w:i/>
                <w:color w:val="002060"/>
              </w:rPr>
              <w:t>Kratak opis rezultata</w:t>
            </w:r>
          </w:p>
        </w:tc>
        <w:tc>
          <w:tcPr>
            <w:tcW w:w="7202" w:type="dxa"/>
          </w:tcPr>
          <w:p w14:paraId="3AC38D25" w14:textId="77777777" w:rsidR="00AF0B24" w:rsidRPr="00120E30" w:rsidRDefault="00E96113">
            <w:pPr>
              <w:pStyle w:val="GPPTabele"/>
            </w:pPr>
            <w:r w:rsidRPr="00120E30">
              <w:t>Harmonizirani indeks potrošačkih cijena odražava promjene u razini cijena dobara i usluga koje u tijeku vremena nabavlja, koristi se njima ili ih plaća referentno stanovništvo radi potrošnje (uključujući potrošnju nerezidentnog stanovništva i institucionalnih kućanstava) te kao takav predstavlja skupinu europskih indeksa potrošačkih cijena izračunanih prema harmoniziranom pristupu i posebnoj skupini definicija koje omogućuju usporedivu mjeru inflacije u eurozoni, Europskoj uniji, Europskome ekonomskom području te za zemlje kandidatkinje.</w:t>
            </w:r>
          </w:p>
        </w:tc>
      </w:tr>
      <w:tr w:rsidR="00AF0B24" w:rsidRPr="00120E30" w14:paraId="219946E1" w14:textId="77777777" w:rsidTr="006352FC">
        <w:tc>
          <w:tcPr>
            <w:tcW w:w="3004" w:type="dxa"/>
          </w:tcPr>
          <w:p w14:paraId="6280B527" w14:textId="77777777" w:rsidR="00AF0B24" w:rsidRPr="00120E30" w:rsidRDefault="00E96113">
            <w:pPr>
              <w:pStyle w:val="GPPTabele"/>
            </w:pPr>
            <w:r w:rsidRPr="00120E30">
              <w:rPr>
                <w:b/>
                <w:i/>
                <w:color w:val="002060"/>
              </w:rPr>
              <w:t>Izvještajne jedinice</w:t>
            </w:r>
          </w:p>
        </w:tc>
        <w:tc>
          <w:tcPr>
            <w:tcW w:w="7202" w:type="dxa"/>
          </w:tcPr>
          <w:p w14:paraId="7EB284B0" w14:textId="3AA24B9B" w:rsidR="00AF0B24" w:rsidRPr="00120E30" w:rsidRDefault="00E96113">
            <w:pPr>
              <w:pStyle w:val="GPPTabele"/>
            </w:pPr>
            <w:r w:rsidRPr="00120E30">
              <w:t>Industrijsko-prehrambeni i industrijsko-neprehrambeni proizvodi: odabrani poslovni subjekti koji su prema pretežitoj djelatnosti registrirani u trgovini na malo</w:t>
            </w:r>
            <w:r w:rsidRPr="00120E30">
              <w:br/>
              <w:t>Poljoprivredni proizvodi: odabrani poslovni subjekti koji su prema pretežitoj djelatnosti registrirani u trgovini na malo i privatni prodavači na tržnicama</w:t>
            </w:r>
            <w:r w:rsidRPr="00120E30">
              <w:br/>
              <w:t>Usluge: odabrana trgovačka društva i obrtnici iz područja usluga</w:t>
            </w:r>
            <w:r w:rsidRPr="00120E30">
              <w:br/>
              <w:t>Ugostiteljske usluge: odabrani ugostiteljski objekti</w:t>
            </w:r>
          </w:p>
        </w:tc>
      </w:tr>
      <w:tr w:rsidR="00AF0B24" w:rsidRPr="00120E30" w14:paraId="665D6031" w14:textId="77777777" w:rsidTr="006352FC">
        <w:tc>
          <w:tcPr>
            <w:tcW w:w="3004" w:type="dxa"/>
          </w:tcPr>
          <w:p w14:paraId="1040F1CB" w14:textId="77777777" w:rsidR="00AF0B24" w:rsidRPr="00120E30" w:rsidRDefault="00E96113">
            <w:pPr>
              <w:pStyle w:val="GPPTabele"/>
            </w:pPr>
            <w:r w:rsidRPr="00120E30">
              <w:rPr>
                <w:b/>
                <w:i/>
                <w:color w:val="002060"/>
              </w:rPr>
              <w:t>Načini prikupljanja podataka</w:t>
            </w:r>
          </w:p>
        </w:tc>
        <w:tc>
          <w:tcPr>
            <w:tcW w:w="7202" w:type="dxa"/>
          </w:tcPr>
          <w:p w14:paraId="2688BA3C" w14:textId="77777777" w:rsidR="00AF0B24" w:rsidRPr="00120E30" w:rsidRDefault="00E96113">
            <w:pPr>
              <w:pStyle w:val="GPPTabele"/>
            </w:pPr>
            <w:r w:rsidRPr="00120E30">
              <w:t>Podaci o maloprodajnim cijenama prikupljaju se na temelju reprezentativne košarice dobara i usluga. Većinu cijena prikupljaju snimatelji cijena Državnog zavoda za statistiku putem tablet računala na odabranim prodajnim mjestima na devet geografskih lokacija, a centralno se prikupljaju nacionalno homogene cijene.</w:t>
            </w:r>
          </w:p>
        </w:tc>
      </w:tr>
      <w:tr w:rsidR="00AF0B24" w:rsidRPr="00120E30" w14:paraId="66512A3C" w14:textId="77777777" w:rsidTr="006352FC">
        <w:tc>
          <w:tcPr>
            <w:tcW w:w="3004" w:type="dxa"/>
          </w:tcPr>
          <w:p w14:paraId="2740342F" w14:textId="77777777" w:rsidR="00AF0B24" w:rsidRPr="00120E30" w:rsidRDefault="00E96113">
            <w:pPr>
              <w:pStyle w:val="GPPTabele"/>
            </w:pPr>
            <w:r w:rsidRPr="00120E30">
              <w:rPr>
                <w:b/>
                <w:i/>
                <w:color w:val="002060"/>
              </w:rPr>
              <w:t>Rokovi prikupljanja podataka</w:t>
            </w:r>
          </w:p>
        </w:tc>
        <w:tc>
          <w:tcPr>
            <w:tcW w:w="7202" w:type="dxa"/>
          </w:tcPr>
          <w:p w14:paraId="651EB6A1" w14:textId="77777777" w:rsidR="00AF0B24" w:rsidRPr="00120E30" w:rsidRDefault="00E96113">
            <w:pPr>
              <w:pStyle w:val="GPPTabele"/>
            </w:pPr>
            <w:r w:rsidRPr="00120E30">
              <w:t>25. u mjesecu za tekući mjesec</w:t>
            </w:r>
          </w:p>
        </w:tc>
      </w:tr>
      <w:tr w:rsidR="00AF0B24" w:rsidRPr="00120E30" w14:paraId="423F35B4" w14:textId="77777777" w:rsidTr="006352FC">
        <w:tc>
          <w:tcPr>
            <w:tcW w:w="3004" w:type="dxa"/>
          </w:tcPr>
          <w:p w14:paraId="52CE2147" w14:textId="77777777" w:rsidR="00AF0B24" w:rsidRPr="00120E30" w:rsidRDefault="00E96113">
            <w:pPr>
              <w:pStyle w:val="GPPTabele"/>
            </w:pPr>
            <w:r w:rsidRPr="00120E30">
              <w:rPr>
                <w:b/>
                <w:i/>
                <w:color w:val="002060"/>
              </w:rPr>
              <w:t>Format prikupljanja podataka</w:t>
            </w:r>
          </w:p>
        </w:tc>
        <w:tc>
          <w:tcPr>
            <w:tcW w:w="7202" w:type="dxa"/>
          </w:tcPr>
          <w:p w14:paraId="48DF86B2" w14:textId="77777777" w:rsidR="00AF0B24" w:rsidRPr="00120E30" w:rsidRDefault="00E96113">
            <w:pPr>
              <w:pStyle w:val="GPPTabele"/>
            </w:pPr>
            <w:r w:rsidRPr="00120E30">
              <w:t>-</w:t>
            </w:r>
          </w:p>
        </w:tc>
      </w:tr>
      <w:tr w:rsidR="00AF0B24" w:rsidRPr="00120E30" w14:paraId="09860D5E" w14:textId="77777777" w:rsidTr="006352FC">
        <w:tc>
          <w:tcPr>
            <w:tcW w:w="3004" w:type="dxa"/>
          </w:tcPr>
          <w:p w14:paraId="0DFC0878" w14:textId="77777777" w:rsidR="00AF0B24" w:rsidRPr="00120E30" w:rsidRDefault="00E96113">
            <w:pPr>
              <w:pStyle w:val="GPPTabele"/>
            </w:pPr>
            <w:r w:rsidRPr="00120E30">
              <w:rPr>
                <w:b/>
                <w:i/>
                <w:color w:val="002060"/>
              </w:rPr>
              <w:t>Veza s rezultatima ili aktivnostima u Programu</w:t>
            </w:r>
          </w:p>
        </w:tc>
        <w:tc>
          <w:tcPr>
            <w:tcW w:w="7202" w:type="dxa"/>
          </w:tcPr>
          <w:p w14:paraId="18DDA16A" w14:textId="77777777" w:rsidR="00AF0B24" w:rsidRPr="00120E30" w:rsidRDefault="00E96113">
            <w:pPr>
              <w:pStyle w:val="GPPTabele"/>
            </w:pPr>
            <w:r w:rsidRPr="00120E30">
              <w:t>Modul 2.5.1 Harmonizirani indeksi potrošačkih cijena</w:t>
            </w:r>
          </w:p>
        </w:tc>
      </w:tr>
      <w:tr w:rsidR="00AF0B24" w:rsidRPr="00120E30" w14:paraId="42F8FB77" w14:textId="77777777" w:rsidTr="006352FC">
        <w:tc>
          <w:tcPr>
            <w:tcW w:w="3004" w:type="dxa"/>
          </w:tcPr>
          <w:p w14:paraId="76BB88EA" w14:textId="77777777" w:rsidR="00AF0B24" w:rsidRPr="00120E30" w:rsidRDefault="00E96113">
            <w:pPr>
              <w:pStyle w:val="GPPTabele"/>
            </w:pPr>
            <w:r w:rsidRPr="00120E30">
              <w:rPr>
                <w:b/>
                <w:i/>
                <w:color w:val="002060"/>
              </w:rPr>
              <w:t>Rokovi objavljivanja rezultata</w:t>
            </w:r>
          </w:p>
        </w:tc>
        <w:tc>
          <w:tcPr>
            <w:tcW w:w="7202" w:type="dxa"/>
          </w:tcPr>
          <w:p w14:paraId="13807AF0" w14:textId="77777777" w:rsidR="00AF0B24" w:rsidRPr="00120E30" w:rsidRDefault="00E96113">
            <w:pPr>
              <w:pStyle w:val="GPPTabele"/>
            </w:pPr>
            <w:r w:rsidRPr="00120E30">
              <w:t xml:space="preserve">15. – 16. u mjesecu za </w:t>
            </w:r>
            <w:r w:rsidR="00B50D2B" w:rsidRPr="00120E30">
              <w:t>prethodni</w:t>
            </w:r>
            <w:r w:rsidRPr="00120E30">
              <w:t xml:space="preserve"> mjesec</w:t>
            </w:r>
          </w:p>
        </w:tc>
      </w:tr>
      <w:tr w:rsidR="00AF0B24" w:rsidRPr="00120E30" w14:paraId="2DC7F7AD" w14:textId="77777777" w:rsidTr="006352FC">
        <w:tc>
          <w:tcPr>
            <w:tcW w:w="3004" w:type="dxa"/>
          </w:tcPr>
          <w:p w14:paraId="64D3D97F" w14:textId="77777777" w:rsidR="00AF0B24" w:rsidRPr="00120E30" w:rsidRDefault="00E96113">
            <w:pPr>
              <w:pStyle w:val="GPPTabele"/>
            </w:pPr>
            <w:r w:rsidRPr="00120E30">
              <w:rPr>
                <w:b/>
                <w:i/>
                <w:color w:val="002060"/>
              </w:rPr>
              <w:t>Razina objavljivanja rezultata</w:t>
            </w:r>
          </w:p>
        </w:tc>
        <w:tc>
          <w:tcPr>
            <w:tcW w:w="7202" w:type="dxa"/>
          </w:tcPr>
          <w:p w14:paraId="2E4BD21A" w14:textId="77777777" w:rsidR="00AF0B24" w:rsidRPr="00120E30" w:rsidRDefault="00E96113">
            <w:pPr>
              <w:pStyle w:val="GPPTabele"/>
            </w:pPr>
            <w:r w:rsidRPr="00120E30">
              <w:t>Republika Hrvatska</w:t>
            </w:r>
          </w:p>
        </w:tc>
      </w:tr>
      <w:tr w:rsidR="00AF0B24" w:rsidRPr="00120E30" w14:paraId="0E73D287" w14:textId="77777777" w:rsidTr="006352FC">
        <w:tc>
          <w:tcPr>
            <w:tcW w:w="3004" w:type="dxa"/>
          </w:tcPr>
          <w:p w14:paraId="6B758595" w14:textId="77777777" w:rsidR="00AF0B24" w:rsidRPr="00120E30" w:rsidRDefault="00E96113">
            <w:pPr>
              <w:pStyle w:val="GPPTabele"/>
            </w:pPr>
            <w:r w:rsidRPr="00120E30">
              <w:rPr>
                <w:b/>
                <w:i/>
                <w:color w:val="002060"/>
              </w:rPr>
              <w:t>Relevantni nacionalni standardi</w:t>
            </w:r>
          </w:p>
        </w:tc>
        <w:tc>
          <w:tcPr>
            <w:tcW w:w="7202" w:type="dxa"/>
          </w:tcPr>
          <w:p w14:paraId="169287E3" w14:textId="77777777" w:rsidR="00AF0B24" w:rsidRPr="00120E30" w:rsidRDefault="00E96113">
            <w:pPr>
              <w:pStyle w:val="GPPTabele"/>
            </w:pPr>
            <w:r w:rsidRPr="00120E30">
              <w:t>-</w:t>
            </w:r>
          </w:p>
        </w:tc>
      </w:tr>
      <w:tr w:rsidR="00AF0B24" w:rsidRPr="00120E30" w14:paraId="35607C7C" w14:textId="77777777" w:rsidTr="006352FC">
        <w:tc>
          <w:tcPr>
            <w:tcW w:w="3004" w:type="dxa"/>
          </w:tcPr>
          <w:p w14:paraId="0C604E54" w14:textId="77777777" w:rsidR="00AF0B24" w:rsidRPr="00120E30" w:rsidRDefault="00E96113">
            <w:pPr>
              <w:pStyle w:val="GPPTabele"/>
            </w:pPr>
            <w:r w:rsidRPr="00120E30">
              <w:rPr>
                <w:b/>
                <w:i/>
                <w:color w:val="002060"/>
              </w:rPr>
              <w:t>Pravna osnova Europske unije</w:t>
            </w:r>
          </w:p>
        </w:tc>
        <w:tc>
          <w:tcPr>
            <w:tcW w:w="7202" w:type="dxa"/>
          </w:tcPr>
          <w:p w14:paraId="65A9925A" w14:textId="7DCF0CA6" w:rsidR="00AF0B24" w:rsidRPr="00120E30" w:rsidRDefault="00E96113" w:rsidP="003C5823">
            <w:pPr>
              <w:pStyle w:val="GPPTabele"/>
            </w:pPr>
            <w:r w:rsidRPr="00120E30">
              <w:t xml:space="preserve">Uredba </w:t>
            </w:r>
            <w:r w:rsidR="003C5823" w:rsidRPr="00120E30">
              <w:t xml:space="preserve">(EU) br. 2016/792 </w:t>
            </w:r>
            <w:r w:rsidR="001C1D11" w:rsidRPr="00120E30">
              <w:t xml:space="preserve">Europskog parlamenta i Vijeća </w:t>
            </w:r>
            <w:r w:rsidRPr="00120E30">
              <w:t>od 11. svibnja 2016. o harmoniziranim indeksima potrošačkih cijena i indeksu cijena stambenih objekata i stavljanju izvan snage Uredbe Vijeća (EZ) br. 2494/95 (SL L 135, 24. 5. 2016.)</w:t>
            </w:r>
            <w:r w:rsidRPr="00120E30">
              <w:br/>
              <w:t>Uredba Komisije (EZ) br. 1749/96 od 9. rujna 1996. o početnim provedbenim mjerama za Uredbu Vijeća (EZ) br. 2494/95 u vezi s harmoniziranim indeksom potrošačkih cijena (SL L 229, 10. 9. 1996.)</w:t>
            </w:r>
            <w:r w:rsidRPr="00120E30">
              <w:br/>
              <w:t>Uredba Komisije (EZ) br. 2214/96 od 20. studenoga 1996. o harmoniziranim indeksima potrošačkih cijena: slanje i diseminacija podindeksa HIPC-a (SL L 296, 21. 11. 1996.)</w:t>
            </w:r>
            <w:r w:rsidRPr="00120E30">
              <w:br/>
              <w:t>Uredba Vijeća (EZ) br. 1687/98 od 20. srpnja 1998. o izmjeni Uredbe Komisije (EZ) br. 1749/96 u vezi s područjem prikupljanja podataka za robu i usluge u harmoniziranom indeksu potrošačkih cijena (SL L 214, 31.</w:t>
            </w:r>
            <w:r w:rsidR="00DB10C8" w:rsidRPr="00120E30">
              <w:t xml:space="preserve"> </w:t>
            </w:r>
            <w:r w:rsidRPr="00120E30">
              <w:t>7.</w:t>
            </w:r>
            <w:r w:rsidR="00DB10C8" w:rsidRPr="00120E30">
              <w:t xml:space="preserve"> </w:t>
            </w:r>
            <w:r w:rsidRPr="00120E30">
              <w:t>1998.)</w:t>
            </w:r>
            <w:r w:rsidRPr="00120E30">
              <w:br/>
              <w:t>Uredba Vijeća (EZ) br. 1688/98 od 20. srpnja 1998. o izmjeni Uredbe Komisije (EZ) br. 1749/96 u vezi s geografskim i demografskim područjem prikupljanja podataka za harmonizirane indekse potrošačkih cijena (SL L 214, 31. 7. 1998.)</w:t>
            </w:r>
            <w:r w:rsidRPr="00120E30">
              <w:br/>
            </w:r>
            <w:r w:rsidRPr="00120E30">
              <w:lastRenderedPageBreak/>
              <w:t>Uredba Komisije (EZ) br. 2646/98 od 9. prosinca 1998. o utvrđivanju detaljnih pravila primjene Uredbe Vijeća (EZ) br. 2494/95 u vezi s minimalnim standardima za postupanje s tarifama u harmoniziranom indeksu potrošačkih cijena (SL L 335, 10. 12. 1998.)</w:t>
            </w:r>
            <w:r w:rsidRPr="00120E30">
              <w:br/>
              <w:t>Uredba Komisije (EZ) br. 1617/1999 od 23. srpnja 1999. o utvrđivanju detaljnih pravila za provedbu Uredbe Vijeća (EZ) br. 2494/95 u vezi s najnižim standardima za postupanje s osiguranjem u harmoniziranom indeksu potrošačkih cijena i promjeni Uredbe Komisije (EZ) br. 2214/96 (SL L 192, 24. 7. 1999.)</w:t>
            </w:r>
            <w:r w:rsidRPr="00120E30">
              <w:br/>
              <w:t>Uredba Komisije (EZ) br. 1749/1999 od 23. srpnja 1999. o izmjeni Uredbe (EZ) br. 2214/96 o podindeksima harmoniziranih indeksa potrošačkih cijena (SL L 214,13. 8. 1999.)</w:t>
            </w:r>
            <w:r w:rsidRPr="00120E30">
              <w:br/>
              <w:t>Uredba Vijeća (EZ) br. 2166/1999 od 8. listopada 1999. o utvrđivanju detaljnih pravila za provedbu Uredbe (EZ) br. 2494/95 u vezi s minimalnim standardima za tretman proizvoda iz sektora zdravlja, obrazovanja i socijalne zaštite u harmoniziranom indeksu potrošačkih cijena (SL L 266, 14. 10. 1999.)</w:t>
            </w:r>
            <w:r w:rsidRPr="00120E30">
              <w:br/>
              <w:t>Uredba Komisije (EZ) br. 2601/2000 od 17. studenoga 2000. kojom se određuju detaljna pravila za provedbu Uredbe Vijeća (EZ) br. 2494/95 u vezi s vremenom unosa potrošačkih cijena u harmonizirani indeks potrošačkih cijena (SL L 300, 29. 11. 2000.)</w:t>
            </w:r>
            <w:r w:rsidRPr="00120E30">
              <w:br/>
              <w:t>Uredba Komisije (EZ) br. 2602/2000 od 17. studenoga 2000. kojom se određuju detaljna pravila za provedbu Uredbe Vijeća (EZ) br. 2494/95 u vezi s minimalnim standardima za tretman sniženja cijena u harmoniziranom indeksu potrošačkih cijena (SL L 300, 29. 11. 2000.)</w:t>
            </w:r>
            <w:r w:rsidRPr="00120E30">
              <w:br/>
              <w:t>Uredba Komisije (EZ) br. 1920/2001 od 28. rujna 2001. o utvrđivanju detaljnih pravila za provedbu Uredbe Vijeća (EZ) br. 2494/95 u vezi s minimalnim standardima za tretiranje naknada usluga koje su razmjerne transakcijskim vrijednostima u harmoniziranom indeksu potrošačkih cijena i o izmjeni Uredbe (EZ) br. 2214/96 (SL L 261, 29. 9. 2001.)</w:t>
            </w:r>
            <w:r w:rsidRPr="00120E30">
              <w:br/>
              <w:t>Uredba Komisije (EZ) br. 1921/2001 od 28. rujna 2001. o utvrđivanju detaljnih pravila za provedbu Uredbe Vijeća (EZ) br. 2494/95 u vezi s minimalnim standardima za revizije harmoniziranog indeksa potrošačkih cijena i o izmjeni Uredbe (EZ) br. 2602/2000 (SL L 261, 29. 9. 2001.).</w:t>
            </w:r>
            <w:r w:rsidRPr="00120E30">
              <w:br/>
              <w:t>Uredba Komisije (EZ) br. 1708/2005 od 19. listopada 2005. o utvrđivanju detaljnih pravila za provedbu Uredbe Vijeća (EZ) br. 2494/95 vezano uz zajedničko referentno razdoblje indeksa za harmoniziran indeks potrošačkih cijena i o izmjeni Uredbe (EZ) br. 2214/96 (SL L 274, 20. 10. 2005.)</w:t>
            </w:r>
            <w:r w:rsidRPr="00120E30">
              <w:br/>
              <w:t>Uredba Vijeća (EZ) br. 701/2006 od 25. travnja 2006. o utvrđivanju detaljnih pravila za provedbu Uredbe (EZ) br. 2494/95 vezano uz vremenski okvir za prikupljanje cijena u harmoniziranom indeksu potrošačkih cijena (SL L 122, 9. 5. 2006.)</w:t>
            </w:r>
            <w:r w:rsidRPr="00120E30">
              <w:br/>
              <w:t>Uredba Komisije (EZ) br. 1334/2007 od 14. studenoga 2007. o izmjeni Uredbe (EZ) br. 1749/96 o početnim provedbenim mjerama za Uredbu Vijeća (EZ) br. 2494/95 u vezi s harmoniziranim indeksima potrošačkih cijena (SL L 296, 15. 11. 2007.)</w:t>
            </w:r>
            <w:r w:rsidRPr="00120E30">
              <w:br/>
              <w:t>Uredba Komisije (EZ) br. 330/2009 od 22. travnja 2009. o utvrđivanju detaljnih pravila za primjenu Uredbe Vijeća (EZ) br. 2494/95 vezano uz minimalne standarde za tretiranje sezonskih proizvoda u harmoniziranim indeksima potrošačkih cijena (HIPC)</w:t>
            </w:r>
            <w:r w:rsidR="00027033" w:rsidRPr="00120E30">
              <w:t xml:space="preserve"> </w:t>
            </w:r>
            <w:r w:rsidRPr="00120E30">
              <w:t>(SL L 103, 23. 4. 2009.)</w:t>
            </w:r>
            <w:r w:rsidRPr="00120E30">
              <w:br/>
              <w:t>Uredba Komisije (EZ) br. 1114/2010 od 1. prosinca 2010. o utvrđivanju detaljnih pravila za provedbu Uredbe Vijeća (EZ) br. 2494/95 o minimalnim standardima za kvalitetu ponderiranja harmoniziranog indeksa potrošačkih cijena (HIPC-a) i stavljanju izvan snage Uredbe Komisije (EZ) br. 2454/97 (SL L 316, 2. 12. 2010.)</w:t>
            </w:r>
          </w:p>
        </w:tc>
      </w:tr>
      <w:tr w:rsidR="00AF0B24" w:rsidRPr="00120E30" w14:paraId="779601E8" w14:textId="77777777" w:rsidTr="006352FC">
        <w:tc>
          <w:tcPr>
            <w:tcW w:w="3004" w:type="dxa"/>
          </w:tcPr>
          <w:p w14:paraId="51946934" w14:textId="77777777" w:rsidR="00AF0B24" w:rsidRPr="00120E30" w:rsidRDefault="00E96113">
            <w:pPr>
              <w:pStyle w:val="GPPTabele"/>
            </w:pPr>
            <w:r w:rsidRPr="00120E30">
              <w:rPr>
                <w:b/>
                <w:i/>
                <w:color w:val="002060"/>
              </w:rPr>
              <w:lastRenderedPageBreak/>
              <w:t>Ostali međunarodni standardi</w:t>
            </w:r>
          </w:p>
        </w:tc>
        <w:tc>
          <w:tcPr>
            <w:tcW w:w="7202" w:type="dxa"/>
          </w:tcPr>
          <w:p w14:paraId="4594C6A8" w14:textId="77777777" w:rsidR="00AF0B24" w:rsidRPr="00120E30" w:rsidRDefault="00E96113">
            <w:pPr>
              <w:pStyle w:val="GPPTabele"/>
            </w:pPr>
            <w:r w:rsidRPr="00120E30">
              <w:t>-</w:t>
            </w:r>
          </w:p>
        </w:tc>
      </w:tr>
    </w:tbl>
    <w:p w14:paraId="50D40A2E" w14:textId="77777777" w:rsidR="00AF0B24" w:rsidRPr="00120E30" w:rsidRDefault="00AF0B24"/>
    <w:p w14:paraId="6DF42ADE" w14:textId="77777777" w:rsidR="003652B7" w:rsidRDefault="003652B7">
      <w:pPr>
        <w:spacing w:after="200" w:line="276" w:lineRule="auto"/>
        <w:jc w:val="left"/>
        <w:rPr>
          <w:rFonts w:ascii="Arial Narrow" w:hAnsi="Arial Narrow"/>
          <w:b/>
          <w:sz w:val="18"/>
          <w:szCs w:val="22"/>
          <w:bdr w:val="single" w:sz="4" w:space="0" w:color="auto" w:frame="1"/>
        </w:rPr>
      </w:pPr>
      <w:r>
        <w:rPr>
          <w:sz w:val="18"/>
        </w:rPr>
        <w:br w:type="page"/>
      </w:r>
    </w:p>
    <w:p w14:paraId="71976BF0" w14:textId="67E8EDB5" w:rsidR="00AF0B24" w:rsidRPr="00120E30" w:rsidRDefault="00E96113">
      <w:pPr>
        <w:pStyle w:val="GPPOznaka"/>
      </w:pPr>
      <w:r w:rsidRPr="00120E30">
        <w:rPr>
          <w:sz w:val="18"/>
        </w:rPr>
        <w:lastRenderedPageBreak/>
        <w:t>2.5.1-I-2</w:t>
      </w:r>
    </w:p>
    <w:p w14:paraId="5914BF3C"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20EF90AF" w14:textId="77777777" w:rsidTr="006352FC">
        <w:tc>
          <w:tcPr>
            <w:tcW w:w="3004" w:type="dxa"/>
          </w:tcPr>
          <w:p w14:paraId="0BF9541D"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771CA4EA" w14:textId="77777777" w:rsidR="00AF0B24" w:rsidRPr="00120E30" w:rsidRDefault="00E96113">
            <w:pPr>
              <w:pStyle w:val="GPPTabele"/>
            </w:pPr>
            <w:r w:rsidRPr="00120E30">
              <w:t>Broj 2</w:t>
            </w:r>
          </w:p>
        </w:tc>
      </w:tr>
      <w:tr w:rsidR="00AF0B24" w:rsidRPr="00120E30" w14:paraId="4E0837FD" w14:textId="77777777" w:rsidTr="006352FC">
        <w:tc>
          <w:tcPr>
            <w:tcW w:w="3004" w:type="dxa"/>
          </w:tcPr>
          <w:p w14:paraId="218E3DCD" w14:textId="77777777" w:rsidR="00AF0B24" w:rsidRPr="00120E30" w:rsidRDefault="00E96113">
            <w:pPr>
              <w:pStyle w:val="GPPTabele"/>
            </w:pPr>
            <w:r w:rsidRPr="00120E30">
              <w:rPr>
                <w:b/>
                <w:i/>
                <w:color w:val="002060"/>
              </w:rPr>
              <w:t>Nositelj službene statistike</w:t>
            </w:r>
          </w:p>
        </w:tc>
        <w:tc>
          <w:tcPr>
            <w:tcW w:w="7202" w:type="dxa"/>
          </w:tcPr>
          <w:p w14:paraId="68E5AC19" w14:textId="77777777" w:rsidR="00AF0B24" w:rsidRPr="00120E30" w:rsidRDefault="00E96113">
            <w:pPr>
              <w:pStyle w:val="GPPTabele"/>
            </w:pPr>
            <w:r w:rsidRPr="00120E30">
              <w:t>Državni zavod za statistiku</w:t>
            </w:r>
          </w:p>
        </w:tc>
      </w:tr>
      <w:tr w:rsidR="00AF0B24" w:rsidRPr="00120E30" w14:paraId="02B4A31C" w14:textId="77777777" w:rsidTr="006352FC">
        <w:tc>
          <w:tcPr>
            <w:tcW w:w="3004" w:type="dxa"/>
          </w:tcPr>
          <w:p w14:paraId="2C58B6E2" w14:textId="77777777" w:rsidR="00AF0B24" w:rsidRPr="00120E30" w:rsidRDefault="00E96113">
            <w:pPr>
              <w:pStyle w:val="GPPTabele"/>
            </w:pPr>
            <w:r w:rsidRPr="00120E30">
              <w:rPr>
                <w:b/>
                <w:i/>
                <w:color w:val="002060"/>
              </w:rPr>
              <w:t>Naziv statističke aktivnosti</w:t>
            </w:r>
          </w:p>
        </w:tc>
        <w:tc>
          <w:tcPr>
            <w:tcW w:w="7202" w:type="dxa"/>
          </w:tcPr>
          <w:p w14:paraId="626CCB00" w14:textId="66D7F3AE" w:rsidR="00AF0B24" w:rsidRPr="00120E30" w:rsidRDefault="00E96113">
            <w:pPr>
              <w:pStyle w:val="GPPNaziv"/>
            </w:pPr>
            <w:bookmarkStart w:id="462" w:name="_Toc45869750"/>
            <w:bookmarkStart w:id="463" w:name="_Toc81500446"/>
            <w:r w:rsidRPr="00120E30">
              <w:t>Harmonizirani indeks potrošačkih cijena po stalnim poreznim stopama</w:t>
            </w:r>
            <w:bookmarkEnd w:id="462"/>
            <w:bookmarkEnd w:id="463"/>
          </w:p>
        </w:tc>
      </w:tr>
      <w:tr w:rsidR="00AF0B24" w:rsidRPr="00120E30" w14:paraId="4C283295" w14:textId="77777777" w:rsidTr="006352FC">
        <w:tc>
          <w:tcPr>
            <w:tcW w:w="3004" w:type="dxa"/>
          </w:tcPr>
          <w:p w14:paraId="66E2100F" w14:textId="77777777" w:rsidR="00AF0B24" w:rsidRPr="00120E30" w:rsidRDefault="00E96113">
            <w:pPr>
              <w:pStyle w:val="GPPTabele"/>
            </w:pPr>
            <w:r w:rsidRPr="00120E30">
              <w:rPr>
                <w:b/>
                <w:i/>
                <w:color w:val="002060"/>
              </w:rPr>
              <w:t>Periodičnost istraživanja</w:t>
            </w:r>
          </w:p>
        </w:tc>
        <w:tc>
          <w:tcPr>
            <w:tcW w:w="7202" w:type="dxa"/>
          </w:tcPr>
          <w:p w14:paraId="098EF3B6" w14:textId="77777777" w:rsidR="00AF0B24" w:rsidRPr="00120E30" w:rsidRDefault="00E96113">
            <w:pPr>
              <w:pStyle w:val="GPPTabele"/>
            </w:pPr>
            <w:r w:rsidRPr="00120E30">
              <w:t>Mjesečno</w:t>
            </w:r>
          </w:p>
        </w:tc>
      </w:tr>
      <w:tr w:rsidR="00AF0B24" w:rsidRPr="00120E30" w14:paraId="39F6A8A7" w14:textId="77777777" w:rsidTr="006352FC">
        <w:tc>
          <w:tcPr>
            <w:tcW w:w="3004" w:type="dxa"/>
          </w:tcPr>
          <w:p w14:paraId="3D295113" w14:textId="77777777" w:rsidR="00AF0B24" w:rsidRPr="00120E30" w:rsidRDefault="00E96113">
            <w:pPr>
              <w:pStyle w:val="GPPTabele"/>
            </w:pPr>
            <w:r w:rsidRPr="00120E30">
              <w:rPr>
                <w:b/>
                <w:i/>
                <w:color w:val="002060"/>
              </w:rPr>
              <w:t>Kratak opis rezultata</w:t>
            </w:r>
          </w:p>
        </w:tc>
        <w:tc>
          <w:tcPr>
            <w:tcW w:w="7202" w:type="dxa"/>
          </w:tcPr>
          <w:p w14:paraId="751822A9" w14:textId="77777777" w:rsidR="00AF0B24" w:rsidRPr="00120E30" w:rsidRDefault="00E96113">
            <w:pPr>
              <w:pStyle w:val="GPPTabele"/>
            </w:pPr>
            <w:r w:rsidRPr="00120E30">
              <w:t>Harmonizirani indeks potrošačkih cijena po stalnim poreznim stopama jest harmonizirani indeks potrošačkih cijena gdje se stope poreza na proizvode zadržavaju konstantnima u tekućem razdoblju u odnosu na referentno razdoblje, tj. tijekom vremena</w:t>
            </w:r>
            <w:r w:rsidR="00027033" w:rsidRPr="00120E30">
              <w:t>.</w:t>
            </w:r>
          </w:p>
        </w:tc>
      </w:tr>
      <w:tr w:rsidR="00AF0B24" w:rsidRPr="00120E30" w14:paraId="0552E41A" w14:textId="77777777" w:rsidTr="006352FC">
        <w:tc>
          <w:tcPr>
            <w:tcW w:w="3004" w:type="dxa"/>
          </w:tcPr>
          <w:p w14:paraId="46B0E0DD" w14:textId="77777777" w:rsidR="00AF0B24" w:rsidRPr="00120E30" w:rsidRDefault="00E96113">
            <w:pPr>
              <w:pStyle w:val="GPPTabele"/>
            </w:pPr>
            <w:r w:rsidRPr="00120E30">
              <w:rPr>
                <w:b/>
                <w:i/>
                <w:color w:val="002060"/>
              </w:rPr>
              <w:t>Izvještajne jedinice</w:t>
            </w:r>
          </w:p>
        </w:tc>
        <w:tc>
          <w:tcPr>
            <w:tcW w:w="7202" w:type="dxa"/>
          </w:tcPr>
          <w:p w14:paraId="0AAF6218" w14:textId="0B252EB9" w:rsidR="00AF0B24" w:rsidRPr="00120E30" w:rsidRDefault="00E96113">
            <w:pPr>
              <w:pStyle w:val="GPPTabele"/>
            </w:pPr>
            <w:r w:rsidRPr="00120E30">
              <w:t>Porezne stope, trošarine i posebni porezi: Ministarstvo financija – Porezna uprava, Ministarstvo financija – Carinska uprava</w:t>
            </w:r>
            <w:r w:rsidRPr="00120E30">
              <w:br/>
              <w:t>Cijene industrijsko-prehrambenih i industrijsko-neprehrambenih proizvoda: odabrani poslovni subjekti koji su prema pretežitoj djelatnosti registrirani u trgovini na malo</w:t>
            </w:r>
            <w:r w:rsidRPr="00120E30">
              <w:br/>
              <w:t>Cijene poljoprivrednih proizvoda: odabrani poslovni subjekti koji su prema pretežitoj djelatnosti registrirani u trgovini na malo i privatni prodavači na tržnicama</w:t>
            </w:r>
            <w:r w:rsidRPr="00120E30">
              <w:br/>
              <w:t>Cijene usluga: odabrana trgovačka društva i obrtnici iz područja usluga</w:t>
            </w:r>
            <w:r w:rsidRPr="00120E30">
              <w:br/>
              <w:t>Cijene ugostiteljskih usluga: odabrani ugostiteljski objekti</w:t>
            </w:r>
          </w:p>
        </w:tc>
      </w:tr>
      <w:tr w:rsidR="00AF0B24" w:rsidRPr="00120E30" w14:paraId="6B8004E6" w14:textId="77777777" w:rsidTr="006352FC">
        <w:tc>
          <w:tcPr>
            <w:tcW w:w="3004" w:type="dxa"/>
          </w:tcPr>
          <w:p w14:paraId="58056175" w14:textId="77777777" w:rsidR="00AF0B24" w:rsidRPr="00120E30" w:rsidRDefault="00E96113">
            <w:pPr>
              <w:pStyle w:val="GPPTabele"/>
            </w:pPr>
            <w:r w:rsidRPr="00120E30">
              <w:rPr>
                <w:b/>
                <w:i/>
                <w:color w:val="002060"/>
              </w:rPr>
              <w:t>Načini prikupljanja podataka</w:t>
            </w:r>
          </w:p>
        </w:tc>
        <w:tc>
          <w:tcPr>
            <w:tcW w:w="7202" w:type="dxa"/>
          </w:tcPr>
          <w:p w14:paraId="61789F31" w14:textId="77777777" w:rsidR="00AF0B24" w:rsidRPr="00120E30" w:rsidRDefault="00E96113">
            <w:pPr>
              <w:pStyle w:val="GPPTabele"/>
            </w:pPr>
            <w:r w:rsidRPr="00120E30">
              <w:t>Podaci o poreznim stopama, trošarinama i posebnim porezima prikupljaju se izravno od izvještajnih jedinica. Podaci o maloprodajnim cijenama prikupljaju se na temelju reprezentativne košarice dobara i usluga. Većinu cijena prikupljaju snimatelji cijena Državnog zavoda za statistiku putem tablet računala na odabranim prodajnim mjestima na devet geografskih lokacija, a centralno se prikupljaju nacionalno homogene cijene.</w:t>
            </w:r>
          </w:p>
        </w:tc>
      </w:tr>
      <w:tr w:rsidR="00AF0B24" w:rsidRPr="00120E30" w14:paraId="05ABFEAE" w14:textId="77777777" w:rsidTr="006352FC">
        <w:tc>
          <w:tcPr>
            <w:tcW w:w="3004" w:type="dxa"/>
          </w:tcPr>
          <w:p w14:paraId="2948CD30" w14:textId="77777777" w:rsidR="00AF0B24" w:rsidRPr="00120E30" w:rsidRDefault="00E96113">
            <w:pPr>
              <w:pStyle w:val="GPPTabele"/>
            </w:pPr>
            <w:r w:rsidRPr="00120E30">
              <w:rPr>
                <w:b/>
                <w:i/>
                <w:color w:val="002060"/>
              </w:rPr>
              <w:t>Rokovi prikupljanja podataka</w:t>
            </w:r>
          </w:p>
        </w:tc>
        <w:tc>
          <w:tcPr>
            <w:tcW w:w="7202" w:type="dxa"/>
          </w:tcPr>
          <w:p w14:paraId="68F477FC" w14:textId="77777777" w:rsidR="00AF0B24" w:rsidRPr="00120E30" w:rsidRDefault="00E96113">
            <w:pPr>
              <w:pStyle w:val="GPPTabele"/>
            </w:pPr>
            <w:r w:rsidRPr="00120E30">
              <w:t>25. u mjesecu za tekući mjesec</w:t>
            </w:r>
          </w:p>
        </w:tc>
      </w:tr>
      <w:tr w:rsidR="00AF0B24" w:rsidRPr="00120E30" w14:paraId="4682E526" w14:textId="77777777" w:rsidTr="006352FC">
        <w:tc>
          <w:tcPr>
            <w:tcW w:w="3004" w:type="dxa"/>
          </w:tcPr>
          <w:p w14:paraId="3255FD8D" w14:textId="77777777" w:rsidR="00AF0B24" w:rsidRPr="00120E30" w:rsidRDefault="00E96113">
            <w:pPr>
              <w:pStyle w:val="GPPTabele"/>
            </w:pPr>
            <w:r w:rsidRPr="00120E30">
              <w:rPr>
                <w:b/>
                <w:i/>
                <w:color w:val="002060"/>
              </w:rPr>
              <w:t>Format prikupljanja podataka</w:t>
            </w:r>
          </w:p>
        </w:tc>
        <w:tc>
          <w:tcPr>
            <w:tcW w:w="7202" w:type="dxa"/>
          </w:tcPr>
          <w:p w14:paraId="27ECE7BC" w14:textId="77777777" w:rsidR="00AF0B24" w:rsidRPr="00120E30" w:rsidRDefault="00E96113">
            <w:pPr>
              <w:pStyle w:val="GPPTabele"/>
            </w:pPr>
            <w:r w:rsidRPr="00120E30">
              <w:t>-</w:t>
            </w:r>
          </w:p>
        </w:tc>
      </w:tr>
      <w:tr w:rsidR="00AF0B24" w:rsidRPr="00120E30" w14:paraId="574628D7" w14:textId="77777777" w:rsidTr="006352FC">
        <w:tc>
          <w:tcPr>
            <w:tcW w:w="3004" w:type="dxa"/>
          </w:tcPr>
          <w:p w14:paraId="269DB215" w14:textId="77777777" w:rsidR="00AF0B24" w:rsidRPr="00120E30" w:rsidRDefault="00E96113">
            <w:pPr>
              <w:pStyle w:val="GPPTabele"/>
            </w:pPr>
            <w:r w:rsidRPr="00120E30">
              <w:rPr>
                <w:b/>
                <w:i/>
                <w:color w:val="002060"/>
              </w:rPr>
              <w:t>Veza s rezultatima ili aktivnostima u Programu</w:t>
            </w:r>
          </w:p>
        </w:tc>
        <w:tc>
          <w:tcPr>
            <w:tcW w:w="7202" w:type="dxa"/>
          </w:tcPr>
          <w:p w14:paraId="0AC589DA" w14:textId="77777777" w:rsidR="00AF0B24" w:rsidRPr="00120E30" w:rsidRDefault="00E96113">
            <w:pPr>
              <w:pStyle w:val="GPPTabele"/>
            </w:pPr>
            <w:r w:rsidRPr="00120E30">
              <w:t>Modul 2.5.1 Harmonizirani indeksi potrošačkih cijena</w:t>
            </w:r>
          </w:p>
        </w:tc>
      </w:tr>
      <w:tr w:rsidR="00AF0B24" w:rsidRPr="00120E30" w14:paraId="30BFEBF4" w14:textId="77777777" w:rsidTr="006352FC">
        <w:tc>
          <w:tcPr>
            <w:tcW w:w="3004" w:type="dxa"/>
          </w:tcPr>
          <w:p w14:paraId="3999A63C" w14:textId="77777777" w:rsidR="00AF0B24" w:rsidRPr="00120E30" w:rsidRDefault="00E96113">
            <w:pPr>
              <w:pStyle w:val="GPPTabele"/>
            </w:pPr>
            <w:r w:rsidRPr="00120E30">
              <w:rPr>
                <w:b/>
                <w:i/>
                <w:color w:val="002060"/>
              </w:rPr>
              <w:t>Rokovi objavljivanja rezultata</w:t>
            </w:r>
          </w:p>
        </w:tc>
        <w:tc>
          <w:tcPr>
            <w:tcW w:w="7202" w:type="dxa"/>
          </w:tcPr>
          <w:p w14:paraId="568B1560" w14:textId="77777777" w:rsidR="00AF0B24" w:rsidRPr="00120E30" w:rsidRDefault="00E96113">
            <w:pPr>
              <w:pStyle w:val="GPPTabele"/>
            </w:pPr>
            <w:r w:rsidRPr="00120E30">
              <w:t xml:space="preserve">15. – 16. u mjesecu za </w:t>
            </w:r>
            <w:r w:rsidR="00B50D2B" w:rsidRPr="00120E30">
              <w:t>prethodn</w:t>
            </w:r>
            <w:r w:rsidRPr="00120E30">
              <w:t>i mjesec</w:t>
            </w:r>
          </w:p>
        </w:tc>
      </w:tr>
      <w:tr w:rsidR="00AF0B24" w:rsidRPr="00120E30" w14:paraId="739C0EB2" w14:textId="77777777" w:rsidTr="006352FC">
        <w:tc>
          <w:tcPr>
            <w:tcW w:w="3004" w:type="dxa"/>
          </w:tcPr>
          <w:p w14:paraId="4DCBAE94" w14:textId="77777777" w:rsidR="00AF0B24" w:rsidRPr="00120E30" w:rsidRDefault="00E96113">
            <w:pPr>
              <w:pStyle w:val="GPPTabele"/>
            </w:pPr>
            <w:r w:rsidRPr="00120E30">
              <w:rPr>
                <w:b/>
                <w:i/>
                <w:color w:val="002060"/>
              </w:rPr>
              <w:t>Razina objavljivanja rezultata</w:t>
            </w:r>
          </w:p>
        </w:tc>
        <w:tc>
          <w:tcPr>
            <w:tcW w:w="7202" w:type="dxa"/>
          </w:tcPr>
          <w:p w14:paraId="19F553C9" w14:textId="77777777" w:rsidR="00AF0B24" w:rsidRPr="00120E30" w:rsidRDefault="00E96113">
            <w:pPr>
              <w:pStyle w:val="GPPTabele"/>
            </w:pPr>
            <w:r w:rsidRPr="00120E30">
              <w:t>Republika Hrvatska</w:t>
            </w:r>
          </w:p>
        </w:tc>
      </w:tr>
      <w:tr w:rsidR="00AF0B24" w:rsidRPr="00120E30" w14:paraId="3030DC56" w14:textId="77777777" w:rsidTr="006352FC">
        <w:tc>
          <w:tcPr>
            <w:tcW w:w="3004" w:type="dxa"/>
          </w:tcPr>
          <w:p w14:paraId="44ECCA36" w14:textId="77777777" w:rsidR="00AF0B24" w:rsidRPr="00120E30" w:rsidRDefault="00E96113">
            <w:pPr>
              <w:pStyle w:val="GPPTabele"/>
            </w:pPr>
            <w:r w:rsidRPr="00120E30">
              <w:rPr>
                <w:b/>
                <w:i/>
                <w:color w:val="002060"/>
              </w:rPr>
              <w:t>Relevantni nacionalni standardi</w:t>
            </w:r>
          </w:p>
        </w:tc>
        <w:tc>
          <w:tcPr>
            <w:tcW w:w="7202" w:type="dxa"/>
          </w:tcPr>
          <w:p w14:paraId="4B1643B9" w14:textId="77777777" w:rsidR="00AF0B24" w:rsidRPr="00120E30" w:rsidRDefault="00E96113">
            <w:pPr>
              <w:pStyle w:val="GPPTabele"/>
            </w:pPr>
            <w:r w:rsidRPr="00120E30">
              <w:t>-</w:t>
            </w:r>
          </w:p>
        </w:tc>
      </w:tr>
      <w:tr w:rsidR="00AF0B24" w:rsidRPr="00120E30" w14:paraId="1A51D8BB" w14:textId="77777777" w:rsidTr="006352FC">
        <w:tc>
          <w:tcPr>
            <w:tcW w:w="3004" w:type="dxa"/>
          </w:tcPr>
          <w:p w14:paraId="5D8197B2" w14:textId="77777777" w:rsidR="00AF0B24" w:rsidRPr="00120E30" w:rsidRDefault="00E96113">
            <w:pPr>
              <w:pStyle w:val="GPPTabele"/>
            </w:pPr>
            <w:r w:rsidRPr="00120E30">
              <w:rPr>
                <w:b/>
                <w:i/>
                <w:color w:val="002060"/>
              </w:rPr>
              <w:t>Pravna osnova Europske unije</w:t>
            </w:r>
          </w:p>
        </w:tc>
        <w:tc>
          <w:tcPr>
            <w:tcW w:w="7202" w:type="dxa"/>
          </w:tcPr>
          <w:p w14:paraId="4FA57A4E" w14:textId="2C7E30C5" w:rsidR="00AF0B24" w:rsidRPr="00120E30" w:rsidRDefault="00E96113">
            <w:pPr>
              <w:pStyle w:val="GPPTabele"/>
            </w:pPr>
            <w:r w:rsidRPr="00120E30">
              <w:t>Uredba Komisije (EU) br. 119/2013 od 11. veljače 2013. o izmjeni Uredbe (EZ) br. 2214/96 o harmoniziranim indeksima potrošačkih cijena (HICP): prijenos i diseminacija podindeksa HICP-a, u vezi s utvrđivanjem harmoniziranih indeksa potrošačkih cijena po stalnim poreznim stopama (SL L 41, 12.</w:t>
            </w:r>
            <w:r w:rsidR="00027033" w:rsidRPr="00120E30">
              <w:t xml:space="preserve"> </w:t>
            </w:r>
            <w:r w:rsidRPr="00120E30">
              <w:t>2.</w:t>
            </w:r>
            <w:r w:rsidR="00027033" w:rsidRPr="00120E30">
              <w:t xml:space="preserve"> </w:t>
            </w:r>
            <w:r w:rsidRPr="00120E30">
              <w:t>2013.).</w:t>
            </w:r>
            <w:r w:rsidRPr="00120E30">
              <w:br/>
              <w:t>Uredba (EU) br. 2016/792 Europskog parlamenta i Vijeća od 11. svibnja 2016. o harmoniziranim indeksima potrošačkih cijena i indeksu cijena stambenih objekata i stavljanju izvan snage Uredbe Vijeća (EZ) br. 2494/95 (SL L 135, 24. 5. 2016.)</w:t>
            </w:r>
          </w:p>
        </w:tc>
      </w:tr>
      <w:tr w:rsidR="00AF0B24" w:rsidRPr="00120E30" w14:paraId="4B2A4727" w14:textId="77777777" w:rsidTr="006352FC">
        <w:tc>
          <w:tcPr>
            <w:tcW w:w="3004" w:type="dxa"/>
          </w:tcPr>
          <w:p w14:paraId="50F441F8" w14:textId="77777777" w:rsidR="00AF0B24" w:rsidRPr="00120E30" w:rsidRDefault="00E96113">
            <w:pPr>
              <w:pStyle w:val="GPPTabele"/>
            </w:pPr>
            <w:r w:rsidRPr="00120E30">
              <w:rPr>
                <w:b/>
                <w:i/>
                <w:color w:val="002060"/>
              </w:rPr>
              <w:t>Ostali međunarodni standardi</w:t>
            </w:r>
          </w:p>
        </w:tc>
        <w:tc>
          <w:tcPr>
            <w:tcW w:w="7202" w:type="dxa"/>
          </w:tcPr>
          <w:p w14:paraId="45939E3C" w14:textId="0021CCF0" w:rsidR="00AF0B24" w:rsidRPr="00120E30" w:rsidRDefault="00E96113">
            <w:pPr>
              <w:pStyle w:val="GPPTabele"/>
            </w:pPr>
            <w:r w:rsidRPr="00120E30">
              <w:t>Harmonised Index of Consumer Prices at constant tax rates – Reference Methodology, Eurostat, April 2011</w:t>
            </w:r>
            <w:r w:rsidRPr="00120E30">
              <w:br/>
              <w:t>Harmonised Index of Consumer Prices at constant tax rates Manual, Eurostat 2009</w:t>
            </w:r>
          </w:p>
        </w:tc>
      </w:tr>
    </w:tbl>
    <w:p w14:paraId="2FF87777" w14:textId="77777777" w:rsidR="00AF0B24" w:rsidRPr="00120E30" w:rsidRDefault="00AF0B24"/>
    <w:p w14:paraId="44B762F1" w14:textId="77777777" w:rsidR="003652B7" w:rsidRDefault="003652B7">
      <w:pPr>
        <w:spacing w:after="200" w:line="276" w:lineRule="auto"/>
        <w:jc w:val="left"/>
        <w:rPr>
          <w:rFonts w:ascii="Arial Narrow" w:hAnsi="Arial Narrow"/>
          <w:b/>
          <w:sz w:val="18"/>
          <w:szCs w:val="22"/>
          <w:bdr w:val="single" w:sz="4" w:space="0" w:color="auto" w:frame="1"/>
        </w:rPr>
      </w:pPr>
      <w:r>
        <w:rPr>
          <w:sz w:val="18"/>
        </w:rPr>
        <w:br w:type="page"/>
      </w:r>
    </w:p>
    <w:p w14:paraId="6A0BD0F7" w14:textId="4B1D78FD" w:rsidR="00AF0B24" w:rsidRPr="00120E30" w:rsidRDefault="00E96113">
      <w:pPr>
        <w:pStyle w:val="GPPOznaka"/>
      </w:pPr>
      <w:r w:rsidRPr="00120E30">
        <w:rPr>
          <w:sz w:val="18"/>
        </w:rPr>
        <w:lastRenderedPageBreak/>
        <w:t>2.5.1-I-3</w:t>
      </w:r>
    </w:p>
    <w:p w14:paraId="625C9189"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4E01D0C7" w14:textId="77777777" w:rsidTr="006352FC">
        <w:tc>
          <w:tcPr>
            <w:tcW w:w="3004" w:type="dxa"/>
          </w:tcPr>
          <w:p w14:paraId="14480DA3"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2B3FEA07" w14:textId="77777777" w:rsidR="00AF0B24" w:rsidRPr="00120E30" w:rsidRDefault="00E96113">
            <w:pPr>
              <w:pStyle w:val="GPPTabele"/>
            </w:pPr>
            <w:r w:rsidRPr="00120E30">
              <w:t>Broj 3</w:t>
            </w:r>
          </w:p>
        </w:tc>
      </w:tr>
      <w:tr w:rsidR="00AF0B24" w:rsidRPr="00120E30" w14:paraId="6BA2A5A4" w14:textId="77777777" w:rsidTr="006352FC">
        <w:tc>
          <w:tcPr>
            <w:tcW w:w="3004" w:type="dxa"/>
          </w:tcPr>
          <w:p w14:paraId="36B35203" w14:textId="77777777" w:rsidR="00AF0B24" w:rsidRPr="00120E30" w:rsidRDefault="00E96113">
            <w:pPr>
              <w:pStyle w:val="GPPTabele"/>
            </w:pPr>
            <w:r w:rsidRPr="00120E30">
              <w:rPr>
                <w:b/>
                <w:i/>
                <w:color w:val="002060"/>
              </w:rPr>
              <w:t>Nositelj službene statistike</w:t>
            </w:r>
          </w:p>
        </w:tc>
        <w:tc>
          <w:tcPr>
            <w:tcW w:w="7202" w:type="dxa"/>
          </w:tcPr>
          <w:p w14:paraId="185E1043" w14:textId="77777777" w:rsidR="00AF0B24" w:rsidRPr="00120E30" w:rsidRDefault="00E96113">
            <w:pPr>
              <w:pStyle w:val="GPPTabele"/>
            </w:pPr>
            <w:r w:rsidRPr="00120E30">
              <w:t>Državni zavod za statistiku</w:t>
            </w:r>
          </w:p>
        </w:tc>
      </w:tr>
      <w:tr w:rsidR="00AF0B24" w:rsidRPr="00120E30" w14:paraId="3733E92A" w14:textId="77777777" w:rsidTr="006352FC">
        <w:tc>
          <w:tcPr>
            <w:tcW w:w="3004" w:type="dxa"/>
          </w:tcPr>
          <w:p w14:paraId="59B97379" w14:textId="77777777" w:rsidR="00AF0B24" w:rsidRPr="00120E30" w:rsidRDefault="00E96113">
            <w:pPr>
              <w:pStyle w:val="GPPTabele"/>
            </w:pPr>
            <w:r w:rsidRPr="00120E30">
              <w:rPr>
                <w:b/>
                <w:i/>
                <w:color w:val="002060"/>
              </w:rPr>
              <w:t>Naziv statističke aktivnosti</w:t>
            </w:r>
          </w:p>
        </w:tc>
        <w:tc>
          <w:tcPr>
            <w:tcW w:w="7202" w:type="dxa"/>
          </w:tcPr>
          <w:p w14:paraId="3A8FBC34" w14:textId="2EF9FD47" w:rsidR="00AF0B24" w:rsidRPr="00120E30" w:rsidRDefault="00E96113">
            <w:pPr>
              <w:pStyle w:val="GPPNaziv"/>
            </w:pPr>
            <w:bookmarkStart w:id="464" w:name="_Toc45869751"/>
            <w:bookmarkStart w:id="465" w:name="_Toc81500447"/>
            <w:r w:rsidRPr="00120E30">
              <w:t>Harmonizirani indeks potrošačkih cijena po administrativnim cijenama</w:t>
            </w:r>
            <w:bookmarkEnd w:id="464"/>
            <w:bookmarkEnd w:id="465"/>
          </w:p>
        </w:tc>
      </w:tr>
      <w:tr w:rsidR="00AF0B24" w:rsidRPr="00120E30" w14:paraId="5F4862C6" w14:textId="77777777" w:rsidTr="006352FC">
        <w:tc>
          <w:tcPr>
            <w:tcW w:w="3004" w:type="dxa"/>
          </w:tcPr>
          <w:p w14:paraId="5D84B4AA" w14:textId="77777777" w:rsidR="00AF0B24" w:rsidRPr="00120E30" w:rsidRDefault="00E96113">
            <w:pPr>
              <w:pStyle w:val="GPPTabele"/>
            </w:pPr>
            <w:r w:rsidRPr="00120E30">
              <w:rPr>
                <w:b/>
                <w:i/>
                <w:color w:val="002060"/>
              </w:rPr>
              <w:t>Periodičnost istraživanja</w:t>
            </w:r>
          </w:p>
        </w:tc>
        <w:tc>
          <w:tcPr>
            <w:tcW w:w="7202" w:type="dxa"/>
          </w:tcPr>
          <w:p w14:paraId="4713D7BE" w14:textId="77777777" w:rsidR="00AF0B24" w:rsidRPr="00120E30" w:rsidRDefault="00E96113">
            <w:pPr>
              <w:pStyle w:val="GPPTabele"/>
            </w:pPr>
            <w:r w:rsidRPr="00120E30">
              <w:t>Godišnje</w:t>
            </w:r>
          </w:p>
        </w:tc>
      </w:tr>
      <w:tr w:rsidR="00AF0B24" w:rsidRPr="00120E30" w14:paraId="4974AAFB" w14:textId="77777777" w:rsidTr="006352FC">
        <w:tc>
          <w:tcPr>
            <w:tcW w:w="3004" w:type="dxa"/>
          </w:tcPr>
          <w:p w14:paraId="77021C18" w14:textId="77777777" w:rsidR="00AF0B24" w:rsidRPr="00120E30" w:rsidRDefault="00E96113">
            <w:pPr>
              <w:pStyle w:val="GPPTabele"/>
            </w:pPr>
            <w:r w:rsidRPr="00120E30">
              <w:rPr>
                <w:b/>
                <w:i/>
                <w:color w:val="002060"/>
              </w:rPr>
              <w:t>Kratak opis rezultata</w:t>
            </w:r>
          </w:p>
        </w:tc>
        <w:tc>
          <w:tcPr>
            <w:tcW w:w="7202" w:type="dxa"/>
          </w:tcPr>
          <w:p w14:paraId="26FCC094" w14:textId="77777777" w:rsidR="00AF0B24" w:rsidRPr="00120E30" w:rsidRDefault="00E96113">
            <w:pPr>
              <w:pStyle w:val="GPPTabele"/>
            </w:pPr>
            <w:r w:rsidRPr="00120E30">
              <w:t>Godišnje ažuriranje podataka o potpuno i djelomično administrativnim cijenama na temelju kojih Eurostat mjesečno izračunava Harmonizirani indeks potrošačkih cijena po administrativnim cijenama</w:t>
            </w:r>
          </w:p>
        </w:tc>
      </w:tr>
      <w:tr w:rsidR="00AF0B24" w:rsidRPr="00120E30" w14:paraId="5E478C2B" w14:textId="77777777" w:rsidTr="006352FC">
        <w:tc>
          <w:tcPr>
            <w:tcW w:w="3004" w:type="dxa"/>
          </w:tcPr>
          <w:p w14:paraId="1BD04863" w14:textId="77777777" w:rsidR="00AF0B24" w:rsidRPr="00120E30" w:rsidRDefault="00E96113">
            <w:pPr>
              <w:pStyle w:val="GPPTabele"/>
            </w:pPr>
            <w:r w:rsidRPr="00120E30">
              <w:rPr>
                <w:b/>
                <w:i/>
                <w:color w:val="002060"/>
              </w:rPr>
              <w:t>Izvještajne jedinice</w:t>
            </w:r>
          </w:p>
        </w:tc>
        <w:tc>
          <w:tcPr>
            <w:tcW w:w="7202" w:type="dxa"/>
          </w:tcPr>
          <w:p w14:paraId="2075B258" w14:textId="77777777" w:rsidR="00AF0B24" w:rsidRPr="00120E30" w:rsidRDefault="00E96113">
            <w:pPr>
              <w:pStyle w:val="GPPTabele"/>
            </w:pPr>
            <w:r w:rsidRPr="00120E30">
              <w:t>Tijela državne uprave i tijela jedinica lokalne i područne (regionalne) samouprave i pravne osobe koje imaju javne ovlasti (agencije, zavodi, komore)</w:t>
            </w:r>
          </w:p>
        </w:tc>
      </w:tr>
      <w:tr w:rsidR="00AF0B24" w:rsidRPr="00120E30" w14:paraId="48F8BB61" w14:textId="77777777" w:rsidTr="006352FC">
        <w:tc>
          <w:tcPr>
            <w:tcW w:w="3004" w:type="dxa"/>
          </w:tcPr>
          <w:p w14:paraId="79D94248" w14:textId="77777777" w:rsidR="00AF0B24" w:rsidRPr="00120E30" w:rsidRDefault="00E96113">
            <w:pPr>
              <w:pStyle w:val="GPPTabele"/>
            </w:pPr>
            <w:r w:rsidRPr="00120E30">
              <w:rPr>
                <w:b/>
                <w:i/>
                <w:color w:val="002060"/>
              </w:rPr>
              <w:t>Načini prikupljanja podataka</w:t>
            </w:r>
          </w:p>
        </w:tc>
        <w:tc>
          <w:tcPr>
            <w:tcW w:w="7202" w:type="dxa"/>
          </w:tcPr>
          <w:p w14:paraId="1ED0BD3E" w14:textId="77777777" w:rsidR="00AF0B24" w:rsidRPr="00120E30" w:rsidRDefault="00E96113">
            <w:pPr>
              <w:pStyle w:val="GPPTabele"/>
            </w:pPr>
            <w:r w:rsidRPr="00120E30">
              <w:t>Podaci o potpuno i djelomično administrativnim cijenama prikupljaju se izravno od izvještajnih jedinica</w:t>
            </w:r>
            <w:r w:rsidR="00456146" w:rsidRPr="00120E30">
              <w:t>.</w:t>
            </w:r>
          </w:p>
        </w:tc>
      </w:tr>
      <w:tr w:rsidR="00AF0B24" w:rsidRPr="00120E30" w14:paraId="2B95B5C1" w14:textId="77777777" w:rsidTr="006352FC">
        <w:tc>
          <w:tcPr>
            <w:tcW w:w="3004" w:type="dxa"/>
          </w:tcPr>
          <w:p w14:paraId="09395980" w14:textId="77777777" w:rsidR="00AF0B24" w:rsidRPr="00120E30" w:rsidRDefault="00E96113">
            <w:pPr>
              <w:pStyle w:val="GPPTabele"/>
            </w:pPr>
            <w:r w:rsidRPr="00120E30">
              <w:rPr>
                <w:b/>
                <w:i/>
                <w:color w:val="002060"/>
              </w:rPr>
              <w:t>Rokovi prikupljanja podataka</w:t>
            </w:r>
          </w:p>
        </w:tc>
        <w:tc>
          <w:tcPr>
            <w:tcW w:w="7202" w:type="dxa"/>
          </w:tcPr>
          <w:p w14:paraId="782B2E22" w14:textId="77777777" w:rsidR="00AF0B24" w:rsidRPr="00120E30" w:rsidRDefault="00E96113">
            <w:pPr>
              <w:pStyle w:val="GPPTabele"/>
            </w:pPr>
            <w:r w:rsidRPr="00120E30">
              <w:t>31. siječnja</w:t>
            </w:r>
          </w:p>
        </w:tc>
      </w:tr>
      <w:tr w:rsidR="00AF0B24" w:rsidRPr="00120E30" w14:paraId="5CD78142" w14:textId="77777777" w:rsidTr="006352FC">
        <w:tc>
          <w:tcPr>
            <w:tcW w:w="3004" w:type="dxa"/>
          </w:tcPr>
          <w:p w14:paraId="296A7A11" w14:textId="77777777" w:rsidR="00AF0B24" w:rsidRPr="00120E30" w:rsidRDefault="00E96113">
            <w:pPr>
              <w:pStyle w:val="GPPTabele"/>
            </w:pPr>
            <w:r w:rsidRPr="00120E30">
              <w:rPr>
                <w:b/>
                <w:i/>
                <w:color w:val="002060"/>
              </w:rPr>
              <w:t>Format prikupljanja podataka</w:t>
            </w:r>
          </w:p>
        </w:tc>
        <w:tc>
          <w:tcPr>
            <w:tcW w:w="7202" w:type="dxa"/>
          </w:tcPr>
          <w:p w14:paraId="74D9A68E" w14:textId="77777777" w:rsidR="00AF0B24" w:rsidRPr="00120E30" w:rsidRDefault="00E96113">
            <w:pPr>
              <w:pStyle w:val="GPPTabele"/>
            </w:pPr>
            <w:r w:rsidRPr="00120E30">
              <w:t>-</w:t>
            </w:r>
          </w:p>
        </w:tc>
      </w:tr>
      <w:tr w:rsidR="00AF0B24" w:rsidRPr="00120E30" w14:paraId="677F8AE0" w14:textId="77777777" w:rsidTr="006352FC">
        <w:tc>
          <w:tcPr>
            <w:tcW w:w="3004" w:type="dxa"/>
          </w:tcPr>
          <w:p w14:paraId="52869B90" w14:textId="77777777" w:rsidR="00AF0B24" w:rsidRPr="00120E30" w:rsidRDefault="00E96113">
            <w:pPr>
              <w:pStyle w:val="GPPTabele"/>
            </w:pPr>
            <w:r w:rsidRPr="00120E30">
              <w:rPr>
                <w:b/>
                <w:i/>
                <w:color w:val="002060"/>
              </w:rPr>
              <w:t>Veza s rezultatima ili aktivnostima u Programu</w:t>
            </w:r>
          </w:p>
        </w:tc>
        <w:tc>
          <w:tcPr>
            <w:tcW w:w="7202" w:type="dxa"/>
          </w:tcPr>
          <w:p w14:paraId="110AD44F" w14:textId="77777777" w:rsidR="00AF0B24" w:rsidRPr="00120E30" w:rsidRDefault="00E96113">
            <w:pPr>
              <w:pStyle w:val="GPPTabele"/>
            </w:pPr>
            <w:r w:rsidRPr="00120E30">
              <w:t>Modul 2.5.1 Harmonizirani indeksi potrošačkih cijena</w:t>
            </w:r>
          </w:p>
        </w:tc>
      </w:tr>
      <w:tr w:rsidR="00AF0B24" w:rsidRPr="00120E30" w14:paraId="3CB7618F" w14:textId="77777777" w:rsidTr="006352FC">
        <w:tc>
          <w:tcPr>
            <w:tcW w:w="3004" w:type="dxa"/>
          </w:tcPr>
          <w:p w14:paraId="22FFABB6" w14:textId="77777777" w:rsidR="00AF0B24" w:rsidRPr="00120E30" w:rsidRDefault="00E96113">
            <w:pPr>
              <w:pStyle w:val="GPPTabele"/>
            </w:pPr>
            <w:r w:rsidRPr="00120E30">
              <w:rPr>
                <w:b/>
                <w:i/>
                <w:color w:val="002060"/>
              </w:rPr>
              <w:t>Rokovi objavljivanja rezultata</w:t>
            </w:r>
          </w:p>
        </w:tc>
        <w:tc>
          <w:tcPr>
            <w:tcW w:w="7202" w:type="dxa"/>
          </w:tcPr>
          <w:p w14:paraId="456B3404" w14:textId="77777777" w:rsidR="00AF0B24" w:rsidRPr="00120E30" w:rsidRDefault="00E96113">
            <w:pPr>
              <w:pStyle w:val="GPPTabele"/>
            </w:pPr>
            <w:r w:rsidRPr="00120E30">
              <w:t>Objav</w:t>
            </w:r>
            <w:r w:rsidR="00456146" w:rsidRPr="00120E30">
              <w:t>ljiv</w:t>
            </w:r>
            <w:r w:rsidRPr="00120E30">
              <w:t>a</w:t>
            </w:r>
            <w:r w:rsidR="00456146" w:rsidRPr="00120E30">
              <w:t>nje</w:t>
            </w:r>
            <w:r w:rsidRPr="00120E30">
              <w:t xml:space="preserve"> rezultata na Eurostatovim internetskim stranicama</w:t>
            </w:r>
          </w:p>
        </w:tc>
      </w:tr>
      <w:tr w:rsidR="00AF0B24" w:rsidRPr="00120E30" w14:paraId="7C9C73D7" w14:textId="77777777" w:rsidTr="006352FC">
        <w:tc>
          <w:tcPr>
            <w:tcW w:w="3004" w:type="dxa"/>
          </w:tcPr>
          <w:p w14:paraId="62267833" w14:textId="77777777" w:rsidR="00AF0B24" w:rsidRPr="00120E30" w:rsidRDefault="00E96113">
            <w:pPr>
              <w:pStyle w:val="GPPTabele"/>
            </w:pPr>
            <w:r w:rsidRPr="00120E30">
              <w:rPr>
                <w:b/>
                <w:i/>
                <w:color w:val="002060"/>
              </w:rPr>
              <w:t>Razina objavljivanja rezultata</w:t>
            </w:r>
          </w:p>
        </w:tc>
        <w:tc>
          <w:tcPr>
            <w:tcW w:w="7202" w:type="dxa"/>
          </w:tcPr>
          <w:p w14:paraId="78DE20C7" w14:textId="77777777" w:rsidR="00AF0B24" w:rsidRPr="00120E30" w:rsidRDefault="00E96113">
            <w:pPr>
              <w:pStyle w:val="GPPTabele"/>
            </w:pPr>
            <w:r w:rsidRPr="00120E30">
              <w:t>Republika Hrvatska</w:t>
            </w:r>
          </w:p>
        </w:tc>
      </w:tr>
      <w:tr w:rsidR="00AF0B24" w:rsidRPr="00120E30" w14:paraId="7B029D7D" w14:textId="77777777" w:rsidTr="006352FC">
        <w:tc>
          <w:tcPr>
            <w:tcW w:w="3004" w:type="dxa"/>
          </w:tcPr>
          <w:p w14:paraId="1915018F" w14:textId="77777777" w:rsidR="00AF0B24" w:rsidRPr="00120E30" w:rsidRDefault="00E96113">
            <w:pPr>
              <w:pStyle w:val="GPPTabele"/>
            </w:pPr>
            <w:r w:rsidRPr="00120E30">
              <w:rPr>
                <w:b/>
                <w:i/>
                <w:color w:val="002060"/>
              </w:rPr>
              <w:t>Relevantni nacionalni standardi</w:t>
            </w:r>
          </w:p>
        </w:tc>
        <w:tc>
          <w:tcPr>
            <w:tcW w:w="7202" w:type="dxa"/>
          </w:tcPr>
          <w:p w14:paraId="55E98791" w14:textId="77777777" w:rsidR="00AF0B24" w:rsidRPr="00120E30" w:rsidRDefault="00E96113">
            <w:pPr>
              <w:pStyle w:val="GPPTabele"/>
            </w:pPr>
            <w:r w:rsidRPr="00120E30">
              <w:t>-</w:t>
            </w:r>
          </w:p>
        </w:tc>
      </w:tr>
      <w:tr w:rsidR="00AF0B24" w:rsidRPr="00120E30" w14:paraId="1A9BE394" w14:textId="77777777" w:rsidTr="006352FC">
        <w:tc>
          <w:tcPr>
            <w:tcW w:w="3004" w:type="dxa"/>
          </w:tcPr>
          <w:p w14:paraId="2E60C01E" w14:textId="77777777" w:rsidR="00AF0B24" w:rsidRPr="00120E30" w:rsidRDefault="00E96113">
            <w:pPr>
              <w:pStyle w:val="GPPTabele"/>
            </w:pPr>
            <w:r w:rsidRPr="00120E30">
              <w:rPr>
                <w:b/>
                <w:i/>
                <w:color w:val="002060"/>
              </w:rPr>
              <w:t>Pravna osnova Europske unije</w:t>
            </w:r>
          </w:p>
        </w:tc>
        <w:tc>
          <w:tcPr>
            <w:tcW w:w="7202" w:type="dxa"/>
          </w:tcPr>
          <w:p w14:paraId="50B7148A" w14:textId="77777777" w:rsidR="00AF0B24" w:rsidRPr="00120E30" w:rsidRDefault="00E96113">
            <w:pPr>
              <w:pStyle w:val="GPPTabele"/>
            </w:pPr>
            <w:r w:rsidRPr="00120E30">
              <w:t>Uredba (EU) br. 2016/792 Europskog parlamenta i Vijeća od 11. svibnja 2016. o harmoniziranim indeksima potrošačkih cijena i indeksu cijena stambenih objekata i stavljanju izvan snage Uredbe Vijeća (EZ) br. 2494/95 (SL L 135, 24. 5. 2016.)</w:t>
            </w:r>
          </w:p>
        </w:tc>
      </w:tr>
      <w:tr w:rsidR="00AF0B24" w:rsidRPr="00120E30" w14:paraId="6BB46F55" w14:textId="77777777" w:rsidTr="006352FC">
        <w:tc>
          <w:tcPr>
            <w:tcW w:w="3004" w:type="dxa"/>
          </w:tcPr>
          <w:p w14:paraId="69765864" w14:textId="77777777" w:rsidR="00AF0B24" w:rsidRPr="00120E30" w:rsidRDefault="00E96113">
            <w:pPr>
              <w:pStyle w:val="GPPTabele"/>
            </w:pPr>
            <w:r w:rsidRPr="00120E30">
              <w:rPr>
                <w:b/>
                <w:i/>
                <w:color w:val="002060"/>
              </w:rPr>
              <w:t>Ostali međunarodni standardi</w:t>
            </w:r>
          </w:p>
        </w:tc>
        <w:tc>
          <w:tcPr>
            <w:tcW w:w="7202" w:type="dxa"/>
          </w:tcPr>
          <w:p w14:paraId="7C29D3EF" w14:textId="77777777" w:rsidR="00AF0B24" w:rsidRPr="00120E30" w:rsidRDefault="00E96113">
            <w:pPr>
              <w:pStyle w:val="GPPTabele"/>
            </w:pPr>
            <w:r w:rsidRPr="00120E30">
              <w:t>HICP – Administered prices, Definitions and explanations, Eurostat 2010</w:t>
            </w:r>
          </w:p>
        </w:tc>
      </w:tr>
    </w:tbl>
    <w:p w14:paraId="0420054C" w14:textId="77777777" w:rsidR="00AF0B24" w:rsidRPr="00120E30" w:rsidRDefault="00AF0B24"/>
    <w:p w14:paraId="5B77D9FF" w14:textId="2BBFBEB9" w:rsidR="00AF0B24" w:rsidRPr="00120E30" w:rsidRDefault="00E96113">
      <w:pPr>
        <w:pStyle w:val="GPPOznaka"/>
      </w:pPr>
      <w:r w:rsidRPr="00120E30">
        <w:rPr>
          <w:sz w:val="18"/>
        </w:rPr>
        <w:t>2.5.1-N-I-</w:t>
      </w:r>
      <w:r w:rsidR="00655EF2" w:rsidRPr="00120E30">
        <w:rPr>
          <w:sz w:val="18"/>
        </w:rPr>
        <w:t>4</w:t>
      </w:r>
    </w:p>
    <w:p w14:paraId="1FF2FDFB"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4B3B794A" w14:textId="77777777" w:rsidTr="006352FC">
        <w:tc>
          <w:tcPr>
            <w:tcW w:w="3004" w:type="dxa"/>
          </w:tcPr>
          <w:p w14:paraId="480640B4"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32ED0DE9" w14:textId="76048723" w:rsidR="00AF0B24" w:rsidRPr="00120E30" w:rsidRDefault="00E96113">
            <w:pPr>
              <w:pStyle w:val="GPPTabele"/>
            </w:pPr>
            <w:r w:rsidRPr="00120E30">
              <w:t xml:space="preserve">Broj </w:t>
            </w:r>
            <w:r w:rsidR="00E01EEB">
              <w:t>4</w:t>
            </w:r>
          </w:p>
        </w:tc>
      </w:tr>
      <w:tr w:rsidR="00AF0B24" w:rsidRPr="00120E30" w14:paraId="4CE203AB" w14:textId="77777777" w:rsidTr="006352FC">
        <w:tc>
          <w:tcPr>
            <w:tcW w:w="3004" w:type="dxa"/>
          </w:tcPr>
          <w:p w14:paraId="43A8D6F6" w14:textId="77777777" w:rsidR="00AF0B24" w:rsidRPr="00120E30" w:rsidRDefault="00E96113">
            <w:pPr>
              <w:pStyle w:val="GPPTabele"/>
            </w:pPr>
            <w:r w:rsidRPr="00120E30">
              <w:rPr>
                <w:b/>
                <w:i/>
                <w:color w:val="002060"/>
              </w:rPr>
              <w:t>Nositelj službene statistike</w:t>
            </w:r>
          </w:p>
        </w:tc>
        <w:tc>
          <w:tcPr>
            <w:tcW w:w="7202" w:type="dxa"/>
          </w:tcPr>
          <w:p w14:paraId="3F4B755B" w14:textId="77777777" w:rsidR="00AF0B24" w:rsidRPr="00120E30" w:rsidRDefault="00E96113">
            <w:pPr>
              <w:pStyle w:val="GPPTabele"/>
            </w:pPr>
            <w:r w:rsidRPr="00120E30">
              <w:t>Državni zavod za statistiku</w:t>
            </w:r>
          </w:p>
        </w:tc>
      </w:tr>
      <w:tr w:rsidR="00AF0B24" w:rsidRPr="00120E30" w14:paraId="6F7900B4" w14:textId="77777777" w:rsidTr="006352FC">
        <w:tc>
          <w:tcPr>
            <w:tcW w:w="3004" w:type="dxa"/>
          </w:tcPr>
          <w:p w14:paraId="15B38845" w14:textId="77777777" w:rsidR="00AF0B24" w:rsidRPr="00120E30" w:rsidRDefault="00E96113">
            <w:pPr>
              <w:pStyle w:val="GPPTabele"/>
            </w:pPr>
            <w:r w:rsidRPr="00120E30">
              <w:rPr>
                <w:b/>
                <w:i/>
                <w:color w:val="002060"/>
              </w:rPr>
              <w:t>Naziv statističke aktivnosti</w:t>
            </w:r>
          </w:p>
        </w:tc>
        <w:tc>
          <w:tcPr>
            <w:tcW w:w="7202" w:type="dxa"/>
          </w:tcPr>
          <w:p w14:paraId="237F8E0B" w14:textId="4AA74422" w:rsidR="00AF0B24" w:rsidRPr="00120E30" w:rsidRDefault="00E96113">
            <w:pPr>
              <w:pStyle w:val="GPPNaziv"/>
            </w:pPr>
            <w:bookmarkStart w:id="466" w:name="_Toc45869752"/>
            <w:bookmarkStart w:id="467" w:name="_Toc81500448"/>
            <w:r w:rsidRPr="00120E30">
              <w:t>Indeks potrošačkih cijena</w:t>
            </w:r>
            <w:bookmarkEnd w:id="466"/>
            <w:bookmarkEnd w:id="467"/>
          </w:p>
        </w:tc>
      </w:tr>
      <w:tr w:rsidR="00AF0B24" w:rsidRPr="00120E30" w14:paraId="01EB7F9B" w14:textId="77777777" w:rsidTr="006352FC">
        <w:tc>
          <w:tcPr>
            <w:tcW w:w="3004" w:type="dxa"/>
          </w:tcPr>
          <w:p w14:paraId="101CE8E3" w14:textId="77777777" w:rsidR="00AF0B24" w:rsidRPr="00120E30" w:rsidRDefault="00E96113">
            <w:pPr>
              <w:pStyle w:val="GPPTabele"/>
            </w:pPr>
            <w:r w:rsidRPr="00120E30">
              <w:rPr>
                <w:b/>
                <w:i/>
                <w:color w:val="002060"/>
              </w:rPr>
              <w:t>Periodičnost istraživanja</w:t>
            </w:r>
          </w:p>
        </w:tc>
        <w:tc>
          <w:tcPr>
            <w:tcW w:w="7202" w:type="dxa"/>
          </w:tcPr>
          <w:p w14:paraId="401F0ABB" w14:textId="77777777" w:rsidR="00AF0B24" w:rsidRPr="00120E30" w:rsidRDefault="00E96113">
            <w:pPr>
              <w:pStyle w:val="GPPTabele"/>
            </w:pPr>
            <w:r w:rsidRPr="00120E30">
              <w:t>Mjesečno</w:t>
            </w:r>
          </w:p>
        </w:tc>
      </w:tr>
      <w:tr w:rsidR="00AF0B24" w:rsidRPr="00120E30" w14:paraId="3BB67597" w14:textId="77777777" w:rsidTr="006352FC">
        <w:tc>
          <w:tcPr>
            <w:tcW w:w="3004" w:type="dxa"/>
          </w:tcPr>
          <w:p w14:paraId="428AFE5A" w14:textId="77777777" w:rsidR="00AF0B24" w:rsidRPr="00120E30" w:rsidRDefault="00E96113">
            <w:pPr>
              <w:pStyle w:val="GPPTabele"/>
            </w:pPr>
            <w:r w:rsidRPr="00120E30">
              <w:rPr>
                <w:b/>
                <w:i/>
                <w:color w:val="002060"/>
              </w:rPr>
              <w:t>Kratak opis rezultata</w:t>
            </w:r>
          </w:p>
        </w:tc>
        <w:tc>
          <w:tcPr>
            <w:tcW w:w="7202" w:type="dxa"/>
          </w:tcPr>
          <w:p w14:paraId="694CA081" w14:textId="77777777" w:rsidR="00AF0B24" w:rsidRPr="00120E30" w:rsidRDefault="00E96113">
            <w:pPr>
              <w:pStyle w:val="GPPTabele"/>
            </w:pPr>
            <w:r w:rsidRPr="00120E30">
              <w:t>Indeks potrošačkih cijena odražava promjene u razini cijena dobara i usluga koje u tijeku vremena nabavlja, koristi se njima ili ih plaća referentno stanovništvo (privatna kućanstva) radi potrošnje, a osnovna namjena indeksa jest mjerenje inflacije</w:t>
            </w:r>
            <w:r w:rsidR="00BC4C12" w:rsidRPr="00120E30">
              <w:t>.</w:t>
            </w:r>
          </w:p>
        </w:tc>
      </w:tr>
      <w:tr w:rsidR="00AF0B24" w:rsidRPr="00120E30" w14:paraId="6C4BFE59" w14:textId="77777777" w:rsidTr="006352FC">
        <w:tc>
          <w:tcPr>
            <w:tcW w:w="3004" w:type="dxa"/>
          </w:tcPr>
          <w:p w14:paraId="61C9FDF1" w14:textId="77777777" w:rsidR="00AF0B24" w:rsidRPr="00120E30" w:rsidRDefault="00E96113">
            <w:pPr>
              <w:pStyle w:val="GPPTabele"/>
            </w:pPr>
            <w:r w:rsidRPr="00120E30">
              <w:rPr>
                <w:b/>
                <w:i/>
                <w:color w:val="002060"/>
              </w:rPr>
              <w:t>Izvještajne jedinice</w:t>
            </w:r>
          </w:p>
        </w:tc>
        <w:tc>
          <w:tcPr>
            <w:tcW w:w="7202" w:type="dxa"/>
          </w:tcPr>
          <w:p w14:paraId="1D1FE975" w14:textId="26C14054" w:rsidR="00AF0B24" w:rsidRPr="00120E30" w:rsidRDefault="00E96113">
            <w:pPr>
              <w:pStyle w:val="GPPTabele"/>
            </w:pPr>
            <w:r w:rsidRPr="00120E30">
              <w:t>Industrijsko-prehrambeni i industrijsko-neprehrambeni proizvodi: odabrani poslovni subjekti koji su prema pretežitoj djelatnosti registrirani u trgovini na malo</w:t>
            </w:r>
            <w:r w:rsidRPr="00120E30">
              <w:br/>
              <w:t>Poljoprivredni proizvodi: odabrani poslovni subjekti koji su prema pretežitoj djelatnosti registrirani u trgovini na malo i privatni prodavači na tržnicama</w:t>
            </w:r>
            <w:r w:rsidRPr="00120E30">
              <w:br/>
              <w:t>Usluge: odabrana trgovačka društva i obrtnici iz područja usluga</w:t>
            </w:r>
            <w:r w:rsidRPr="00120E30">
              <w:br/>
              <w:t>Ugostiteljske usluge: odabrani ugostiteljski objekti</w:t>
            </w:r>
          </w:p>
        </w:tc>
      </w:tr>
      <w:tr w:rsidR="00AF0B24" w:rsidRPr="00120E30" w14:paraId="7B2E47BA" w14:textId="77777777" w:rsidTr="006352FC">
        <w:tc>
          <w:tcPr>
            <w:tcW w:w="3004" w:type="dxa"/>
          </w:tcPr>
          <w:p w14:paraId="3A699C29" w14:textId="77777777" w:rsidR="00AF0B24" w:rsidRPr="00120E30" w:rsidRDefault="00E96113">
            <w:pPr>
              <w:pStyle w:val="GPPTabele"/>
            </w:pPr>
            <w:r w:rsidRPr="00120E30">
              <w:rPr>
                <w:b/>
                <w:i/>
                <w:color w:val="002060"/>
              </w:rPr>
              <w:lastRenderedPageBreak/>
              <w:t>Načini prikupljanja podataka</w:t>
            </w:r>
          </w:p>
        </w:tc>
        <w:tc>
          <w:tcPr>
            <w:tcW w:w="7202" w:type="dxa"/>
          </w:tcPr>
          <w:p w14:paraId="0098A63E" w14:textId="77777777" w:rsidR="00AF0B24" w:rsidRPr="00120E30" w:rsidRDefault="00E96113">
            <w:pPr>
              <w:pStyle w:val="GPPTabele"/>
            </w:pPr>
            <w:r w:rsidRPr="00120E30">
              <w:t>Podaci o maloprodajnim cijenama prikupljaju se na temelju reprezentativne košarice dobara i usluga. Većinu cijena prikupljaju snimatelji cijena Državnog zavoda za statistiku putem tablet računala na odabranim prodajnim mjestima na devet geografskih lokacija, a centralno se prikupljaju nacionalno homogene cijene.</w:t>
            </w:r>
          </w:p>
        </w:tc>
      </w:tr>
      <w:tr w:rsidR="00AF0B24" w:rsidRPr="00120E30" w14:paraId="533467FF" w14:textId="77777777" w:rsidTr="006352FC">
        <w:tc>
          <w:tcPr>
            <w:tcW w:w="3004" w:type="dxa"/>
          </w:tcPr>
          <w:p w14:paraId="3982950C" w14:textId="77777777" w:rsidR="00AF0B24" w:rsidRPr="00120E30" w:rsidRDefault="00E96113">
            <w:pPr>
              <w:pStyle w:val="GPPTabele"/>
            </w:pPr>
            <w:r w:rsidRPr="00120E30">
              <w:rPr>
                <w:b/>
                <w:i/>
                <w:color w:val="002060"/>
              </w:rPr>
              <w:t>Rokovi prikupljanja podataka</w:t>
            </w:r>
          </w:p>
        </w:tc>
        <w:tc>
          <w:tcPr>
            <w:tcW w:w="7202" w:type="dxa"/>
          </w:tcPr>
          <w:p w14:paraId="619CB0B8" w14:textId="77777777" w:rsidR="00AF0B24" w:rsidRPr="00120E30" w:rsidRDefault="00E96113">
            <w:pPr>
              <w:pStyle w:val="GPPTabele"/>
            </w:pPr>
            <w:r w:rsidRPr="00120E30">
              <w:t>25. u mjesecu za tekući mjesec</w:t>
            </w:r>
          </w:p>
        </w:tc>
      </w:tr>
      <w:tr w:rsidR="00AF0B24" w:rsidRPr="00120E30" w14:paraId="68DC11A2" w14:textId="77777777" w:rsidTr="006352FC">
        <w:tc>
          <w:tcPr>
            <w:tcW w:w="3004" w:type="dxa"/>
          </w:tcPr>
          <w:p w14:paraId="1C8683B8" w14:textId="77777777" w:rsidR="00AF0B24" w:rsidRPr="00120E30" w:rsidRDefault="00E96113">
            <w:pPr>
              <w:pStyle w:val="GPPTabele"/>
            </w:pPr>
            <w:r w:rsidRPr="00120E30">
              <w:rPr>
                <w:b/>
                <w:i/>
                <w:color w:val="002060"/>
              </w:rPr>
              <w:t>Format prikupljanja podataka</w:t>
            </w:r>
          </w:p>
        </w:tc>
        <w:tc>
          <w:tcPr>
            <w:tcW w:w="7202" w:type="dxa"/>
          </w:tcPr>
          <w:p w14:paraId="6F77FAC4" w14:textId="77777777" w:rsidR="00AF0B24" w:rsidRPr="00120E30" w:rsidRDefault="00E96113">
            <w:pPr>
              <w:pStyle w:val="GPPTabele"/>
            </w:pPr>
            <w:r w:rsidRPr="00120E30">
              <w:t>-</w:t>
            </w:r>
          </w:p>
        </w:tc>
      </w:tr>
      <w:tr w:rsidR="00AF0B24" w:rsidRPr="00120E30" w14:paraId="79AD068C" w14:textId="77777777" w:rsidTr="006352FC">
        <w:tc>
          <w:tcPr>
            <w:tcW w:w="3004" w:type="dxa"/>
          </w:tcPr>
          <w:p w14:paraId="5D9D6B5C" w14:textId="77777777" w:rsidR="00AF0B24" w:rsidRPr="00120E30" w:rsidRDefault="00E96113">
            <w:pPr>
              <w:pStyle w:val="GPPTabele"/>
            </w:pPr>
            <w:r w:rsidRPr="00120E30">
              <w:rPr>
                <w:b/>
                <w:i/>
                <w:color w:val="002060"/>
              </w:rPr>
              <w:t>Veza s rezultatima ili aktivnostima u Programu</w:t>
            </w:r>
          </w:p>
        </w:tc>
        <w:tc>
          <w:tcPr>
            <w:tcW w:w="7202" w:type="dxa"/>
          </w:tcPr>
          <w:p w14:paraId="7B2C9DC2" w14:textId="77777777" w:rsidR="00AF0B24" w:rsidRPr="00120E30" w:rsidRDefault="00E96113">
            <w:pPr>
              <w:pStyle w:val="GPPTabele"/>
            </w:pPr>
            <w:r w:rsidRPr="00120E30">
              <w:t>Modul 2.5.1-N-I-1 Indeks potrošačkih cijena</w:t>
            </w:r>
          </w:p>
        </w:tc>
      </w:tr>
      <w:tr w:rsidR="00AF0B24" w:rsidRPr="00120E30" w14:paraId="38D1A6A8" w14:textId="77777777" w:rsidTr="006352FC">
        <w:tc>
          <w:tcPr>
            <w:tcW w:w="3004" w:type="dxa"/>
          </w:tcPr>
          <w:p w14:paraId="7DE1186D" w14:textId="77777777" w:rsidR="00AF0B24" w:rsidRPr="00120E30" w:rsidRDefault="00E96113">
            <w:pPr>
              <w:pStyle w:val="GPPTabele"/>
            </w:pPr>
            <w:r w:rsidRPr="00120E30">
              <w:rPr>
                <w:b/>
                <w:i/>
                <w:color w:val="002060"/>
              </w:rPr>
              <w:t>Rokovi objavljivanja rezultata</w:t>
            </w:r>
          </w:p>
        </w:tc>
        <w:tc>
          <w:tcPr>
            <w:tcW w:w="7202" w:type="dxa"/>
          </w:tcPr>
          <w:p w14:paraId="3F72F945" w14:textId="77777777" w:rsidR="00AF0B24" w:rsidRPr="00120E30" w:rsidRDefault="00E96113">
            <w:pPr>
              <w:pStyle w:val="GPPTabele"/>
            </w:pPr>
            <w:r w:rsidRPr="00120E30">
              <w:t xml:space="preserve">15. – 16. u mjesecu za </w:t>
            </w:r>
            <w:r w:rsidR="00B50D2B" w:rsidRPr="00120E30">
              <w:t>prethodn</w:t>
            </w:r>
            <w:r w:rsidRPr="00120E30">
              <w:t>i mjesec</w:t>
            </w:r>
          </w:p>
        </w:tc>
      </w:tr>
      <w:tr w:rsidR="00AF0B24" w:rsidRPr="00120E30" w14:paraId="7B15DB28" w14:textId="77777777" w:rsidTr="006352FC">
        <w:tc>
          <w:tcPr>
            <w:tcW w:w="3004" w:type="dxa"/>
          </w:tcPr>
          <w:p w14:paraId="5DF345A9" w14:textId="77777777" w:rsidR="00AF0B24" w:rsidRPr="00120E30" w:rsidRDefault="00E96113">
            <w:pPr>
              <w:pStyle w:val="GPPTabele"/>
            </w:pPr>
            <w:r w:rsidRPr="00120E30">
              <w:rPr>
                <w:b/>
                <w:i/>
                <w:color w:val="002060"/>
              </w:rPr>
              <w:t>Razina objavljivanja rezultata</w:t>
            </w:r>
          </w:p>
        </w:tc>
        <w:tc>
          <w:tcPr>
            <w:tcW w:w="7202" w:type="dxa"/>
          </w:tcPr>
          <w:p w14:paraId="58C43AEF" w14:textId="77777777" w:rsidR="00AF0B24" w:rsidRPr="00120E30" w:rsidRDefault="00E96113">
            <w:pPr>
              <w:pStyle w:val="GPPTabele"/>
            </w:pPr>
            <w:r w:rsidRPr="00120E30">
              <w:t>Republika Hrvatska</w:t>
            </w:r>
          </w:p>
        </w:tc>
      </w:tr>
      <w:tr w:rsidR="00AF0B24" w:rsidRPr="00120E30" w14:paraId="6F731D51" w14:textId="77777777" w:rsidTr="006352FC">
        <w:tc>
          <w:tcPr>
            <w:tcW w:w="3004" w:type="dxa"/>
          </w:tcPr>
          <w:p w14:paraId="108582CC" w14:textId="77777777" w:rsidR="00AF0B24" w:rsidRPr="00120E30" w:rsidRDefault="00E96113">
            <w:pPr>
              <w:pStyle w:val="GPPTabele"/>
            </w:pPr>
            <w:r w:rsidRPr="00120E30">
              <w:rPr>
                <w:b/>
                <w:i/>
                <w:color w:val="002060"/>
              </w:rPr>
              <w:t>Relevantni nacionalni standardi</w:t>
            </w:r>
          </w:p>
        </w:tc>
        <w:tc>
          <w:tcPr>
            <w:tcW w:w="7202" w:type="dxa"/>
          </w:tcPr>
          <w:p w14:paraId="6CF789EC" w14:textId="5C8CF3C7" w:rsidR="00AF0B24" w:rsidRPr="00120E30" w:rsidRDefault="00E96113">
            <w:pPr>
              <w:pStyle w:val="GPPTabele"/>
            </w:pPr>
            <w:r w:rsidRPr="00120E30">
              <w:t>Zakon o obveznim mirovinskim fondovima (</w:t>
            </w:r>
            <w:r w:rsidR="00363CD5">
              <w:t>„</w:t>
            </w:r>
            <w:r w:rsidR="000E7772">
              <w:t>Narodne novine</w:t>
            </w:r>
            <w:r w:rsidR="00363CD5">
              <w:t>“</w:t>
            </w:r>
            <w:r w:rsidRPr="00120E30">
              <w:t>, br. 19/14., 93/15., 64/18., 115/18.</w:t>
            </w:r>
            <w:r w:rsidR="00BC4C12" w:rsidRPr="00120E30">
              <w:t xml:space="preserve"> i</w:t>
            </w:r>
            <w:r w:rsidRPr="00120E30">
              <w:t xml:space="preserve"> 58/20.)</w:t>
            </w:r>
            <w:r w:rsidRPr="00120E30">
              <w:br/>
              <w:t>Zakon o dobrovoljnim mirovinskim fondovima (</w:t>
            </w:r>
            <w:r w:rsidR="00363CD5">
              <w:t>„</w:t>
            </w:r>
            <w:r w:rsidR="000E7772">
              <w:t>Narodne novine</w:t>
            </w:r>
            <w:r w:rsidR="00363CD5">
              <w:t>“</w:t>
            </w:r>
            <w:r w:rsidRPr="00120E30">
              <w:t>, br. 19/14., 29/18. i 115/18.)</w:t>
            </w:r>
            <w:r w:rsidRPr="00120E30">
              <w:br/>
              <w:t>Zakon o mirovinskom osiguranju (</w:t>
            </w:r>
            <w:r w:rsidR="00363CD5">
              <w:t>„</w:t>
            </w:r>
            <w:r w:rsidR="000E7772">
              <w:t>Narodne novine</w:t>
            </w:r>
            <w:r w:rsidR="00363CD5">
              <w:t>“</w:t>
            </w:r>
            <w:r w:rsidRPr="00120E30">
              <w:t>, br. 157/13., 151/14., 33/15., 93/15.,</w:t>
            </w:r>
            <w:r w:rsidR="004E3580" w:rsidRPr="00120E30">
              <w:t xml:space="preserve"> </w:t>
            </w:r>
            <w:r w:rsidRPr="00120E30">
              <w:t>120/16.,</w:t>
            </w:r>
            <w:r w:rsidR="004E3580" w:rsidRPr="00120E30">
              <w:t xml:space="preserve"> </w:t>
            </w:r>
            <w:r w:rsidRPr="00120E30">
              <w:t>18/18., 62/18., 115/18.</w:t>
            </w:r>
            <w:r w:rsidR="00BC4C12" w:rsidRPr="00120E30">
              <w:t xml:space="preserve"> i</w:t>
            </w:r>
            <w:r w:rsidRPr="00120E30">
              <w:t xml:space="preserve"> 102/19.)</w:t>
            </w:r>
            <w:r w:rsidRPr="00120E30">
              <w:br/>
              <w:t>Zakon o obnovljivim izvorima energije i visokoučinkovitoj kogeneraciji (</w:t>
            </w:r>
            <w:r w:rsidR="00363CD5">
              <w:t>„</w:t>
            </w:r>
            <w:r w:rsidR="000E7772">
              <w:t>Narodne novine</w:t>
            </w:r>
            <w:r w:rsidR="00363CD5">
              <w:t>“</w:t>
            </w:r>
            <w:r w:rsidRPr="00120E30">
              <w:t>, br. 100/15., 123/16., 131/17. i 111/18.)</w:t>
            </w:r>
            <w:r w:rsidRPr="00120E30">
              <w:br/>
              <w:t>Zakon o potrošačkom kreditiranju (</w:t>
            </w:r>
            <w:r w:rsidR="00363CD5">
              <w:t>„</w:t>
            </w:r>
            <w:r w:rsidR="000E7772">
              <w:t>Narodne novine</w:t>
            </w:r>
            <w:r w:rsidR="00363CD5">
              <w:t>“</w:t>
            </w:r>
            <w:r w:rsidRPr="00120E30">
              <w:t>, br. 75/09., 112/12., 143/13., 147/13., 9/15., 78/15., 102/15. i 52/16.)</w:t>
            </w:r>
            <w:r w:rsidRPr="00120E30">
              <w:br/>
              <w:t>Zakon o minimalnoj plaći (</w:t>
            </w:r>
            <w:r w:rsidR="00363CD5">
              <w:t>„</w:t>
            </w:r>
            <w:r w:rsidR="000E7772">
              <w:t>Narodne novine</w:t>
            </w:r>
            <w:r w:rsidR="00363CD5">
              <w:t>“</w:t>
            </w:r>
            <w:r w:rsidRPr="00120E30">
              <w:t>, br</w:t>
            </w:r>
            <w:r w:rsidR="000E7772">
              <w:t>oj</w:t>
            </w:r>
            <w:r w:rsidRPr="00120E30">
              <w:t xml:space="preserve"> 118/18.)</w:t>
            </w:r>
            <w:r w:rsidRPr="00120E30">
              <w:br/>
              <w:t>Pravilnik o cestarini (</w:t>
            </w:r>
            <w:r w:rsidR="00363CD5">
              <w:t>„</w:t>
            </w:r>
            <w:r w:rsidR="000E7772">
              <w:t>Narodne novine</w:t>
            </w:r>
            <w:r w:rsidR="00363CD5">
              <w:t>“</w:t>
            </w:r>
            <w:r w:rsidRPr="00120E30">
              <w:t>, br. 130/13., 122/14. i 96/17.)</w:t>
            </w:r>
            <w:r w:rsidRPr="00120E30">
              <w:br/>
              <w:t>Kolektivni ugovori između zaposlenika i poslodavaca</w:t>
            </w:r>
          </w:p>
        </w:tc>
      </w:tr>
      <w:tr w:rsidR="00AF0B24" w:rsidRPr="00120E30" w14:paraId="0B2FCAF4" w14:textId="77777777" w:rsidTr="006352FC">
        <w:tc>
          <w:tcPr>
            <w:tcW w:w="3004" w:type="dxa"/>
          </w:tcPr>
          <w:p w14:paraId="2E388C8F" w14:textId="77777777" w:rsidR="00AF0B24" w:rsidRPr="00120E30" w:rsidRDefault="00E96113">
            <w:pPr>
              <w:pStyle w:val="GPPTabele"/>
            </w:pPr>
            <w:r w:rsidRPr="00120E30">
              <w:rPr>
                <w:b/>
                <w:i/>
                <w:color w:val="002060"/>
              </w:rPr>
              <w:t>Pravna osnova Europske unije</w:t>
            </w:r>
          </w:p>
        </w:tc>
        <w:tc>
          <w:tcPr>
            <w:tcW w:w="7202" w:type="dxa"/>
          </w:tcPr>
          <w:p w14:paraId="4A752596" w14:textId="77777777" w:rsidR="00AF0B24" w:rsidRPr="00120E30" w:rsidRDefault="00E96113">
            <w:pPr>
              <w:pStyle w:val="GPPTabele"/>
            </w:pPr>
            <w:r w:rsidRPr="00120E30">
              <w:t>-</w:t>
            </w:r>
          </w:p>
        </w:tc>
      </w:tr>
      <w:tr w:rsidR="00AF0B24" w:rsidRPr="00120E30" w14:paraId="78B0FD77" w14:textId="77777777" w:rsidTr="006352FC">
        <w:tc>
          <w:tcPr>
            <w:tcW w:w="3004" w:type="dxa"/>
          </w:tcPr>
          <w:p w14:paraId="4389B5DA" w14:textId="77777777" w:rsidR="00AF0B24" w:rsidRPr="00120E30" w:rsidRDefault="00E96113">
            <w:pPr>
              <w:pStyle w:val="GPPTabele"/>
            </w:pPr>
            <w:r w:rsidRPr="00120E30">
              <w:rPr>
                <w:b/>
                <w:i/>
                <w:color w:val="002060"/>
              </w:rPr>
              <w:t>Ostali međunarodni standardi</w:t>
            </w:r>
          </w:p>
        </w:tc>
        <w:tc>
          <w:tcPr>
            <w:tcW w:w="7202" w:type="dxa"/>
          </w:tcPr>
          <w:p w14:paraId="1512436A" w14:textId="77777777" w:rsidR="00AF0B24" w:rsidRPr="00120E30" w:rsidRDefault="00E96113">
            <w:pPr>
              <w:pStyle w:val="GPPTabele"/>
            </w:pPr>
            <w:r w:rsidRPr="00120E30">
              <w:t>Priručnik o indeksima potrošačkih cijena: teorija i praksa, ILO, IMF, OECD, Eurostat, UN, The World Bank (2004)</w:t>
            </w:r>
          </w:p>
        </w:tc>
      </w:tr>
    </w:tbl>
    <w:p w14:paraId="38F8B4C5" w14:textId="77777777" w:rsidR="00AF0B24" w:rsidRPr="00120E30" w:rsidRDefault="00AF0B24"/>
    <w:p w14:paraId="383BAAD4" w14:textId="114D0341" w:rsidR="00AF0B24" w:rsidRPr="00120E30" w:rsidRDefault="00E96113">
      <w:pPr>
        <w:pStyle w:val="GPPOznaka"/>
      </w:pPr>
      <w:r w:rsidRPr="00120E30">
        <w:rPr>
          <w:sz w:val="18"/>
        </w:rPr>
        <w:t>2.5.1-III-</w:t>
      </w:r>
      <w:r w:rsidR="00B833FD" w:rsidRPr="00120E30">
        <w:rPr>
          <w:sz w:val="18"/>
        </w:rPr>
        <w:t>5</w:t>
      </w:r>
    </w:p>
    <w:p w14:paraId="641568DF"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77A9BD92" w14:textId="77777777" w:rsidTr="006352FC">
        <w:tc>
          <w:tcPr>
            <w:tcW w:w="3004" w:type="dxa"/>
          </w:tcPr>
          <w:p w14:paraId="24651565" w14:textId="77777777" w:rsidR="00AF0B24" w:rsidRPr="00120E30" w:rsidRDefault="00E96113">
            <w:pPr>
              <w:pStyle w:val="GPPTabele"/>
            </w:pPr>
            <w:r w:rsidRPr="00120E30">
              <w:rPr>
                <w:b/>
                <w:color w:val="002060"/>
              </w:rPr>
              <w:t>III. Razvoj i infrastrukturne aktivnosti, popisi i druga opsežnija statistička istraživanja</w:t>
            </w:r>
          </w:p>
        </w:tc>
        <w:tc>
          <w:tcPr>
            <w:tcW w:w="7202" w:type="dxa"/>
          </w:tcPr>
          <w:p w14:paraId="54F28A20" w14:textId="77777777" w:rsidR="00AF0B24" w:rsidRPr="00120E30" w:rsidRDefault="00E96113">
            <w:pPr>
              <w:pStyle w:val="GPPTabele"/>
            </w:pPr>
            <w:r w:rsidRPr="00120E30">
              <w:t>Broj 1</w:t>
            </w:r>
          </w:p>
        </w:tc>
      </w:tr>
      <w:tr w:rsidR="00AF0B24" w:rsidRPr="00120E30" w14:paraId="18147DE7" w14:textId="77777777" w:rsidTr="006352FC">
        <w:tc>
          <w:tcPr>
            <w:tcW w:w="3004" w:type="dxa"/>
          </w:tcPr>
          <w:p w14:paraId="45DA82F9" w14:textId="77777777" w:rsidR="00AF0B24" w:rsidRPr="00120E30" w:rsidRDefault="00E96113">
            <w:pPr>
              <w:pStyle w:val="GPPTabele"/>
            </w:pPr>
            <w:r w:rsidRPr="00120E30">
              <w:rPr>
                <w:b/>
                <w:i/>
                <w:color w:val="002060"/>
              </w:rPr>
              <w:t>Nositelj službene statistike</w:t>
            </w:r>
          </w:p>
        </w:tc>
        <w:tc>
          <w:tcPr>
            <w:tcW w:w="7202" w:type="dxa"/>
          </w:tcPr>
          <w:p w14:paraId="6ADF6AE3" w14:textId="77777777" w:rsidR="00AF0B24" w:rsidRPr="00120E30" w:rsidRDefault="00E96113">
            <w:pPr>
              <w:pStyle w:val="GPPTabele"/>
            </w:pPr>
            <w:r w:rsidRPr="00120E30">
              <w:t>Državni zavod za statistiku</w:t>
            </w:r>
          </w:p>
        </w:tc>
      </w:tr>
      <w:tr w:rsidR="00AF0B24" w:rsidRPr="00120E30" w14:paraId="3566A100" w14:textId="77777777" w:rsidTr="006352FC">
        <w:tc>
          <w:tcPr>
            <w:tcW w:w="3004" w:type="dxa"/>
          </w:tcPr>
          <w:p w14:paraId="652ECF12" w14:textId="77777777" w:rsidR="00AF0B24" w:rsidRPr="00120E30" w:rsidRDefault="00E96113">
            <w:pPr>
              <w:pStyle w:val="GPPTabele"/>
            </w:pPr>
            <w:r w:rsidRPr="00120E30">
              <w:rPr>
                <w:b/>
                <w:i/>
                <w:color w:val="002060"/>
              </w:rPr>
              <w:t>Naziv statističke aktivnosti</w:t>
            </w:r>
          </w:p>
        </w:tc>
        <w:tc>
          <w:tcPr>
            <w:tcW w:w="7202" w:type="dxa"/>
          </w:tcPr>
          <w:p w14:paraId="4FCAE2AB" w14:textId="212FDD41" w:rsidR="00AF0B24" w:rsidRPr="00120E30" w:rsidRDefault="00E96113">
            <w:pPr>
              <w:pStyle w:val="GPPNaziv"/>
            </w:pPr>
            <w:bookmarkStart w:id="468" w:name="_Toc45869753"/>
            <w:bookmarkStart w:id="469" w:name="_Toc81500449"/>
            <w:r w:rsidRPr="00120E30">
              <w:t>Harmonizirani indeks potrošačkih cijena – unaprjeđenje metodologije</w:t>
            </w:r>
            <w:bookmarkEnd w:id="468"/>
            <w:bookmarkEnd w:id="469"/>
          </w:p>
        </w:tc>
      </w:tr>
      <w:tr w:rsidR="00AF0B24" w:rsidRPr="00120E30" w14:paraId="3E66D2B0" w14:textId="77777777" w:rsidTr="006352FC">
        <w:tc>
          <w:tcPr>
            <w:tcW w:w="3004" w:type="dxa"/>
          </w:tcPr>
          <w:p w14:paraId="3D3B3F89" w14:textId="77777777" w:rsidR="00AF0B24" w:rsidRPr="00120E30" w:rsidRDefault="00E96113">
            <w:pPr>
              <w:pStyle w:val="GPPTabele"/>
            </w:pPr>
            <w:r w:rsidRPr="00120E30">
              <w:rPr>
                <w:b/>
                <w:i/>
                <w:color w:val="002060"/>
              </w:rPr>
              <w:t>Kratak opis aktivnosti</w:t>
            </w:r>
          </w:p>
        </w:tc>
        <w:tc>
          <w:tcPr>
            <w:tcW w:w="7202" w:type="dxa"/>
          </w:tcPr>
          <w:p w14:paraId="25015000" w14:textId="77777777" w:rsidR="00AF0B24" w:rsidRPr="00120E30" w:rsidRDefault="00E96113" w:rsidP="00191510">
            <w:pPr>
              <w:pStyle w:val="GPPTabele"/>
            </w:pPr>
            <w:r w:rsidRPr="00120E30">
              <w:t>Rad na uspostavi sustava prikupljanja skeniranih podataka od poslovnih subjekata koji su prema pretežnoj djelatnosti registrirani u djelatnosti trgovine na malo. Skenirani podaci odnose se na agregirane tjedne podatke (od ponedjeljka do nedjelje) koji sadrž</w:t>
            </w:r>
            <w:r w:rsidR="005451FE" w:rsidRPr="00120E30">
              <w:t>avaju</w:t>
            </w:r>
            <w:r w:rsidRPr="00120E30">
              <w:t xml:space="preserve"> najmanje dvije od tri varijable za svaki artikl i za svako prodajno mjesto: broj prodanih komada artikla tijekom tjedna, jediničnu cijenu artikla za taj tjedan te promet ostvaren prodajom artikla tijekom tjedna. </w:t>
            </w:r>
            <w:r w:rsidR="005451FE" w:rsidRPr="00120E30">
              <w:t>D</w:t>
            </w:r>
            <w:r w:rsidRPr="00120E30">
              <w:t>ostavljaju se i svi dodatni raspoloživi atributi: EAN (</w:t>
            </w:r>
            <w:r w:rsidR="004F20B9" w:rsidRPr="00120E30">
              <w:t>e</w:t>
            </w:r>
            <w:r w:rsidRPr="00120E30">
              <w:t>uropski broj artikla ili barkod)</w:t>
            </w:r>
            <w:r w:rsidR="005451FE" w:rsidRPr="00120E30">
              <w:t>,</w:t>
            </w:r>
            <w:r w:rsidRPr="00120E30">
              <w:t xml:space="preserve"> kojim se identificira artikl, interni klasifikacijski kod, identifikacijski broj prodajnog mjesta, datum prodaje te opisna oznaka artikla (naziv, proizvođač, zemlja porijekla, količina i mjerna jedinica, vrsta pakiranja, dodatni opis). Svi podaci dostavljaju se u tjednoj periodici, najkasnije drugi radni dan tjedna koji slijedi tjednu na koji se podaci odnose, u šifriranom obliku, a pohranjuju se u sigurnom</w:t>
            </w:r>
            <w:r w:rsidR="005451FE" w:rsidRPr="00120E30">
              <w:t>e</w:t>
            </w:r>
            <w:r w:rsidRPr="00120E30">
              <w:t xml:space="preserve"> elektroničkom prostoru D</w:t>
            </w:r>
            <w:r w:rsidR="005451FE" w:rsidRPr="00120E30">
              <w:t>ržavnog zavoda za statistiku</w:t>
            </w:r>
            <w:r w:rsidRPr="00120E30">
              <w:t xml:space="preserve">. Na temelju dostavljenih podataka provodi se klasificiranje prema Europskoj klasifikaciji osobne potrošnje prema namjeni (ECOICOP), analiza metodoloških rješenja vezanih za izradu uzorka i izračun indeksa. </w:t>
            </w:r>
            <w:r w:rsidR="00625C8A" w:rsidRPr="00120E30">
              <w:t>Za</w:t>
            </w:r>
            <w:r w:rsidRPr="00120E30">
              <w:t xml:space="preserve"> svrhu izrade uzroka proizvoda potrebno je za sve artikle dostaviti i povijesne podatke unatrag najmanje 12 mjeseci. Indeksi izračuna</w:t>
            </w:r>
            <w:r w:rsidR="001103CF" w:rsidRPr="00120E30">
              <w:t>n</w:t>
            </w:r>
            <w:r w:rsidRPr="00120E30">
              <w:t>i na temelju novog načina prikupljanja podataka uspoređuju se s kretanjem harmoniziranog indeksa potrošačkih cijena izračuna</w:t>
            </w:r>
            <w:r w:rsidR="00625C8A" w:rsidRPr="00120E30">
              <w:t>n</w:t>
            </w:r>
            <w:r w:rsidRPr="00120E30">
              <w:t xml:space="preserve">og tradicionalnim načinom prikupljanja cijena. Svi rezultati prikazuju se u agregiranom obliku prema </w:t>
            </w:r>
            <w:r w:rsidRPr="00120E30">
              <w:lastRenderedPageBreak/>
              <w:t>klasifikaciji ECOICOP</w:t>
            </w:r>
            <w:r w:rsidR="00625C8A" w:rsidRPr="00120E30">
              <w:t>,</w:t>
            </w:r>
            <w:r w:rsidRPr="00120E30">
              <w:t xml:space="preserve"> čime se osigurava anonimnost izvještajnih jedinica, odnosno statistička povjerljivost.</w:t>
            </w:r>
          </w:p>
        </w:tc>
      </w:tr>
      <w:tr w:rsidR="00AF0B24" w:rsidRPr="00120E30" w14:paraId="48AAC335" w14:textId="77777777" w:rsidTr="006352FC">
        <w:tc>
          <w:tcPr>
            <w:tcW w:w="3004" w:type="dxa"/>
          </w:tcPr>
          <w:p w14:paraId="09AD76BE" w14:textId="77777777" w:rsidR="00AF0B24" w:rsidRPr="00120E30" w:rsidRDefault="00E96113">
            <w:pPr>
              <w:pStyle w:val="GPPTabele"/>
            </w:pPr>
            <w:r w:rsidRPr="00120E30">
              <w:rPr>
                <w:b/>
                <w:i/>
                <w:color w:val="002060"/>
              </w:rPr>
              <w:lastRenderedPageBreak/>
              <w:t>Ciljevi koje treba ostvariti tijekom godine</w:t>
            </w:r>
          </w:p>
        </w:tc>
        <w:tc>
          <w:tcPr>
            <w:tcW w:w="7202" w:type="dxa"/>
          </w:tcPr>
          <w:p w14:paraId="5EB11177" w14:textId="77777777" w:rsidR="001103CF" w:rsidRPr="00120E30" w:rsidRDefault="00E96113">
            <w:pPr>
              <w:pStyle w:val="GPPTabele"/>
            </w:pPr>
            <w:r w:rsidRPr="00120E30">
              <w:t>Unaprjeđenje metodologije prikupljanja podataka, modernizacija načina prikupljanja podataka i poboljšanje kvalitete indeksa</w:t>
            </w:r>
          </w:p>
          <w:p w14:paraId="49F7F625" w14:textId="77777777" w:rsidR="00AF0B24" w:rsidRPr="00120E30" w:rsidRDefault="00E96113">
            <w:pPr>
              <w:pStyle w:val="GPPTabele"/>
            </w:pPr>
            <w:r w:rsidRPr="00120E30">
              <w:t>Razvoj i kontinuirano unaprjeđivanje izračuna indeksa koji se propisuju Uredbama EU-a vezanima za područje statistike potrošačkih cijena</w:t>
            </w:r>
          </w:p>
        </w:tc>
      </w:tr>
      <w:tr w:rsidR="00AF0B24" w:rsidRPr="00120E30" w14:paraId="7B1EFBCD" w14:textId="77777777" w:rsidTr="006352FC">
        <w:tc>
          <w:tcPr>
            <w:tcW w:w="3004" w:type="dxa"/>
          </w:tcPr>
          <w:p w14:paraId="5A0F92F5" w14:textId="77777777" w:rsidR="00AF0B24" w:rsidRPr="00120E30" w:rsidRDefault="00E96113">
            <w:pPr>
              <w:pStyle w:val="GPPTabele"/>
            </w:pPr>
            <w:r w:rsidRPr="00120E30">
              <w:rPr>
                <w:b/>
                <w:i/>
                <w:color w:val="002060"/>
              </w:rPr>
              <w:t>Relevantni nacionalni standardi</w:t>
            </w:r>
          </w:p>
        </w:tc>
        <w:tc>
          <w:tcPr>
            <w:tcW w:w="7202" w:type="dxa"/>
          </w:tcPr>
          <w:p w14:paraId="22859E84" w14:textId="77777777" w:rsidR="00AF0B24" w:rsidRPr="00120E30" w:rsidRDefault="00E96113" w:rsidP="00191510">
            <w:pPr>
              <w:pStyle w:val="GPPTabele"/>
            </w:pPr>
            <w:r w:rsidRPr="00120E30">
              <w:t>-</w:t>
            </w:r>
            <w:r w:rsidR="00625C8A" w:rsidRPr="00120E30">
              <w:rPr>
                <w:rFonts w:ascii="Roboto" w:hAnsi="Roboto" w:cs="Arial"/>
                <w:color w:val="444444"/>
                <w:sz w:val="21"/>
                <w:szCs w:val="21"/>
              </w:rPr>
              <w:t xml:space="preserve"> </w:t>
            </w:r>
          </w:p>
        </w:tc>
      </w:tr>
      <w:tr w:rsidR="00AF0B24" w:rsidRPr="00120E30" w14:paraId="5C8399F0" w14:textId="77777777" w:rsidTr="006352FC">
        <w:tc>
          <w:tcPr>
            <w:tcW w:w="3004" w:type="dxa"/>
          </w:tcPr>
          <w:p w14:paraId="6EAEDD1C" w14:textId="77777777" w:rsidR="00AF0B24" w:rsidRPr="00120E30" w:rsidRDefault="00E96113">
            <w:pPr>
              <w:pStyle w:val="GPPTabele"/>
            </w:pPr>
            <w:r w:rsidRPr="00120E30">
              <w:rPr>
                <w:b/>
                <w:i/>
                <w:color w:val="002060"/>
              </w:rPr>
              <w:t>Pravna osnova Europske unije</w:t>
            </w:r>
          </w:p>
        </w:tc>
        <w:tc>
          <w:tcPr>
            <w:tcW w:w="7202" w:type="dxa"/>
          </w:tcPr>
          <w:p w14:paraId="45655BE8" w14:textId="77777777" w:rsidR="00AF0B24" w:rsidRPr="00120E30" w:rsidRDefault="00E96113" w:rsidP="00191510">
            <w:pPr>
              <w:pStyle w:val="GPPTabele"/>
            </w:pPr>
            <w:r w:rsidRPr="00120E30">
              <w:t xml:space="preserve">Uredba (EU) </w:t>
            </w:r>
            <w:r w:rsidR="004674DE" w:rsidRPr="00120E30">
              <w:t xml:space="preserve">br. 2016/792 </w:t>
            </w:r>
            <w:r w:rsidRPr="00120E30">
              <w:t>Europskog parlamenta i Vijeća od 11. svibnja 2016. o harmoniziranim indeksima potrošačkih cijena i indeksu cijena stambenih objekata i stavljanju izvan snage Uredbe Vijeća (EZ) br. 2494/95 (SL L 135, 24.</w:t>
            </w:r>
            <w:r w:rsidR="00625C8A" w:rsidRPr="00120E30">
              <w:t xml:space="preserve"> </w:t>
            </w:r>
            <w:r w:rsidRPr="00120E30">
              <w:t>5.</w:t>
            </w:r>
            <w:r w:rsidR="00625C8A" w:rsidRPr="00120E30">
              <w:t xml:space="preserve"> </w:t>
            </w:r>
            <w:r w:rsidRPr="00120E30">
              <w:t>2016.)</w:t>
            </w:r>
            <w:r w:rsidRPr="00120E30">
              <w:br/>
            </w:r>
          </w:p>
        </w:tc>
      </w:tr>
      <w:tr w:rsidR="00AF0B24" w:rsidRPr="00120E30" w14:paraId="5C3CA14C" w14:textId="77777777" w:rsidTr="006352FC">
        <w:tc>
          <w:tcPr>
            <w:tcW w:w="3004" w:type="dxa"/>
          </w:tcPr>
          <w:p w14:paraId="3FB5710B" w14:textId="77777777" w:rsidR="00AF0B24" w:rsidRPr="00120E30" w:rsidRDefault="00E96113">
            <w:pPr>
              <w:pStyle w:val="GPPTabele"/>
            </w:pPr>
            <w:r w:rsidRPr="00120E30">
              <w:rPr>
                <w:b/>
                <w:i/>
                <w:color w:val="002060"/>
              </w:rPr>
              <w:t>Ostali međunarodni standardi</w:t>
            </w:r>
          </w:p>
        </w:tc>
        <w:tc>
          <w:tcPr>
            <w:tcW w:w="7202" w:type="dxa"/>
          </w:tcPr>
          <w:p w14:paraId="2EBE7935" w14:textId="0C95A7A2" w:rsidR="00AF0B24" w:rsidRPr="00120E30" w:rsidRDefault="00E96113">
            <w:pPr>
              <w:pStyle w:val="GPPTabele"/>
            </w:pPr>
            <w:r w:rsidRPr="00120E30">
              <w:t>Practical Guide for Processing Supermaket Scanner Data, Eurostat 2017</w:t>
            </w:r>
          </w:p>
        </w:tc>
      </w:tr>
    </w:tbl>
    <w:p w14:paraId="1D04BF8C" w14:textId="496A3DFC" w:rsidR="00AF0B24" w:rsidRDefault="00AF0B24"/>
    <w:p w14:paraId="0BD8B5E8" w14:textId="77777777" w:rsidR="00974329" w:rsidRPr="00120E30" w:rsidRDefault="00974329"/>
    <w:p w14:paraId="6BF3933C" w14:textId="615894A4" w:rsidR="000E7772" w:rsidRDefault="000E7772">
      <w:pPr>
        <w:spacing w:after="200" w:line="276" w:lineRule="auto"/>
        <w:jc w:val="left"/>
        <w:rPr>
          <w:rFonts w:ascii="Arial Narrow" w:hAnsi="Arial Narrow"/>
          <w:b/>
          <w:kern w:val="0"/>
          <w:sz w:val="18"/>
        </w:rPr>
      </w:pPr>
      <w:bookmarkStart w:id="470" w:name="_Toc45869754"/>
    </w:p>
    <w:p w14:paraId="5A3516A7" w14:textId="644CA8C6" w:rsidR="00AF0B24" w:rsidRPr="00120E30" w:rsidRDefault="00F129DC">
      <w:pPr>
        <w:pStyle w:val="GPPPodpodrucje"/>
      </w:pPr>
      <w:bookmarkStart w:id="471" w:name="_Toc81500450"/>
      <w:r w:rsidRPr="00120E30">
        <w:rPr>
          <w:sz w:val="18"/>
        </w:rPr>
        <w:t>Modul</w:t>
      </w:r>
      <w:r w:rsidR="00E96113" w:rsidRPr="00120E30">
        <w:rPr>
          <w:sz w:val="18"/>
        </w:rPr>
        <w:t xml:space="preserve"> 2.5.2 PROSTORNA USPOREDIVOST CIJENA</w:t>
      </w:r>
      <w:bookmarkEnd w:id="470"/>
      <w:bookmarkEnd w:id="471"/>
    </w:p>
    <w:p w14:paraId="41B2F8BB" w14:textId="77777777" w:rsidR="00AF0B24" w:rsidRPr="00120E30" w:rsidRDefault="00AF0B24"/>
    <w:p w14:paraId="09FD05A3" w14:textId="5CACF55E" w:rsidR="00AF0B24" w:rsidRPr="00120E30" w:rsidRDefault="00E96113">
      <w:pPr>
        <w:pStyle w:val="GPPOznaka"/>
      </w:pPr>
      <w:r w:rsidRPr="00120E30">
        <w:rPr>
          <w:sz w:val="18"/>
        </w:rPr>
        <w:t>2.5.2-III-1</w:t>
      </w:r>
    </w:p>
    <w:p w14:paraId="4ACE00AD" w14:textId="77777777" w:rsidR="00AF0B24" w:rsidRPr="00120E30" w:rsidRDefault="00AF0B24"/>
    <w:tbl>
      <w:tblPr>
        <w:tblW w:w="10348" w:type="dxa"/>
        <w:tblLook w:val="04A0" w:firstRow="1" w:lastRow="0" w:firstColumn="1" w:lastColumn="0" w:noHBand="0" w:noVBand="1"/>
      </w:tblPr>
      <w:tblGrid>
        <w:gridCol w:w="3004"/>
        <w:gridCol w:w="7344"/>
      </w:tblGrid>
      <w:tr w:rsidR="00AF0B24" w:rsidRPr="00120E30" w14:paraId="4586E49C" w14:textId="77777777" w:rsidTr="006352FC">
        <w:tc>
          <w:tcPr>
            <w:tcW w:w="3004" w:type="dxa"/>
          </w:tcPr>
          <w:p w14:paraId="5BFCCB1B" w14:textId="77777777" w:rsidR="00AF0B24" w:rsidRPr="00120E30" w:rsidRDefault="00E96113">
            <w:pPr>
              <w:pStyle w:val="GPPTabele"/>
            </w:pPr>
            <w:r w:rsidRPr="00120E30">
              <w:rPr>
                <w:b/>
                <w:color w:val="002060"/>
              </w:rPr>
              <w:t>III. Razvoj i infrastrukturne aktivnosti, popisi i druga opsežnija statistička istraživanja</w:t>
            </w:r>
          </w:p>
        </w:tc>
        <w:tc>
          <w:tcPr>
            <w:tcW w:w="7344" w:type="dxa"/>
          </w:tcPr>
          <w:p w14:paraId="0C08B7FC" w14:textId="77777777" w:rsidR="00AF0B24" w:rsidRPr="00120E30" w:rsidRDefault="00E96113">
            <w:pPr>
              <w:pStyle w:val="GPPTabele"/>
            </w:pPr>
            <w:r w:rsidRPr="00120E30">
              <w:t>Broj 1</w:t>
            </w:r>
          </w:p>
        </w:tc>
      </w:tr>
      <w:tr w:rsidR="00AF0B24" w:rsidRPr="00120E30" w14:paraId="137A916D" w14:textId="77777777" w:rsidTr="006352FC">
        <w:tc>
          <w:tcPr>
            <w:tcW w:w="3004" w:type="dxa"/>
          </w:tcPr>
          <w:p w14:paraId="62FD1900" w14:textId="77777777" w:rsidR="00AF0B24" w:rsidRPr="00120E30" w:rsidRDefault="00E96113">
            <w:pPr>
              <w:pStyle w:val="GPPTabele"/>
            </w:pPr>
            <w:r w:rsidRPr="00120E30">
              <w:rPr>
                <w:b/>
                <w:i/>
                <w:color w:val="002060"/>
              </w:rPr>
              <w:t>Nositelj službene statistike</w:t>
            </w:r>
          </w:p>
        </w:tc>
        <w:tc>
          <w:tcPr>
            <w:tcW w:w="7344" w:type="dxa"/>
          </w:tcPr>
          <w:p w14:paraId="22B4F728" w14:textId="77777777" w:rsidR="00AF0B24" w:rsidRPr="00120E30" w:rsidRDefault="00E96113">
            <w:pPr>
              <w:pStyle w:val="GPPTabele"/>
            </w:pPr>
            <w:r w:rsidRPr="00120E30">
              <w:t>Državni zavod za statistiku</w:t>
            </w:r>
          </w:p>
        </w:tc>
      </w:tr>
      <w:tr w:rsidR="00AF0B24" w:rsidRPr="00120E30" w14:paraId="10412F30" w14:textId="77777777" w:rsidTr="006352FC">
        <w:tc>
          <w:tcPr>
            <w:tcW w:w="3004" w:type="dxa"/>
          </w:tcPr>
          <w:p w14:paraId="6029B88B" w14:textId="77777777" w:rsidR="00AF0B24" w:rsidRPr="00120E30" w:rsidRDefault="00E96113">
            <w:pPr>
              <w:pStyle w:val="GPPTabele"/>
            </w:pPr>
            <w:r w:rsidRPr="00120E30">
              <w:rPr>
                <w:b/>
                <w:i/>
                <w:color w:val="002060"/>
              </w:rPr>
              <w:t>Naziv statističke aktivnosti</w:t>
            </w:r>
          </w:p>
        </w:tc>
        <w:tc>
          <w:tcPr>
            <w:tcW w:w="7344" w:type="dxa"/>
          </w:tcPr>
          <w:p w14:paraId="3B99A44F" w14:textId="1751CE3F" w:rsidR="00AF0B24" w:rsidRPr="00120E30" w:rsidRDefault="00E96113">
            <w:pPr>
              <w:pStyle w:val="GPPNaziv"/>
            </w:pPr>
            <w:bookmarkStart w:id="472" w:name="_Toc45869755"/>
            <w:bookmarkStart w:id="473" w:name="_Toc81500451"/>
            <w:r w:rsidRPr="00120E30">
              <w:t>Europski program usporedbe (European Comparison Programme, ECP/PPP project)</w:t>
            </w:r>
            <w:bookmarkEnd w:id="472"/>
            <w:bookmarkEnd w:id="473"/>
          </w:p>
        </w:tc>
      </w:tr>
      <w:tr w:rsidR="00AF0B24" w:rsidRPr="00120E30" w14:paraId="6EC81881" w14:textId="77777777" w:rsidTr="006352FC">
        <w:tc>
          <w:tcPr>
            <w:tcW w:w="3004" w:type="dxa"/>
          </w:tcPr>
          <w:p w14:paraId="2FBBF8AA" w14:textId="77777777" w:rsidR="00AF0B24" w:rsidRPr="00120E30" w:rsidRDefault="00E96113">
            <w:pPr>
              <w:pStyle w:val="GPPTabele"/>
            </w:pPr>
            <w:r w:rsidRPr="00120E30">
              <w:rPr>
                <w:b/>
                <w:i/>
                <w:color w:val="002060"/>
              </w:rPr>
              <w:t>Kratak opis aktivnosti</w:t>
            </w:r>
          </w:p>
        </w:tc>
        <w:tc>
          <w:tcPr>
            <w:tcW w:w="7344" w:type="dxa"/>
          </w:tcPr>
          <w:p w14:paraId="593F5C63" w14:textId="724DF914" w:rsidR="00AF0B24" w:rsidRPr="00120E30" w:rsidRDefault="00E96113" w:rsidP="001D5E43">
            <w:pPr>
              <w:pStyle w:val="GPPTabele"/>
            </w:pPr>
            <w:r w:rsidRPr="00120E30">
              <w:t>Europski program usporedbe temelji se na izračunu posebnog instrumenta, pariteta kupovne moci (PKM), koji se zatim primjenjuje za konverziju različitih nacionalnih valuta. Pariteti kupovne moći (PKM) jesu odnosi općih indeksa cijena među državama koji služe za korekciju službenih tečajeva. Organizacija tog programa pod pokroviteljstvom je Eurostata i OECD-a. Kontinuirani rad na programu čine sljedeće faze:</w:t>
            </w:r>
            <w:r w:rsidRPr="00120E30">
              <w:br/>
              <w:t>a) predistraživanje za definirana potrošna dobra i usluge</w:t>
            </w:r>
            <w:r w:rsidRPr="00120E30">
              <w:br/>
              <w:t>b) prikupljanje, unos i kontrola cijena za potrošna dobra i usluge, investicijsku opremu, građevinske projekte te bolničke usluge</w:t>
            </w:r>
            <w:r w:rsidRPr="00120E30">
              <w:br/>
              <w:t xml:space="preserve">c) detaljna kontrola prikupljenih cijena u sklopu tablica Quranta nakon izračunavanja koeficijenata varijacije, PPP-a i </w:t>
            </w:r>
            <w:r w:rsidR="00B826BA" w:rsidRPr="00120E30">
              <w:t>i</w:t>
            </w:r>
            <w:r w:rsidRPr="00120E30">
              <w:t>ndeksa komparativne razine cijena za zemlje sudionice u sklopu projekta PPP</w:t>
            </w:r>
            <w:r w:rsidRPr="00120E30">
              <w:br/>
              <w:t xml:space="preserve">d) </w:t>
            </w:r>
            <w:r w:rsidR="00B826BA" w:rsidRPr="00120E30">
              <w:t>u</w:t>
            </w:r>
            <w:r w:rsidRPr="00120E30">
              <w:t xml:space="preserve">pitnik o mjesečnim harmoniziranim indeksima za potrebe izračuna vremenskog </w:t>
            </w:r>
            <w:r w:rsidR="00B1447B" w:rsidRPr="00120E30">
              <w:t>čimbenik</w:t>
            </w:r>
            <w:r w:rsidRPr="00120E30">
              <w:t xml:space="preserve">a prilagodbe kako bi se dobile godišnje prosječne cijene i ekstrapolirali pariteti glavnih skupina za godinu u kojoj se ne provodi određeno istraživanje; istraživanje o cijenama nekretnina </w:t>
            </w:r>
            <w:r w:rsidR="00B826BA" w:rsidRPr="00120E30">
              <w:t xml:space="preserve">radi </w:t>
            </w:r>
            <w:r w:rsidRPr="00120E30">
              <w:t xml:space="preserve">dobivanja koeficijenta za obračun plaća zaposlenika </w:t>
            </w:r>
            <w:r w:rsidR="00B826BA" w:rsidRPr="00120E30">
              <w:t xml:space="preserve">EU-a </w:t>
            </w:r>
            <w:r w:rsidRPr="00120E30">
              <w:t>koji rade u RH ili obrnuto.</w:t>
            </w:r>
            <w:r w:rsidRPr="00120E30">
              <w:br/>
              <w:t xml:space="preserve">e) GDP Weights, izračun BDP-a prema detaljnim kategorijama potrošnje (transmisijska tablica 24), ispunjavanje upitnika za stambenu rentu, ispunjavanje upitnika o plaćama zaposlenih u državnom sektoru za definirana zanimanja prema klasifikaciji ISCO, ispunjavanje upitnika za neodbitni dio PDV-a za područje investicijske opreme i građevinarstva, ispunjavanje upitnika za napojnice (dio sive ekonomije), ispunjavanje Metadata upitnika za područje zdravstva (HZZO); dopuna istraživanju o cijenama bolničkih usluga kako bi se dodatno objasnilo funkcioniranje Hrvatskoga zdravstvenog sustava, ispunjavanje upitnika o cijenama hotelskog smještaja (za četiri regije RH) u ljetnome i zimskom razdoblju za potrebe izračuna prostornog </w:t>
            </w:r>
            <w:r w:rsidR="00460708" w:rsidRPr="00120E30">
              <w:t>čimbenik</w:t>
            </w:r>
            <w:r w:rsidRPr="00120E30">
              <w:t>a prilagodbe</w:t>
            </w:r>
            <w:r w:rsidRPr="00120E30">
              <w:br/>
              <w:t>f) pisanje metodologije o izvorima i metodama primijenjenima u sklopu projekta</w:t>
            </w:r>
            <w:r w:rsidR="00764403" w:rsidRPr="00120E30">
              <w:t xml:space="preserve"> PPP</w:t>
            </w:r>
            <w:r w:rsidRPr="00120E30">
              <w:t xml:space="preserve"> prema Eurost</w:t>
            </w:r>
            <w:r w:rsidR="00460708" w:rsidRPr="00120E30">
              <w:t>at</w:t>
            </w:r>
            <w:r w:rsidRPr="00120E30">
              <w:t>ovim smjernicama</w:t>
            </w:r>
          </w:p>
        </w:tc>
      </w:tr>
      <w:tr w:rsidR="00AF0B24" w:rsidRPr="00120E30" w14:paraId="5780AD71" w14:textId="77777777" w:rsidTr="006352FC">
        <w:tc>
          <w:tcPr>
            <w:tcW w:w="3004" w:type="dxa"/>
          </w:tcPr>
          <w:p w14:paraId="0D610534" w14:textId="77777777" w:rsidR="00AF0B24" w:rsidRPr="00120E30" w:rsidRDefault="00E96113">
            <w:pPr>
              <w:pStyle w:val="GPPTabele"/>
            </w:pPr>
            <w:r w:rsidRPr="00120E30">
              <w:rPr>
                <w:b/>
                <w:i/>
                <w:color w:val="002060"/>
              </w:rPr>
              <w:lastRenderedPageBreak/>
              <w:t>Ciljevi koje treba ostvariti tijekom godine</w:t>
            </w:r>
          </w:p>
        </w:tc>
        <w:tc>
          <w:tcPr>
            <w:tcW w:w="7344" w:type="dxa"/>
          </w:tcPr>
          <w:p w14:paraId="5E114493" w14:textId="77777777" w:rsidR="00AF0B24" w:rsidRPr="00120E30" w:rsidRDefault="00FF5FF1">
            <w:pPr>
              <w:pStyle w:val="GPPTabele"/>
            </w:pPr>
            <w:r w:rsidRPr="00120E30">
              <w:t>Proizvesti sve skupo</w:t>
            </w:r>
            <w:r w:rsidR="00E96113" w:rsidRPr="00120E30">
              <w:t>ve podataka istraživanj</w:t>
            </w:r>
            <w:r w:rsidR="00460708" w:rsidRPr="00120E30">
              <w:t>ima</w:t>
            </w:r>
            <w:r w:rsidR="00E96113" w:rsidRPr="00120E30">
              <w:t xml:space="preserve"> koja je definirao Eurostat s krajnjim ciljem izračuna BDP-a prema paritetu kupovne moći</w:t>
            </w:r>
          </w:p>
        </w:tc>
      </w:tr>
      <w:tr w:rsidR="00AF0B24" w:rsidRPr="00120E30" w14:paraId="13ABC74F" w14:textId="77777777" w:rsidTr="006352FC">
        <w:tc>
          <w:tcPr>
            <w:tcW w:w="3004" w:type="dxa"/>
          </w:tcPr>
          <w:p w14:paraId="7E8AB36B" w14:textId="77777777" w:rsidR="00AF0B24" w:rsidRPr="00120E30" w:rsidRDefault="00E96113">
            <w:pPr>
              <w:pStyle w:val="GPPTabele"/>
            </w:pPr>
            <w:r w:rsidRPr="00120E30">
              <w:rPr>
                <w:b/>
                <w:i/>
                <w:color w:val="002060"/>
              </w:rPr>
              <w:t>Relevantni nacionalni standardi</w:t>
            </w:r>
          </w:p>
        </w:tc>
        <w:tc>
          <w:tcPr>
            <w:tcW w:w="7344" w:type="dxa"/>
          </w:tcPr>
          <w:p w14:paraId="2A121B3D" w14:textId="77777777" w:rsidR="00AF0B24" w:rsidRPr="00120E30" w:rsidRDefault="00E96113">
            <w:pPr>
              <w:pStyle w:val="GPPTabele"/>
            </w:pPr>
            <w:r w:rsidRPr="00120E30">
              <w:t>Svi nacionalni standardi i klasifikacije (usklađeni s odgovarajućim međunarodnim standardima) koji se odnose na sustav nacionalnih računa</w:t>
            </w:r>
          </w:p>
        </w:tc>
      </w:tr>
      <w:tr w:rsidR="00AF0B24" w:rsidRPr="00120E30" w14:paraId="6D086D30" w14:textId="77777777" w:rsidTr="006352FC">
        <w:tc>
          <w:tcPr>
            <w:tcW w:w="3004" w:type="dxa"/>
          </w:tcPr>
          <w:p w14:paraId="4009D480" w14:textId="77777777" w:rsidR="00AF0B24" w:rsidRPr="00120E30" w:rsidRDefault="00E96113">
            <w:pPr>
              <w:pStyle w:val="GPPTabele"/>
            </w:pPr>
            <w:r w:rsidRPr="00120E30">
              <w:rPr>
                <w:b/>
                <w:i/>
                <w:color w:val="002060"/>
              </w:rPr>
              <w:t>Pravna osnova Europske unije</w:t>
            </w:r>
          </w:p>
        </w:tc>
        <w:tc>
          <w:tcPr>
            <w:tcW w:w="7344" w:type="dxa"/>
          </w:tcPr>
          <w:p w14:paraId="542A122F" w14:textId="70EC304B" w:rsidR="00AF0B24" w:rsidRPr="00120E30" w:rsidRDefault="00E96113">
            <w:pPr>
              <w:pStyle w:val="GPPTabele"/>
            </w:pPr>
            <w:r w:rsidRPr="00120E30">
              <w:t>Uredba (EZ) br. 1445/2007 Europskog parlamenta i Vijeća od 11. prosinca 2007. o uspostavi zajedničkih pravila za pružanje osnovnih informacija o paritetima kupovne moći te za njihov izračun i diseminaciju (SL</w:t>
            </w:r>
            <w:r w:rsidR="00B26CC7" w:rsidRPr="00120E30">
              <w:t xml:space="preserve"> </w:t>
            </w:r>
            <w:r w:rsidRPr="00120E30">
              <w:t>L</w:t>
            </w:r>
            <w:r w:rsidR="00B26CC7" w:rsidRPr="00120E30">
              <w:t xml:space="preserve"> </w:t>
            </w:r>
            <w:r w:rsidRPr="00120E30">
              <w:t>336, 20.</w:t>
            </w:r>
            <w:r w:rsidR="00B26CC7" w:rsidRPr="00120E30">
              <w:t xml:space="preserve"> </w:t>
            </w:r>
            <w:r w:rsidRPr="00120E30">
              <w:t>12.</w:t>
            </w:r>
            <w:r w:rsidR="00B26CC7" w:rsidRPr="00120E30">
              <w:t xml:space="preserve"> </w:t>
            </w:r>
            <w:r w:rsidRPr="00120E30">
              <w:t>2007</w:t>
            </w:r>
            <w:r w:rsidR="00B26CC7" w:rsidRPr="00120E30">
              <w:t>.</w:t>
            </w:r>
            <w:r w:rsidRPr="00120E30">
              <w:t>)</w:t>
            </w:r>
            <w:r w:rsidRPr="00120E30">
              <w:br/>
              <w:t xml:space="preserve">Uredba Komisije (EU) </w:t>
            </w:r>
            <w:r w:rsidR="00B26CC7" w:rsidRPr="00120E30">
              <w:t xml:space="preserve">br. </w:t>
            </w:r>
            <w:r w:rsidRPr="00120E30">
              <w:t>2015/1163 od 15. srpnja 2015. o provedbi Uredbe (EZ) br. 1445/2007 Europskog parlamenta i Vijeća u pogledu popisa osnovnih kategorija s obzirom na paritete kupovne moći (SL</w:t>
            </w:r>
            <w:r w:rsidR="00B26CC7" w:rsidRPr="00120E30">
              <w:t xml:space="preserve"> </w:t>
            </w:r>
            <w:r w:rsidRPr="00120E30">
              <w:t>L 188, 16.</w:t>
            </w:r>
            <w:r w:rsidR="00B26CC7" w:rsidRPr="00120E30">
              <w:t xml:space="preserve"> </w:t>
            </w:r>
            <w:r w:rsidRPr="00120E30">
              <w:t>7.</w:t>
            </w:r>
            <w:r w:rsidR="00B26CC7" w:rsidRPr="00120E30">
              <w:t xml:space="preserve"> </w:t>
            </w:r>
            <w:r w:rsidRPr="00120E30">
              <w:t>2015</w:t>
            </w:r>
            <w:r w:rsidR="00B26CC7" w:rsidRPr="00120E30">
              <w:t>.</w:t>
            </w:r>
            <w:r w:rsidRPr="00120E30">
              <w:t>)</w:t>
            </w:r>
          </w:p>
        </w:tc>
      </w:tr>
      <w:tr w:rsidR="00AF0B24" w:rsidRPr="00120E30" w14:paraId="2503E174" w14:textId="77777777" w:rsidTr="006352FC">
        <w:tc>
          <w:tcPr>
            <w:tcW w:w="3004" w:type="dxa"/>
          </w:tcPr>
          <w:p w14:paraId="7751BBA7" w14:textId="77777777" w:rsidR="00AF0B24" w:rsidRPr="00120E30" w:rsidRDefault="00E96113">
            <w:pPr>
              <w:pStyle w:val="GPPTabele"/>
            </w:pPr>
            <w:r w:rsidRPr="00120E30">
              <w:rPr>
                <w:b/>
                <w:i/>
                <w:color w:val="002060"/>
              </w:rPr>
              <w:t>Ostali međunarodni standardi</w:t>
            </w:r>
          </w:p>
        </w:tc>
        <w:tc>
          <w:tcPr>
            <w:tcW w:w="7344" w:type="dxa"/>
          </w:tcPr>
          <w:p w14:paraId="1598E131" w14:textId="34595D9E" w:rsidR="00AF0B24" w:rsidRPr="00120E30" w:rsidRDefault="00E96113">
            <w:pPr>
              <w:pStyle w:val="GPPTabele"/>
            </w:pPr>
            <w:r w:rsidRPr="00120E30">
              <w:t>Metodologija pariteta kupovne moći, izdanje 2012</w:t>
            </w:r>
            <w:r w:rsidR="00B26CC7" w:rsidRPr="00120E30">
              <w:t>.</w:t>
            </w:r>
            <w:r w:rsidRPr="00120E30">
              <w:t>, Eurostat, OECD</w:t>
            </w:r>
          </w:p>
        </w:tc>
      </w:tr>
    </w:tbl>
    <w:p w14:paraId="20ECF203" w14:textId="77777777" w:rsidR="00AF0B24" w:rsidRPr="00120E30" w:rsidRDefault="00AF0B24"/>
    <w:p w14:paraId="78C87FA4" w14:textId="5DDD66FE" w:rsidR="000E7772" w:rsidRDefault="000E7772">
      <w:pPr>
        <w:spacing w:after="200" w:line="276" w:lineRule="auto"/>
        <w:jc w:val="left"/>
        <w:rPr>
          <w:rFonts w:ascii="Arial Narrow" w:hAnsi="Arial Narrow"/>
          <w:b/>
          <w:kern w:val="0"/>
          <w:sz w:val="18"/>
        </w:rPr>
      </w:pPr>
      <w:bookmarkStart w:id="474" w:name="_Toc45869756"/>
    </w:p>
    <w:p w14:paraId="3D0D32E2" w14:textId="7A6466CB" w:rsidR="00AF0B24" w:rsidRPr="00120E30" w:rsidRDefault="00F129DC">
      <w:pPr>
        <w:pStyle w:val="GPPPodpodrucje"/>
      </w:pPr>
      <w:bookmarkStart w:id="475" w:name="_Toc81500452"/>
      <w:r w:rsidRPr="00120E30">
        <w:rPr>
          <w:sz w:val="18"/>
        </w:rPr>
        <w:t>Modul</w:t>
      </w:r>
      <w:r w:rsidR="00E96113" w:rsidRPr="00120E30">
        <w:rPr>
          <w:sz w:val="18"/>
        </w:rPr>
        <w:t xml:space="preserve"> 2.5.3 STATISTIKA STANOVANJA</w:t>
      </w:r>
      <w:bookmarkEnd w:id="474"/>
      <w:bookmarkEnd w:id="475"/>
    </w:p>
    <w:p w14:paraId="3E65E11E" w14:textId="77777777" w:rsidR="00AF0B24" w:rsidRPr="00120E30" w:rsidRDefault="00AF0B24"/>
    <w:p w14:paraId="657A0DA5" w14:textId="77777777" w:rsidR="00AF0B24" w:rsidRPr="00120E30" w:rsidRDefault="00E96113">
      <w:pPr>
        <w:pStyle w:val="GPPOznaka"/>
      </w:pPr>
      <w:r w:rsidRPr="00120E30">
        <w:rPr>
          <w:sz w:val="18"/>
        </w:rPr>
        <w:t>2.5.3-II-1</w:t>
      </w:r>
    </w:p>
    <w:p w14:paraId="166A534D"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1A043D26" w14:textId="77777777" w:rsidTr="006352FC">
        <w:tc>
          <w:tcPr>
            <w:tcW w:w="3004" w:type="dxa"/>
          </w:tcPr>
          <w:p w14:paraId="080A7B15" w14:textId="77777777" w:rsidR="00AF0B24" w:rsidRPr="00120E30" w:rsidRDefault="00E96113">
            <w:pPr>
              <w:pStyle w:val="GPPTabele"/>
            </w:pPr>
            <w:r w:rsidRPr="00120E30">
              <w:rPr>
                <w:b/>
                <w:color w:val="002060"/>
              </w:rPr>
              <w:t>II. Statističko istraživanje na temelju administrativnih izvora podataka</w:t>
            </w:r>
          </w:p>
        </w:tc>
        <w:tc>
          <w:tcPr>
            <w:tcW w:w="7202" w:type="dxa"/>
          </w:tcPr>
          <w:p w14:paraId="15207A65" w14:textId="77777777" w:rsidR="00AF0B24" w:rsidRPr="00120E30" w:rsidRDefault="00E96113">
            <w:pPr>
              <w:pStyle w:val="GPPTabele"/>
            </w:pPr>
            <w:r w:rsidRPr="00120E30">
              <w:t>Broj 1</w:t>
            </w:r>
          </w:p>
        </w:tc>
      </w:tr>
      <w:tr w:rsidR="00AF0B24" w:rsidRPr="00120E30" w14:paraId="528C5537" w14:textId="77777777" w:rsidTr="006352FC">
        <w:tc>
          <w:tcPr>
            <w:tcW w:w="3004" w:type="dxa"/>
          </w:tcPr>
          <w:p w14:paraId="2FAAA715" w14:textId="77777777" w:rsidR="00AF0B24" w:rsidRPr="00120E30" w:rsidRDefault="00E96113">
            <w:pPr>
              <w:pStyle w:val="GPPTabele"/>
            </w:pPr>
            <w:r w:rsidRPr="00120E30">
              <w:rPr>
                <w:b/>
                <w:i/>
                <w:color w:val="002060"/>
              </w:rPr>
              <w:t>Nositelj službene statistike</w:t>
            </w:r>
          </w:p>
        </w:tc>
        <w:tc>
          <w:tcPr>
            <w:tcW w:w="7202" w:type="dxa"/>
          </w:tcPr>
          <w:p w14:paraId="40D8A706" w14:textId="77777777" w:rsidR="00AF0B24" w:rsidRPr="00120E30" w:rsidRDefault="00E96113">
            <w:pPr>
              <w:pStyle w:val="GPPTabele"/>
            </w:pPr>
            <w:r w:rsidRPr="00120E30">
              <w:t>Državni zavod za statistiku</w:t>
            </w:r>
          </w:p>
        </w:tc>
      </w:tr>
      <w:tr w:rsidR="00AF0B24" w:rsidRPr="00120E30" w14:paraId="57E70FD7" w14:textId="77777777" w:rsidTr="006352FC">
        <w:tc>
          <w:tcPr>
            <w:tcW w:w="3004" w:type="dxa"/>
          </w:tcPr>
          <w:p w14:paraId="6CADF61F" w14:textId="77777777" w:rsidR="00AF0B24" w:rsidRPr="00120E30" w:rsidRDefault="00E96113">
            <w:pPr>
              <w:pStyle w:val="GPPTabele"/>
            </w:pPr>
            <w:r w:rsidRPr="00120E30">
              <w:rPr>
                <w:b/>
                <w:i/>
                <w:color w:val="002060"/>
              </w:rPr>
              <w:t>Naziv statističke aktivnosti</w:t>
            </w:r>
          </w:p>
        </w:tc>
        <w:tc>
          <w:tcPr>
            <w:tcW w:w="7202" w:type="dxa"/>
          </w:tcPr>
          <w:p w14:paraId="68C7E69D" w14:textId="234E4038" w:rsidR="00AF0B24" w:rsidRPr="00120E30" w:rsidRDefault="00E96113">
            <w:pPr>
              <w:pStyle w:val="GPPNaziv"/>
            </w:pPr>
            <w:bookmarkStart w:id="476" w:name="_Toc45869757"/>
            <w:bookmarkStart w:id="477" w:name="_Toc81500453"/>
            <w:r w:rsidRPr="00120E30">
              <w:t>Indeks cijena stambenih objekata</w:t>
            </w:r>
            <w:bookmarkEnd w:id="476"/>
            <w:bookmarkEnd w:id="477"/>
          </w:p>
        </w:tc>
      </w:tr>
      <w:tr w:rsidR="00AF0B24" w:rsidRPr="00120E30" w14:paraId="0618BF32" w14:textId="77777777" w:rsidTr="006352FC">
        <w:tc>
          <w:tcPr>
            <w:tcW w:w="3004" w:type="dxa"/>
          </w:tcPr>
          <w:p w14:paraId="5657A024" w14:textId="77777777" w:rsidR="00AF0B24" w:rsidRPr="00120E30" w:rsidRDefault="00E96113">
            <w:pPr>
              <w:pStyle w:val="GPPTabele"/>
            </w:pPr>
            <w:r w:rsidRPr="00120E30">
              <w:rPr>
                <w:b/>
                <w:i/>
                <w:color w:val="002060"/>
              </w:rPr>
              <w:t>Periodičnost istraživanja</w:t>
            </w:r>
          </w:p>
        </w:tc>
        <w:tc>
          <w:tcPr>
            <w:tcW w:w="7202" w:type="dxa"/>
          </w:tcPr>
          <w:p w14:paraId="7AA77AA3" w14:textId="77777777" w:rsidR="00AF0B24" w:rsidRPr="00120E30" w:rsidRDefault="00E96113">
            <w:pPr>
              <w:pStyle w:val="GPPTabele"/>
            </w:pPr>
            <w:r w:rsidRPr="00120E30">
              <w:t>Tromjesečno</w:t>
            </w:r>
          </w:p>
        </w:tc>
      </w:tr>
      <w:tr w:rsidR="00AF0B24" w:rsidRPr="00120E30" w14:paraId="0980A03C" w14:textId="77777777" w:rsidTr="006352FC">
        <w:tc>
          <w:tcPr>
            <w:tcW w:w="3004" w:type="dxa"/>
          </w:tcPr>
          <w:p w14:paraId="7E6B9DED" w14:textId="77777777" w:rsidR="00AF0B24" w:rsidRPr="00120E30" w:rsidRDefault="00E96113">
            <w:pPr>
              <w:pStyle w:val="GPPTabele"/>
            </w:pPr>
            <w:r w:rsidRPr="00120E30">
              <w:rPr>
                <w:b/>
                <w:i/>
                <w:color w:val="002060"/>
              </w:rPr>
              <w:t>Kratak opis rezultata</w:t>
            </w:r>
          </w:p>
        </w:tc>
        <w:tc>
          <w:tcPr>
            <w:tcW w:w="7202" w:type="dxa"/>
          </w:tcPr>
          <w:p w14:paraId="01969938" w14:textId="77777777" w:rsidR="00AF0B24" w:rsidRPr="00120E30" w:rsidRDefault="00E96113">
            <w:pPr>
              <w:pStyle w:val="GPPTabele"/>
            </w:pPr>
            <w:r w:rsidRPr="00120E30">
              <w:t>Indeks cijena stambenih objekata mjeri kretanje tržišnih cijena stambenih objekata koja su kupila kućanstva neovisno o prethodnom vlasniku ili svrsi upotrebe. Vrijednost zemljišta uključena je u tržišnu cijenu</w:t>
            </w:r>
            <w:r w:rsidR="00B26CC7" w:rsidRPr="00120E30">
              <w:t>.</w:t>
            </w:r>
          </w:p>
        </w:tc>
      </w:tr>
      <w:tr w:rsidR="00AF0B24" w:rsidRPr="00120E30" w14:paraId="2D6F45C9" w14:textId="77777777" w:rsidTr="006352FC">
        <w:tc>
          <w:tcPr>
            <w:tcW w:w="3004" w:type="dxa"/>
          </w:tcPr>
          <w:p w14:paraId="268FDBB1" w14:textId="77777777" w:rsidR="00AF0B24" w:rsidRPr="00120E30" w:rsidRDefault="00E96113">
            <w:pPr>
              <w:pStyle w:val="GPPTabele"/>
            </w:pPr>
            <w:r w:rsidRPr="00120E30">
              <w:rPr>
                <w:b/>
                <w:i/>
                <w:color w:val="002060"/>
              </w:rPr>
              <w:t>Posjednik administrativnih izvora podataka ili podataka dobivenih metodom promatranja i praćenja</w:t>
            </w:r>
          </w:p>
        </w:tc>
        <w:tc>
          <w:tcPr>
            <w:tcW w:w="7202" w:type="dxa"/>
          </w:tcPr>
          <w:p w14:paraId="77EBD5A0" w14:textId="77777777" w:rsidR="00AF0B24" w:rsidRPr="00120E30" w:rsidRDefault="00E96113">
            <w:pPr>
              <w:pStyle w:val="GPPTabele"/>
            </w:pPr>
            <w:r w:rsidRPr="00120E30">
              <w:t>Ministarstvo financija – Porezna uprava</w:t>
            </w:r>
          </w:p>
        </w:tc>
      </w:tr>
      <w:tr w:rsidR="00AF0B24" w:rsidRPr="00120E30" w14:paraId="31DEC6E4" w14:textId="77777777" w:rsidTr="006352FC">
        <w:tc>
          <w:tcPr>
            <w:tcW w:w="3004" w:type="dxa"/>
          </w:tcPr>
          <w:p w14:paraId="20D50C69" w14:textId="77777777" w:rsidR="00AF0B24" w:rsidRPr="00120E30" w:rsidRDefault="00E96113">
            <w:pPr>
              <w:pStyle w:val="GPPTabele"/>
            </w:pPr>
            <w:r w:rsidRPr="00120E30">
              <w:rPr>
                <w:b/>
                <w:i/>
                <w:color w:val="002060"/>
              </w:rPr>
              <w:t>Načini prikupljanja podataka</w:t>
            </w:r>
          </w:p>
        </w:tc>
        <w:tc>
          <w:tcPr>
            <w:tcW w:w="7202" w:type="dxa"/>
          </w:tcPr>
          <w:p w14:paraId="2849CA33" w14:textId="77777777" w:rsidR="00AF0B24" w:rsidRPr="00120E30" w:rsidRDefault="00E96113">
            <w:pPr>
              <w:pStyle w:val="GPPTabele"/>
            </w:pPr>
            <w:r w:rsidRPr="00120E30">
              <w:t>Administrativni izvor</w:t>
            </w:r>
          </w:p>
        </w:tc>
      </w:tr>
      <w:tr w:rsidR="00AF0B24" w:rsidRPr="00120E30" w14:paraId="62F0887E" w14:textId="77777777" w:rsidTr="006352FC">
        <w:tc>
          <w:tcPr>
            <w:tcW w:w="3004" w:type="dxa"/>
          </w:tcPr>
          <w:p w14:paraId="4A80F3CA" w14:textId="77777777" w:rsidR="00AF0B24" w:rsidRPr="00120E30" w:rsidRDefault="00E96113">
            <w:pPr>
              <w:pStyle w:val="GPPTabele"/>
            </w:pPr>
            <w:r w:rsidRPr="00120E30">
              <w:rPr>
                <w:b/>
                <w:i/>
                <w:color w:val="002060"/>
              </w:rPr>
              <w:t>Rokovi za prijenos podataka</w:t>
            </w:r>
          </w:p>
        </w:tc>
        <w:tc>
          <w:tcPr>
            <w:tcW w:w="7202" w:type="dxa"/>
          </w:tcPr>
          <w:p w14:paraId="501579DA" w14:textId="77777777" w:rsidR="00AF0B24" w:rsidRPr="00120E30" w:rsidRDefault="00E96113">
            <w:pPr>
              <w:pStyle w:val="GPPTabele"/>
            </w:pPr>
            <w:r w:rsidRPr="00120E30">
              <w:t>Tromjesečno</w:t>
            </w:r>
          </w:p>
        </w:tc>
      </w:tr>
      <w:tr w:rsidR="00AF0B24" w:rsidRPr="00120E30" w14:paraId="222A1CE9" w14:textId="77777777" w:rsidTr="006352FC">
        <w:tc>
          <w:tcPr>
            <w:tcW w:w="3004" w:type="dxa"/>
          </w:tcPr>
          <w:p w14:paraId="40B143FB" w14:textId="77777777" w:rsidR="00AF0B24" w:rsidRPr="00120E30" w:rsidRDefault="00E96113">
            <w:pPr>
              <w:pStyle w:val="GPPTabele"/>
            </w:pPr>
            <w:r w:rsidRPr="00120E30">
              <w:rPr>
                <w:b/>
                <w:i/>
                <w:color w:val="002060"/>
              </w:rPr>
              <w:t>Naziv skupa ili niza administrativnih podataka ili podataka dobivenih metodom promatranja i praćenja</w:t>
            </w:r>
          </w:p>
        </w:tc>
        <w:tc>
          <w:tcPr>
            <w:tcW w:w="7202" w:type="dxa"/>
          </w:tcPr>
          <w:p w14:paraId="6B89D7D6" w14:textId="77777777" w:rsidR="00AF0B24" w:rsidRPr="00120E30" w:rsidRDefault="00E96113">
            <w:pPr>
              <w:pStyle w:val="GPPTabele"/>
            </w:pPr>
            <w:r w:rsidRPr="00120E30">
              <w:t>Evidencija prometa nekretnina</w:t>
            </w:r>
          </w:p>
        </w:tc>
      </w:tr>
      <w:tr w:rsidR="00AF0B24" w:rsidRPr="00120E30" w14:paraId="040E8AD4" w14:textId="77777777" w:rsidTr="006352FC">
        <w:tc>
          <w:tcPr>
            <w:tcW w:w="3004" w:type="dxa"/>
          </w:tcPr>
          <w:p w14:paraId="44A3ED56" w14:textId="77777777" w:rsidR="00AF0B24" w:rsidRPr="00120E30" w:rsidRDefault="00E96113">
            <w:pPr>
              <w:pStyle w:val="GPPTabele"/>
            </w:pPr>
            <w:r w:rsidRPr="00120E30">
              <w:rPr>
                <w:b/>
                <w:i/>
                <w:color w:val="002060"/>
              </w:rPr>
              <w:t>Format prikupljanja podataka</w:t>
            </w:r>
          </w:p>
        </w:tc>
        <w:tc>
          <w:tcPr>
            <w:tcW w:w="7202" w:type="dxa"/>
          </w:tcPr>
          <w:p w14:paraId="5FD4DC26" w14:textId="77777777" w:rsidR="00AF0B24" w:rsidRPr="00120E30" w:rsidRDefault="00D86F8B">
            <w:pPr>
              <w:pStyle w:val="GPPTabele"/>
            </w:pPr>
            <w:r w:rsidRPr="00120E30">
              <w:t>Internetski (</w:t>
            </w:r>
            <w:r w:rsidR="00E96113" w:rsidRPr="00120E30">
              <w:t>on</w:t>
            </w:r>
            <w:r w:rsidRPr="00120E30">
              <w:t>-</w:t>
            </w:r>
            <w:r w:rsidR="00E96113" w:rsidRPr="00120E30">
              <w:t>line</w:t>
            </w:r>
            <w:r w:rsidRPr="00120E30">
              <w:t>) pristup</w:t>
            </w:r>
          </w:p>
        </w:tc>
      </w:tr>
      <w:tr w:rsidR="00AF0B24" w:rsidRPr="00120E30" w14:paraId="5D3DADBB" w14:textId="77777777" w:rsidTr="006352FC">
        <w:tc>
          <w:tcPr>
            <w:tcW w:w="3004" w:type="dxa"/>
          </w:tcPr>
          <w:p w14:paraId="3CF0A582" w14:textId="77777777" w:rsidR="00AF0B24" w:rsidRPr="00120E30" w:rsidRDefault="00E96113">
            <w:pPr>
              <w:pStyle w:val="GPPTabele"/>
            </w:pPr>
            <w:r w:rsidRPr="00120E30">
              <w:rPr>
                <w:b/>
                <w:i/>
                <w:color w:val="002060"/>
              </w:rPr>
              <w:t>Klasifikacije/definicije kojih se treba pridržavati posjednik kada su podaci pripravljeni za prijenos do nositelja službene statistike</w:t>
            </w:r>
          </w:p>
        </w:tc>
        <w:tc>
          <w:tcPr>
            <w:tcW w:w="7202" w:type="dxa"/>
          </w:tcPr>
          <w:p w14:paraId="770A326E" w14:textId="77777777" w:rsidR="00AF0B24" w:rsidRPr="00120E30" w:rsidRDefault="00E96113">
            <w:pPr>
              <w:pStyle w:val="GPPTabele"/>
            </w:pPr>
            <w:r w:rsidRPr="00120E30">
              <w:t>-</w:t>
            </w:r>
          </w:p>
        </w:tc>
      </w:tr>
      <w:tr w:rsidR="00AF0B24" w:rsidRPr="00120E30" w14:paraId="0BEBEEE7" w14:textId="77777777" w:rsidTr="006352FC">
        <w:tc>
          <w:tcPr>
            <w:tcW w:w="3004" w:type="dxa"/>
          </w:tcPr>
          <w:p w14:paraId="223EBDDF" w14:textId="77777777" w:rsidR="00AF0B24" w:rsidRPr="00120E30" w:rsidRDefault="00E96113">
            <w:pPr>
              <w:pStyle w:val="GPPTabele"/>
            </w:pPr>
            <w:r w:rsidRPr="00120E30">
              <w:rPr>
                <w:b/>
                <w:i/>
                <w:color w:val="002060"/>
              </w:rPr>
              <w:t>Veza s rezultatima ili aktivnostima u Programu</w:t>
            </w:r>
          </w:p>
        </w:tc>
        <w:tc>
          <w:tcPr>
            <w:tcW w:w="7202" w:type="dxa"/>
          </w:tcPr>
          <w:p w14:paraId="5C06CCCE" w14:textId="77777777" w:rsidR="00AF0B24" w:rsidRPr="00120E30" w:rsidRDefault="00E96113">
            <w:pPr>
              <w:pStyle w:val="GPPTabele"/>
            </w:pPr>
            <w:r w:rsidRPr="00120E30">
              <w:t>Modul 2.5.3 Statistika stanovanja</w:t>
            </w:r>
          </w:p>
        </w:tc>
      </w:tr>
      <w:tr w:rsidR="00AF0B24" w:rsidRPr="00120E30" w14:paraId="38DC3206" w14:textId="77777777" w:rsidTr="006352FC">
        <w:tc>
          <w:tcPr>
            <w:tcW w:w="3004" w:type="dxa"/>
          </w:tcPr>
          <w:p w14:paraId="7538D541" w14:textId="77777777" w:rsidR="00AF0B24" w:rsidRPr="00120E30" w:rsidRDefault="00E96113">
            <w:pPr>
              <w:pStyle w:val="GPPTabele"/>
            </w:pPr>
            <w:r w:rsidRPr="00120E30">
              <w:rPr>
                <w:b/>
                <w:i/>
                <w:color w:val="002060"/>
              </w:rPr>
              <w:t>Rokovi objavljivanja rezultata</w:t>
            </w:r>
          </w:p>
        </w:tc>
        <w:tc>
          <w:tcPr>
            <w:tcW w:w="7202" w:type="dxa"/>
          </w:tcPr>
          <w:p w14:paraId="205A0771" w14:textId="77777777" w:rsidR="00AF0B24" w:rsidRPr="00120E30" w:rsidRDefault="00E96113">
            <w:pPr>
              <w:pStyle w:val="GPPTabele"/>
            </w:pPr>
            <w:r w:rsidRPr="00120E30">
              <w:t>14 tjedana nakon isteka izvještajnog tromjesečja</w:t>
            </w:r>
          </w:p>
        </w:tc>
      </w:tr>
      <w:tr w:rsidR="00AF0B24" w:rsidRPr="00120E30" w14:paraId="1633637B" w14:textId="77777777" w:rsidTr="006352FC">
        <w:tc>
          <w:tcPr>
            <w:tcW w:w="3004" w:type="dxa"/>
          </w:tcPr>
          <w:p w14:paraId="7277DDF4" w14:textId="77777777" w:rsidR="00AF0B24" w:rsidRPr="00120E30" w:rsidRDefault="00E96113">
            <w:pPr>
              <w:pStyle w:val="GPPTabele"/>
            </w:pPr>
            <w:r w:rsidRPr="00120E30">
              <w:rPr>
                <w:b/>
                <w:i/>
                <w:color w:val="002060"/>
              </w:rPr>
              <w:t>Razina objavljivanja rezultata</w:t>
            </w:r>
          </w:p>
        </w:tc>
        <w:tc>
          <w:tcPr>
            <w:tcW w:w="7202" w:type="dxa"/>
          </w:tcPr>
          <w:p w14:paraId="7B8AC84E" w14:textId="77777777" w:rsidR="00AF0B24" w:rsidRPr="00120E30" w:rsidRDefault="00E96113">
            <w:pPr>
              <w:pStyle w:val="GPPTabele"/>
            </w:pPr>
            <w:r w:rsidRPr="00120E30">
              <w:t>Republika Hrvatska</w:t>
            </w:r>
          </w:p>
        </w:tc>
      </w:tr>
      <w:tr w:rsidR="00AF0B24" w:rsidRPr="00120E30" w14:paraId="23E3EDCB" w14:textId="77777777" w:rsidTr="006352FC">
        <w:tc>
          <w:tcPr>
            <w:tcW w:w="3004" w:type="dxa"/>
          </w:tcPr>
          <w:p w14:paraId="4C7C24FF" w14:textId="77777777" w:rsidR="00AF0B24" w:rsidRPr="00120E30" w:rsidRDefault="00E96113">
            <w:pPr>
              <w:pStyle w:val="GPPTabele"/>
            </w:pPr>
            <w:r w:rsidRPr="00120E30">
              <w:rPr>
                <w:b/>
                <w:i/>
                <w:color w:val="002060"/>
              </w:rPr>
              <w:lastRenderedPageBreak/>
              <w:t>Relevantni nacionalni standardi</w:t>
            </w:r>
          </w:p>
        </w:tc>
        <w:tc>
          <w:tcPr>
            <w:tcW w:w="7202" w:type="dxa"/>
          </w:tcPr>
          <w:p w14:paraId="51A43722" w14:textId="77777777" w:rsidR="00AF0B24" w:rsidRPr="00120E30" w:rsidRDefault="00E96113">
            <w:pPr>
              <w:pStyle w:val="GPPTabele"/>
            </w:pPr>
            <w:r w:rsidRPr="00120E30">
              <w:t>-</w:t>
            </w:r>
          </w:p>
        </w:tc>
      </w:tr>
      <w:tr w:rsidR="00AF0B24" w:rsidRPr="00120E30" w14:paraId="00B4A742" w14:textId="77777777" w:rsidTr="006352FC">
        <w:tc>
          <w:tcPr>
            <w:tcW w:w="3004" w:type="dxa"/>
          </w:tcPr>
          <w:p w14:paraId="7A26416F" w14:textId="77777777" w:rsidR="00AF0B24" w:rsidRPr="00120E30" w:rsidRDefault="00E96113">
            <w:pPr>
              <w:pStyle w:val="GPPTabele"/>
            </w:pPr>
            <w:r w:rsidRPr="00120E30">
              <w:rPr>
                <w:b/>
                <w:i/>
                <w:color w:val="002060"/>
              </w:rPr>
              <w:t>Pravna osnova Europske unije</w:t>
            </w:r>
          </w:p>
        </w:tc>
        <w:tc>
          <w:tcPr>
            <w:tcW w:w="7202" w:type="dxa"/>
          </w:tcPr>
          <w:p w14:paraId="28A94479" w14:textId="0A089495" w:rsidR="00AF0B24" w:rsidRPr="00120E30" w:rsidRDefault="00E96113">
            <w:pPr>
              <w:pStyle w:val="GPPTabele"/>
            </w:pPr>
            <w:r w:rsidRPr="00120E30">
              <w:t>Uredba (EU) br. 2016/792 Europskog parlamenta i Vijeća od 11. svibnja 2016. o harmoniziranim indeksima potrošačkih cijena i indeksu cijena stambenih objekata i stavljanju izvan snage Uredbe Vijeća (EZ) br. 2494/95 (SL</w:t>
            </w:r>
            <w:r w:rsidR="00D86F8B" w:rsidRPr="00120E30">
              <w:t xml:space="preserve"> </w:t>
            </w:r>
            <w:r w:rsidRPr="00120E30">
              <w:t>L 135/11, 24.</w:t>
            </w:r>
            <w:r w:rsidR="00D86F8B" w:rsidRPr="00120E30">
              <w:t xml:space="preserve"> </w:t>
            </w:r>
            <w:r w:rsidRPr="00120E30">
              <w:t>5.</w:t>
            </w:r>
            <w:r w:rsidR="00D86F8B" w:rsidRPr="00120E30">
              <w:t xml:space="preserve"> </w:t>
            </w:r>
            <w:r w:rsidRPr="00120E30">
              <w:t>2016.)</w:t>
            </w:r>
            <w:r w:rsidRPr="00120E30">
              <w:br/>
              <w:t>Uredba Komisije (EU) br. 93/2013 od 1. veljače 2013. o utvrđivanju detaljnih pravila za provedbu Uredbe Vijeća (EZ) br. 2494/95 o harmoniziranim indeksima potrošačkih cijena u vezi s utvrđivanjem indeksa cijena stambenih objekata u vlasništvu stanara (SL</w:t>
            </w:r>
            <w:r w:rsidR="00D86F8B" w:rsidRPr="00120E30">
              <w:t xml:space="preserve"> </w:t>
            </w:r>
            <w:r w:rsidRPr="00120E30">
              <w:t>L 33, 2.</w:t>
            </w:r>
            <w:r w:rsidR="00D86F8B" w:rsidRPr="00120E30">
              <w:t xml:space="preserve"> </w:t>
            </w:r>
            <w:r w:rsidRPr="00120E30">
              <w:t>2.</w:t>
            </w:r>
            <w:r w:rsidR="00D86F8B" w:rsidRPr="00120E30">
              <w:t xml:space="preserve"> </w:t>
            </w:r>
            <w:r w:rsidRPr="00120E30">
              <w:t>2013.)</w:t>
            </w:r>
          </w:p>
        </w:tc>
      </w:tr>
      <w:tr w:rsidR="00AF0B24" w:rsidRPr="00120E30" w14:paraId="00345EFA" w14:textId="77777777" w:rsidTr="006352FC">
        <w:tc>
          <w:tcPr>
            <w:tcW w:w="3004" w:type="dxa"/>
          </w:tcPr>
          <w:p w14:paraId="2D814587" w14:textId="77777777" w:rsidR="00AF0B24" w:rsidRPr="00120E30" w:rsidRDefault="00E96113">
            <w:pPr>
              <w:pStyle w:val="GPPTabele"/>
            </w:pPr>
            <w:r w:rsidRPr="00120E30">
              <w:rPr>
                <w:b/>
                <w:i/>
                <w:color w:val="002060"/>
              </w:rPr>
              <w:t>Ostali međunarodni standardi</w:t>
            </w:r>
          </w:p>
        </w:tc>
        <w:tc>
          <w:tcPr>
            <w:tcW w:w="7202" w:type="dxa"/>
          </w:tcPr>
          <w:p w14:paraId="53550883" w14:textId="77777777" w:rsidR="00AF0B24" w:rsidRPr="00120E30" w:rsidRDefault="00E96113">
            <w:pPr>
              <w:pStyle w:val="GPPTabele"/>
            </w:pPr>
            <w:r w:rsidRPr="00120E30">
              <w:t>Priručnik o indeksima cijena stambenih nekretnina, E</w:t>
            </w:r>
            <w:r w:rsidR="00D0365E" w:rsidRPr="00120E30">
              <w:t>urostat</w:t>
            </w:r>
            <w:r w:rsidRPr="00120E30">
              <w:t>, 2013</w:t>
            </w:r>
            <w:r w:rsidR="00D86F8B" w:rsidRPr="00120E30">
              <w:t>.</w:t>
            </w:r>
          </w:p>
        </w:tc>
      </w:tr>
    </w:tbl>
    <w:p w14:paraId="742C3C4A" w14:textId="77777777" w:rsidR="00AF0B24" w:rsidRPr="00120E30" w:rsidRDefault="00AF0B24"/>
    <w:p w14:paraId="257C034E" w14:textId="009EC9C0" w:rsidR="000E7772" w:rsidRDefault="000E7772">
      <w:pPr>
        <w:spacing w:after="200" w:line="276" w:lineRule="auto"/>
        <w:jc w:val="left"/>
        <w:rPr>
          <w:rFonts w:ascii="Arial Narrow" w:hAnsi="Arial Narrow"/>
          <w:b/>
          <w:sz w:val="18"/>
          <w:szCs w:val="22"/>
          <w:bdr w:val="single" w:sz="4" w:space="0" w:color="auto" w:frame="1"/>
        </w:rPr>
      </w:pPr>
    </w:p>
    <w:p w14:paraId="6011C7D0" w14:textId="3ED5A732" w:rsidR="00AF0B24" w:rsidRPr="00120E30" w:rsidRDefault="00E96113">
      <w:pPr>
        <w:pStyle w:val="GPPOznaka"/>
      </w:pPr>
      <w:r w:rsidRPr="00120E30">
        <w:rPr>
          <w:sz w:val="18"/>
        </w:rPr>
        <w:t>2.5.3-II-2</w:t>
      </w:r>
    </w:p>
    <w:p w14:paraId="252B5234" w14:textId="77777777" w:rsidR="00AF0B24" w:rsidRPr="00120E30" w:rsidRDefault="00AF0B24"/>
    <w:tbl>
      <w:tblPr>
        <w:tblW w:w="10348" w:type="dxa"/>
        <w:tblLook w:val="04A0" w:firstRow="1" w:lastRow="0" w:firstColumn="1" w:lastColumn="0" w:noHBand="0" w:noVBand="1"/>
      </w:tblPr>
      <w:tblGrid>
        <w:gridCol w:w="3004"/>
        <w:gridCol w:w="7344"/>
      </w:tblGrid>
      <w:tr w:rsidR="00AF0B24" w:rsidRPr="00120E30" w14:paraId="4EE2CA7A" w14:textId="77777777" w:rsidTr="006352FC">
        <w:tc>
          <w:tcPr>
            <w:tcW w:w="3004" w:type="dxa"/>
          </w:tcPr>
          <w:p w14:paraId="09FD4DFD" w14:textId="77777777" w:rsidR="00AF0B24" w:rsidRPr="00120E30" w:rsidRDefault="00E96113">
            <w:pPr>
              <w:pStyle w:val="GPPTabele"/>
            </w:pPr>
            <w:r w:rsidRPr="00120E30">
              <w:rPr>
                <w:b/>
                <w:color w:val="002060"/>
              </w:rPr>
              <w:t>II. Statističko istraživanje na temelju administrativnih izvora podataka</w:t>
            </w:r>
          </w:p>
        </w:tc>
        <w:tc>
          <w:tcPr>
            <w:tcW w:w="7344" w:type="dxa"/>
          </w:tcPr>
          <w:p w14:paraId="55A5A61F" w14:textId="77777777" w:rsidR="00AF0B24" w:rsidRPr="00120E30" w:rsidRDefault="00E96113">
            <w:pPr>
              <w:pStyle w:val="GPPTabele"/>
            </w:pPr>
            <w:r w:rsidRPr="00120E30">
              <w:t>Broj 2</w:t>
            </w:r>
          </w:p>
        </w:tc>
      </w:tr>
      <w:tr w:rsidR="00AF0B24" w:rsidRPr="00120E30" w14:paraId="61D69629" w14:textId="77777777" w:rsidTr="006352FC">
        <w:tc>
          <w:tcPr>
            <w:tcW w:w="3004" w:type="dxa"/>
          </w:tcPr>
          <w:p w14:paraId="6D7E94A4" w14:textId="77777777" w:rsidR="00AF0B24" w:rsidRPr="00120E30" w:rsidRDefault="00E96113">
            <w:pPr>
              <w:pStyle w:val="GPPTabele"/>
            </w:pPr>
            <w:r w:rsidRPr="00120E30">
              <w:rPr>
                <w:b/>
                <w:i/>
                <w:color w:val="002060"/>
              </w:rPr>
              <w:t>Nositelj službene statistike</w:t>
            </w:r>
          </w:p>
        </w:tc>
        <w:tc>
          <w:tcPr>
            <w:tcW w:w="7344" w:type="dxa"/>
          </w:tcPr>
          <w:p w14:paraId="2C194E1E" w14:textId="77777777" w:rsidR="00AF0B24" w:rsidRPr="00120E30" w:rsidRDefault="00E96113">
            <w:pPr>
              <w:pStyle w:val="GPPTabele"/>
            </w:pPr>
            <w:r w:rsidRPr="00120E30">
              <w:t>Državni zavod za statistiku</w:t>
            </w:r>
          </w:p>
        </w:tc>
      </w:tr>
      <w:tr w:rsidR="00AF0B24" w:rsidRPr="00120E30" w14:paraId="1FE28ACA" w14:textId="77777777" w:rsidTr="006352FC">
        <w:tc>
          <w:tcPr>
            <w:tcW w:w="3004" w:type="dxa"/>
          </w:tcPr>
          <w:p w14:paraId="004B84C1" w14:textId="77777777" w:rsidR="00AF0B24" w:rsidRPr="00120E30" w:rsidRDefault="00E96113">
            <w:pPr>
              <w:pStyle w:val="GPPTabele"/>
            </w:pPr>
            <w:r w:rsidRPr="00120E30">
              <w:rPr>
                <w:b/>
                <w:i/>
                <w:color w:val="002060"/>
              </w:rPr>
              <w:t>Naziv statističke aktivnosti</w:t>
            </w:r>
          </w:p>
        </w:tc>
        <w:tc>
          <w:tcPr>
            <w:tcW w:w="7344" w:type="dxa"/>
          </w:tcPr>
          <w:p w14:paraId="6C309C21" w14:textId="56FAEB75" w:rsidR="00AF0B24" w:rsidRPr="00120E30" w:rsidRDefault="00E96113">
            <w:pPr>
              <w:pStyle w:val="GPPNaziv"/>
            </w:pPr>
            <w:bookmarkStart w:id="478" w:name="_Toc45869758"/>
            <w:bookmarkStart w:id="479" w:name="_Toc81500454"/>
            <w:r w:rsidRPr="00120E30">
              <w:t>Indeks cijena stambenih objekata u vlasništvu stanara</w:t>
            </w:r>
            <w:bookmarkEnd w:id="478"/>
            <w:bookmarkEnd w:id="479"/>
          </w:p>
        </w:tc>
      </w:tr>
      <w:tr w:rsidR="00AF0B24" w:rsidRPr="00120E30" w14:paraId="0E2DE10D" w14:textId="77777777" w:rsidTr="006352FC">
        <w:tc>
          <w:tcPr>
            <w:tcW w:w="3004" w:type="dxa"/>
          </w:tcPr>
          <w:p w14:paraId="50F31F5B" w14:textId="77777777" w:rsidR="00AF0B24" w:rsidRPr="00120E30" w:rsidRDefault="00E96113">
            <w:pPr>
              <w:pStyle w:val="GPPTabele"/>
            </w:pPr>
            <w:r w:rsidRPr="00120E30">
              <w:rPr>
                <w:b/>
                <w:i/>
                <w:color w:val="002060"/>
              </w:rPr>
              <w:t>Periodičnost istraživanja</w:t>
            </w:r>
          </w:p>
        </w:tc>
        <w:tc>
          <w:tcPr>
            <w:tcW w:w="7344" w:type="dxa"/>
          </w:tcPr>
          <w:p w14:paraId="1A06B3D6" w14:textId="77777777" w:rsidR="00AF0B24" w:rsidRPr="00120E30" w:rsidRDefault="00E96113">
            <w:pPr>
              <w:pStyle w:val="GPPTabele"/>
            </w:pPr>
            <w:r w:rsidRPr="00120E30">
              <w:t>Tromjesečno</w:t>
            </w:r>
          </w:p>
        </w:tc>
      </w:tr>
      <w:tr w:rsidR="00AF0B24" w:rsidRPr="00120E30" w14:paraId="6BA51110" w14:textId="77777777" w:rsidTr="006352FC">
        <w:tc>
          <w:tcPr>
            <w:tcW w:w="3004" w:type="dxa"/>
          </w:tcPr>
          <w:p w14:paraId="111F6E11" w14:textId="77777777" w:rsidR="00AF0B24" w:rsidRPr="00120E30" w:rsidRDefault="00E96113">
            <w:pPr>
              <w:pStyle w:val="GPPTabele"/>
            </w:pPr>
            <w:r w:rsidRPr="00120E30">
              <w:rPr>
                <w:b/>
                <w:i/>
                <w:color w:val="002060"/>
              </w:rPr>
              <w:t>Kratak opis rezultata</w:t>
            </w:r>
          </w:p>
        </w:tc>
        <w:tc>
          <w:tcPr>
            <w:tcW w:w="7344" w:type="dxa"/>
          </w:tcPr>
          <w:p w14:paraId="7DCE3A72" w14:textId="77777777" w:rsidR="00AF0B24" w:rsidRPr="00120E30" w:rsidRDefault="00E96113">
            <w:pPr>
              <w:pStyle w:val="GPPTabele"/>
            </w:pPr>
            <w:r w:rsidRPr="00120E30">
              <w:t>Indeks cijena stambenih objekata u vlasništvu stanara mjeri promjene u cijenama transakcija stambenih objekata koji dosad nisu bili na raspolaganju u sektoru kućanstva te ostalih dobara i usluga koj</w:t>
            </w:r>
            <w:r w:rsidR="006F1DBD" w:rsidRPr="00120E30">
              <w:t>e</w:t>
            </w:r>
            <w:r w:rsidRPr="00120E30">
              <w:t xml:space="preserve"> kućanstva stječu u svojstvu vlasnika</w:t>
            </w:r>
            <w:r w:rsidR="00D0365E" w:rsidRPr="00120E30">
              <w:t xml:space="preserve"> − </w:t>
            </w:r>
            <w:r w:rsidRPr="00120E30">
              <w:t>stanara</w:t>
            </w:r>
            <w:r w:rsidR="00D0365E" w:rsidRPr="00120E30">
              <w:t>.</w:t>
            </w:r>
          </w:p>
        </w:tc>
      </w:tr>
      <w:tr w:rsidR="00AF0B24" w:rsidRPr="00120E30" w14:paraId="0269D84F" w14:textId="77777777" w:rsidTr="006352FC">
        <w:tc>
          <w:tcPr>
            <w:tcW w:w="3004" w:type="dxa"/>
          </w:tcPr>
          <w:p w14:paraId="368C7126" w14:textId="77777777" w:rsidR="00AF0B24" w:rsidRPr="00120E30" w:rsidRDefault="00E96113">
            <w:pPr>
              <w:pStyle w:val="GPPTabele"/>
            </w:pPr>
            <w:r w:rsidRPr="00120E30">
              <w:rPr>
                <w:b/>
                <w:i/>
                <w:color w:val="002060"/>
              </w:rPr>
              <w:t>Posjednik administrativnih izvora podataka ili podataka dobivenih metodom promatranja i praćenja</w:t>
            </w:r>
          </w:p>
        </w:tc>
        <w:tc>
          <w:tcPr>
            <w:tcW w:w="7344" w:type="dxa"/>
          </w:tcPr>
          <w:p w14:paraId="44DD8CA8" w14:textId="77777777" w:rsidR="00AF0B24" w:rsidRPr="00120E30" w:rsidRDefault="00E96113">
            <w:pPr>
              <w:pStyle w:val="GPPTabele"/>
            </w:pPr>
            <w:r w:rsidRPr="00120E30">
              <w:t>Ministarstvo financija – Porezna uprava</w:t>
            </w:r>
            <w:r w:rsidRPr="00120E30">
              <w:br/>
              <w:t>Državni zavod za statistiku</w:t>
            </w:r>
          </w:p>
        </w:tc>
      </w:tr>
      <w:tr w:rsidR="00AF0B24" w:rsidRPr="00120E30" w14:paraId="3C41CC5E" w14:textId="77777777" w:rsidTr="006352FC">
        <w:tc>
          <w:tcPr>
            <w:tcW w:w="3004" w:type="dxa"/>
          </w:tcPr>
          <w:p w14:paraId="319C08EB" w14:textId="77777777" w:rsidR="00AF0B24" w:rsidRPr="00120E30" w:rsidRDefault="00E96113">
            <w:pPr>
              <w:pStyle w:val="GPPTabele"/>
            </w:pPr>
            <w:r w:rsidRPr="00120E30">
              <w:rPr>
                <w:b/>
                <w:i/>
                <w:color w:val="002060"/>
              </w:rPr>
              <w:t>Načini prikupljanja podataka</w:t>
            </w:r>
          </w:p>
        </w:tc>
        <w:tc>
          <w:tcPr>
            <w:tcW w:w="7344" w:type="dxa"/>
          </w:tcPr>
          <w:p w14:paraId="4A0EFE62" w14:textId="77777777" w:rsidR="00AF0B24" w:rsidRPr="00120E30" w:rsidRDefault="00E96113">
            <w:pPr>
              <w:pStyle w:val="GPPTabele"/>
            </w:pPr>
            <w:r w:rsidRPr="00120E30">
              <w:t>Aministrativni izvor i izvještajni obrazac</w:t>
            </w:r>
          </w:p>
        </w:tc>
      </w:tr>
      <w:tr w:rsidR="00AF0B24" w:rsidRPr="00120E30" w14:paraId="2C70B87F" w14:textId="77777777" w:rsidTr="006352FC">
        <w:tc>
          <w:tcPr>
            <w:tcW w:w="3004" w:type="dxa"/>
          </w:tcPr>
          <w:p w14:paraId="434A1906" w14:textId="77777777" w:rsidR="00AF0B24" w:rsidRPr="00120E30" w:rsidRDefault="00E96113">
            <w:pPr>
              <w:pStyle w:val="GPPTabele"/>
            </w:pPr>
            <w:r w:rsidRPr="00120E30">
              <w:rPr>
                <w:b/>
                <w:i/>
                <w:color w:val="002060"/>
              </w:rPr>
              <w:t>Rokovi za prijenos podataka</w:t>
            </w:r>
          </w:p>
        </w:tc>
        <w:tc>
          <w:tcPr>
            <w:tcW w:w="7344" w:type="dxa"/>
          </w:tcPr>
          <w:p w14:paraId="0CAEE415" w14:textId="77777777" w:rsidR="00AF0B24" w:rsidRPr="00120E30" w:rsidRDefault="00E96113">
            <w:pPr>
              <w:pStyle w:val="GPPTabele"/>
            </w:pPr>
            <w:r w:rsidRPr="00120E30">
              <w:t>Tromjesečno</w:t>
            </w:r>
          </w:p>
        </w:tc>
      </w:tr>
      <w:tr w:rsidR="00AF0B24" w:rsidRPr="00120E30" w14:paraId="222E5406" w14:textId="77777777" w:rsidTr="006352FC">
        <w:tc>
          <w:tcPr>
            <w:tcW w:w="3004" w:type="dxa"/>
          </w:tcPr>
          <w:p w14:paraId="7B62A2D2" w14:textId="77777777" w:rsidR="00AF0B24" w:rsidRPr="00120E30" w:rsidRDefault="00E96113">
            <w:pPr>
              <w:pStyle w:val="GPPTabele"/>
            </w:pPr>
            <w:r w:rsidRPr="00120E30">
              <w:rPr>
                <w:b/>
                <w:i/>
                <w:color w:val="002060"/>
              </w:rPr>
              <w:t>Naziv skupa ili niza administrativnih podataka ili podataka dobivenih metodom promatranja i praćenja</w:t>
            </w:r>
          </w:p>
        </w:tc>
        <w:tc>
          <w:tcPr>
            <w:tcW w:w="7344" w:type="dxa"/>
          </w:tcPr>
          <w:p w14:paraId="120D4575" w14:textId="77777777" w:rsidR="00AF0B24" w:rsidRPr="00120E30" w:rsidRDefault="00E96113">
            <w:pPr>
              <w:pStyle w:val="GPPTabele"/>
            </w:pPr>
            <w:r w:rsidRPr="00120E30">
              <w:t>Evidencija prometa nekretnina (Ministarstvo financija – Porezna uprava)</w:t>
            </w:r>
          </w:p>
        </w:tc>
      </w:tr>
      <w:tr w:rsidR="00AF0B24" w:rsidRPr="00120E30" w14:paraId="1A1F4791" w14:textId="77777777" w:rsidTr="006352FC">
        <w:tc>
          <w:tcPr>
            <w:tcW w:w="3004" w:type="dxa"/>
          </w:tcPr>
          <w:p w14:paraId="665A3EB2" w14:textId="77777777" w:rsidR="00AF0B24" w:rsidRPr="00120E30" w:rsidRDefault="00E96113">
            <w:pPr>
              <w:pStyle w:val="GPPTabele"/>
            </w:pPr>
            <w:r w:rsidRPr="00120E30">
              <w:rPr>
                <w:b/>
                <w:i/>
                <w:color w:val="002060"/>
              </w:rPr>
              <w:t>Format prikupljanja podataka</w:t>
            </w:r>
          </w:p>
        </w:tc>
        <w:tc>
          <w:tcPr>
            <w:tcW w:w="7344" w:type="dxa"/>
          </w:tcPr>
          <w:p w14:paraId="2F242EAC" w14:textId="77777777" w:rsidR="00AF0B24" w:rsidRPr="00120E30" w:rsidRDefault="00E96113">
            <w:pPr>
              <w:pStyle w:val="GPPTabele"/>
            </w:pPr>
            <w:r w:rsidRPr="00120E30">
              <w:t>Elektronički medij,</w:t>
            </w:r>
            <w:r w:rsidR="00D0365E" w:rsidRPr="00120E30">
              <w:t xml:space="preserve"> internetski</w:t>
            </w:r>
            <w:r w:rsidRPr="00120E30">
              <w:t xml:space="preserve"> </w:t>
            </w:r>
            <w:r w:rsidR="00D0365E" w:rsidRPr="00120E30">
              <w:t>(</w:t>
            </w:r>
            <w:r w:rsidRPr="00120E30">
              <w:t>on</w:t>
            </w:r>
            <w:r w:rsidR="00D0365E" w:rsidRPr="00120E30">
              <w:t>-</w:t>
            </w:r>
            <w:r w:rsidRPr="00120E30">
              <w:t>line</w:t>
            </w:r>
            <w:r w:rsidR="00D0365E" w:rsidRPr="00120E30">
              <w:t>) pristup</w:t>
            </w:r>
          </w:p>
        </w:tc>
      </w:tr>
      <w:tr w:rsidR="00AF0B24" w:rsidRPr="00120E30" w14:paraId="54EA0B46" w14:textId="77777777" w:rsidTr="006352FC">
        <w:tc>
          <w:tcPr>
            <w:tcW w:w="3004" w:type="dxa"/>
          </w:tcPr>
          <w:p w14:paraId="3D09394D" w14:textId="77777777" w:rsidR="00AF0B24" w:rsidRPr="00120E30" w:rsidRDefault="00E96113">
            <w:pPr>
              <w:pStyle w:val="GPPTabele"/>
            </w:pPr>
            <w:r w:rsidRPr="00120E30">
              <w:rPr>
                <w:b/>
                <w:i/>
                <w:color w:val="002060"/>
              </w:rPr>
              <w:t>Klasifikacije/definicije kojih se treba pridržavati posjednik kada su podaci pripravljeni za prijenos do nositelja službene statistike</w:t>
            </w:r>
          </w:p>
        </w:tc>
        <w:tc>
          <w:tcPr>
            <w:tcW w:w="7344" w:type="dxa"/>
          </w:tcPr>
          <w:p w14:paraId="25E81E95" w14:textId="77777777" w:rsidR="00AF0B24" w:rsidRPr="00120E30" w:rsidRDefault="00E96113">
            <w:pPr>
              <w:pStyle w:val="GPPTabele"/>
            </w:pPr>
            <w:r w:rsidRPr="00120E30">
              <w:t>-</w:t>
            </w:r>
          </w:p>
        </w:tc>
      </w:tr>
      <w:tr w:rsidR="00AF0B24" w:rsidRPr="00120E30" w14:paraId="752D07EC" w14:textId="77777777" w:rsidTr="006352FC">
        <w:tc>
          <w:tcPr>
            <w:tcW w:w="3004" w:type="dxa"/>
          </w:tcPr>
          <w:p w14:paraId="31BF71C5" w14:textId="77777777" w:rsidR="00AF0B24" w:rsidRPr="00120E30" w:rsidRDefault="00E96113">
            <w:pPr>
              <w:pStyle w:val="GPPTabele"/>
            </w:pPr>
            <w:r w:rsidRPr="00120E30">
              <w:rPr>
                <w:b/>
                <w:i/>
                <w:color w:val="002060"/>
              </w:rPr>
              <w:t>Veza s rezultatima ili aktivnostima u Programu</w:t>
            </w:r>
          </w:p>
        </w:tc>
        <w:tc>
          <w:tcPr>
            <w:tcW w:w="7344" w:type="dxa"/>
          </w:tcPr>
          <w:p w14:paraId="187C5747" w14:textId="77777777" w:rsidR="00AF0B24" w:rsidRPr="00120E30" w:rsidRDefault="00E96113">
            <w:pPr>
              <w:pStyle w:val="GPPTabele"/>
            </w:pPr>
            <w:r w:rsidRPr="00120E30">
              <w:t>Modul 2.5.3 Statistika stanovanja</w:t>
            </w:r>
          </w:p>
        </w:tc>
      </w:tr>
      <w:tr w:rsidR="00AF0B24" w:rsidRPr="00120E30" w14:paraId="615C496B" w14:textId="77777777" w:rsidTr="006352FC">
        <w:tc>
          <w:tcPr>
            <w:tcW w:w="3004" w:type="dxa"/>
          </w:tcPr>
          <w:p w14:paraId="5B95CD5D" w14:textId="77777777" w:rsidR="00AF0B24" w:rsidRPr="00120E30" w:rsidRDefault="00E96113">
            <w:pPr>
              <w:pStyle w:val="GPPTabele"/>
            </w:pPr>
            <w:r w:rsidRPr="00120E30">
              <w:rPr>
                <w:b/>
                <w:i/>
                <w:color w:val="002060"/>
              </w:rPr>
              <w:t>Rokovi objavljivanja rezultata</w:t>
            </w:r>
          </w:p>
        </w:tc>
        <w:tc>
          <w:tcPr>
            <w:tcW w:w="7344" w:type="dxa"/>
          </w:tcPr>
          <w:p w14:paraId="1CF44087" w14:textId="77777777" w:rsidR="00AF0B24" w:rsidRPr="00120E30" w:rsidRDefault="00E96113">
            <w:pPr>
              <w:pStyle w:val="GPPTabele"/>
            </w:pPr>
            <w:r w:rsidRPr="00120E30">
              <w:t>14 tjedana nakon isteka izvještajnog tromjesečja na Eurostatovim internetskim stranicama</w:t>
            </w:r>
          </w:p>
        </w:tc>
      </w:tr>
      <w:tr w:rsidR="00AF0B24" w:rsidRPr="00120E30" w14:paraId="74F584FD" w14:textId="77777777" w:rsidTr="006352FC">
        <w:tc>
          <w:tcPr>
            <w:tcW w:w="3004" w:type="dxa"/>
          </w:tcPr>
          <w:p w14:paraId="2C796790" w14:textId="77777777" w:rsidR="00AF0B24" w:rsidRPr="00120E30" w:rsidRDefault="00E96113">
            <w:pPr>
              <w:pStyle w:val="GPPTabele"/>
            </w:pPr>
            <w:r w:rsidRPr="00120E30">
              <w:rPr>
                <w:b/>
                <w:i/>
                <w:color w:val="002060"/>
              </w:rPr>
              <w:t>Razina objavljivanja rezultata</w:t>
            </w:r>
          </w:p>
        </w:tc>
        <w:tc>
          <w:tcPr>
            <w:tcW w:w="7344" w:type="dxa"/>
          </w:tcPr>
          <w:p w14:paraId="4886C30C" w14:textId="77777777" w:rsidR="00AF0B24" w:rsidRPr="00120E30" w:rsidRDefault="00E96113">
            <w:pPr>
              <w:pStyle w:val="GPPTabele"/>
            </w:pPr>
            <w:r w:rsidRPr="00120E30">
              <w:t>Republika Hrvatska</w:t>
            </w:r>
          </w:p>
        </w:tc>
      </w:tr>
      <w:tr w:rsidR="00AF0B24" w:rsidRPr="00120E30" w14:paraId="54D7DA6D" w14:textId="77777777" w:rsidTr="006352FC">
        <w:tc>
          <w:tcPr>
            <w:tcW w:w="3004" w:type="dxa"/>
          </w:tcPr>
          <w:p w14:paraId="09FBD1C1" w14:textId="77777777" w:rsidR="00AF0B24" w:rsidRPr="00120E30" w:rsidRDefault="00E96113">
            <w:pPr>
              <w:pStyle w:val="GPPTabele"/>
            </w:pPr>
            <w:r w:rsidRPr="00120E30">
              <w:rPr>
                <w:b/>
                <w:i/>
                <w:color w:val="002060"/>
              </w:rPr>
              <w:t>Relevantni nacionalni standardi</w:t>
            </w:r>
          </w:p>
        </w:tc>
        <w:tc>
          <w:tcPr>
            <w:tcW w:w="7344" w:type="dxa"/>
          </w:tcPr>
          <w:p w14:paraId="1CAA85B3" w14:textId="77777777" w:rsidR="00AF0B24" w:rsidRPr="00120E30" w:rsidRDefault="00E96113">
            <w:pPr>
              <w:pStyle w:val="GPPTabele"/>
            </w:pPr>
            <w:r w:rsidRPr="00120E30">
              <w:t>-</w:t>
            </w:r>
          </w:p>
        </w:tc>
      </w:tr>
      <w:tr w:rsidR="00AF0B24" w:rsidRPr="00120E30" w14:paraId="4AB47107" w14:textId="77777777" w:rsidTr="006352FC">
        <w:tc>
          <w:tcPr>
            <w:tcW w:w="3004" w:type="dxa"/>
          </w:tcPr>
          <w:p w14:paraId="77E35C7D" w14:textId="77777777" w:rsidR="00AF0B24" w:rsidRPr="00120E30" w:rsidRDefault="00E96113">
            <w:pPr>
              <w:pStyle w:val="GPPTabele"/>
            </w:pPr>
            <w:r w:rsidRPr="00120E30">
              <w:rPr>
                <w:b/>
                <w:i/>
                <w:color w:val="002060"/>
              </w:rPr>
              <w:t>Pravna osnova Europske unije</w:t>
            </w:r>
          </w:p>
        </w:tc>
        <w:tc>
          <w:tcPr>
            <w:tcW w:w="7344" w:type="dxa"/>
          </w:tcPr>
          <w:p w14:paraId="68601FE5" w14:textId="77777777" w:rsidR="00AF0B24" w:rsidRPr="00120E30" w:rsidRDefault="00E96113">
            <w:pPr>
              <w:pStyle w:val="GPPTabele"/>
            </w:pPr>
            <w:r w:rsidRPr="00120E30">
              <w:t>Uredba (EU) br. 2016/792 Europskog parlamenta i Vijeća od 11. svibnja 2016. o harmoniziranim indeksima potrošačkih cijena i indeksu cijena stambenih objekata i stavljanju izvan snage Uredbe Vijeća (EZ) br. 2494/95 (SL L 135, 24. 5.</w:t>
            </w:r>
            <w:r w:rsidR="00A52B1E" w:rsidRPr="00120E30">
              <w:t xml:space="preserve"> </w:t>
            </w:r>
            <w:r w:rsidRPr="00120E30">
              <w:t>2016.)</w:t>
            </w:r>
            <w:r w:rsidRPr="00120E30">
              <w:br/>
              <w:t xml:space="preserve">Uredba Komisije (EU) br. 93/2013 od 1. veljače 2013. o utvrđivanju detaljnih pravila za provedbu Uredbe </w:t>
            </w:r>
            <w:r w:rsidRPr="00120E30">
              <w:lastRenderedPageBreak/>
              <w:t>Vijeća (EZ) br. 2494/95 o harmoniziranim indeksima potrošačkih cijena u vezi s utvrđivanjem indeksa cijena stambenih objekata u vlasništvu stanara. (SL</w:t>
            </w:r>
            <w:r w:rsidR="00A52B1E" w:rsidRPr="00120E30">
              <w:t xml:space="preserve"> </w:t>
            </w:r>
            <w:r w:rsidRPr="00120E30">
              <w:t>L 33/14, 2.</w:t>
            </w:r>
            <w:r w:rsidR="00A52B1E" w:rsidRPr="00120E30">
              <w:t xml:space="preserve"> </w:t>
            </w:r>
            <w:r w:rsidRPr="00120E30">
              <w:t>2.</w:t>
            </w:r>
            <w:r w:rsidR="00A52B1E" w:rsidRPr="00120E30">
              <w:t xml:space="preserve"> </w:t>
            </w:r>
            <w:r w:rsidRPr="00120E30">
              <w:t>2013.)</w:t>
            </w:r>
          </w:p>
        </w:tc>
      </w:tr>
      <w:tr w:rsidR="00AF0B24" w:rsidRPr="00120E30" w14:paraId="562E29DE" w14:textId="77777777" w:rsidTr="006352FC">
        <w:tc>
          <w:tcPr>
            <w:tcW w:w="3004" w:type="dxa"/>
          </w:tcPr>
          <w:p w14:paraId="0760F569" w14:textId="77777777" w:rsidR="00AF0B24" w:rsidRPr="00120E30" w:rsidRDefault="00E96113">
            <w:pPr>
              <w:pStyle w:val="GPPTabele"/>
            </w:pPr>
            <w:r w:rsidRPr="00120E30">
              <w:rPr>
                <w:b/>
                <w:i/>
                <w:color w:val="002060"/>
              </w:rPr>
              <w:lastRenderedPageBreak/>
              <w:t>Ostali međunarodni standardi</w:t>
            </w:r>
          </w:p>
        </w:tc>
        <w:tc>
          <w:tcPr>
            <w:tcW w:w="7344" w:type="dxa"/>
          </w:tcPr>
          <w:p w14:paraId="2DB364C8" w14:textId="77777777" w:rsidR="00AF0B24" w:rsidRPr="00120E30" w:rsidRDefault="00E96113">
            <w:pPr>
              <w:pStyle w:val="GPPTabele"/>
            </w:pPr>
            <w:r w:rsidRPr="00120E30">
              <w:t>Priručnik o indeksima cijena stambenih nekretnina, Eurostat, 2013</w:t>
            </w:r>
            <w:r w:rsidR="00A52B1E" w:rsidRPr="00120E30">
              <w:t>.</w:t>
            </w:r>
          </w:p>
        </w:tc>
      </w:tr>
    </w:tbl>
    <w:p w14:paraId="440901FD" w14:textId="77777777" w:rsidR="00AF0B24" w:rsidRPr="00120E30" w:rsidRDefault="00AF0B24"/>
    <w:p w14:paraId="3BB1B9C5" w14:textId="77777777" w:rsidR="00434FE6" w:rsidRDefault="00434FE6"/>
    <w:p w14:paraId="5C5BA6BD" w14:textId="77777777" w:rsidR="002F19EA" w:rsidRDefault="002F19EA"/>
    <w:p w14:paraId="6465665B" w14:textId="2C308499" w:rsidR="002F19EA" w:rsidRPr="00120E30" w:rsidRDefault="002F19EA">
      <w:pPr>
        <w:sectPr w:rsidR="002F19EA" w:rsidRPr="00120E30" w:rsidSect="00697DE3">
          <w:headerReference w:type="default" r:id="rId15"/>
          <w:pgSz w:w="11906" w:h="16838"/>
          <w:pgMar w:top="851" w:right="851" w:bottom="1134" w:left="851" w:header="709" w:footer="709" w:gutter="0"/>
          <w:cols w:space="708"/>
          <w:docGrid w:linePitch="360"/>
        </w:sectPr>
      </w:pPr>
    </w:p>
    <w:p w14:paraId="289E26AC" w14:textId="3EC9F268" w:rsidR="00AF0B24" w:rsidRPr="00120E30" w:rsidRDefault="00AF0B24"/>
    <w:p w14:paraId="563E4D34" w14:textId="70637428" w:rsidR="00AF0B24" w:rsidRPr="00120E30" w:rsidRDefault="00E96113">
      <w:pPr>
        <w:pStyle w:val="GPPPodrucje"/>
      </w:pPr>
      <w:bookmarkStart w:id="480" w:name="_Toc45869759"/>
      <w:bookmarkStart w:id="481" w:name="_Toc81500455"/>
      <w:r w:rsidRPr="00120E30">
        <w:t>Poglavlje III. SEKTORSKE STATISTIKE</w:t>
      </w:r>
      <w:bookmarkEnd w:id="480"/>
      <w:bookmarkEnd w:id="481"/>
    </w:p>
    <w:p w14:paraId="2F24B0FD" w14:textId="77777777" w:rsidR="00AF0B24" w:rsidRPr="00120E30" w:rsidRDefault="00AF0B24"/>
    <w:p w14:paraId="2DA69F5F" w14:textId="77777777" w:rsidR="00AF0B24" w:rsidRPr="00120E30" w:rsidRDefault="00AF0B24"/>
    <w:p w14:paraId="6C3CC199" w14:textId="337423C5" w:rsidR="00AF0B24" w:rsidRPr="00120E30" w:rsidRDefault="00E96113">
      <w:pPr>
        <w:pStyle w:val="GPPPodpodrucje"/>
      </w:pPr>
      <w:bookmarkStart w:id="482" w:name="_Toc45869760"/>
      <w:bookmarkStart w:id="483" w:name="_Toc81500456"/>
      <w:r w:rsidRPr="00120E30">
        <w:t>Tema 3.1 Poljoprivreda, šumarstvo i ribarstvo</w:t>
      </w:r>
      <w:bookmarkEnd w:id="482"/>
      <w:bookmarkEnd w:id="483"/>
    </w:p>
    <w:p w14:paraId="71DBEC5C" w14:textId="77777777" w:rsidR="00AF0B24" w:rsidRPr="00120E30" w:rsidRDefault="00AF0B24"/>
    <w:p w14:paraId="1D078746" w14:textId="0638BC2C" w:rsidR="00AF0B24" w:rsidRPr="00120E30" w:rsidRDefault="00F129DC">
      <w:pPr>
        <w:pStyle w:val="GPPPodpodrucje"/>
      </w:pPr>
      <w:bookmarkStart w:id="484" w:name="_Toc45869761"/>
      <w:bookmarkStart w:id="485" w:name="_Toc81500457"/>
      <w:r w:rsidRPr="00120E30">
        <w:rPr>
          <w:sz w:val="18"/>
        </w:rPr>
        <w:t>Modul</w:t>
      </w:r>
      <w:r w:rsidR="00E96113" w:rsidRPr="00120E30">
        <w:rPr>
          <w:sz w:val="18"/>
        </w:rPr>
        <w:t xml:space="preserve"> 3.1.1 STATISTIKA I RAČUNI ŠUMARSTVA</w:t>
      </w:r>
      <w:bookmarkEnd w:id="484"/>
      <w:bookmarkEnd w:id="485"/>
    </w:p>
    <w:p w14:paraId="44DD5A07" w14:textId="77777777" w:rsidR="00AF0B24" w:rsidRPr="00120E30" w:rsidRDefault="00AF0B24"/>
    <w:p w14:paraId="7AD390F6" w14:textId="77777777" w:rsidR="00AF0B24" w:rsidRPr="00120E30" w:rsidRDefault="00E96113">
      <w:pPr>
        <w:pStyle w:val="GPPOznaka"/>
      </w:pPr>
      <w:r w:rsidRPr="00120E30">
        <w:rPr>
          <w:sz w:val="18"/>
        </w:rPr>
        <w:t>3.1.1-II-1</w:t>
      </w:r>
    </w:p>
    <w:p w14:paraId="216D2614"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54B64537" w14:textId="77777777" w:rsidTr="006352FC">
        <w:tc>
          <w:tcPr>
            <w:tcW w:w="3004" w:type="dxa"/>
          </w:tcPr>
          <w:p w14:paraId="735A98B7" w14:textId="77777777" w:rsidR="00AF0B24" w:rsidRPr="00120E30" w:rsidRDefault="00E96113">
            <w:pPr>
              <w:pStyle w:val="GPPTabele"/>
            </w:pPr>
            <w:r w:rsidRPr="00120E30">
              <w:rPr>
                <w:b/>
                <w:color w:val="002060"/>
              </w:rPr>
              <w:t>II. Statističko istraživanje na temelju administrativnih izvora podataka</w:t>
            </w:r>
          </w:p>
        </w:tc>
        <w:tc>
          <w:tcPr>
            <w:tcW w:w="7202" w:type="dxa"/>
          </w:tcPr>
          <w:p w14:paraId="75A1A14F" w14:textId="77777777" w:rsidR="00AF0B24" w:rsidRPr="00120E30" w:rsidRDefault="00E96113">
            <w:pPr>
              <w:pStyle w:val="GPPTabele"/>
            </w:pPr>
            <w:r w:rsidRPr="00120E30">
              <w:t>Broj 1</w:t>
            </w:r>
          </w:p>
        </w:tc>
      </w:tr>
      <w:tr w:rsidR="00AF0B24" w:rsidRPr="00120E30" w14:paraId="52875969" w14:textId="77777777" w:rsidTr="006352FC">
        <w:tc>
          <w:tcPr>
            <w:tcW w:w="3004" w:type="dxa"/>
          </w:tcPr>
          <w:p w14:paraId="6F8A3003" w14:textId="77777777" w:rsidR="00AF0B24" w:rsidRPr="00120E30" w:rsidRDefault="00E96113">
            <w:pPr>
              <w:pStyle w:val="GPPTabele"/>
            </w:pPr>
            <w:r w:rsidRPr="00120E30">
              <w:rPr>
                <w:b/>
                <w:i/>
                <w:color w:val="002060"/>
              </w:rPr>
              <w:t>Nositelj službene statistike</w:t>
            </w:r>
          </w:p>
        </w:tc>
        <w:tc>
          <w:tcPr>
            <w:tcW w:w="7202" w:type="dxa"/>
          </w:tcPr>
          <w:p w14:paraId="2360C58C" w14:textId="77777777" w:rsidR="00AF0B24" w:rsidRPr="00120E30" w:rsidRDefault="00E96113">
            <w:pPr>
              <w:pStyle w:val="GPPTabele"/>
            </w:pPr>
            <w:r w:rsidRPr="00120E30">
              <w:t>Državni zavod za statistiku</w:t>
            </w:r>
          </w:p>
        </w:tc>
      </w:tr>
      <w:tr w:rsidR="00AF0B24" w:rsidRPr="00120E30" w14:paraId="53EBAED7" w14:textId="77777777" w:rsidTr="006352FC">
        <w:tc>
          <w:tcPr>
            <w:tcW w:w="3004" w:type="dxa"/>
          </w:tcPr>
          <w:p w14:paraId="2D7DEAE9" w14:textId="77777777" w:rsidR="00AF0B24" w:rsidRPr="00120E30" w:rsidRDefault="00E96113">
            <w:pPr>
              <w:pStyle w:val="GPPTabele"/>
            </w:pPr>
            <w:r w:rsidRPr="00120E30">
              <w:rPr>
                <w:b/>
                <w:i/>
                <w:color w:val="002060"/>
              </w:rPr>
              <w:t>Naziv statističke aktivnosti</w:t>
            </w:r>
          </w:p>
        </w:tc>
        <w:tc>
          <w:tcPr>
            <w:tcW w:w="7202" w:type="dxa"/>
          </w:tcPr>
          <w:p w14:paraId="52A9B759" w14:textId="4854CB83" w:rsidR="00AF0B24" w:rsidRPr="00120E30" w:rsidRDefault="00E96113">
            <w:pPr>
              <w:pStyle w:val="GPPNaziv"/>
            </w:pPr>
            <w:bookmarkStart w:id="486" w:name="_Toc45869762"/>
            <w:bookmarkStart w:id="487" w:name="_Toc81500458"/>
            <w:r w:rsidRPr="00120E30">
              <w:t>Godišnji izvještaj o promjenama u površini šuma u državnom vlasništvu i šuma u privatnom vlasništvu</w:t>
            </w:r>
            <w:bookmarkEnd w:id="486"/>
            <w:bookmarkEnd w:id="487"/>
          </w:p>
        </w:tc>
      </w:tr>
      <w:tr w:rsidR="00AF0B24" w:rsidRPr="00120E30" w14:paraId="5E614D65" w14:textId="77777777" w:rsidTr="006352FC">
        <w:tc>
          <w:tcPr>
            <w:tcW w:w="3004" w:type="dxa"/>
          </w:tcPr>
          <w:p w14:paraId="139F6253" w14:textId="77777777" w:rsidR="00AF0B24" w:rsidRPr="00120E30" w:rsidRDefault="00E96113">
            <w:pPr>
              <w:pStyle w:val="GPPTabele"/>
            </w:pPr>
            <w:r w:rsidRPr="00120E30">
              <w:rPr>
                <w:b/>
                <w:i/>
                <w:color w:val="002060"/>
              </w:rPr>
              <w:t>Periodičnost istraživanja</w:t>
            </w:r>
          </w:p>
        </w:tc>
        <w:tc>
          <w:tcPr>
            <w:tcW w:w="7202" w:type="dxa"/>
          </w:tcPr>
          <w:p w14:paraId="648BB310" w14:textId="77777777" w:rsidR="00AF0B24" w:rsidRPr="00120E30" w:rsidRDefault="00E96113">
            <w:pPr>
              <w:pStyle w:val="GPPTabele"/>
            </w:pPr>
            <w:r w:rsidRPr="00120E30">
              <w:t>Godišnje</w:t>
            </w:r>
          </w:p>
        </w:tc>
      </w:tr>
      <w:tr w:rsidR="00AF0B24" w:rsidRPr="00120E30" w14:paraId="65BF471C" w14:textId="77777777" w:rsidTr="006352FC">
        <w:tc>
          <w:tcPr>
            <w:tcW w:w="3004" w:type="dxa"/>
          </w:tcPr>
          <w:p w14:paraId="55E2FAB3" w14:textId="77777777" w:rsidR="00AF0B24" w:rsidRPr="00120E30" w:rsidRDefault="00E96113">
            <w:pPr>
              <w:pStyle w:val="GPPTabele"/>
            </w:pPr>
            <w:r w:rsidRPr="00120E30">
              <w:rPr>
                <w:b/>
                <w:i/>
                <w:color w:val="002060"/>
              </w:rPr>
              <w:t>Kratak opis rezultata</w:t>
            </w:r>
          </w:p>
        </w:tc>
        <w:tc>
          <w:tcPr>
            <w:tcW w:w="7202" w:type="dxa"/>
          </w:tcPr>
          <w:p w14:paraId="7FB88B27" w14:textId="77777777" w:rsidR="00AF0B24" w:rsidRPr="00120E30" w:rsidRDefault="00E96113">
            <w:pPr>
              <w:pStyle w:val="GPPTabele"/>
            </w:pPr>
            <w:r w:rsidRPr="00120E30">
              <w:t>Površine šumskog zemljišta, uzgoj i njega šuma (vrijednosni pokazatelji utroška sjemena i sadnog materijala, sredstava za zaštitu, energenata i obavljenih usluga u šumarstvu)</w:t>
            </w:r>
          </w:p>
        </w:tc>
      </w:tr>
      <w:tr w:rsidR="00AF0B24" w:rsidRPr="00120E30" w14:paraId="57560063" w14:textId="77777777" w:rsidTr="006352FC">
        <w:tc>
          <w:tcPr>
            <w:tcW w:w="3004" w:type="dxa"/>
          </w:tcPr>
          <w:p w14:paraId="7617E565" w14:textId="77777777" w:rsidR="00AF0B24" w:rsidRPr="00120E30" w:rsidRDefault="00E96113">
            <w:pPr>
              <w:pStyle w:val="GPPTabele"/>
            </w:pPr>
            <w:r w:rsidRPr="00120E30">
              <w:rPr>
                <w:b/>
                <w:i/>
                <w:color w:val="002060"/>
              </w:rPr>
              <w:t>Posjednik administrativnih izvora podataka ili podataka dobivenih metodom promatranja i praćenja</w:t>
            </w:r>
          </w:p>
        </w:tc>
        <w:tc>
          <w:tcPr>
            <w:tcW w:w="7202" w:type="dxa"/>
          </w:tcPr>
          <w:p w14:paraId="0DC846EF" w14:textId="77777777" w:rsidR="00AF0B24" w:rsidRPr="00120E30" w:rsidRDefault="00E96113">
            <w:pPr>
              <w:pStyle w:val="GPPTabele"/>
            </w:pPr>
            <w:r w:rsidRPr="00120E30">
              <w:t>Ministarstvo poljoprivrede – Uprava šumarstva, lovstva i drvne industrije (Sektor za šume privatnih šumoposjednika)</w:t>
            </w:r>
            <w:r w:rsidRPr="00120E30">
              <w:br/>
              <w:t>Hrvatske šume d.</w:t>
            </w:r>
            <w:r w:rsidR="00746382" w:rsidRPr="00120E30">
              <w:t xml:space="preserve"> </w:t>
            </w:r>
            <w:r w:rsidRPr="00120E30">
              <w:t>o.</w:t>
            </w:r>
            <w:r w:rsidR="00746382" w:rsidRPr="00120E30">
              <w:t xml:space="preserve"> </w:t>
            </w:r>
            <w:r w:rsidRPr="00120E30">
              <w:t>o.</w:t>
            </w:r>
          </w:p>
        </w:tc>
      </w:tr>
      <w:tr w:rsidR="00AF0B24" w:rsidRPr="00120E30" w14:paraId="6DA90539" w14:textId="77777777" w:rsidTr="006352FC">
        <w:tc>
          <w:tcPr>
            <w:tcW w:w="3004" w:type="dxa"/>
          </w:tcPr>
          <w:p w14:paraId="1959AD55" w14:textId="77777777" w:rsidR="00AF0B24" w:rsidRPr="00120E30" w:rsidRDefault="00E96113">
            <w:pPr>
              <w:pStyle w:val="GPPTabele"/>
            </w:pPr>
            <w:r w:rsidRPr="00120E30">
              <w:rPr>
                <w:b/>
                <w:i/>
                <w:color w:val="002060"/>
              </w:rPr>
              <w:t>Načini prikupljanja podataka</w:t>
            </w:r>
          </w:p>
        </w:tc>
        <w:tc>
          <w:tcPr>
            <w:tcW w:w="7202" w:type="dxa"/>
          </w:tcPr>
          <w:p w14:paraId="205B67C7" w14:textId="77777777" w:rsidR="00AF0B24" w:rsidRPr="00120E30" w:rsidRDefault="00E96113">
            <w:pPr>
              <w:pStyle w:val="GPPTabele"/>
            </w:pPr>
            <w:r w:rsidRPr="00120E30">
              <w:t>Podaci se prikupljaju iz evidencije Hrvatskih šuma d. o. o. i Ministarstva poljoprivrede</w:t>
            </w:r>
            <w:r w:rsidR="00746382" w:rsidRPr="00120E30">
              <w:t>.</w:t>
            </w:r>
          </w:p>
        </w:tc>
      </w:tr>
      <w:tr w:rsidR="00AF0B24" w:rsidRPr="00120E30" w14:paraId="29573EAD" w14:textId="77777777" w:rsidTr="006352FC">
        <w:tc>
          <w:tcPr>
            <w:tcW w:w="3004" w:type="dxa"/>
          </w:tcPr>
          <w:p w14:paraId="083A43F0" w14:textId="77777777" w:rsidR="00AF0B24" w:rsidRPr="00120E30" w:rsidRDefault="00E96113">
            <w:pPr>
              <w:pStyle w:val="GPPTabele"/>
            </w:pPr>
            <w:r w:rsidRPr="00120E30">
              <w:rPr>
                <w:b/>
                <w:i/>
                <w:color w:val="002060"/>
              </w:rPr>
              <w:t>Rokovi za prijenos podataka</w:t>
            </w:r>
          </w:p>
        </w:tc>
        <w:tc>
          <w:tcPr>
            <w:tcW w:w="7202" w:type="dxa"/>
          </w:tcPr>
          <w:p w14:paraId="3E4CF4C7" w14:textId="77777777" w:rsidR="00AF0B24" w:rsidRPr="00120E30" w:rsidRDefault="00E96113">
            <w:pPr>
              <w:pStyle w:val="GPPTabele"/>
            </w:pPr>
            <w:r w:rsidRPr="00120E30">
              <w:t>Krajem svibnja za prethodnu godinu</w:t>
            </w:r>
          </w:p>
        </w:tc>
      </w:tr>
      <w:tr w:rsidR="00AF0B24" w:rsidRPr="00120E30" w14:paraId="7F0D5D04" w14:textId="77777777" w:rsidTr="006352FC">
        <w:tc>
          <w:tcPr>
            <w:tcW w:w="3004" w:type="dxa"/>
          </w:tcPr>
          <w:p w14:paraId="130C3829" w14:textId="77777777" w:rsidR="00AF0B24" w:rsidRPr="00120E30" w:rsidRDefault="00E96113">
            <w:pPr>
              <w:pStyle w:val="GPPTabele"/>
            </w:pPr>
            <w:r w:rsidRPr="00120E30">
              <w:rPr>
                <w:b/>
                <w:i/>
                <w:color w:val="002060"/>
              </w:rPr>
              <w:t>Naziv skupa ili niza administrativnih podataka ili podataka dobivenih metodom promatranja i praćenja</w:t>
            </w:r>
          </w:p>
        </w:tc>
        <w:tc>
          <w:tcPr>
            <w:tcW w:w="7202" w:type="dxa"/>
          </w:tcPr>
          <w:p w14:paraId="56D3310B" w14:textId="77777777" w:rsidR="00AF0B24" w:rsidRPr="00120E30" w:rsidRDefault="00E96113">
            <w:pPr>
              <w:pStyle w:val="GPPTabele"/>
            </w:pPr>
            <w:r w:rsidRPr="00120E30">
              <w:t>Površina šuma, uzgoj i njega šuma</w:t>
            </w:r>
          </w:p>
        </w:tc>
      </w:tr>
      <w:tr w:rsidR="00AF0B24" w:rsidRPr="00120E30" w14:paraId="5A425751" w14:textId="77777777" w:rsidTr="006352FC">
        <w:tc>
          <w:tcPr>
            <w:tcW w:w="3004" w:type="dxa"/>
          </w:tcPr>
          <w:p w14:paraId="3EB6637B" w14:textId="77777777" w:rsidR="00AF0B24" w:rsidRPr="00120E30" w:rsidRDefault="00E96113">
            <w:pPr>
              <w:pStyle w:val="GPPTabele"/>
            </w:pPr>
            <w:r w:rsidRPr="00120E30">
              <w:rPr>
                <w:b/>
                <w:i/>
                <w:color w:val="002060"/>
              </w:rPr>
              <w:t>Format prikupljanja podataka</w:t>
            </w:r>
          </w:p>
        </w:tc>
        <w:tc>
          <w:tcPr>
            <w:tcW w:w="7202" w:type="dxa"/>
          </w:tcPr>
          <w:p w14:paraId="7613376D" w14:textId="77777777" w:rsidR="00AF0B24" w:rsidRPr="00120E30" w:rsidRDefault="00E96113">
            <w:pPr>
              <w:pStyle w:val="GPPTabele"/>
            </w:pPr>
            <w:r w:rsidRPr="00120E30">
              <w:t>Elektronički medij</w:t>
            </w:r>
          </w:p>
        </w:tc>
      </w:tr>
      <w:tr w:rsidR="00AF0B24" w:rsidRPr="00120E30" w14:paraId="190C0D07" w14:textId="77777777" w:rsidTr="006352FC">
        <w:tc>
          <w:tcPr>
            <w:tcW w:w="3004" w:type="dxa"/>
          </w:tcPr>
          <w:p w14:paraId="3E1CAF0B" w14:textId="77777777" w:rsidR="00AF0B24" w:rsidRPr="00120E30" w:rsidRDefault="00E96113">
            <w:pPr>
              <w:pStyle w:val="GPPTabele"/>
            </w:pPr>
            <w:r w:rsidRPr="00120E30">
              <w:rPr>
                <w:b/>
                <w:i/>
                <w:color w:val="002060"/>
              </w:rPr>
              <w:t>Klasifikacije/definicije kojih se treba pridržavati posjednik kada su podaci pripravljeni za prijenos do nositelja službene statistike</w:t>
            </w:r>
          </w:p>
        </w:tc>
        <w:tc>
          <w:tcPr>
            <w:tcW w:w="7202" w:type="dxa"/>
          </w:tcPr>
          <w:p w14:paraId="6D74130F" w14:textId="21978E85" w:rsidR="00AF0B24" w:rsidRPr="00120E30" w:rsidRDefault="00E96113">
            <w:pPr>
              <w:pStyle w:val="GPPTabele"/>
            </w:pPr>
            <w:r w:rsidRPr="00120E30">
              <w:t>Definicije prema međunarodnom upitniku za šumarstvo Joint Forest Sector Questionnaire (JFSQ)</w:t>
            </w:r>
          </w:p>
        </w:tc>
      </w:tr>
      <w:tr w:rsidR="00AF0B24" w:rsidRPr="00120E30" w14:paraId="0794B969" w14:textId="77777777" w:rsidTr="006352FC">
        <w:tc>
          <w:tcPr>
            <w:tcW w:w="3004" w:type="dxa"/>
          </w:tcPr>
          <w:p w14:paraId="7E5C92A4" w14:textId="77777777" w:rsidR="00AF0B24" w:rsidRPr="00120E30" w:rsidRDefault="00E96113">
            <w:pPr>
              <w:pStyle w:val="GPPTabele"/>
            </w:pPr>
            <w:r w:rsidRPr="00120E30">
              <w:rPr>
                <w:b/>
                <w:i/>
                <w:color w:val="002060"/>
              </w:rPr>
              <w:t>Veza s rezultatima ili aktivnostima u Programu</w:t>
            </w:r>
          </w:p>
        </w:tc>
        <w:tc>
          <w:tcPr>
            <w:tcW w:w="7202" w:type="dxa"/>
          </w:tcPr>
          <w:p w14:paraId="40729A42" w14:textId="77777777" w:rsidR="00AF0B24" w:rsidRPr="00120E30" w:rsidRDefault="00E96113">
            <w:pPr>
              <w:pStyle w:val="GPPTabele"/>
            </w:pPr>
            <w:r w:rsidRPr="00120E30">
              <w:t>Modul 3.1.1 Statistika i računi šumarstva</w:t>
            </w:r>
          </w:p>
        </w:tc>
      </w:tr>
      <w:tr w:rsidR="00AF0B24" w:rsidRPr="00120E30" w14:paraId="00DB0CB7" w14:textId="77777777" w:rsidTr="006352FC">
        <w:tc>
          <w:tcPr>
            <w:tcW w:w="3004" w:type="dxa"/>
          </w:tcPr>
          <w:p w14:paraId="6F99A60B" w14:textId="77777777" w:rsidR="00AF0B24" w:rsidRPr="00120E30" w:rsidRDefault="00E96113">
            <w:pPr>
              <w:pStyle w:val="GPPTabele"/>
            </w:pPr>
            <w:r w:rsidRPr="00120E30">
              <w:rPr>
                <w:b/>
                <w:i/>
                <w:color w:val="002060"/>
              </w:rPr>
              <w:t>Rokovi objavljivanja rezultata</w:t>
            </w:r>
          </w:p>
        </w:tc>
        <w:tc>
          <w:tcPr>
            <w:tcW w:w="7202" w:type="dxa"/>
          </w:tcPr>
          <w:p w14:paraId="7483D6F9" w14:textId="77777777" w:rsidR="00AF0B24" w:rsidRPr="00120E30" w:rsidRDefault="00E96113">
            <w:pPr>
              <w:pStyle w:val="GPPTabele"/>
            </w:pPr>
            <w:r w:rsidRPr="00120E30">
              <w:t>19. lipnja za prethodnu godinu</w:t>
            </w:r>
          </w:p>
        </w:tc>
      </w:tr>
      <w:tr w:rsidR="00AF0B24" w:rsidRPr="00120E30" w14:paraId="17B9DD10" w14:textId="77777777" w:rsidTr="006352FC">
        <w:tc>
          <w:tcPr>
            <w:tcW w:w="3004" w:type="dxa"/>
          </w:tcPr>
          <w:p w14:paraId="6E837E80" w14:textId="77777777" w:rsidR="00AF0B24" w:rsidRPr="00120E30" w:rsidRDefault="00E96113">
            <w:pPr>
              <w:pStyle w:val="GPPTabele"/>
            </w:pPr>
            <w:r w:rsidRPr="00120E30">
              <w:rPr>
                <w:b/>
                <w:i/>
                <w:color w:val="002060"/>
              </w:rPr>
              <w:t>Razina objavljivanja rezultata</w:t>
            </w:r>
          </w:p>
        </w:tc>
        <w:tc>
          <w:tcPr>
            <w:tcW w:w="7202" w:type="dxa"/>
          </w:tcPr>
          <w:p w14:paraId="4598F348" w14:textId="77777777" w:rsidR="00AF0B24" w:rsidRPr="00120E30" w:rsidRDefault="00E96113">
            <w:pPr>
              <w:pStyle w:val="GPPTabele"/>
            </w:pPr>
            <w:r w:rsidRPr="00120E30">
              <w:t>Republika Hrvatska</w:t>
            </w:r>
          </w:p>
        </w:tc>
      </w:tr>
      <w:tr w:rsidR="00AF0B24" w:rsidRPr="00120E30" w14:paraId="4B20C4DE" w14:textId="77777777" w:rsidTr="006352FC">
        <w:tc>
          <w:tcPr>
            <w:tcW w:w="3004" w:type="dxa"/>
          </w:tcPr>
          <w:p w14:paraId="5062625D" w14:textId="77777777" w:rsidR="00AF0B24" w:rsidRPr="00120E30" w:rsidRDefault="00E96113">
            <w:pPr>
              <w:pStyle w:val="GPPTabele"/>
            </w:pPr>
            <w:r w:rsidRPr="00120E30">
              <w:rPr>
                <w:b/>
                <w:i/>
                <w:color w:val="002060"/>
              </w:rPr>
              <w:t>Relevantni nacionalni standardi</w:t>
            </w:r>
          </w:p>
        </w:tc>
        <w:tc>
          <w:tcPr>
            <w:tcW w:w="7202" w:type="dxa"/>
          </w:tcPr>
          <w:p w14:paraId="6964626C" w14:textId="6B648473" w:rsidR="00AF0B24" w:rsidRPr="00120E30" w:rsidRDefault="00E96113">
            <w:pPr>
              <w:pStyle w:val="GPPTabele"/>
            </w:pPr>
            <w:r w:rsidRPr="00120E30">
              <w:t>Zakon o šumama (</w:t>
            </w:r>
            <w:r w:rsidR="00363CD5">
              <w:t>„</w:t>
            </w:r>
            <w:r w:rsidR="000E7772">
              <w:t>Narodne novine</w:t>
            </w:r>
            <w:r w:rsidR="00363CD5">
              <w:t>“</w:t>
            </w:r>
            <w:r w:rsidRPr="00120E30">
              <w:t>, br. 68/18., 115/18. i 98/19.)</w:t>
            </w:r>
            <w:r w:rsidRPr="00120E30">
              <w:br/>
              <w:t>Odluka o Nacionalnoj klasifikaciji djelatnosti 2007. – NKD 2007. (</w:t>
            </w:r>
            <w:r w:rsidR="00363CD5">
              <w:t>„</w:t>
            </w:r>
            <w:r w:rsidR="000E7772">
              <w:t>Narodne novine</w:t>
            </w:r>
            <w:r w:rsidR="00363CD5">
              <w:t>“</w:t>
            </w:r>
            <w:r w:rsidRPr="00120E30">
              <w:t>, br. 58/07. i 72/07.)</w:t>
            </w:r>
          </w:p>
        </w:tc>
      </w:tr>
      <w:tr w:rsidR="00AF0B24" w:rsidRPr="00120E30" w14:paraId="69518E6B" w14:textId="77777777" w:rsidTr="006352FC">
        <w:tc>
          <w:tcPr>
            <w:tcW w:w="3004" w:type="dxa"/>
          </w:tcPr>
          <w:p w14:paraId="432D4740" w14:textId="77777777" w:rsidR="00AF0B24" w:rsidRPr="00120E30" w:rsidRDefault="00E96113">
            <w:pPr>
              <w:pStyle w:val="GPPTabele"/>
            </w:pPr>
            <w:r w:rsidRPr="00120E30">
              <w:rPr>
                <w:b/>
                <w:i/>
                <w:color w:val="002060"/>
              </w:rPr>
              <w:t>Pravna osnova Europske unije</w:t>
            </w:r>
          </w:p>
        </w:tc>
        <w:tc>
          <w:tcPr>
            <w:tcW w:w="7202" w:type="dxa"/>
          </w:tcPr>
          <w:p w14:paraId="3B132A7B" w14:textId="77777777" w:rsidR="00AF0B24" w:rsidRPr="00120E30" w:rsidRDefault="00E96113">
            <w:pPr>
              <w:pStyle w:val="GPPTabele"/>
            </w:pPr>
            <w:r w:rsidRPr="00120E30">
              <w:t>-</w:t>
            </w:r>
          </w:p>
        </w:tc>
      </w:tr>
      <w:tr w:rsidR="00AF0B24" w:rsidRPr="00120E30" w14:paraId="38EFEAD6" w14:textId="77777777" w:rsidTr="006352FC">
        <w:tc>
          <w:tcPr>
            <w:tcW w:w="3004" w:type="dxa"/>
          </w:tcPr>
          <w:p w14:paraId="78D181A0" w14:textId="77777777" w:rsidR="00AF0B24" w:rsidRPr="00120E30" w:rsidRDefault="00E96113">
            <w:pPr>
              <w:pStyle w:val="GPPTabele"/>
            </w:pPr>
            <w:r w:rsidRPr="00120E30">
              <w:rPr>
                <w:b/>
                <w:i/>
                <w:color w:val="002060"/>
              </w:rPr>
              <w:t>Ostali međunarodni standardi</w:t>
            </w:r>
          </w:p>
        </w:tc>
        <w:tc>
          <w:tcPr>
            <w:tcW w:w="7202" w:type="dxa"/>
          </w:tcPr>
          <w:p w14:paraId="1866C067" w14:textId="77777777" w:rsidR="00AF0B24" w:rsidRPr="00120E30" w:rsidRDefault="00E96113">
            <w:pPr>
              <w:pStyle w:val="GPPTabele"/>
            </w:pPr>
            <w:r w:rsidRPr="00120E30">
              <w:t>Uredba (EZ) br. 1893/2006 Europskog parlamenta i Vijeća od 20. prosinca 2006. o utvrđivanju statističke klasifikacije ekonomskih djelatnosti NACE Revision 2 te izmjeni Uredbe Vijeća (EEZ) br. 3037/90 kao i određenih uredbi EZ-a o posebnim statističkim područjima (SL L 393/1, 30. 12. 2006.)</w:t>
            </w:r>
            <w:r w:rsidRPr="00120E30">
              <w:br/>
              <w:t xml:space="preserve">Uredba Komisije (EZ) br. 973/2007 od 20. kolovoza 2007. o izmjeni određenih uredaba EZ-a o specifičnim </w:t>
            </w:r>
            <w:r w:rsidRPr="00120E30">
              <w:lastRenderedPageBreak/>
              <w:t>statističkim područjima kojima se provodi statistička klasifikacija ekonomskih djelatnosti NACE Revision 2 (SL L 216, 21.</w:t>
            </w:r>
            <w:r w:rsidR="00381BFE" w:rsidRPr="00120E30">
              <w:t xml:space="preserve"> </w:t>
            </w:r>
            <w:r w:rsidRPr="00120E30">
              <w:t>8.</w:t>
            </w:r>
            <w:r w:rsidR="00381BFE" w:rsidRPr="00120E30">
              <w:t xml:space="preserve"> </w:t>
            </w:r>
            <w:r w:rsidRPr="00120E30">
              <w:t>2007.)</w:t>
            </w:r>
          </w:p>
        </w:tc>
      </w:tr>
    </w:tbl>
    <w:p w14:paraId="6710EF27" w14:textId="77777777" w:rsidR="00AF0B24" w:rsidRPr="00120E30" w:rsidRDefault="00AF0B24"/>
    <w:p w14:paraId="0FB39C17" w14:textId="77777777" w:rsidR="00AF0B24" w:rsidRPr="00120E30" w:rsidRDefault="00E96113">
      <w:pPr>
        <w:pStyle w:val="GPPOznaka"/>
      </w:pPr>
      <w:r w:rsidRPr="00120E30">
        <w:rPr>
          <w:sz w:val="18"/>
        </w:rPr>
        <w:t>3.1.1-II-2</w:t>
      </w:r>
    </w:p>
    <w:p w14:paraId="7877C790"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772DB0D9" w14:textId="77777777" w:rsidTr="006352FC">
        <w:tc>
          <w:tcPr>
            <w:tcW w:w="3004" w:type="dxa"/>
          </w:tcPr>
          <w:p w14:paraId="262FDBC5" w14:textId="77777777" w:rsidR="00AF0B24" w:rsidRPr="00120E30" w:rsidRDefault="00E96113">
            <w:pPr>
              <w:pStyle w:val="GPPTabele"/>
            </w:pPr>
            <w:r w:rsidRPr="00120E30">
              <w:rPr>
                <w:b/>
                <w:color w:val="002060"/>
              </w:rPr>
              <w:t>II. Statističko istraživanje na temelju administrativnih izvora podataka</w:t>
            </w:r>
          </w:p>
        </w:tc>
        <w:tc>
          <w:tcPr>
            <w:tcW w:w="7202" w:type="dxa"/>
          </w:tcPr>
          <w:p w14:paraId="150EE32B" w14:textId="77777777" w:rsidR="00AF0B24" w:rsidRPr="00120E30" w:rsidRDefault="00E96113">
            <w:pPr>
              <w:pStyle w:val="GPPTabele"/>
            </w:pPr>
            <w:r w:rsidRPr="00120E30">
              <w:t>Broj 2</w:t>
            </w:r>
          </w:p>
        </w:tc>
      </w:tr>
      <w:tr w:rsidR="00AF0B24" w:rsidRPr="00120E30" w14:paraId="32357820" w14:textId="77777777" w:rsidTr="006352FC">
        <w:tc>
          <w:tcPr>
            <w:tcW w:w="3004" w:type="dxa"/>
          </w:tcPr>
          <w:p w14:paraId="2EE678EF" w14:textId="77777777" w:rsidR="00AF0B24" w:rsidRPr="00120E30" w:rsidRDefault="00E96113">
            <w:pPr>
              <w:pStyle w:val="GPPTabele"/>
            </w:pPr>
            <w:r w:rsidRPr="00120E30">
              <w:rPr>
                <w:b/>
                <w:i/>
                <w:color w:val="002060"/>
              </w:rPr>
              <w:t>Nositelj službene statistike</w:t>
            </w:r>
          </w:p>
        </w:tc>
        <w:tc>
          <w:tcPr>
            <w:tcW w:w="7202" w:type="dxa"/>
          </w:tcPr>
          <w:p w14:paraId="5ABA254A" w14:textId="77777777" w:rsidR="00AF0B24" w:rsidRPr="00120E30" w:rsidRDefault="00E96113">
            <w:pPr>
              <w:pStyle w:val="GPPTabele"/>
            </w:pPr>
            <w:r w:rsidRPr="00120E30">
              <w:t>Državni zavod za statistiku</w:t>
            </w:r>
          </w:p>
        </w:tc>
      </w:tr>
      <w:tr w:rsidR="00AF0B24" w:rsidRPr="00120E30" w14:paraId="172D58D8" w14:textId="77777777" w:rsidTr="006352FC">
        <w:tc>
          <w:tcPr>
            <w:tcW w:w="3004" w:type="dxa"/>
          </w:tcPr>
          <w:p w14:paraId="484E4136" w14:textId="77777777" w:rsidR="00AF0B24" w:rsidRPr="00120E30" w:rsidRDefault="00E96113">
            <w:pPr>
              <w:pStyle w:val="GPPTabele"/>
            </w:pPr>
            <w:r w:rsidRPr="00120E30">
              <w:rPr>
                <w:b/>
                <w:i/>
                <w:color w:val="002060"/>
              </w:rPr>
              <w:t>Naziv statističke aktivnosti</w:t>
            </w:r>
          </w:p>
        </w:tc>
        <w:tc>
          <w:tcPr>
            <w:tcW w:w="7202" w:type="dxa"/>
          </w:tcPr>
          <w:p w14:paraId="7D28896F" w14:textId="4DFBE5CC" w:rsidR="00AF0B24" w:rsidRPr="00120E30" w:rsidRDefault="00E96113">
            <w:pPr>
              <w:pStyle w:val="GPPNaziv"/>
            </w:pPr>
            <w:bookmarkStart w:id="488" w:name="_Toc45869763"/>
            <w:bookmarkStart w:id="489" w:name="_Toc81500459"/>
            <w:r w:rsidRPr="00120E30">
              <w:t>Tromjesečni izvještaj o iskorištavanju šuma u državnom vlasništvu i šuma u privatnom vlasništvu</w:t>
            </w:r>
            <w:bookmarkEnd w:id="488"/>
            <w:bookmarkEnd w:id="489"/>
          </w:p>
        </w:tc>
      </w:tr>
      <w:tr w:rsidR="00AF0B24" w:rsidRPr="00120E30" w14:paraId="530FBB62" w14:textId="77777777" w:rsidTr="006352FC">
        <w:tc>
          <w:tcPr>
            <w:tcW w:w="3004" w:type="dxa"/>
          </w:tcPr>
          <w:p w14:paraId="41B61123" w14:textId="77777777" w:rsidR="00AF0B24" w:rsidRPr="00120E30" w:rsidRDefault="00E96113">
            <w:pPr>
              <w:pStyle w:val="GPPTabele"/>
            </w:pPr>
            <w:r w:rsidRPr="00120E30">
              <w:rPr>
                <w:b/>
                <w:i/>
                <w:color w:val="002060"/>
              </w:rPr>
              <w:t>Periodičnost istraživanja</w:t>
            </w:r>
          </w:p>
        </w:tc>
        <w:tc>
          <w:tcPr>
            <w:tcW w:w="7202" w:type="dxa"/>
          </w:tcPr>
          <w:p w14:paraId="00BC4E2D" w14:textId="77777777" w:rsidR="00AF0B24" w:rsidRPr="00120E30" w:rsidRDefault="00E96113">
            <w:pPr>
              <w:pStyle w:val="GPPTabele"/>
            </w:pPr>
            <w:r w:rsidRPr="00120E30">
              <w:t>Tromjesečno</w:t>
            </w:r>
          </w:p>
        </w:tc>
      </w:tr>
      <w:tr w:rsidR="00AF0B24" w:rsidRPr="00120E30" w14:paraId="3EBDC547" w14:textId="77777777" w:rsidTr="006352FC">
        <w:tc>
          <w:tcPr>
            <w:tcW w:w="3004" w:type="dxa"/>
          </w:tcPr>
          <w:p w14:paraId="1D9490CC" w14:textId="77777777" w:rsidR="00AF0B24" w:rsidRPr="00120E30" w:rsidRDefault="00E96113">
            <w:pPr>
              <w:pStyle w:val="GPPTabele"/>
            </w:pPr>
            <w:r w:rsidRPr="00120E30">
              <w:rPr>
                <w:b/>
                <w:i/>
                <w:color w:val="002060"/>
              </w:rPr>
              <w:t>Kratak opis rezultata</w:t>
            </w:r>
          </w:p>
        </w:tc>
        <w:tc>
          <w:tcPr>
            <w:tcW w:w="7202" w:type="dxa"/>
          </w:tcPr>
          <w:p w14:paraId="67839A27" w14:textId="77777777" w:rsidR="00AF0B24" w:rsidRPr="00120E30" w:rsidRDefault="00E96113">
            <w:pPr>
              <w:pStyle w:val="GPPTabele"/>
            </w:pPr>
            <w:r w:rsidRPr="00120E30">
              <w:t>Proizvodnja šumskih proizvoda</w:t>
            </w:r>
          </w:p>
        </w:tc>
      </w:tr>
      <w:tr w:rsidR="00AF0B24" w:rsidRPr="00120E30" w14:paraId="360419AB" w14:textId="77777777" w:rsidTr="006352FC">
        <w:tc>
          <w:tcPr>
            <w:tcW w:w="3004" w:type="dxa"/>
          </w:tcPr>
          <w:p w14:paraId="1145F8FB" w14:textId="77777777" w:rsidR="00AF0B24" w:rsidRPr="00120E30" w:rsidRDefault="00E96113">
            <w:pPr>
              <w:pStyle w:val="GPPTabele"/>
            </w:pPr>
            <w:r w:rsidRPr="00120E30">
              <w:rPr>
                <w:b/>
                <w:i/>
                <w:color w:val="002060"/>
              </w:rPr>
              <w:t>Posjednik administrativnih izvora podataka ili podataka dobivenih metodom promatranja i praćenja</w:t>
            </w:r>
          </w:p>
        </w:tc>
        <w:tc>
          <w:tcPr>
            <w:tcW w:w="7202" w:type="dxa"/>
          </w:tcPr>
          <w:p w14:paraId="446D73E6" w14:textId="0E5BC8FA" w:rsidR="00AF0B24" w:rsidRPr="00120E30" w:rsidRDefault="00E96113">
            <w:pPr>
              <w:pStyle w:val="GPPTabele"/>
            </w:pPr>
            <w:r w:rsidRPr="00120E30">
              <w:t>Ministarstvo poljoprivrede – Uprava šumarstva, lovstva i drvne industrije (Sektor za šume privatnih šumoposjednika)</w:t>
            </w:r>
            <w:r w:rsidRPr="00120E30">
              <w:br/>
              <w:t>Hrvatske šume d. o. o.</w:t>
            </w:r>
          </w:p>
        </w:tc>
      </w:tr>
      <w:tr w:rsidR="00AF0B24" w:rsidRPr="00120E30" w14:paraId="26A0F106" w14:textId="77777777" w:rsidTr="006352FC">
        <w:tc>
          <w:tcPr>
            <w:tcW w:w="3004" w:type="dxa"/>
          </w:tcPr>
          <w:p w14:paraId="56598A2A" w14:textId="77777777" w:rsidR="00AF0B24" w:rsidRPr="00120E30" w:rsidRDefault="00E96113">
            <w:pPr>
              <w:pStyle w:val="GPPTabele"/>
            </w:pPr>
            <w:r w:rsidRPr="00120E30">
              <w:rPr>
                <w:b/>
                <w:i/>
                <w:color w:val="002060"/>
              </w:rPr>
              <w:t>Načini prikupljanja podataka</w:t>
            </w:r>
          </w:p>
        </w:tc>
        <w:tc>
          <w:tcPr>
            <w:tcW w:w="7202" w:type="dxa"/>
          </w:tcPr>
          <w:p w14:paraId="44164D51" w14:textId="77777777" w:rsidR="00AF0B24" w:rsidRPr="00120E30" w:rsidRDefault="00E96113">
            <w:pPr>
              <w:pStyle w:val="GPPTabele"/>
            </w:pPr>
            <w:r w:rsidRPr="00120E30">
              <w:t>Podaci se prikupljaju iz evidencije Hrvatskih šuma d.</w:t>
            </w:r>
            <w:r w:rsidR="00BB2E5C" w:rsidRPr="00120E30">
              <w:t xml:space="preserve"> </w:t>
            </w:r>
            <w:r w:rsidRPr="00120E30">
              <w:t>o.</w:t>
            </w:r>
            <w:r w:rsidR="00BB2E5C" w:rsidRPr="00120E30">
              <w:t xml:space="preserve"> </w:t>
            </w:r>
            <w:r w:rsidRPr="00120E30">
              <w:t>o. i Ministarstva poljoprivrede</w:t>
            </w:r>
            <w:r w:rsidR="00633B77" w:rsidRPr="00120E30">
              <w:t>.</w:t>
            </w:r>
          </w:p>
        </w:tc>
      </w:tr>
      <w:tr w:rsidR="00AF0B24" w:rsidRPr="00120E30" w14:paraId="6757D462" w14:textId="77777777" w:rsidTr="006352FC">
        <w:tc>
          <w:tcPr>
            <w:tcW w:w="3004" w:type="dxa"/>
          </w:tcPr>
          <w:p w14:paraId="074B296E" w14:textId="77777777" w:rsidR="00AF0B24" w:rsidRPr="00120E30" w:rsidRDefault="00E96113">
            <w:pPr>
              <w:pStyle w:val="GPPTabele"/>
            </w:pPr>
            <w:r w:rsidRPr="00120E30">
              <w:rPr>
                <w:b/>
                <w:i/>
                <w:color w:val="002060"/>
              </w:rPr>
              <w:t>Rokovi za prijenos podataka</w:t>
            </w:r>
          </w:p>
        </w:tc>
        <w:tc>
          <w:tcPr>
            <w:tcW w:w="7202" w:type="dxa"/>
          </w:tcPr>
          <w:p w14:paraId="698127EA" w14:textId="77777777" w:rsidR="00E2502C" w:rsidRPr="00120E30" w:rsidRDefault="00E96113">
            <w:pPr>
              <w:pStyle w:val="GPPTabele"/>
            </w:pPr>
            <w:r w:rsidRPr="00120E30">
              <w:t>Tromjesečni podaci (na agregiranoj razini)</w:t>
            </w:r>
            <w:r w:rsidR="001D5E43" w:rsidRPr="00120E30">
              <w:t>:</w:t>
            </w:r>
            <w:r w:rsidRPr="00120E30">
              <w:t xml:space="preserve"> 50 dana po isteku izvještajnog razdoblja</w:t>
            </w:r>
          </w:p>
          <w:p w14:paraId="1AE53CBD" w14:textId="77777777" w:rsidR="00AF0B24" w:rsidRPr="00120E30" w:rsidRDefault="001D5E43">
            <w:pPr>
              <w:pStyle w:val="GPPTabele"/>
            </w:pPr>
            <w:r w:rsidRPr="00120E30">
              <w:t>G</w:t>
            </w:r>
            <w:r w:rsidR="00E96113" w:rsidRPr="00120E30">
              <w:t>odišnj</w:t>
            </w:r>
            <w:r w:rsidRPr="00120E30">
              <w:t>i</w:t>
            </w:r>
            <w:r w:rsidR="00E96113" w:rsidRPr="00120E30">
              <w:t xml:space="preserve"> poda</w:t>
            </w:r>
            <w:r w:rsidRPr="00120E30">
              <w:t>ci:</w:t>
            </w:r>
            <w:r w:rsidR="00E96113" w:rsidRPr="00120E30">
              <w:t xml:space="preserve"> do kraja svibnja za prethodnu godinu</w:t>
            </w:r>
          </w:p>
        </w:tc>
      </w:tr>
      <w:tr w:rsidR="00AF0B24" w:rsidRPr="00120E30" w14:paraId="30DA145E" w14:textId="77777777" w:rsidTr="006352FC">
        <w:tc>
          <w:tcPr>
            <w:tcW w:w="3004" w:type="dxa"/>
          </w:tcPr>
          <w:p w14:paraId="2F7B9682" w14:textId="77777777" w:rsidR="00AF0B24" w:rsidRPr="00120E30" w:rsidRDefault="00E96113">
            <w:pPr>
              <w:pStyle w:val="GPPTabele"/>
            </w:pPr>
            <w:r w:rsidRPr="00120E30">
              <w:rPr>
                <w:b/>
                <w:i/>
                <w:color w:val="002060"/>
              </w:rPr>
              <w:t>Naziv skupa ili niza administrativnih podataka ili podataka dobivenih metodom promatranja i praćenja</w:t>
            </w:r>
          </w:p>
        </w:tc>
        <w:tc>
          <w:tcPr>
            <w:tcW w:w="7202" w:type="dxa"/>
          </w:tcPr>
          <w:p w14:paraId="3349CA13" w14:textId="77777777" w:rsidR="00AF0B24" w:rsidRPr="00120E30" w:rsidRDefault="00E96113">
            <w:pPr>
              <w:pStyle w:val="GPPTabele"/>
            </w:pPr>
            <w:r w:rsidRPr="00120E30">
              <w:t>Proizvodi šumarstva i sječa drva</w:t>
            </w:r>
          </w:p>
        </w:tc>
      </w:tr>
      <w:tr w:rsidR="00AF0B24" w:rsidRPr="00120E30" w14:paraId="1AC0824D" w14:textId="77777777" w:rsidTr="006352FC">
        <w:tc>
          <w:tcPr>
            <w:tcW w:w="3004" w:type="dxa"/>
          </w:tcPr>
          <w:p w14:paraId="394C2F58" w14:textId="77777777" w:rsidR="00AF0B24" w:rsidRPr="00120E30" w:rsidRDefault="00E96113">
            <w:pPr>
              <w:pStyle w:val="GPPTabele"/>
            </w:pPr>
            <w:r w:rsidRPr="00120E30">
              <w:rPr>
                <w:b/>
                <w:i/>
                <w:color w:val="002060"/>
              </w:rPr>
              <w:t>Format prikupljanja podataka</w:t>
            </w:r>
          </w:p>
        </w:tc>
        <w:tc>
          <w:tcPr>
            <w:tcW w:w="7202" w:type="dxa"/>
          </w:tcPr>
          <w:p w14:paraId="3AC10A9A" w14:textId="77777777" w:rsidR="00AF0B24" w:rsidRPr="00120E30" w:rsidRDefault="00E96113">
            <w:pPr>
              <w:pStyle w:val="GPPTabele"/>
            </w:pPr>
            <w:r w:rsidRPr="00120E30">
              <w:t>Elektronički medij</w:t>
            </w:r>
          </w:p>
        </w:tc>
      </w:tr>
      <w:tr w:rsidR="00AF0B24" w:rsidRPr="00120E30" w14:paraId="6947AE07" w14:textId="77777777" w:rsidTr="006352FC">
        <w:tc>
          <w:tcPr>
            <w:tcW w:w="3004" w:type="dxa"/>
          </w:tcPr>
          <w:p w14:paraId="66537AF8" w14:textId="77777777" w:rsidR="00AF0B24" w:rsidRPr="00120E30" w:rsidRDefault="00E96113">
            <w:pPr>
              <w:pStyle w:val="GPPTabele"/>
            </w:pPr>
            <w:r w:rsidRPr="00120E30">
              <w:rPr>
                <w:b/>
                <w:i/>
                <w:color w:val="002060"/>
              </w:rPr>
              <w:t>Klasifikacije/definicije kojih se treba pridržavati posjednik kada su podaci pripravljeni za prijenos do nositelja službene statistike</w:t>
            </w:r>
          </w:p>
        </w:tc>
        <w:tc>
          <w:tcPr>
            <w:tcW w:w="7202" w:type="dxa"/>
          </w:tcPr>
          <w:p w14:paraId="2BA1625F" w14:textId="5F3823F6" w:rsidR="00AF0B24" w:rsidRPr="00120E30" w:rsidRDefault="00E96113">
            <w:pPr>
              <w:pStyle w:val="GPPTabele"/>
            </w:pPr>
            <w:r w:rsidRPr="00120E30">
              <w:t>Definicije prema međunarodnom upitniku za šumarstvo Joint Forest Sector Questionnaire (JFSQ)</w:t>
            </w:r>
          </w:p>
        </w:tc>
      </w:tr>
      <w:tr w:rsidR="00AF0B24" w:rsidRPr="00120E30" w14:paraId="124A473A" w14:textId="77777777" w:rsidTr="006352FC">
        <w:tc>
          <w:tcPr>
            <w:tcW w:w="3004" w:type="dxa"/>
          </w:tcPr>
          <w:p w14:paraId="7DEC225F" w14:textId="77777777" w:rsidR="00AF0B24" w:rsidRPr="00120E30" w:rsidRDefault="00E96113">
            <w:pPr>
              <w:pStyle w:val="GPPTabele"/>
            </w:pPr>
            <w:r w:rsidRPr="00120E30">
              <w:rPr>
                <w:b/>
                <w:i/>
                <w:color w:val="002060"/>
              </w:rPr>
              <w:t>Veza s rezultatima ili aktivnostima u Programu</w:t>
            </w:r>
          </w:p>
        </w:tc>
        <w:tc>
          <w:tcPr>
            <w:tcW w:w="7202" w:type="dxa"/>
          </w:tcPr>
          <w:p w14:paraId="66EFA2ED" w14:textId="77777777" w:rsidR="00AF0B24" w:rsidRPr="00120E30" w:rsidRDefault="00E96113">
            <w:pPr>
              <w:pStyle w:val="GPPTabele"/>
            </w:pPr>
            <w:r w:rsidRPr="00120E30">
              <w:t>Modul 3.1.1 Statistika i računi šumarstva</w:t>
            </w:r>
          </w:p>
        </w:tc>
      </w:tr>
      <w:tr w:rsidR="00AF0B24" w:rsidRPr="00120E30" w14:paraId="28F3BCA7" w14:textId="77777777" w:rsidTr="006352FC">
        <w:tc>
          <w:tcPr>
            <w:tcW w:w="3004" w:type="dxa"/>
          </w:tcPr>
          <w:p w14:paraId="469B297A" w14:textId="77777777" w:rsidR="00AF0B24" w:rsidRPr="00120E30" w:rsidRDefault="00E96113">
            <w:pPr>
              <w:pStyle w:val="GPPTabele"/>
            </w:pPr>
            <w:r w:rsidRPr="00120E30">
              <w:rPr>
                <w:b/>
                <w:i/>
                <w:color w:val="002060"/>
              </w:rPr>
              <w:t>Rokovi objavljivanja rezultata</w:t>
            </w:r>
          </w:p>
        </w:tc>
        <w:tc>
          <w:tcPr>
            <w:tcW w:w="7202" w:type="dxa"/>
          </w:tcPr>
          <w:p w14:paraId="49930A02" w14:textId="77777777" w:rsidR="00AF0B24" w:rsidRPr="00120E30" w:rsidRDefault="00E96113">
            <w:pPr>
              <w:pStyle w:val="GPPTabele"/>
            </w:pPr>
            <w:r w:rsidRPr="00120E30">
              <w:t>19. lipnja za prethodnu godinu (na agregiranoj razini)</w:t>
            </w:r>
          </w:p>
        </w:tc>
      </w:tr>
      <w:tr w:rsidR="00AF0B24" w:rsidRPr="00120E30" w14:paraId="26BE9E32" w14:textId="77777777" w:rsidTr="006352FC">
        <w:tc>
          <w:tcPr>
            <w:tcW w:w="3004" w:type="dxa"/>
          </w:tcPr>
          <w:p w14:paraId="299928EA" w14:textId="77777777" w:rsidR="00AF0B24" w:rsidRPr="00120E30" w:rsidRDefault="00E96113">
            <w:pPr>
              <w:pStyle w:val="GPPTabele"/>
            </w:pPr>
            <w:r w:rsidRPr="00120E30">
              <w:rPr>
                <w:b/>
                <w:i/>
                <w:color w:val="002060"/>
              </w:rPr>
              <w:t>Razina objavljivanja rezultata</w:t>
            </w:r>
          </w:p>
        </w:tc>
        <w:tc>
          <w:tcPr>
            <w:tcW w:w="7202" w:type="dxa"/>
          </w:tcPr>
          <w:p w14:paraId="73C34F1A" w14:textId="77777777" w:rsidR="00AF0B24" w:rsidRPr="00120E30" w:rsidRDefault="00E96113">
            <w:pPr>
              <w:pStyle w:val="GPPTabele"/>
            </w:pPr>
            <w:r w:rsidRPr="00120E30">
              <w:t>Republika Hrvatska</w:t>
            </w:r>
          </w:p>
        </w:tc>
      </w:tr>
      <w:tr w:rsidR="00AF0B24" w:rsidRPr="00120E30" w14:paraId="7A4F7FBC" w14:textId="77777777" w:rsidTr="006352FC">
        <w:tc>
          <w:tcPr>
            <w:tcW w:w="3004" w:type="dxa"/>
          </w:tcPr>
          <w:p w14:paraId="79C7A07A" w14:textId="77777777" w:rsidR="00AF0B24" w:rsidRPr="00120E30" w:rsidRDefault="00E96113">
            <w:pPr>
              <w:pStyle w:val="GPPTabele"/>
            </w:pPr>
            <w:r w:rsidRPr="00120E30">
              <w:rPr>
                <w:b/>
                <w:i/>
                <w:color w:val="002060"/>
              </w:rPr>
              <w:t>Relevantni nacionalni standardi</w:t>
            </w:r>
          </w:p>
        </w:tc>
        <w:tc>
          <w:tcPr>
            <w:tcW w:w="7202" w:type="dxa"/>
          </w:tcPr>
          <w:p w14:paraId="7A6470FC" w14:textId="675EC0EF" w:rsidR="00AF0B24" w:rsidRPr="00120E30" w:rsidRDefault="00E96113">
            <w:pPr>
              <w:pStyle w:val="GPPTabele"/>
            </w:pPr>
            <w:r w:rsidRPr="00120E30">
              <w:t>Zakon o šumama (</w:t>
            </w:r>
            <w:r w:rsidR="00363CD5">
              <w:t>„</w:t>
            </w:r>
            <w:r w:rsidR="000E7772">
              <w:t>Narodne novine</w:t>
            </w:r>
            <w:r w:rsidR="00363CD5">
              <w:t>“</w:t>
            </w:r>
            <w:r w:rsidRPr="00120E30">
              <w:t>, br. 68/18.</w:t>
            </w:r>
            <w:r w:rsidR="00EA0423" w:rsidRPr="00120E30">
              <w:t>,</w:t>
            </w:r>
            <w:r w:rsidRPr="00120E30">
              <w:t xml:space="preserve"> 115/18. i 98/19.)</w:t>
            </w:r>
            <w:r w:rsidRPr="00120E30">
              <w:br/>
              <w:t>Odluka o Nacionalnoj klasifikaciji djelatnosti 2007. – NKD 2007. (</w:t>
            </w:r>
            <w:r w:rsidR="00363CD5">
              <w:t>„</w:t>
            </w:r>
            <w:r w:rsidR="000E7772">
              <w:t>Narodne novine</w:t>
            </w:r>
            <w:r w:rsidR="00363CD5">
              <w:t>“</w:t>
            </w:r>
            <w:r w:rsidRPr="00120E30">
              <w:t>, br. 58/07. i 72/07.)</w:t>
            </w:r>
            <w:r w:rsidRPr="00120E30">
              <w:br/>
              <w:t>Klasifikacija proizvoda po djelatnostima – KPD 2015. (</w:t>
            </w:r>
            <w:r w:rsidR="00363CD5">
              <w:t>„</w:t>
            </w:r>
            <w:r w:rsidR="000E7772">
              <w:t>Narodne novine</w:t>
            </w:r>
            <w:r w:rsidR="00363CD5">
              <w:t>“</w:t>
            </w:r>
            <w:r w:rsidRPr="00120E30">
              <w:t>, br</w:t>
            </w:r>
            <w:r w:rsidR="000E7772">
              <w:t>oj</w:t>
            </w:r>
            <w:r w:rsidRPr="00120E30">
              <w:t xml:space="preserve"> 157/14.)</w:t>
            </w:r>
          </w:p>
        </w:tc>
      </w:tr>
      <w:tr w:rsidR="00AF0B24" w:rsidRPr="00120E30" w14:paraId="3163E88E" w14:textId="77777777" w:rsidTr="006352FC">
        <w:tc>
          <w:tcPr>
            <w:tcW w:w="3004" w:type="dxa"/>
          </w:tcPr>
          <w:p w14:paraId="56E449CE" w14:textId="77777777" w:rsidR="00AF0B24" w:rsidRPr="00120E30" w:rsidRDefault="00E96113">
            <w:pPr>
              <w:pStyle w:val="GPPTabele"/>
            </w:pPr>
            <w:r w:rsidRPr="00120E30">
              <w:rPr>
                <w:b/>
                <w:i/>
                <w:color w:val="002060"/>
              </w:rPr>
              <w:t>Pravna osnova Europske unije</w:t>
            </w:r>
          </w:p>
        </w:tc>
        <w:tc>
          <w:tcPr>
            <w:tcW w:w="7202" w:type="dxa"/>
          </w:tcPr>
          <w:p w14:paraId="0EF03D14" w14:textId="7239E7F3" w:rsidR="00AF0B24" w:rsidRPr="00120E30" w:rsidRDefault="007A700D">
            <w:pPr>
              <w:pStyle w:val="GPPTabele"/>
            </w:pPr>
            <w:r w:rsidRPr="00120E30">
              <w:t>Uredba (EZ) br. 1893/2006 Europskog parlamenta i Vijeća od 20. prosinca 2006. o utvrđivanju statističke klasifikacije ekonomskih djelatnosti NACE Revision 2 te izmjeni Uredbe Vijeća (EEZ) br. 3037/90 kao i određenih uredbi EZ-a o posebnim statističkim područjima (SL L 393, 20. 12. 2006.)</w:t>
            </w:r>
            <w:r w:rsidRPr="00120E30">
              <w:br/>
              <w:t>Uredba Komisije (EZ) br. 973/2007 od 20. kolovoza 2007. o izmjeni određenih uredaba EZ-a o specifičnim statističkim područjima kojima se provodi statistička klasifikacija ekonomskih djelatnosti NACE Revision 2 (SL L 216, 21. 8. 2007.)</w:t>
            </w:r>
            <w:r w:rsidRPr="00120E30">
              <w:br/>
              <w:t>Uredba (EZ) br. 451/2008 Europskog parlamenta i Vijeća od 23. travnja 2008. o uspostavi nove statističke klasifikacije proizvoda po djelatnostima (KPD) i o stavljanju izvan snage Uredbe Vijeća (EEZ) br. 3696/93 (SL L 145, 4. 6. 2008.)</w:t>
            </w:r>
            <w:r w:rsidRPr="00120E30">
              <w:br/>
              <w:t xml:space="preserve">Uredba Komisije (EU) br. 1209/2014 od 29. listopada 2014. o izmjeni Uredbe (EZ) br. 451/2008 Europskog </w:t>
            </w:r>
            <w:r w:rsidRPr="00120E30">
              <w:lastRenderedPageBreak/>
              <w:t>parlamenta i Vijeća o uspostavi nove statističke klasifikacije proizvoda po djelatnostima (KPD) i o stavljanju izvan snage Uredbe Vijeća (EEZ) br. 3696/93 (SL L 336, 22. 11. 2014.)</w:t>
            </w:r>
          </w:p>
        </w:tc>
      </w:tr>
      <w:tr w:rsidR="00AF0B24" w:rsidRPr="00120E30" w14:paraId="0A6088FD" w14:textId="77777777" w:rsidTr="006352FC">
        <w:tc>
          <w:tcPr>
            <w:tcW w:w="3004" w:type="dxa"/>
          </w:tcPr>
          <w:p w14:paraId="60DD6394" w14:textId="77777777" w:rsidR="00AF0B24" w:rsidRPr="00120E30" w:rsidRDefault="00E96113">
            <w:pPr>
              <w:pStyle w:val="GPPTabele"/>
            </w:pPr>
            <w:r w:rsidRPr="00120E30">
              <w:rPr>
                <w:b/>
                <w:i/>
                <w:color w:val="002060"/>
              </w:rPr>
              <w:lastRenderedPageBreak/>
              <w:t>Ostali međunarodni standardi</w:t>
            </w:r>
          </w:p>
        </w:tc>
        <w:tc>
          <w:tcPr>
            <w:tcW w:w="7202" w:type="dxa"/>
          </w:tcPr>
          <w:p w14:paraId="2842165C" w14:textId="0DB94D88" w:rsidR="00AF0B24" w:rsidRPr="00120E30" w:rsidRDefault="007A700D">
            <w:pPr>
              <w:pStyle w:val="GPPTabele"/>
            </w:pPr>
            <w:r w:rsidRPr="00120E30">
              <w:t>-</w:t>
            </w:r>
          </w:p>
        </w:tc>
      </w:tr>
    </w:tbl>
    <w:p w14:paraId="347402EA" w14:textId="77777777" w:rsidR="00AF0B24" w:rsidRPr="00120E30" w:rsidRDefault="00AF0B24"/>
    <w:p w14:paraId="61A09CE7" w14:textId="77777777" w:rsidR="00AF0B24" w:rsidRPr="00120E30" w:rsidRDefault="00E96113">
      <w:pPr>
        <w:pStyle w:val="GPPOznaka"/>
      </w:pPr>
      <w:r w:rsidRPr="00120E30">
        <w:rPr>
          <w:sz w:val="18"/>
        </w:rPr>
        <w:t>3.1.1-II-3</w:t>
      </w:r>
    </w:p>
    <w:p w14:paraId="69B03836" w14:textId="77777777" w:rsidR="00AF0B24" w:rsidRPr="00120E30" w:rsidRDefault="00AF0B24"/>
    <w:tbl>
      <w:tblPr>
        <w:tblW w:w="10348" w:type="dxa"/>
        <w:tblLook w:val="04A0" w:firstRow="1" w:lastRow="0" w:firstColumn="1" w:lastColumn="0" w:noHBand="0" w:noVBand="1"/>
      </w:tblPr>
      <w:tblGrid>
        <w:gridCol w:w="3004"/>
        <w:gridCol w:w="7344"/>
      </w:tblGrid>
      <w:tr w:rsidR="00AF0B24" w:rsidRPr="00120E30" w14:paraId="17D505BF" w14:textId="77777777" w:rsidTr="006352FC">
        <w:tc>
          <w:tcPr>
            <w:tcW w:w="3004" w:type="dxa"/>
          </w:tcPr>
          <w:p w14:paraId="286957D8" w14:textId="77777777" w:rsidR="00AF0B24" w:rsidRPr="00120E30" w:rsidRDefault="00E96113">
            <w:pPr>
              <w:pStyle w:val="GPPTabele"/>
            </w:pPr>
            <w:r w:rsidRPr="00120E30">
              <w:rPr>
                <w:b/>
                <w:color w:val="002060"/>
              </w:rPr>
              <w:t>II. Statističko istraživanje na temelju administrativnih izvora podataka</w:t>
            </w:r>
          </w:p>
        </w:tc>
        <w:tc>
          <w:tcPr>
            <w:tcW w:w="7344" w:type="dxa"/>
          </w:tcPr>
          <w:p w14:paraId="6C5BC658" w14:textId="77777777" w:rsidR="00AF0B24" w:rsidRPr="00120E30" w:rsidRDefault="00E96113">
            <w:pPr>
              <w:pStyle w:val="GPPTabele"/>
            </w:pPr>
            <w:r w:rsidRPr="00120E30">
              <w:t>Broj 3</w:t>
            </w:r>
          </w:p>
        </w:tc>
      </w:tr>
      <w:tr w:rsidR="00AF0B24" w:rsidRPr="00120E30" w14:paraId="76457A3F" w14:textId="77777777" w:rsidTr="006352FC">
        <w:tc>
          <w:tcPr>
            <w:tcW w:w="3004" w:type="dxa"/>
          </w:tcPr>
          <w:p w14:paraId="624A39E4" w14:textId="77777777" w:rsidR="00AF0B24" w:rsidRPr="00120E30" w:rsidRDefault="00E96113">
            <w:pPr>
              <w:pStyle w:val="GPPTabele"/>
            </w:pPr>
            <w:r w:rsidRPr="00120E30">
              <w:rPr>
                <w:b/>
                <w:i/>
                <w:color w:val="002060"/>
              </w:rPr>
              <w:t>Nositelj službene statistike</w:t>
            </w:r>
          </w:p>
        </w:tc>
        <w:tc>
          <w:tcPr>
            <w:tcW w:w="7344" w:type="dxa"/>
          </w:tcPr>
          <w:p w14:paraId="549BC0EF" w14:textId="77777777" w:rsidR="00AF0B24" w:rsidRPr="00120E30" w:rsidRDefault="00E96113">
            <w:pPr>
              <w:pStyle w:val="GPPTabele"/>
            </w:pPr>
            <w:r w:rsidRPr="00120E30">
              <w:t>Državni zavod za statistiku</w:t>
            </w:r>
          </w:p>
        </w:tc>
      </w:tr>
      <w:tr w:rsidR="00AF0B24" w:rsidRPr="00120E30" w14:paraId="71020AD6" w14:textId="77777777" w:rsidTr="006352FC">
        <w:tc>
          <w:tcPr>
            <w:tcW w:w="3004" w:type="dxa"/>
          </w:tcPr>
          <w:p w14:paraId="626FB287" w14:textId="77777777" w:rsidR="00AF0B24" w:rsidRPr="00120E30" w:rsidRDefault="00E96113">
            <w:pPr>
              <w:pStyle w:val="GPPTabele"/>
            </w:pPr>
            <w:r w:rsidRPr="00120E30">
              <w:rPr>
                <w:b/>
                <w:i/>
                <w:color w:val="002060"/>
              </w:rPr>
              <w:t>Naziv statističke aktivnosti</w:t>
            </w:r>
          </w:p>
        </w:tc>
        <w:tc>
          <w:tcPr>
            <w:tcW w:w="7344" w:type="dxa"/>
          </w:tcPr>
          <w:p w14:paraId="7220D7C1" w14:textId="49B78B06" w:rsidR="00AF0B24" w:rsidRPr="00120E30" w:rsidRDefault="00E96113">
            <w:pPr>
              <w:pStyle w:val="GPPNaziv"/>
            </w:pPr>
            <w:bookmarkStart w:id="490" w:name="_Toc45869764"/>
            <w:bookmarkStart w:id="491" w:name="_Toc81500460"/>
            <w:r w:rsidRPr="00120E30">
              <w:t>Lovstvo</w:t>
            </w:r>
            <w:bookmarkEnd w:id="490"/>
            <w:bookmarkEnd w:id="491"/>
          </w:p>
        </w:tc>
      </w:tr>
      <w:tr w:rsidR="00AF0B24" w:rsidRPr="00120E30" w14:paraId="6C441570" w14:textId="77777777" w:rsidTr="006352FC">
        <w:tc>
          <w:tcPr>
            <w:tcW w:w="3004" w:type="dxa"/>
          </w:tcPr>
          <w:p w14:paraId="76669A2B" w14:textId="77777777" w:rsidR="00AF0B24" w:rsidRPr="00120E30" w:rsidRDefault="00E96113">
            <w:pPr>
              <w:pStyle w:val="GPPTabele"/>
            </w:pPr>
            <w:r w:rsidRPr="00120E30">
              <w:rPr>
                <w:b/>
                <w:i/>
                <w:color w:val="002060"/>
              </w:rPr>
              <w:t>Periodičnost istraživanja</w:t>
            </w:r>
          </w:p>
        </w:tc>
        <w:tc>
          <w:tcPr>
            <w:tcW w:w="7344" w:type="dxa"/>
          </w:tcPr>
          <w:p w14:paraId="59354926" w14:textId="77777777" w:rsidR="00AF0B24" w:rsidRPr="00120E30" w:rsidRDefault="00E96113">
            <w:pPr>
              <w:pStyle w:val="GPPTabele"/>
            </w:pPr>
            <w:r w:rsidRPr="00120E30">
              <w:t>Godišnje</w:t>
            </w:r>
          </w:p>
        </w:tc>
      </w:tr>
      <w:tr w:rsidR="00AF0B24" w:rsidRPr="00120E30" w14:paraId="679B438A" w14:textId="77777777" w:rsidTr="006352FC">
        <w:tc>
          <w:tcPr>
            <w:tcW w:w="3004" w:type="dxa"/>
          </w:tcPr>
          <w:p w14:paraId="0AF75357" w14:textId="77777777" w:rsidR="00AF0B24" w:rsidRPr="00120E30" w:rsidRDefault="00E96113">
            <w:pPr>
              <w:pStyle w:val="GPPTabele"/>
            </w:pPr>
            <w:r w:rsidRPr="00120E30">
              <w:rPr>
                <w:b/>
                <w:i/>
                <w:color w:val="002060"/>
              </w:rPr>
              <w:t>Kratak opis rezultata</w:t>
            </w:r>
          </w:p>
        </w:tc>
        <w:tc>
          <w:tcPr>
            <w:tcW w:w="7344" w:type="dxa"/>
          </w:tcPr>
          <w:p w14:paraId="4D44E894" w14:textId="77777777" w:rsidR="00AF0B24" w:rsidRPr="00120E30" w:rsidRDefault="00E96113">
            <w:pPr>
              <w:pStyle w:val="GPPTabele"/>
            </w:pPr>
            <w:r w:rsidRPr="00120E30">
              <w:t>Broj lovaca, odstrel po vrstama divljači</w:t>
            </w:r>
          </w:p>
        </w:tc>
      </w:tr>
      <w:tr w:rsidR="00AF0B24" w:rsidRPr="00120E30" w14:paraId="002970FC" w14:textId="77777777" w:rsidTr="006352FC">
        <w:tc>
          <w:tcPr>
            <w:tcW w:w="3004" w:type="dxa"/>
          </w:tcPr>
          <w:p w14:paraId="4A7AF3CD" w14:textId="77777777" w:rsidR="00AF0B24" w:rsidRPr="00120E30" w:rsidRDefault="00E96113">
            <w:pPr>
              <w:pStyle w:val="GPPTabele"/>
            </w:pPr>
            <w:r w:rsidRPr="00120E30">
              <w:rPr>
                <w:b/>
                <w:i/>
                <w:color w:val="002060"/>
              </w:rPr>
              <w:t>Posjednik administrativnih izvora podataka ili podataka dobivenih metodom promatranja i praćenja</w:t>
            </w:r>
          </w:p>
        </w:tc>
        <w:tc>
          <w:tcPr>
            <w:tcW w:w="7344" w:type="dxa"/>
          </w:tcPr>
          <w:p w14:paraId="69E7E42D" w14:textId="77777777" w:rsidR="00AF0B24" w:rsidRPr="00120E30" w:rsidRDefault="00E96113">
            <w:pPr>
              <w:pStyle w:val="GPPTabele"/>
            </w:pPr>
            <w:r w:rsidRPr="00120E30">
              <w:t>Ministarstvo poljoprivrede – Uprava šumarstva, lovstva i drvne industrije (Sektor lovstva)</w:t>
            </w:r>
            <w:r w:rsidRPr="00120E30">
              <w:br/>
              <w:t>Hrvatski lovački savez</w:t>
            </w:r>
          </w:p>
        </w:tc>
      </w:tr>
      <w:tr w:rsidR="00AF0B24" w:rsidRPr="00120E30" w14:paraId="7225F3E6" w14:textId="77777777" w:rsidTr="006352FC">
        <w:tc>
          <w:tcPr>
            <w:tcW w:w="3004" w:type="dxa"/>
          </w:tcPr>
          <w:p w14:paraId="50E036D5" w14:textId="77777777" w:rsidR="00AF0B24" w:rsidRPr="00120E30" w:rsidRDefault="00E96113">
            <w:pPr>
              <w:pStyle w:val="GPPTabele"/>
            </w:pPr>
            <w:r w:rsidRPr="00120E30">
              <w:rPr>
                <w:b/>
                <w:i/>
                <w:color w:val="002060"/>
              </w:rPr>
              <w:t>Načini prikupljanja podataka</w:t>
            </w:r>
          </w:p>
        </w:tc>
        <w:tc>
          <w:tcPr>
            <w:tcW w:w="7344" w:type="dxa"/>
          </w:tcPr>
          <w:p w14:paraId="44A46791" w14:textId="77777777" w:rsidR="00AF0B24" w:rsidRPr="00120E30" w:rsidRDefault="00E96113">
            <w:pPr>
              <w:pStyle w:val="GPPTabele"/>
            </w:pPr>
            <w:r w:rsidRPr="00120E30">
              <w:t>Podaci se prikupljaju iz evidencije Hrvatskog</w:t>
            </w:r>
            <w:r w:rsidR="00BB2E5C" w:rsidRPr="00120E30">
              <w:t>a</w:t>
            </w:r>
            <w:r w:rsidRPr="00120E30">
              <w:t xml:space="preserve"> lovačkog saveza i Ministarstva poljoprivrede (Uprava šumarstva, lovstva i drvne industrije)</w:t>
            </w:r>
            <w:r w:rsidR="00BB2E5C" w:rsidRPr="00120E30">
              <w:t>.</w:t>
            </w:r>
          </w:p>
        </w:tc>
      </w:tr>
      <w:tr w:rsidR="00AF0B24" w:rsidRPr="00120E30" w14:paraId="0B24A9A0" w14:textId="77777777" w:rsidTr="006352FC">
        <w:tc>
          <w:tcPr>
            <w:tcW w:w="3004" w:type="dxa"/>
          </w:tcPr>
          <w:p w14:paraId="350AB0AC" w14:textId="77777777" w:rsidR="00AF0B24" w:rsidRPr="00120E30" w:rsidRDefault="00E96113">
            <w:pPr>
              <w:pStyle w:val="GPPTabele"/>
            </w:pPr>
            <w:r w:rsidRPr="00120E30">
              <w:rPr>
                <w:b/>
                <w:i/>
                <w:color w:val="002060"/>
              </w:rPr>
              <w:t>Rokovi za prijenos podataka</w:t>
            </w:r>
          </w:p>
        </w:tc>
        <w:tc>
          <w:tcPr>
            <w:tcW w:w="7344" w:type="dxa"/>
          </w:tcPr>
          <w:p w14:paraId="76288289" w14:textId="77777777" w:rsidR="00AF0B24" w:rsidRPr="00120E30" w:rsidRDefault="00E96113">
            <w:pPr>
              <w:pStyle w:val="GPPTabele"/>
            </w:pPr>
            <w:r w:rsidRPr="00120E30">
              <w:t>Najkasniji datum dostave podataka: 5. listopada za prethodnu godinu</w:t>
            </w:r>
          </w:p>
        </w:tc>
      </w:tr>
      <w:tr w:rsidR="00AF0B24" w:rsidRPr="00120E30" w14:paraId="7E558F58" w14:textId="77777777" w:rsidTr="006352FC">
        <w:tc>
          <w:tcPr>
            <w:tcW w:w="3004" w:type="dxa"/>
          </w:tcPr>
          <w:p w14:paraId="188C0950" w14:textId="77777777" w:rsidR="00AF0B24" w:rsidRPr="00120E30" w:rsidRDefault="00E96113">
            <w:pPr>
              <w:pStyle w:val="GPPTabele"/>
            </w:pPr>
            <w:r w:rsidRPr="00120E30">
              <w:rPr>
                <w:b/>
                <w:i/>
                <w:color w:val="002060"/>
              </w:rPr>
              <w:t>Naziv skupa ili niza administrativnih podataka ili podataka dobivenih metodom promatranja i praćenja</w:t>
            </w:r>
          </w:p>
        </w:tc>
        <w:tc>
          <w:tcPr>
            <w:tcW w:w="7344" w:type="dxa"/>
          </w:tcPr>
          <w:p w14:paraId="4F4DFFA7" w14:textId="77777777" w:rsidR="00AF0B24" w:rsidRPr="00120E30" w:rsidRDefault="00E96113">
            <w:pPr>
              <w:pStyle w:val="GPPTabele"/>
            </w:pPr>
            <w:r w:rsidRPr="00120E30">
              <w:t>Brojno stanje divljači, lovišta i lovci</w:t>
            </w:r>
          </w:p>
        </w:tc>
      </w:tr>
      <w:tr w:rsidR="00AF0B24" w:rsidRPr="00120E30" w14:paraId="21D5DD2E" w14:textId="77777777" w:rsidTr="006352FC">
        <w:tc>
          <w:tcPr>
            <w:tcW w:w="3004" w:type="dxa"/>
          </w:tcPr>
          <w:p w14:paraId="33690F77" w14:textId="77777777" w:rsidR="00AF0B24" w:rsidRPr="00120E30" w:rsidRDefault="00E96113">
            <w:pPr>
              <w:pStyle w:val="GPPTabele"/>
            </w:pPr>
            <w:r w:rsidRPr="00120E30">
              <w:rPr>
                <w:b/>
                <w:i/>
                <w:color w:val="002060"/>
              </w:rPr>
              <w:t>Format prikupljanja podataka</w:t>
            </w:r>
          </w:p>
        </w:tc>
        <w:tc>
          <w:tcPr>
            <w:tcW w:w="7344" w:type="dxa"/>
          </w:tcPr>
          <w:p w14:paraId="608322AB" w14:textId="77777777" w:rsidR="00AF0B24" w:rsidRPr="00120E30" w:rsidRDefault="00E96113">
            <w:pPr>
              <w:pStyle w:val="GPPTabele"/>
            </w:pPr>
            <w:r w:rsidRPr="00120E30">
              <w:t>Elektronički medij</w:t>
            </w:r>
          </w:p>
        </w:tc>
      </w:tr>
      <w:tr w:rsidR="00AF0B24" w:rsidRPr="00120E30" w14:paraId="5E5F1858" w14:textId="77777777" w:rsidTr="006352FC">
        <w:tc>
          <w:tcPr>
            <w:tcW w:w="3004" w:type="dxa"/>
          </w:tcPr>
          <w:p w14:paraId="2492E622" w14:textId="77777777" w:rsidR="00AF0B24" w:rsidRPr="00120E30" w:rsidRDefault="00E96113">
            <w:pPr>
              <w:pStyle w:val="GPPTabele"/>
            </w:pPr>
            <w:r w:rsidRPr="00120E30">
              <w:rPr>
                <w:b/>
                <w:i/>
                <w:color w:val="002060"/>
              </w:rPr>
              <w:t>Klasifikacije/definicije kojih se treba pridržavati posjednik kada su podaci pripravljeni za prijenos do nositelja službene statistike</w:t>
            </w:r>
          </w:p>
        </w:tc>
        <w:tc>
          <w:tcPr>
            <w:tcW w:w="7344" w:type="dxa"/>
          </w:tcPr>
          <w:p w14:paraId="32937793" w14:textId="77777777" w:rsidR="00AF0B24" w:rsidRPr="00120E30" w:rsidRDefault="00E96113">
            <w:pPr>
              <w:pStyle w:val="GPPTabele"/>
            </w:pPr>
            <w:r w:rsidRPr="00120E30">
              <w:t>-</w:t>
            </w:r>
          </w:p>
        </w:tc>
      </w:tr>
      <w:tr w:rsidR="00AF0B24" w:rsidRPr="00120E30" w14:paraId="7FB2EE44" w14:textId="77777777" w:rsidTr="006352FC">
        <w:tc>
          <w:tcPr>
            <w:tcW w:w="3004" w:type="dxa"/>
          </w:tcPr>
          <w:p w14:paraId="0135CEED" w14:textId="77777777" w:rsidR="00AF0B24" w:rsidRPr="00120E30" w:rsidRDefault="00E96113">
            <w:pPr>
              <w:pStyle w:val="GPPTabele"/>
            </w:pPr>
            <w:r w:rsidRPr="00120E30">
              <w:rPr>
                <w:b/>
                <w:i/>
                <w:color w:val="002060"/>
              </w:rPr>
              <w:t>Veza s rezultatima ili aktivnostima u Programu</w:t>
            </w:r>
          </w:p>
        </w:tc>
        <w:tc>
          <w:tcPr>
            <w:tcW w:w="7344" w:type="dxa"/>
          </w:tcPr>
          <w:p w14:paraId="084FFD3E" w14:textId="77777777" w:rsidR="00AF0B24" w:rsidRPr="00120E30" w:rsidRDefault="00E96113">
            <w:pPr>
              <w:pStyle w:val="GPPTabele"/>
            </w:pPr>
            <w:r w:rsidRPr="00120E30">
              <w:t>Modul 3.1.1 Statistika i računi šumarstva</w:t>
            </w:r>
          </w:p>
        </w:tc>
      </w:tr>
      <w:tr w:rsidR="00AF0B24" w:rsidRPr="00120E30" w14:paraId="5D4AF04A" w14:textId="77777777" w:rsidTr="006352FC">
        <w:tc>
          <w:tcPr>
            <w:tcW w:w="3004" w:type="dxa"/>
          </w:tcPr>
          <w:p w14:paraId="0E6B9BA2" w14:textId="77777777" w:rsidR="00AF0B24" w:rsidRPr="00120E30" w:rsidRDefault="00E96113">
            <w:pPr>
              <w:pStyle w:val="GPPTabele"/>
            </w:pPr>
            <w:r w:rsidRPr="00120E30">
              <w:rPr>
                <w:b/>
                <w:i/>
                <w:color w:val="002060"/>
              </w:rPr>
              <w:t>Rokovi objavljivanja rezultata</w:t>
            </w:r>
          </w:p>
        </w:tc>
        <w:tc>
          <w:tcPr>
            <w:tcW w:w="7344" w:type="dxa"/>
          </w:tcPr>
          <w:p w14:paraId="513E4787" w14:textId="77777777" w:rsidR="00AF0B24" w:rsidRPr="00120E30" w:rsidRDefault="00E96113">
            <w:pPr>
              <w:pStyle w:val="GPPTabele"/>
            </w:pPr>
            <w:r w:rsidRPr="00120E30">
              <w:t>21. listopada za prethodnu godinu</w:t>
            </w:r>
          </w:p>
        </w:tc>
      </w:tr>
      <w:tr w:rsidR="00AF0B24" w:rsidRPr="00120E30" w14:paraId="191AC76C" w14:textId="77777777" w:rsidTr="006352FC">
        <w:tc>
          <w:tcPr>
            <w:tcW w:w="3004" w:type="dxa"/>
          </w:tcPr>
          <w:p w14:paraId="1EF13674" w14:textId="77777777" w:rsidR="00AF0B24" w:rsidRPr="00120E30" w:rsidRDefault="00E96113">
            <w:pPr>
              <w:pStyle w:val="GPPTabele"/>
            </w:pPr>
            <w:r w:rsidRPr="00120E30">
              <w:rPr>
                <w:b/>
                <w:i/>
                <w:color w:val="002060"/>
              </w:rPr>
              <w:t>Razina objavljivanja rezultata</w:t>
            </w:r>
          </w:p>
        </w:tc>
        <w:tc>
          <w:tcPr>
            <w:tcW w:w="7344" w:type="dxa"/>
          </w:tcPr>
          <w:p w14:paraId="26C2C560" w14:textId="77777777" w:rsidR="00AF0B24" w:rsidRPr="00120E30" w:rsidRDefault="00E96113">
            <w:pPr>
              <w:pStyle w:val="GPPTabele"/>
            </w:pPr>
            <w:r w:rsidRPr="00120E30">
              <w:t>Republika Hrvatska</w:t>
            </w:r>
          </w:p>
        </w:tc>
      </w:tr>
      <w:tr w:rsidR="00AF0B24" w:rsidRPr="00120E30" w14:paraId="5134E724" w14:textId="77777777" w:rsidTr="006352FC">
        <w:tc>
          <w:tcPr>
            <w:tcW w:w="3004" w:type="dxa"/>
          </w:tcPr>
          <w:p w14:paraId="33614204" w14:textId="77777777" w:rsidR="00AF0B24" w:rsidRPr="00120E30" w:rsidRDefault="00E96113">
            <w:pPr>
              <w:pStyle w:val="GPPTabele"/>
            </w:pPr>
            <w:r w:rsidRPr="00120E30">
              <w:rPr>
                <w:b/>
                <w:i/>
                <w:color w:val="002060"/>
              </w:rPr>
              <w:t>Relevantni nacionalni standardi</w:t>
            </w:r>
          </w:p>
        </w:tc>
        <w:tc>
          <w:tcPr>
            <w:tcW w:w="7344" w:type="dxa"/>
          </w:tcPr>
          <w:p w14:paraId="352E6DBE" w14:textId="135CE01D" w:rsidR="00AF0B24" w:rsidRPr="00120E30" w:rsidRDefault="00E96113">
            <w:pPr>
              <w:pStyle w:val="GPPTabele"/>
            </w:pPr>
            <w:r w:rsidRPr="00120E30">
              <w:t>Zakon o lovstvu (</w:t>
            </w:r>
            <w:r w:rsidR="00363CD5">
              <w:t>„</w:t>
            </w:r>
            <w:r w:rsidR="000E7772">
              <w:t>Narodne novine</w:t>
            </w:r>
            <w:r w:rsidR="00363CD5">
              <w:t>“</w:t>
            </w:r>
            <w:r w:rsidRPr="00120E30">
              <w:t>, br. 99/18.</w:t>
            </w:r>
            <w:r w:rsidR="00633B77" w:rsidRPr="00120E30">
              <w:t>,</w:t>
            </w:r>
            <w:r w:rsidRPr="00120E30">
              <w:t xml:space="preserve"> 32/19. i 32/20.)</w:t>
            </w:r>
            <w:r w:rsidRPr="00120E30">
              <w:br/>
              <w:t>Odluka o Nacionalnoj klasifikaciji djelatnosti 2007. – NKD 2007. (</w:t>
            </w:r>
            <w:r w:rsidR="00363CD5">
              <w:t>„</w:t>
            </w:r>
            <w:r w:rsidR="000E7772">
              <w:t>Narodne novine</w:t>
            </w:r>
            <w:r w:rsidR="00363CD5">
              <w:t>“</w:t>
            </w:r>
            <w:r w:rsidRPr="00120E30">
              <w:t>, br. 58/07. i 72/07.)</w:t>
            </w:r>
          </w:p>
        </w:tc>
      </w:tr>
      <w:tr w:rsidR="00AF0B24" w:rsidRPr="00120E30" w14:paraId="37D9C24B" w14:textId="77777777" w:rsidTr="006352FC">
        <w:tc>
          <w:tcPr>
            <w:tcW w:w="3004" w:type="dxa"/>
          </w:tcPr>
          <w:p w14:paraId="7594371A" w14:textId="77777777" w:rsidR="00AF0B24" w:rsidRPr="00120E30" w:rsidRDefault="00E96113">
            <w:pPr>
              <w:pStyle w:val="GPPTabele"/>
            </w:pPr>
            <w:r w:rsidRPr="00120E30">
              <w:rPr>
                <w:b/>
                <w:i/>
                <w:color w:val="002060"/>
              </w:rPr>
              <w:t>Pravna osnova Europske unije</w:t>
            </w:r>
          </w:p>
        </w:tc>
        <w:tc>
          <w:tcPr>
            <w:tcW w:w="7344" w:type="dxa"/>
          </w:tcPr>
          <w:p w14:paraId="5212D748" w14:textId="77777777" w:rsidR="00AF0B24" w:rsidRPr="00120E30" w:rsidRDefault="00E96113">
            <w:pPr>
              <w:pStyle w:val="GPPTabele"/>
            </w:pPr>
            <w:r w:rsidRPr="00120E30">
              <w:t>-</w:t>
            </w:r>
          </w:p>
        </w:tc>
      </w:tr>
      <w:tr w:rsidR="00AF0B24" w:rsidRPr="00120E30" w14:paraId="7BEFF780" w14:textId="77777777" w:rsidTr="006352FC">
        <w:tc>
          <w:tcPr>
            <w:tcW w:w="3004" w:type="dxa"/>
          </w:tcPr>
          <w:p w14:paraId="37FF889E" w14:textId="77777777" w:rsidR="00AF0B24" w:rsidRPr="00120E30" w:rsidRDefault="00E96113">
            <w:pPr>
              <w:pStyle w:val="GPPTabele"/>
            </w:pPr>
            <w:r w:rsidRPr="00120E30">
              <w:rPr>
                <w:b/>
                <w:i/>
                <w:color w:val="002060"/>
              </w:rPr>
              <w:t>Ostali međunarodni standardi</w:t>
            </w:r>
          </w:p>
        </w:tc>
        <w:tc>
          <w:tcPr>
            <w:tcW w:w="7344" w:type="dxa"/>
          </w:tcPr>
          <w:p w14:paraId="6128F947" w14:textId="6D0E6916" w:rsidR="00AF0B24" w:rsidRPr="00120E30" w:rsidRDefault="00E96113">
            <w:pPr>
              <w:pStyle w:val="GPPTabele"/>
            </w:pPr>
            <w:r w:rsidRPr="00120E30">
              <w:t>Uredba (EZ) br. 1893/2006 Europskog parlamenta i Vijeća od 20. prosinca 2006. o utvrđivanju statističke klasifikacije ekonomskih djelatnosti NACE Revision 2 te izmjeni Uredbe Vijeća (EEZ) br. 3037/90 kao i određenih uredbi EZ-a o posebnim statističkim područjima (SL L 393, 20.</w:t>
            </w:r>
            <w:r w:rsidR="00633B77" w:rsidRPr="00120E30">
              <w:t xml:space="preserve"> </w:t>
            </w:r>
            <w:r w:rsidRPr="00120E30">
              <w:t>12.</w:t>
            </w:r>
            <w:r w:rsidR="00633B77" w:rsidRPr="00120E30">
              <w:t xml:space="preserve"> </w:t>
            </w:r>
            <w:r w:rsidRPr="00120E30">
              <w:t>2006.)</w:t>
            </w:r>
            <w:r w:rsidRPr="00120E30">
              <w:br/>
              <w:t>Uredba Komisije (EZ) br. 973/2007 od 20. kolovoza 2007. o izmjeni određenih uredaba EZ-a o specifičnim statističkim područjima kojima se provodi statistička klasifikacija ekonomskih djelatnosti NACE Revision 2 (SL L 216, 21.</w:t>
            </w:r>
            <w:r w:rsidR="0037170B" w:rsidRPr="00120E30">
              <w:t xml:space="preserve"> </w:t>
            </w:r>
            <w:r w:rsidRPr="00120E30">
              <w:t>8.</w:t>
            </w:r>
            <w:r w:rsidR="0037170B" w:rsidRPr="00120E30">
              <w:t xml:space="preserve"> </w:t>
            </w:r>
            <w:r w:rsidRPr="00120E30">
              <w:t>2007.)</w:t>
            </w:r>
          </w:p>
        </w:tc>
      </w:tr>
    </w:tbl>
    <w:p w14:paraId="47CC89D6" w14:textId="77777777" w:rsidR="00AB2444" w:rsidRDefault="00AB2444">
      <w:pPr>
        <w:pStyle w:val="GPPOznaka"/>
        <w:rPr>
          <w:sz w:val="18"/>
        </w:rPr>
      </w:pPr>
    </w:p>
    <w:p w14:paraId="3D4F7316" w14:textId="77777777" w:rsidR="00AB2444" w:rsidRDefault="00AB2444">
      <w:pPr>
        <w:spacing w:after="200" w:line="276" w:lineRule="auto"/>
        <w:jc w:val="left"/>
        <w:rPr>
          <w:rFonts w:ascii="Arial Narrow" w:hAnsi="Arial Narrow"/>
          <w:b/>
          <w:sz w:val="18"/>
          <w:szCs w:val="22"/>
          <w:bdr w:val="single" w:sz="4" w:space="0" w:color="auto" w:frame="1"/>
        </w:rPr>
      </w:pPr>
      <w:r>
        <w:rPr>
          <w:sz w:val="18"/>
        </w:rPr>
        <w:br w:type="page"/>
      </w:r>
    </w:p>
    <w:p w14:paraId="7C1A8B09" w14:textId="0CD0B228" w:rsidR="00AF0B24" w:rsidRPr="00120E30" w:rsidRDefault="00E96113">
      <w:pPr>
        <w:pStyle w:val="GPPOznaka"/>
      </w:pPr>
      <w:r w:rsidRPr="00120E30">
        <w:rPr>
          <w:sz w:val="18"/>
        </w:rPr>
        <w:lastRenderedPageBreak/>
        <w:t>3.1.1-II-4</w:t>
      </w:r>
    </w:p>
    <w:p w14:paraId="2154C5D1" w14:textId="77777777" w:rsidR="00AF0B24" w:rsidRPr="00120E30" w:rsidRDefault="00AF0B24"/>
    <w:tbl>
      <w:tblPr>
        <w:tblW w:w="0" w:type="auto"/>
        <w:tblLook w:val="04A0" w:firstRow="1" w:lastRow="0" w:firstColumn="1" w:lastColumn="0" w:noHBand="0" w:noVBand="1"/>
      </w:tblPr>
      <w:tblGrid>
        <w:gridCol w:w="3004"/>
        <w:gridCol w:w="7061"/>
      </w:tblGrid>
      <w:tr w:rsidR="00AF0B24" w:rsidRPr="00120E30" w14:paraId="0501CF43" w14:textId="77777777" w:rsidTr="006352FC">
        <w:tc>
          <w:tcPr>
            <w:tcW w:w="3004" w:type="dxa"/>
          </w:tcPr>
          <w:p w14:paraId="4C35ABFB" w14:textId="77777777" w:rsidR="00AF0B24" w:rsidRPr="00120E30" w:rsidRDefault="00E96113">
            <w:pPr>
              <w:pStyle w:val="GPPTabele"/>
            </w:pPr>
            <w:r w:rsidRPr="00120E30">
              <w:rPr>
                <w:b/>
                <w:color w:val="002060"/>
              </w:rPr>
              <w:t>II. Statističko istraživanje na temelju administrativnih izvora podataka</w:t>
            </w:r>
          </w:p>
        </w:tc>
        <w:tc>
          <w:tcPr>
            <w:tcW w:w="7061" w:type="dxa"/>
          </w:tcPr>
          <w:p w14:paraId="421399D8" w14:textId="77777777" w:rsidR="00AF0B24" w:rsidRPr="00120E30" w:rsidRDefault="00E96113">
            <w:pPr>
              <w:pStyle w:val="GPPTabele"/>
            </w:pPr>
            <w:r w:rsidRPr="00120E30">
              <w:t>Broj 4</w:t>
            </w:r>
          </w:p>
        </w:tc>
      </w:tr>
      <w:tr w:rsidR="00AF0B24" w:rsidRPr="00120E30" w14:paraId="19791B6B" w14:textId="77777777" w:rsidTr="006352FC">
        <w:tc>
          <w:tcPr>
            <w:tcW w:w="3004" w:type="dxa"/>
          </w:tcPr>
          <w:p w14:paraId="3178DE03" w14:textId="77777777" w:rsidR="00AF0B24" w:rsidRPr="00120E30" w:rsidRDefault="00E96113">
            <w:pPr>
              <w:pStyle w:val="GPPTabele"/>
            </w:pPr>
            <w:r w:rsidRPr="00120E30">
              <w:rPr>
                <w:b/>
                <w:i/>
                <w:color w:val="002060"/>
              </w:rPr>
              <w:t>Nositelj službene statistike</w:t>
            </w:r>
          </w:p>
        </w:tc>
        <w:tc>
          <w:tcPr>
            <w:tcW w:w="7061" w:type="dxa"/>
          </w:tcPr>
          <w:p w14:paraId="04E9D410" w14:textId="77777777" w:rsidR="00AF0B24" w:rsidRPr="00120E30" w:rsidRDefault="00E96113">
            <w:pPr>
              <w:pStyle w:val="GPPTabele"/>
            </w:pPr>
            <w:r w:rsidRPr="00120E30">
              <w:t>Državni zavod za statistiku</w:t>
            </w:r>
          </w:p>
        </w:tc>
      </w:tr>
      <w:tr w:rsidR="00AF0B24" w:rsidRPr="00120E30" w14:paraId="3DF6C8FA" w14:textId="77777777" w:rsidTr="006352FC">
        <w:tc>
          <w:tcPr>
            <w:tcW w:w="3004" w:type="dxa"/>
          </w:tcPr>
          <w:p w14:paraId="561D94C9" w14:textId="77777777" w:rsidR="00AF0B24" w:rsidRPr="00120E30" w:rsidRDefault="00E96113">
            <w:pPr>
              <w:pStyle w:val="GPPTabele"/>
            </w:pPr>
            <w:r w:rsidRPr="00120E30">
              <w:rPr>
                <w:b/>
                <w:i/>
                <w:color w:val="002060"/>
              </w:rPr>
              <w:t>Naziv statističke aktivnosti</w:t>
            </w:r>
          </w:p>
        </w:tc>
        <w:tc>
          <w:tcPr>
            <w:tcW w:w="7061" w:type="dxa"/>
          </w:tcPr>
          <w:p w14:paraId="47E1D6B5" w14:textId="11557609" w:rsidR="00AF0B24" w:rsidRPr="00120E30" w:rsidRDefault="00E96113">
            <w:pPr>
              <w:pStyle w:val="GPPNaziv"/>
            </w:pPr>
            <w:bookmarkStart w:id="492" w:name="_Toc45869765"/>
            <w:bookmarkStart w:id="493" w:name="_Toc81500461"/>
            <w:r w:rsidRPr="00120E30">
              <w:t>Ekonomski računi šumarstva u 2019.</w:t>
            </w:r>
            <w:bookmarkEnd w:id="492"/>
            <w:bookmarkEnd w:id="493"/>
          </w:p>
        </w:tc>
      </w:tr>
      <w:tr w:rsidR="00AF0B24" w:rsidRPr="00120E30" w14:paraId="3ADE409D" w14:textId="77777777" w:rsidTr="006352FC">
        <w:tc>
          <w:tcPr>
            <w:tcW w:w="3004" w:type="dxa"/>
          </w:tcPr>
          <w:p w14:paraId="3F88F5E3" w14:textId="77777777" w:rsidR="00AF0B24" w:rsidRPr="00120E30" w:rsidRDefault="00E96113">
            <w:pPr>
              <w:pStyle w:val="GPPTabele"/>
            </w:pPr>
            <w:r w:rsidRPr="00120E30">
              <w:rPr>
                <w:b/>
                <w:i/>
                <w:color w:val="002060"/>
              </w:rPr>
              <w:t>Periodičnost istraživanja</w:t>
            </w:r>
          </w:p>
        </w:tc>
        <w:tc>
          <w:tcPr>
            <w:tcW w:w="7061" w:type="dxa"/>
          </w:tcPr>
          <w:p w14:paraId="044DE1DB" w14:textId="77777777" w:rsidR="00AF0B24" w:rsidRPr="00120E30" w:rsidRDefault="00E96113">
            <w:pPr>
              <w:pStyle w:val="GPPTabele"/>
            </w:pPr>
            <w:r w:rsidRPr="00120E30">
              <w:t>Godišnje</w:t>
            </w:r>
          </w:p>
        </w:tc>
      </w:tr>
      <w:tr w:rsidR="00AF0B24" w:rsidRPr="00120E30" w14:paraId="3ADC9A13" w14:textId="77777777" w:rsidTr="006352FC">
        <w:tc>
          <w:tcPr>
            <w:tcW w:w="3004" w:type="dxa"/>
          </w:tcPr>
          <w:p w14:paraId="7B618765" w14:textId="77777777" w:rsidR="00AF0B24" w:rsidRPr="00120E30" w:rsidRDefault="00E96113">
            <w:pPr>
              <w:pStyle w:val="GPPTabele"/>
            </w:pPr>
            <w:r w:rsidRPr="00120E30">
              <w:rPr>
                <w:b/>
                <w:i/>
                <w:color w:val="002060"/>
              </w:rPr>
              <w:t>Kratak opis rezultata</w:t>
            </w:r>
          </w:p>
        </w:tc>
        <w:tc>
          <w:tcPr>
            <w:tcW w:w="7061" w:type="dxa"/>
          </w:tcPr>
          <w:p w14:paraId="67942F04" w14:textId="77777777" w:rsidR="00AF0B24" w:rsidRPr="00120E30" w:rsidRDefault="00E96113">
            <w:pPr>
              <w:pStyle w:val="GPPTabele"/>
            </w:pPr>
            <w:r w:rsidRPr="00120E30">
              <w:t>Izračun računa proizvodnje, računa dohotka, računa poduzetničkog dohotka, kapitalnog računa i inputa radne snage u šumarstvu</w:t>
            </w:r>
          </w:p>
        </w:tc>
      </w:tr>
      <w:tr w:rsidR="00AF0B24" w:rsidRPr="00120E30" w14:paraId="5FEA2898" w14:textId="77777777" w:rsidTr="006352FC">
        <w:tc>
          <w:tcPr>
            <w:tcW w:w="3004" w:type="dxa"/>
          </w:tcPr>
          <w:p w14:paraId="3C0F9AC7" w14:textId="77777777" w:rsidR="00AF0B24" w:rsidRPr="00120E30" w:rsidRDefault="00E96113">
            <w:pPr>
              <w:pStyle w:val="GPPTabele"/>
            </w:pPr>
            <w:r w:rsidRPr="00120E30">
              <w:rPr>
                <w:b/>
                <w:i/>
                <w:color w:val="002060"/>
              </w:rPr>
              <w:t>Posjednik administrativnih izvora podataka ili podataka dobivenih metodom promatranja i praćenja</w:t>
            </w:r>
          </w:p>
        </w:tc>
        <w:tc>
          <w:tcPr>
            <w:tcW w:w="7061" w:type="dxa"/>
          </w:tcPr>
          <w:p w14:paraId="3DB18FE5" w14:textId="77777777" w:rsidR="00AF0B24" w:rsidRPr="00120E30" w:rsidRDefault="00E96113">
            <w:pPr>
              <w:pStyle w:val="GPPTabele"/>
            </w:pPr>
            <w:r w:rsidRPr="00120E30">
              <w:t>Državni zavod za statistiku</w:t>
            </w:r>
            <w:r w:rsidRPr="00120E30">
              <w:br/>
              <w:t>Ministarstvo poljoprivrede</w:t>
            </w:r>
            <w:r w:rsidRPr="00120E30">
              <w:br/>
              <w:t>Hrvatske šume d. o. o.</w:t>
            </w:r>
          </w:p>
        </w:tc>
      </w:tr>
      <w:tr w:rsidR="00AF0B24" w:rsidRPr="00120E30" w14:paraId="0ED63E5A" w14:textId="77777777" w:rsidTr="006352FC">
        <w:tc>
          <w:tcPr>
            <w:tcW w:w="3004" w:type="dxa"/>
          </w:tcPr>
          <w:p w14:paraId="35243858" w14:textId="77777777" w:rsidR="00AF0B24" w:rsidRPr="00120E30" w:rsidRDefault="00E96113">
            <w:pPr>
              <w:pStyle w:val="GPPTabele"/>
            </w:pPr>
            <w:r w:rsidRPr="00120E30">
              <w:rPr>
                <w:b/>
                <w:i/>
                <w:color w:val="002060"/>
              </w:rPr>
              <w:t>Načini prikupljanja podataka</w:t>
            </w:r>
          </w:p>
        </w:tc>
        <w:tc>
          <w:tcPr>
            <w:tcW w:w="7061" w:type="dxa"/>
          </w:tcPr>
          <w:p w14:paraId="49925BBD" w14:textId="77777777" w:rsidR="00AF0B24" w:rsidRPr="00120E30" w:rsidRDefault="00E96113">
            <w:pPr>
              <w:pStyle w:val="GPPTabele"/>
            </w:pPr>
            <w:r w:rsidRPr="00120E30">
              <w:t>Podaci se preuzimaju iz istraživanja Državnog zavoda za statistiku i administrativnih podataka Ministarstva poljoprivrede i Hrvatske šume d.</w:t>
            </w:r>
            <w:r w:rsidR="0037170B" w:rsidRPr="00120E30">
              <w:t xml:space="preserve"> </w:t>
            </w:r>
            <w:r w:rsidRPr="00120E30">
              <w:t>o.</w:t>
            </w:r>
            <w:r w:rsidR="0037170B" w:rsidRPr="00120E30">
              <w:t xml:space="preserve"> </w:t>
            </w:r>
            <w:r w:rsidRPr="00120E30">
              <w:t>o.</w:t>
            </w:r>
          </w:p>
        </w:tc>
      </w:tr>
      <w:tr w:rsidR="00AF0B24" w:rsidRPr="00120E30" w14:paraId="06AC4CCF" w14:textId="77777777" w:rsidTr="006352FC">
        <w:tc>
          <w:tcPr>
            <w:tcW w:w="3004" w:type="dxa"/>
          </w:tcPr>
          <w:p w14:paraId="4C22AA42" w14:textId="77777777" w:rsidR="00AF0B24" w:rsidRPr="00120E30" w:rsidRDefault="00E96113">
            <w:pPr>
              <w:pStyle w:val="GPPTabele"/>
            </w:pPr>
            <w:r w:rsidRPr="00120E30">
              <w:rPr>
                <w:b/>
                <w:i/>
                <w:color w:val="002060"/>
              </w:rPr>
              <w:t>Rokovi za prijenos podataka</w:t>
            </w:r>
          </w:p>
        </w:tc>
        <w:tc>
          <w:tcPr>
            <w:tcW w:w="7061" w:type="dxa"/>
          </w:tcPr>
          <w:p w14:paraId="68EA7C38" w14:textId="77777777" w:rsidR="00AF0B24" w:rsidRPr="00120E30" w:rsidRDefault="00E96113">
            <w:pPr>
              <w:pStyle w:val="GPPTabele"/>
            </w:pPr>
            <w:r w:rsidRPr="00120E30">
              <w:t>Najkasniji datum prijenosa podataka je</w:t>
            </w:r>
            <w:r w:rsidR="0037170B" w:rsidRPr="00120E30">
              <w:t>st</w:t>
            </w:r>
            <w:r w:rsidRPr="00120E30">
              <w:t xml:space="preserve"> 25. </w:t>
            </w:r>
            <w:r w:rsidR="004A7B68" w:rsidRPr="00120E30">
              <w:t>t</w:t>
            </w:r>
            <w:r w:rsidRPr="00120E30">
              <w:t>ravnja</w:t>
            </w:r>
            <w:r w:rsidR="0037170B" w:rsidRPr="00120E30">
              <w:t>.</w:t>
            </w:r>
          </w:p>
        </w:tc>
      </w:tr>
      <w:tr w:rsidR="00AF0B24" w:rsidRPr="00120E30" w14:paraId="5DAB5D9D" w14:textId="77777777" w:rsidTr="006352FC">
        <w:tc>
          <w:tcPr>
            <w:tcW w:w="3004" w:type="dxa"/>
          </w:tcPr>
          <w:p w14:paraId="1B0B5A39" w14:textId="77777777" w:rsidR="00AF0B24" w:rsidRPr="00120E30" w:rsidRDefault="00E96113">
            <w:pPr>
              <w:pStyle w:val="GPPTabele"/>
            </w:pPr>
            <w:r w:rsidRPr="00120E30">
              <w:rPr>
                <w:b/>
                <w:i/>
                <w:color w:val="002060"/>
              </w:rPr>
              <w:t>Naziv skupa ili niza administrativnih podataka ili podataka dobivenih metodom promatranja i praćenja</w:t>
            </w:r>
          </w:p>
        </w:tc>
        <w:tc>
          <w:tcPr>
            <w:tcW w:w="7061" w:type="dxa"/>
          </w:tcPr>
          <w:p w14:paraId="1D90F8F4" w14:textId="77777777" w:rsidR="00AF0B24" w:rsidRPr="00120E30" w:rsidRDefault="00E96113">
            <w:pPr>
              <w:pStyle w:val="GPPTabele"/>
            </w:pPr>
            <w:r w:rsidRPr="00120E30">
              <w:t>Podaci potrebni za ekonomske račune šumarstva (output šumarstva, ostali prihodi, inputi i investicije u šumarstvu)</w:t>
            </w:r>
          </w:p>
        </w:tc>
      </w:tr>
      <w:tr w:rsidR="00AF0B24" w:rsidRPr="00120E30" w14:paraId="212DBC3E" w14:textId="77777777" w:rsidTr="006352FC">
        <w:tc>
          <w:tcPr>
            <w:tcW w:w="3004" w:type="dxa"/>
          </w:tcPr>
          <w:p w14:paraId="123339FD" w14:textId="77777777" w:rsidR="00AF0B24" w:rsidRPr="00120E30" w:rsidRDefault="00E96113">
            <w:pPr>
              <w:pStyle w:val="GPPTabele"/>
            </w:pPr>
            <w:r w:rsidRPr="00120E30">
              <w:rPr>
                <w:b/>
                <w:i/>
                <w:color w:val="002060"/>
              </w:rPr>
              <w:t>Format prikupljanja podataka</w:t>
            </w:r>
          </w:p>
        </w:tc>
        <w:tc>
          <w:tcPr>
            <w:tcW w:w="7061" w:type="dxa"/>
          </w:tcPr>
          <w:p w14:paraId="52444C3E" w14:textId="77777777" w:rsidR="00AF0B24" w:rsidRPr="00120E30" w:rsidRDefault="00E96113">
            <w:pPr>
              <w:pStyle w:val="GPPTabele"/>
            </w:pPr>
            <w:r w:rsidRPr="00120E30">
              <w:t>Elektronički medij</w:t>
            </w:r>
          </w:p>
        </w:tc>
      </w:tr>
      <w:tr w:rsidR="00AF0B24" w:rsidRPr="00120E30" w14:paraId="6D9C6A69" w14:textId="77777777" w:rsidTr="006352FC">
        <w:tc>
          <w:tcPr>
            <w:tcW w:w="3004" w:type="dxa"/>
          </w:tcPr>
          <w:p w14:paraId="729B6891" w14:textId="77777777" w:rsidR="00AF0B24" w:rsidRPr="00120E30" w:rsidRDefault="00E96113">
            <w:pPr>
              <w:pStyle w:val="GPPTabele"/>
            </w:pPr>
            <w:r w:rsidRPr="00120E30">
              <w:rPr>
                <w:b/>
                <w:i/>
                <w:color w:val="002060"/>
              </w:rPr>
              <w:t>Klasifikacije/definicije kojih se treba pridržavati posjednik kada su podaci pripravljeni za prijenos do nositelja službene statistike</w:t>
            </w:r>
          </w:p>
        </w:tc>
        <w:tc>
          <w:tcPr>
            <w:tcW w:w="7061" w:type="dxa"/>
          </w:tcPr>
          <w:p w14:paraId="4F077EE8" w14:textId="65B3579F" w:rsidR="00AF0B24" w:rsidRPr="00120E30" w:rsidRDefault="00E96113">
            <w:pPr>
              <w:pStyle w:val="GPPTabele"/>
            </w:pPr>
            <w:r w:rsidRPr="00120E30">
              <w:t>Nacionalna klasifikacija djelatnosti 2007. – NKD 2007</w:t>
            </w:r>
            <w:r w:rsidR="004A7B68" w:rsidRPr="00120E30">
              <w:t>.</w:t>
            </w:r>
            <w:r w:rsidRPr="00120E30">
              <w:t xml:space="preserve"> (</w:t>
            </w:r>
            <w:r w:rsidR="00363CD5">
              <w:t>„</w:t>
            </w:r>
            <w:r w:rsidR="000E7772">
              <w:t>Narodne novine</w:t>
            </w:r>
            <w:r w:rsidR="00363CD5">
              <w:t>“</w:t>
            </w:r>
            <w:r w:rsidRPr="00120E30">
              <w:t>, br. 58/07. i 72/07.)</w:t>
            </w:r>
            <w:r w:rsidRPr="00120E30">
              <w:br/>
              <w:t>Klasifikacija proizvoda po djelatnostima – KPD 2015. (</w:t>
            </w:r>
            <w:r w:rsidR="00363CD5">
              <w:t>„</w:t>
            </w:r>
            <w:r w:rsidR="000E7772">
              <w:t>Narodne novine</w:t>
            </w:r>
            <w:r w:rsidR="00363CD5">
              <w:t>“</w:t>
            </w:r>
            <w:r w:rsidRPr="00120E30">
              <w:t>, br</w:t>
            </w:r>
            <w:r w:rsidR="000E7772">
              <w:t>oj</w:t>
            </w:r>
            <w:r w:rsidRPr="00120E30">
              <w:t xml:space="preserve"> 157/14.)</w:t>
            </w:r>
          </w:p>
        </w:tc>
      </w:tr>
      <w:tr w:rsidR="00AF0B24" w:rsidRPr="00120E30" w14:paraId="371078FB" w14:textId="77777777" w:rsidTr="006352FC">
        <w:tc>
          <w:tcPr>
            <w:tcW w:w="3004" w:type="dxa"/>
          </w:tcPr>
          <w:p w14:paraId="24AB4012" w14:textId="77777777" w:rsidR="00AF0B24" w:rsidRPr="00120E30" w:rsidRDefault="00E96113">
            <w:pPr>
              <w:pStyle w:val="GPPTabele"/>
            </w:pPr>
            <w:r w:rsidRPr="00120E30">
              <w:rPr>
                <w:b/>
                <w:i/>
                <w:color w:val="002060"/>
              </w:rPr>
              <w:t>Veza s rezultatima ili aktivnostima u Programu</w:t>
            </w:r>
          </w:p>
        </w:tc>
        <w:tc>
          <w:tcPr>
            <w:tcW w:w="7061" w:type="dxa"/>
          </w:tcPr>
          <w:p w14:paraId="58C5CB2E" w14:textId="77777777" w:rsidR="00AF0B24" w:rsidRPr="00120E30" w:rsidRDefault="00E96113">
            <w:pPr>
              <w:pStyle w:val="GPPTabele"/>
            </w:pPr>
            <w:r w:rsidRPr="00120E30">
              <w:t>Modul 3.1.1 Statistika i računi šumarstva</w:t>
            </w:r>
          </w:p>
        </w:tc>
      </w:tr>
      <w:tr w:rsidR="00AF0B24" w:rsidRPr="00120E30" w14:paraId="199DBAFD" w14:textId="77777777" w:rsidTr="006352FC">
        <w:tc>
          <w:tcPr>
            <w:tcW w:w="3004" w:type="dxa"/>
          </w:tcPr>
          <w:p w14:paraId="0DFE03C9" w14:textId="77777777" w:rsidR="00AF0B24" w:rsidRPr="00120E30" w:rsidRDefault="00E96113">
            <w:pPr>
              <w:pStyle w:val="GPPTabele"/>
            </w:pPr>
            <w:r w:rsidRPr="00120E30">
              <w:rPr>
                <w:b/>
                <w:i/>
                <w:color w:val="002060"/>
              </w:rPr>
              <w:t>Rokovi objavljivanja rezultata</w:t>
            </w:r>
          </w:p>
        </w:tc>
        <w:tc>
          <w:tcPr>
            <w:tcW w:w="7061" w:type="dxa"/>
          </w:tcPr>
          <w:p w14:paraId="64E3FE40" w14:textId="736AED5F" w:rsidR="00AF0B24" w:rsidRPr="00120E30" w:rsidRDefault="00E96113">
            <w:pPr>
              <w:pStyle w:val="GPPTabele"/>
            </w:pPr>
            <w:r w:rsidRPr="00120E30">
              <w:t>29. lipnja 202</w:t>
            </w:r>
            <w:r w:rsidR="003D2F38">
              <w:t>1</w:t>
            </w:r>
            <w:r w:rsidRPr="00120E30">
              <w:t>.</w:t>
            </w:r>
          </w:p>
        </w:tc>
      </w:tr>
      <w:tr w:rsidR="00AF0B24" w:rsidRPr="00120E30" w14:paraId="34C11198" w14:textId="77777777" w:rsidTr="006352FC">
        <w:tc>
          <w:tcPr>
            <w:tcW w:w="3004" w:type="dxa"/>
          </w:tcPr>
          <w:p w14:paraId="531B384D" w14:textId="77777777" w:rsidR="00AF0B24" w:rsidRPr="00120E30" w:rsidRDefault="00E96113">
            <w:pPr>
              <w:pStyle w:val="GPPTabele"/>
            </w:pPr>
            <w:r w:rsidRPr="00120E30">
              <w:rPr>
                <w:b/>
                <w:i/>
                <w:color w:val="002060"/>
              </w:rPr>
              <w:t>Razina objavljivanja rezultata</w:t>
            </w:r>
          </w:p>
        </w:tc>
        <w:tc>
          <w:tcPr>
            <w:tcW w:w="7061" w:type="dxa"/>
          </w:tcPr>
          <w:p w14:paraId="564BCB3F" w14:textId="77777777" w:rsidR="00AF0B24" w:rsidRPr="00120E30" w:rsidRDefault="00E96113">
            <w:pPr>
              <w:pStyle w:val="GPPTabele"/>
            </w:pPr>
            <w:r w:rsidRPr="00120E30">
              <w:t>Republika Hrvatska</w:t>
            </w:r>
          </w:p>
        </w:tc>
      </w:tr>
      <w:tr w:rsidR="00AF0B24" w:rsidRPr="00120E30" w14:paraId="4426A1AC" w14:textId="77777777" w:rsidTr="006352FC">
        <w:tc>
          <w:tcPr>
            <w:tcW w:w="3004" w:type="dxa"/>
          </w:tcPr>
          <w:p w14:paraId="6DCCC8A9" w14:textId="77777777" w:rsidR="00AF0B24" w:rsidRPr="00120E30" w:rsidRDefault="00E96113">
            <w:pPr>
              <w:pStyle w:val="GPPTabele"/>
            </w:pPr>
            <w:r w:rsidRPr="00120E30">
              <w:rPr>
                <w:b/>
                <w:i/>
                <w:color w:val="002060"/>
              </w:rPr>
              <w:t>Relevantni nacionalni standardi</w:t>
            </w:r>
          </w:p>
        </w:tc>
        <w:tc>
          <w:tcPr>
            <w:tcW w:w="7061" w:type="dxa"/>
          </w:tcPr>
          <w:p w14:paraId="643AF06E" w14:textId="1B8F81F7" w:rsidR="00AF0B24" w:rsidRPr="00120E30" w:rsidRDefault="00E96113">
            <w:pPr>
              <w:pStyle w:val="GPPTabele"/>
            </w:pPr>
            <w:r w:rsidRPr="00120E30">
              <w:t>Zakon o šumama (</w:t>
            </w:r>
            <w:r w:rsidR="00363CD5">
              <w:t>„</w:t>
            </w:r>
            <w:r w:rsidR="000E7772">
              <w:t>Narodne novine</w:t>
            </w:r>
            <w:r w:rsidR="00363CD5">
              <w:t>“</w:t>
            </w:r>
            <w:r w:rsidRPr="00120E30">
              <w:t>, br. 68/18.</w:t>
            </w:r>
            <w:r w:rsidR="0037170B" w:rsidRPr="00120E30">
              <w:t xml:space="preserve">, </w:t>
            </w:r>
            <w:r w:rsidRPr="00120E30">
              <w:t>115/18.</w:t>
            </w:r>
            <w:r w:rsidR="0037170B" w:rsidRPr="00120E30">
              <w:t xml:space="preserve"> i</w:t>
            </w:r>
            <w:r w:rsidRPr="00120E30">
              <w:t xml:space="preserve"> 98/19</w:t>
            </w:r>
            <w:r w:rsidR="0037170B" w:rsidRPr="00120E30">
              <w:t>.</w:t>
            </w:r>
            <w:r w:rsidRPr="00120E30">
              <w:t>)</w:t>
            </w:r>
            <w:r w:rsidRPr="00120E30">
              <w:br/>
              <w:t>Odluka o Nacionalnoj klasifikaciji djelatnosti 2007. – NKD 2007</w:t>
            </w:r>
            <w:r w:rsidR="0037170B" w:rsidRPr="00120E30">
              <w:t>.</w:t>
            </w:r>
            <w:r w:rsidRPr="00120E30">
              <w:t xml:space="preserve"> (</w:t>
            </w:r>
            <w:r w:rsidR="00363CD5">
              <w:t>„</w:t>
            </w:r>
            <w:r w:rsidR="000E7772">
              <w:t>Narodne novine</w:t>
            </w:r>
            <w:r w:rsidR="00363CD5">
              <w:t>“</w:t>
            </w:r>
            <w:r w:rsidRPr="00120E30">
              <w:t>, br. 58/07. i 72/07.)</w:t>
            </w:r>
            <w:r w:rsidRPr="00120E30">
              <w:br/>
              <w:t>Klasifikacija proizvoda po djelatnostima – KPD 2015. (</w:t>
            </w:r>
            <w:r w:rsidR="00363CD5">
              <w:t>„</w:t>
            </w:r>
            <w:r w:rsidR="000E7772">
              <w:t>Narodne novine</w:t>
            </w:r>
            <w:r w:rsidR="00363CD5">
              <w:t>“</w:t>
            </w:r>
            <w:r w:rsidRPr="00120E30">
              <w:t>, br</w:t>
            </w:r>
            <w:r w:rsidR="000E7772">
              <w:t>oj</w:t>
            </w:r>
            <w:r w:rsidRPr="00120E30">
              <w:t xml:space="preserve"> 157/14.)</w:t>
            </w:r>
          </w:p>
        </w:tc>
      </w:tr>
      <w:tr w:rsidR="00AF0B24" w:rsidRPr="00120E30" w14:paraId="72518C08" w14:textId="77777777" w:rsidTr="006352FC">
        <w:tc>
          <w:tcPr>
            <w:tcW w:w="3004" w:type="dxa"/>
          </w:tcPr>
          <w:p w14:paraId="19152B0A" w14:textId="77777777" w:rsidR="00AF0B24" w:rsidRPr="00120E30" w:rsidRDefault="00E96113">
            <w:pPr>
              <w:pStyle w:val="GPPTabele"/>
            </w:pPr>
            <w:r w:rsidRPr="00120E30">
              <w:rPr>
                <w:b/>
                <w:i/>
                <w:color w:val="002060"/>
              </w:rPr>
              <w:t>Pravna osnova Europske unije</w:t>
            </w:r>
          </w:p>
        </w:tc>
        <w:tc>
          <w:tcPr>
            <w:tcW w:w="7061" w:type="dxa"/>
          </w:tcPr>
          <w:p w14:paraId="5C20D328" w14:textId="5A3851F2" w:rsidR="00AF0B24" w:rsidRPr="00120E30" w:rsidRDefault="00E96113">
            <w:pPr>
              <w:pStyle w:val="GPPTabele"/>
            </w:pPr>
            <w:r w:rsidRPr="00120E30">
              <w:t>Uredba (EZ) br. 1893/2006 Europskog parlamenta i Vijeća od 20. prosinca 2006. o utvrđivanju statističke klasifikacije ekonomskih djelatnosti NACE Revision 2 te izmjeni Uredbe Vijeća (EEZ) br. 3037/90 kao i određenih uredbi EZ-a o posebnim statističkim područjima (SL L 393/1, 30. 12. 2006.)</w:t>
            </w:r>
            <w:r w:rsidRPr="00120E30">
              <w:br/>
              <w:t>Uredba (EZ) br. 451/2008 Europskog parlamenta i Vijeća od 23. travnja 2008. o uspostavljanju statističke Klasifikacije proizvoda po djelatnostima (KPD) i opozivu Uredbe Vijeća (EEZ) br. 3696/93 (SL L 145/65, 4. 6. 2008.)</w:t>
            </w:r>
            <w:r w:rsidRPr="00120E30">
              <w:br/>
              <w:t>Uredba Komisije (EU) br. 1209/2014 od 29. listopada 2014. o izmjeni Uredbe (EZ) br. 451/2008 Europskog parlamenta i Vijeća o uspostavi nove statističke klasifikacije proizvoda po djelatnostima (KPD) i o stavljanju izvan snage Uredbe Vijeća (EEZ) br. 3696/93 (SL L 336/1, 22. 11. 2014.)</w:t>
            </w:r>
            <w:r w:rsidRPr="00120E30">
              <w:br/>
              <w:t>Uredba (EZ) br. 995/2010 Europskog parlamenta i Vijeća od 20. listopada 2010 kojom se utvrđuju obveze operatora koji stavljaju drvo i drvne proizvode na tržište, (SL L 295, 12. 11. 2010.)</w:t>
            </w:r>
          </w:p>
        </w:tc>
      </w:tr>
      <w:tr w:rsidR="00AF0B24" w:rsidRPr="00120E30" w14:paraId="59F7C298" w14:textId="77777777" w:rsidTr="006352FC">
        <w:tc>
          <w:tcPr>
            <w:tcW w:w="3004" w:type="dxa"/>
          </w:tcPr>
          <w:p w14:paraId="3D75FB54" w14:textId="77777777" w:rsidR="00AF0B24" w:rsidRPr="00120E30" w:rsidRDefault="00E96113">
            <w:pPr>
              <w:pStyle w:val="GPPTabele"/>
            </w:pPr>
            <w:r w:rsidRPr="00120E30">
              <w:rPr>
                <w:b/>
                <w:i/>
                <w:color w:val="002060"/>
              </w:rPr>
              <w:t>Ostali međunarodni standardi</w:t>
            </w:r>
          </w:p>
        </w:tc>
        <w:tc>
          <w:tcPr>
            <w:tcW w:w="7061" w:type="dxa"/>
          </w:tcPr>
          <w:p w14:paraId="7237990F" w14:textId="77777777" w:rsidR="00AF0B24" w:rsidRPr="00120E30" w:rsidRDefault="00E96113">
            <w:pPr>
              <w:pStyle w:val="GPPTabele"/>
            </w:pPr>
            <w:r w:rsidRPr="00120E30">
              <w:t>Odluka 529/2013/EU Europskog parlamenta i Vijeća od 21. svibnja 2013 o računovodstvenim pravilima o emisijama stakleničkih plinova i posljedica tih aktivnosti koje se odnose na korištenje zemljišta, promjene u korištenju zemljišta i šumarstvo i informacijama o radnjama koje se odnose na te djelatnosti (SL L</w:t>
            </w:r>
            <w:r w:rsidR="00777C6E" w:rsidRPr="00120E30">
              <w:t xml:space="preserve"> </w:t>
            </w:r>
            <w:r w:rsidRPr="00120E30">
              <w:t>165, 18. 6. 2013</w:t>
            </w:r>
            <w:r w:rsidR="00777C6E" w:rsidRPr="00120E30">
              <w:t>.</w:t>
            </w:r>
            <w:r w:rsidRPr="00120E30">
              <w:t>)</w:t>
            </w:r>
            <w:r w:rsidRPr="00120E30">
              <w:br/>
            </w:r>
            <w:r w:rsidRPr="00120E30">
              <w:lastRenderedPageBreak/>
              <w:t>Ekonomski računi u poljoprivredi – Priručnik za izradu ekonomskih računa u poljoprivredi i šumarstvu, Revizija 1, Eurostat (EAA – Manual on the economic accounts for Agriculture and Forestry Rev.1, Eurostat)</w:t>
            </w:r>
            <w:r w:rsidRPr="00120E30">
              <w:br/>
              <w:t>Europski okvir za integrirano računovodstvo za šumarstvo – IEEAF; Kataloški broj izvorno objavljene publikacije: CA-27-99-241-EN-C</w:t>
            </w:r>
            <w:r w:rsidRPr="00120E30">
              <w:br/>
              <w:t>Džentlmenski dogovor</w:t>
            </w:r>
          </w:p>
        </w:tc>
      </w:tr>
    </w:tbl>
    <w:p w14:paraId="10F11BA9" w14:textId="77777777" w:rsidR="00AF0B24" w:rsidRPr="00120E30" w:rsidRDefault="00AF0B24"/>
    <w:p w14:paraId="0CBEDF17" w14:textId="3DACA61A" w:rsidR="00AF0B24" w:rsidRPr="00120E30" w:rsidRDefault="00F129DC">
      <w:pPr>
        <w:pStyle w:val="GPPPodpodrucje"/>
      </w:pPr>
      <w:bookmarkStart w:id="494" w:name="_Toc45869766"/>
      <w:bookmarkStart w:id="495" w:name="_Toc81500462"/>
      <w:r w:rsidRPr="00120E30">
        <w:rPr>
          <w:sz w:val="18"/>
        </w:rPr>
        <w:t>Modul</w:t>
      </w:r>
      <w:r w:rsidR="00E96113" w:rsidRPr="00120E30">
        <w:rPr>
          <w:sz w:val="18"/>
        </w:rPr>
        <w:t xml:space="preserve"> 3.1.2</w:t>
      </w:r>
      <w:r w:rsidR="00777C6E" w:rsidRPr="00120E30">
        <w:rPr>
          <w:sz w:val="18"/>
        </w:rPr>
        <w:t xml:space="preserve"> </w:t>
      </w:r>
      <w:r w:rsidR="00E96113" w:rsidRPr="00120E30">
        <w:rPr>
          <w:sz w:val="18"/>
        </w:rPr>
        <w:t>POLJOPRIVREDNE STATISTIKE</w:t>
      </w:r>
      <w:bookmarkEnd w:id="494"/>
      <w:bookmarkEnd w:id="495"/>
    </w:p>
    <w:p w14:paraId="11812DC8" w14:textId="77777777" w:rsidR="00AF0B24" w:rsidRPr="00120E30" w:rsidRDefault="00AF0B24"/>
    <w:p w14:paraId="23C5FC84" w14:textId="1004A2EA" w:rsidR="00AF0B24" w:rsidRPr="00120E30" w:rsidRDefault="00E96113">
      <w:pPr>
        <w:pStyle w:val="GPPOznaka"/>
      </w:pPr>
      <w:r w:rsidRPr="00120E30">
        <w:rPr>
          <w:sz w:val="18"/>
        </w:rPr>
        <w:t>3.1.2-I-</w:t>
      </w:r>
      <w:r w:rsidR="00385695" w:rsidRPr="00120E30">
        <w:rPr>
          <w:sz w:val="18"/>
        </w:rPr>
        <w:t>1</w:t>
      </w:r>
    </w:p>
    <w:p w14:paraId="7D7529E4"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6C142DC3" w14:textId="77777777" w:rsidTr="006352FC">
        <w:tc>
          <w:tcPr>
            <w:tcW w:w="3004" w:type="dxa"/>
          </w:tcPr>
          <w:p w14:paraId="12D51D25"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14CBDE19" w14:textId="1CEA9605" w:rsidR="00AF0B24" w:rsidRPr="00120E30" w:rsidRDefault="00E96113">
            <w:pPr>
              <w:pStyle w:val="GPPTabele"/>
            </w:pPr>
            <w:r w:rsidRPr="00120E30">
              <w:t xml:space="preserve">Broj </w:t>
            </w:r>
            <w:r w:rsidR="00273A74">
              <w:t>1</w:t>
            </w:r>
          </w:p>
        </w:tc>
      </w:tr>
      <w:tr w:rsidR="00AF0B24" w:rsidRPr="00120E30" w14:paraId="3CFDF7A6" w14:textId="77777777" w:rsidTr="006352FC">
        <w:tc>
          <w:tcPr>
            <w:tcW w:w="3004" w:type="dxa"/>
          </w:tcPr>
          <w:p w14:paraId="5D2C7305" w14:textId="77777777" w:rsidR="00AF0B24" w:rsidRPr="00120E30" w:rsidRDefault="00E96113">
            <w:pPr>
              <w:pStyle w:val="GPPTabele"/>
            </w:pPr>
            <w:r w:rsidRPr="00120E30">
              <w:rPr>
                <w:b/>
                <w:i/>
                <w:color w:val="002060"/>
              </w:rPr>
              <w:t>Nositelj službene statistike</w:t>
            </w:r>
          </w:p>
        </w:tc>
        <w:tc>
          <w:tcPr>
            <w:tcW w:w="7202" w:type="dxa"/>
          </w:tcPr>
          <w:p w14:paraId="0D45774A" w14:textId="77777777" w:rsidR="00AF0B24" w:rsidRPr="00120E30" w:rsidRDefault="00E96113">
            <w:pPr>
              <w:pStyle w:val="GPPTabele"/>
            </w:pPr>
            <w:r w:rsidRPr="00120E30">
              <w:t>Ministarstvo poljoprivrede</w:t>
            </w:r>
          </w:p>
        </w:tc>
      </w:tr>
      <w:tr w:rsidR="00AF0B24" w:rsidRPr="00120E30" w14:paraId="5A99E170" w14:textId="77777777" w:rsidTr="006352FC">
        <w:tc>
          <w:tcPr>
            <w:tcW w:w="3004" w:type="dxa"/>
          </w:tcPr>
          <w:p w14:paraId="761263C2" w14:textId="77777777" w:rsidR="00AF0B24" w:rsidRPr="00120E30" w:rsidRDefault="00E96113">
            <w:pPr>
              <w:pStyle w:val="GPPTabele"/>
            </w:pPr>
            <w:r w:rsidRPr="00120E30">
              <w:rPr>
                <w:b/>
                <w:i/>
                <w:color w:val="002060"/>
              </w:rPr>
              <w:t>Naziv statističke aktivnosti</w:t>
            </w:r>
          </w:p>
        </w:tc>
        <w:tc>
          <w:tcPr>
            <w:tcW w:w="7202" w:type="dxa"/>
          </w:tcPr>
          <w:p w14:paraId="3A89FC1E" w14:textId="789619E9" w:rsidR="00AF0B24" w:rsidRPr="00120E30" w:rsidRDefault="00E96113">
            <w:pPr>
              <w:pStyle w:val="GPPNaziv"/>
            </w:pPr>
            <w:bookmarkStart w:id="496" w:name="_Toc45869767"/>
            <w:bookmarkStart w:id="497" w:name="_Toc81500463"/>
            <w:r w:rsidRPr="00120E30">
              <w:t>Sustav poljoprivrednih knjigovodstvenih podataka (FADN – Farm Accountancy Data Network)</w:t>
            </w:r>
            <w:bookmarkEnd w:id="496"/>
            <w:bookmarkEnd w:id="497"/>
          </w:p>
        </w:tc>
      </w:tr>
      <w:tr w:rsidR="00AF0B24" w:rsidRPr="00120E30" w14:paraId="288B925F" w14:textId="77777777" w:rsidTr="006352FC">
        <w:tc>
          <w:tcPr>
            <w:tcW w:w="3004" w:type="dxa"/>
          </w:tcPr>
          <w:p w14:paraId="5C6A7E05" w14:textId="77777777" w:rsidR="00AF0B24" w:rsidRPr="00120E30" w:rsidRDefault="00E96113">
            <w:pPr>
              <w:pStyle w:val="GPPTabele"/>
            </w:pPr>
            <w:r w:rsidRPr="00120E30">
              <w:rPr>
                <w:b/>
                <w:i/>
                <w:color w:val="002060"/>
              </w:rPr>
              <w:t>Periodičnost istraživanja</w:t>
            </w:r>
          </w:p>
        </w:tc>
        <w:tc>
          <w:tcPr>
            <w:tcW w:w="7202" w:type="dxa"/>
          </w:tcPr>
          <w:p w14:paraId="7C717B13" w14:textId="77777777" w:rsidR="00AF0B24" w:rsidRPr="00120E30" w:rsidRDefault="00E96113">
            <w:pPr>
              <w:pStyle w:val="GPPTabele"/>
            </w:pPr>
            <w:r w:rsidRPr="00120E30">
              <w:t>Kontinuirano</w:t>
            </w:r>
          </w:p>
        </w:tc>
      </w:tr>
      <w:tr w:rsidR="00AF0B24" w:rsidRPr="00120E30" w14:paraId="5953E7E8" w14:textId="77777777" w:rsidTr="006352FC">
        <w:tc>
          <w:tcPr>
            <w:tcW w:w="3004" w:type="dxa"/>
          </w:tcPr>
          <w:p w14:paraId="0D7B13C4" w14:textId="77777777" w:rsidR="00AF0B24" w:rsidRPr="00120E30" w:rsidRDefault="00E96113">
            <w:pPr>
              <w:pStyle w:val="GPPTabele"/>
            </w:pPr>
            <w:r w:rsidRPr="00120E30">
              <w:rPr>
                <w:b/>
                <w:i/>
                <w:color w:val="002060"/>
              </w:rPr>
              <w:t>Kratak opis rezultata</w:t>
            </w:r>
          </w:p>
        </w:tc>
        <w:tc>
          <w:tcPr>
            <w:tcW w:w="7202" w:type="dxa"/>
          </w:tcPr>
          <w:p w14:paraId="45B20418" w14:textId="6E89FB54" w:rsidR="00AF0B24" w:rsidRPr="00120E30" w:rsidRDefault="00777C6E" w:rsidP="00191510">
            <w:pPr>
              <w:pStyle w:val="GPPTabele"/>
            </w:pPr>
            <w:r w:rsidRPr="00120E30">
              <w:t>S</w:t>
            </w:r>
            <w:r w:rsidR="00E96113" w:rsidRPr="00120E30">
              <w:t xml:space="preserve">ustav </w:t>
            </w:r>
            <w:r w:rsidRPr="00120E30">
              <w:t xml:space="preserve">FADN </w:t>
            </w:r>
            <w:r w:rsidR="00E96113" w:rsidRPr="00120E30">
              <w:t xml:space="preserve">jest instrument Europske komisije za vrednovanje dohotka poljoprivrednih gospodarstava i utjecaja mjera </w:t>
            </w:r>
            <w:r w:rsidR="004C49F3" w:rsidRPr="00120E30">
              <w:t>z</w:t>
            </w:r>
            <w:r w:rsidR="00E96113" w:rsidRPr="00120E30">
              <w:t xml:space="preserve">ajedničke poljoprivredne politike. Provedba </w:t>
            </w:r>
            <w:r w:rsidRPr="00120E30">
              <w:t xml:space="preserve">istraživanja </w:t>
            </w:r>
            <w:r w:rsidR="00E96113" w:rsidRPr="00120E30">
              <w:t>FADN obveza je svih država članica EU-a. Na temelju uzorka poljoprivrednih gospodarstava (uzimajući u obzir regionalni aspekt, aspekt veličine gospodarstva i vrste proizvodnje) prikupljaju se knjigovodstveni podaci iz kojih se izračunavaju strukturni i ekonomski pokazatelji vezani za poljoprivredu (proizvodnja, međufazna potrošnja, dodana vrijednost, dohodak, struktura dohotka i ostalo). U realizaciju aktivnosti uključeni su Ministarstvo poljoprivrede</w:t>
            </w:r>
            <w:r w:rsidR="00FC005E" w:rsidRPr="00120E30">
              <w:t>,</w:t>
            </w:r>
            <w:r w:rsidR="00E96113" w:rsidRPr="00120E30">
              <w:t xml:space="preserve"> koje obavlja poslove agencije za vezu u skladu s odredbama članka 7. Uredbe Vijeća (EZ) br. 1217/2009</w:t>
            </w:r>
            <w:r w:rsidR="00A26A23" w:rsidRPr="00120E30">
              <w:t xml:space="preserve"> </w:t>
            </w:r>
            <w:r w:rsidR="00E96113" w:rsidRPr="00120E30">
              <w:t xml:space="preserve">i Državni zavod za statistiku. Doprinos </w:t>
            </w:r>
            <w:r w:rsidR="00FC005E" w:rsidRPr="00120E30">
              <w:t xml:space="preserve">Državnog zavoda za statistiku </w:t>
            </w:r>
            <w:r w:rsidR="00E96113" w:rsidRPr="00120E30">
              <w:t xml:space="preserve">u sustavu </w:t>
            </w:r>
            <w:r w:rsidR="00FC005E" w:rsidRPr="00120E30">
              <w:t xml:space="preserve">FADN </w:t>
            </w:r>
            <w:r w:rsidR="00E96113" w:rsidRPr="00120E30">
              <w:t xml:space="preserve">odnosi se na primjenu tipologije poljoprivrednih gospodarstava na najnovije rezultate Istraživanja o strukturi poljoprivrednih gospodarstava, definiranje populacije </w:t>
            </w:r>
            <w:r w:rsidR="00FC005E" w:rsidRPr="00120E30">
              <w:t xml:space="preserve">FADN-a </w:t>
            </w:r>
            <w:r w:rsidR="00E96113" w:rsidRPr="00120E30">
              <w:t>i uzorka za istraživanje</w:t>
            </w:r>
            <w:r w:rsidR="00FC005E" w:rsidRPr="00120E30">
              <w:t xml:space="preserve"> FADN</w:t>
            </w:r>
            <w:r w:rsidR="00E96113" w:rsidRPr="00120E30">
              <w:t>.</w:t>
            </w:r>
          </w:p>
        </w:tc>
      </w:tr>
      <w:tr w:rsidR="00AF0B24" w:rsidRPr="00120E30" w14:paraId="182B180C" w14:textId="77777777" w:rsidTr="006352FC">
        <w:tc>
          <w:tcPr>
            <w:tcW w:w="3004" w:type="dxa"/>
          </w:tcPr>
          <w:p w14:paraId="02F48B4C" w14:textId="77777777" w:rsidR="00AF0B24" w:rsidRPr="00120E30" w:rsidRDefault="00E96113">
            <w:pPr>
              <w:pStyle w:val="GPPTabele"/>
            </w:pPr>
            <w:r w:rsidRPr="00120E30">
              <w:rPr>
                <w:b/>
                <w:i/>
                <w:color w:val="002060"/>
              </w:rPr>
              <w:t>Izvještajne jedinice</w:t>
            </w:r>
          </w:p>
        </w:tc>
        <w:tc>
          <w:tcPr>
            <w:tcW w:w="7202" w:type="dxa"/>
          </w:tcPr>
          <w:p w14:paraId="7A90982E" w14:textId="77777777" w:rsidR="00AF0B24" w:rsidRPr="00120E30" w:rsidRDefault="00E96113">
            <w:pPr>
              <w:pStyle w:val="GPPTabele"/>
            </w:pPr>
            <w:r w:rsidRPr="00120E30">
              <w:t>Poljoprivredna gospodarstva</w:t>
            </w:r>
          </w:p>
        </w:tc>
      </w:tr>
      <w:tr w:rsidR="00AF0B24" w:rsidRPr="00120E30" w14:paraId="20D0A551" w14:textId="77777777" w:rsidTr="006352FC">
        <w:tc>
          <w:tcPr>
            <w:tcW w:w="3004" w:type="dxa"/>
          </w:tcPr>
          <w:p w14:paraId="48464E2A" w14:textId="77777777" w:rsidR="00AF0B24" w:rsidRPr="00120E30" w:rsidRDefault="00E96113">
            <w:pPr>
              <w:pStyle w:val="GPPTabele"/>
            </w:pPr>
            <w:r w:rsidRPr="00120E30">
              <w:rPr>
                <w:b/>
                <w:i/>
                <w:color w:val="002060"/>
              </w:rPr>
              <w:t>Načini prikupljanja podataka</w:t>
            </w:r>
          </w:p>
        </w:tc>
        <w:tc>
          <w:tcPr>
            <w:tcW w:w="7202" w:type="dxa"/>
          </w:tcPr>
          <w:p w14:paraId="4C3177E0" w14:textId="77777777" w:rsidR="00AF0B24" w:rsidRPr="00120E30" w:rsidRDefault="00E96113">
            <w:pPr>
              <w:pStyle w:val="GPPTabele"/>
            </w:pPr>
            <w:r w:rsidRPr="00120E30">
              <w:t>Izvještajna metoda</w:t>
            </w:r>
          </w:p>
        </w:tc>
      </w:tr>
      <w:tr w:rsidR="00AF0B24" w:rsidRPr="00120E30" w14:paraId="67DCB050" w14:textId="77777777" w:rsidTr="006352FC">
        <w:tc>
          <w:tcPr>
            <w:tcW w:w="3004" w:type="dxa"/>
          </w:tcPr>
          <w:p w14:paraId="7F62DF33" w14:textId="77777777" w:rsidR="00AF0B24" w:rsidRPr="00120E30" w:rsidRDefault="00E96113">
            <w:pPr>
              <w:pStyle w:val="GPPTabele"/>
            </w:pPr>
            <w:r w:rsidRPr="00120E30">
              <w:rPr>
                <w:b/>
                <w:i/>
                <w:color w:val="002060"/>
              </w:rPr>
              <w:t>Rokovi prikupljanja podataka</w:t>
            </w:r>
          </w:p>
        </w:tc>
        <w:tc>
          <w:tcPr>
            <w:tcW w:w="7202" w:type="dxa"/>
          </w:tcPr>
          <w:p w14:paraId="0F19B25F" w14:textId="77777777" w:rsidR="00AF0B24" w:rsidRPr="00120E30" w:rsidRDefault="00E96113">
            <w:pPr>
              <w:pStyle w:val="GPPTabele"/>
            </w:pPr>
            <w:r w:rsidRPr="00120E30">
              <w:t>Za računovodstvenu 2020. podaci se prikupljaju do 30. lipnja 2021.</w:t>
            </w:r>
          </w:p>
        </w:tc>
      </w:tr>
      <w:tr w:rsidR="00AF0B24" w:rsidRPr="00120E30" w14:paraId="542641F7" w14:textId="77777777" w:rsidTr="006352FC">
        <w:tc>
          <w:tcPr>
            <w:tcW w:w="3004" w:type="dxa"/>
          </w:tcPr>
          <w:p w14:paraId="1864EA0C" w14:textId="77777777" w:rsidR="00AF0B24" w:rsidRPr="00120E30" w:rsidRDefault="00E96113">
            <w:pPr>
              <w:pStyle w:val="GPPTabele"/>
            </w:pPr>
            <w:r w:rsidRPr="00120E30">
              <w:rPr>
                <w:b/>
                <w:i/>
                <w:color w:val="002060"/>
              </w:rPr>
              <w:t>Format prikupljanja podataka</w:t>
            </w:r>
          </w:p>
        </w:tc>
        <w:tc>
          <w:tcPr>
            <w:tcW w:w="7202" w:type="dxa"/>
          </w:tcPr>
          <w:p w14:paraId="727380EF" w14:textId="77777777" w:rsidR="00AF0B24" w:rsidRPr="00120E30" w:rsidRDefault="00E96113">
            <w:pPr>
              <w:pStyle w:val="GPPTabele"/>
            </w:pPr>
            <w:r w:rsidRPr="00120E30">
              <w:t xml:space="preserve">Elektronički obrazac u </w:t>
            </w:r>
            <w:r w:rsidR="00056E00" w:rsidRPr="00120E30">
              <w:t xml:space="preserve">mrežnoj </w:t>
            </w:r>
            <w:r w:rsidRPr="00120E30">
              <w:t>aplikaciji te neposredno istraživanje</w:t>
            </w:r>
          </w:p>
        </w:tc>
      </w:tr>
      <w:tr w:rsidR="00AF0B24" w:rsidRPr="00120E30" w14:paraId="4CA123C3" w14:textId="77777777" w:rsidTr="006352FC">
        <w:tc>
          <w:tcPr>
            <w:tcW w:w="3004" w:type="dxa"/>
          </w:tcPr>
          <w:p w14:paraId="5ABD855C" w14:textId="77777777" w:rsidR="00AF0B24" w:rsidRPr="00120E30" w:rsidRDefault="00E96113">
            <w:pPr>
              <w:pStyle w:val="GPPTabele"/>
            </w:pPr>
            <w:r w:rsidRPr="00120E30">
              <w:rPr>
                <w:b/>
                <w:i/>
                <w:color w:val="002060"/>
              </w:rPr>
              <w:t>Veza s rezultatima ili aktivnostima u Programu</w:t>
            </w:r>
          </w:p>
        </w:tc>
        <w:tc>
          <w:tcPr>
            <w:tcW w:w="7202" w:type="dxa"/>
          </w:tcPr>
          <w:p w14:paraId="33B1F217" w14:textId="77777777" w:rsidR="00AF0B24" w:rsidRPr="00120E30" w:rsidRDefault="00E96113">
            <w:pPr>
              <w:pStyle w:val="GPPTabele"/>
            </w:pPr>
            <w:r w:rsidRPr="00120E30">
              <w:t>Modul 3.1.2 Sustav poljoprivrednih knjigovodstvenih podataka</w:t>
            </w:r>
          </w:p>
        </w:tc>
      </w:tr>
      <w:tr w:rsidR="00AF0B24" w:rsidRPr="00120E30" w14:paraId="1F8B48B3" w14:textId="77777777" w:rsidTr="006352FC">
        <w:tc>
          <w:tcPr>
            <w:tcW w:w="3004" w:type="dxa"/>
          </w:tcPr>
          <w:p w14:paraId="5CE5CDA6" w14:textId="77777777" w:rsidR="00AF0B24" w:rsidRPr="00120E30" w:rsidRDefault="00E96113">
            <w:pPr>
              <w:pStyle w:val="GPPTabele"/>
            </w:pPr>
            <w:r w:rsidRPr="00120E30">
              <w:rPr>
                <w:b/>
                <w:i/>
                <w:color w:val="002060"/>
              </w:rPr>
              <w:t>Rokovi objavljivanja rezultata</w:t>
            </w:r>
          </w:p>
        </w:tc>
        <w:tc>
          <w:tcPr>
            <w:tcW w:w="7202" w:type="dxa"/>
          </w:tcPr>
          <w:p w14:paraId="770F4307" w14:textId="77777777" w:rsidR="00AF0B24" w:rsidRPr="00120E30" w:rsidRDefault="00E96113">
            <w:pPr>
              <w:pStyle w:val="GPPTabele"/>
            </w:pPr>
            <w:r w:rsidRPr="00120E30">
              <w:t>Preliminarni podaci objavit će se do listopada 2022.</w:t>
            </w:r>
          </w:p>
        </w:tc>
      </w:tr>
      <w:tr w:rsidR="00AF0B24" w:rsidRPr="00120E30" w14:paraId="3A3020EA" w14:textId="77777777" w:rsidTr="006352FC">
        <w:tc>
          <w:tcPr>
            <w:tcW w:w="3004" w:type="dxa"/>
          </w:tcPr>
          <w:p w14:paraId="3D70B6E5" w14:textId="77777777" w:rsidR="00AF0B24" w:rsidRPr="00120E30" w:rsidRDefault="00E96113">
            <w:pPr>
              <w:pStyle w:val="GPPTabele"/>
            </w:pPr>
            <w:r w:rsidRPr="00120E30">
              <w:rPr>
                <w:b/>
                <w:i/>
                <w:color w:val="002060"/>
              </w:rPr>
              <w:t>Razina objavljivanja rezultata</w:t>
            </w:r>
          </w:p>
        </w:tc>
        <w:tc>
          <w:tcPr>
            <w:tcW w:w="7202" w:type="dxa"/>
          </w:tcPr>
          <w:p w14:paraId="28254E0D" w14:textId="77777777" w:rsidR="00AF0B24" w:rsidRPr="00120E30" w:rsidRDefault="00E96113">
            <w:pPr>
              <w:pStyle w:val="GPPTabele"/>
            </w:pPr>
            <w:r w:rsidRPr="00120E30">
              <w:t>Republika Hrvatska</w:t>
            </w:r>
            <w:r w:rsidRPr="00120E30">
              <w:br/>
              <w:t>NUTS 2 razina (regije)</w:t>
            </w:r>
          </w:p>
        </w:tc>
      </w:tr>
      <w:tr w:rsidR="00AF0B24" w:rsidRPr="00120E30" w14:paraId="083F83F5" w14:textId="77777777" w:rsidTr="006352FC">
        <w:tc>
          <w:tcPr>
            <w:tcW w:w="3004" w:type="dxa"/>
          </w:tcPr>
          <w:p w14:paraId="636B82D4" w14:textId="77777777" w:rsidR="00AF0B24" w:rsidRPr="00120E30" w:rsidRDefault="00E96113">
            <w:pPr>
              <w:pStyle w:val="GPPTabele"/>
            </w:pPr>
            <w:r w:rsidRPr="00120E30">
              <w:rPr>
                <w:b/>
                <w:i/>
                <w:color w:val="002060"/>
              </w:rPr>
              <w:t>Relevantni nacionalni standardi</w:t>
            </w:r>
          </w:p>
        </w:tc>
        <w:tc>
          <w:tcPr>
            <w:tcW w:w="7202" w:type="dxa"/>
          </w:tcPr>
          <w:p w14:paraId="2E86E658" w14:textId="350BE656" w:rsidR="00AF0B24" w:rsidRPr="00120E30" w:rsidRDefault="00E96113">
            <w:pPr>
              <w:pStyle w:val="GPPTabele"/>
            </w:pPr>
            <w:r w:rsidRPr="00120E30">
              <w:t>Zakon o poljoprivredi (</w:t>
            </w:r>
            <w:r w:rsidR="00363CD5">
              <w:t>„</w:t>
            </w:r>
            <w:r w:rsidR="000E7772">
              <w:t>Narodne novine</w:t>
            </w:r>
            <w:r w:rsidR="00363CD5">
              <w:t>“</w:t>
            </w:r>
            <w:r w:rsidRPr="00120E30">
              <w:t>, br</w:t>
            </w:r>
            <w:r w:rsidR="00056E00" w:rsidRPr="00120E30">
              <w:t>.</w:t>
            </w:r>
            <w:r w:rsidRPr="00120E30">
              <w:t xml:space="preserve"> 118/18. i 42/20.)</w:t>
            </w:r>
            <w:r w:rsidRPr="00120E30">
              <w:br/>
              <w:t>Pravilnik o provedbi sustava poljoprivrednih knjigovodstvenih podataka (</w:t>
            </w:r>
            <w:r w:rsidR="00363CD5">
              <w:t>„</w:t>
            </w:r>
            <w:r w:rsidR="000E7772">
              <w:t>Narodne novine</w:t>
            </w:r>
            <w:r w:rsidR="00363CD5">
              <w:t>“</w:t>
            </w:r>
            <w:r w:rsidRPr="00120E30">
              <w:t>, br. 70/15.</w:t>
            </w:r>
            <w:r w:rsidR="00056E00" w:rsidRPr="00120E30">
              <w:t xml:space="preserve"> i</w:t>
            </w:r>
            <w:r w:rsidRPr="00120E30">
              <w:t xml:space="preserve"> 06/18.)</w:t>
            </w:r>
          </w:p>
        </w:tc>
      </w:tr>
      <w:tr w:rsidR="00AF0B24" w:rsidRPr="00120E30" w14:paraId="17A2E4EA" w14:textId="77777777" w:rsidTr="006352FC">
        <w:tc>
          <w:tcPr>
            <w:tcW w:w="3004" w:type="dxa"/>
          </w:tcPr>
          <w:p w14:paraId="07B5F425" w14:textId="77777777" w:rsidR="00AF0B24" w:rsidRPr="00120E30" w:rsidRDefault="00E96113">
            <w:pPr>
              <w:pStyle w:val="GPPTabele"/>
            </w:pPr>
            <w:r w:rsidRPr="00120E30">
              <w:rPr>
                <w:b/>
                <w:i/>
                <w:color w:val="002060"/>
              </w:rPr>
              <w:t>Pravna osnova Europske unije</w:t>
            </w:r>
          </w:p>
        </w:tc>
        <w:tc>
          <w:tcPr>
            <w:tcW w:w="7202" w:type="dxa"/>
          </w:tcPr>
          <w:p w14:paraId="6A63F460" w14:textId="3E7BCA97" w:rsidR="00AF0B24" w:rsidRPr="00120E30" w:rsidRDefault="00E96113">
            <w:pPr>
              <w:pStyle w:val="GPPTabele"/>
            </w:pPr>
            <w:r w:rsidRPr="00120E30">
              <w:t>Uredba Vijeća (EZ) br. 1217/2009 od 30. studenog</w:t>
            </w:r>
            <w:r w:rsidR="00CA2505" w:rsidRPr="00120E30">
              <w:t>a</w:t>
            </w:r>
            <w:r w:rsidRPr="00120E30">
              <w:t xml:space="preserve"> 2009. o uspostavi sustava za prikupljanje knjigovodstvenih podataka o prihodima i poslovnim aktivnostima poljoprivrednih gospodarstava u Europskoj zajednici (SL L 328, 15. 12. 2009.)</w:t>
            </w:r>
            <w:r w:rsidRPr="00120E30">
              <w:br/>
              <w:t>Uredba (EU) br. 1318/2013 Europskog parlamenta i Vijeća od 22. listopada 2013. o izmjeni Uredbe Vijeća (EZ) br. 1217/2009 o uspostavi sustava za prikupljanje knjigovodstvenih podataka o prihodima i poslovnim aktivnostima poljoprivrednih gospodarstava u Europskoj zajednici (SL L 340, 17. 12. 2013.)</w:t>
            </w:r>
            <w:r w:rsidRPr="00120E30">
              <w:br/>
              <w:t xml:space="preserve">Provedbena uredba Komisije (EU) br. 2015/220 od 3. veljače 2015. o utvrđivanju pravila za primjenu Uredbe Vijeća (EZ) br. 1217/2009 o uspostavi sustava za prikupljanje knjigovodstvenih podataka o </w:t>
            </w:r>
            <w:r w:rsidRPr="00120E30">
              <w:lastRenderedPageBreak/>
              <w:t>prihodima i poslovnim aktivnostima poljoprivrednih gospodarstava u Europskoj uniji (SL L 46, 19. 2. 2015.)</w:t>
            </w:r>
            <w:r w:rsidRPr="00120E30">
              <w:br/>
              <w:t xml:space="preserve">Provedbena uredba Komisije (EU) </w:t>
            </w:r>
            <w:r w:rsidR="00D5296C" w:rsidRPr="00120E30">
              <w:t xml:space="preserve">br. </w:t>
            </w:r>
            <w:r w:rsidRPr="00120E30">
              <w:t xml:space="preserve">2019/1975 </w:t>
            </w:r>
            <w:r w:rsidR="00D5296C" w:rsidRPr="00120E30">
              <w:t>o</w:t>
            </w:r>
            <w:r w:rsidRPr="00120E30">
              <w:t xml:space="preserve">d 31. listopada 2019. o izmjeni Provedbene uredbe (EU) </w:t>
            </w:r>
            <w:r w:rsidR="00D5296C" w:rsidRPr="00120E30">
              <w:t xml:space="preserve">br. </w:t>
            </w:r>
            <w:r w:rsidRPr="00120E30">
              <w:t>2015/220 o utvrđivanju pravila za primjenu Uredbe Vijeća (EZ) br. 1217/2009 o uspostavi sustava za prikupljanje knjigovodstvenih podataka o prihodima i poslovnim aktivnostima poljoprivrednih gospodarstava u Europskoj uniji (SL L 308, 29.</w:t>
            </w:r>
            <w:r w:rsidR="00D5296C" w:rsidRPr="00120E30">
              <w:t xml:space="preserve"> </w:t>
            </w:r>
            <w:r w:rsidRPr="00120E30">
              <w:t>11.</w:t>
            </w:r>
            <w:r w:rsidR="00D5296C" w:rsidRPr="00120E30">
              <w:t xml:space="preserve"> </w:t>
            </w:r>
            <w:r w:rsidRPr="00120E30">
              <w:t>2019.)</w:t>
            </w:r>
            <w:r w:rsidRPr="00120E30">
              <w:br/>
              <w:t>Delegirane uredbe Komisije (EU) br. 1198/2014 od 1. kolovoza 2014. o dopuni Uredbe Vijeća (EZ) br. 1217/2009 o uspostavi sustava za prikupljanje knjigovodstvenih podataka o prihodima i poslovnim aktivnostima poljoprivrednih gospodarstava u Europskoj uniji (SL L 321, 7. 11. 2014.)</w:t>
            </w:r>
          </w:p>
        </w:tc>
      </w:tr>
      <w:tr w:rsidR="00AF0B24" w:rsidRPr="00120E30" w14:paraId="0F712288" w14:textId="77777777" w:rsidTr="006352FC">
        <w:tc>
          <w:tcPr>
            <w:tcW w:w="3004" w:type="dxa"/>
          </w:tcPr>
          <w:p w14:paraId="5F3496E9" w14:textId="77777777" w:rsidR="00AF0B24" w:rsidRPr="00120E30" w:rsidRDefault="00E96113">
            <w:pPr>
              <w:pStyle w:val="GPPTabele"/>
            </w:pPr>
            <w:r w:rsidRPr="00120E30">
              <w:rPr>
                <w:b/>
                <w:i/>
                <w:color w:val="002060"/>
              </w:rPr>
              <w:lastRenderedPageBreak/>
              <w:t>Ostali međunarodni standardi</w:t>
            </w:r>
          </w:p>
        </w:tc>
        <w:tc>
          <w:tcPr>
            <w:tcW w:w="7202" w:type="dxa"/>
          </w:tcPr>
          <w:p w14:paraId="7F8E416E" w14:textId="77777777" w:rsidR="00AF0B24" w:rsidRPr="00120E30" w:rsidRDefault="00E96113">
            <w:pPr>
              <w:pStyle w:val="GPPTabele"/>
            </w:pPr>
            <w:r w:rsidRPr="00120E30">
              <w:t>-</w:t>
            </w:r>
          </w:p>
        </w:tc>
      </w:tr>
    </w:tbl>
    <w:p w14:paraId="024681C5" w14:textId="77777777" w:rsidR="00AF0B24" w:rsidRPr="00120E30" w:rsidRDefault="00AF0B24"/>
    <w:p w14:paraId="65ED052E" w14:textId="2E17CD1C" w:rsidR="00AF0B24" w:rsidRPr="00120E30" w:rsidRDefault="00F129DC">
      <w:pPr>
        <w:pStyle w:val="GPPPodpodrucje"/>
      </w:pPr>
      <w:bookmarkStart w:id="498" w:name="_Toc45869768"/>
      <w:bookmarkStart w:id="499" w:name="_Toc81500464"/>
      <w:r w:rsidRPr="00120E30">
        <w:rPr>
          <w:sz w:val="18"/>
        </w:rPr>
        <w:t>Modul</w:t>
      </w:r>
      <w:r w:rsidR="00E96113" w:rsidRPr="00120E30">
        <w:rPr>
          <w:sz w:val="18"/>
        </w:rPr>
        <w:t xml:space="preserve"> 3.1.2 A) STATISTIKA BILJNE PROIZVODNJE</w:t>
      </w:r>
      <w:bookmarkEnd w:id="498"/>
      <w:bookmarkEnd w:id="499"/>
    </w:p>
    <w:p w14:paraId="50ECB2C5" w14:textId="77777777" w:rsidR="00AF0B24" w:rsidRPr="00120E30" w:rsidRDefault="00AF0B24"/>
    <w:p w14:paraId="2393001E" w14:textId="7EEAAC2E" w:rsidR="00AF0B24" w:rsidRPr="00120E30" w:rsidRDefault="00E96113">
      <w:pPr>
        <w:pStyle w:val="GPPOznaka"/>
      </w:pPr>
      <w:r w:rsidRPr="00120E30">
        <w:rPr>
          <w:sz w:val="18"/>
        </w:rPr>
        <w:t>3.1.2.</w:t>
      </w:r>
      <w:r w:rsidR="00EA07CC" w:rsidRPr="00120E30">
        <w:rPr>
          <w:sz w:val="18"/>
        </w:rPr>
        <w:t>a</w:t>
      </w:r>
      <w:r w:rsidRPr="00120E30">
        <w:rPr>
          <w:sz w:val="18"/>
        </w:rPr>
        <w:t>-I-1</w:t>
      </w:r>
    </w:p>
    <w:p w14:paraId="59783C7D"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3F3F82D9" w14:textId="77777777" w:rsidTr="006352FC">
        <w:tc>
          <w:tcPr>
            <w:tcW w:w="3004" w:type="dxa"/>
          </w:tcPr>
          <w:p w14:paraId="74B56D16"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6F26D17C" w14:textId="77777777" w:rsidR="00AF0B24" w:rsidRPr="00120E30" w:rsidRDefault="00E96113">
            <w:pPr>
              <w:pStyle w:val="GPPTabele"/>
            </w:pPr>
            <w:r w:rsidRPr="00120E30">
              <w:t>Broj 1</w:t>
            </w:r>
          </w:p>
        </w:tc>
      </w:tr>
      <w:tr w:rsidR="00AF0B24" w:rsidRPr="00120E30" w14:paraId="1395B25E" w14:textId="77777777" w:rsidTr="006352FC">
        <w:tc>
          <w:tcPr>
            <w:tcW w:w="3004" w:type="dxa"/>
          </w:tcPr>
          <w:p w14:paraId="028BA1F7" w14:textId="77777777" w:rsidR="00AF0B24" w:rsidRPr="00120E30" w:rsidRDefault="00E96113">
            <w:pPr>
              <w:pStyle w:val="GPPTabele"/>
            </w:pPr>
            <w:r w:rsidRPr="00120E30">
              <w:rPr>
                <w:b/>
                <w:i/>
                <w:color w:val="002060"/>
              </w:rPr>
              <w:t>Nositelj službene statistike</w:t>
            </w:r>
          </w:p>
        </w:tc>
        <w:tc>
          <w:tcPr>
            <w:tcW w:w="7202" w:type="dxa"/>
          </w:tcPr>
          <w:p w14:paraId="41D1401F" w14:textId="77777777" w:rsidR="00AF0B24" w:rsidRPr="00120E30" w:rsidRDefault="00E96113">
            <w:pPr>
              <w:pStyle w:val="GPPTabele"/>
            </w:pPr>
            <w:r w:rsidRPr="00120E30">
              <w:t>Državni zavod za statistiku</w:t>
            </w:r>
          </w:p>
        </w:tc>
      </w:tr>
      <w:tr w:rsidR="00AF0B24" w:rsidRPr="00120E30" w14:paraId="7D980138" w14:textId="77777777" w:rsidTr="006352FC">
        <w:tc>
          <w:tcPr>
            <w:tcW w:w="3004" w:type="dxa"/>
          </w:tcPr>
          <w:p w14:paraId="70E8871A" w14:textId="77777777" w:rsidR="00AF0B24" w:rsidRPr="00120E30" w:rsidRDefault="00E96113">
            <w:pPr>
              <w:pStyle w:val="GPPTabele"/>
            </w:pPr>
            <w:r w:rsidRPr="00120E30">
              <w:rPr>
                <w:b/>
                <w:i/>
                <w:color w:val="002060"/>
              </w:rPr>
              <w:t>Naziv statističke aktivnosti</w:t>
            </w:r>
          </w:p>
        </w:tc>
        <w:tc>
          <w:tcPr>
            <w:tcW w:w="7202" w:type="dxa"/>
          </w:tcPr>
          <w:p w14:paraId="2393F12D" w14:textId="15CAE046" w:rsidR="00AF0B24" w:rsidRPr="00120E30" w:rsidRDefault="00E96113">
            <w:pPr>
              <w:pStyle w:val="GPPNaziv"/>
            </w:pPr>
            <w:bookmarkStart w:id="500" w:name="_Toc45869769"/>
            <w:bookmarkStart w:id="501" w:name="_Toc81500465"/>
            <w:r w:rsidRPr="00120E30">
              <w:t>Izvještaj o jesenskoj sjetvi – stanje 10. studenoga (PO-21)</w:t>
            </w:r>
            <w:bookmarkEnd w:id="500"/>
            <w:bookmarkEnd w:id="501"/>
          </w:p>
        </w:tc>
      </w:tr>
      <w:tr w:rsidR="00AF0B24" w:rsidRPr="00120E30" w14:paraId="5EB2D3F3" w14:textId="77777777" w:rsidTr="006352FC">
        <w:tc>
          <w:tcPr>
            <w:tcW w:w="3004" w:type="dxa"/>
          </w:tcPr>
          <w:p w14:paraId="4B73B22F" w14:textId="77777777" w:rsidR="00AF0B24" w:rsidRPr="00120E30" w:rsidRDefault="00E96113">
            <w:pPr>
              <w:pStyle w:val="GPPTabele"/>
            </w:pPr>
            <w:r w:rsidRPr="00120E30">
              <w:rPr>
                <w:b/>
                <w:i/>
                <w:color w:val="002060"/>
              </w:rPr>
              <w:t>Periodičnost istraživanja</w:t>
            </w:r>
          </w:p>
        </w:tc>
        <w:tc>
          <w:tcPr>
            <w:tcW w:w="7202" w:type="dxa"/>
          </w:tcPr>
          <w:p w14:paraId="3087A432" w14:textId="77777777" w:rsidR="00AF0B24" w:rsidRPr="00120E30" w:rsidRDefault="00E96113">
            <w:pPr>
              <w:pStyle w:val="GPPTabele"/>
            </w:pPr>
            <w:r w:rsidRPr="00120E30">
              <w:t>Godišnje</w:t>
            </w:r>
          </w:p>
        </w:tc>
      </w:tr>
      <w:tr w:rsidR="00AF0B24" w:rsidRPr="00120E30" w14:paraId="662F0E88" w14:textId="77777777" w:rsidTr="006352FC">
        <w:tc>
          <w:tcPr>
            <w:tcW w:w="3004" w:type="dxa"/>
          </w:tcPr>
          <w:p w14:paraId="0D79FD8D" w14:textId="77777777" w:rsidR="00AF0B24" w:rsidRPr="00120E30" w:rsidRDefault="00E96113">
            <w:pPr>
              <w:pStyle w:val="GPPTabele"/>
            </w:pPr>
            <w:r w:rsidRPr="00120E30">
              <w:rPr>
                <w:b/>
                <w:i/>
                <w:color w:val="002060"/>
              </w:rPr>
              <w:t>Kratak opis rezultata</w:t>
            </w:r>
          </w:p>
        </w:tc>
        <w:tc>
          <w:tcPr>
            <w:tcW w:w="7202" w:type="dxa"/>
          </w:tcPr>
          <w:p w14:paraId="1C00CFC2" w14:textId="77777777" w:rsidR="00AF0B24" w:rsidRPr="00120E30" w:rsidRDefault="00E96113">
            <w:pPr>
              <w:pStyle w:val="GPPTabele"/>
            </w:pPr>
            <w:r w:rsidRPr="00120E30">
              <w:t>Površine zasijane u jesenskoj sjetvi, potrošnja mineralnih gnojiva</w:t>
            </w:r>
          </w:p>
        </w:tc>
      </w:tr>
      <w:tr w:rsidR="00AF0B24" w:rsidRPr="00120E30" w14:paraId="5E8CF2C3" w14:textId="77777777" w:rsidTr="006352FC">
        <w:tc>
          <w:tcPr>
            <w:tcW w:w="3004" w:type="dxa"/>
          </w:tcPr>
          <w:p w14:paraId="364D5511" w14:textId="77777777" w:rsidR="00AF0B24" w:rsidRPr="00120E30" w:rsidRDefault="00E96113">
            <w:pPr>
              <w:pStyle w:val="GPPTabele"/>
            </w:pPr>
            <w:r w:rsidRPr="00120E30">
              <w:rPr>
                <w:b/>
                <w:i/>
                <w:color w:val="002060"/>
              </w:rPr>
              <w:t>Izvještajne jedinice</w:t>
            </w:r>
          </w:p>
        </w:tc>
        <w:tc>
          <w:tcPr>
            <w:tcW w:w="7202" w:type="dxa"/>
          </w:tcPr>
          <w:p w14:paraId="4FC548F6" w14:textId="77777777" w:rsidR="00AF0B24" w:rsidRPr="00120E30" w:rsidRDefault="00E96113">
            <w:pPr>
              <w:pStyle w:val="GPPTabele"/>
            </w:pPr>
            <w:r w:rsidRPr="00120E30">
              <w:t>Poslovni subjekti i njihovi dijelovi definirani područjem A Poljoprivreda, šumarstvo i ribarstvo prema NKD-u 2007. i obiteljska poljoprivredna gospodarstva</w:t>
            </w:r>
          </w:p>
        </w:tc>
      </w:tr>
      <w:tr w:rsidR="00AF0B24" w:rsidRPr="00120E30" w14:paraId="0ECBC490" w14:textId="77777777" w:rsidTr="006352FC">
        <w:tc>
          <w:tcPr>
            <w:tcW w:w="3004" w:type="dxa"/>
          </w:tcPr>
          <w:p w14:paraId="604A042C" w14:textId="77777777" w:rsidR="00AF0B24" w:rsidRPr="00120E30" w:rsidRDefault="00E96113">
            <w:pPr>
              <w:pStyle w:val="GPPTabele"/>
            </w:pPr>
            <w:r w:rsidRPr="00120E30">
              <w:rPr>
                <w:b/>
                <w:i/>
                <w:color w:val="002060"/>
              </w:rPr>
              <w:t>Načini prikupljanja podataka</w:t>
            </w:r>
          </w:p>
        </w:tc>
        <w:tc>
          <w:tcPr>
            <w:tcW w:w="7202" w:type="dxa"/>
          </w:tcPr>
          <w:p w14:paraId="128EE3F4" w14:textId="77777777" w:rsidR="00AF0B24" w:rsidRPr="00120E30" w:rsidRDefault="00E96113">
            <w:pPr>
              <w:pStyle w:val="GPPTabele"/>
            </w:pPr>
            <w:r w:rsidRPr="00120E30">
              <w:t xml:space="preserve">Izvještajna metoda – </w:t>
            </w:r>
            <w:r w:rsidR="009C211A" w:rsidRPr="00120E30">
              <w:t>internetski (</w:t>
            </w:r>
            <w:r w:rsidRPr="00120E30">
              <w:t>on-line</w:t>
            </w:r>
            <w:r w:rsidR="009C211A" w:rsidRPr="00120E30">
              <w:t>)</w:t>
            </w:r>
            <w:r w:rsidRPr="00120E30">
              <w:t xml:space="preserve"> pristup i obrasci poslani pravnim osobama i njihovim dijelovima te obrtnicima; za obiteljska poljoprivredna gospodarstva metoda uzorka – anketa osobnim intervjuom</w:t>
            </w:r>
            <w:r w:rsidRPr="00120E30">
              <w:br/>
              <w:t>Dokumentacija Ministarstva poljoprivrede/Agencije za plaćanja u poljoprivredi, ribarstvu i ruralnom razvoju</w:t>
            </w:r>
          </w:p>
        </w:tc>
      </w:tr>
      <w:tr w:rsidR="00AF0B24" w:rsidRPr="00120E30" w14:paraId="0BA0CCBD" w14:textId="77777777" w:rsidTr="006352FC">
        <w:tc>
          <w:tcPr>
            <w:tcW w:w="3004" w:type="dxa"/>
          </w:tcPr>
          <w:p w14:paraId="3A406F47" w14:textId="77777777" w:rsidR="00AF0B24" w:rsidRPr="00120E30" w:rsidRDefault="00E96113">
            <w:pPr>
              <w:pStyle w:val="GPPTabele"/>
            </w:pPr>
            <w:r w:rsidRPr="00120E30">
              <w:rPr>
                <w:b/>
                <w:i/>
                <w:color w:val="002060"/>
              </w:rPr>
              <w:t>Rokovi prikupljanja podataka</w:t>
            </w:r>
          </w:p>
        </w:tc>
        <w:tc>
          <w:tcPr>
            <w:tcW w:w="7202" w:type="dxa"/>
          </w:tcPr>
          <w:p w14:paraId="54F9BBA7" w14:textId="77777777" w:rsidR="00AF0B24" w:rsidRPr="00120E30" w:rsidRDefault="00E96113">
            <w:pPr>
              <w:pStyle w:val="GPPTabele"/>
            </w:pPr>
            <w:r w:rsidRPr="00120E30">
              <w:t>Najkasniji datum dostave podataka za izvještajne jedinice: 30. studen</w:t>
            </w:r>
            <w:r w:rsidR="009C211A" w:rsidRPr="00120E30">
              <w:t>oga</w:t>
            </w:r>
            <w:r w:rsidRPr="00120E30">
              <w:t xml:space="preserve"> 2021.</w:t>
            </w:r>
          </w:p>
        </w:tc>
      </w:tr>
      <w:tr w:rsidR="00AF0B24" w:rsidRPr="00120E30" w14:paraId="588D41A3" w14:textId="77777777" w:rsidTr="006352FC">
        <w:tc>
          <w:tcPr>
            <w:tcW w:w="3004" w:type="dxa"/>
          </w:tcPr>
          <w:p w14:paraId="32DB24AF" w14:textId="77777777" w:rsidR="00AF0B24" w:rsidRPr="00120E30" w:rsidRDefault="00E96113">
            <w:pPr>
              <w:pStyle w:val="GPPTabele"/>
            </w:pPr>
            <w:r w:rsidRPr="00120E30">
              <w:rPr>
                <w:b/>
                <w:i/>
                <w:color w:val="002060"/>
              </w:rPr>
              <w:t>Format prikupljanja podataka</w:t>
            </w:r>
          </w:p>
        </w:tc>
        <w:tc>
          <w:tcPr>
            <w:tcW w:w="7202" w:type="dxa"/>
          </w:tcPr>
          <w:p w14:paraId="1C1B25FE" w14:textId="77777777" w:rsidR="00AF0B24" w:rsidRPr="00120E30" w:rsidRDefault="00BD2BC8">
            <w:pPr>
              <w:pStyle w:val="GPPTabele"/>
            </w:pPr>
            <w:r w:rsidRPr="00120E30">
              <w:t>Tiskani oblik</w:t>
            </w:r>
            <w:r w:rsidR="00E96113" w:rsidRPr="00120E30">
              <w:t xml:space="preserve">, elektronički medij, </w:t>
            </w:r>
            <w:r w:rsidR="009C211A" w:rsidRPr="00120E30">
              <w:t>internetski (</w:t>
            </w:r>
            <w:r w:rsidR="00E96113" w:rsidRPr="00120E30">
              <w:t>on-line</w:t>
            </w:r>
            <w:r w:rsidR="009C211A" w:rsidRPr="00120E30">
              <w:t>)</w:t>
            </w:r>
            <w:r w:rsidR="00E96113" w:rsidRPr="00120E30">
              <w:t xml:space="preserve"> pristup</w:t>
            </w:r>
          </w:p>
        </w:tc>
      </w:tr>
      <w:tr w:rsidR="00AF0B24" w:rsidRPr="00120E30" w14:paraId="13AB263B" w14:textId="77777777" w:rsidTr="006352FC">
        <w:tc>
          <w:tcPr>
            <w:tcW w:w="3004" w:type="dxa"/>
          </w:tcPr>
          <w:p w14:paraId="3E1BE52E" w14:textId="77777777" w:rsidR="00AF0B24" w:rsidRPr="00120E30" w:rsidRDefault="00E96113">
            <w:pPr>
              <w:pStyle w:val="GPPTabele"/>
            </w:pPr>
            <w:r w:rsidRPr="00120E30">
              <w:rPr>
                <w:b/>
                <w:i/>
                <w:color w:val="002060"/>
              </w:rPr>
              <w:t>Veza s rezultatima ili aktivnostima u Programu</w:t>
            </w:r>
          </w:p>
        </w:tc>
        <w:tc>
          <w:tcPr>
            <w:tcW w:w="7202" w:type="dxa"/>
          </w:tcPr>
          <w:p w14:paraId="4F33DCD1" w14:textId="0E10F883" w:rsidR="00AF0B24" w:rsidRPr="00120E30" w:rsidRDefault="00E96113">
            <w:pPr>
              <w:pStyle w:val="GPPTabele"/>
            </w:pPr>
            <w:r w:rsidRPr="00120E30">
              <w:t>Modul 3.1.2 Poljoprivredne statistike</w:t>
            </w:r>
          </w:p>
        </w:tc>
      </w:tr>
      <w:tr w:rsidR="00AF0B24" w:rsidRPr="00120E30" w14:paraId="262A4990" w14:textId="77777777" w:rsidTr="006352FC">
        <w:tc>
          <w:tcPr>
            <w:tcW w:w="3004" w:type="dxa"/>
          </w:tcPr>
          <w:p w14:paraId="27E652EB" w14:textId="77777777" w:rsidR="00AF0B24" w:rsidRPr="00120E30" w:rsidRDefault="00E96113">
            <w:pPr>
              <w:pStyle w:val="GPPTabele"/>
            </w:pPr>
            <w:r w:rsidRPr="00120E30">
              <w:rPr>
                <w:b/>
                <w:i/>
                <w:color w:val="002060"/>
              </w:rPr>
              <w:t>Rokovi objavljivanja rezultata</w:t>
            </w:r>
          </w:p>
        </w:tc>
        <w:tc>
          <w:tcPr>
            <w:tcW w:w="7202" w:type="dxa"/>
          </w:tcPr>
          <w:p w14:paraId="4A07BEAA" w14:textId="77777777" w:rsidR="00AF0B24" w:rsidRPr="00120E30" w:rsidRDefault="00E96113">
            <w:pPr>
              <w:pStyle w:val="GPPTabele"/>
            </w:pPr>
            <w:r w:rsidRPr="00120E30">
              <w:t>15. veljače 2021.</w:t>
            </w:r>
          </w:p>
        </w:tc>
      </w:tr>
      <w:tr w:rsidR="00AF0B24" w:rsidRPr="00120E30" w14:paraId="6E507832" w14:textId="77777777" w:rsidTr="006352FC">
        <w:tc>
          <w:tcPr>
            <w:tcW w:w="3004" w:type="dxa"/>
          </w:tcPr>
          <w:p w14:paraId="3F54EFEE" w14:textId="77777777" w:rsidR="00AF0B24" w:rsidRPr="00120E30" w:rsidRDefault="00E96113">
            <w:pPr>
              <w:pStyle w:val="GPPTabele"/>
            </w:pPr>
            <w:r w:rsidRPr="00120E30">
              <w:rPr>
                <w:b/>
                <w:i/>
                <w:color w:val="002060"/>
              </w:rPr>
              <w:t>Razina objavljivanja rezultata</w:t>
            </w:r>
          </w:p>
        </w:tc>
        <w:tc>
          <w:tcPr>
            <w:tcW w:w="7202" w:type="dxa"/>
          </w:tcPr>
          <w:p w14:paraId="38855667" w14:textId="77777777" w:rsidR="00AF0B24" w:rsidRPr="00120E30" w:rsidRDefault="00E96113">
            <w:pPr>
              <w:pStyle w:val="GPPTabele"/>
            </w:pPr>
            <w:r w:rsidRPr="00120E30">
              <w:t>Republika Hrvatska</w:t>
            </w:r>
            <w:r w:rsidRPr="00120E30">
              <w:br/>
              <w:t>NUTS 2 razina (regije)</w:t>
            </w:r>
          </w:p>
        </w:tc>
      </w:tr>
      <w:tr w:rsidR="00AF0B24" w:rsidRPr="00120E30" w14:paraId="63E95701" w14:textId="77777777" w:rsidTr="006352FC">
        <w:tc>
          <w:tcPr>
            <w:tcW w:w="3004" w:type="dxa"/>
          </w:tcPr>
          <w:p w14:paraId="201FFAA5" w14:textId="77777777" w:rsidR="00AF0B24" w:rsidRPr="00120E30" w:rsidRDefault="00E96113">
            <w:pPr>
              <w:pStyle w:val="GPPTabele"/>
            </w:pPr>
            <w:r w:rsidRPr="00120E30">
              <w:rPr>
                <w:b/>
                <w:i/>
                <w:color w:val="002060"/>
              </w:rPr>
              <w:t>Relevantni nacionalni standardi</w:t>
            </w:r>
          </w:p>
        </w:tc>
        <w:tc>
          <w:tcPr>
            <w:tcW w:w="7202" w:type="dxa"/>
          </w:tcPr>
          <w:p w14:paraId="05DF55C0" w14:textId="64556715" w:rsidR="00AF0B24" w:rsidRPr="00120E30" w:rsidRDefault="00E96113">
            <w:pPr>
              <w:pStyle w:val="GPPTabele"/>
            </w:pPr>
            <w:r w:rsidRPr="00120E30">
              <w:t>Odluka o Nacionalnoj klasifikaciji djelatnosti 2007. – NKD 2007. (</w:t>
            </w:r>
            <w:r w:rsidR="00363CD5">
              <w:t>„</w:t>
            </w:r>
            <w:r w:rsidR="000E7772">
              <w:t>Narodne novine</w:t>
            </w:r>
            <w:r w:rsidR="00363CD5">
              <w:t>“</w:t>
            </w:r>
            <w:r w:rsidRPr="00120E30">
              <w:t>, br. 58/07. i 72/07.)</w:t>
            </w:r>
            <w:r w:rsidRPr="00120E30">
              <w:br/>
              <w:t>Klasifikacija proizvoda po djelatnostima – KPD 2015. (</w:t>
            </w:r>
            <w:r w:rsidR="00363CD5">
              <w:t>„</w:t>
            </w:r>
            <w:r w:rsidR="000E7772">
              <w:t>Narodne novine</w:t>
            </w:r>
            <w:r w:rsidR="00363CD5">
              <w:t>“</w:t>
            </w:r>
            <w:r w:rsidRPr="00120E30">
              <w:t>, br</w:t>
            </w:r>
            <w:r w:rsidR="000E7772">
              <w:t>oj</w:t>
            </w:r>
            <w:r w:rsidRPr="00120E30">
              <w:t xml:space="preserve"> 157/14.)</w:t>
            </w:r>
            <w:r w:rsidRPr="00120E30">
              <w:br/>
              <w:t>Nacionalna klasifikacija statističkih regija 2021. (HR_NUTS 2021.) (</w:t>
            </w:r>
            <w:r w:rsidR="00363CD5">
              <w:t>„</w:t>
            </w:r>
            <w:r w:rsidR="000E7772">
              <w:t>Narodne novine</w:t>
            </w:r>
            <w:r w:rsidR="00363CD5">
              <w:t>“</w:t>
            </w:r>
            <w:r w:rsidRPr="00120E30">
              <w:t>, br</w:t>
            </w:r>
            <w:r w:rsidR="000E7772">
              <w:t>oj</w:t>
            </w:r>
            <w:r w:rsidRPr="00120E30">
              <w:t xml:space="preserve"> 125/19.)</w:t>
            </w:r>
          </w:p>
        </w:tc>
      </w:tr>
      <w:tr w:rsidR="00AF0B24" w:rsidRPr="00120E30" w14:paraId="2035D604" w14:textId="77777777" w:rsidTr="006352FC">
        <w:tc>
          <w:tcPr>
            <w:tcW w:w="3004" w:type="dxa"/>
          </w:tcPr>
          <w:p w14:paraId="09BB9A4F" w14:textId="77777777" w:rsidR="00AF0B24" w:rsidRPr="00120E30" w:rsidRDefault="00E96113">
            <w:pPr>
              <w:pStyle w:val="GPPTabele"/>
            </w:pPr>
            <w:r w:rsidRPr="00120E30">
              <w:rPr>
                <w:b/>
                <w:i/>
                <w:color w:val="002060"/>
              </w:rPr>
              <w:t>Pravna osnova Europske unije</w:t>
            </w:r>
          </w:p>
        </w:tc>
        <w:tc>
          <w:tcPr>
            <w:tcW w:w="7202" w:type="dxa"/>
          </w:tcPr>
          <w:p w14:paraId="7D1B6D1C" w14:textId="3C1A6B91" w:rsidR="00AF0B24" w:rsidRPr="00120E30" w:rsidRDefault="00E96113">
            <w:pPr>
              <w:pStyle w:val="GPPTabele"/>
            </w:pPr>
            <w:r w:rsidRPr="00120E30">
              <w:t>Uredba (EZ) br. 543/2009 Europskog parlamenta i Vijeća od 18. lipnja 2009. o statistici usjeva i stavljanju izvan snage uredaba Vijeća (EEZ) br. 837/90 i (EEZ) br. 959/93 (SL L 167, 29.</w:t>
            </w:r>
            <w:r w:rsidR="008977AB" w:rsidRPr="00120E30">
              <w:t xml:space="preserve"> </w:t>
            </w:r>
            <w:r w:rsidRPr="00120E30">
              <w:t>6.</w:t>
            </w:r>
            <w:r w:rsidR="008977AB" w:rsidRPr="00120E30">
              <w:t xml:space="preserve"> </w:t>
            </w:r>
            <w:r w:rsidRPr="00120E30">
              <w:t>2009.)</w:t>
            </w:r>
            <w:r w:rsidRPr="00120E30">
              <w:br/>
              <w:t xml:space="preserve">Delegirana Uredba Komisije (EU) </w:t>
            </w:r>
            <w:r w:rsidR="008977AB" w:rsidRPr="00120E30">
              <w:t xml:space="preserve">br. </w:t>
            </w:r>
            <w:r w:rsidRPr="00120E30">
              <w:t>2015/1557 od 13. srpnja 2015. o izmjeni Uredbe (EZ) br. 543/2009 Europskog parlamenta i Vijeća o statistici usjeva (SL L 244, 19. 9. 2015.)</w:t>
            </w:r>
          </w:p>
        </w:tc>
      </w:tr>
      <w:tr w:rsidR="00AF0B24" w:rsidRPr="00120E30" w14:paraId="60D81B28" w14:textId="77777777" w:rsidTr="006352FC">
        <w:tc>
          <w:tcPr>
            <w:tcW w:w="3004" w:type="dxa"/>
          </w:tcPr>
          <w:p w14:paraId="4C602142" w14:textId="77777777" w:rsidR="00AF0B24" w:rsidRPr="00120E30" w:rsidRDefault="00E96113">
            <w:pPr>
              <w:pStyle w:val="GPPTabele"/>
            </w:pPr>
            <w:r w:rsidRPr="00120E30">
              <w:rPr>
                <w:b/>
                <w:i/>
                <w:color w:val="002060"/>
              </w:rPr>
              <w:t>Ostali međunarodni standardi</w:t>
            </w:r>
          </w:p>
        </w:tc>
        <w:tc>
          <w:tcPr>
            <w:tcW w:w="7202" w:type="dxa"/>
          </w:tcPr>
          <w:p w14:paraId="1EE8B799" w14:textId="77777777" w:rsidR="00AF0B24" w:rsidRPr="00120E30" w:rsidRDefault="00E96113">
            <w:pPr>
              <w:pStyle w:val="GPPTabele"/>
            </w:pPr>
            <w:r w:rsidRPr="00120E30">
              <w:t>Uredba (EZ) br. 1893/2006 Europskog parlamenta i Vijeća od 20. prosinca 2006. o utvrđivanju statističke klasifikacije ekonomskih djelatnosti NACE Revision 2 te izmjeni Uredbe Vijeća (EEZ) br. 3037/90 kao i određenih uredbi EZ-a o posebnim statističkim područjima (SL L 393, 30.</w:t>
            </w:r>
            <w:r w:rsidR="00806042" w:rsidRPr="00120E30">
              <w:t xml:space="preserve"> </w:t>
            </w:r>
            <w:r w:rsidRPr="00120E30">
              <w:t>12.</w:t>
            </w:r>
            <w:r w:rsidR="00806042" w:rsidRPr="00120E30">
              <w:t xml:space="preserve"> </w:t>
            </w:r>
            <w:r w:rsidRPr="00120E30">
              <w:t>2006.)</w:t>
            </w:r>
            <w:r w:rsidRPr="00120E30">
              <w:br/>
            </w:r>
            <w:r w:rsidR="007C7AF8" w:rsidRPr="00120E30">
              <w:t xml:space="preserve">Delegirana Uredba Komisije (EU) br. </w:t>
            </w:r>
            <w:r w:rsidRPr="00120E30">
              <w:t xml:space="preserve">2019/1755 od 8. kolovoza 2019. o izmjeni priloga Uredbi (EZ) br. 1059/2003 Europskog parlamenta i Vijeća o uspostavi zajedničke klasifikacije prostornih jedinica za </w:t>
            </w:r>
            <w:r w:rsidRPr="00120E30">
              <w:lastRenderedPageBreak/>
              <w:t>statistiku (NUTS)</w:t>
            </w:r>
            <w:r w:rsidR="00806042" w:rsidRPr="00120E30">
              <w:t xml:space="preserve"> </w:t>
            </w:r>
            <w:r w:rsidRPr="00120E30">
              <w:t>(SL L 244, 19. 9. 2015</w:t>
            </w:r>
            <w:r w:rsidR="00806042" w:rsidRPr="00120E30">
              <w:t>.</w:t>
            </w:r>
            <w:r w:rsidRPr="00120E30">
              <w:t>)</w:t>
            </w:r>
            <w:r w:rsidRPr="00120E30">
              <w:br/>
              <w:t>Uredba Komisije (EZ) br. 973/2007 od 20. kolovoza 2007. o izmjeni određenih uredaba EZ-a o specifičnim statističkim područjima kojima se provodi statistička klasifikacija ekonomskih djelatnosti NACE Revision 2 (SL L 216, 21. 8. 2007.)</w:t>
            </w:r>
            <w:r w:rsidRPr="00120E30">
              <w:br/>
              <w:t>Uredba (EZ) br. 451/2008 Europskog parlamenta i Vijeća od 23. travnja 2008. o uspostavi nove statističke klasifikacije proizvoda po djelatnostima (KPD) i o stavljanju izvan snage Uredbe Vijeća (EEZ) br. 3696/93 (SL L 145, 4. 6. 2008.)</w:t>
            </w:r>
            <w:r w:rsidRPr="00120E30">
              <w:br/>
              <w:t>Uredba Komisije (EU) br. 1209/2014 od 29. listopada 2014. o izmjeni Uredbe (EZ) br. 451/2008 Europskog parlamenta i Vijeća o uspostavi nove statističke klasifikacije proizvoda po djelatnostima (KPD) i o stavljanju izvan snage Uredbe Vijeća (EEZ) br. 3696/93 (SL L 336, 22. 11. 2014.)</w:t>
            </w:r>
          </w:p>
        </w:tc>
      </w:tr>
    </w:tbl>
    <w:p w14:paraId="5D96BEAC" w14:textId="77777777" w:rsidR="00AF0B24" w:rsidRPr="00120E30" w:rsidRDefault="00AF0B24"/>
    <w:p w14:paraId="7B1DB0F6" w14:textId="5C9D796F" w:rsidR="00AF0B24" w:rsidRPr="00120E30" w:rsidRDefault="00E96113">
      <w:pPr>
        <w:pStyle w:val="GPPOznaka"/>
      </w:pPr>
      <w:r w:rsidRPr="00120E30">
        <w:rPr>
          <w:sz w:val="18"/>
        </w:rPr>
        <w:t>3.1.2.</w:t>
      </w:r>
      <w:r w:rsidR="00EA07CC" w:rsidRPr="00120E30">
        <w:rPr>
          <w:sz w:val="18"/>
        </w:rPr>
        <w:t>a</w:t>
      </w:r>
      <w:r w:rsidRPr="00120E30">
        <w:rPr>
          <w:sz w:val="18"/>
        </w:rPr>
        <w:t>-I-</w:t>
      </w:r>
      <w:r w:rsidR="00EA07CC" w:rsidRPr="00120E30">
        <w:rPr>
          <w:sz w:val="18"/>
        </w:rPr>
        <w:t>2</w:t>
      </w:r>
    </w:p>
    <w:tbl>
      <w:tblPr>
        <w:tblW w:w="10206" w:type="dxa"/>
        <w:tblLook w:val="04A0" w:firstRow="1" w:lastRow="0" w:firstColumn="1" w:lastColumn="0" w:noHBand="0" w:noVBand="1"/>
      </w:tblPr>
      <w:tblGrid>
        <w:gridCol w:w="3004"/>
        <w:gridCol w:w="7202"/>
      </w:tblGrid>
      <w:tr w:rsidR="00AF0B24" w:rsidRPr="00120E30" w14:paraId="7A8BF3DB" w14:textId="77777777" w:rsidTr="006352FC">
        <w:tc>
          <w:tcPr>
            <w:tcW w:w="3004" w:type="dxa"/>
          </w:tcPr>
          <w:p w14:paraId="45E32784"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366FD004" w14:textId="20487669" w:rsidR="00AF0B24" w:rsidRPr="00120E30" w:rsidRDefault="00E96113">
            <w:pPr>
              <w:pStyle w:val="GPPTabele"/>
            </w:pPr>
            <w:r w:rsidRPr="00120E30">
              <w:t xml:space="preserve">Broj </w:t>
            </w:r>
            <w:r w:rsidR="00273A74">
              <w:t>2</w:t>
            </w:r>
          </w:p>
        </w:tc>
      </w:tr>
      <w:tr w:rsidR="00AF0B24" w:rsidRPr="00120E30" w14:paraId="30E45A4C" w14:textId="77777777" w:rsidTr="006352FC">
        <w:tc>
          <w:tcPr>
            <w:tcW w:w="3004" w:type="dxa"/>
          </w:tcPr>
          <w:p w14:paraId="6617008F" w14:textId="77777777" w:rsidR="00AF0B24" w:rsidRPr="00120E30" w:rsidRDefault="00E96113">
            <w:pPr>
              <w:pStyle w:val="GPPTabele"/>
            </w:pPr>
            <w:r w:rsidRPr="00120E30">
              <w:rPr>
                <w:b/>
                <w:i/>
                <w:color w:val="002060"/>
              </w:rPr>
              <w:t>Nositelj službene statistike</w:t>
            </w:r>
          </w:p>
        </w:tc>
        <w:tc>
          <w:tcPr>
            <w:tcW w:w="7202" w:type="dxa"/>
          </w:tcPr>
          <w:p w14:paraId="1B7D4C49" w14:textId="77777777" w:rsidR="00AF0B24" w:rsidRPr="00120E30" w:rsidRDefault="00E96113">
            <w:pPr>
              <w:pStyle w:val="GPPTabele"/>
            </w:pPr>
            <w:r w:rsidRPr="00120E30">
              <w:t>Državni zavod za statistiku</w:t>
            </w:r>
          </w:p>
        </w:tc>
      </w:tr>
      <w:tr w:rsidR="00AF0B24" w:rsidRPr="00120E30" w14:paraId="5570AAC0" w14:textId="77777777" w:rsidTr="006352FC">
        <w:tc>
          <w:tcPr>
            <w:tcW w:w="3004" w:type="dxa"/>
          </w:tcPr>
          <w:p w14:paraId="4368DDEA" w14:textId="77777777" w:rsidR="00AF0B24" w:rsidRPr="00120E30" w:rsidRDefault="00E96113">
            <w:pPr>
              <w:pStyle w:val="GPPTabele"/>
            </w:pPr>
            <w:r w:rsidRPr="00120E30">
              <w:rPr>
                <w:b/>
                <w:i/>
                <w:color w:val="002060"/>
              </w:rPr>
              <w:t>Naziv statističke aktivnosti</w:t>
            </w:r>
          </w:p>
        </w:tc>
        <w:tc>
          <w:tcPr>
            <w:tcW w:w="7202" w:type="dxa"/>
          </w:tcPr>
          <w:p w14:paraId="29163EB7" w14:textId="6325E9D3" w:rsidR="00AF0B24" w:rsidRPr="00120E30" w:rsidRDefault="00E96113">
            <w:pPr>
              <w:pStyle w:val="GPPNaziv"/>
            </w:pPr>
            <w:bookmarkStart w:id="502" w:name="_Toc45869770"/>
            <w:bookmarkStart w:id="503" w:name="_Toc81500466"/>
            <w:r w:rsidRPr="00120E30">
              <w:t>Izvještaj o ostvarenim prirodima ranih usjeva – stanje 15. kolovoza (PO-32)</w:t>
            </w:r>
            <w:bookmarkEnd w:id="502"/>
            <w:bookmarkEnd w:id="503"/>
          </w:p>
        </w:tc>
      </w:tr>
      <w:tr w:rsidR="00AF0B24" w:rsidRPr="00120E30" w14:paraId="1B0AEE5D" w14:textId="77777777" w:rsidTr="006352FC">
        <w:tc>
          <w:tcPr>
            <w:tcW w:w="3004" w:type="dxa"/>
          </w:tcPr>
          <w:p w14:paraId="5E537166" w14:textId="77777777" w:rsidR="00AF0B24" w:rsidRPr="00120E30" w:rsidRDefault="00E96113">
            <w:pPr>
              <w:pStyle w:val="GPPTabele"/>
            </w:pPr>
            <w:r w:rsidRPr="00120E30">
              <w:rPr>
                <w:b/>
                <w:i/>
                <w:color w:val="002060"/>
              </w:rPr>
              <w:t>Periodičnost istraživanja</w:t>
            </w:r>
          </w:p>
        </w:tc>
        <w:tc>
          <w:tcPr>
            <w:tcW w:w="7202" w:type="dxa"/>
          </w:tcPr>
          <w:p w14:paraId="4232343D" w14:textId="77777777" w:rsidR="00AF0B24" w:rsidRPr="00120E30" w:rsidRDefault="00E96113">
            <w:pPr>
              <w:pStyle w:val="GPPTabele"/>
            </w:pPr>
            <w:r w:rsidRPr="00120E30">
              <w:t>Godišnje</w:t>
            </w:r>
          </w:p>
        </w:tc>
      </w:tr>
      <w:tr w:rsidR="00AF0B24" w:rsidRPr="00120E30" w14:paraId="4423570F" w14:textId="77777777" w:rsidTr="006352FC">
        <w:tc>
          <w:tcPr>
            <w:tcW w:w="3004" w:type="dxa"/>
          </w:tcPr>
          <w:p w14:paraId="0D673656" w14:textId="77777777" w:rsidR="00AF0B24" w:rsidRPr="00120E30" w:rsidRDefault="00E96113">
            <w:pPr>
              <w:pStyle w:val="GPPTabele"/>
            </w:pPr>
            <w:r w:rsidRPr="00120E30">
              <w:rPr>
                <w:b/>
                <w:i/>
                <w:color w:val="002060"/>
              </w:rPr>
              <w:t>Kratak opis rezultata</w:t>
            </w:r>
          </w:p>
        </w:tc>
        <w:tc>
          <w:tcPr>
            <w:tcW w:w="7202" w:type="dxa"/>
          </w:tcPr>
          <w:p w14:paraId="4B9C3ED5" w14:textId="77777777" w:rsidR="00AF0B24" w:rsidRPr="00120E30" w:rsidRDefault="00E96113">
            <w:pPr>
              <w:pStyle w:val="GPPTabele"/>
            </w:pPr>
            <w:r w:rsidRPr="00120E30">
              <w:t>Ostvarena proizvodnja ranih usjeva i voća</w:t>
            </w:r>
          </w:p>
        </w:tc>
      </w:tr>
      <w:tr w:rsidR="00AF0B24" w:rsidRPr="00120E30" w14:paraId="65E2F3BB" w14:textId="77777777" w:rsidTr="006352FC">
        <w:tc>
          <w:tcPr>
            <w:tcW w:w="3004" w:type="dxa"/>
          </w:tcPr>
          <w:p w14:paraId="1ACFA096" w14:textId="77777777" w:rsidR="00AF0B24" w:rsidRPr="00120E30" w:rsidRDefault="00E96113">
            <w:pPr>
              <w:pStyle w:val="GPPTabele"/>
            </w:pPr>
            <w:r w:rsidRPr="00120E30">
              <w:rPr>
                <w:b/>
                <w:i/>
                <w:color w:val="002060"/>
              </w:rPr>
              <w:t>Izvještajne jedinice</w:t>
            </w:r>
          </w:p>
        </w:tc>
        <w:tc>
          <w:tcPr>
            <w:tcW w:w="7202" w:type="dxa"/>
          </w:tcPr>
          <w:p w14:paraId="2A504E92" w14:textId="77777777" w:rsidR="00AF0B24" w:rsidRPr="00120E30" w:rsidRDefault="00E96113">
            <w:pPr>
              <w:pStyle w:val="GPPTabele"/>
            </w:pPr>
            <w:r w:rsidRPr="00120E30">
              <w:t>Poslovni subjekti i njihovi dijelovi definirani područjem A Poljoprivreda, šumarstvo i ribarstvo prema NKD-u 2007. i obiteljska poljoprivredna gospodarstva</w:t>
            </w:r>
          </w:p>
        </w:tc>
      </w:tr>
      <w:tr w:rsidR="00AF0B24" w:rsidRPr="00120E30" w14:paraId="2B49791F" w14:textId="77777777" w:rsidTr="006352FC">
        <w:tc>
          <w:tcPr>
            <w:tcW w:w="3004" w:type="dxa"/>
          </w:tcPr>
          <w:p w14:paraId="4EAD2BB8" w14:textId="77777777" w:rsidR="00AF0B24" w:rsidRPr="00120E30" w:rsidRDefault="00E96113">
            <w:pPr>
              <w:pStyle w:val="GPPTabele"/>
            </w:pPr>
            <w:r w:rsidRPr="00120E30">
              <w:rPr>
                <w:b/>
                <w:i/>
                <w:color w:val="002060"/>
              </w:rPr>
              <w:t>Načini prikupljanja podataka</w:t>
            </w:r>
          </w:p>
        </w:tc>
        <w:tc>
          <w:tcPr>
            <w:tcW w:w="7202" w:type="dxa"/>
          </w:tcPr>
          <w:p w14:paraId="64730310" w14:textId="77777777" w:rsidR="00AF0B24" w:rsidRPr="00120E30" w:rsidRDefault="00E96113">
            <w:pPr>
              <w:pStyle w:val="GPPTabele"/>
            </w:pPr>
            <w:r w:rsidRPr="00120E30">
              <w:t xml:space="preserve">Izvještajna metoda – </w:t>
            </w:r>
            <w:r w:rsidR="00492A80" w:rsidRPr="00120E30">
              <w:t>internetski (</w:t>
            </w:r>
            <w:r w:rsidRPr="00120E30">
              <w:t>on-line</w:t>
            </w:r>
            <w:r w:rsidR="00492A80" w:rsidRPr="00120E30">
              <w:t>)</w:t>
            </w:r>
            <w:r w:rsidRPr="00120E30">
              <w:t xml:space="preserve"> pristup i obrasci poslani pravnim osobama i njihovim dijelovima i obrtnicima, za obiteljska poljoprivredna gospodarstva metoda uzorka – anketa (telefonski intervju)</w:t>
            </w:r>
          </w:p>
        </w:tc>
      </w:tr>
      <w:tr w:rsidR="00AF0B24" w:rsidRPr="00120E30" w14:paraId="27138223" w14:textId="77777777" w:rsidTr="006352FC">
        <w:tc>
          <w:tcPr>
            <w:tcW w:w="3004" w:type="dxa"/>
          </w:tcPr>
          <w:p w14:paraId="3CB85ADA" w14:textId="77777777" w:rsidR="00AF0B24" w:rsidRPr="00120E30" w:rsidRDefault="00E96113">
            <w:pPr>
              <w:pStyle w:val="GPPTabele"/>
            </w:pPr>
            <w:r w:rsidRPr="00120E30">
              <w:rPr>
                <w:b/>
                <w:i/>
                <w:color w:val="002060"/>
              </w:rPr>
              <w:t>Rokovi prikupljanja podataka</w:t>
            </w:r>
          </w:p>
        </w:tc>
        <w:tc>
          <w:tcPr>
            <w:tcW w:w="7202" w:type="dxa"/>
          </w:tcPr>
          <w:p w14:paraId="078226B4" w14:textId="77777777" w:rsidR="00AF0B24" w:rsidRPr="00120E30" w:rsidRDefault="00E96113">
            <w:pPr>
              <w:pStyle w:val="GPPTabele"/>
            </w:pPr>
            <w:r w:rsidRPr="00120E30">
              <w:t>Najkasniji datum za dostavu podataka za izvještajne jedinice: 1. listopada 2020.</w:t>
            </w:r>
          </w:p>
        </w:tc>
      </w:tr>
      <w:tr w:rsidR="00AF0B24" w:rsidRPr="00120E30" w14:paraId="3E70759B" w14:textId="77777777" w:rsidTr="006352FC">
        <w:tc>
          <w:tcPr>
            <w:tcW w:w="3004" w:type="dxa"/>
          </w:tcPr>
          <w:p w14:paraId="32743BC7" w14:textId="77777777" w:rsidR="00AF0B24" w:rsidRPr="00120E30" w:rsidRDefault="00E96113">
            <w:pPr>
              <w:pStyle w:val="GPPTabele"/>
            </w:pPr>
            <w:r w:rsidRPr="00120E30">
              <w:rPr>
                <w:b/>
                <w:i/>
                <w:color w:val="002060"/>
              </w:rPr>
              <w:t>Format prikupljanja podataka</w:t>
            </w:r>
          </w:p>
        </w:tc>
        <w:tc>
          <w:tcPr>
            <w:tcW w:w="7202" w:type="dxa"/>
          </w:tcPr>
          <w:p w14:paraId="30260A93" w14:textId="77777777" w:rsidR="00AF0B24" w:rsidRPr="00120E30" w:rsidRDefault="00E96113" w:rsidP="00191510">
            <w:pPr>
              <w:pStyle w:val="GPPTabele"/>
            </w:pPr>
            <w:r w:rsidRPr="00120E30">
              <w:t xml:space="preserve">Elektronički medij, </w:t>
            </w:r>
            <w:r w:rsidR="00492A80" w:rsidRPr="00120E30">
              <w:t xml:space="preserve">internetski (on-line) </w:t>
            </w:r>
            <w:r w:rsidRPr="00120E30">
              <w:t xml:space="preserve">pristup, </w:t>
            </w:r>
            <w:r w:rsidR="00806042" w:rsidRPr="00120E30">
              <w:t>tiskani oblik</w:t>
            </w:r>
          </w:p>
        </w:tc>
      </w:tr>
      <w:tr w:rsidR="00AF0B24" w:rsidRPr="00120E30" w14:paraId="30C136FC" w14:textId="77777777" w:rsidTr="006352FC">
        <w:tc>
          <w:tcPr>
            <w:tcW w:w="3004" w:type="dxa"/>
          </w:tcPr>
          <w:p w14:paraId="7B5C8ABB" w14:textId="77777777" w:rsidR="00AF0B24" w:rsidRPr="00120E30" w:rsidRDefault="00E96113">
            <w:pPr>
              <w:pStyle w:val="GPPTabele"/>
            </w:pPr>
            <w:r w:rsidRPr="00120E30">
              <w:rPr>
                <w:b/>
                <w:i/>
                <w:color w:val="002060"/>
              </w:rPr>
              <w:t>Veza s rezultatima ili aktivnostima u Programu</w:t>
            </w:r>
          </w:p>
        </w:tc>
        <w:tc>
          <w:tcPr>
            <w:tcW w:w="7202" w:type="dxa"/>
          </w:tcPr>
          <w:p w14:paraId="28431674" w14:textId="16F360E1" w:rsidR="00AF0B24" w:rsidRPr="00120E30" w:rsidRDefault="00E96113">
            <w:pPr>
              <w:pStyle w:val="GPPTabele"/>
            </w:pPr>
            <w:r w:rsidRPr="00120E30">
              <w:t>Modul 3.1.2 Poljoprivredne statistike</w:t>
            </w:r>
          </w:p>
        </w:tc>
      </w:tr>
      <w:tr w:rsidR="00AF0B24" w:rsidRPr="00120E30" w14:paraId="4933ED77" w14:textId="77777777" w:rsidTr="006352FC">
        <w:tc>
          <w:tcPr>
            <w:tcW w:w="3004" w:type="dxa"/>
          </w:tcPr>
          <w:p w14:paraId="7F672906" w14:textId="77777777" w:rsidR="00AF0B24" w:rsidRPr="00120E30" w:rsidRDefault="00E96113">
            <w:pPr>
              <w:pStyle w:val="GPPTabele"/>
            </w:pPr>
            <w:r w:rsidRPr="00120E30">
              <w:rPr>
                <w:b/>
                <w:i/>
                <w:color w:val="002060"/>
              </w:rPr>
              <w:t>Rokovi objavljivanja rezultata</w:t>
            </w:r>
          </w:p>
        </w:tc>
        <w:tc>
          <w:tcPr>
            <w:tcW w:w="7202" w:type="dxa"/>
          </w:tcPr>
          <w:p w14:paraId="339DD653" w14:textId="77777777" w:rsidR="00AF0B24" w:rsidRPr="00120E30" w:rsidRDefault="00E96113">
            <w:pPr>
              <w:pStyle w:val="GPPTabele"/>
            </w:pPr>
            <w:r w:rsidRPr="00120E30">
              <w:t>Privremeni rezultati: 26. listopada 2021.</w:t>
            </w:r>
            <w:r w:rsidRPr="00120E30">
              <w:br/>
              <w:t>Konačni rezultati: 16. svibnja 2022.</w:t>
            </w:r>
          </w:p>
        </w:tc>
      </w:tr>
      <w:tr w:rsidR="00AF0B24" w:rsidRPr="00120E30" w14:paraId="5942EBC8" w14:textId="77777777" w:rsidTr="006352FC">
        <w:tc>
          <w:tcPr>
            <w:tcW w:w="3004" w:type="dxa"/>
          </w:tcPr>
          <w:p w14:paraId="6829DAB9" w14:textId="77777777" w:rsidR="00AF0B24" w:rsidRPr="00120E30" w:rsidRDefault="00E96113">
            <w:pPr>
              <w:pStyle w:val="GPPTabele"/>
            </w:pPr>
            <w:r w:rsidRPr="00120E30">
              <w:rPr>
                <w:b/>
                <w:i/>
                <w:color w:val="002060"/>
              </w:rPr>
              <w:t>Razina objavljivanja rezultata</w:t>
            </w:r>
          </w:p>
        </w:tc>
        <w:tc>
          <w:tcPr>
            <w:tcW w:w="7202" w:type="dxa"/>
          </w:tcPr>
          <w:p w14:paraId="28B8EC03" w14:textId="77777777" w:rsidR="00AF0B24" w:rsidRPr="00120E30" w:rsidRDefault="00E96113">
            <w:pPr>
              <w:pStyle w:val="GPPTabele"/>
            </w:pPr>
            <w:r w:rsidRPr="00120E30">
              <w:t>Republika Hrvatska</w:t>
            </w:r>
            <w:r w:rsidRPr="00120E30">
              <w:br/>
              <w:t>NUTS 2 razina (regije)</w:t>
            </w:r>
          </w:p>
        </w:tc>
      </w:tr>
      <w:tr w:rsidR="00AF0B24" w:rsidRPr="00120E30" w14:paraId="74AA795F" w14:textId="77777777" w:rsidTr="006352FC">
        <w:tc>
          <w:tcPr>
            <w:tcW w:w="3004" w:type="dxa"/>
          </w:tcPr>
          <w:p w14:paraId="775C3670" w14:textId="77777777" w:rsidR="00AF0B24" w:rsidRPr="00120E30" w:rsidRDefault="00E96113">
            <w:pPr>
              <w:pStyle w:val="GPPTabele"/>
            </w:pPr>
            <w:r w:rsidRPr="00120E30">
              <w:rPr>
                <w:b/>
                <w:i/>
                <w:color w:val="002060"/>
              </w:rPr>
              <w:t>Relevantni nacionalni standardi</w:t>
            </w:r>
          </w:p>
        </w:tc>
        <w:tc>
          <w:tcPr>
            <w:tcW w:w="7202" w:type="dxa"/>
          </w:tcPr>
          <w:p w14:paraId="27A15E46" w14:textId="517682EA" w:rsidR="00AF0B24" w:rsidRPr="00120E30" w:rsidRDefault="00E96113">
            <w:pPr>
              <w:pStyle w:val="GPPTabele"/>
            </w:pPr>
            <w:r w:rsidRPr="00120E30">
              <w:t>Odluka o Nacionalnoj klasifikaciji djelatnosti 2007. – NKD 2007. (</w:t>
            </w:r>
            <w:r w:rsidR="00363CD5">
              <w:t>„</w:t>
            </w:r>
            <w:r w:rsidR="000E7772">
              <w:t>Narodne novine</w:t>
            </w:r>
            <w:r w:rsidR="00363CD5">
              <w:t>“</w:t>
            </w:r>
            <w:r w:rsidRPr="00120E30">
              <w:t>, br. 58/07. i 72/07.)</w:t>
            </w:r>
            <w:r w:rsidRPr="00120E30">
              <w:br/>
              <w:t>Klasifikacija proizvoda po djelatnostima – KPD 2015. (</w:t>
            </w:r>
            <w:r w:rsidR="00363CD5">
              <w:t>„</w:t>
            </w:r>
            <w:r w:rsidR="000E7772">
              <w:t>Narodne novine</w:t>
            </w:r>
            <w:r w:rsidR="00363CD5">
              <w:t>“</w:t>
            </w:r>
            <w:r w:rsidRPr="00120E30">
              <w:t>, br</w:t>
            </w:r>
            <w:r w:rsidR="000E7772">
              <w:t>oj</w:t>
            </w:r>
            <w:r w:rsidRPr="00120E30">
              <w:t xml:space="preserve"> 157/14.)</w:t>
            </w:r>
            <w:r w:rsidRPr="00120E30">
              <w:br/>
              <w:t>Nacionalna klasifikacija statističkih regija 2021. (HR_NUTS 2021.) (</w:t>
            </w:r>
            <w:r w:rsidR="00363CD5">
              <w:t>„</w:t>
            </w:r>
            <w:r w:rsidR="000E7772">
              <w:t>Narodne novine</w:t>
            </w:r>
            <w:r w:rsidR="00363CD5">
              <w:t>“</w:t>
            </w:r>
            <w:r w:rsidRPr="00120E30">
              <w:t>, br</w:t>
            </w:r>
            <w:r w:rsidR="000E7772">
              <w:t>oj</w:t>
            </w:r>
            <w:r w:rsidRPr="00120E30">
              <w:t xml:space="preserve"> 125/19.)</w:t>
            </w:r>
          </w:p>
        </w:tc>
      </w:tr>
      <w:tr w:rsidR="00AF0B24" w:rsidRPr="00120E30" w14:paraId="1FC40B26" w14:textId="77777777" w:rsidTr="006352FC">
        <w:tc>
          <w:tcPr>
            <w:tcW w:w="3004" w:type="dxa"/>
          </w:tcPr>
          <w:p w14:paraId="4AFF1876" w14:textId="77777777" w:rsidR="00AF0B24" w:rsidRPr="00120E30" w:rsidRDefault="00E96113">
            <w:pPr>
              <w:pStyle w:val="GPPTabele"/>
            </w:pPr>
            <w:r w:rsidRPr="00120E30">
              <w:rPr>
                <w:b/>
                <w:i/>
                <w:color w:val="002060"/>
              </w:rPr>
              <w:t>Pravna osnova Europske unije</w:t>
            </w:r>
          </w:p>
        </w:tc>
        <w:tc>
          <w:tcPr>
            <w:tcW w:w="7202" w:type="dxa"/>
          </w:tcPr>
          <w:p w14:paraId="375A56E3" w14:textId="77777777" w:rsidR="00AF0B24" w:rsidRPr="00120E30" w:rsidRDefault="00E96113">
            <w:pPr>
              <w:pStyle w:val="GPPTabele"/>
            </w:pPr>
            <w:r w:rsidRPr="00120E30">
              <w:t>Uredba (EZ) br. 543/2009 Europskog parlamenta i Vijeća od 18. lipnja 2009. o statistici usjeva i stavljanju izvan snage uredaba Vijeća (EEZ) br. 837/90 i (EEZ) br. 959/93 (SL L 167, 29.</w:t>
            </w:r>
            <w:r w:rsidR="00225BF7" w:rsidRPr="00120E30">
              <w:t xml:space="preserve"> </w:t>
            </w:r>
            <w:r w:rsidRPr="00120E30">
              <w:t>6.</w:t>
            </w:r>
            <w:r w:rsidR="00225BF7" w:rsidRPr="00120E30">
              <w:t xml:space="preserve"> </w:t>
            </w:r>
            <w:r w:rsidRPr="00120E30">
              <w:t>2009.)</w:t>
            </w:r>
            <w:r w:rsidRPr="00120E30">
              <w:br/>
              <w:t xml:space="preserve">Delegirana Uredba Komisije (EU) </w:t>
            </w:r>
            <w:r w:rsidR="00225BF7" w:rsidRPr="00120E30">
              <w:t xml:space="preserve">br. </w:t>
            </w:r>
            <w:r w:rsidRPr="00120E30">
              <w:t>2015/1557 od 13. srpnja 2015. o izmjeni Uredbe (EZ) br. 543/2009 Europskog parlamenta i Vijeća o statistici usjeva (SL L 244, 19. 9. 2015.)</w:t>
            </w:r>
          </w:p>
        </w:tc>
      </w:tr>
      <w:tr w:rsidR="00AF0B24" w:rsidRPr="00120E30" w14:paraId="3424FAB1" w14:textId="77777777" w:rsidTr="006352FC">
        <w:tc>
          <w:tcPr>
            <w:tcW w:w="3004" w:type="dxa"/>
          </w:tcPr>
          <w:p w14:paraId="3EEC6BA0" w14:textId="77777777" w:rsidR="00AF0B24" w:rsidRPr="00120E30" w:rsidRDefault="00E96113">
            <w:pPr>
              <w:pStyle w:val="GPPTabele"/>
            </w:pPr>
            <w:r w:rsidRPr="00120E30">
              <w:rPr>
                <w:b/>
                <w:i/>
                <w:color w:val="002060"/>
              </w:rPr>
              <w:t>Ostali međunarodni standardi</w:t>
            </w:r>
          </w:p>
        </w:tc>
        <w:tc>
          <w:tcPr>
            <w:tcW w:w="7202" w:type="dxa"/>
          </w:tcPr>
          <w:p w14:paraId="0EE9A328" w14:textId="478747A5" w:rsidR="00AF0B24" w:rsidRPr="00120E30" w:rsidRDefault="00E96113" w:rsidP="00191510">
            <w:pPr>
              <w:pStyle w:val="GPPTabele"/>
            </w:pPr>
            <w:r w:rsidRPr="00120E30">
              <w:t>Uredba (EZ) br. 1893/2006 Europskog parlamenta i Vijeća od 20. prosinca 2006. o utvrđivanju statističke klasifikacije ekonomskih djelatnosti NACE Revision 2 te izmjeni Uredbe Vijeća (EEZ) br. 3037/90 kao i određenih uredbi EZ-a o posebnim statističkim područjima (SL L 393, 30. 12. 2006.)</w:t>
            </w:r>
            <w:r w:rsidRPr="00120E30">
              <w:br/>
            </w:r>
            <w:r w:rsidR="003407B3" w:rsidRPr="00120E30">
              <w:t xml:space="preserve">Delegirana </w:t>
            </w:r>
            <w:r w:rsidR="00ED6453" w:rsidRPr="00120E30">
              <w:t>U</w:t>
            </w:r>
            <w:r w:rsidR="003407B3" w:rsidRPr="00120E30">
              <w:t xml:space="preserve">redba Komisije </w:t>
            </w:r>
            <w:r w:rsidRPr="00120E30">
              <w:t xml:space="preserve">(EU) </w:t>
            </w:r>
            <w:r w:rsidR="00225BF7" w:rsidRPr="00120E30">
              <w:t xml:space="preserve">br. </w:t>
            </w:r>
            <w:r w:rsidRPr="00120E30">
              <w:t>2019/1755 od 8. kolovoza 2019. o izmjeni priloga Uredb</w:t>
            </w:r>
            <w:r w:rsidR="0037110F" w:rsidRPr="00120E30">
              <w:t>e</w:t>
            </w:r>
            <w:r w:rsidRPr="00120E30">
              <w:t xml:space="preserve"> (EZ) br. 1059/2003 Europskog parlamenta i Vijeća o uspostavi zajedničke klasifikacije prostornih jedinica za statistiku (NUTS)</w:t>
            </w:r>
            <w:r w:rsidR="00225BF7" w:rsidRPr="00120E30">
              <w:t xml:space="preserve"> </w:t>
            </w:r>
            <w:r w:rsidRPr="00120E30">
              <w:t>(SL L 244, 19. 9. 2015</w:t>
            </w:r>
            <w:r w:rsidR="00225BF7" w:rsidRPr="00120E30">
              <w:t>.</w:t>
            </w:r>
            <w:r w:rsidRPr="00120E30">
              <w:t>)</w:t>
            </w:r>
            <w:r w:rsidRPr="00120E30">
              <w:br/>
              <w:t>Uredba Komisije (EZ) br. 973/2007 od 20. kolovoza 2007. o izmjeni određenih uredaba EZ-a o specifičnim statističkim područjima kojima se provodi statistička klasifikacija ekonomskih djelatnosti NACE Revision 2 (SL L 216, 21. 8. 2007.)</w:t>
            </w:r>
            <w:r w:rsidRPr="00120E30">
              <w:br/>
            </w:r>
            <w:r w:rsidRPr="00120E30">
              <w:lastRenderedPageBreak/>
              <w:t>Uredba (EZ) br. 451/2008 Europskog parlamenta i Vijeća od 23. travnja 2008. o uspostavi nove statističke klasifikacije proizvoda po djelatnostima (KPD) i o stavljanju izvan snage Uredbe Vijeća (EEZ) br. 3696/93 (SL L 145, 4. 6. 2008.)</w:t>
            </w:r>
            <w:r w:rsidRPr="00120E30">
              <w:br/>
              <w:t>Uredba Komisije (EU) br. 1209/2014 od 29. listopada 2014. o izmjeni Uredbe (EZ) br. 451/2008 Europskog parlamenta i Vijeća o uspostavi nove statističke klasifikacije proizvoda po djelatnostima (KPD) i o stavljanju izvan snage Uredbe Vijeća (EEZ) br. 3696/93 (SL L 336, 22. 11. 2014.)</w:t>
            </w:r>
            <w:r w:rsidRPr="00120E30">
              <w:br/>
              <w:t>Eurostat Handbook for Annual Crop Statistics (Regulation 543/2009 i Gentlemen’s/ESS agreements) (Revision 2015 – Presented in the WPM of the 22-23 October 2014, finalised in May 2015 (Eurostatov priručnik za godišnje statistike biljne proizvodnje (Uredba 543/2009 i džentlmenski/ESS sporazumi) (Revizija 2015</w:t>
            </w:r>
            <w:r w:rsidR="001F2314" w:rsidRPr="00120E30">
              <w:t>.</w:t>
            </w:r>
            <w:r w:rsidRPr="00120E30">
              <w:t xml:space="preserve"> – pre</w:t>
            </w:r>
            <w:r w:rsidR="00214091" w:rsidRPr="00120E30">
              <w:t>dstavlje</w:t>
            </w:r>
            <w:r w:rsidRPr="00120E30">
              <w:t>n</w:t>
            </w:r>
            <w:r w:rsidR="00214091" w:rsidRPr="00120E30">
              <w:t>a</w:t>
            </w:r>
            <w:r w:rsidRPr="00120E30">
              <w:t xml:space="preserve"> na sastanku radne </w:t>
            </w:r>
            <w:r w:rsidR="00214091" w:rsidRPr="00120E30">
              <w:t>sk</w:t>
            </w:r>
            <w:r w:rsidRPr="00120E30">
              <w:t>up</w:t>
            </w:r>
            <w:r w:rsidR="00214091" w:rsidRPr="00120E30">
              <w:t>in</w:t>
            </w:r>
            <w:r w:rsidRPr="00120E30">
              <w:t>e 22. i 23. listopada 2014., završen</w:t>
            </w:r>
            <w:r w:rsidR="00214091" w:rsidRPr="00120E30">
              <w:t>a</w:t>
            </w:r>
            <w:r w:rsidRPr="00120E30">
              <w:t xml:space="preserve"> u svibnju 2015.)</w:t>
            </w:r>
            <w:r w:rsidRPr="00120E30">
              <w:br/>
            </w:r>
            <w:r w:rsidR="00317AD3" w:rsidRPr="00120E30">
              <w:t xml:space="preserve">Delegirana </w:t>
            </w:r>
            <w:r w:rsidR="00ED6453" w:rsidRPr="00120E30">
              <w:t>U</w:t>
            </w:r>
            <w:r w:rsidR="00317AD3" w:rsidRPr="00120E30">
              <w:t>redba Komisije (EU</w:t>
            </w:r>
            <w:r w:rsidRPr="00120E30">
              <w:t xml:space="preserve">) </w:t>
            </w:r>
            <w:r w:rsidR="00317AD3" w:rsidRPr="00120E30">
              <w:t xml:space="preserve">br. </w:t>
            </w:r>
            <w:r w:rsidRPr="00120E30">
              <w:t>2019/1755 od 8. kolovoza 2019. o izmjeni priloga Uredb</w:t>
            </w:r>
            <w:r w:rsidR="00214091" w:rsidRPr="00120E30">
              <w:t>e</w:t>
            </w:r>
            <w:r w:rsidRPr="00120E30">
              <w:t xml:space="preserve"> (EZ) br. 1059/2003 Europskog parlamenta i Vijeća o uspostavi zajedničke klasifikacije prostornih jedinica za statistiku (NUTS)</w:t>
            </w:r>
            <w:r w:rsidR="001F2314" w:rsidRPr="00120E30">
              <w:t xml:space="preserve"> </w:t>
            </w:r>
            <w:r w:rsidRPr="00120E30">
              <w:t>(SL L 244, 19. 9. 2015</w:t>
            </w:r>
            <w:r w:rsidR="001F2314" w:rsidRPr="00120E30">
              <w:t>.</w:t>
            </w:r>
            <w:r w:rsidRPr="00120E30">
              <w:t>)</w:t>
            </w:r>
          </w:p>
        </w:tc>
      </w:tr>
    </w:tbl>
    <w:p w14:paraId="09B224E2" w14:textId="77777777" w:rsidR="00AF0B24" w:rsidRPr="00120E30" w:rsidRDefault="00AF0B24"/>
    <w:p w14:paraId="0BA9E2D3" w14:textId="5C5BE84D" w:rsidR="000E7772" w:rsidRDefault="000E7772">
      <w:pPr>
        <w:spacing w:after="200" w:line="276" w:lineRule="auto"/>
        <w:jc w:val="left"/>
        <w:rPr>
          <w:rFonts w:ascii="Arial Narrow" w:hAnsi="Arial Narrow"/>
          <w:b/>
          <w:sz w:val="18"/>
          <w:szCs w:val="22"/>
          <w:bdr w:val="single" w:sz="4" w:space="0" w:color="auto" w:frame="1"/>
        </w:rPr>
      </w:pPr>
    </w:p>
    <w:p w14:paraId="123D97A5" w14:textId="2BD45411" w:rsidR="00AF0B24" w:rsidRPr="00120E30" w:rsidRDefault="00E96113">
      <w:pPr>
        <w:pStyle w:val="GPPOznaka"/>
      </w:pPr>
      <w:r w:rsidRPr="00120E30">
        <w:rPr>
          <w:sz w:val="18"/>
        </w:rPr>
        <w:t>3.1.2.</w:t>
      </w:r>
      <w:r w:rsidR="00EA07CC" w:rsidRPr="00120E30">
        <w:rPr>
          <w:sz w:val="18"/>
        </w:rPr>
        <w:t>a</w:t>
      </w:r>
      <w:r w:rsidRPr="00120E30">
        <w:rPr>
          <w:sz w:val="18"/>
        </w:rPr>
        <w:t>-I-</w:t>
      </w:r>
      <w:r w:rsidR="00EA07CC" w:rsidRPr="00120E30">
        <w:rPr>
          <w:sz w:val="18"/>
        </w:rPr>
        <w:t>3</w:t>
      </w:r>
    </w:p>
    <w:tbl>
      <w:tblPr>
        <w:tblW w:w="10206" w:type="dxa"/>
        <w:tblLook w:val="04A0" w:firstRow="1" w:lastRow="0" w:firstColumn="1" w:lastColumn="0" w:noHBand="0" w:noVBand="1"/>
      </w:tblPr>
      <w:tblGrid>
        <w:gridCol w:w="3004"/>
        <w:gridCol w:w="7202"/>
      </w:tblGrid>
      <w:tr w:rsidR="00AF0B24" w:rsidRPr="00120E30" w14:paraId="5DEA8E0B" w14:textId="77777777" w:rsidTr="006352FC">
        <w:tc>
          <w:tcPr>
            <w:tcW w:w="3004" w:type="dxa"/>
          </w:tcPr>
          <w:p w14:paraId="79BCE269"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5E46D1C6" w14:textId="1B3B7BD2" w:rsidR="00AF0B24" w:rsidRPr="00120E30" w:rsidRDefault="00E96113">
            <w:pPr>
              <w:pStyle w:val="GPPTabele"/>
            </w:pPr>
            <w:r w:rsidRPr="00120E30">
              <w:t xml:space="preserve">Broj </w:t>
            </w:r>
            <w:r w:rsidR="00273A74">
              <w:t>3</w:t>
            </w:r>
          </w:p>
        </w:tc>
      </w:tr>
      <w:tr w:rsidR="00AF0B24" w:rsidRPr="00120E30" w14:paraId="5A4C6B41" w14:textId="77777777" w:rsidTr="006352FC">
        <w:tc>
          <w:tcPr>
            <w:tcW w:w="3004" w:type="dxa"/>
          </w:tcPr>
          <w:p w14:paraId="0A58122B" w14:textId="77777777" w:rsidR="00AF0B24" w:rsidRPr="00120E30" w:rsidRDefault="00E96113">
            <w:pPr>
              <w:pStyle w:val="GPPTabele"/>
            </w:pPr>
            <w:r w:rsidRPr="00120E30">
              <w:rPr>
                <w:b/>
                <w:i/>
                <w:color w:val="002060"/>
              </w:rPr>
              <w:t>Nositelj službene statistike</w:t>
            </w:r>
          </w:p>
        </w:tc>
        <w:tc>
          <w:tcPr>
            <w:tcW w:w="7202" w:type="dxa"/>
          </w:tcPr>
          <w:p w14:paraId="6FBDAAC0" w14:textId="77777777" w:rsidR="00AF0B24" w:rsidRPr="00120E30" w:rsidRDefault="00E96113">
            <w:pPr>
              <w:pStyle w:val="GPPTabele"/>
            </w:pPr>
            <w:r w:rsidRPr="00120E30">
              <w:t>Državni zavod za statistiku</w:t>
            </w:r>
          </w:p>
        </w:tc>
      </w:tr>
      <w:tr w:rsidR="00AF0B24" w:rsidRPr="00120E30" w14:paraId="72D285B4" w14:textId="77777777" w:rsidTr="006352FC">
        <w:tc>
          <w:tcPr>
            <w:tcW w:w="3004" w:type="dxa"/>
          </w:tcPr>
          <w:p w14:paraId="40BB7ED8" w14:textId="77777777" w:rsidR="00AF0B24" w:rsidRPr="00120E30" w:rsidRDefault="00E96113">
            <w:pPr>
              <w:pStyle w:val="GPPTabele"/>
            </w:pPr>
            <w:r w:rsidRPr="00120E30">
              <w:rPr>
                <w:b/>
                <w:i/>
                <w:color w:val="002060"/>
              </w:rPr>
              <w:t>Naziv statističke aktivnosti</w:t>
            </w:r>
          </w:p>
        </w:tc>
        <w:tc>
          <w:tcPr>
            <w:tcW w:w="7202" w:type="dxa"/>
          </w:tcPr>
          <w:p w14:paraId="73FE0353" w14:textId="7A71B7AF" w:rsidR="00AF0B24" w:rsidRPr="00120E30" w:rsidRDefault="00E96113">
            <w:pPr>
              <w:pStyle w:val="GPPNaziv"/>
            </w:pPr>
            <w:bookmarkStart w:id="504" w:name="_Toc45869771"/>
            <w:bookmarkStart w:id="505" w:name="_Toc81500467"/>
            <w:r w:rsidRPr="00120E30">
              <w:t>Izvještaj o ostvarenim prirodima kasnih usjeva – stanje 10. studenoga (PO-33)</w:t>
            </w:r>
            <w:bookmarkEnd w:id="504"/>
            <w:bookmarkEnd w:id="505"/>
          </w:p>
        </w:tc>
      </w:tr>
      <w:tr w:rsidR="00AF0B24" w:rsidRPr="00120E30" w14:paraId="07C45DAF" w14:textId="77777777" w:rsidTr="006352FC">
        <w:tc>
          <w:tcPr>
            <w:tcW w:w="3004" w:type="dxa"/>
          </w:tcPr>
          <w:p w14:paraId="116042A7" w14:textId="77777777" w:rsidR="00AF0B24" w:rsidRPr="00120E30" w:rsidRDefault="00E96113">
            <w:pPr>
              <w:pStyle w:val="GPPTabele"/>
            </w:pPr>
            <w:r w:rsidRPr="00120E30">
              <w:rPr>
                <w:b/>
                <w:i/>
                <w:color w:val="002060"/>
              </w:rPr>
              <w:t>Periodičnost istraživanja</w:t>
            </w:r>
          </w:p>
        </w:tc>
        <w:tc>
          <w:tcPr>
            <w:tcW w:w="7202" w:type="dxa"/>
          </w:tcPr>
          <w:p w14:paraId="34E9C8AD" w14:textId="77777777" w:rsidR="00AF0B24" w:rsidRPr="00120E30" w:rsidRDefault="00E96113">
            <w:pPr>
              <w:pStyle w:val="GPPTabele"/>
            </w:pPr>
            <w:r w:rsidRPr="00120E30">
              <w:t>Godišnje</w:t>
            </w:r>
          </w:p>
        </w:tc>
      </w:tr>
      <w:tr w:rsidR="00AF0B24" w:rsidRPr="00120E30" w14:paraId="01E1C704" w14:textId="77777777" w:rsidTr="006352FC">
        <w:tc>
          <w:tcPr>
            <w:tcW w:w="3004" w:type="dxa"/>
          </w:tcPr>
          <w:p w14:paraId="134AA4F8" w14:textId="77777777" w:rsidR="00AF0B24" w:rsidRPr="00120E30" w:rsidRDefault="00E96113">
            <w:pPr>
              <w:pStyle w:val="GPPTabele"/>
            </w:pPr>
            <w:r w:rsidRPr="00120E30">
              <w:rPr>
                <w:b/>
                <w:i/>
                <w:color w:val="002060"/>
              </w:rPr>
              <w:t>Kratak opis rezultata</w:t>
            </w:r>
          </w:p>
        </w:tc>
        <w:tc>
          <w:tcPr>
            <w:tcW w:w="7202" w:type="dxa"/>
          </w:tcPr>
          <w:p w14:paraId="31A77FE2" w14:textId="77777777" w:rsidR="00AF0B24" w:rsidRPr="00120E30" w:rsidRDefault="00E96113">
            <w:pPr>
              <w:pStyle w:val="GPPTabele"/>
            </w:pPr>
            <w:r w:rsidRPr="00120E30">
              <w:t>Ostvarena proizvodnja kasnih usjeva, voća i grožđa, prerada šljiva i grožđa iz vlastite proizvodnje</w:t>
            </w:r>
          </w:p>
        </w:tc>
      </w:tr>
      <w:tr w:rsidR="00AF0B24" w:rsidRPr="00120E30" w14:paraId="25FA8B60" w14:textId="77777777" w:rsidTr="006352FC">
        <w:tc>
          <w:tcPr>
            <w:tcW w:w="3004" w:type="dxa"/>
          </w:tcPr>
          <w:p w14:paraId="4D9C839F" w14:textId="77777777" w:rsidR="00AF0B24" w:rsidRPr="00120E30" w:rsidRDefault="00E96113">
            <w:pPr>
              <w:pStyle w:val="GPPTabele"/>
            </w:pPr>
            <w:r w:rsidRPr="00120E30">
              <w:rPr>
                <w:b/>
                <w:i/>
                <w:color w:val="002060"/>
              </w:rPr>
              <w:t>Izvještajne jedinice</w:t>
            </w:r>
          </w:p>
        </w:tc>
        <w:tc>
          <w:tcPr>
            <w:tcW w:w="7202" w:type="dxa"/>
          </w:tcPr>
          <w:p w14:paraId="08725A30" w14:textId="77777777" w:rsidR="00AF0B24" w:rsidRPr="00120E30" w:rsidRDefault="00E96113">
            <w:pPr>
              <w:pStyle w:val="GPPTabele"/>
            </w:pPr>
            <w:r w:rsidRPr="00120E30">
              <w:t>Poslovni subjekti i njihovi dijelovi definirani područjem A Poljoprivreda, šumarstvo i ribarstvo prema NKD-u 2007. i obiteljska poljoprivredna gospodarstva</w:t>
            </w:r>
          </w:p>
        </w:tc>
      </w:tr>
      <w:tr w:rsidR="00AF0B24" w:rsidRPr="00120E30" w14:paraId="38EEBEF2" w14:textId="77777777" w:rsidTr="006352FC">
        <w:tc>
          <w:tcPr>
            <w:tcW w:w="3004" w:type="dxa"/>
          </w:tcPr>
          <w:p w14:paraId="17C1B499" w14:textId="77777777" w:rsidR="00AF0B24" w:rsidRPr="00120E30" w:rsidRDefault="00E96113">
            <w:pPr>
              <w:pStyle w:val="GPPTabele"/>
            </w:pPr>
            <w:r w:rsidRPr="00120E30">
              <w:rPr>
                <w:b/>
                <w:i/>
                <w:color w:val="002060"/>
              </w:rPr>
              <w:t>Načini prikupljanja podataka</w:t>
            </w:r>
          </w:p>
        </w:tc>
        <w:tc>
          <w:tcPr>
            <w:tcW w:w="7202" w:type="dxa"/>
          </w:tcPr>
          <w:p w14:paraId="7D3A196F" w14:textId="77777777" w:rsidR="00AF0B24" w:rsidRPr="00120E30" w:rsidRDefault="00E96113">
            <w:pPr>
              <w:pStyle w:val="GPPTabele"/>
            </w:pPr>
            <w:r w:rsidRPr="00120E30">
              <w:t>Izvještajna metoda –</w:t>
            </w:r>
            <w:r w:rsidR="001F2314" w:rsidRPr="00120E30">
              <w:t xml:space="preserve"> internetski (on-line) </w:t>
            </w:r>
            <w:r w:rsidRPr="00120E30">
              <w:t>pristup i obrasci poslani pravnim osobama i njihovim dijelovima i obrtnicima, za obiteljska poljoprivredna gospodarstva metoda uzorka – anketa (osobni intervju)</w:t>
            </w:r>
          </w:p>
        </w:tc>
      </w:tr>
      <w:tr w:rsidR="00AF0B24" w:rsidRPr="00120E30" w14:paraId="2D8D2118" w14:textId="77777777" w:rsidTr="006352FC">
        <w:tc>
          <w:tcPr>
            <w:tcW w:w="3004" w:type="dxa"/>
          </w:tcPr>
          <w:p w14:paraId="3A201B10" w14:textId="77777777" w:rsidR="00AF0B24" w:rsidRPr="00120E30" w:rsidRDefault="00E96113">
            <w:pPr>
              <w:pStyle w:val="GPPTabele"/>
            </w:pPr>
            <w:r w:rsidRPr="00120E30">
              <w:rPr>
                <w:b/>
                <w:i/>
                <w:color w:val="002060"/>
              </w:rPr>
              <w:t>Rokovi prikupljanja podataka</w:t>
            </w:r>
          </w:p>
        </w:tc>
        <w:tc>
          <w:tcPr>
            <w:tcW w:w="7202" w:type="dxa"/>
          </w:tcPr>
          <w:p w14:paraId="7CBB03C9" w14:textId="77777777" w:rsidR="00AF0B24" w:rsidRPr="00120E30" w:rsidRDefault="00E96113">
            <w:pPr>
              <w:pStyle w:val="GPPTabele"/>
            </w:pPr>
            <w:r w:rsidRPr="00120E30">
              <w:t>Najkasniji datum dostave podataka za izvještajne jedinice: 30. studen</w:t>
            </w:r>
            <w:r w:rsidR="001F2314" w:rsidRPr="00120E30">
              <w:t>oga</w:t>
            </w:r>
            <w:r w:rsidRPr="00120E30">
              <w:t xml:space="preserve"> 2021.</w:t>
            </w:r>
          </w:p>
        </w:tc>
      </w:tr>
      <w:tr w:rsidR="00AF0B24" w:rsidRPr="00120E30" w14:paraId="357CE36D" w14:textId="77777777" w:rsidTr="006352FC">
        <w:tc>
          <w:tcPr>
            <w:tcW w:w="3004" w:type="dxa"/>
          </w:tcPr>
          <w:p w14:paraId="1A3B5EED" w14:textId="77777777" w:rsidR="00AF0B24" w:rsidRPr="00120E30" w:rsidRDefault="00E96113">
            <w:pPr>
              <w:pStyle w:val="GPPTabele"/>
            </w:pPr>
            <w:r w:rsidRPr="00120E30">
              <w:rPr>
                <w:b/>
                <w:i/>
                <w:color w:val="002060"/>
              </w:rPr>
              <w:t>Format prikupljanja podataka</w:t>
            </w:r>
          </w:p>
        </w:tc>
        <w:tc>
          <w:tcPr>
            <w:tcW w:w="7202" w:type="dxa"/>
          </w:tcPr>
          <w:p w14:paraId="72B56F54" w14:textId="77777777" w:rsidR="00AF0B24" w:rsidRPr="00120E30" w:rsidRDefault="00B45641" w:rsidP="00191510">
            <w:pPr>
              <w:pStyle w:val="GPPTabele"/>
            </w:pPr>
            <w:r w:rsidRPr="00120E30">
              <w:t>Tiskani oblik</w:t>
            </w:r>
            <w:r w:rsidR="00E96113" w:rsidRPr="00120E30">
              <w:t xml:space="preserve">, elektronički medij, </w:t>
            </w:r>
            <w:r w:rsidR="001F2314" w:rsidRPr="00120E30">
              <w:t xml:space="preserve">internetski (on-line) </w:t>
            </w:r>
            <w:r w:rsidR="00E96113" w:rsidRPr="00120E30">
              <w:t>pristup</w:t>
            </w:r>
          </w:p>
        </w:tc>
      </w:tr>
      <w:tr w:rsidR="00AF0B24" w:rsidRPr="00120E30" w14:paraId="1419A50E" w14:textId="77777777" w:rsidTr="006352FC">
        <w:tc>
          <w:tcPr>
            <w:tcW w:w="3004" w:type="dxa"/>
          </w:tcPr>
          <w:p w14:paraId="132D9475" w14:textId="77777777" w:rsidR="00AF0B24" w:rsidRPr="00120E30" w:rsidRDefault="00E96113">
            <w:pPr>
              <w:pStyle w:val="GPPTabele"/>
            </w:pPr>
            <w:r w:rsidRPr="00120E30">
              <w:rPr>
                <w:b/>
                <w:i/>
                <w:color w:val="002060"/>
              </w:rPr>
              <w:t>Veza s rezultatima ili aktivnostima u Programu</w:t>
            </w:r>
          </w:p>
        </w:tc>
        <w:tc>
          <w:tcPr>
            <w:tcW w:w="7202" w:type="dxa"/>
          </w:tcPr>
          <w:p w14:paraId="56A50766" w14:textId="5409DC56" w:rsidR="00AF0B24" w:rsidRPr="00120E30" w:rsidRDefault="00E96113">
            <w:pPr>
              <w:pStyle w:val="GPPTabele"/>
            </w:pPr>
            <w:r w:rsidRPr="00120E30">
              <w:t>Modul 3.1.2 Poljoprivredne statistike</w:t>
            </w:r>
          </w:p>
        </w:tc>
      </w:tr>
      <w:tr w:rsidR="00AF0B24" w:rsidRPr="00120E30" w14:paraId="551A9125" w14:textId="77777777" w:rsidTr="006352FC">
        <w:tc>
          <w:tcPr>
            <w:tcW w:w="3004" w:type="dxa"/>
          </w:tcPr>
          <w:p w14:paraId="36DDCB20" w14:textId="77777777" w:rsidR="00AF0B24" w:rsidRPr="00120E30" w:rsidRDefault="00E96113">
            <w:pPr>
              <w:pStyle w:val="GPPTabele"/>
            </w:pPr>
            <w:r w:rsidRPr="00120E30">
              <w:rPr>
                <w:b/>
                <w:i/>
                <w:color w:val="002060"/>
              </w:rPr>
              <w:t>Rokovi objavljivanja rezultata</w:t>
            </w:r>
          </w:p>
        </w:tc>
        <w:tc>
          <w:tcPr>
            <w:tcW w:w="7202" w:type="dxa"/>
          </w:tcPr>
          <w:p w14:paraId="75C65793" w14:textId="77777777" w:rsidR="00AF0B24" w:rsidRPr="00120E30" w:rsidRDefault="00E96113">
            <w:pPr>
              <w:pStyle w:val="GPPTabele"/>
            </w:pPr>
            <w:r w:rsidRPr="00120E30">
              <w:t>Rok za prethodne rezultate: 31. siječnja 2022.</w:t>
            </w:r>
            <w:r w:rsidRPr="00120E30">
              <w:br/>
              <w:t>Rok za prve rezultate: 31. ožujka 2022.</w:t>
            </w:r>
            <w:r w:rsidRPr="00120E30">
              <w:br/>
              <w:t>Rok za konačne rezultate: 16. svibnja 2022.</w:t>
            </w:r>
          </w:p>
        </w:tc>
      </w:tr>
      <w:tr w:rsidR="00AF0B24" w:rsidRPr="00120E30" w14:paraId="74945550" w14:textId="77777777" w:rsidTr="006352FC">
        <w:tc>
          <w:tcPr>
            <w:tcW w:w="3004" w:type="dxa"/>
          </w:tcPr>
          <w:p w14:paraId="773F2443" w14:textId="77777777" w:rsidR="00AF0B24" w:rsidRPr="00120E30" w:rsidRDefault="00E96113">
            <w:pPr>
              <w:pStyle w:val="GPPTabele"/>
            </w:pPr>
            <w:r w:rsidRPr="00120E30">
              <w:rPr>
                <w:b/>
                <w:i/>
                <w:color w:val="002060"/>
              </w:rPr>
              <w:t>Razina objavljivanja rezultata</w:t>
            </w:r>
          </w:p>
        </w:tc>
        <w:tc>
          <w:tcPr>
            <w:tcW w:w="7202" w:type="dxa"/>
          </w:tcPr>
          <w:p w14:paraId="4C5F06CA" w14:textId="77777777" w:rsidR="00AF0B24" w:rsidRPr="00120E30" w:rsidRDefault="00E96113">
            <w:pPr>
              <w:pStyle w:val="GPPTabele"/>
            </w:pPr>
            <w:r w:rsidRPr="00120E30">
              <w:t>Republika Hrvatska</w:t>
            </w:r>
            <w:r w:rsidRPr="00120E30">
              <w:br/>
              <w:t>NUTS 2 razina (regije)</w:t>
            </w:r>
          </w:p>
        </w:tc>
      </w:tr>
      <w:tr w:rsidR="00AF0B24" w:rsidRPr="00120E30" w14:paraId="2F99DB6E" w14:textId="77777777" w:rsidTr="006352FC">
        <w:tc>
          <w:tcPr>
            <w:tcW w:w="3004" w:type="dxa"/>
          </w:tcPr>
          <w:p w14:paraId="7999C769" w14:textId="77777777" w:rsidR="00AF0B24" w:rsidRPr="00120E30" w:rsidRDefault="00E96113">
            <w:pPr>
              <w:pStyle w:val="GPPTabele"/>
            </w:pPr>
            <w:r w:rsidRPr="00120E30">
              <w:rPr>
                <w:b/>
                <w:i/>
                <w:color w:val="002060"/>
              </w:rPr>
              <w:t>Relevantni nacionalni standardi</w:t>
            </w:r>
          </w:p>
        </w:tc>
        <w:tc>
          <w:tcPr>
            <w:tcW w:w="7202" w:type="dxa"/>
          </w:tcPr>
          <w:p w14:paraId="1B83EFF9" w14:textId="582D1178" w:rsidR="00AF0B24" w:rsidRPr="00120E30" w:rsidRDefault="00E96113">
            <w:pPr>
              <w:pStyle w:val="GPPTabele"/>
            </w:pPr>
            <w:r w:rsidRPr="00120E30">
              <w:t>Odluka o Nacionalnoj klasifikaciji djelatnosti 2007. – NKD 2007</w:t>
            </w:r>
            <w:r w:rsidR="001F2314" w:rsidRPr="00120E30">
              <w:t>.</w:t>
            </w:r>
            <w:r w:rsidRPr="00120E30">
              <w:t xml:space="preserve"> (</w:t>
            </w:r>
            <w:r w:rsidR="00363CD5">
              <w:t>„</w:t>
            </w:r>
            <w:r w:rsidR="000E7772">
              <w:t>Narodne novine</w:t>
            </w:r>
            <w:r w:rsidR="00363CD5">
              <w:t>“</w:t>
            </w:r>
            <w:r w:rsidRPr="00120E30">
              <w:t>, br. 58/07. i 72/07.)</w:t>
            </w:r>
            <w:r w:rsidRPr="00120E30">
              <w:br/>
              <w:t>Klasifikacija proizvoda po djelatnostima – KPD 2015. (</w:t>
            </w:r>
            <w:r w:rsidR="00363CD5">
              <w:t>„</w:t>
            </w:r>
            <w:r w:rsidR="000E7772">
              <w:t>Narodne novine</w:t>
            </w:r>
            <w:r w:rsidR="00363CD5">
              <w:t>“</w:t>
            </w:r>
            <w:r w:rsidRPr="00120E30">
              <w:t>, br</w:t>
            </w:r>
            <w:r w:rsidR="000E7772">
              <w:t>oj</w:t>
            </w:r>
            <w:r w:rsidRPr="00120E30">
              <w:t xml:space="preserve"> 157/14.)</w:t>
            </w:r>
            <w:r w:rsidRPr="00120E30">
              <w:br/>
              <w:t>Nacionalna klasifikacija statističkih regija 2021. (HR_NUTS 2021.) (</w:t>
            </w:r>
            <w:r w:rsidR="00363CD5">
              <w:t>„</w:t>
            </w:r>
            <w:r w:rsidR="000E7772">
              <w:t>Narodne novine</w:t>
            </w:r>
            <w:r w:rsidR="00363CD5">
              <w:t>“</w:t>
            </w:r>
            <w:r w:rsidRPr="00120E30">
              <w:t>, br</w:t>
            </w:r>
            <w:r w:rsidR="000E7772">
              <w:t>oj</w:t>
            </w:r>
            <w:r w:rsidRPr="00120E30">
              <w:t xml:space="preserve"> 125/19.)</w:t>
            </w:r>
          </w:p>
        </w:tc>
      </w:tr>
      <w:tr w:rsidR="00AF0B24" w:rsidRPr="00120E30" w14:paraId="14F8F270" w14:textId="77777777" w:rsidTr="006352FC">
        <w:tc>
          <w:tcPr>
            <w:tcW w:w="3004" w:type="dxa"/>
          </w:tcPr>
          <w:p w14:paraId="3C83D8BD" w14:textId="77777777" w:rsidR="00AF0B24" w:rsidRPr="00120E30" w:rsidRDefault="00E96113">
            <w:pPr>
              <w:pStyle w:val="GPPTabele"/>
            </w:pPr>
            <w:r w:rsidRPr="00120E30">
              <w:rPr>
                <w:b/>
                <w:i/>
                <w:color w:val="002060"/>
              </w:rPr>
              <w:t>Pravna osnova Europske unije</w:t>
            </w:r>
          </w:p>
        </w:tc>
        <w:tc>
          <w:tcPr>
            <w:tcW w:w="7202" w:type="dxa"/>
          </w:tcPr>
          <w:p w14:paraId="291E92F8" w14:textId="1956C029" w:rsidR="00AF0B24" w:rsidRPr="00120E30" w:rsidRDefault="00E96113">
            <w:pPr>
              <w:pStyle w:val="GPPTabele"/>
            </w:pPr>
            <w:r w:rsidRPr="00120E30">
              <w:t>Uredba (EZ) br. 543/2009 Europskog parlamenta i Vijeća od 18. lipnja 2009. o statistici usjeva i stavljanju izvan snage uredaba Vijeća (EEZ) br. 837/90 i (EEZ) br. 959/93 (SL L 167, 29.</w:t>
            </w:r>
            <w:r w:rsidR="00317AD3" w:rsidRPr="00120E30">
              <w:t xml:space="preserve"> </w:t>
            </w:r>
            <w:r w:rsidRPr="00120E30">
              <w:t>6.</w:t>
            </w:r>
            <w:r w:rsidR="00317AD3" w:rsidRPr="00120E30">
              <w:t xml:space="preserve"> </w:t>
            </w:r>
            <w:r w:rsidRPr="00120E30">
              <w:t>2009.)</w:t>
            </w:r>
            <w:r w:rsidRPr="00120E30">
              <w:br/>
              <w:t xml:space="preserve">Delegirana Uredba Komisije (EU) </w:t>
            </w:r>
            <w:r w:rsidR="00317AD3" w:rsidRPr="00120E30">
              <w:t xml:space="preserve">br. </w:t>
            </w:r>
            <w:r w:rsidRPr="00120E30">
              <w:t>2015/1557 od 13. srpnja 2015. o izmjeni Uredbe (EZ) br. 543/2009 Europskog parlamenta i Vijeća o statistici usjeva (SL L 244, 19. 9. 2015.)</w:t>
            </w:r>
          </w:p>
        </w:tc>
      </w:tr>
      <w:tr w:rsidR="00AF0B24" w:rsidRPr="00120E30" w14:paraId="47833EDA" w14:textId="77777777" w:rsidTr="006352FC">
        <w:tc>
          <w:tcPr>
            <w:tcW w:w="3004" w:type="dxa"/>
          </w:tcPr>
          <w:p w14:paraId="2D796AF6" w14:textId="77777777" w:rsidR="00AF0B24" w:rsidRPr="00120E30" w:rsidRDefault="00E96113">
            <w:pPr>
              <w:pStyle w:val="GPPTabele"/>
            </w:pPr>
            <w:r w:rsidRPr="00120E30">
              <w:rPr>
                <w:b/>
                <w:i/>
                <w:color w:val="002060"/>
              </w:rPr>
              <w:t>Ostali međunarodni standardi</w:t>
            </w:r>
          </w:p>
        </w:tc>
        <w:tc>
          <w:tcPr>
            <w:tcW w:w="7202" w:type="dxa"/>
          </w:tcPr>
          <w:p w14:paraId="260922A8" w14:textId="223373B3" w:rsidR="00AF0B24" w:rsidRPr="00120E30" w:rsidRDefault="00E96113" w:rsidP="00191510">
            <w:pPr>
              <w:pStyle w:val="GPPTabele"/>
            </w:pPr>
            <w:r w:rsidRPr="00120E30">
              <w:t xml:space="preserve">Uredba (EZ) br. 1893/2006 Europskog parlamenta i Vijeća od 20. prosinca 2006. o utvrđivanju statističke klasifikacije ekonomskih djelatnosti NACE Revision 2 te izmjeni Uredbe Vijeća (EEZ) br. 3037/90 kao i </w:t>
            </w:r>
            <w:r w:rsidRPr="00120E30">
              <w:lastRenderedPageBreak/>
              <w:t>određenih uredbi EZ-a o posebnim statističkim područjima (SL L 393, 30. 12. 2006.)</w:t>
            </w:r>
            <w:r w:rsidRPr="00120E30">
              <w:br/>
            </w:r>
            <w:r w:rsidR="00B91DD4" w:rsidRPr="00120E30">
              <w:t xml:space="preserve">Delegirana Uredba Komisije (EU) br. </w:t>
            </w:r>
            <w:r w:rsidRPr="00120E30">
              <w:t>2019/1755 od 8. kolovoza 2019. o izmjeni priloga Uredbi (EZ) br. 1059/2003 Europskog parlamenta i Vijeća o uspostavi zajedničke klasifikacije prostornih jedinica za statistiku (NUTS) (SL L 270, 14.</w:t>
            </w:r>
            <w:r w:rsidR="00B91DD4" w:rsidRPr="00120E30">
              <w:t xml:space="preserve"> </w:t>
            </w:r>
            <w:r w:rsidRPr="00120E30">
              <w:t>10.</w:t>
            </w:r>
            <w:r w:rsidR="00B91DD4" w:rsidRPr="00120E30">
              <w:t xml:space="preserve"> </w:t>
            </w:r>
            <w:r w:rsidRPr="00120E30">
              <w:t>2019.)</w:t>
            </w:r>
            <w:r w:rsidRPr="00120E30">
              <w:br/>
              <w:t>Uredba Komisije (EZ) br. 973/2007 od 20. kolovoza 2007. o izmjeni određenih uredaba EZ-a o specifičnim statističkim područjima kojima se provodi statistička klasifikacija ekonomskih djelatnosti NACE Revision 2 (SL L 216, 21. 8. 2007.)</w:t>
            </w:r>
            <w:r w:rsidRPr="00120E30">
              <w:br/>
              <w:t>Uredba (EZ) br. 451/2008 Europskog parlamenta i Vijeća od 23. travnja 2008. o uspostavi nove statističke klasifikacije proizvoda po djelatnostima (KPD) i o stavljanju izvan snage Uredbe Vijeća (EEZ) br. 3696/93 (SL L 145, 4. 6. 2008.)</w:t>
            </w:r>
            <w:r w:rsidRPr="00120E30">
              <w:br/>
              <w:t>Uredba Komisije (EU) br. 1209/2014 od 29. listopada 2014. o izmjeni Uredbe (EZ) br. 451/2008 Europskog parlamenta i Vijeća o uspostavi nove statističke klasifikacije proizvoda po djelatnostima (KPD) i o stavljanju izvan snage Uredbe Vijeća (EEZ) br. 3696/93 (SL L 336, 22. 11. 2014.)</w:t>
            </w:r>
            <w:r w:rsidRPr="00120E30">
              <w:br/>
              <w:t>Eurostat Handbook for Annual Crop Statistics (Regulation 543/2009 i Gentlemen’s/ESS agreements)</w:t>
            </w:r>
            <w:r w:rsidR="002817A7" w:rsidRPr="00120E30">
              <w:t xml:space="preserve"> </w:t>
            </w:r>
            <w:r w:rsidRPr="00120E30">
              <w:t>(Revision 2015 – Presented in the WPM of the 22-23 October 2014, finalised in May 2015 (Eurostatov priručnik za godišnje statistike biljne proizvodnje (Uredba 543/2009 i džentlmenski/ESS sporazumi) (Revizija 2015</w:t>
            </w:r>
            <w:r w:rsidR="002817A7" w:rsidRPr="00120E30">
              <w:t>.</w:t>
            </w:r>
            <w:r w:rsidRPr="00120E30">
              <w:t xml:space="preserve"> – pre</w:t>
            </w:r>
            <w:r w:rsidR="003371D6" w:rsidRPr="00120E30">
              <w:t>dst</w:t>
            </w:r>
            <w:r w:rsidRPr="00120E30">
              <w:t>a</w:t>
            </w:r>
            <w:r w:rsidR="003371D6" w:rsidRPr="00120E30">
              <w:t>vlje</w:t>
            </w:r>
            <w:r w:rsidRPr="00120E30">
              <w:t>n</w:t>
            </w:r>
            <w:r w:rsidR="003371D6" w:rsidRPr="00120E30">
              <w:t>a</w:t>
            </w:r>
            <w:r w:rsidRPr="00120E30">
              <w:t xml:space="preserve"> na sastanku radne </w:t>
            </w:r>
            <w:r w:rsidR="00A63C73" w:rsidRPr="00120E30">
              <w:t>sk</w:t>
            </w:r>
            <w:r w:rsidRPr="00120E30">
              <w:t>up</w:t>
            </w:r>
            <w:r w:rsidR="00A63C73" w:rsidRPr="00120E30">
              <w:t>in</w:t>
            </w:r>
            <w:r w:rsidRPr="00120E30">
              <w:t>e 22. i 23. listopada 2014., završen</w:t>
            </w:r>
            <w:r w:rsidR="003371D6" w:rsidRPr="00120E30">
              <w:t>a</w:t>
            </w:r>
            <w:r w:rsidRPr="00120E30">
              <w:t xml:space="preserve"> u svibnju 2015.)</w:t>
            </w:r>
          </w:p>
        </w:tc>
      </w:tr>
    </w:tbl>
    <w:p w14:paraId="39278A1D" w14:textId="54040BB9" w:rsidR="00273A74" w:rsidRDefault="00273A74">
      <w:pPr>
        <w:spacing w:after="200" w:line="276" w:lineRule="auto"/>
        <w:jc w:val="left"/>
        <w:rPr>
          <w:rFonts w:ascii="Arial Narrow" w:hAnsi="Arial Narrow"/>
          <w:b/>
          <w:sz w:val="18"/>
          <w:szCs w:val="22"/>
          <w:bdr w:val="single" w:sz="4" w:space="0" w:color="auto" w:frame="1"/>
        </w:rPr>
      </w:pPr>
    </w:p>
    <w:p w14:paraId="0B01749B" w14:textId="721635AF" w:rsidR="00AF0B24" w:rsidRDefault="00E96113">
      <w:pPr>
        <w:pStyle w:val="GPPOznaka"/>
        <w:rPr>
          <w:sz w:val="18"/>
        </w:rPr>
      </w:pPr>
      <w:r w:rsidRPr="00120E30">
        <w:rPr>
          <w:sz w:val="18"/>
        </w:rPr>
        <w:t>3.1.2.</w:t>
      </w:r>
      <w:r w:rsidR="00EA07CC" w:rsidRPr="00120E30">
        <w:rPr>
          <w:sz w:val="18"/>
        </w:rPr>
        <w:t>a</w:t>
      </w:r>
      <w:r w:rsidRPr="00120E30">
        <w:rPr>
          <w:sz w:val="18"/>
        </w:rPr>
        <w:t>-I-</w:t>
      </w:r>
      <w:r w:rsidR="00EA07CC" w:rsidRPr="00120E30">
        <w:rPr>
          <w:sz w:val="18"/>
        </w:rPr>
        <w:t>4</w:t>
      </w:r>
    </w:p>
    <w:p w14:paraId="67984332" w14:textId="77777777" w:rsidR="00273A74" w:rsidRPr="00120E30" w:rsidRDefault="00273A74">
      <w:pPr>
        <w:pStyle w:val="GPPOznaka"/>
      </w:pPr>
    </w:p>
    <w:tbl>
      <w:tblPr>
        <w:tblW w:w="10206" w:type="dxa"/>
        <w:tblLook w:val="04A0" w:firstRow="1" w:lastRow="0" w:firstColumn="1" w:lastColumn="0" w:noHBand="0" w:noVBand="1"/>
      </w:tblPr>
      <w:tblGrid>
        <w:gridCol w:w="3004"/>
        <w:gridCol w:w="7202"/>
      </w:tblGrid>
      <w:tr w:rsidR="00AF0B24" w:rsidRPr="00120E30" w14:paraId="276AE7E7" w14:textId="77777777" w:rsidTr="006352FC">
        <w:tc>
          <w:tcPr>
            <w:tcW w:w="3004" w:type="dxa"/>
          </w:tcPr>
          <w:p w14:paraId="10B22C3C"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1E57BFEF" w14:textId="59166F76" w:rsidR="00AF0B24" w:rsidRPr="00120E30" w:rsidRDefault="00E96113">
            <w:pPr>
              <w:pStyle w:val="GPPTabele"/>
            </w:pPr>
            <w:r w:rsidRPr="00120E30">
              <w:t xml:space="preserve">Broj </w:t>
            </w:r>
            <w:r w:rsidR="004A3BBA">
              <w:t>4</w:t>
            </w:r>
          </w:p>
        </w:tc>
      </w:tr>
      <w:tr w:rsidR="00AF0B24" w:rsidRPr="00120E30" w14:paraId="7AD169B9" w14:textId="77777777" w:rsidTr="006352FC">
        <w:tc>
          <w:tcPr>
            <w:tcW w:w="3004" w:type="dxa"/>
          </w:tcPr>
          <w:p w14:paraId="4B4F459C" w14:textId="77777777" w:rsidR="00AF0B24" w:rsidRPr="00120E30" w:rsidRDefault="00E96113">
            <w:pPr>
              <w:pStyle w:val="GPPTabele"/>
            </w:pPr>
            <w:r w:rsidRPr="00120E30">
              <w:rPr>
                <w:b/>
                <w:i/>
                <w:color w:val="002060"/>
              </w:rPr>
              <w:t>Nositelj službene statistike</w:t>
            </w:r>
          </w:p>
        </w:tc>
        <w:tc>
          <w:tcPr>
            <w:tcW w:w="7202" w:type="dxa"/>
          </w:tcPr>
          <w:p w14:paraId="3B2E5075" w14:textId="77777777" w:rsidR="00AF0B24" w:rsidRPr="00120E30" w:rsidRDefault="00E96113">
            <w:pPr>
              <w:pStyle w:val="GPPTabele"/>
            </w:pPr>
            <w:r w:rsidRPr="00120E30">
              <w:t>Državni zavod za statistiku</w:t>
            </w:r>
          </w:p>
        </w:tc>
      </w:tr>
      <w:tr w:rsidR="00AF0B24" w:rsidRPr="00120E30" w14:paraId="40DC0FDF" w14:textId="77777777" w:rsidTr="006352FC">
        <w:tc>
          <w:tcPr>
            <w:tcW w:w="3004" w:type="dxa"/>
          </w:tcPr>
          <w:p w14:paraId="4ED1DA83" w14:textId="77777777" w:rsidR="00AF0B24" w:rsidRPr="00120E30" w:rsidRDefault="00E96113">
            <w:pPr>
              <w:pStyle w:val="GPPTabele"/>
            </w:pPr>
            <w:r w:rsidRPr="00120E30">
              <w:rPr>
                <w:b/>
                <w:i/>
                <w:color w:val="002060"/>
              </w:rPr>
              <w:t>Naziv statističke aktivnosti</w:t>
            </w:r>
          </w:p>
        </w:tc>
        <w:tc>
          <w:tcPr>
            <w:tcW w:w="7202" w:type="dxa"/>
          </w:tcPr>
          <w:p w14:paraId="63B8BA9D" w14:textId="0097E752" w:rsidR="00AF0B24" w:rsidRPr="00120E30" w:rsidRDefault="00E96113">
            <w:pPr>
              <w:pStyle w:val="GPPNaziv"/>
            </w:pPr>
            <w:bookmarkStart w:id="506" w:name="_Toc45869772"/>
            <w:bookmarkStart w:id="507" w:name="_Toc81500468"/>
            <w:r w:rsidRPr="00120E30">
              <w:t>Izvještaj o površinama i nasadima na kraju proljetne sjetve – stanje 1. lipnja (PO-22)</w:t>
            </w:r>
            <w:bookmarkEnd w:id="506"/>
            <w:bookmarkEnd w:id="507"/>
          </w:p>
        </w:tc>
      </w:tr>
      <w:tr w:rsidR="00AF0B24" w:rsidRPr="00120E30" w14:paraId="1B353873" w14:textId="77777777" w:rsidTr="006352FC">
        <w:tc>
          <w:tcPr>
            <w:tcW w:w="3004" w:type="dxa"/>
          </w:tcPr>
          <w:p w14:paraId="5559BAFF" w14:textId="77777777" w:rsidR="00AF0B24" w:rsidRPr="00120E30" w:rsidRDefault="00E96113">
            <w:pPr>
              <w:pStyle w:val="GPPTabele"/>
            </w:pPr>
            <w:r w:rsidRPr="00120E30">
              <w:rPr>
                <w:b/>
                <w:i/>
                <w:color w:val="002060"/>
              </w:rPr>
              <w:t>Periodičnost istraživanja</w:t>
            </w:r>
          </w:p>
        </w:tc>
        <w:tc>
          <w:tcPr>
            <w:tcW w:w="7202" w:type="dxa"/>
          </w:tcPr>
          <w:p w14:paraId="6E67B26F" w14:textId="77777777" w:rsidR="00AF0B24" w:rsidRPr="00120E30" w:rsidRDefault="00E96113">
            <w:pPr>
              <w:pStyle w:val="GPPTabele"/>
            </w:pPr>
            <w:r w:rsidRPr="00120E30">
              <w:t>Godišnje</w:t>
            </w:r>
          </w:p>
        </w:tc>
      </w:tr>
      <w:tr w:rsidR="00AF0B24" w:rsidRPr="00120E30" w14:paraId="63A8A5C9" w14:textId="77777777" w:rsidTr="006352FC">
        <w:tc>
          <w:tcPr>
            <w:tcW w:w="3004" w:type="dxa"/>
          </w:tcPr>
          <w:p w14:paraId="63C34B72" w14:textId="77777777" w:rsidR="00AF0B24" w:rsidRPr="00120E30" w:rsidRDefault="00E96113">
            <w:pPr>
              <w:pStyle w:val="GPPTabele"/>
            </w:pPr>
            <w:r w:rsidRPr="00120E30">
              <w:rPr>
                <w:b/>
                <w:i/>
                <w:color w:val="002060"/>
              </w:rPr>
              <w:t>Kratak opis rezultata</w:t>
            </w:r>
          </w:p>
        </w:tc>
        <w:tc>
          <w:tcPr>
            <w:tcW w:w="7202" w:type="dxa"/>
          </w:tcPr>
          <w:p w14:paraId="5632530B" w14:textId="77777777" w:rsidR="00AF0B24" w:rsidRPr="00120E30" w:rsidRDefault="00E96113">
            <w:pPr>
              <w:pStyle w:val="GPPTabele"/>
            </w:pPr>
            <w:r w:rsidRPr="00120E30">
              <w:t>Korišteno poljoprivredno zemljište po kategorijama (oranice, voćnjaci, vinogradi, maslinici) i očekivani prirodi važnijih usjeva i voća</w:t>
            </w:r>
          </w:p>
        </w:tc>
      </w:tr>
      <w:tr w:rsidR="00AF0B24" w:rsidRPr="00120E30" w14:paraId="67054AF0" w14:textId="77777777" w:rsidTr="006352FC">
        <w:tc>
          <w:tcPr>
            <w:tcW w:w="3004" w:type="dxa"/>
          </w:tcPr>
          <w:p w14:paraId="57ECF339" w14:textId="77777777" w:rsidR="00AF0B24" w:rsidRPr="00120E30" w:rsidRDefault="00E96113">
            <w:pPr>
              <w:pStyle w:val="GPPTabele"/>
            </w:pPr>
            <w:r w:rsidRPr="00120E30">
              <w:rPr>
                <w:b/>
                <w:i/>
                <w:color w:val="002060"/>
              </w:rPr>
              <w:t>Izvještajne jedinice</w:t>
            </w:r>
          </w:p>
        </w:tc>
        <w:tc>
          <w:tcPr>
            <w:tcW w:w="7202" w:type="dxa"/>
          </w:tcPr>
          <w:p w14:paraId="383BBE6E" w14:textId="77777777" w:rsidR="00AF0B24" w:rsidRPr="00120E30" w:rsidRDefault="00E96113">
            <w:pPr>
              <w:pStyle w:val="GPPTabele"/>
            </w:pPr>
            <w:r w:rsidRPr="00120E30">
              <w:t>Poslovni subjekti i njihovi dijelovi definirani područjem A Poljoprivreda, šumarstvo i ribarstvo prema NKD-u 2007.</w:t>
            </w:r>
          </w:p>
        </w:tc>
      </w:tr>
      <w:tr w:rsidR="00AF0B24" w:rsidRPr="00120E30" w14:paraId="68E4B0FB" w14:textId="77777777" w:rsidTr="006352FC">
        <w:tc>
          <w:tcPr>
            <w:tcW w:w="3004" w:type="dxa"/>
          </w:tcPr>
          <w:p w14:paraId="5118D63E" w14:textId="77777777" w:rsidR="00AF0B24" w:rsidRPr="00120E30" w:rsidRDefault="00E96113">
            <w:pPr>
              <w:pStyle w:val="GPPTabele"/>
            </w:pPr>
            <w:r w:rsidRPr="00120E30">
              <w:rPr>
                <w:b/>
                <w:i/>
                <w:color w:val="002060"/>
              </w:rPr>
              <w:t>Načini prikupljanja podataka</w:t>
            </w:r>
          </w:p>
        </w:tc>
        <w:tc>
          <w:tcPr>
            <w:tcW w:w="7202" w:type="dxa"/>
          </w:tcPr>
          <w:p w14:paraId="40DFE86F" w14:textId="77777777" w:rsidR="00AF0B24" w:rsidRPr="00120E30" w:rsidRDefault="00E96113">
            <w:pPr>
              <w:pStyle w:val="GPPTabele"/>
            </w:pPr>
            <w:r w:rsidRPr="00120E30">
              <w:t xml:space="preserve">Izvještajna metoda – </w:t>
            </w:r>
            <w:r w:rsidR="001B76D4" w:rsidRPr="00120E30">
              <w:t>internetski (</w:t>
            </w:r>
            <w:r w:rsidRPr="00120E30">
              <w:t>on-line</w:t>
            </w:r>
            <w:r w:rsidR="001B76D4" w:rsidRPr="00120E30">
              <w:t>)</w:t>
            </w:r>
            <w:r w:rsidRPr="00120E30">
              <w:t xml:space="preserve"> pristup i obrasci poslani poslovnim subjektima i njihovim dijelovima</w:t>
            </w:r>
            <w:r w:rsidRPr="00120E30">
              <w:br/>
              <w:t>Dokumentacija Ministarstva poljoprivrede/Agencije za plaćanja u poljoprivredi, ribarstvu i ruralnom razvoju</w:t>
            </w:r>
          </w:p>
        </w:tc>
      </w:tr>
      <w:tr w:rsidR="00AF0B24" w:rsidRPr="00120E30" w14:paraId="7633AC82" w14:textId="77777777" w:rsidTr="006352FC">
        <w:tc>
          <w:tcPr>
            <w:tcW w:w="3004" w:type="dxa"/>
          </w:tcPr>
          <w:p w14:paraId="2866720A" w14:textId="77777777" w:rsidR="00AF0B24" w:rsidRPr="00120E30" w:rsidRDefault="00E96113">
            <w:pPr>
              <w:pStyle w:val="GPPTabele"/>
            </w:pPr>
            <w:r w:rsidRPr="00120E30">
              <w:rPr>
                <w:b/>
                <w:i/>
                <w:color w:val="002060"/>
              </w:rPr>
              <w:t>Rokovi prikupljanja podataka</w:t>
            </w:r>
          </w:p>
        </w:tc>
        <w:tc>
          <w:tcPr>
            <w:tcW w:w="7202" w:type="dxa"/>
          </w:tcPr>
          <w:p w14:paraId="7D31AFD6" w14:textId="77777777" w:rsidR="00AF0B24" w:rsidRPr="00120E30" w:rsidRDefault="00E96113">
            <w:pPr>
              <w:pStyle w:val="GPPTabele"/>
            </w:pPr>
            <w:r w:rsidRPr="00120E30">
              <w:t>Najkasniji datum dostave podataka za izvještajne jedinice: 30. lipnja 2021.</w:t>
            </w:r>
          </w:p>
        </w:tc>
      </w:tr>
      <w:tr w:rsidR="00AF0B24" w:rsidRPr="00120E30" w14:paraId="16A108AE" w14:textId="77777777" w:rsidTr="006352FC">
        <w:tc>
          <w:tcPr>
            <w:tcW w:w="3004" w:type="dxa"/>
          </w:tcPr>
          <w:p w14:paraId="376DFC86" w14:textId="77777777" w:rsidR="00AF0B24" w:rsidRPr="00120E30" w:rsidRDefault="00E96113">
            <w:pPr>
              <w:pStyle w:val="GPPTabele"/>
            </w:pPr>
            <w:r w:rsidRPr="00120E30">
              <w:rPr>
                <w:b/>
                <w:i/>
                <w:color w:val="002060"/>
              </w:rPr>
              <w:t>Format prikupljanja podataka</w:t>
            </w:r>
          </w:p>
        </w:tc>
        <w:tc>
          <w:tcPr>
            <w:tcW w:w="7202" w:type="dxa"/>
          </w:tcPr>
          <w:p w14:paraId="117D7FEB" w14:textId="77777777" w:rsidR="00AF0B24" w:rsidRPr="00120E30" w:rsidRDefault="00275CE1">
            <w:pPr>
              <w:pStyle w:val="GPPTabele"/>
            </w:pPr>
            <w:r w:rsidRPr="00120E30">
              <w:t>Tiskani oblik</w:t>
            </w:r>
            <w:r w:rsidR="00E96113" w:rsidRPr="00120E30">
              <w:t xml:space="preserve">, </w:t>
            </w:r>
            <w:r w:rsidR="001B76D4" w:rsidRPr="00120E30">
              <w:t>internetski (</w:t>
            </w:r>
            <w:r w:rsidR="00E96113" w:rsidRPr="00120E30">
              <w:t>on</w:t>
            </w:r>
            <w:r w:rsidR="001B76D4" w:rsidRPr="00120E30">
              <w:t>-l</w:t>
            </w:r>
            <w:r w:rsidR="00E96113" w:rsidRPr="00120E30">
              <w:t>ine</w:t>
            </w:r>
            <w:r w:rsidR="001B76D4" w:rsidRPr="00120E30">
              <w:t>)</w:t>
            </w:r>
            <w:r w:rsidR="00E96113" w:rsidRPr="00120E30">
              <w:t xml:space="preserve"> pristup</w:t>
            </w:r>
          </w:p>
        </w:tc>
      </w:tr>
      <w:tr w:rsidR="00AF0B24" w:rsidRPr="00120E30" w14:paraId="4C6D6AD9" w14:textId="77777777" w:rsidTr="006352FC">
        <w:tc>
          <w:tcPr>
            <w:tcW w:w="3004" w:type="dxa"/>
          </w:tcPr>
          <w:p w14:paraId="3AD6B86E" w14:textId="77777777" w:rsidR="00AF0B24" w:rsidRPr="00120E30" w:rsidRDefault="00E96113">
            <w:pPr>
              <w:pStyle w:val="GPPTabele"/>
            </w:pPr>
            <w:r w:rsidRPr="00120E30">
              <w:rPr>
                <w:b/>
                <w:i/>
                <w:color w:val="002060"/>
              </w:rPr>
              <w:t>Veza s rezultatima ili aktivnostima u Programu</w:t>
            </w:r>
          </w:p>
        </w:tc>
        <w:tc>
          <w:tcPr>
            <w:tcW w:w="7202" w:type="dxa"/>
          </w:tcPr>
          <w:p w14:paraId="5A6E16CC" w14:textId="4CBEE97E" w:rsidR="00AF0B24" w:rsidRPr="00120E30" w:rsidRDefault="00E96113">
            <w:pPr>
              <w:pStyle w:val="GPPTabele"/>
            </w:pPr>
            <w:r w:rsidRPr="00120E30">
              <w:t>Modul 3.1.2 Poljoprivredne statistike</w:t>
            </w:r>
          </w:p>
        </w:tc>
      </w:tr>
      <w:tr w:rsidR="00AF0B24" w:rsidRPr="00120E30" w14:paraId="2DF2E7C8" w14:textId="77777777" w:rsidTr="006352FC">
        <w:tc>
          <w:tcPr>
            <w:tcW w:w="3004" w:type="dxa"/>
          </w:tcPr>
          <w:p w14:paraId="1CA8DF66" w14:textId="77777777" w:rsidR="00AF0B24" w:rsidRPr="00120E30" w:rsidRDefault="00E96113">
            <w:pPr>
              <w:pStyle w:val="GPPTabele"/>
            </w:pPr>
            <w:r w:rsidRPr="00120E30">
              <w:rPr>
                <w:b/>
                <w:i/>
                <w:color w:val="002060"/>
              </w:rPr>
              <w:t>Rokovi objavljivanja rezultata</w:t>
            </w:r>
          </w:p>
        </w:tc>
        <w:tc>
          <w:tcPr>
            <w:tcW w:w="7202" w:type="dxa"/>
          </w:tcPr>
          <w:p w14:paraId="158F1A5C" w14:textId="77777777" w:rsidR="00AF0B24" w:rsidRPr="00120E30" w:rsidRDefault="00E96113">
            <w:pPr>
              <w:pStyle w:val="GPPTabele"/>
            </w:pPr>
            <w:r w:rsidRPr="00120E30">
              <w:t>Rok za prethodne rezultate: 30. lipnja 2021.</w:t>
            </w:r>
            <w:r w:rsidRPr="00120E30">
              <w:br/>
              <w:t>Rok za prve rezultate: 31. siječnja 2022.</w:t>
            </w:r>
            <w:r w:rsidRPr="00120E30">
              <w:br/>
              <w:t>Rok za konačne rezultate: 16. svibnja 2022.</w:t>
            </w:r>
          </w:p>
        </w:tc>
      </w:tr>
      <w:tr w:rsidR="00AF0B24" w:rsidRPr="00120E30" w14:paraId="7CCFD2D3" w14:textId="77777777" w:rsidTr="006352FC">
        <w:tc>
          <w:tcPr>
            <w:tcW w:w="3004" w:type="dxa"/>
          </w:tcPr>
          <w:p w14:paraId="5AB2AB83" w14:textId="77777777" w:rsidR="00AF0B24" w:rsidRPr="00120E30" w:rsidRDefault="00E96113">
            <w:pPr>
              <w:pStyle w:val="GPPTabele"/>
            </w:pPr>
            <w:r w:rsidRPr="00120E30">
              <w:rPr>
                <w:b/>
                <w:i/>
                <w:color w:val="002060"/>
              </w:rPr>
              <w:t>Razina objavljivanja rezultata</w:t>
            </w:r>
          </w:p>
        </w:tc>
        <w:tc>
          <w:tcPr>
            <w:tcW w:w="7202" w:type="dxa"/>
          </w:tcPr>
          <w:p w14:paraId="136AA1DA" w14:textId="77777777" w:rsidR="00AF0B24" w:rsidRPr="00120E30" w:rsidRDefault="00E96113">
            <w:pPr>
              <w:pStyle w:val="GPPTabele"/>
            </w:pPr>
            <w:r w:rsidRPr="00120E30">
              <w:t>Republika Hrvatska</w:t>
            </w:r>
            <w:r w:rsidRPr="00120E30">
              <w:br/>
              <w:t>NUTS 2 razina (regije)</w:t>
            </w:r>
          </w:p>
        </w:tc>
      </w:tr>
      <w:tr w:rsidR="00AF0B24" w:rsidRPr="00120E30" w14:paraId="4371EE08" w14:textId="77777777" w:rsidTr="006352FC">
        <w:tc>
          <w:tcPr>
            <w:tcW w:w="3004" w:type="dxa"/>
          </w:tcPr>
          <w:p w14:paraId="4BD7F66B" w14:textId="77777777" w:rsidR="00AF0B24" w:rsidRPr="00120E30" w:rsidRDefault="00E96113">
            <w:pPr>
              <w:pStyle w:val="GPPTabele"/>
            </w:pPr>
            <w:r w:rsidRPr="00120E30">
              <w:rPr>
                <w:b/>
                <w:i/>
                <w:color w:val="002060"/>
              </w:rPr>
              <w:t>Relevantni nacionalni standardi</w:t>
            </w:r>
          </w:p>
        </w:tc>
        <w:tc>
          <w:tcPr>
            <w:tcW w:w="7202" w:type="dxa"/>
          </w:tcPr>
          <w:p w14:paraId="371533D3" w14:textId="552223CB" w:rsidR="00AF0B24" w:rsidRPr="00120E30" w:rsidRDefault="00E96113">
            <w:pPr>
              <w:pStyle w:val="GPPTabele"/>
            </w:pPr>
            <w:r w:rsidRPr="00120E30">
              <w:t>Odluka o Nacionalnoj klasifikaciji djelatnosti 2007. – NKD 2007. (</w:t>
            </w:r>
            <w:r w:rsidR="00363CD5">
              <w:t>„</w:t>
            </w:r>
            <w:r w:rsidR="000E7772">
              <w:t>Narodne novine</w:t>
            </w:r>
            <w:r w:rsidR="00363CD5">
              <w:t>“</w:t>
            </w:r>
            <w:r w:rsidRPr="00120E30">
              <w:t>, br. 58/07. i 72/07.)</w:t>
            </w:r>
            <w:r w:rsidRPr="00120E30">
              <w:br/>
              <w:t>Pravilnik o izmjenama i dopunama Pravilnika o razvrstavanju poslovnih subjekata prema Nacionalnoj klasifikaciji djelatnosti 2007. – NKD u 2007. (</w:t>
            </w:r>
            <w:r w:rsidR="00363CD5">
              <w:t>„</w:t>
            </w:r>
            <w:r w:rsidR="000E7772">
              <w:t>Narodne novine</w:t>
            </w:r>
            <w:r w:rsidR="00363CD5">
              <w:t>“</w:t>
            </w:r>
            <w:r w:rsidRPr="00120E30">
              <w:t>, br</w:t>
            </w:r>
            <w:r w:rsidR="000E7772">
              <w:t>oj</w:t>
            </w:r>
            <w:r w:rsidRPr="00120E30">
              <w:t xml:space="preserve"> 35/18.)</w:t>
            </w:r>
            <w:r w:rsidRPr="00120E30">
              <w:br/>
            </w:r>
            <w:r w:rsidRPr="00120E30">
              <w:lastRenderedPageBreak/>
              <w:t>Klasifikacija proizvoda po djelatnostima – KPD 2015. (</w:t>
            </w:r>
            <w:r w:rsidR="00363CD5">
              <w:t>„</w:t>
            </w:r>
            <w:r w:rsidR="000E7772">
              <w:t>Narodne novine</w:t>
            </w:r>
            <w:r w:rsidR="00363CD5">
              <w:t>“</w:t>
            </w:r>
            <w:r w:rsidRPr="00120E30">
              <w:t>, br</w:t>
            </w:r>
            <w:r w:rsidR="000E7772">
              <w:t>oj</w:t>
            </w:r>
            <w:r w:rsidRPr="00120E30">
              <w:t xml:space="preserve"> 157/14.)</w:t>
            </w:r>
            <w:r w:rsidRPr="00120E30">
              <w:br/>
              <w:t>Nacionalna klasifikacija statističkih regija 2021. (HR_NUTS 2021.) (</w:t>
            </w:r>
            <w:r w:rsidR="00363CD5">
              <w:t>„</w:t>
            </w:r>
            <w:r w:rsidR="000E7772">
              <w:t>Narodne novine</w:t>
            </w:r>
            <w:r w:rsidR="00363CD5">
              <w:t>“</w:t>
            </w:r>
            <w:r w:rsidRPr="00120E30">
              <w:t>, br</w:t>
            </w:r>
            <w:r w:rsidR="000E7772">
              <w:t>oj</w:t>
            </w:r>
            <w:r w:rsidRPr="00120E30">
              <w:t xml:space="preserve"> 125/19.)</w:t>
            </w:r>
          </w:p>
        </w:tc>
      </w:tr>
      <w:tr w:rsidR="00AF0B24" w:rsidRPr="00120E30" w14:paraId="3366A9D1" w14:textId="77777777" w:rsidTr="006352FC">
        <w:tc>
          <w:tcPr>
            <w:tcW w:w="3004" w:type="dxa"/>
          </w:tcPr>
          <w:p w14:paraId="04C59495" w14:textId="77777777" w:rsidR="00AF0B24" w:rsidRPr="00120E30" w:rsidRDefault="00E96113">
            <w:pPr>
              <w:pStyle w:val="GPPTabele"/>
            </w:pPr>
            <w:r w:rsidRPr="00120E30">
              <w:rPr>
                <w:b/>
                <w:i/>
                <w:color w:val="002060"/>
              </w:rPr>
              <w:lastRenderedPageBreak/>
              <w:t>Pravna osnova Europske unije</w:t>
            </w:r>
          </w:p>
        </w:tc>
        <w:tc>
          <w:tcPr>
            <w:tcW w:w="7202" w:type="dxa"/>
          </w:tcPr>
          <w:p w14:paraId="2AE1CC48" w14:textId="77777777" w:rsidR="00AF0B24" w:rsidRPr="00120E30" w:rsidRDefault="00E96113">
            <w:pPr>
              <w:pStyle w:val="GPPTabele"/>
            </w:pPr>
            <w:r w:rsidRPr="00120E30">
              <w:t>Uredba (EZ) br. 543/2009 Europskog parlamenta i Vijeća od 18. lipnja 2009. o statistici usjeva i stavljanju izvan snage uredaba Vijeća (EEZ) br. 837/90 i (EEZ) br. 959/93 (SL L 167, 29. 6. 2009.)</w:t>
            </w:r>
            <w:r w:rsidRPr="00120E30">
              <w:br/>
              <w:t xml:space="preserve">Delegirana Uredba Komisije (EU) </w:t>
            </w:r>
            <w:r w:rsidR="007D0ED7" w:rsidRPr="00120E30">
              <w:t xml:space="preserve">br. </w:t>
            </w:r>
            <w:r w:rsidRPr="00120E30">
              <w:t>2015/1557 od 13. srpnja 2015. o izmjeni Uredbe (EZ) br. 543/2009 Europskog parlamenta i Vijeća o statistici usjeva (SL L 244, 19. 9. 2015.)</w:t>
            </w:r>
            <w:r w:rsidRPr="00120E30">
              <w:br/>
            </w:r>
            <w:r w:rsidR="007D0ED7" w:rsidRPr="00120E30">
              <w:t xml:space="preserve">Delegirana </w:t>
            </w:r>
            <w:r w:rsidR="00275CE1" w:rsidRPr="00120E30">
              <w:t>U</w:t>
            </w:r>
            <w:r w:rsidR="007D0ED7" w:rsidRPr="00120E30">
              <w:t xml:space="preserve">redba Komisije (EU) br. </w:t>
            </w:r>
            <w:r w:rsidRPr="00120E30">
              <w:t>2019/1755 od 8. kolovoza 2019. o izmjeni priloga Uredbi (EZ) br. 1059/2003 Europskog parlamenta i Vijeća o uspostavi zajedničke klasifikacije prostornih jedinica za statistiku (NUTS)</w:t>
            </w:r>
            <w:r w:rsidR="007D0ED7" w:rsidRPr="00120E30">
              <w:t xml:space="preserve"> </w:t>
            </w:r>
            <w:r w:rsidRPr="00120E30">
              <w:t>(SL L 244, 19. 9. 2015</w:t>
            </w:r>
            <w:r w:rsidR="007D0ED7" w:rsidRPr="00120E30">
              <w:t>.</w:t>
            </w:r>
            <w:r w:rsidRPr="00120E30">
              <w:t>)</w:t>
            </w:r>
          </w:p>
        </w:tc>
      </w:tr>
      <w:tr w:rsidR="00AF0B24" w:rsidRPr="00120E30" w14:paraId="001E7791" w14:textId="77777777" w:rsidTr="006352FC">
        <w:tc>
          <w:tcPr>
            <w:tcW w:w="3004" w:type="dxa"/>
          </w:tcPr>
          <w:p w14:paraId="048D9198" w14:textId="77777777" w:rsidR="00AF0B24" w:rsidRPr="00120E30" w:rsidRDefault="00E96113">
            <w:pPr>
              <w:pStyle w:val="GPPTabele"/>
            </w:pPr>
            <w:r w:rsidRPr="00120E30">
              <w:rPr>
                <w:b/>
                <w:i/>
                <w:color w:val="002060"/>
              </w:rPr>
              <w:t>Ostali međunarodni standardi</w:t>
            </w:r>
          </w:p>
        </w:tc>
        <w:tc>
          <w:tcPr>
            <w:tcW w:w="7202" w:type="dxa"/>
          </w:tcPr>
          <w:p w14:paraId="46171F74" w14:textId="77777777" w:rsidR="00AF0B24" w:rsidRPr="00120E30" w:rsidRDefault="00E96113">
            <w:pPr>
              <w:pStyle w:val="GPPTabele"/>
            </w:pPr>
            <w:r w:rsidRPr="00120E30">
              <w:t>Uredba (EZ) br. 1893/2006 Europskog parlamenta i Vijeća od 20. prosinca 2006. o utvrđivanju statističke klasifikacije ekonomskih djelatnosti NACE Revision 2 te izmjeni Uredbe Vijeća (EEZ) br. 3037/90 kao i određenih uredbi EZ-a o posebnim statističkim područjima (SL L 393, 30. 12. 2006.)</w:t>
            </w:r>
          </w:p>
        </w:tc>
      </w:tr>
    </w:tbl>
    <w:p w14:paraId="4688E8C0" w14:textId="19C3F6E5" w:rsidR="00273A74" w:rsidRDefault="00273A74">
      <w:pPr>
        <w:spacing w:after="200" w:line="276" w:lineRule="auto"/>
        <w:jc w:val="left"/>
        <w:rPr>
          <w:rFonts w:ascii="Arial Narrow" w:hAnsi="Arial Narrow"/>
          <w:b/>
          <w:sz w:val="18"/>
          <w:szCs w:val="22"/>
          <w:bdr w:val="single" w:sz="4" w:space="0" w:color="auto" w:frame="1"/>
        </w:rPr>
      </w:pPr>
    </w:p>
    <w:p w14:paraId="708F9BC5" w14:textId="531068A1" w:rsidR="00AF0B24" w:rsidRPr="00120E30" w:rsidRDefault="00E96113">
      <w:pPr>
        <w:pStyle w:val="GPPOznaka"/>
      </w:pPr>
      <w:r w:rsidRPr="00120E30">
        <w:rPr>
          <w:sz w:val="18"/>
        </w:rPr>
        <w:t>3.1.2.</w:t>
      </w:r>
      <w:r w:rsidR="00EA07CC" w:rsidRPr="00120E30">
        <w:rPr>
          <w:sz w:val="18"/>
        </w:rPr>
        <w:t>a</w:t>
      </w:r>
      <w:r w:rsidRPr="00120E30">
        <w:rPr>
          <w:sz w:val="18"/>
        </w:rPr>
        <w:t>-I-</w:t>
      </w:r>
      <w:r w:rsidR="00EA07CC" w:rsidRPr="00120E30">
        <w:rPr>
          <w:sz w:val="18"/>
        </w:rPr>
        <w:t>5</w:t>
      </w:r>
    </w:p>
    <w:p w14:paraId="5057D8D0"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40DCA04A" w14:textId="77777777" w:rsidTr="006352FC">
        <w:tc>
          <w:tcPr>
            <w:tcW w:w="3004" w:type="dxa"/>
          </w:tcPr>
          <w:p w14:paraId="55259454"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1DB84285" w14:textId="378ACADF" w:rsidR="00AF0B24" w:rsidRPr="00120E30" w:rsidRDefault="00E96113">
            <w:pPr>
              <w:pStyle w:val="GPPTabele"/>
            </w:pPr>
            <w:r w:rsidRPr="00120E30">
              <w:t xml:space="preserve">Broj </w:t>
            </w:r>
            <w:r w:rsidR="004A3BBA">
              <w:t>5</w:t>
            </w:r>
          </w:p>
        </w:tc>
      </w:tr>
      <w:tr w:rsidR="00AF0B24" w:rsidRPr="00120E30" w14:paraId="2666AACF" w14:textId="77777777" w:rsidTr="006352FC">
        <w:tc>
          <w:tcPr>
            <w:tcW w:w="3004" w:type="dxa"/>
          </w:tcPr>
          <w:p w14:paraId="6AFE04A8" w14:textId="77777777" w:rsidR="00AF0B24" w:rsidRPr="00120E30" w:rsidRDefault="00E96113">
            <w:pPr>
              <w:pStyle w:val="GPPTabele"/>
            </w:pPr>
            <w:r w:rsidRPr="00120E30">
              <w:rPr>
                <w:b/>
                <w:i/>
                <w:color w:val="002060"/>
              </w:rPr>
              <w:t>Nositelj službene statistike</w:t>
            </w:r>
          </w:p>
        </w:tc>
        <w:tc>
          <w:tcPr>
            <w:tcW w:w="7202" w:type="dxa"/>
          </w:tcPr>
          <w:p w14:paraId="2E058FB4" w14:textId="77777777" w:rsidR="00AF0B24" w:rsidRPr="00120E30" w:rsidRDefault="00E96113">
            <w:pPr>
              <w:pStyle w:val="GPPTabele"/>
            </w:pPr>
            <w:r w:rsidRPr="00120E30">
              <w:t>Državni zavod za statistiku</w:t>
            </w:r>
          </w:p>
        </w:tc>
      </w:tr>
      <w:tr w:rsidR="00AF0B24" w:rsidRPr="00120E30" w14:paraId="5093888A" w14:textId="77777777" w:rsidTr="006352FC">
        <w:tc>
          <w:tcPr>
            <w:tcW w:w="3004" w:type="dxa"/>
          </w:tcPr>
          <w:p w14:paraId="4BB38670" w14:textId="77777777" w:rsidR="00AF0B24" w:rsidRPr="00120E30" w:rsidRDefault="00E96113">
            <w:pPr>
              <w:pStyle w:val="GPPTabele"/>
            </w:pPr>
            <w:r w:rsidRPr="00120E30">
              <w:rPr>
                <w:b/>
                <w:i/>
                <w:color w:val="002060"/>
              </w:rPr>
              <w:t>Naziv statističke aktivnosti</w:t>
            </w:r>
          </w:p>
        </w:tc>
        <w:tc>
          <w:tcPr>
            <w:tcW w:w="7202" w:type="dxa"/>
          </w:tcPr>
          <w:p w14:paraId="41395C37" w14:textId="030E702E" w:rsidR="00AF0B24" w:rsidRPr="00120E30" w:rsidRDefault="00E96113">
            <w:pPr>
              <w:pStyle w:val="GPPNaziv"/>
            </w:pPr>
            <w:bookmarkStart w:id="508" w:name="_Toc45869773"/>
            <w:bookmarkStart w:id="509" w:name="_Toc81500469"/>
            <w:r w:rsidRPr="00120E30">
              <w:t>Izvještaj o ostvarenim prirodima južnog voća i maslina (PO-34)</w:t>
            </w:r>
            <w:bookmarkEnd w:id="508"/>
            <w:bookmarkEnd w:id="509"/>
          </w:p>
        </w:tc>
      </w:tr>
      <w:tr w:rsidR="00AF0B24" w:rsidRPr="00120E30" w14:paraId="75E89B79" w14:textId="77777777" w:rsidTr="006352FC">
        <w:tc>
          <w:tcPr>
            <w:tcW w:w="3004" w:type="dxa"/>
          </w:tcPr>
          <w:p w14:paraId="46E9F8D0" w14:textId="77777777" w:rsidR="00AF0B24" w:rsidRPr="00120E30" w:rsidRDefault="00E96113">
            <w:pPr>
              <w:pStyle w:val="GPPTabele"/>
            </w:pPr>
            <w:r w:rsidRPr="00120E30">
              <w:rPr>
                <w:b/>
                <w:i/>
                <w:color w:val="002060"/>
              </w:rPr>
              <w:t>Periodičnost istraživanja</w:t>
            </w:r>
          </w:p>
        </w:tc>
        <w:tc>
          <w:tcPr>
            <w:tcW w:w="7202" w:type="dxa"/>
          </w:tcPr>
          <w:p w14:paraId="18FB25DF" w14:textId="77777777" w:rsidR="00AF0B24" w:rsidRPr="00120E30" w:rsidRDefault="00E96113">
            <w:pPr>
              <w:pStyle w:val="GPPTabele"/>
            </w:pPr>
            <w:r w:rsidRPr="00120E30">
              <w:t>Godišnje</w:t>
            </w:r>
          </w:p>
        </w:tc>
      </w:tr>
      <w:tr w:rsidR="00AF0B24" w:rsidRPr="00120E30" w14:paraId="0390914E" w14:textId="77777777" w:rsidTr="006352FC">
        <w:tc>
          <w:tcPr>
            <w:tcW w:w="3004" w:type="dxa"/>
          </w:tcPr>
          <w:p w14:paraId="77A16B63" w14:textId="77777777" w:rsidR="00AF0B24" w:rsidRPr="00120E30" w:rsidRDefault="00E96113">
            <w:pPr>
              <w:pStyle w:val="GPPTabele"/>
            </w:pPr>
            <w:r w:rsidRPr="00120E30">
              <w:rPr>
                <w:b/>
                <w:i/>
                <w:color w:val="002060"/>
              </w:rPr>
              <w:t>Kratak opis rezultata</w:t>
            </w:r>
          </w:p>
        </w:tc>
        <w:tc>
          <w:tcPr>
            <w:tcW w:w="7202" w:type="dxa"/>
          </w:tcPr>
          <w:p w14:paraId="06A1ADAE" w14:textId="77777777" w:rsidR="00AF0B24" w:rsidRPr="00120E30" w:rsidRDefault="00E96113">
            <w:pPr>
              <w:pStyle w:val="GPPTabele"/>
            </w:pPr>
            <w:r w:rsidRPr="00120E30">
              <w:t>Ostvarena proizvodnja južnog voća i maslina, proizvodnja maslinova ulja od maslina iz vlastite proizvodnje</w:t>
            </w:r>
          </w:p>
        </w:tc>
      </w:tr>
      <w:tr w:rsidR="00AF0B24" w:rsidRPr="00120E30" w14:paraId="4995B31B" w14:textId="77777777" w:rsidTr="006352FC">
        <w:tc>
          <w:tcPr>
            <w:tcW w:w="3004" w:type="dxa"/>
          </w:tcPr>
          <w:p w14:paraId="5C230D70" w14:textId="77777777" w:rsidR="00AF0B24" w:rsidRPr="00120E30" w:rsidRDefault="00E96113">
            <w:pPr>
              <w:pStyle w:val="GPPTabele"/>
            </w:pPr>
            <w:r w:rsidRPr="00120E30">
              <w:rPr>
                <w:b/>
                <w:i/>
                <w:color w:val="002060"/>
              </w:rPr>
              <w:t>Izvještajne jedinice</w:t>
            </w:r>
          </w:p>
        </w:tc>
        <w:tc>
          <w:tcPr>
            <w:tcW w:w="7202" w:type="dxa"/>
          </w:tcPr>
          <w:p w14:paraId="47C7730E" w14:textId="77777777" w:rsidR="00AF0B24" w:rsidRPr="00120E30" w:rsidRDefault="00E96113">
            <w:pPr>
              <w:pStyle w:val="GPPTabele"/>
            </w:pPr>
            <w:r w:rsidRPr="00120E30">
              <w:t>Poslovni subjekti i njihovi dijelovi definirani područjem A Poljoprivreda, šumarstvo i ribarstvo prema NKD-u 2007. i obiteljska poljoprivredna gospodarstva</w:t>
            </w:r>
          </w:p>
        </w:tc>
      </w:tr>
      <w:tr w:rsidR="00AF0B24" w:rsidRPr="00120E30" w14:paraId="6D9182C6" w14:textId="77777777" w:rsidTr="006352FC">
        <w:tc>
          <w:tcPr>
            <w:tcW w:w="3004" w:type="dxa"/>
          </w:tcPr>
          <w:p w14:paraId="0F04F68B" w14:textId="77777777" w:rsidR="00AF0B24" w:rsidRPr="00120E30" w:rsidRDefault="00E96113">
            <w:pPr>
              <w:pStyle w:val="GPPTabele"/>
            </w:pPr>
            <w:r w:rsidRPr="00120E30">
              <w:rPr>
                <w:b/>
                <w:i/>
                <w:color w:val="002060"/>
              </w:rPr>
              <w:t>Načini prikupljanja podataka</w:t>
            </w:r>
          </w:p>
        </w:tc>
        <w:tc>
          <w:tcPr>
            <w:tcW w:w="7202" w:type="dxa"/>
          </w:tcPr>
          <w:p w14:paraId="4C72DCE8" w14:textId="77777777" w:rsidR="00AF0B24" w:rsidRPr="00120E30" w:rsidRDefault="00E96113">
            <w:pPr>
              <w:pStyle w:val="GPPTabele"/>
            </w:pPr>
            <w:r w:rsidRPr="00120E30">
              <w:t xml:space="preserve">Izvještajna metoda – </w:t>
            </w:r>
            <w:r w:rsidR="00D27037" w:rsidRPr="00120E30">
              <w:t>internetski (</w:t>
            </w:r>
            <w:r w:rsidRPr="00120E30">
              <w:t>on-line</w:t>
            </w:r>
            <w:r w:rsidR="00D27037" w:rsidRPr="00120E30">
              <w:t>)</w:t>
            </w:r>
            <w:r w:rsidRPr="00120E30">
              <w:t xml:space="preserve"> pristup i obrasci poslani pravnim osobama i njihovim dijelovima i obrtnicima, za obiteljska poljoprivredna gospodarstva uzorak – anketa (telefonski intervju)</w:t>
            </w:r>
          </w:p>
        </w:tc>
      </w:tr>
      <w:tr w:rsidR="00AF0B24" w:rsidRPr="00120E30" w14:paraId="36437256" w14:textId="77777777" w:rsidTr="006352FC">
        <w:tc>
          <w:tcPr>
            <w:tcW w:w="3004" w:type="dxa"/>
          </w:tcPr>
          <w:p w14:paraId="0252E59D" w14:textId="77777777" w:rsidR="00AF0B24" w:rsidRPr="00120E30" w:rsidRDefault="00E96113">
            <w:pPr>
              <w:pStyle w:val="GPPTabele"/>
            </w:pPr>
            <w:r w:rsidRPr="00120E30">
              <w:rPr>
                <w:b/>
                <w:i/>
                <w:color w:val="002060"/>
              </w:rPr>
              <w:t>Rokovi prikupljanja podataka</w:t>
            </w:r>
          </w:p>
        </w:tc>
        <w:tc>
          <w:tcPr>
            <w:tcW w:w="7202" w:type="dxa"/>
          </w:tcPr>
          <w:p w14:paraId="413F58EE" w14:textId="77777777" w:rsidR="00AF0B24" w:rsidRPr="00120E30" w:rsidRDefault="00E96113">
            <w:pPr>
              <w:pStyle w:val="GPPTabele"/>
            </w:pPr>
            <w:r w:rsidRPr="00120E30">
              <w:t>Najkasniji datum dostave podataka za izvještajne jedinice: 1. veljače 2021.</w:t>
            </w:r>
          </w:p>
        </w:tc>
      </w:tr>
      <w:tr w:rsidR="00AF0B24" w:rsidRPr="00120E30" w14:paraId="35DD2292" w14:textId="77777777" w:rsidTr="006352FC">
        <w:tc>
          <w:tcPr>
            <w:tcW w:w="3004" w:type="dxa"/>
          </w:tcPr>
          <w:p w14:paraId="54862FD9" w14:textId="77777777" w:rsidR="00AF0B24" w:rsidRPr="00120E30" w:rsidRDefault="00E96113">
            <w:pPr>
              <w:pStyle w:val="GPPTabele"/>
            </w:pPr>
            <w:r w:rsidRPr="00120E30">
              <w:rPr>
                <w:b/>
                <w:i/>
                <w:color w:val="002060"/>
              </w:rPr>
              <w:t>Format prikupljanja podataka</w:t>
            </w:r>
          </w:p>
        </w:tc>
        <w:tc>
          <w:tcPr>
            <w:tcW w:w="7202" w:type="dxa"/>
          </w:tcPr>
          <w:p w14:paraId="3AE6732C" w14:textId="77777777" w:rsidR="00AF0B24" w:rsidRPr="00120E30" w:rsidRDefault="00D27037">
            <w:pPr>
              <w:pStyle w:val="GPPTabele"/>
            </w:pPr>
            <w:r w:rsidRPr="00120E30">
              <w:t xml:space="preserve">Tiskani oblik </w:t>
            </w:r>
            <w:r w:rsidR="00E96113" w:rsidRPr="00120E30">
              <w:t xml:space="preserve">i </w:t>
            </w:r>
            <w:r w:rsidRPr="00120E30">
              <w:t>internetski (</w:t>
            </w:r>
            <w:r w:rsidR="00E96113" w:rsidRPr="00120E30">
              <w:t>on-line</w:t>
            </w:r>
            <w:r w:rsidRPr="00120E30">
              <w:t>)</w:t>
            </w:r>
            <w:r w:rsidR="00E96113" w:rsidRPr="00120E30">
              <w:t xml:space="preserve"> pristup – poslovni subjekti</w:t>
            </w:r>
            <w:r w:rsidR="00E96113" w:rsidRPr="00120E30">
              <w:br/>
              <w:t>Elektronički medij (kompjutorski potpomognuto telefonsko anketiranje – CATI) – obiteljska poljoprivredna gospodarstva</w:t>
            </w:r>
          </w:p>
        </w:tc>
      </w:tr>
      <w:tr w:rsidR="00AF0B24" w:rsidRPr="00120E30" w14:paraId="1E442381" w14:textId="77777777" w:rsidTr="006352FC">
        <w:tc>
          <w:tcPr>
            <w:tcW w:w="3004" w:type="dxa"/>
          </w:tcPr>
          <w:p w14:paraId="7F840EBB" w14:textId="77777777" w:rsidR="00AF0B24" w:rsidRPr="00120E30" w:rsidRDefault="00E96113">
            <w:pPr>
              <w:pStyle w:val="GPPTabele"/>
            </w:pPr>
            <w:r w:rsidRPr="00120E30">
              <w:rPr>
                <w:b/>
                <w:i/>
                <w:color w:val="002060"/>
              </w:rPr>
              <w:t>Veza s rezultatima ili aktivnostima u Programu</w:t>
            </w:r>
          </w:p>
        </w:tc>
        <w:tc>
          <w:tcPr>
            <w:tcW w:w="7202" w:type="dxa"/>
          </w:tcPr>
          <w:p w14:paraId="08361805" w14:textId="62959371" w:rsidR="00AF0B24" w:rsidRPr="00120E30" w:rsidRDefault="00E96113">
            <w:pPr>
              <w:pStyle w:val="GPPTabele"/>
            </w:pPr>
            <w:r w:rsidRPr="00120E30">
              <w:t>Modul 3.1.2 Poljoprivredne statistike</w:t>
            </w:r>
          </w:p>
        </w:tc>
      </w:tr>
      <w:tr w:rsidR="00AF0B24" w:rsidRPr="00120E30" w14:paraId="0B2516FB" w14:textId="77777777" w:rsidTr="006352FC">
        <w:tc>
          <w:tcPr>
            <w:tcW w:w="3004" w:type="dxa"/>
          </w:tcPr>
          <w:p w14:paraId="3712BB5E" w14:textId="77777777" w:rsidR="00AF0B24" w:rsidRPr="00120E30" w:rsidRDefault="00E96113">
            <w:pPr>
              <w:pStyle w:val="GPPTabele"/>
            </w:pPr>
            <w:r w:rsidRPr="00120E30">
              <w:rPr>
                <w:b/>
                <w:i/>
                <w:color w:val="002060"/>
              </w:rPr>
              <w:t>Rokovi objavljivanja rezultata</w:t>
            </w:r>
          </w:p>
        </w:tc>
        <w:tc>
          <w:tcPr>
            <w:tcW w:w="7202" w:type="dxa"/>
          </w:tcPr>
          <w:p w14:paraId="64AAE521" w14:textId="77777777" w:rsidR="00AF0B24" w:rsidRPr="00120E30" w:rsidRDefault="00E96113">
            <w:pPr>
              <w:pStyle w:val="GPPTabele"/>
            </w:pPr>
            <w:r w:rsidRPr="00120E30">
              <w:t>Rok za prve rezultate: 31. ožujka 2021.</w:t>
            </w:r>
            <w:r w:rsidRPr="00120E30">
              <w:br/>
              <w:t>Rok za konačne rezultate: 14. svibnja 2021.</w:t>
            </w:r>
          </w:p>
        </w:tc>
      </w:tr>
      <w:tr w:rsidR="00AF0B24" w:rsidRPr="00120E30" w14:paraId="45312282" w14:textId="77777777" w:rsidTr="006352FC">
        <w:tc>
          <w:tcPr>
            <w:tcW w:w="3004" w:type="dxa"/>
          </w:tcPr>
          <w:p w14:paraId="28EF558E" w14:textId="77777777" w:rsidR="00AF0B24" w:rsidRPr="00120E30" w:rsidRDefault="00E96113">
            <w:pPr>
              <w:pStyle w:val="GPPTabele"/>
            </w:pPr>
            <w:r w:rsidRPr="00120E30">
              <w:rPr>
                <w:b/>
                <w:i/>
                <w:color w:val="002060"/>
              </w:rPr>
              <w:t>Razina objavljivanja rezultata</w:t>
            </w:r>
          </w:p>
        </w:tc>
        <w:tc>
          <w:tcPr>
            <w:tcW w:w="7202" w:type="dxa"/>
          </w:tcPr>
          <w:p w14:paraId="00B1EF2C" w14:textId="77777777" w:rsidR="00AF0B24" w:rsidRPr="00120E30" w:rsidRDefault="00E96113">
            <w:pPr>
              <w:pStyle w:val="GPPTabele"/>
            </w:pPr>
            <w:r w:rsidRPr="00120E30">
              <w:t>Republika Hrvatska</w:t>
            </w:r>
            <w:r w:rsidRPr="00120E30">
              <w:br/>
              <w:t>NUTS 2 razina (regije)</w:t>
            </w:r>
          </w:p>
        </w:tc>
      </w:tr>
      <w:tr w:rsidR="00AF0B24" w:rsidRPr="00120E30" w14:paraId="6701BB11" w14:textId="77777777" w:rsidTr="006352FC">
        <w:tc>
          <w:tcPr>
            <w:tcW w:w="3004" w:type="dxa"/>
          </w:tcPr>
          <w:p w14:paraId="09059F8F" w14:textId="77777777" w:rsidR="00AF0B24" w:rsidRPr="00120E30" w:rsidRDefault="00E96113">
            <w:pPr>
              <w:pStyle w:val="GPPTabele"/>
            </w:pPr>
            <w:r w:rsidRPr="00120E30">
              <w:rPr>
                <w:b/>
                <w:i/>
                <w:color w:val="002060"/>
              </w:rPr>
              <w:t>Relevantni nacionalni standardi</w:t>
            </w:r>
          </w:p>
        </w:tc>
        <w:tc>
          <w:tcPr>
            <w:tcW w:w="7202" w:type="dxa"/>
          </w:tcPr>
          <w:p w14:paraId="37C6F715" w14:textId="6AE316FB" w:rsidR="00AF0B24" w:rsidRPr="00120E30" w:rsidRDefault="00E96113">
            <w:pPr>
              <w:pStyle w:val="GPPTabele"/>
            </w:pPr>
            <w:r w:rsidRPr="00120E30">
              <w:t>Odluka o Nacionalnoj klasifikaciji djelatnosti 2007. – NKD 2007. (</w:t>
            </w:r>
            <w:r w:rsidR="00363CD5">
              <w:t>„</w:t>
            </w:r>
            <w:r w:rsidR="000E7772">
              <w:t>Narodne novine</w:t>
            </w:r>
            <w:r w:rsidR="00363CD5">
              <w:t>“</w:t>
            </w:r>
            <w:r w:rsidRPr="00120E30">
              <w:t>, br. 58/07. i 72/07.)</w:t>
            </w:r>
            <w:r w:rsidRPr="00120E30">
              <w:br/>
              <w:t>Klasifikacija proizvoda po djelatnostima – KPD 2015. (</w:t>
            </w:r>
            <w:r w:rsidR="00363CD5">
              <w:t>„</w:t>
            </w:r>
            <w:r w:rsidR="000E7772">
              <w:t>Narodne novine</w:t>
            </w:r>
            <w:r w:rsidR="00363CD5">
              <w:t>“</w:t>
            </w:r>
            <w:r w:rsidRPr="00120E30">
              <w:t>, br</w:t>
            </w:r>
            <w:r w:rsidR="000E7772">
              <w:t>oj</w:t>
            </w:r>
            <w:r w:rsidRPr="00120E30">
              <w:t xml:space="preserve"> 157/14.)</w:t>
            </w:r>
            <w:r w:rsidRPr="00120E30">
              <w:br/>
              <w:t>Nacionalna klasifikacija statističkih regija 2021. (HR_NUTS 2021.) (</w:t>
            </w:r>
            <w:r w:rsidR="00363CD5">
              <w:t>„</w:t>
            </w:r>
            <w:r w:rsidR="000E7772">
              <w:t>Narodne novine</w:t>
            </w:r>
            <w:r w:rsidR="00363CD5">
              <w:t>“</w:t>
            </w:r>
            <w:r w:rsidRPr="00120E30">
              <w:t>, br</w:t>
            </w:r>
            <w:r w:rsidR="000E7772">
              <w:t>oj</w:t>
            </w:r>
            <w:r w:rsidRPr="00120E30">
              <w:t xml:space="preserve"> 125/19.)</w:t>
            </w:r>
          </w:p>
        </w:tc>
      </w:tr>
      <w:tr w:rsidR="00AF0B24" w:rsidRPr="00120E30" w14:paraId="1E2E2192" w14:textId="77777777" w:rsidTr="006352FC">
        <w:tc>
          <w:tcPr>
            <w:tcW w:w="3004" w:type="dxa"/>
          </w:tcPr>
          <w:p w14:paraId="48725E3B" w14:textId="77777777" w:rsidR="00AF0B24" w:rsidRPr="00120E30" w:rsidRDefault="00E96113">
            <w:pPr>
              <w:pStyle w:val="GPPTabele"/>
            </w:pPr>
            <w:r w:rsidRPr="00120E30">
              <w:rPr>
                <w:b/>
                <w:i/>
                <w:color w:val="002060"/>
              </w:rPr>
              <w:t>Pravna osnova Europske unije</w:t>
            </w:r>
          </w:p>
        </w:tc>
        <w:tc>
          <w:tcPr>
            <w:tcW w:w="7202" w:type="dxa"/>
          </w:tcPr>
          <w:p w14:paraId="6695DC37" w14:textId="77777777" w:rsidR="00AF0B24" w:rsidRPr="00120E30" w:rsidRDefault="00E96113">
            <w:pPr>
              <w:pStyle w:val="GPPTabele"/>
            </w:pPr>
            <w:r w:rsidRPr="00120E30">
              <w:t>Uredba (EZ) br. 543/2009 Europskog parlamenta i Vijeća od 18. lipnja 2009. o statistici usjeva i stavljanju izvan snage uredaba Vijeća (EEZ) br. 837/90 i (EEZ) br. 959/93 (SL L 167, 29.</w:t>
            </w:r>
            <w:r w:rsidR="00D27037" w:rsidRPr="00120E30">
              <w:t xml:space="preserve"> </w:t>
            </w:r>
            <w:r w:rsidRPr="00120E30">
              <w:t>6.</w:t>
            </w:r>
            <w:r w:rsidR="00D27037" w:rsidRPr="00120E30">
              <w:t xml:space="preserve"> </w:t>
            </w:r>
            <w:r w:rsidRPr="00120E30">
              <w:t>2009.)</w:t>
            </w:r>
            <w:r w:rsidRPr="00120E30">
              <w:br/>
              <w:t xml:space="preserve">Delegirana Uredba Komisije (EU) </w:t>
            </w:r>
            <w:r w:rsidR="00A42B63" w:rsidRPr="00120E30">
              <w:t xml:space="preserve">br. </w:t>
            </w:r>
            <w:r w:rsidRPr="00120E30">
              <w:t>2015/1557 od 13. srpnja 2015. o izmjeni Uredbe (EZ) br. 543/2009 Europskog parlamenta i Vijeća o statistici usjeva (SL L 244, 19. 9. 2015.)</w:t>
            </w:r>
          </w:p>
        </w:tc>
      </w:tr>
      <w:tr w:rsidR="00AF0B24" w:rsidRPr="00120E30" w14:paraId="7B7DBF59" w14:textId="77777777" w:rsidTr="006352FC">
        <w:tc>
          <w:tcPr>
            <w:tcW w:w="3004" w:type="dxa"/>
          </w:tcPr>
          <w:p w14:paraId="6ACA8D9E" w14:textId="77777777" w:rsidR="00AF0B24" w:rsidRPr="00120E30" w:rsidRDefault="00E96113">
            <w:pPr>
              <w:pStyle w:val="GPPTabele"/>
            </w:pPr>
            <w:r w:rsidRPr="00120E30">
              <w:rPr>
                <w:b/>
                <w:i/>
                <w:color w:val="002060"/>
              </w:rPr>
              <w:lastRenderedPageBreak/>
              <w:t>Ostali međunarodni standardi</w:t>
            </w:r>
          </w:p>
        </w:tc>
        <w:tc>
          <w:tcPr>
            <w:tcW w:w="7202" w:type="dxa"/>
          </w:tcPr>
          <w:p w14:paraId="77A7CD59" w14:textId="5CD03DD2" w:rsidR="00AF0B24" w:rsidRPr="00120E30" w:rsidRDefault="00E96113" w:rsidP="00191510">
            <w:pPr>
              <w:pStyle w:val="GPPTabele"/>
            </w:pPr>
            <w:r w:rsidRPr="00120E30">
              <w:t>Uredba (EZ) br. 1893/2006 Europskog parlamenta i Vijeća od 20. prosinca 2006. o utvrđivanju statističke klasifikacije ekonomskih djelatnosti NACE Revision 2 te izmjeni Uredbe Vijeća (EEZ) br. 3037/90 kao i određenih uredbi EZ-a o posebnim statističkim područjima (SL L 393, 30. 12. 2006.)</w:t>
            </w:r>
            <w:r w:rsidRPr="00120E30">
              <w:br/>
            </w:r>
            <w:r w:rsidR="005C0631" w:rsidRPr="00120E30">
              <w:t xml:space="preserve">Delegirana Uredba Komisije </w:t>
            </w:r>
            <w:r w:rsidRPr="00120E30">
              <w:t xml:space="preserve">(EU) </w:t>
            </w:r>
            <w:r w:rsidR="005C0631" w:rsidRPr="00120E30">
              <w:t xml:space="preserve">br. </w:t>
            </w:r>
            <w:r w:rsidRPr="00120E30">
              <w:t>2019/1755 od 8. kolovoza 2019. o izmjeni priloga Uredbi (EZ) br. 1059/2003 Europskog parlamenta i Vijeća o uspostavi zajedničke klasifikacije prostornih jedinica za statistiku (NUTS)</w:t>
            </w:r>
            <w:r w:rsidR="005C0631" w:rsidRPr="00120E30">
              <w:t xml:space="preserve"> </w:t>
            </w:r>
            <w:r w:rsidRPr="00120E30">
              <w:t>(SL L 244, 19. 9. 2015</w:t>
            </w:r>
            <w:r w:rsidR="005C0631" w:rsidRPr="00120E30">
              <w:t>.</w:t>
            </w:r>
            <w:r w:rsidRPr="00120E30">
              <w:t>)</w:t>
            </w:r>
            <w:r w:rsidRPr="00120E30">
              <w:br/>
              <w:t>Uredba Komisije (EZ) br. 973/2007 od 20. kolovoza 2007. o izmjeni određenih uredaba EZ-a o specifičnim statističkim područjima kojima se provodi statistička klasifikacija ekonomskih djelatnosti NACE Revision 2 (SL L 216, 21. 8. 2007.)</w:t>
            </w:r>
            <w:r w:rsidRPr="00120E30">
              <w:br/>
              <w:t>Uredba (EZ) br. 451/2008 Europskog parlamenta i Vijeća od 23. travnja 2008. o uspostavi nove statističke klasifikacije proizvoda po djelatnostima (KPD) i o stavljanju izvan snage Uredbe Vijeća (EEZ) br. 3696/93 (SL L 145, 4. 6. 2008.)</w:t>
            </w:r>
            <w:r w:rsidRPr="00120E30">
              <w:br/>
              <w:t>Uredba Komisije (EU) br. 1209/2014 od 29. listopada 2014. o izmjeni Uredbe (EZ) br. 451/2008 Europskog parlamenta i Vijeća o uspostavi nove statističke klasifikacije proizvoda po djelatnostima (KPD) i o stavljanju izvan snage Uredbe Vijeća (EEZ) br. 3696/93 (SL L 336, 22. 11. 2014.)</w:t>
            </w:r>
            <w:r w:rsidRPr="00120E30">
              <w:br/>
              <w:t>Eurostat Handbook for Annual Crop Statistics (Regulation 543/2009 i Gentlemen’s/ESS agreements)</w:t>
            </w:r>
            <w:r w:rsidR="00E20976" w:rsidRPr="00120E30">
              <w:t xml:space="preserve"> </w:t>
            </w:r>
            <w:r w:rsidRPr="00120E30">
              <w:t>(Revision 2015 – Presented in the WPM of the 22-23 October 2014, finalised in May 2015 (Eurostatov priručnik za godišnje statistike biljne proizvodnje (Uredba 543/2009 i džentlmenski/ESS sporazumi) (Revizija 2015</w:t>
            </w:r>
            <w:r w:rsidR="005C0631" w:rsidRPr="00120E30">
              <w:t>.</w:t>
            </w:r>
            <w:r w:rsidRPr="00120E30">
              <w:t xml:space="preserve"> – pre</w:t>
            </w:r>
            <w:r w:rsidR="009F07D0" w:rsidRPr="00120E30">
              <w:t>dstavlje</w:t>
            </w:r>
            <w:r w:rsidRPr="00120E30">
              <w:t>n</w:t>
            </w:r>
            <w:r w:rsidR="009F07D0" w:rsidRPr="00120E30">
              <w:t>a</w:t>
            </w:r>
            <w:r w:rsidRPr="00120E30">
              <w:t xml:space="preserve"> na sastanku radne </w:t>
            </w:r>
            <w:r w:rsidR="009F07D0" w:rsidRPr="00120E30">
              <w:t>sk</w:t>
            </w:r>
            <w:r w:rsidRPr="00120E30">
              <w:t>up</w:t>
            </w:r>
            <w:r w:rsidR="009F07D0" w:rsidRPr="00120E30">
              <w:t>in</w:t>
            </w:r>
            <w:r w:rsidRPr="00120E30">
              <w:t>e 22. i 23. listopada 2014., završen</w:t>
            </w:r>
            <w:r w:rsidR="009F07D0" w:rsidRPr="00120E30">
              <w:t>a</w:t>
            </w:r>
            <w:r w:rsidRPr="00120E30">
              <w:t xml:space="preserve"> u svibnju 2015.)</w:t>
            </w:r>
            <w:r w:rsidRPr="00120E30">
              <w:br/>
            </w:r>
          </w:p>
        </w:tc>
      </w:tr>
    </w:tbl>
    <w:p w14:paraId="2222A874" w14:textId="77777777" w:rsidR="00AF0B24" w:rsidRPr="00120E30" w:rsidRDefault="00AF0B24"/>
    <w:p w14:paraId="26A52C01" w14:textId="1F464C5D" w:rsidR="00AF0B24" w:rsidRPr="00120E30" w:rsidRDefault="00E96113">
      <w:pPr>
        <w:pStyle w:val="GPPOznaka"/>
      </w:pPr>
      <w:r w:rsidRPr="00120E30">
        <w:rPr>
          <w:sz w:val="18"/>
        </w:rPr>
        <w:t>3.1.2.</w:t>
      </w:r>
      <w:r w:rsidR="00EA07CC" w:rsidRPr="00120E30">
        <w:rPr>
          <w:sz w:val="18"/>
        </w:rPr>
        <w:t>a</w:t>
      </w:r>
      <w:r w:rsidRPr="00120E30">
        <w:rPr>
          <w:sz w:val="18"/>
        </w:rPr>
        <w:t>-III-</w:t>
      </w:r>
      <w:r w:rsidR="00EA07CC" w:rsidRPr="00120E30">
        <w:rPr>
          <w:sz w:val="18"/>
        </w:rPr>
        <w:t>6</w:t>
      </w:r>
    </w:p>
    <w:p w14:paraId="2995EF3E" w14:textId="77777777" w:rsidR="00AF0B24" w:rsidRPr="00120E30" w:rsidRDefault="00AF0B24"/>
    <w:tbl>
      <w:tblPr>
        <w:tblW w:w="10348" w:type="dxa"/>
        <w:tblLook w:val="04A0" w:firstRow="1" w:lastRow="0" w:firstColumn="1" w:lastColumn="0" w:noHBand="0" w:noVBand="1"/>
      </w:tblPr>
      <w:tblGrid>
        <w:gridCol w:w="3004"/>
        <w:gridCol w:w="7344"/>
      </w:tblGrid>
      <w:tr w:rsidR="00AF0B24" w:rsidRPr="00120E30" w14:paraId="676D9589" w14:textId="77777777" w:rsidTr="006352FC">
        <w:tc>
          <w:tcPr>
            <w:tcW w:w="3004" w:type="dxa"/>
          </w:tcPr>
          <w:p w14:paraId="7807DEEF" w14:textId="77777777" w:rsidR="00AF0B24" w:rsidRPr="00120E30" w:rsidRDefault="00E96113">
            <w:pPr>
              <w:pStyle w:val="GPPTabele"/>
            </w:pPr>
            <w:r w:rsidRPr="00120E30">
              <w:rPr>
                <w:b/>
                <w:color w:val="002060"/>
              </w:rPr>
              <w:t>III. Razvoj i infrastrukturne aktivnosti, popisi i druga opsežnija statistička istraživanja</w:t>
            </w:r>
          </w:p>
        </w:tc>
        <w:tc>
          <w:tcPr>
            <w:tcW w:w="7344" w:type="dxa"/>
          </w:tcPr>
          <w:p w14:paraId="6100669E" w14:textId="77777777" w:rsidR="00AF0B24" w:rsidRPr="00120E30" w:rsidRDefault="00E96113">
            <w:pPr>
              <w:pStyle w:val="GPPTabele"/>
            </w:pPr>
            <w:r w:rsidRPr="00120E30">
              <w:t>Broj 1</w:t>
            </w:r>
          </w:p>
        </w:tc>
      </w:tr>
      <w:tr w:rsidR="00AF0B24" w:rsidRPr="00120E30" w14:paraId="62610EAD" w14:textId="77777777" w:rsidTr="006352FC">
        <w:tc>
          <w:tcPr>
            <w:tcW w:w="3004" w:type="dxa"/>
          </w:tcPr>
          <w:p w14:paraId="720E9650" w14:textId="77777777" w:rsidR="00AF0B24" w:rsidRPr="00120E30" w:rsidRDefault="00E96113">
            <w:pPr>
              <w:pStyle w:val="GPPTabele"/>
            </w:pPr>
            <w:r w:rsidRPr="00120E30">
              <w:rPr>
                <w:b/>
                <w:i/>
                <w:color w:val="002060"/>
              </w:rPr>
              <w:t>Nositelj službene statistike</w:t>
            </w:r>
          </w:p>
        </w:tc>
        <w:tc>
          <w:tcPr>
            <w:tcW w:w="7344" w:type="dxa"/>
          </w:tcPr>
          <w:p w14:paraId="34A96A55" w14:textId="77777777" w:rsidR="00AF0B24" w:rsidRPr="00120E30" w:rsidRDefault="00E96113">
            <w:pPr>
              <w:pStyle w:val="GPPTabele"/>
            </w:pPr>
            <w:r w:rsidRPr="00120E30">
              <w:t>Državni zavod za statistiku</w:t>
            </w:r>
          </w:p>
        </w:tc>
      </w:tr>
      <w:tr w:rsidR="00AF0B24" w:rsidRPr="00120E30" w14:paraId="63187C05" w14:textId="77777777" w:rsidTr="006352FC">
        <w:tc>
          <w:tcPr>
            <w:tcW w:w="3004" w:type="dxa"/>
          </w:tcPr>
          <w:p w14:paraId="407CEDD8" w14:textId="77777777" w:rsidR="00AF0B24" w:rsidRPr="00120E30" w:rsidRDefault="00E96113">
            <w:pPr>
              <w:pStyle w:val="GPPTabele"/>
            </w:pPr>
            <w:r w:rsidRPr="00120E30">
              <w:rPr>
                <w:b/>
                <w:i/>
                <w:color w:val="002060"/>
              </w:rPr>
              <w:t>Naziv statističke aktivnosti</w:t>
            </w:r>
          </w:p>
        </w:tc>
        <w:tc>
          <w:tcPr>
            <w:tcW w:w="7344" w:type="dxa"/>
          </w:tcPr>
          <w:p w14:paraId="13BD5FFF" w14:textId="4B7464A8" w:rsidR="00AF0B24" w:rsidRPr="00120E30" w:rsidRDefault="00E96113">
            <w:pPr>
              <w:pStyle w:val="GPPNaziv"/>
            </w:pPr>
            <w:bookmarkStart w:id="510" w:name="_Toc45869774"/>
            <w:bookmarkStart w:id="511" w:name="_Toc81500470"/>
            <w:r w:rsidRPr="00120E30">
              <w:t>Opskrbne bilance za važnije poljoprivredne proizvode</w:t>
            </w:r>
            <w:bookmarkEnd w:id="510"/>
            <w:bookmarkEnd w:id="511"/>
          </w:p>
        </w:tc>
      </w:tr>
      <w:tr w:rsidR="00AF0B24" w:rsidRPr="00120E30" w14:paraId="361F5D85" w14:textId="77777777" w:rsidTr="006352FC">
        <w:tc>
          <w:tcPr>
            <w:tcW w:w="3004" w:type="dxa"/>
          </w:tcPr>
          <w:p w14:paraId="3D5AC979" w14:textId="77777777" w:rsidR="00AF0B24" w:rsidRPr="00120E30" w:rsidRDefault="00E96113">
            <w:pPr>
              <w:pStyle w:val="GPPTabele"/>
            </w:pPr>
            <w:r w:rsidRPr="00120E30">
              <w:rPr>
                <w:b/>
                <w:i/>
                <w:color w:val="002060"/>
              </w:rPr>
              <w:t>Kratak opis aktivnosti</w:t>
            </w:r>
          </w:p>
        </w:tc>
        <w:tc>
          <w:tcPr>
            <w:tcW w:w="7344" w:type="dxa"/>
          </w:tcPr>
          <w:p w14:paraId="5EEFF1E2" w14:textId="77777777" w:rsidR="00AF0B24" w:rsidRPr="00120E30" w:rsidRDefault="00E96113">
            <w:pPr>
              <w:pStyle w:val="GPPTabele"/>
            </w:pPr>
            <w:r w:rsidRPr="00120E30">
              <w:t>Prikupljanje i analiza podataka o opskrbnim bilancama iz raspoloživog</w:t>
            </w:r>
            <w:r w:rsidR="005C0631" w:rsidRPr="00120E30">
              <w:t>a</w:t>
            </w:r>
            <w:r w:rsidRPr="00120E30">
              <w:t xml:space="preserve"> administrativnog izvora (Ministarstvo poljoprivrede) za važnije poljoprivredne proizvode</w:t>
            </w:r>
          </w:p>
        </w:tc>
      </w:tr>
      <w:tr w:rsidR="00AF0B24" w:rsidRPr="00120E30" w14:paraId="2B0F9EE4" w14:textId="77777777" w:rsidTr="006352FC">
        <w:tc>
          <w:tcPr>
            <w:tcW w:w="3004" w:type="dxa"/>
          </w:tcPr>
          <w:p w14:paraId="6C5378CD" w14:textId="77777777" w:rsidR="00AF0B24" w:rsidRPr="00120E30" w:rsidRDefault="00E96113">
            <w:pPr>
              <w:pStyle w:val="GPPTabele"/>
            </w:pPr>
            <w:r w:rsidRPr="00120E30">
              <w:rPr>
                <w:b/>
                <w:i/>
                <w:color w:val="002060"/>
              </w:rPr>
              <w:t>Ciljevi koje treba ostvariti tijekom godine</w:t>
            </w:r>
          </w:p>
        </w:tc>
        <w:tc>
          <w:tcPr>
            <w:tcW w:w="7344" w:type="dxa"/>
          </w:tcPr>
          <w:p w14:paraId="594E473C" w14:textId="66EC5E5B" w:rsidR="00AF0B24" w:rsidRPr="00120E30" w:rsidRDefault="00E96113">
            <w:pPr>
              <w:pStyle w:val="GPPTabele"/>
            </w:pPr>
            <w:r w:rsidRPr="00120E30">
              <w:t>Prikupljanje i analiza podataka o opskrbnim bilancama (za žitarice, uljarice, rižu, šećer</w:t>
            </w:r>
            <w:r w:rsidR="006C3ACD" w:rsidRPr="00120E30">
              <w:t xml:space="preserve"> i</w:t>
            </w:r>
            <w:r w:rsidRPr="00120E30">
              <w:t xml:space="preserve"> vino) – dokumentacija Ministarstva poljoprivrede</w:t>
            </w:r>
            <w:r w:rsidRPr="00120E30">
              <w:br/>
              <w:t>Analiza rezultata; usporedba s raspoloživim statističkim istraživanjima</w:t>
            </w:r>
            <w:r w:rsidRPr="00120E30">
              <w:br/>
              <w:t>Priprema podataka, izrada i diseminacija transmisijskih tablica za dostavu rezultata u Eurostat</w:t>
            </w:r>
          </w:p>
        </w:tc>
      </w:tr>
      <w:tr w:rsidR="00AF0B24" w:rsidRPr="00120E30" w14:paraId="6FFC16A5" w14:textId="77777777" w:rsidTr="006352FC">
        <w:tc>
          <w:tcPr>
            <w:tcW w:w="3004" w:type="dxa"/>
          </w:tcPr>
          <w:p w14:paraId="114F5F5B" w14:textId="77777777" w:rsidR="00AF0B24" w:rsidRPr="00120E30" w:rsidRDefault="00E96113">
            <w:pPr>
              <w:pStyle w:val="GPPTabele"/>
            </w:pPr>
            <w:r w:rsidRPr="00120E30">
              <w:rPr>
                <w:b/>
                <w:i/>
                <w:color w:val="002060"/>
              </w:rPr>
              <w:t>Relevantni nacionalni standardi</w:t>
            </w:r>
          </w:p>
        </w:tc>
        <w:tc>
          <w:tcPr>
            <w:tcW w:w="7344" w:type="dxa"/>
          </w:tcPr>
          <w:p w14:paraId="2D09E753" w14:textId="172D9894" w:rsidR="00AF0B24" w:rsidRPr="00120E30" w:rsidRDefault="00E96113">
            <w:pPr>
              <w:pStyle w:val="GPPTabele"/>
            </w:pPr>
            <w:r w:rsidRPr="00120E30">
              <w:t>Odluka o Nacionalnoj klasifikaciji djelatnosti 2007. – NKD 2007. (</w:t>
            </w:r>
            <w:r w:rsidR="00363CD5">
              <w:t>„</w:t>
            </w:r>
            <w:r w:rsidR="000E7772">
              <w:t>Narodne novine</w:t>
            </w:r>
            <w:r w:rsidR="00363CD5">
              <w:t>“</w:t>
            </w:r>
            <w:r w:rsidRPr="00120E30">
              <w:t>, br. 58/07. i 72/07.)</w:t>
            </w:r>
            <w:r w:rsidRPr="00120E30">
              <w:br/>
              <w:t>Klasifikacija proizvoda po djelatnostima – KPD 2015. (</w:t>
            </w:r>
            <w:r w:rsidR="00363CD5">
              <w:t>„</w:t>
            </w:r>
            <w:r w:rsidR="000E7772">
              <w:t>Narodne novine</w:t>
            </w:r>
            <w:r w:rsidR="00363CD5">
              <w:t>“</w:t>
            </w:r>
            <w:r w:rsidRPr="00120E30">
              <w:t>, br</w:t>
            </w:r>
            <w:r w:rsidR="000E7772">
              <w:t>oj</w:t>
            </w:r>
            <w:r w:rsidR="00862A72" w:rsidRPr="00120E30">
              <w:t xml:space="preserve"> </w:t>
            </w:r>
            <w:r w:rsidRPr="00120E30">
              <w:t>157/14.)</w:t>
            </w:r>
            <w:r w:rsidRPr="00120E30">
              <w:br/>
              <w:t>Nacionalna klasifikacija statističkih regija 2021. (HR_NUTS 2021.)</w:t>
            </w:r>
            <w:r w:rsidR="003C0984" w:rsidRPr="00120E30">
              <w:t xml:space="preserve"> </w:t>
            </w:r>
            <w:r w:rsidRPr="00120E30">
              <w:t>(</w:t>
            </w:r>
            <w:r w:rsidR="00363CD5">
              <w:t>„</w:t>
            </w:r>
            <w:r w:rsidR="000E7772">
              <w:t>Narodne novine</w:t>
            </w:r>
            <w:r w:rsidR="00363CD5">
              <w:t>“</w:t>
            </w:r>
            <w:r w:rsidRPr="00120E30">
              <w:t>, br</w:t>
            </w:r>
            <w:r w:rsidR="000E7772">
              <w:t>oj</w:t>
            </w:r>
            <w:r w:rsidRPr="00120E30">
              <w:t xml:space="preserve"> 125/19.)</w:t>
            </w:r>
          </w:p>
        </w:tc>
      </w:tr>
      <w:tr w:rsidR="00AF0B24" w:rsidRPr="00120E30" w14:paraId="6D22B24F" w14:textId="77777777" w:rsidTr="006352FC">
        <w:tc>
          <w:tcPr>
            <w:tcW w:w="3004" w:type="dxa"/>
          </w:tcPr>
          <w:p w14:paraId="34FD9A53" w14:textId="77777777" w:rsidR="00AF0B24" w:rsidRPr="00120E30" w:rsidRDefault="00E96113">
            <w:pPr>
              <w:pStyle w:val="GPPTabele"/>
            </w:pPr>
            <w:r w:rsidRPr="00120E30">
              <w:rPr>
                <w:b/>
                <w:i/>
                <w:color w:val="002060"/>
              </w:rPr>
              <w:t>Pravna osnova Europske unije</w:t>
            </w:r>
          </w:p>
        </w:tc>
        <w:tc>
          <w:tcPr>
            <w:tcW w:w="7344" w:type="dxa"/>
          </w:tcPr>
          <w:p w14:paraId="001628AA" w14:textId="77777777" w:rsidR="00AF0B24" w:rsidRPr="00120E30" w:rsidRDefault="00E96113">
            <w:pPr>
              <w:pStyle w:val="GPPTabele"/>
            </w:pPr>
            <w:r w:rsidRPr="00120E30">
              <w:t>Uredba (EU) br. 1308/2013 Europskog parlamenta i Vijeća od 17. prosinca 2013. o uspostavljanju zajedničke organizacije tržišta poljoprivrednih proizvoda i stavljanju izvan snage uredbi Vijeća (EEZ) br. 922/72, (EEZ) br. 234/79, (EZ) br. 1037/2001 i</w:t>
            </w:r>
            <w:r w:rsidR="000E4BFD" w:rsidRPr="00120E30">
              <w:t xml:space="preserve"> br.</w:t>
            </w:r>
            <w:r w:rsidR="006C3ACD" w:rsidRPr="00120E30">
              <w:t xml:space="preserve"> </w:t>
            </w:r>
            <w:r w:rsidRPr="00120E30">
              <w:t>1234/2007 (SL L 347, 20. 12. 2013.)</w:t>
            </w:r>
          </w:p>
        </w:tc>
      </w:tr>
      <w:tr w:rsidR="00AF0B24" w:rsidRPr="00120E30" w14:paraId="47537633" w14:textId="77777777" w:rsidTr="006352FC">
        <w:tc>
          <w:tcPr>
            <w:tcW w:w="3004" w:type="dxa"/>
          </w:tcPr>
          <w:p w14:paraId="671F7583" w14:textId="77777777" w:rsidR="00AF0B24" w:rsidRPr="00120E30" w:rsidRDefault="00E96113">
            <w:pPr>
              <w:pStyle w:val="GPPTabele"/>
            </w:pPr>
            <w:r w:rsidRPr="00120E30">
              <w:rPr>
                <w:b/>
                <w:i/>
                <w:color w:val="002060"/>
              </w:rPr>
              <w:t>Ostali međunarodni standardi</w:t>
            </w:r>
          </w:p>
        </w:tc>
        <w:tc>
          <w:tcPr>
            <w:tcW w:w="7344" w:type="dxa"/>
          </w:tcPr>
          <w:p w14:paraId="6667E3C3" w14:textId="77777777" w:rsidR="00AF0B24" w:rsidRDefault="00E96113">
            <w:pPr>
              <w:pStyle w:val="GPPTabele"/>
            </w:pPr>
            <w:r w:rsidRPr="00120E30">
              <w:t>Uredba (EZ) br. 1893/2006 Europskog parlamenta i Vijeća od 20. prosinca 2006. o utvrđivanju statističke klasifikacije ekonomskih djelatnosti NACE Revision 2 te izmjeni Uredbe Vijeća (EEZ) br. 3037/90 kao i određenih uredbi EZ-a o posebnim statističkim područjima (SL L 393, 30.</w:t>
            </w:r>
            <w:r w:rsidR="00862A72" w:rsidRPr="00120E30">
              <w:t xml:space="preserve"> </w:t>
            </w:r>
            <w:r w:rsidRPr="00120E30">
              <w:t>12.</w:t>
            </w:r>
            <w:r w:rsidR="00862A72" w:rsidRPr="00120E30">
              <w:t xml:space="preserve"> </w:t>
            </w:r>
            <w:r w:rsidRPr="00120E30">
              <w:t>2006.)</w:t>
            </w:r>
            <w:r w:rsidRPr="00120E30">
              <w:br/>
              <w:t>ASA_PE_811_Reintroduction of simplified Supply Balance Sheets for some cereals and oil seeds (ASA_PE_811_ Ponovno uvođenje pojednostavljenih bilanci za neke od žitarica i uljarica)</w:t>
            </w:r>
            <w:r w:rsidRPr="00120E30">
              <w:br/>
              <w:t>Doc. ASA/PE/643/rev.1 HANDBOOK FOR COMPILING SUPPLY BALANCE SHEETS – OIL SEEDS AND OLEAGINOUS FRUIT – VEGETABLE FATS AND OILS – OILCAKES</w:t>
            </w:r>
            <w:r w:rsidRPr="00120E30">
              <w:br/>
              <w:t>(Dokument ASA/PE/643 rev.</w:t>
            </w:r>
            <w:r w:rsidR="006556D3" w:rsidRPr="00120E30">
              <w:t xml:space="preserve"> </w:t>
            </w:r>
            <w:r w:rsidRPr="00120E30">
              <w:t>1 Priručnik za kompiliranje/izradu opskrbnih bilanci</w:t>
            </w:r>
            <w:r w:rsidR="00F551A4" w:rsidRPr="00120E30">
              <w:t xml:space="preserve"> − </w:t>
            </w:r>
            <w:r w:rsidRPr="00120E30">
              <w:t>uljano sjemenje i uljani plodovi-biljne masti i ulja</w:t>
            </w:r>
            <w:r w:rsidR="00F551A4" w:rsidRPr="00120E30">
              <w:t xml:space="preserve"> − </w:t>
            </w:r>
            <w:r w:rsidRPr="00120E30">
              <w:t>uljne pogače)</w:t>
            </w:r>
            <w:r w:rsidRPr="00120E30">
              <w:br/>
              <w:t>Doc. ASA/PE/637rev.</w:t>
            </w:r>
            <w:r w:rsidR="00F551A4" w:rsidRPr="00120E30">
              <w:t xml:space="preserve"> </w:t>
            </w:r>
            <w:r w:rsidRPr="00120E30">
              <w:t>1 Handbook for compiling supply balance sheets – Rice</w:t>
            </w:r>
            <w:r w:rsidRPr="00120E30">
              <w:br/>
            </w:r>
            <w:r w:rsidRPr="00120E30">
              <w:lastRenderedPageBreak/>
              <w:t>(Dokument ASA/PE/637 rev. 1 Priručnik za kompiliranje/izradu opskrbnih bilanci – Riža)</w:t>
            </w:r>
            <w:r w:rsidRPr="00120E30">
              <w:br/>
              <w:t>Handbook for compiling supply balance sheets –</w:t>
            </w:r>
            <w:r w:rsidR="00F551A4" w:rsidRPr="00120E30">
              <w:t xml:space="preserve"> </w:t>
            </w:r>
            <w:r w:rsidRPr="00120E30">
              <w:t>Wines Doc. ASA/PE/644rev2</w:t>
            </w:r>
            <w:r w:rsidRPr="00120E30">
              <w:br/>
              <w:t xml:space="preserve">(Priručnik za kompiliranje/izradu opskrbe bilance – </w:t>
            </w:r>
            <w:r w:rsidR="00F551A4" w:rsidRPr="00120E30">
              <w:t>v</w:t>
            </w:r>
            <w:r w:rsidRPr="00120E30">
              <w:t xml:space="preserve">ina </w:t>
            </w:r>
            <w:r w:rsidR="00F551A4" w:rsidRPr="00120E30">
              <w:t xml:space="preserve">− </w:t>
            </w:r>
            <w:r w:rsidRPr="00120E30">
              <w:t>Dokument ASA/PE/644rev2)</w:t>
            </w:r>
            <w:r w:rsidRPr="00120E30">
              <w:br/>
              <w:t xml:space="preserve">Manual to compile supply balance sheets – Cereals </w:t>
            </w:r>
            <w:r w:rsidR="00F551A4" w:rsidRPr="00120E30">
              <w:t>−</w:t>
            </w:r>
            <w:r w:rsidRPr="00120E30">
              <w:t xml:space="preserve"> Doc. ASA/PE/644rev2</w:t>
            </w:r>
            <w:r w:rsidRPr="00120E30">
              <w:br/>
              <w:t xml:space="preserve">(Priručnik za izradu opskrbnih bilanci – </w:t>
            </w:r>
            <w:r w:rsidR="00F551A4" w:rsidRPr="00120E30">
              <w:t>ž</w:t>
            </w:r>
            <w:r w:rsidRPr="00120E30">
              <w:t>itarice – Dokument ASA/PE/644rev2)</w:t>
            </w:r>
            <w:r w:rsidRPr="00120E30">
              <w:br/>
              <w:t xml:space="preserve">Priručnik za izradu opskrbe bilance </w:t>
            </w:r>
            <w:r w:rsidR="00F551A4" w:rsidRPr="00120E30">
              <w:t>v</w:t>
            </w:r>
            <w:r w:rsidRPr="00120E30">
              <w:t>ina – revizija 2015.</w:t>
            </w:r>
            <w:r w:rsidRPr="00120E30">
              <w:br/>
              <w:t>Uredba Komisije (EZ) br. 973/2007 od 20. kolovoza 2007. o izmjeni određenih uredaba EZ-a o specifičnim statističkim područjima kojima se provodi statistička klasifikacija ekonomskih djelatnosti NACE Revision 2 SL L 216, 21.</w:t>
            </w:r>
            <w:r w:rsidR="00862A72" w:rsidRPr="00120E30">
              <w:t xml:space="preserve"> </w:t>
            </w:r>
            <w:r w:rsidRPr="00120E30">
              <w:t>8.</w:t>
            </w:r>
            <w:r w:rsidR="00862A72" w:rsidRPr="00120E30">
              <w:t xml:space="preserve"> </w:t>
            </w:r>
            <w:r w:rsidRPr="00120E30">
              <w:t>2007., str. 10</w:t>
            </w:r>
            <w:r w:rsidR="00862A72" w:rsidRPr="00120E30">
              <w:t xml:space="preserve">. </w:t>
            </w:r>
            <w:r w:rsidRPr="00120E30">
              <w:t>–</w:t>
            </w:r>
            <w:r w:rsidR="00862A72" w:rsidRPr="00120E30">
              <w:t xml:space="preserve"> </w:t>
            </w:r>
            <w:r w:rsidRPr="00120E30">
              <w:t>16</w:t>
            </w:r>
            <w:r w:rsidR="00862A72" w:rsidRPr="00120E30">
              <w:t>.</w:t>
            </w:r>
            <w:r w:rsidRPr="00120E30">
              <w:br/>
              <w:t>Uredba (EZ) br. 451/2008 Europskog parlamenta i Vijeća od 23. travnja 2008. o uspostavi nove statističke klasifikacije proizvoda po djelatnostima (KPD) i o stavljanju izvan snage Uredbe Vijeća (EEZ) br. 3696/93 SL L 145, 4.</w:t>
            </w:r>
            <w:r w:rsidR="00862A72" w:rsidRPr="00120E30">
              <w:t xml:space="preserve"> </w:t>
            </w:r>
            <w:r w:rsidRPr="00120E30">
              <w:t>6.</w:t>
            </w:r>
            <w:r w:rsidR="00862A72" w:rsidRPr="00120E30">
              <w:t xml:space="preserve"> </w:t>
            </w:r>
            <w:r w:rsidRPr="00120E30">
              <w:t>2008., str. 65</w:t>
            </w:r>
            <w:r w:rsidR="00862A72" w:rsidRPr="00120E30">
              <w:t xml:space="preserve">. </w:t>
            </w:r>
            <w:r w:rsidRPr="00120E30">
              <w:t>–</w:t>
            </w:r>
            <w:r w:rsidR="00862A72" w:rsidRPr="00120E30">
              <w:t xml:space="preserve"> </w:t>
            </w:r>
            <w:r w:rsidRPr="00120E30">
              <w:t>226</w:t>
            </w:r>
            <w:r w:rsidR="00862A72" w:rsidRPr="00120E30">
              <w:t>.</w:t>
            </w:r>
            <w:r w:rsidRPr="00120E30">
              <w:br/>
              <w:t>Uredba Komisije (EU) br. 1209/2014 od 29. listopada 2014. o izmjeni Uredbe (EZ) br. 451/2008 Europskog parlamenta i Vijeća o uspostavi nove statističke klasifikacije proizvoda po djelatnostima (KPD) i o stavljanju izvan snage Uredbe Vijeća (EEZ) br. 3696/93 (SL L 336, 22.</w:t>
            </w:r>
            <w:r w:rsidR="00862A72" w:rsidRPr="00120E30">
              <w:t xml:space="preserve"> </w:t>
            </w:r>
            <w:r w:rsidRPr="00120E30">
              <w:t>11.</w:t>
            </w:r>
            <w:r w:rsidR="00862A72" w:rsidRPr="00120E30">
              <w:t xml:space="preserve"> </w:t>
            </w:r>
            <w:r w:rsidRPr="00120E30">
              <w:t>2014., str. 1</w:t>
            </w:r>
            <w:r w:rsidR="00862A72" w:rsidRPr="00120E30">
              <w:t xml:space="preserve">. </w:t>
            </w:r>
            <w:r w:rsidRPr="00120E30">
              <w:t>–</w:t>
            </w:r>
            <w:r w:rsidR="00862A72" w:rsidRPr="00120E30">
              <w:t xml:space="preserve"> </w:t>
            </w:r>
            <w:r w:rsidRPr="00120E30">
              <w:t>1</w:t>
            </w:r>
            <w:r w:rsidR="00862A72" w:rsidRPr="00120E30">
              <w:t xml:space="preserve"> </w:t>
            </w:r>
            <w:r w:rsidRPr="00120E30">
              <w:t>499</w:t>
            </w:r>
            <w:r w:rsidR="00862A72" w:rsidRPr="00120E30">
              <w:t>.</w:t>
            </w:r>
            <w:r w:rsidRPr="00120E30">
              <w:br/>
            </w:r>
            <w:r w:rsidR="00862A72" w:rsidRPr="00120E30">
              <w:t xml:space="preserve">Delegirana Uredba Komisije </w:t>
            </w:r>
            <w:r w:rsidRPr="00120E30">
              <w:t xml:space="preserve">(EU) </w:t>
            </w:r>
            <w:r w:rsidR="00862A72" w:rsidRPr="00120E30">
              <w:t xml:space="preserve">br. </w:t>
            </w:r>
            <w:r w:rsidRPr="00120E30">
              <w:t xml:space="preserve">2019/1755 </w:t>
            </w:r>
            <w:r w:rsidR="005F33C7" w:rsidRPr="00120E30">
              <w:t>o</w:t>
            </w:r>
            <w:r w:rsidRPr="00120E30">
              <w:t>d 8. kolovoza 2019. o izmjeni priloga Uredbi (EZ) br. 1059/2003 Europskog parlamenta i Vijeća o uspostavi zajedničke klasifikacije prostornih jedinica za statistiku (NUTS)</w:t>
            </w:r>
          </w:p>
          <w:p w14:paraId="3CEC10F6" w14:textId="4FC2273B" w:rsidR="000E7772" w:rsidRPr="00120E30" w:rsidRDefault="000E7772">
            <w:pPr>
              <w:pStyle w:val="GPPTabele"/>
            </w:pPr>
          </w:p>
        </w:tc>
      </w:tr>
    </w:tbl>
    <w:p w14:paraId="2256F14F" w14:textId="14ECA958" w:rsidR="00AF0B24" w:rsidRPr="00120E30" w:rsidRDefault="00F129DC">
      <w:pPr>
        <w:pStyle w:val="GPPPodpodrucje"/>
      </w:pPr>
      <w:bookmarkStart w:id="512" w:name="_Toc45869775"/>
      <w:bookmarkStart w:id="513" w:name="_Toc81500471"/>
      <w:r w:rsidRPr="00120E30">
        <w:rPr>
          <w:sz w:val="18"/>
        </w:rPr>
        <w:lastRenderedPageBreak/>
        <w:t>Modul</w:t>
      </w:r>
      <w:r w:rsidR="00E96113" w:rsidRPr="00120E30">
        <w:rPr>
          <w:sz w:val="18"/>
        </w:rPr>
        <w:t xml:space="preserve"> 3.1.2 B) STATISTIKA STOČARSTVA, MESA I JAJA</w:t>
      </w:r>
      <w:bookmarkEnd w:id="512"/>
      <w:bookmarkEnd w:id="513"/>
    </w:p>
    <w:p w14:paraId="7C74299B" w14:textId="77777777" w:rsidR="00AF0B24" w:rsidRPr="00120E30" w:rsidRDefault="00AF0B24"/>
    <w:p w14:paraId="0F6D0B35" w14:textId="7069C2C0" w:rsidR="00AF0B24" w:rsidRPr="00120E30" w:rsidRDefault="00E96113">
      <w:pPr>
        <w:pStyle w:val="GPPOznaka"/>
      </w:pPr>
      <w:r w:rsidRPr="00120E30">
        <w:rPr>
          <w:sz w:val="18"/>
        </w:rPr>
        <w:t>3.1.2.</w:t>
      </w:r>
      <w:r w:rsidR="00CE670E" w:rsidRPr="00120E30">
        <w:rPr>
          <w:sz w:val="18"/>
        </w:rPr>
        <w:t>b</w:t>
      </w:r>
      <w:r w:rsidRPr="00120E30">
        <w:rPr>
          <w:sz w:val="18"/>
        </w:rPr>
        <w:t>-I-1</w:t>
      </w:r>
    </w:p>
    <w:p w14:paraId="6553B94F"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15B4C0A7" w14:textId="77777777" w:rsidTr="006352FC">
        <w:tc>
          <w:tcPr>
            <w:tcW w:w="3004" w:type="dxa"/>
          </w:tcPr>
          <w:p w14:paraId="57F8E95C"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031D4A37" w14:textId="77777777" w:rsidR="00AF0B24" w:rsidRPr="00120E30" w:rsidRDefault="00E96113">
            <w:pPr>
              <w:pStyle w:val="GPPTabele"/>
            </w:pPr>
            <w:r w:rsidRPr="00120E30">
              <w:t>Broj 1</w:t>
            </w:r>
          </w:p>
        </w:tc>
      </w:tr>
      <w:tr w:rsidR="00AF0B24" w:rsidRPr="00120E30" w14:paraId="14F79A4A" w14:textId="77777777" w:rsidTr="006352FC">
        <w:tc>
          <w:tcPr>
            <w:tcW w:w="3004" w:type="dxa"/>
          </w:tcPr>
          <w:p w14:paraId="524F81A3" w14:textId="77777777" w:rsidR="00AF0B24" w:rsidRPr="00120E30" w:rsidRDefault="00E96113">
            <w:pPr>
              <w:pStyle w:val="GPPTabele"/>
            </w:pPr>
            <w:r w:rsidRPr="00120E30">
              <w:rPr>
                <w:b/>
                <w:i/>
                <w:color w:val="002060"/>
              </w:rPr>
              <w:t>Nositelj službene statistike</w:t>
            </w:r>
          </w:p>
        </w:tc>
        <w:tc>
          <w:tcPr>
            <w:tcW w:w="7202" w:type="dxa"/>
          </w:tcPr>
          <w:p w14:paraId="4F2D392F" w14:textId="77777777" w:rsidR="00AF0B24" w:rsidRPr="00120E30" w:rsidRDefault="00E96113">
            <w:pPr>
              <w:pStyle w:val="GPPTabele"/>
            </w:pPr>
            <w:r w:rsidRPr="00120E30">
              <w:t>Državni zavod za statistiku</w:t>
            </w:r>
          </w:p>
        </w:tc>
      </w:tr>
      <w:tr w:rsidR="00AF0B24" w:rsidRPr="00120E30" w14:paraId="139D9E56" w14:textId="77777777" w:rsidTr="006352FC">
        <w:tc>
          <w:tcPr>
            <w:tcW w:w="3004" w:type="dxa"/>
          </w:tcPr>
          <w:p w14:paraId="79E6D708" w14:textId="77777777" w:rsidR="00AF0B24" w:rsidRPr="00120E30" w:rsidRDefault="00E96113">
            <w:pPr>
              <w:pStyle w:val="GPPTabele"/>
            </w:pPr>
            <w:r w:rsidRPr="00120E30">
              <w:rPr>
                <w:b/>
                <w:i/>
                <w:color w:val="002060"/>
              </w:rPr>
              <w:t>Naziv statističke aktivnosti</w:t>
            </w:r>
          </w:p>
        </w:tc>
        <w:tc>
          <w:tcPr>
            <w:tcW w:w="7202" w:type="dxa"/>
          </w:tcPr>
          <w:p w14:paraId="27D4390E" w14:textId="7DC1E761" w:rsidR="00AF0B24" w:rsidRPr="00120E30" w:rsidRDefault="00E96113">
            <w:pPr>
              <w:pStyle w:val="GPPNaziv"/>
            </w:pPr>
            <w:bookmarkStart w:id="514" w:name="_Toc45869776"/>
            <w:bookmarkStart w:id="515" w:name="_Toc81500472"/>
            <w:r w:rsidRPr="00120E30">
              <w:t>Godišnji izvještaj o stočarstvu poljoprivrednih gospodarstava (poslovni subjekti i obiteljska poljoprivredna gospodarstva) (PO-51)</w:t>
            </w:r>
            <w:bookmarkEnd w:id="514"/>
            <w:bookmarkEnd w:id="515"/>
          </w:p>
        </w:tc>
      </w:tr>
      <w:tr w:rsidR="00AF0B24" w:rsidRPr="00120E30" w14:paraId="41A19146" w14:textId="77777777" w:rsidTr="006352FC">
        <w:tc>
          <w:tcPr>
            <w:tcW w:w="3004" w:type="dxa"/>
          </w:tcPr>
          <w:p w14:paraId="20D01153" w14:textId="77777777" w:rsidR="00AF0B24" w:rsidRPr="00120E30" w:rsidRDefault="00E96113">
            <w:pPr>
              <w:pStyle w:val="GPPTabele"/>
            </w:pPr>
            <w:r w:rsidRPr="00120E30">
              <w:rPr>
                <w:b/>
                <w:i/>
                <w:color w:val="002060"/>
              </w:rPr>
              <w:t>Periodičnost istraživanja</w:t>
            </w:r>
          </w:p>
        </w:tc>
        <w:tc>
          <w:tcPr>
            <w:tcW w:w="7202" w:type="dxa"/>
          </w:tcPr>
          <w:p w14:paraId="69356CF3" w14:textId="77777777" w:rsidR="00AF0B24" w:rsidRPr="00120E30" w:rsidRDefault="00E96113">
            <w:pPr>
              <w:pStyle w:val="GPPTabele"/>
            </w:pPr>
            <w:r w:rsidRPr="00120E30">
              <w:t>Godišnje</w:t>
            </w:r>
          </w:p>
        </w:tc>
      </w:tr>
      <w:tr w:rsidR="00AF0B24" w:rsidRPr="00120E30" w14:paraId="3E69EAC5" w14:textId="77777777" w:rsidTr="006352FC">
        <w:tc>
          <w:tcPr>
            <w:tcW w:w="3004" w:type="dxa"/>
          </w:tcPr>
          <w:p w14:paraId="6E4F12F4" w14:textId="77777777" w:rsidR="00AF0B24" w:rsidRPr="00120E30" w:rsidRDefault="00E96113">
            <w:pPr>
              <w:pStyle w:val="GPPTabele"/>
            </w:pPr>
            <w:r w:rsidRPr="00120E30">
              <w:rPr>
                <w:b/>
                <w:i/>
                <w:color w:val="002060"/>
              </w:rPr>
              <w:t>Kratak opis rezultata</w:t>
            </w:r>
          </w:p>
        </w:tc>
        <w:tc>
          <w:tcPr>
            <w:tcW w:w="7202" w:type="dxa"/>
          </w:tcPr>
          <w:p w14:paraId="6A970363" w14:textId="77777777" w:rsidR="00AF0B24" w:rsidRPr="00120E30" w:rsidRDefault="00E96113">
            <w:pPr>
              <w:pStyle w:val="GPPTabele"/>
            </w:pPr>
            <w:r w:rsidRPr="00120E30">
              <w:t>Broj, težina i bilanca stoke (goveda, svinja, ovaca i koza) i peradi, broj kopitara, broj košnica pčela, bilanca jaja, bilanca mlijeka na obiteljskim poljoprivrednim gospodarstvima, proizvodnja mlijeka, vune, jaja i meda</w:t>
            </w:r>
          </w:p>
        </w:tc>
      </w:tr>
      <w:tr w:rsidR="00AF0B24" w:rsidRPr="00120E30" w14:paraId="646F6EF3" w14:textId="77777777" w:rsidTr="006352FC">
        <w:tc>
          <w:tcPr>
            <w:tcW w:w="3004" w:type="dxa"/>
          </w:tcPr>
          <w:p w14:paraId="00606070" w14:textId="77777777" w:rsidR="00AF0B24" w:rsidRPr="00120E30" w:rsidRDefault="00E96113">
            <w:pPr>
              <w:pStyle w:val="GPPTabele"/>
            </w:pPr>
            <w:r w:rsidRPr="00120E30">
              <w:rPr>
                <w:b/>
                <w:i/>
                <w:color w:val="002060"/>
              </w:rPr>
              <w:t>Izvještajne jedinice</w:t>
            </w:r>
          </w:p>
        </w:tc>
        <w:tc>
          <w:tcPr>
            <w:tcW w:w="7202" w:type="dxa"/>
          </w:tcPr>
          <w:p w14:paraId="0C604623" w14:textId="77777777" w:rsidR="00AF0B24" w:rsidRPr="00120E30" w:rsidRDefault="00E96113">
            <w:pPr>
              <w:pStyle w:val="GPPTabele"/>
            </w:pPr>
            <w:r w:rsidRPr="00120E30">
              <w:t xml:space="preserve">Poslovni subjekti i dijelovi poslovnih subjekata definirani područjem A Poljoprivreda, šumarstvo i ribarstvo prema Nacionalnoj klasifikaciji djelatnosti </w:t>
            </w:r>
            <w:r w:rsidR="005F33C7" w:rsidRPr="00120E30">
              <w:t xml:space="preserve">2007. </w:t>
            </w:r>
            <w:r w:rsidRPr="00120E30">
              <w:t>– NKD</w:t>
            </w:r>
            <w:r w:rsidR="005F33C7" w:rsidRPr="00120E30">
              <w:t>-u</w:t>
            </w:r>
            <w:r w:rsidRPr="00120E30">
              <w:t xml:space="preserve"> 2007. i obiteljska poljoprivredna gospodarstva</w:t>
            </w:r>
          </w:p>
        </w:tc>
      </w:tr>
      <w:tr w:rsidR="00AF0B24" w:rsidRPr="00120E30" w14:paraId="14A2A653" w14:textId="77777777" w:rsidTr="006352FC">
        <w:tc>
          <w:tcPr>
            <w:tcW w:w="3004" w:type="dxa"/>
          </w:tcPr>
          <w:p w14:paraId="22005E60" w14:textId="77777777" w:rsidR="00AF0B24" w:rsidRPr="00120E30" w:rsidRDefault="00E96113">
            <w:pPr>
              <w:pStyle w:val="GPPTabele"/>
            </w:pPr>
            <w:r w:rsidRPr="00120E30">
              <w:rPr>
                <w:b/>
                <w:i/>
                <w:color w:val="002060"/>
              </w:rPr>
              <w:t>Načini prikupljanja podataka</w:t>
            </w:r>
          </w:p>
        </w:tc>
        <w:tc>
          <w:tcPr>
            <w:tcW w:w="7202" w:type="dxa"/>
          </w:tcPr>
          <w:p w14:paraId="033147F8" w14:textId="77777777" w:rsidR="00AF0B24" w:rsidRPr="00120E30" w:rsidRDefault="00E96113">
            <w:pPr>
              <w:pStyle w:val="GPPTabele"/>
            </w:pPr>
            <w:r w:rsidRPr="00120E30">
              <w:t xml:space="preserve">Izvještajna metoda – </w:t>
            </w:r>
            <w:r w:rsidR="005F33C7" w:rsidRPr="00120E30">
              <w:t>internetski (</w:t>
            </w:r>
            <w:r w:rsidRPr="00120E30">
              <w:t>on-line</w:t>
            </w:r>
            <w:r w:rsidR="005F33C7" w:rsidRPr="00120E30">
              <w:t>)</w:t>
            </w:r>
            <w:r w:rsidRPr="00120E30">
              <w:t xml:space="preserve"> pristup i obrasci poslani poslovnim subjektima i njihovim dijelovima</w:t>
            </w:r>
            <w:r w:rsidRPr="00120E30">
              <w:br/>
              <w:t>Anketa (intervju – telefonsko anketiranje) na uzorku za obiteljska poljoprivredna gospodarstva</w:t>
            </w:r>
            <w:r w:rsidRPr="00120E30">
              <w:br/>
              <w:t>Preuzimanje podataka iz evidencija Ministarstva poljoprivrede (Jedinstveni registar domaćih životinja – JRDŽ)</w:t>
            </w:r>
          </w:p>
        </w:tc>
      </w:tr>
      <w:tr w:rsidR="00AF0B24" w:rsidRPr="00120E30" w14:paraId="39E3A8AB" w14:textId="77777777" w:rsidTr="006352FC">
        <w:tc>
          <w:tcPr>
            <w:tcW w:w="3004" w:type="dxa"/>
          </w:tcPr>
          <w:p w14:paraId="3ED37E98" w14:textId="77777777" w:rsidR="00AF0B24" w:rsidRPr="00120E30" w:rsidRDefault="00E96113">
            <w:pPr>
              <w:pStyle w:val="GPPTabele"/>
            </w:pPr>
            <w:r w:rsidRPr="00120E30">
              <w:rPr>
                <w:b/>
                <w:i/>
                <w:color w:val="002060"/>
              </w:rPr>
              <w:t>Rokovi prikupljanja podataka</w:t>
            </w:r>
          </w:p>
        </w:tc>
        <w:tc>
          <w:tcPr>
            <w:tcW w:w="7202" w:type="dxa"/>
          </w:tcPr>
          <w:p w14:paraId="52AC5FCA" w14:textId="77777777" w:rsidR="00AF0B24" w:rsidRPr="00120E30" w:rsidRDefault="00E96113">
            <w:pPr>
              <w:pStyle w:val="GPPTabele"/>
            </w:pPr>
            <w:r w:rsidRPr="00120E30">
              <w:t>Najkasniji datum dostave podataka za izvještajne jedinice: 30. prosinca</w:t>
            </w:r>
          </w:p>
        </w:tc>
      </w:tr>
      <w:tr w:rsidR="00AF0B24" w:rsidRPr="00120E30" w14:paraId="4AF9E03A" w14:textId="77777777" w:rsidTr="006352FC">
        <w:tc>
          <w:tcPr>
            <w:tcW w:w="3004" w:type="dxa"/>
          </w:tcPr>
          <w:p w14:paraId="6DCA6B41" w14:textId="77777777" w:rsidR="00AF0B24" w:rsidRPr="00120E30" w:rsidRDefault="00E96113">
            <w:pPr>
              <w:pStyle w:val="GPPTabele"/>
            </w:pPr>
            <w:r w:rsidRPr="00120E30">
              <w:rPr>
                <w:b/>
                <w:i/>
                <w:color w:val="002060"/>
              </w:rPr>
              <w:t>Format prikupljanja podataka</w:t>
            </w:r>
          </w:p>
        </w:tc>
        <w:tc>
          <w:tcPr>
            <w:tcW w:w="7202" w:type="dxa"/>
          </w:tcPr>
          <w:p w14:paraId="0981933A" w14:textId="1BAA7213" w:rsidR="00AF0B24" w:rsidRPr="00120E30" w:rsidRDefault="00CB1EAB">
            <w:pPr>
              <w:pStyle w:val="GPPTabele"/>
            </w:pPr>
            <w:r w:rsidRPr="00120E30">
              <w:t>Tiskani oblik</w:t>
            </w:r>
            <w:r w:rsidR="00E96113" w:rsidRPr="00120E30">
              <w:t xml:space="preserve"> i </w:t>
            </w:r>
            <w:r w:rsidR="005F33C7" w:rsidRPr="00120E30">
              <w:t>internetski (</w:t>
            </w:r>
            <w:r w:rsidR="00E96113" w:rsidRPr="00120E30">
              <w:t>on-line</w:t>
            </w:r>
            <w:r w:rsidR="005F33C7" w:rsidRPr="00120E30">
              <w:t>)</w:t>
            </w:r>
            <w:r w:rsidR="00E96113" w:rsidRPr="00120E30">
              <w:t xml:space="preserve"> pristup – poslovni subjekti</w:t>
            </w:r>
            <w:r w:rsidR="00E96113" w:rsidRPr="00120E30">
              <w:br/>
              <w:t>Elektronički medij (kompjutorski potpomognuto telefonsko anketiranje) – obiteljska poljoprivredna gospodarstva</w:t>
            </w:r>
          </w:p>
        </w:tc>
      </w:tr>
      <w:tr w:rsidR="00AF0B24" w:rsidRPr="00120E30" w14:paraId="56BE0D5F" w14:textId="77777777" w:rsidTr="006352FC">
        <w:tc>
          <w:tcPr>
            <w:tcW w:w="3004" w:type="dxa"/>
          </w:tcPr>
          <w:p w14:paraId="6F1BE7D6" w14:textId="77777777" w:rsidR="00AF0B24" w:rsidRPr="00120E30" w:rsidRDefault="00E96113">
            <w:pPr>
              <w:pStyle w:val="GPPTabele"/>
            </w:pPr>
            <w:r w:rsidRPr="00120E30">
              <w:rPr>
                <w:b/>
                <w:i/>
                <w:color w:val="002060"/>
              </w:rPr>
              <w:t>Veza s rezultatima ili aktivnostima u Programu</w:t>
            </w:r>
          </w:p>
        </w:tc>
        <w:tc>
          <w:tcPr>
            <w:tcW w:w="7202" w:type="dxa"/>
          </w:tcPr>
          <w:p w14:paraId="1C99E39F" w14:textId="74E6FC38" w:rsidR="00AF0B24" w:rsidRPr="00120E30" w:rsidRDefault="00E96113">
            <w:pPr>
              <w:pStyle w:val="GPPTabele"/>
            </w:pPr>
            <w:r w:rsidRPr="00120E30">
              <w:t>Modul 3.1.2 Poljoprivredne statistike</w:t>
            </w:r>
          </w:p>
        </w:tc>
      </w:tr>
      <w:tr w:rsidR="00AF0B24" w:rsidRPr="00120E30" w14:paraId="790123BF" w14:textId="77777777" w:rsidTr="006352FC">
        <w:tc>
          <w:tcPr>
            <w:tcW w:w="3004" w:type="dxa"/>
          </w:tcPr>
          <w:p w14:paraId="5413E1B5" w14:textId="77777777" w:rsidR="00AF0B24" w:rsidRPr="00120E30" w:rsidRDefault="00E96113">
            <w:pPr>
              <w:pStyle w:val="GPPTabele"/>
            </w:pPr>
            <w:r w:rsidRPr="00120E30">
              <w:rPr>
                <w:b/>
                <w:i/>
                <w:color w:val="002060"/>
              </w:rPr>
              <w:t>Rokovi objavljivanja rezultata</w:t>
            </w:r>
          </w:p>
        </w:tc>
        <w:tc>
          <w:tcPr>
            <w:tcW w:w="7202" w:type="dxa"/>
          </w:tcPr>
          <w:p w14:paraId="19C6C1AF" w14:textId="46573698" w:rsidR="00AF0B24" w:rsidRPr="00120E30" w:rsidRDefault="00E96113">
            <w:pPr>
              <w:pStyle w:val="GPPTabele"/>
            </w:pPr>
            <w:r w:rsidRPr="00120E30">
              <w:t>Prethodni rezultati broja stoke: 15. veljače 2021.</w:t>
            </w:r>
            <w:r w:rsidRPr="00120E30">
              <w:br/>
              <w:t>Konačni rezultati broja stoke: 9. travnja 2021.</w:t>
            </w:r>
            <w:r w:rsidRPr="00120E30">
              <w:br/>
              <w:t xml:space="preserve">Prethodni rezultati stočne </w:t>
            </w:r>
            <w:r w:rsidRPr="00001F21">
              <w:t>proizvodnje: 28. svibnja 2021.</w:t>
            </w:r>
            <w:r w:rsidRPr="00001F21">
              <w:br/>
            </w:r>
            <w:r w:rsidRPr="00001F21">
              <w:lastRenderedPageBreak/>
              <w:t>Konačni rezultati stočne proizvodnje: 24. rujna 202</w:t>
            </w:r>
            <w:r w:rsidR="00001F21" w:rsidRPr="00001F21">
              <w:t>1</w:t>
            </w:r>
            <w:r w:rsidRPr="00001F21">
              <w:t>.</w:t>
            </w:r>
            <w:r w:rsidRPr="00001F21">
              <w:br/>
              <w:t>Proizvodnja i korištenje mlijeka na poljoprivrednim gospodarstvima: 16. rujna 202</w:t>
            </w:r>
            <w:r w:rsidR="00001F21" w:rsidRPr="00001F21">
              <w:t>1</w:t>
            </w:r>
            <w:r w:rsidRPr="00001F21">
              <w:t>.</w:t>
            </w:r>
          </w:p>
        </w:tc>
      </w:tr>
      <w:tr w:rsidR="00AF0B24" w:rsidRPr="00120E30" w14:paraId="5305EB46" w14:textId="77777777" w:rsidTr="006352FC">
        <w:tc>
          <w:tcPr>
            <w:tcW w:w="3004" w:type="dxa"/>
          </w:tcPr>
          <w:p w14:paraId="3BC55A09" w14:textId="77777777" w:rsidR="00AF0B24" w:rsidRPr="00120E30" w:rsidRDefault="00E96113">
            <w:pPr>
              <w:pStyle w:val="GPPTabele"/>
            </w:pPr>
            <w:r w:rsidRPr="00120E30">
              <w:rPr>
                <w:b/>
                <w:i/>
                <w:color w:val="002060"/>
              </w:rPr>
              <w:lastRenderedPageBreak/>
              <w:t>Razina objavljivanja rezultata</w:t>
            </w:r>
          </w:p>
        </w:tc>
        <w:tc>
          <w:tcPr>
            <w:tcW w:w="7202" w:type="dxa"/>
          </w:tcPr>
          <w:p w14:paraId="1D1BEAA8" w14:textId="77777777" w:rsidR="00AF0B24" w:rsidRPr="00120E30" w:rsidRDefault="00E96113">
            <w:pPr>
              <w:pStyle w:val="GPPTabele"/>
            </w:pPr>
            <w:r w:rsidRPr="00120E30">
              <w:t>Republika Hrvatska</w:t>
            </w:r>
            <w:r w:rsidRPr="00120E30">
              <w:br/>
              <w:t>NUTS 2 razina (regije)</w:t>
            </w:r>
          </w:p>
        </w:tc>
      </w:tr>
      <w:tr w:rsidR="00AF0B24" w:rsidRPr="00120E30" w14:paraId="5946DFDD" w14:textId="77777777" w:rsidTr="006352FC">
        <w:tc>
          <w:tcPr>
            <w:tcW w:w="3004" w:type="dxa"/>
          </w:tcPr>
          <w:p w14:paraId="251FB7C5" w14:textId="77777777" w:rsidR="00AF0B24" w:rsidRPr="00120E30" w:rsidRDefault="00E96113">
            <w:pPr>
              <w:pStyle w:val="GPPTabele"/>
            </w:pPr>
            <w:r w:rsidRPr="00120E30">
              <w:rPr>
                <w:b/>
                <w:i/>
                <w:color w:val="002060"/>
              </w:rPr>
              <w:t>Relevantni nacionalni standardi</w:t>
            </w:r>
          </w:p>
        </w:tc>
        <w:tc>
          <w:tcPr>
            <w:tcW w:w="7202" w:type="dxa"/>
          </w:tcPr>
          <w:p w14:paraId="4CD9C427" w14:textId="433692EE" w:rsidR="00AF0B24" w:rsidRPr="00120E30" w:rsidRDefault="00E96113">
            <w:pPr>
              <w:pStyle w:val="GPPTabele"/>
            </w:pPr>
            <w:r w:rsidRPr="00120E30">
              <w:t>Odluka o Nacionalnoj klasifikaciji djelatnosti 2007. – NKD 2007. (</w:t>
            </w:r>
            <w:r w:rsidR="00363CD5">
              <w:t>„</w:t>
            </w:r>
            <w:r w:rsidR="000E7772">
              <w:t>Narodne novine</w:t>
            </w:r>
            <w:r w:rsidR="00363CD5">
              <w:t>“</w:t>
            </w:r>
            <w:r w:rsidRPr="00120E30">
              <w:t>, br. 58/07. i 72/07.)</w:t>
            </w:r>
            <w:r w:rsidRPr="00120E30">
              <w:br/>
              <w:t>Klasifikacija proizvoda po djelatnostima – KPD 2015. (</w:t>
            </w:r>
            <w:r w:rsidR="00363CD5">
              <w:t>„</w:t>
            </w:r>
            <w:r w:rsidR="000E7772">
              <w:t>Narodne novine</w:t>
            </w:r>
            <w:r w:rsidR="00363CD5">
              <w:t>“</w:t>
            </w:r>
            <w:r w:rsidRPr="00120E30">
              <w:t>, br</w:t>
            </w:r>
            <w:r w:rsidR="000E7772">
              <w:t>oj</w:t>
            </w:r>
            <w:r w:rsidRPr="00120E30">
              <w:t xml:space="preserve"> 157/14.)</w:t>
            </w:r>
            <w:r w:rsidRPr="00120E30">
              <w:br/>
              <w:t>Nacionalna klasifikacija statističkih regija 2021. (HR_NUTS 2021.) (</w:t>
            </w:r>
            <w:r w:rsidR="00363CD5">
              <w:t>„</w:t>
            </w:r>
            <w:r w:rsidR="000E7772">
              <w:t>Narodne novine</w:t>
            </w:r>
            <w:r w:rsidR="00363CD5">
              <w:t>“</w:t>
            </w:r>
            <w:r w:rsidRPr="00120E30">
              <w:t>, br</w:t>
            </w:r>
            <w:r w:rsidR="000E7772">
              <w:t>oj</w:t>
            </w:r>
            <w:r w:rsidRPr="00120E30">
              <w:t xml:space="preserve"> 125/19.)</w:t>
            </w:r>
          </w:p>
        </w:tc>
      </w:tr>
      <w:tr w:rsidR="00AF0B24" w:rsidRPr="00120E30" w14:paraId="15759904" w14:textId="77777777" w:rsidTr="006352FC">
        <w:tc>
          <w:tcPr>
            <w:tcW w:w="3004" w:type="dxa"/>
          </w:tcPr>
          <w:p w14:paraId="0F06F702" w14:textId="77777777" w:rsidR="00AF0B24" w:rsidRPr="00120E30" w:rsidRDefault="00E96113">
            <w:pPr>
              <w:pStyle w:val="GPPTabele"/>
            </w:pPr>
            <w:r w:rsidRPr="00120E30">
              <w:rPr>
                <w:b/>
                <w:i/>
                <w:color w:val="002060"/>
              </w:rPr>
              <w:t>Pravna osnova Europske unije</w:t>
            </w:r>
          </w:p>
        </w:tc>
        <w:tc>
          <w:tcPr>
            <w:tcW w:w="7202" w:type="dxa"/>
          </w:tcPr>
          <w:p w14:paraId="193EB36A" w14:textId="77777777" w:rsidR="00AF0B24" w:rsidRPr="00120E30" w:rsidRDefault="00E96113">
            <w:pPr>
              <w:pStyle w:val="GPPTabele"/>
            </w:pPr>
            <w:r w:rsidRPr="00120E30">
              <w:t>Uredba (EZ) br. 1165/2008 Europskog parlamenta i Vijeća od 19. studenoga 2008. o statističkim podacima o stočarstvu i mesu i o stavljanju izvan snage direktiva Vijeća 93/23/EEZ, 93/24/EEZ i 93/25/EEZ (SL L 321, 1.</w:t>
            </w:r>
            <w:r w:rsidR="00CB1EAB" w:rsidRPr="00120E30">
              <w:t xml:space="preserve"> </w:t>
            </w:r>
            <w:r w:rsidRPr="00120E30">
              <w:t>12.</w:t>
            </w:r>
            <w:r w:rsidR="00CB1EAB" w:rsidRPr="00120E30">
              <w:t xml:space="preserve"> </w:t>
            </w:r>
            <w:r w:rsidRPr="00120E30">
              <w:t>2008.)</w:t>
            </w:r>
          </w:p>
        </w:tc>
      </w:tr>
      <w:tr w:rsidR="00AF0B24" w:rsidRPr="00120E30" w14:paraId="290591C7" w14:textId="77777777" w:rsidTr="006352FC">
        <w:tc>
          <w:tcPr>
            <w:tcW w:w="3004" w:type="dxa"/>
          </w:tcPr>
          <w:p w14:paraId="5B7BE812" w14:textId="77777777" w:rsidR="00AF0B24" w:rsidRPr="00120E30" w:rsidRDefault="00E96113">
            <w:pPr>
              <w:pStyle w:val="GPPTabele"/>
            </w:pPr>
            <w:r w:rsidRPr="00120E30">
              <w:rPr>
                <w:b/>
                <w:i/>
                <w:color w:val="002060"/>
              </w:rPr>
              <w:t>Ostali međunarodni standardi</w:t>
            </w:r>
          </w:p>
        </w:tc>
        <w:tc>
          <w:tcPr>
            <w:tcW w:w="7202" w:type="dxa"/>
          </w:tcPr>
          <w:p w14:paraId="3B82EE87" w14:textId="5C66EED2" w:rsidR="00AF0B24" w:rsidRPr="00120E30" w:rsidRDefault="00E96113">
            <w:pPr>
              <w:pStyle w:val="GPPTabele"/>
            </w:pPr>
            <w:r w:rsidRPr="00120E30">
              <w:t>Uredba (EZ) br. 1893/2006 Europskog parlamenta i Vijeća od 20. prosinca 2006. o utvrđivanju statističke klasifikacije ekonomskih djelatnosti NACE Revision 2 te izmjeni Uredbe Vijeća (EEZ) br. 3037/90 kao i određenih uredbi EZ-a o posebnim statističkim područjima (SL L 393, 30.</w:t>
            </w:r>
            <w:r w:rsidR="00CB1EAB" w:rsidRPr="00120E30">
              <w:t xml:space="preserve"> </w:t>
            </w:r>
            <w:r w:rsidRPr="00120E30">
              <w:t>12.</w:t>
            </w:r>
            <w:r w:rsidR="00CB1EAB" w:rsidRPr="00120E30">
              <w:t xml:space="preserve"> </w:t>
            </w:r>
            <w:r w:rsidRPr="00120E30">
              <w:t>2006.)</w:t>
            </w:r>
            <w:r w:rsidRPr="00120E30">
              <w:br/>
              <w:t>Uredba Komisije (EZ) br. 973/2007 od 20. kolovoza 2007. o izmjeni određenih uredaba EZ-a o specifičnim statističkim područjima kojima se provodi statistička klasifikacija ekonomskih djelatnosti NACE Revision 2 (SL L 216, 21.</w:t>
            </w:r>
            <w:r w:rsidR="00CB1EAB" w:rsidRPr="00120E30">
              <w:t xml:space="preserve"> </w:t>
            </w:r>
            <w:r w:rsidRPr="00120E30">
              <w:t>8.</w:t>
            </w:r>
            <w:r w:rsidR="00CB1EAB" w:rsidRPr="00120E30">
              <w:t xml:space="preserve"> </w:t>
            </w:r>
            <w:r w:rsidRPr="00120E30">
              <w:t>2007.)</w:t>
            </w:r>
            <w:r w:rsidRPr="00120E30">
              <w:br/>
              <w:t>Uredba (EZ) br. 451/2008 Europskog parlamenta i Vijeća od 23. travnja 2008. o uspostavi nove statističke klasifikacije proizvoda po djelatnostima (KPD) i o stavljanju izvan snage Uredbe Vijeća (EEZ) br. 3696/93 (SL L 145, 4.</w:t>
            </w:r>
            <w:r w:rsidR="00CB1EAB" w:rsidRPr="00120E30">
              <w:t xml:space="preserve"> </w:t>
            </w:r>
            <w:r w:rsidRPr="00120E30">
              <w:t>6.</w:t>
            </w:r>
            <w:r w:rsidR="00CB1EAB" w:rsidRPr="00120E30">
              <w:t xml:space="preserve"> </w:t>
            </w:r>
            <w:r w:rsidRPr="00120E30">
              <w:t>2008.)</w:t>
            </w:r>
            <w:r w:rsidRPr="00120E30">
              <w:br/>
              <w:t>Uredba Komisije (EU) br. 1209/2014 od 29. listopada 2014. o izmjeni Uredbe (EZ) br. 451/2008 Europskog parlamenta i Vijeća o uspostavi nove statističke klasifikacije proizvoda po djelatnostima (KPD) i o stavljanju izvan snage Uredbe Vijeća (EEZ) br. 3696/93 (SL L 336, 22.</w:t>
            </w:r>
            <w:r w:rsidR="00CB1EAB" w:rsidRPr="00120E30">
              <w:t xml:space="preserve"> </w:t>
            </w:r>
            <w:r w:rsidRPr="00120E30">
              <w:t>11.</w:t>
            </w:r>
            <w:r w:rsidR="00CB1EAB" w:rsidRPr="00120E30">
              <w:t xml:space="preserve"> </w:t>
            </w:r>
            <w:r w:rsidRPr="00120E30">
              <w:t>2014.)</w:t>
            </w:r>
            <w:r w:rsidRPr="00120E30">
              <w:br/>
            </w:r>
            <w:r w:rsidR="00CB1EAB" w:rsidRPr="00120E30">
              <w:t xml:space="preserve">Delegirana Uredba Komisije </w:t>
            </w:r>
            <w:r w:rsidRPr="00120E30">
              <w:t xml:space="preserve">(EU) </w:t>
            </w:r>
            <w:r w:rsidR="00CB1EAB" w:rsidRPr="00120E30">
              <w:t xml:space="preserve">br. </w:t>
            </w:r>
            <w:r w:rsidRPr="00120E30">
              <w:t>2019/1755 od 8. kolovoza 2019. o izmjeni priloga Uredbi (EZ) br. 1059/2003 Europskog parlamenta i Vijeća o uspostavi zajedničke klasifikacije prostornih jedinica za statistiku (NUTS) (SL L 244, 19. 9. 2015</w:t>
            </w:r>
            <w:r w:rsidR="00CB1EAB" w:rsidRPr="00120E30">
              <w:t>.</w:t>
            </w:r>
            <w:r w:rsidRPr="00120E30">
              <w:t>)</w:t>
            </w:r>
          </w:p>
        </w:tc>
      </w:tr>
    </w:tbl>
    <w:p w14:paraId="55B645E0" w14:textId="77777777" w:rsidR="00AF0B24" w:rsidRPr="00120E30" w:rsidRDefault="00AF0B24"/>
    <w:p w14:paraId="4CA38042" w14:textId="00FC6687" w:rsidR="00AF0B24" w:rsidRPr="00120E30" w:rsidRDefault="00E96113">
      <w:pPr>
        <w:pStyle w:val="GPPOznaka"/>
      </w:pPr>
      <w:r w:rsidRPr="00120E30">
        <w:rPr>
          <w:sz w:val="18"/>
        </w:rPr>
        <w:t>3.1.2.</w:t>
      </w:r>
      <w:r w:rsidR="00CE670E" w:rsidRPr="00120E30">
        <w:rPr>
          <w:sz w:val="18"/>
        </w:rPr>
        <w:t>b</w:t>
      </w:r>
      <w:r w:rsidRPr="00120E30">
        <w:rPr>
          <w:sz w:val="18"/>
        </w:rPr>
        <w:t>-I-2</w:t>
      </w:r>
    </w:p>
    <w:tbl>
      <w:tblPr>
        <w:tblW w:w="10206" w:type="dxa"/>
        <w:tblLook w:val="04A0" w:firstRow="1" w:lastRow="0" w:firstColumn="1" w:lastColumn="0" w:noHBand="0" w:noVBand="1"/>
      </w:tblPr>
      <w:tblGrid>
        <w:gridCol w:w="3004"/>
        <w:gridCol w:w="7202"/>
      </w:tblGrid>
      <w:tr w:rsidR="00AF0B24" w:rsidRPr="00120E30" w14:paraId="29144687" w14:textId="77777777" w:rsidTr="006352FC">
        <w:tc>
          <w:tcPr>
            <w:tcW w:w="3004" w:type="dxa"/>
          </w:tcPr>
          <w:p w14:paraId="37C90527"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35D78BA0" w14:textId="77777777" w:rsidR="00AF0B24" w:rsidRPr="00120E30" w:rsidRDefault="00E96113">
            <w:pPr>
              <w:pStyle w:val="GPPTabele"/>
            </w:pPr>
            <w:r w:rsidRPr="00120E30">
              <w:t>Broj 2</w:t>
            </w:r>
          </w:p>
        </w:tc>
      </w:tr>
      <w:tr w:rsidR="00AF0B24" w:rsidRPr="00120E30" w14:paraId="567CD0C4" w14:textId="77777777" w:rsidTr="006352FC">
        <w:tc>
          <w:tcPr>
            <w:tcW w:w="3004" w:type="dxa"/>
          </w:tcPr>
          <w:p w14:paraId="09E274E0" w14:textId="77777777" w:rsidR="00AF0B24" w:rsidRPr="00120E30" w:rsidRDefault="00E96113">
            <w:pPr>
              <w:pStyle w:val="GPPTabele"/>
            </w:pPr>
            <w:r w:rsidRPr="00120E30">
              <w:rPr>
                <w:b/>
                <w:i/>
                <w:color w:val="002060"/>
              </w:rPr>
              <w:t>Nositelj službene statistike</w:t>
            </w:r>
          </w:p>
        </w:tc>
        <w:tc>
          <w:tcPr>
            <w:tcW w:w="7202" w:type="dxa"/>
          </w:tcPr>
          <w:p w14:paraId="4FAA61F5" w14:textId="77777777" w:rsidR="00AF0B24" w:rsidRPr="00120E30" w:rsidRDefault="00E96113">
            <w:pPr>
              <w:pStyle w:val="GPPTabele"/>
            </w:pPr>
            <w:r w:rsidRPr="00120E30">
              <w:t>Državni zavod za statistiku</w:t>
            </w:r>
          </w:p>
        </w:tc>
      </w:tr>
      <w:tr w:rsidR="00AF0B24" w:rsidRPr="00120E30" w14:paraId="511638BA" w14:textId="77777777" w:rsidTr="006352FC">
        <w:tc>
          <w:tcPr>
            <w:tcW w:w="3004" w:type="dxa"/>
          </w:tcPr>
          <w:p w14:paraId="0D61C41A" w14:textId="77777777" w:rsidR="00AF0B24" w:rsidRPr="00120E30" w:rsidRDefault="00E96113">
            <w:pPr>
              <w:pStyle w:val="GPPTabele"/>
            </w:pPr>
            <w:r w:rsidRPr="00120E30">
              <w:rPr>
                <w:b/>
                <w:i/>
                <w:color w:val="002060"/>
              </w:rPr>
              <w:t>Naziv statističke aktivnosti</w:t>
            </w:r>
          </w:p>
        </w:tc>
        <w:tc>
          <w:tcPr>
            <w:tcW w:w="7202" w:type="dxa"/>
          </w:tcPr>
          <w:p w14:paraId="7AACC533" w14:textId="065D4438" w:rsidR="00AF0B24" w:rsidRPr="00120E30" w:rsidRDefault="00E96113">
            <w:pPr>
              <w:pStyle w:val="GPPNaziv"/>
            </w:pPr>
            <w:bookmarkStart w:id="516" w:name="_Toc45869777"/>
            <w:bookmarkStart w:id="517" w:name="_Toc81500473"/>
            <w:r w:rsidRPr="00120E30">
              <w:t>Mjesečni izvještaj o aktivnosti valionica (PO-53/A)</w:t>
            </w:r>
            <w:bookmarkEnd w:id="516"/>
            <w:bookmarkEnd w:id="517"/>
          </w:p>
        </w:tc>
      </w:tr>
      <w:tr w:rsidR="00AF0B24" w:rsidRPr="00120E30" w14:paraId="44EA5241" w14:textId="77777777" w:rsidTr="006352FC">
        <w:tc>
          <w:tcPr>
            <w:tcW w:w="3004" w:type="dxa"/>
          </w:tcPr>
          <w:p w14:paraId="5C8B1382" w14:textId="77777777" w:rsidR="00AF0B24" w:rsidRPr="00120E30" w:rsidRDefault="00E96113">
            <w:pPr>
              <w:pStyle w:val="GPPTabele"/>
            </w:pPr>
            <w:r w:rsidRPr="00120E30">
              <w:rPr>
                <w:b/>
                <w:i/>
                <w:color w:val="002060"/>
              </w:rPr>
              <w:t>Periodičnost istraživanja</w:t>
            </w:r>
          </w:p>
        </w:tc>
        <w:tc>
          <w:tcPr>
            <w:tcW w:w="7202" w:type="dxa"/>
          </w:tcPr>
          <w:p w14:paraId="5E783732" w14:textId="77777777" w:rsidR="00AF0B24" w:rsidRPr="00120E30" w:rsidRDefault="00E96113">
            <w:pPr>
              <w:pStyle w:val="GPPTabele"/>
            </w:pPr>
            <w:r w:rsidRPr="00120E30">
              <w:t>Mjesečno</w:t>
            </w:r>
          </w:p>
        </w:tc>
      </w:tr>
      <w:tr w:rsidR="00AF0B24" w:rsidRPr="00120E30" w14:paraId="147180AB" w14:textId="77777777" w:rsidTr="006352FC">
        <w:tc>
          <w:tcPr>
            <w:tcW w:w="3004" w:type="dxa"/>
          </w:tcPr>
          <w:p w14:paraId="6C626053" w14:textId="77777777" w:rsidR="00AF0B24" w:rsidRPr="00120E30" w:rsidRDefault="00E96113">
            <w:pPr>
              <w:pStyle w:val="GPPTabele"/>
            </w:pPr>
            <w:r w:rsidRPr="00120E30">
              <w:rPr>
                <w:b/>
                <w:i/>
                <w:color w:val="002060"/>
              </w:rPr>
              <w:t>Kratak opis rezultata</w:t>
            </w:r>
          </w:p>
        </w:tc>
        <w:tc>
          <w:tcPr>
            <w:tcW w:w="7202" w:type="dxa"/>
          </w:tcPr>
          <w:p w14:paraId="151652C1" w14:textId="77777777" w:rsidR="00AF0B24" w:rsidRPr="00120E30" w:rsidRDefault="00E96113">
            <w:pPr>
              <w:pStyle w:val="GPPTabele"/>
            </w:pPr>
            <w:r w:rsidRPr="00120E30">
              <w:t>Proizvodnja jednodnevnih pilića, vanjska trgovina jednodnevnom peradi</w:t>
            </w:r>
          </w:p>
        </w:tc>
      </w:tr>
      <w:tr w:rsidR="00AF0B24" w:rsidRPr="00120E30" w14:paraId="6A27C200" w14:textId="77777777" w:rsidTr="006352FC">
        <w:tc>
          <w:tcPr>
            <w:tcW w:w="3004" w:type="dxa"/>
          </w:tcPr>
          <w:p w14:paraId="6161EFB1" w14:textId="77777777" w:rsidR="00AF0B24" w:rsidRPr="00120E30" w:rsidRDefault="00E96113">
            <w:pPr>
              <w:pStyle w:val="GPPTabele"/>
            </w:pPr>
            <w:r w:rsidRPr="00120E30">
              <w:rPr>
                <w:b/>
                <w:i/>
                <w:color w:val="002060"/>
              </w:rPr>
              <w:t>Izvještajne jedinice</w:t>
            </w:r>
          </w:p>
        </w:tc>
        <w:tc>
          <w:tcPr>
            <w:tcW w:w="7202" w:type="dxa"/>
          </w:tcPr>
          <w:p w14:paraId="053555C3" w14:textId="77777777" w:rsidR="00AF0B24" w:rsidRPr="00120E30" w:rsidRDefault="00E96113">
            <w:pPr>
              <w:pStyle w:val="GPPTabele"/>
            </w:pPr>
            <w:r w:rsidRPr="00120E30">
              <w:t>Valionice – adresar Ministarstva poljoprivrede – Uprave za veterinarstvo i sigurnost hrane</w:t>
            </w:r>
          </w:p>
        </w:tc>
      </w:tr>
      <w:tr w:rsidR="00AF0B24" w:rsidRPr="00120E30" w14:paraId="151B3791" w14:textId="77777777" w:rsidTr="006352FC">
        <w:tc>
          <w:tcPr>
            <w:tcW w:w="3004" w:type="dxa"/>
          </w:tcPr>
          <w:p w14:paraId="124A61A1" w14:textId="77777777" w:rsidR="00AF0B24" w:rsidRPr="00120E30" w:rsidRDefault="00E96113">
            <w:pPr>
              <w:pStyle w:val="GPPTabele"/>
            </w:pPr>
            <w:r w:rsidRPr="00120E30">
              <w:rPr>
                <w:b/>
                <w:i/>
                <w:color w:val="002060"/>
              </w:rPr>
              <w:t>Načini prikupljanja podataka</w:t>
            </w:r>
          </w:p>
        </w:tc>
        <w:tc>
          <w:tcPr>
            <w:tcW w:w="7202" w:type="dxa"/>
          </w:tcPr>
          <w:p w14:paraId="4A9018FB" w14:textId="77777777" w:rsidR="00AF0B24" w:rsidRPr="00120E30" w:rsidRDefault="00E96113">
            <w:pPr>
              <w:pStyle w:val="GPPTabele"/>
            </w:pPr>
            <w:r w:rsidRPr="00120E30">
              <w:t>Izvještajna metoda – obrasci poslani valionicama, preuzimanje podataka od Odjela vanjske trgovine Državnog zavoda za statistiku</w:t>
            </w:r>
          </w:p>
        </w:tc>
      </w:tr>
      <w:tr w:rsidR="00AF0B24" w:rsidRPr="00120E30" w14:paraId="7E5F8DD4" w14:textId="77777777" w:rsidTr="006352FC">
        <w:tc>
          <w:tcPr>
            <w:tcW w:w="3004" w:type="dxa"/>
          </w:tcPr>
          <w:p w14:paraId="502F7C1C" w14:textId="77777777" w:rsidR="00AF0B24" w:rsidRPr="00120E30" w:rsidRDefault="00E96113">
            <w:pPr>
              <w:pStyle w:val="GPPTabele"/>
            </w:pPr>
            <w:r w:rsidRPr="00120E30">
              <w:rPr>
                <w:b/>
                <w:i/>
                <w:color w:val="002060"/>
              </w:rPr>
              <w:t>Rokovi prikupljanja podataka</w:t>
            </w:r>
          </w:p>
        </w:tc>
        <w:tc>
          <w:tcPr>
            <w:tcW w:w="7202" w:type="dxa"/>
          </w:tcPr>
          <w:p w14:paraId="48B90E1F" w14:textId="77777777" w:rsidR="00AF0B24" w:rsidRPr="00120E30" w:rsidRDefault="00E96113">
            <w:pPr>
              <w:pStyle w:val="GPPTabele"/>
            </w:pPr>
            <w:r w:rsidRPr="00120E30">
              <w:t>10. u mjesecu za prethodni mjesec</w:t>
            </w:r>
          </w:p>
        </w:tc>
      </w:tr>
      <w:tr w:rsidR="00AF0B24" w:rsidRPr="00120E30" w14:paraId="570DF14F" w14:textId="77777777" w:rsidTr="006352FC">
        <w:tc>
          <w:tcPr>
            <w:tcW w:w="3004" w:type="dxa"/>
          </w:tcPr>
          <w:p w14:paraId="32D104AA" w14:textId="77777777" w:rsidR="00AF0B24" w:rsidRPr="00120E30" w:rsidRDefault="00E96113">
            <w:pPr>
              <w:pStyle w:val="GPPTabele"/>
            </w:pPr>
            <w:r w:rsidRPr="00120E30">
              <w:rPr>
                <w:b/>
                <w:i/>
                <w:color w:val="002060"/>
              </w:rPr>
              <w:t>Format prikupljanja podataka</w:t>
            </w:r>
          </w:p>
        </w:tc>
        <w:tc>
          <w:tcPr>
            <w:tcW w:w="7202" w:type="dxa"/>
          </w:tcPr>
          <w:p w14:paraId="17ACB0F9" w14:textId="77777777" w:rsidR="00AF0B24" w:rsidRPr="00120E30" w:rsidRDefault="00F551A4">
            <w:pPr>
              <w:pStyle w:val="GPPTabele"/>
            </w:pPr>
            <w:r w:rsidRPr="00120E30">
              <w:t>Tiskani oblik</w:t>
            </w:r>
            <w:r w:rsidR="00E96113" w:rsidRPr="00120E30">
              <w:t>, elektronički medij</w:t>
            </w:r>
          </w:p>
        </w:tc>
      </w:tr>
      <w:tr w:rsidR="00AF0B24" w:rsidRPr="00120E30" w14:paraId="3E93C02C" w14:textId="77777777" w:rsidTr="006352FC">
        <w:tc>
          <w:tcPr>
            <w:tcW w:w="3004" w:type="dxa"/>
          </w:tcPr>
          <w:p w14:paraId="4CEF4E06" w14:textId="77777777" w:rsidR="00AF0B24" w:rsidRPr="00120E30" w:rsidRDefault="00E96113">
            <w:pPr>
              <w:pStyle w:val="GPPTabele"/>
            </w:pPr>
            <w:r w:rsidRPr="00120E30">
              <w:rPr>
                <w:b/>
                <w:i/>
                <w:color w:val="002060"/>
              </w:rPr>
              <w:t>Veza s rezultatima ili aktivnostima u Programu</w:t>
            </w:r>
          </w:p>
        </w:tc>
        <w:tc>
          <w:tcPr>
            <w:tcW w:w="7202" w:type="dxa"/>
          </w:tcPr>
          <w:p w14:paraId="13910C5B" w14:textId="77777777" w:rsidR="00AF0B24" w:rsidRPr="00120E30" w:rsidRDefault="00E96113">
            <w:pPr>
              <w:pStyle w:val="GPPTabele"/>
            </w:pPr>
            <w:r w:rsidRPr="00120E30">
              <w:t>Modul 3.1.2 Poljoprivredne statistike</w:t>
            </w:r>
          </w:p>
        </w:tc>
      </w:tr>
      <w:tr w:rsidR="00AF0B24" w:rsidRPr="00120E30" w14:paraId="5DB6C52E" w14:textId="77777777" w:rsidTr="006352FC">
        <w:tc>
          <w:tcPr>
            <w:tcW w:w="3004" w:type="dxa"/>
          </w:tcPr>
          <w:p w14:paraId="45402BE7" w14:textId="77777777" w:rsidR="00AF0B24" w:rsidRPr="00120E30" w:rsidRDefault="00E96113">
            <w:pPr>
              <w:pStyle w:val="GPPTabele"/>
            </w:pPr>
            <w:r w:rsidRPr="00120E30">
              <w:rPr>
                <w:b/>
                <w:i/>
                <w:color w:val="002060"/>
              </w:rPr>
              <w:t>Rokovi objavljivanja rezultata</w:t>
            </w:r>
          </w:p>
        </w:tc>
        <w:tc>
          <w:tcPr>
            <w:tcW w:w="7202" w:type="dxa"/>
          </w:tcPr>
          <w:p w14:paraId="49E1278A" w14:textId="77777777" w:rsidR="00AF0B24" w:rsidRPr="00120E30" w:rsidRDefault="00E96113">
            <w:pPr>
              <w:pStyle w:val="GPPTabele"/>
            </w:pPr>
            <w:r w:rsidRPr="00120E30">
              <w:t>25 dana nakon isteka referentnog mjeseca</w:t>
            </w:r>
          </w:p>
        </w:tc>
      </w:tr>
      <w:tr w:rsidR="00AF0B24" w:rsidRPr="00120E30" w14:paraId="373C63BD" w14:textId="77777777" w:rsidTr="006352FC">
        <w:tc>
          <w:tcPr>
            <w:tcW w:w="3004" w:type="dxa"/>
          </w:tcPr>
          <w:p w14:paraId="47B74CB4" w14:textId="77777777" w:rsidR="00AF0B24" w:rsidRPr="00120E30" w:rsidRDefault="00E96113">
            <w:pPr>
              <w:pStyle w:val="GPPTabele"/>
            </w:pPr>
            <w:r w:rsidRPr="00120E30">
              <w:rPr>
                <w:b/>
                <w:i/>
                <w:color w:val="002060"/>
              </w:rPr>
              <w:t>Razina objavljivanja rezultata</w:t>
            </w:r>
          </w:p>
        </w:tc>
        <w:tc>
          <w:tcPr>
            <w:tcW w:w="7202" w:type="dxa"/>
          </w:tcPr>
          <w:p w14:paraId="5E066ACF" w14:textId="77777777" w:rsidR="00AF0B24" w:rsidRPr="00120E30" w:rsidRDefault="00E96113">
            <w:pPr>
              <w:pStyle w:val="GPPTabele"/>
            </w:pPr>
            <w:r w:rsidRPr="00120E30">
              <w:t>Republika Hrvatska</w:t>
            </w:r>
          </w:p>
        </w:tc>
      </w:tr>
      <w:tr w:rsidR="00AF0B24" w:rsidRPr="00120E30" w14:paraId="00243819" w14:textId="77777777" w:rsidTr="006352FC">
        <w:tc>
          <w:tcPr>
            <w:tcW w:w="3004" w:type="dxa"/>
          </w:tcPr>
          <w:p w14:paraId="22CB09A7" w14:textId="77777777" w:rsidR="00AF0B24" w:rsidRPr="00120E30" w:rsidRDefault="00E96113">
            <w:pPr>
              <w:pStyle w:val="GPPTabele"/>
            </w:pPr>
            <w:r w:rsidRPr="00120E30">
              <w:rPr>
                <w:b/>
                <w:i/>
                <w:color w:val="002060"/>
              </w:rPr>
              <w:lastRenderedPageBreak/>
              <w:t>Relevantni nacionalni standardi</w:t>
            </w:r>
          </w:p>
        </w:tc>
        <w:tc>
          <w:tcPr>
            <w:tcW w:w="7202" w:type="dxa"/>
          </w:tcPr>
          <w:p w14:paraId="623E03CA" w14:textId="11440DC4" w:rsidR="00AF0B24" w:rsidRPr="00120E30" w:rsidRDefault="00E96113">
            <w:pPr>
              <w:pStyle w:val="GPPTabele"/>
            </w:pPr>
            <w:r w:rsidRPr="00120E30">
              <w:t>Odluka o Nacionalnoj klasifikaciji djelatnosti 2007. – NKD 2007. (</w:t>
            </w:r>
            <w:r w:rsidR="00363CD5">
              <w:t>„</w:t>
            </w:r>
            <w:r w:rsidR="009A3529">
              <w:t>Narodne novine</w:t>
            </w:r>
            <w:r w:rsidR="00363CD5">
              <w:t>“</w:t>
            </w:r>
            <w:r w:rsidRPr="00120E30">
              <w:t>, br. 58/07. i 72/07.)</w:t>
            </w:r>
            <w:r w:rsidRPr="00120E30">
              <w:br/>
              <w:t>Klasifikacija proizvoda po djelatnostima – KPD 2015. (</w:t>
            </w:r>
            <w:r w:rsidR="00363CD5">
              <w:t>„</w:t>
            </w:r>
            <w:r w:rsidR="0026041E">
              <w:t>Narodne novine</w:t>
            </w:r>
            <w:r w:rsidR="00363CD5">
              <w:t>“</w:t>
            </w:r>
            <w:r w:rsidRPr="00120E30">
              <w:t>, br</w:t>
            </w:r>
            <w:r w:rsidR="0026041E">
              <w:t>oj</w:t>
            </w:r>
            <w:r w:rsidRPr="00120E30">
              <w:t xml:space="preserve"> 157/14.)</w:t>
            </w:r>
          </w:p>
        </w:tc>
      </w:tr>
      <w:tr w:rsidR="00AF0B24" w:rsidRPr="00120E30" w14:paraId="50ADB629" w14:textId="77777777" w:rsidTr="006352FC">
        <w:tc>
          <w:tcPr>
            <w:tcW w:w="3004" w:type="dxa"/>
          </w:tcPr>
          <w:p w14:paraId="0888D726" w14:textId="77777777" w:rsidR="00AF0B24" w:rsidRPr="00120E30" w:rsidRDefault="00E96113">
            <w:pPr>
              <w:pStyle w:val="GPPTabele"/>
            </w:pPr>
            <w:r w:rsidRPr="00120E30">
              <w:rPr>
                <w:b/>
                <w:i/>
                <w:color w:val="002060"/>
              </w:rPr>
              <w:t>Pravna osnova Europske unije</w:t>
            </w:r>
          </w:p>
        </w:tc>
        <w:tc>
          <w:tcPr>
            <w:tcW w:w="7202" w:type="dxa"/>
          </w:tcPr>
          <w:p w14:paraId="04B28BE6" w14:textId="77777777" w:rsidR="00AF0B24" w:rsidRPr="00120E30" w:rsidRDefault="00E96113">
            <w:pPr>
              <w:pStyle w:val="GPPTabele"/>
            </w:pPr>
            <w:r w:rsidRPr="00120E30">
              <w:t>Uredba Komisije (EZ) br. 617/2008 od 27. lipnja 2008. o utvrđivanju detaljnih pravila za provedbu Uredbe (EZ) br. 1234/2007 u pogledu tržišnih standarda za jaja za valenje i pilića domaće peradi (SL L 168, 28.</w:t>
            </w:r>
            <w:r w:rsidR="00655A3F" w:rsidRPr="00120E30">
              <w:t xml:space="preserve"> </w:t>
            </w:r>
            <w:r w:rsidRPr="00120E30">
              <w:t>6.</w:t>
            </w:r>
            <w:r w:rsidR="00655A3F" w:rsidRPr="00120E30">
              <w:t xml:space="preserve"> </w:t>
            </w:r>
            <w:r w:rsidRPr="00120E30">
              <w:t>2008.)</w:t>
            </w:r>
          </w:p>
        </w:tc>
      </w:tr>
      <w:tr w:rsidR="00AF0B24" w:rsidRPr="00120E30" w14:paraId="60E16090" w14:textId="77777777" w:rsidTr="006352FC">
        <w:tc>
          <w:tcPr>
            <w:tcW w:w="3004" w:type="dxa"/>
          </w:tcPr>
          <w:p w14:paraId="333215A5" w14:textId="77777777" w:rsidR="00AF0B24" w:rsidRPr="00120E30" w:rsidRDefault="00E96113">
            <w:pPr>
              <w:pStyle w:val="GPPTabele"/>
            </w:pPr>
            <w:r w:rsidRPr="00120E30">
              <w:rPr>
                <w:b/>
                <w:i/>
                <w:color w:val="002060"/>
              </w:rPr>
              <w:t>Ostali međunarodni standardi</w:t>
            </w:r>
          </w:p>
        </w:tc>
        <w:tc>
          <w:tcPr>
            <w:tcW w:w="7202" w:type="dxa"/>
          </w:tcPr>
          <w:p w14:paraId="23752A38" w14:textId="73E4DF81" w:rsidR="00AF0B24" w:rsidRPr="00120E30" w:rsidRDefault="00E96113">
            <w:pPr>
              <w:pStyle w:val="GPPTabele"/>
            </w:pPr>
            <w:r w:rsidRPr="00120E30">
              <w:t>Uredba (EZ) br. 1893/2006 Europskog parlamenta i Vijeća od 20. prosinca 2006. o utvrđivanju statističke klasifikacije ekonomskih djelatnosti NACE Revision 2 te izmjeni Uredbe Vijeća (EEZ) br. 3037/90 kao i određenih uredbi EZ-a o posebnim statističkim područjima (SL L 393, 30.</w:t>
            </w:r>
            <w:r w:rsidR="00655A3F" w:rsidRPr="00120E30">
              <w:t xml:space="preserve"> </w:t>
            </w:r>
            <w:r w:rsidRPr="00120E30">
              <w:t>12.</w:t>
            </w:r>
            <w:r w:rsidR="00655A3F" w:rsidRPr="00120E30">
              <w:t xml:space="preserve"> </w:t>
            </w:r>
            <w:r w:rsidRPr="00120E30">
              <w:t>2006.)</w:t>
            </w:r>
            <w:r w:rsidRPr="00120E30">
              <w:br/>
              <w:t>Uredba Komisije (EZ) br. 973/2007 od 20. kolovoza 2007. o izmjeni određenih uredaba EZ-a o specifičnim statističkim područjima kojima se provodi statistička klasifikacija ekonomskih djelatnosti NACE Revision 2 (SL L 216, 21.</w:t>
            </w:r>
            <w:r w:rsidR="00655A3F" w:rsidRPr="00120E30">
              <w:t xml:space="preserve"> </w:t>
            </w:r>
            <w:r w:rsidRPr="00120E30">
              <w:t>8.</w:t>
            </w:r>
            <w:r w:rsidR="00655A3F" w:rsidRPr="00120E30">
              <w:t xml:space="preserve"> </w:t>
            </w:r>
            <w:r w:rsidRPr="00120E30">
              <w:t>2007.)</w:t>
            </w:r>
            <w:r w:rsidRPr="00120E30">
              <w:br/>
              <w:t>Uredba (EZ) br. 451/2008 Europskog parlamenta i Vijeća od 23. travnja 2008. o uspostavi nove statističke klasifikacije proizvoda po djelatnostima (KPD) i o stavljanju izvan snage Uredbe Vijeća (EEZ) br. 3696/93 (SL L 145, 4.</w:t>
            </w:r>
            <w:r w:rsidR="00655A3F" w:rsidRPr="00120E30">
              <w:t xml:space="preserve"> </w:t>
            </w:r>
            <w:r w:rsidRPr="00120E30">
              <w:t>6.</w:t>
            </w:r>
            <w:r w:rsidR="00655A3F" w:rsidRPr="00120E30">
              <w:t xml:space="preserve"> </w:t>
            </w:r>
            <w:r w:rsidRPr="00120E30">
              <w:t>2008.)</w:t>
            </w:r>
            <w:r w:rsidRPr="00120E30">
              <w:br/>
              <w:t>Uredba Komisije (EU) br. 1209/2014 od 29. listopada 2014. o izmjeni Uredbe (EZ) br. 451/2008 Europskog parlamenta i Vijeća o uspostavi nove statističke klasifikacije proizvoda po djelatnostima (KPD) i o stavljanju izvan snage Uredbe Vijeća (EEZ) br. 3696/93 (SL L 336, 22.</w:t>
            </w:r>
            <w:r w:rsidR="00655A3F" w:rsidRPr="00120E30">
              <w:t xml:space="preserve"> </w:t>
            </w:r>
            <w:r w:rsidRPr="00120E30">
              <w:t>11.</w:t>
            </w:r>
            <w:r w:rsidR="00655A3F" w:rsidRPr="00120E30">
              <w:t xml:space="preserve"> </w:t>
            </w:r>
            <w:r w:rsidRPr="00120E30">
              <w:t>2014.)</w:t>
            </w:r>
          </w:p>
        </w:tc>
      </w:tr>
    </w:tbl>
    <w:p w14:paraId="41425352" w14:textId="77777777" w:rsidR="00AF0B24" w:rsidRPr="00120E30" w:rsidRDefault="00AF0B24"/>
    <w:p w14:paraId="288356EB" w14:textId="02796204" w:rsidR="00AF0B24" w:rsidRPr="00120E30" w:rsidRDefault="00E96113">
      <w:pPr>
        <w:pStyle w:val="GPPOznaka"/>
      </w:pPr>
      <w:r w:rsidRPr="00120E30">
        <w:rPr>
          <w:sz w:val="18"/>
        </w:rPr>
        <w:t>3.1.2.</w:t>
      </w:r>
      <w:r w:rsidR="00CE670E" w:rsidRPr="00120E30">
        <w:rPr>
          <w:sz w:val="18"/>
        </w:rPr>
        <w:t>b</w:t>
      </w:r>
      <w:r w:rsidRPr="00120E30">
        <w:rPr>
          <w:sz w:val="18"/>
        </w:rPr>
        <w:t>-I-3</w:t>
      </w:r>
    </w:p>
    <w:p w14:paraId="51AA3EF3"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0234FBA9" w14:textId="77777777" w:rsidTr="006352FC">
        <w:tc>
          <w:tcPr>
            <w:tcW w:w="3004" w:type="dxa"/>
          </w:tcPr>
          <w:p w14:paraId="0B3DD85B"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5EA1D9FF" w14:textId="77777777" w:rsidR="00AF0B24" w:rsidRPr="00120E30" w:rsidRDefault="00E96113">
            <w:pPr>
              <w:pStyle w:val="GPPTabele"/>
            </w:pPr>
            <w:r w:rsidRPr="00120E30">
              <w:t>Broj 3</w:t>
            </w:r>
          </w:p>
        </w:tc>
      </w:tr>
      <w:tr w:rsidR="00AF0B24" w:rsidRPr="00120E30" w14:paraId="6047DA01" w14:textId="77777777" w:rsidTr="006352FC">
        <w:tc>
          <w:tcPr>
            <w:tcW w:w="3004" w:type="dxa"/>
          </w:tcPr>
          <w:p w14:paraId="45A724B6" w14:textId="77777777" w:rsidR="00AF0B24" w:rsidRPr="00120E30" w:rsidRDefault="00E96113">
            <w:pPr>
              <w:pStyle w:val="GPPTabele"/>
            </w:pPr>
            <w:r w:rsidRPr="00120E30">
              <w:rPr>
                <w:b/>
                <w:i/>
                <w:color w:val="002060"/>
              </w:rPr>
              <w:t>Nositelj službene statistike</w:t>
            </w:r>
          </w:p>
        </w:tc>
        <w:tc>
          <w:tcPr>
            <w:tcW w:w="7202" w:type="dxa"/>
          </w:tcPr>
          <w:p w14:paraId="38383B4D" w14:textId="77777777" w:rsidR="00AF0B24" w:rsidRPr="00120E30" w:rsidRDefault="00E96113">
            <w:pPr>
              <w:pStyle w:val="GPPTabele"/>
            </w:pPr>
            <w:r w:rsidRPr="00120E30">
              <w:t>Državni zavod za statistiku</w:t>
            </w:r>
          </w:p>
        </w:tc>
      </w:tr>
      <w:tr w:rsidR="00AF0B24" w:rsidRPr="00120E30" w14:paraId="1254ED22" w14:textId="77777777" w:rsidTr="006352FC">
        <w:tc>
          <w:tcPr>
            <w:tcW w:w="3004" w:type="dxa"/>
          </w:tcPr>
          <w:p w14:paraId="3F833AD2" w14:textId="77777777" w:rsidR="00AF0B24" w:rsidRPr="00120E30" w:rsidRDefault="00E96113">
            <w:pPr>
              <w:pStyle w:val="GPPTabele"/>
            </w:pPr>
            <w:r w:rsidRPr="00120E30">
              <w:rPr>
                <w:b/>
                <w:i/>
                <w:color w:val="002060"/>
              </w:rPr>
              <w:t>Naziv statističke aktivnosti</w:t>
            </w:r>
          </w:p>
        </w:tc>
        <w:tc>
          <w:tcPr>
            <w:tcW w:w="7202" w:type="dxa"/>
          </w:tcPr>
          <w:p w14:paraId="287457B1" w14:textId="227ECB6A" w:rsidR="00AF0B24" w:rsidRPr="00120E30" w:rsidRDefault="00E96113">
            <w:pPr>
              <w:pStyle w:val="GPPNaziv"/>
            </w:pPr>
            <w:bookmarkStart w:id="518" w:name="_Toc45869778"/>
            <w:bookmarkStart w:id="519" w:name="_Toc81500474"/>
            <w:r w:rsidRPr="00120E30">
              <w:t>Godišnji izvještaj o strukturi valionica (PO-53/S)</w:t>
            </w:r>
            <w:bookmarkEnd w:id="518"/>
            <w:bookmarkEnd w:id="519"/>
          </w:p>
        </w:tc>
      </w:tr>
      <w:tr w:rsidR="00AF0B24" w:rsidRPr="00120E30" w14:paraId="5BF7AD62" w14:textId="77777777" w:rsidTr="006352FC">
        <w:tc>
          <w:tcPr>
            <w:tcW w:w="3004" w:type="dxa"/>
          </w:tcPr>
          <w:p w14:paraId="5F19DDEF" w14:textId="77777777" w:rsidR="00AF0B24" w:rsidRPr="00120E30" w:rsidRDefault="00E96113">
            <w:pPr>
              <w:pStyle w:val="GPPTabele"/>
            </w:pPr>
            <w:r w:rsidRPr="00120E30">
              <w:rPr>
                <w:b/>
                <w:i/>
                <w:color w:val="002060"/>
              </w:rPr>
              <w:t>Periodičnost istraživanja</w:t>
            </w:r>
          </w:p>
        </w:tc>
        <w:tc>
          <w:tcPr>
            <w:tcW w:w="7202" w:type="dxa"/>
          </w:tcPr>
          <w:p w14:paraId="7E63F695" w14:textId="77777777" w:rsidR="00AF0B24" w:rsidRPr="00120E30" w:rsidRDefault="00E96113">
            <w:pPr>
              <w:pStyle w:val="GPPTabele"/>
            </w:pPr>
            <w:r w:rsidRPr="00120E30">
              <w:t>Godišnje</w:t>
            </w:r>
          </w:p>
        </w:tc>
      </w:tr>
      <w:tr w:rsidR="00AF0B24" w:rsidRPr="00120E30" w14:paraId="31FEDBC5" w14:textId="77777777" w:rsidTr="006352FC">
        <w:tc>
          <w:tcPr>
            <w:tcW w:w="3004" w:type="dxa"/>
          </w:tcPr>
          <w:p w14:paraId="47C38129" w14:textId="77777777" w:rsidR="00AF0B24" w:rsidRPr="00120E30" w:rsidRDefault="00E96113">
            <w:pPr>
              <w:pStyle w:val="GPPTabele"/>
            </w:pPr>
            <w:r w:rsidRPr="00120E30">
              <w:rPr>
                <w:b/>
                <w:i/>
                <w:color w:val="002060"/>
              </w:rPr>
              <w:t>Kratak opis rezultata</w:t>
            </w:r>
          </w:p>
        </w:tc>
        <w:tc>
          <w:tcPr>
            <w:tcW w:w="7202" w:type="dxa"/>
          </w:tcPr>
          <w:p w14:paraId="323EE5B3" w14:textId="77777777" w:rsidR="00AF0B24" w:rsidRPr="00120E30" w:rsidRDefault="00E96113">
            <w:pPr>
              <w:pStyle w:val="GPPTabele"/>
            </w:pPr>
            <w:r w:rsidRPr="00120E30">
              <w:t>Broj valionica prema razredima veličina s obzirom na kapacitet i broj izvaljene peradi po vrstama</w:t>
            </w:r>
          </w:p>
        </w:tc>
      </w:tr>
      <w:tr w:rsidR="00AF0B24" w:rsidRPr="00120E30" w14:paraId="571E3B42" w14:textId="77777777" w:rsidTr="006352FC">
        <w:tc>
          <w:tcPr>
            <w:tcW w:w="3004" w:type="dxa"/>
          </w:tcPr>
          <w:p w14:paraId="1941E2F2" w14:textId="77777777" w:rsidR="00AF0B24" w:rsidRPr="00120E30" w:rsidRDefault="00E96113">
            <w:pPr>
              <w:pStyle w:val="GPPTabele"/>
            </w:pPr>
            <w:r w:rsidRPr="00120E30">
              <w:rPr>
                <w:b/>
                <w:i/>
                <w:color w:val="002060"/>
              </w:rPr>
              <w:t>Izvještajne jedinice</w:t>
            </w:r>
          </w:p>
        </w:tc>
        <w:tc>
          <w:tcPr>
            <w:tcW w:w="7202" w:type="dxa"/>
          </w:tcPr>
          <w:p w14:paraId="0FAC113E" w14:textId="77777777" w:rsidR="00AF0B24" w:rsidRPr="00120E30" w:rsidRDefault="00E96113">
            <w:pPr>
              <w:pStyle w:val="GPPTabele"/>
            </w:pPr>
            <w:r w:rsidRPr="00120E30">
              <w:t>Valionice – Upisnik valionica Ministarstva poljoprivrede – Uprave za veterinarstvo i sigurnost hrane</w:t>
            </w:r>
          </w:p>
        </w:tc>
      </w:tr>
      <w:tr w:rsidR="00AF0B24" w:rsidRPr="00120E30" w14:paraId="580C0E99" w14:textId="77777777" w:rsidTr="006352FC">
        <w:tc>
          <w:tcPr>
            <w:tcW w:w="3004" w:type="dxa"/>
          </w:tcPr>
          <w:p w14:paraId="3DD4349C" w14:textId="77777777" w:rsidR="00AF0B24" w:rsidRPr="00120E30" w:rsidRDefault="00E96113">
            <w:pPr>
              <w:pStyle w:val="GPPTabele"/>
            </w:pPr>
            <w:r w:rsidRPr="00120E30">
              <w:rPr>
                <w:b/>
                <w:i/>
                <w:color w:val="002060"/>
              </w:rPr>
              <w:t>Načini prikupljanja podataka</w:t>
            </w:r>
          </w:p>
        </w:tc>
        <w:tc>
          <w:tcPr>
            <w:tcW w:w="7202" w:type="dxa"/>
          </w:tcPr>
          <w:p w14:paraId="10F31227" w14:textId="77777777" w:rsidR="00AF0B24" w:rsidRPr="00120E30" w:rsidRDefault="00E96113">
            <w:pPr>
              <w:pStyle w:val="GPPTabele"/>
            </w:pPr>
            <w:r w:rsidRPr="00120E30">
              <w:t>Izvještajna metoda – obrasci poslani valionicama</w:t>
            </w:r>
          </w:p>
        </w:tc>
      </w:tr>
      <w:tr w:rsidR="00AF0B24" w:rsidRPr="00120E30" w14:paraId="5C4C1CC3" w14:textId="77777777" w:rsidTr="006352FC">
        <w:tc>
          <w:tcPr>
            <w:tcW w:w="3004" w:type="dxa"/>
          </w:tcPr>
          <w:p w14:paraId="6198F8C5" w14:textId="77777777" w:rsidR="00AF0B24" w:rsidRPr="00120E30" w:rsidRDefault="00E96113">
            <w:pPr>
              <w:pStyle w:val="GPPTabele"/>
            </w:pPr>
            <w:r w:rsidRPr="00120E30">
              <w:rPr>
                <w:b/>
                <w:i/>
                <w:color w:val="002060"/>
              </w:rPr>
              <w:t>Rokovi prikupljanja podataka</w:t>
            </w:r>
          </w:p>
        </w:tc>
        <w:tc>
          <w:tcPr>
            <w:tcW w:w="7202" w:type="dxa"/>
          </w:tcPr>
          <w:p w14:paraId="448C7AB4" w14:textId="77777777" w:rsidR="00AF0B24" w:rsidRPr="00120E30" w:rsidRDefault="00E96113">
            <w:pPr>
              <w:pStyle w:val="GPPTabele"/>
            </w:pPr>
            <w:r w:rsidRPr="00120E30">
              <w:t>15. siječnja za prethodnu godinu</w:t>
            </w:r>
          </w:p>
        </w:tc>
      </w:tr>
      <w:tr w:rsidR="00AF0B24" w:rsidRPr="00120E30" w14:paraId="1FB1A6D8" w14:textId="77777777" w:rsidTr="006352FC">
        <w:tc>
          <w:tcPr>
            <w:tcW w:w="3004" w:type="dxa"/>
          </w:tcPr>
          <w:p w14:paraId="6EF848B7" w14:textId="77777777" w:rsidR="00AF0B24" w:rsidRPr="00120E30" w:rsidRDefault="00E96113">
            <w:pPr>
              <w:pStyle w:val="GPPTabele"/>
            </w:pPr>
            <w:r w:rsidRPr="00120E30">
              <w:rPr>
                <w:b/>
                <w:i/>
                <w:color w:val="002060"/>
              </w:rPr>
              <w:t>Format prikupljanja podataka</w:t>
            </w:r>
          </w:p>
        </w:tc>
        <w:tc>
          <w:tcPr>
            <w:tcW w:w="7202" w:type="dxa"/>
          </w:tcPr>
          <w:p w14:paraId="460A998E" w14:textId="77777777" w:rsidR="00AF0B24" w:rsidRPr="00120E30" w:rsidRDefault="00F551A4">
            <w:pPr>
              <w:pStyle w:val="GPPTabele"/>
            </w:pPr>
            <w:r w:rsidRPr="00120E30">
              <w:t>Tiskani oblik</w:t>
            </w:r>
          </w:p>
        </w:tc>
      </w:tr>
      <w:tr w:rsidR="00AF0B24" w:rsidRPr="00120E30" w14:paraId="1500C9A2" w14:textId="77777777" w:rsidTr="006352FC">
        <w:tc>
          <w:tcPr>
            <w:tcW w:w="3004" w:type="dxa"/>
          </w:tcPr>
          <w:p w14:paraId="7D5A602A" w14:textId="77777777" w:rsidR="00AF0B24" w:rsidRPr="00120E30" w:rsidRDefault="00E96113">
            <w:pPr>
              <w:pStyle w:val="GPPTabele"/>
            </w:pPr>
            <w:r w:rsidRPr="00120E30">
              <w:rPr>
                <w:b/>
                <w:i/>
                <w:color w:val="002060"/>
              </w:rPr>
              <w:t>Veza s rezultatima ili aktivnostima u Programu</w:t>
            </w:r>
          </w:p>
        </w:tc>
        <w:tc>
          <w:tcPr>
            <w:tcW w:w="7202" w:type="dxa"/>
          </w:tcPr>
          <w:p w14:paraId="0F283834" w14:textId="77777777" w:rsidR="00AF0B24" w:rsidRPr="00120E30" w:rsidRDefault="00E96113">
            <w:pPr>
              <w:pStyle w:val="GPPTabele"/>
            </w:pPr>
            <w:r w:rsidRPr="00120E30">
              <w:t>Modul 3.1.2 Poljoprivredne statistike</w:t>
            </w:r>
          </w:p>
        </w:tc>
      </w:tr>
      <w:tr w:rsidR="00AF0B24" w:rsidRPr="00120E30" w14:paraId="4D7798F7" w14:textId="77777777" w:rsidTr="006352FC">
        <w:tc>
          <w:tcPr>
            <w:tcW w:w="3004" w:type="dxa"/>
          </w:tcPr>
          <w:p w14:paraId="5A43FBCE" w14:textId="77777777" w:rsidR="00AF0B24" w:rsidRPr="00120E30" w:rsidRDefault="00E96113">
            <w:pPr>
              <w:pStyle w:val="GPPTabele"/>
            </w:pPr>
            <w:r w:rsidRPr="00120E30">
              <w:rPr>
                <w:b/>
                <w:i/>
                <w:color w:val="002060"/>
              </w:rPr>
              <w:t>Rokovi objavljivanja rezultata</w:t>
            </w:r>
          </w:p>
        </w:tc>
        <w:tc>
          <w:tcPr>
            <w:tcW w:w="7202" w:type="dxa"/>
          </w:tcPr>
          <w:p w14:paraId="7D1FF143" w14:textId="77777777" w:rsidR="00AF0B24" w:rsidRPr="00120E30" w:rsidRDefault="00E96113">
            <w:pPr>
              <w:pStyle w:val="GPPTabele"/>
            </w:pPr>
            <w:r w:rsidRPr="00120E30">
              <w:t>30. siječnja sa prethodnu godinu</w:t>
            </w:r>
          </w:p>
        </w:tc>
      </w:tr>
      <w:tr w:rsidR="00AF0B24" w:rsidRPr="00120E30" w14:paraId="4EAF90F3" w14:textId="77777777" w:rsidTr="006352FC">
        <w:tc>
          <w:tcPr>
            <w:tcW w:w="3004" w:type="dxa"/>
          </w:tcPr>
          <w:p w14:paraId="00341EDD" w14:textId="77777777" w:rsidR="00AF0B24" w:rsidRPr="00120E30" w:rsidRDefault="00E96113">
            <w:pPr>
              <w:pStyle w:val="GPPTabele"/>
            </w:pPr>
            <w:r w:rsidRPr="00120E30">
              <w:rPr>
                <w:b/>
                <w:i/>
                <w:color w:val="002060"/>
              </w:rPr>
              <w:t>Razina objavljivanja rezultata</w:t>
            </w:r>
          </w:p>
        </w:tc>
        <w:tc>
          <w:tcPr>
            <w:tcW w:w="7202" w:type="dxa"/>
          </w:tcPr>
          <w:p w14:paraId="6A90C3AC" w14:textId="77777777" w:rsidR="00AF0B24" w:rsidRPr="00120E30" w:rsidRDefault="00E96113">
            <w:pPr>
              <w:pStyle w:val="GPPTabele"/>
            </w:pPr>
            <w:r w:rsidRPr="00120E30">
              <w:t>Republika Hrvatska</w:t>
            </w:r>
          </w:p>
        </w:tc>
      </w:tr>
      <w:tr w:rsidR="00AF0B24" w:rsidRPr="00120E30" w14:paraId="4EFEF893" w14:textId="77777777" w:rsidTr="006352FC">
        <w:tc>
          <w:tcPr>
            <w:tcW w:w="3004" w:type="dxa"/>
          </w:tcPr>
          <w:p w14:paraId="40589EFB" w14:textId="77777777" w:rsidR="00AF0B24" w:rsidRPr="00120E30" w:rsidRDefault="00E96113">
            <w:pPr>
              <w:pStyle w:val="GPPTabele"/>
            </w:pPr>
            <w:r w:rsidRPr="00120E30">
              <w:rPr>
                <w:b/>
                <w:i/>
                <w:color w:val="002060"/>
              </w:rPr>
              <w:t>Relevantni nacionalni standardi</w:t>
            </w:r>
          </w:p>
        </w:tc>
        <w:tc>
          <w:tcPr>
            <w:tcW w:w="7202" w:type="dxa"/>
          </w:tcPr>
          <w:p w14:paraId="22D7E1D2" w14:textId="766E04B3" w:rsidR="00AF0B24" w:rsidRPr="00120E30" w:rsidRDefault="00E96113">
            <w:pPr>
              <w:pStyle w:val="GPPTabele"/>
            </w:pPr>
            <w:r w:rsidRPr="00120E30">
              <w:t>Odluka o Nacionalnoj klasifikaciji djelatnosti 2007. – NKD 2007. (</w:t>
            </w:r>
            <w:r w:rsidR="00363CD5">
              <w:t>„</w:t>
            </w:r>
            <w:r w:rsidR="0026041E">
              <w:t>Narodne novine</w:t>
            </w:r>
            <w:r w:rsidR="00363CD5">
              <w:t>“</w:t>
            </w:r>
            <w:r w:rsidRPr="00120E30">
              <w:t>, br. 58/07. i 72/07.)</w:t>
            </w:r>
            <w:r w:rsidRPr="00120E30">
              <w:br/>
              <w:t>Klasifikacija proizvoda po djelatnostima – KPD 2015. (</w:t>
            </w:r>
            <w:r w:rsidR="00363CD5">
              <w:t>„</w:t>
            </w:r>
            <w:r w:rsidR="0026041E">
              <w:t>Narodne novine</w:t>
            </w:r>
            <w:r w:rsidR="00363CD5">
              <w:t>“</w:t>
            </w:r>
            <w:r w:rsidRPr="00120E30">
              <w:t>, br</w:t>
            </w:r>
            <w:r w:rsidR="0026041E">
              <w:t>oj</w:t>
            </w:r>
            <w:r w:rsidR="00655A3F" w:rsidRPr="00120E30">
              <w:t xml:space="preserve"> </w:t>
            </w:r>
            <w:r w:rsidRPr="00120E30">
              <w:t>157/14.)</w:t>
            </w:r>
          </w:p>
        </w:tc>
      </w:tr>
      <w:tr w:rsidR="00AF0B24" w:rsidRPr="00120E30" w14:paraId="48730236" w14:textId="77777777" w:rsidTr="006352FC">
        <w:tc>
          <w:tcPr>
            <w:tcW w:w="3004" w:type="dxa"/>
          </w:tcPr>
          <w:p w14:paraId="2692FD97" w14:textId="77777777" w:rsidR="00AF0B24" w:rsidRPr="00120E30" w:rsidRDefault="00E96113">
            <w:pPr>
              <w:pStyle w:val="GPPTabele"/>
            </w:pPr>
            <w:r w:rsidRPr="00120E30">
              <w:rPr>
                <w:b/>
                <w:i/>
                <w:color w:val="002060"/>
              </w:rPr>
              <w:t>Pravna osnova Europske unije</w:t>
            </w:r>
          </w:p>
        </w:tc>
        <w:tc>
          <w:tcPr>
            <w:tcW w:w="7202" w:type="dxa"/>
          </w:tcPr>
          <w:p w14:paraId="701749B1" w14:textId="77777777" w:rsidR="00AF0B24" w:rsidRPr="00120E30" w:rsidRDefault="00E96113">
            <w:pPr>
              <w:pStyle w:val="GPPTabele"/>
            </w:pPr>
            <w:r w:rsidRPr="00120E30">
              <w:t>Uredba Komisije (EZ) br. 617/2008 od 27. lipnja 2008. o utvrđivanju detaljnih pravila za provedbu Uredbe (EZ) br. 1234/2007 u pogledu tržišnih standarda za jaja za valenje i pilića domaće peradi (SL L 168, 28.</w:t>
            </w:r>
            <w:r w:rsidR="001A5B44" w:rsidRPr="00120E30">
              <w:t xml:space="preserve"> </w:t>
            </w:r>
            <w:r w:rsidRPr="00120E30">
              <w:t>6.</w:t>
            </w:r>
            <w:r w:rsidR="001A5B44" w:rsidRPr="00120E30">
              <w:t xml:space="preserve"> </w:t>
            </w:r>
            <w:r w:rsidRPr="00120E30">
              <w:t>2008.)</w:t>
            </w:r>
          </w:p>
        </w:tc>
      </w:tr>
      <w:tr w:rsidR="00AF0B24" w:rsidRPr="00120E30" w14:paraId="7E0BCE04" w14:textId="77777777" w:rsidTr="006352FC">
        <w:tc>
          <w:tcPr>
            <w:tcW w:w="3004" w:type="dxa"/>
          </w:tcPr>
          <w:p w14:paraId="7F28B5A5" w14:textId="77777777" w:rsidR="00AF0B24" w:rsidRPr="00120E30" w:rsidRDefault="00E96113">
            <w:pPr>
              <w:pStyle w:val="GPPTabele"/>
            </w:pPr>
            <w:r w:rsidRPr="00120E30">
              <w:rPr>
                <w:b/>
                <w:i/>
                <w:color w:val="002060"/>
              </w:rPr>
              <w:t>Ostali međunarodni standardi</w:t>
            </w:r>
          </w:p>
        </w:tc>
        <w:tc>
          <w:tcPr>
            <w:tcW w:w="7202" w:type="dxa"/>
          </w:tcPr>
          <w:p w14:paraId="57CD6796" w14:textId="2E5F4350" w:rsidR="00AF0B24" w:rsidRPr="00120E30" w:rsidRDefault="00E96113">
            <w:pPr>
              <w:pStyle w:val="GPPTabele"/>
            </w:pPr>
            <w:r w:rsidRPr="00120E30">
              <w:t>Uredba (EZ) br. 1893/2006 Europskog parlamenta i Vijeća od 20. prosinca 2006. o utvrđivanju statističke klasifikacije ekonomskih djelatnosti NACE Revision 2 te izmjeni Uredbe Vijeća (EEZ) br. 3037/90 kao i određenih uredbi EZ-a o posebnim statističkim područjima (SL L 393, 30.</w:t>
            </w:r>
            <w:r w:rsidR="001A5B44" w:rsidRPr="00120E30">
              <w:t xml:space="preserve"> </w:t>
            </w:r>
            <w:r w:rsidRPr="00120E30">
              <w:t>12.</w:t>
            </w:r>
            <w:r w:rsidR="001A5B44" w:rsidRPr="00120E30">
              <w:t xml:space="preserve"> </w:t>
            </w:r>
            <w:r w:rsidRPr="00120E30">
              <w:t>2006.)</w:t>
            </w:r>
            <w:r w:rsidRPr="00120E30">
              <w:br/>
              <w:t xml:space="preserve">Uredba Komisije (EZ) br. 973/2007 od 20. kolovoza 2007. o izmjeni određenih uredaba EZ-a o specifičnim statističkim područjima kojima se provodi statistička klasifikacija ekonomskih djelatnosti NACE Revision 2 </w:t>
            </w:r>
            <w:r w:rsidRPr="00120E30">
              <w:lastRenderedPageBreak/>
              <w:t>(SL L 216, 21.</w:t>
            </w:r>
            <w:r w:rsidR="001A5B44" w:rsidRPr="00120E30">
              <w:t xml:space="preserve"> </w:t>
            </w:r>
            <w:r w:rsidRPr="00120E30">
              <w:t>8.</w:t>
            </w:r>
            <w:r w:rsidR="001A5B44" w:rsidRPr="00120E30">
              <w:t xml:space="preserve"> </w:t>
            </w:r>
            <w:r w:rsidRPr="00120E30">
              <w:t>2007.)</w:t>
            </w:r>
            <w:r w:rsidRPr="00120E30">
              <w:br/>
              <w:t>Uredba (EZ) br. 451/2008 Europskog parlamenta i Vijeća od 23. travnja 2008. o uspostavi nove statističke klasifikacije proizvoda po djelatnostima (KPD) i o stavljanju izvan snage Uredbe Vijeća (EEZ) br. 3696/93 (SL L 145, 4.</w:t>
            </w:r>
            <w:r w:rsidR="001A5B44" w:rsidRPr="00120E30">
              <w:t xml:space="preserve"> </w:t>
            </w:r>
            <w:r w:rsidRPr="00120E30">
              <w:t>6.</w:t>
            </w:r>
            <w:r w:rsidR="001A5B44" w:rsidRPr="00120E30">
              <w:t xml:space="preserve"> </w:t>
            </w:r>
            <w:r w:rsidRPr="00120E30">
              <w:t>2008.)</w:t>
            </w:r>
            <w:r w:rsidRPr="00120E30">
              <w:br/>
              <w:t>Uredba Komisije (EU) br. 1209/2014 od 29. listopada 2014. o izmjeni Uredbe (EZ) br. 451/2008 Europskog parlamenta i Vijeća o uspostavi nove statističke klasifikacije proizvoda po djelatnostima (KPD) i o stavljanju izvan snage Uredbe Vijeća (EEZ) br. 3696/93 (SL L 336, 22.</w:t>
            </w:r>
            <w:r w:rsidR="001A5B44" w:rsidRPr="00120E30">
              <w:t xml:space="preserve"> </w:t>
            </w:r>
            <w:r w:rsidRPr="00120E30">
              <w:t>11.</w:t>
            </w:r>
            <w:r w:rsidR="001A5B44" w:rsidRPr="00120E30">
              <w:t xml:space="preserve"> </w:t>
            </w:r>
            <w:r w:rsidRPr="00120E30">
              <w:t>2014.)</w:t>
            </w:r>
          </w:p>
        </w:tc>
      </w:tr>
    </w:tbl>
    <w:p w14:paraId="25EB5834" w14:textId="77777777" w:rsidR="00AF0B24" w:rsidRPr="00120E30" w:rsidRDefault="00AF0B24"/>
    <w:p w14:paraId="50A39A55" w14:textId="17A619D3" w:rsidR="00AF0B24" w:rsidRPr="00120E30" w:rsidRDefault="00E96113">
      <w:pPr>
        <w:pStyle w:val="GPPOznaka"/>
      </w:pPr>
      <w:r w:rsidRPr="00120E30">
        <w:rPr>
          <w:sz w:val="18"/>
        </w:rPr>
        <w:t>3.1.2.</w:t>
      </w:r>
      <w:r w:rsidR="00CE670E" w:rsidRPr="00120E30">
        <w:rPr>
          <w:sz w:val="18"/>
        </w:rPr>
        <w:t>b</w:t>
      </w:r>
      <w:r w:rsidRPr="00120E30">
        <w:rPr>
          <w:sz w:val="18"/>
        </w:rPr>
        <w:t>-II-</w:t>
      </w:r>
      <w:r w:rsidR="00CE670E" w:rsidRPr="00120E30">
        <w:rPr>
          <w:sz w:val="18"/>
        </w:rPr>
        <w:t>4</w:t>
      </w:r>
    </w:p>
    <w:tbl>
      <w:tblPr>
        <w:tblW w:w="10348" w:type="dxa"/>
        <w:tblLook w:val="04A0" w:firstRow="1" w:lastRow="0" w:firstColumn="1" w:lastColumn="0" w:noHBand="0" w:noVBand="1"/>
      </w:tblPr>
      <w:tblGrid>
        <w:gridCol w:w="3004"/>
        <w:gridCol w:w="7344"/>
      </w:tblGrid>
      <w:tr w:rsidR="00AF0B24" w:rsidRPr="00120E30" w14:paraId="72BB948E" w14:textId="77777777" w:rsidTr="006352FC">
        <w:tc>
          <w:tcPr>
            <w:tcW w:w="3004" w:type="dxa"/>
          </w:tcPr>
          <w:p w14:paraId="3EB86E32" w14:textId="77777777" w:rsidR="00AF0B24" w:rsidRPr="00120E30" w:rsidRDefault="00E96113">
            <w:pPr>
              <w:pStyle w:val="GPPTabele"/>
            </w:pPr>
            <w:r w:rsidRPr="00120E30">
              <w:rPr>
                <w:b/>
                <w:color w:val="002060"/>
              </w:rPr>
              <w:t>II. Statističko istraživanje na temelju administrativnih izvora podataka</w:t>
            </w:r>
          </w:p>
        </w:tc>
        <w:tc>
          <w:tcPr>
            <w:tcW w:w="7344" w:type="dxa"/>
          </w:tcPr>
          <w:p w14:paraId="44685CC4" w14:textId="77777777" w:rsidR="00AF0B24" w:rsidRPr="00120E30" w:rsidRDefault="00E96113">
            <w:pPr>
              <w:pStyle w:val="GPPTabele"/>
            </w:pPr>
            <w:r w:rsidRPr="00120E30">
              <w:t>Broj 1</w:t>
            </w:r>
          </w:p>
        </w:tc>
      </w:tr>
      <w:tr w:rsidR="00AF0B24" w:rsidRPr="00120E30" w14:paraId="6349DFF2" w14:textId="77777777" w:rsidTr="006352FC">
        <w:tc>
          <w:tcPr>
            <w:tcW w:w="3004" w:type="dxa"/>
          </w:tcPr>
          <w:p w14:paraId="213F051F" w14:textId="77777777" w:rsidR="00AF0B24" w:rsidRPr="00120E30" w:rsidRDefault="00E96113">
            <w:pPr>
              <w:pStyle w:val="GPPTabele"/>
            </w:pPr>
            <w:r w:rsidRPr="00120E30">
              <w:rPr>
                <w:b/>
                <w:i/>
                <w:color w:val="002060"/>
              </w:rPr>
              <w:t>Nositelj službene statistike</w:t>
            </w:r>
          </w:p>
        </w:tc>
        <w:tc>
          <w:tcPr>
            <w:tcW w:w="7344" w:type="dxa"/>
          </w:tcPr>
          <w:p w14:paraId="09B441B8" w14:textId="77777777" w:rsidR="00AF0B24" w:rsidRPr="00120E30" w:rsidRDefault="00E96113">
            <w:pPr>
              <w:pStyle w:val="GPPTabele"/>
            </w:pPr>
            <w:r w:rsidRPr="00120E30">
              <w:t>Državni zavod za statistiku</w:t>
            </w:r>
          </w:p>
        </w:tc>
      </w:tr>
      <w:tr w:rsidR="00AF0B24" w:rsidRPr="00120E30" w14:paraId="2062A314" w14:textId="77777777" w:rsidTr="006352FC">
        <w:tc>
          <w:tcPr>
            <w:tcW w:w="3004" w:type="dxa"/>
          </w:tcPr>
          <w:p w14:paraId="24213848" w14:textId="77777777" w:rsidR="00AF0B24" w:rsidRPr="00120E30" w:rsidRDefault="00E96113">
            <w:pPr>
              <w:pStyle w:val="GPPTabele"/>
            </w:pPr>
            <w:r w:rsidRPr="00120E30">
              <w:rPr>
                <w:b/>
                <w:i/>
                <w:color w:val="002060"/>
              </w:rPr>
              <w:t>Naziv statističke aktivnosti</w:t>
            </w:r>
          </w:p>
        </w:tc>
        <w:tc>
          <w:tcPr>
            <w:tcW w:w="7344" w:type="dxa"/>
          </w:tcPr>
          <w:p w14:paraId="2978F52E" w14:textId="6008EBA5" w:rsidR="00AF0B24" w:rsidRPr="00120E30" w:rsidRDefault="00E96113">
            <w:pPr>
              <w:pStyle w:val="GPPNaziv"/>
            </w:pPr>
            <w:bookmarkStart w:id="520" w:name="_Toc45869779"/>
            <w:bookmarkStart w:id="521" w:name="_Toc81500475"/>
            <w:r w:rsidRPr="00120E30">
              <w:t>Mjesečni izvještaj o klanju stoke i peradi u klaonicama/</w:t>
            </w:r>
            <w:r w:rsidR="00894E00" w:rsidRPr="00120E30">
              <w:t>k</w:t>
            </w:r>
            <w:r w:rsidRPr="00120E30">
              <w:t>ontrola ocjenjivanja na liniji klanja životinja</w:t>
            </w:r>
            <w:bookmarkEnd w:id="520"/>
            <w:bookmarkEnd w:id="521"/>
          </w:p>
        </w:tc>
      </w:tr>
      <w:tr w:rsidR="00AF0B24" w:rsidRPr="00120E30" w14:paraId="35B1144E" w14:textId="77777777" w:rsidTr="006352FC">
        <w:tc>
          <w:tcPr>
            <w:tcW w:w="3004" w:type="dxa"/>
          </w:tcPr>
          <w:p w14:paraId="0317070B" w14:textId="77777777" w:rsidR="00AF0B24" w:rsidRPr="00120E30" w:rsidRDefault="00E96113">
            <w:pPr>
              <w:pStyle w:val="GPPTabele"/>
            </w:pPr>
            <w:r w:rsidRPr="00120E30">
              <w:rPr>
                <w:b/>
                <w:i/>
                <w:color w:val="002060"/>
              </w:rPr>
              <w:t>Periodičnost istraživanja</w:t>
            </w:r>
          </w:p>
        </w:tc>
        <w:tc>
          <w:tcPr>
            <w:tcW w:w="7344" w:type="dxa"/>
          </w:tcPr>
          <w:p w14:paraId="2575DD21" w14:textId="77777777" w:rsidR="00AF0B24" w:rsidRPr="00120E30" w:rsidRDefault="00E96113">
            <w:pPr>
              <w:pStyle w:val="GPPTabele"/>
            </w:pPr>
            <w:r w:rsidRPr="00120E30">
              <w:t>Mjesečno</w:t>
            </w:r>
          </w:p>
        </w:tc>
      </w:tr>
      <w:tr w:rsidR="00AF0B24" w:rsidRPr="00120E30" w14:paraId="7CFF0EC0" w14:textId="77777777" w:rsidTr="006352FC">
        <w:tc>
          <w:tcPr>
            <w:tcW w:w="3004" w:type="dxa"/>
          </w:tcPr>
          <w:p w14:paraId="6564D298" w14:textId="77777777" w:rsidR="00AF0B24" w:rsidRPr="00120E30" w:rsidRDefault="00E96113">
            <w:pPr>
              <w:pStyle w:val="GPPTabele"/>
            </w:pPr>
            <w:r w:rsidRPr="00120E30">
              <w:rPr>
                <w:b/>
                <w:i/>
                <w:color w:val="002060"/>
              </w:rPr>
              <w:t>Kratak opis rezultata</w:t>
            </w:r>
          </w:p>
        </w:tc>
        <w:tc>
          <w:tcPr>
            <w:tcW w:w="7344" w:type="dxa"/>
          </w:tcPr>
          <w:p w14:paraId="67EFFE63" w14:textId="77777777" w:rsidR="00AF0B24" w:rsidRPr="00120E30" w:rsidRDefault="00E96113">
            <w:pPr>
              <w:pStyle w:val="GPPTabele"/>
            </w:pPr>
            <w:r w:rsidRPr="00120E30">
              <w:t>Broj grla zaklane stoke i peradi po vrstama i kategorijama, bruto i neto težina</w:t>
            </w:r>
          </w:p>
        </w:tc>
      </w:tr>
      <w:tr w:rsidR="00AF0B24" w:rsidRPr="00120E30" w14:paraId="02422C05" w14:textId="77777777" w:rsidTr="006352FC">
        <w:tc>
          <w:tcPr>
            <w:tcW w:w="3004" w:type="dxa"/>
          </w:tcPr>
          <w:p w14:paraId="5FE5E671" w14:textId="77777777" w:rsidR="00AF0B24" w:rsidRPr="00120E30" w:rsidRDefault="00E96113">
            <w:pPr>
              <w:pStyle w:val="GPPTabele"/>
            </w:pPr>
            <w:r w:rsidRPr="00120E30">
              <w:rPr>
                <w:b/>
                <w:i/>
                <w:color w:val="002060"/>
              </w:rPr>
              <w:t>Posjednik administrativnih izvora podataka ili podataka dobivenih metodom promatranja i praćenja</w:t>
            </w:r>
          </w:p>
        </w:tc>
        <w:tc>
          <w:tcPr>
            <w:tcW w:w="7344" w:type="dxa"/>
          </w:tcPr>
          <w:p w14:paraId="11C65F49" w14:textId="77777777" w:rsidR="00AF0B24" w:rsidRPr="00120E30" w:rsidRDefault="00E96113">
            <w:pPr>
              <w:pStyle w:val="GPPTabele"/>
            </w:pPr>
            <w:r w:rsidRPr="00120E30">
              <w:t>Ministarstvo poljoprivrede – Uprava za stočarstvo i kvalitetu hrane</w:t>
            </w:r>
          </w:p>
        </w:tc>
      </w:tr>
      <w:tr w:rsidR="00AF0B24" w:rsidRPr="00120E30" w14:paraId="05154B2C" w14:textId="77777777" w:rsidTr="006352FC">
        <w:tc>
          <w:tcPr>
            <w:tcW w:w="3004" w:type="dxa"/>
          </w:tcPr>
          <w:p w14:paraId="3F9F6DA5" w14:textId="77777777" w:rsidR="00AF0B24" w:rsidRPr="00120E30" w:rsidRDefault="00E96113">
            <w:pPr>
              <w:pStyle w:val="GPPTabele"/>
            </w:pPr>
            <w:r w:rsidRPr="00120E30">
              <w:rPr>
                <w:b/>
                <w:i/>
                <w:color w:val="002060"/>
              </w:rPr>
              <w:t>Načini prikupljanja podataka</w:t>
            </w:r>
          </w:p>
        </w:tc>
        <w:tc>
          <w:tcPr>
            <w:tcW w:w="7344" w:type="dxa"/>
          </w:tcPr>
          <w:p w14:paraId="623E24C4" w14:textId="77777777" w:rsidR="00AF0B24" w:rsidRPr="00120E30" w:rsidRDefault="00E96113">
            <w:pPr>
              <w:pStyle w:val="GPPTabele"/>
            </w:pPr>
            <w:r w:rsidRPr="00120E30">
              <w:t>Preuzimanje podataka iz evidencija Ministarstva poljoprivrede</w:t>
            </w:r>
          </w:p>
        </w:tc>
      </w:tr>
      <w:tr w:rsidR="00AF0B24" w:rsidRPr="00120E30" w14:paraId="45657FBF" w14:textId="77777777" w:rsidTr="006352FC">
        <w:tc>
          <w:tcPr>
            <w:tcW w:w="3004" w:type="dxa"/>
          </w:tcPr>
          <w:p w14:paraId="1CF193E7" w14:textId="77777777" w:rsidR="00AF0B24" w:rsidRPr="00120E30" w:rsidRDefault="00E96113">
            <w:pPr>
              <w:pStyle w:val="GPPTabele"/>
            </w:pPr>
            <w:r w:rsidRPr="00120E30">
              <w:rPr>
                <w:b/>
                <w:i/>
                <w:color w:val="002060"/>
              </w:rPr>
              <w:t>Rokovi za prijenos podataka</w:t>
            </w:r>
          </w:p>
        </w:tc>
        <w:tc>
          <w:tcPr>
            <w:tcW w:w="7344" w:type="dxa"/>
          </w:tcPr>
          <w:p w14:paraId="7AC3D23E" w14:textId="77777777" w:rsidR="00AF0B24" w:rsidRPr="00120E30" w:rsidRDefault="00E96113">
            <w:pPr>
              <w:pStyle w:val="GPPTabele"/>
            </w:pPr>
            <w:r w:rsidRPr="00120E30">
              <w:t>Najkasniji datum dostave: 20. u mjesecu za prethodni mjesec</w:t>
            </w:r>
          </w:p>
        </w:tc>
      </w:tr>
      <w:tr w:rsidR="00AF0B24" w:rsidRPr="00120E30" w14:paraId="2D77245A" w14:textId="77777777" w:rsidTr="006352FC">
        <w:tc>
          <w:tcPr>
            <w:tcW w:w="3004" w:type="dxa"/>
          </w:tcPr>
          <w:p w14:paraId="61E29987" w14:textId="77777777" w:rsidR="00AF0B24" w:rsidRPr="00120E30" w:rsidRDefault="00E96113">
            <w:pPr>
              <w:pStyle w:val="GPPTabele"/>
            </w:pPr>
            <w:r w:rsidRPr="00120E30">
              <w:rPr>
                <w:b/>
                <w:i/>
                <w:color w:val="002060"/>
              </w:rPr>
              <w:t>Naziv skupa ili niza administrativnih podataka ili podataka dobivenih metodom promatranja i praćenja</w:t>
            </w:r>
          </w:p>
        </w:tc>
        <w:tc>
          <w:tcPr>
            <w:tcW w:w="7344" w:type="dxa"/>
          </w:tcPr>
          <w:p w14:paraId="4D28B366" w14:textId="77777777" w:rsidR="00AF0B24" w:rsidRPr="00120E30" w:rsidRDefault="00E96113">
            <w:pPr>
              <w:pStyle w:val="GPPTabele"/>
            </w:pPr>
            <w:r w:rsidRPr="00120E30">
              <w:t>Izvješće o ukupnom broju i masi klasiranih goveđih, svinjskih, ovčjih i kozjih trupova i polovica, trupova i polovi</w:t>
            </w:r>
            <w:r w:rsidR="00A73C3C" w:rsidRPr="00120E30">
              <w:t>n</w:t>
            </w:r>
            <w:r w:rsidRPr="00120E30">
              <w:t>a kopitara te broju i težini klasirane peradi po klaonicama u Republici Hrvatskoj</w:t>
            </w:r>
          </w:p>
        </w:tc>
      </w:tr>
      <w:tr w:rsidR="00AF0B24" w:rsidRPr="00120E30" w14:paraId="21EBC612" w14:textId="77777777" w:rsidTr="006352FC">
        <w:tc>
          <w:tcPr>
            <w:tcW w:w="3004" w:type="dxa"/>
          </w:tcPr>
          <w:p w14:paraId="4EBA516F" w14:textId="77777777" w:rsidR="00AF0B24" w:rsidRPr="00120E30" w:rsidRDefault="00E96113">
            <w:pPr>
              <w:pStyle w:val="GPPTabele"/>
            </w:pPr>
            <w:r w:rsidRPr="00120E30">
              <w:rPr>
                <w:b/>
                <w:i/>
                <w:color w:val="002060"/>
              </w:rPr>
              <w:t>Format prikupljanja podataka</w:t>
            </w:r>
          </w:p>
        </w:tc>
        <w:tc>
          <w:tcPr>
            <w:tcW w:w="7344" w:type="dxa"/>
          </w:tcPr>
          <w:p w14:paraId="5CD2E6C4" w14:textId="77777777" w:rsidR="00AF0B24" w:rsidRPr="00120E30" w:rsidRDefault="00E96113">
            <w:pPr>
              <w:pStyle w:val="GPPTabele"/>
            </w:pPr>
            <w:r w:rsidRPr="00120E30">
              <w:t>Elektronički format</w:t>
            </w:r>
          </w:p>
        </w:tc>
      </w:tr>
      <w:tr w:rsidR="00AF0B24" w:rsidRPr="00120E30" w14:paraId="1A79A42E" w14:textId="77777777" w:rsidTr="006352FC">
        <w:tc>
          <w:tcPr>
            <w:tcW w:w="3004" w:type="dxa"/>
          </w:tcPr>
          <w:p w14:paraId="6D1A6459" w14:textId="77777777" w:rsidR="00AF0B24" w:rsidRPr="00120E30" w:rsidRDefault="00E96113">
            <w:pPr>
              <w:pStyle w:val="GPPTabele"/>
            </w:pPr>
            <w:r w:rsidRPr="00120E30">
              <w:rPr>
                <w:b/>
                <w:i/>
                <w:color w:val="002060"/>
              </w:rPr>
              <w:t>Klasifikacije/definicije kojih se treba pridržavati posjednik kada su podaci pripravljeni za prijenos do nositelja službene statistike</w:t>
            </w:r>
          </w:p>
        </w:tc>
        <w:tc>
          <w:tcPr>
            <w:tcW w:w="7344" w:type="dxa"/>
          </w:tcPr>
          <w:p w14:paraId="288892EF" w14:textId="77777777" w:rsidR="00AF0B24" w:rsidRPr="00120E30" w:rsidRDefault="00E96113">
            <w:pPr>
              <w:pStyle w:val="GPPTabele"/>
            </w:pPr>
            <w:r w:rsidRPr="00120E30">
              <w:t>Definicije i kategorije stoke u skladu s Uredbom (EZ) br. 1165/2008 Europskog parlamenta i Vijeća</w:t>
            </w:r>
          </w:p>
        </w:tc>
      </w:tr>
      <w:tr w:rsidR="00AF0B24" w:rsidRPr="00120E30" w14:paraId="7A3BA64F" w14:textId="77777777" w:rsidTr="006352FC">
        <w:tc>
          <w:tcPr>
            <w:tcW w:w="3004" w:type="dxa"/>
          </w:tcPr>
          <w:p w14:paraId="479C4BE2" w14:textId="77777777" w:rsidR="00AF0B24" w:rsidRPr="00120E30" w:rsidRDefault="00E96113">
            <w:pPr>
              <w:pStyle w:val="GPPTabele"/>
            </w:pPr>
            <w:r w:rsidRPr="00120E30">
              <w:rPr>
                <w:b/>
                <w:i/>
                <w:color w:val="002060"/>
              </w:rPr>
              <w:t>Veza s rezultatima ili aktivnostima u Programu</w:t>
            </w:r>
          </w:p>
        </w:tc>
        <w:tc>
          <w:tcPr>
            <w:tcW w:w="7344" w:type="dxa"/>
          </w:tcPr>
          <w:p w14:paraId="5217E867" w14:textId="77777777" w:rsidR="00AF0B24" w:rsidRPr="00120E30" w:rsidRDefault="00E96113">
            <w:pPr>
              <w:pStyle w:val="GPPTabele"/>
            </w:pPr>
            <w:r w:rsidRPr="00120E30">
              <w:t>Modul 3.1.2 Poljoprivredne statistike</w:t>
            </w:r>
          </w:p>
        </w:tc>
      </w:tr>
      <w:tr w:rsidR="00AF0B24" w:rsidRPr="00120E30" w14:paraId="32FF8ABD" w14:textId="77777777" w:rsidTr="006352FC">
        <w:tc>
          <w:tcPr>
            <w:tcW w:w="3004" w:type="dxa"/>
          </w:tcPr>
          <w:p w14:paraId="5D681E4E" w14:textId="77777777" w:rsidR="00AF0B24" w:rsidRPr="00120E30" w:rsidRDefault="00E96113">
            <w:pPr>
              <w:pStyle w:val="GPPTabele"/>
            </w:pPr>
            <w:r w:rsidRPr="00120E30">
              <w:rPr>
                <w:b/>
                <w:i/>
                <w:color w:val="002060"/>
              </w:rPr>
              <w:t>Rokovi objavljivanja rezultata</w:t>
            </w:r>
          </w:p>
        </w:tc>
        <w:tc>
          <w:tcPr>
            <w:tcW w:w="7344" w:type="dxa"/>
          </w:tcPr>
          <w:p w14:paraId="7E5F8F0B" w14:textId="77777777" w:rsidR="00AF0B24" w:rsidRPr="00120E30" w:rsidRDefault="00E96113">
            <w:pPr>
              <w:pStyle w:val="GPPTabele"/>
            </w:pPr>
            <w:r w:rsidRPr="00120E30">
              <w:t>50 dana od završetka referentnog mjeseca</w:t>
            </w:r>
          </w:p>
        </w:tc>
      </w:tr>
      <w:tr w:rsidR="00AF0B24" w:rsidRPr="00120E30" w14:paraId="0DE86E3F" w14:textId="77777777" w:rsidTr="006352FC">
        <w:tc>
          <w:tcPr>
            <w:tcW w:w="3004" w:type="dxa"/>
          </w:tcPr>
          <w:p w14:paraId="107A4450" w14:textId="77777777" w:rsidR="00AF0B24" w:rsidRPr="00120E30" w:rsidRDefault="00E96113">
            <w:pPr>
              <w:pStyle w:val="GPPTabele"/>
            </w:pPr>
            <w:r w:rsidRPr="00120E30">
              <w:rPr>
                <w:b/>
                <w:i/>
                <w:color w:val="002060"/>
              </w:rPr>
              <w:t>Razina objavljivanja rezultata</w:t>
            </w:r>
          </w:p>
        </w:tc>
        <w:tc>
          <w:tcPr>
            <w:tcW w:w="7344" w:type="dxa"/>
          </w:tcPr>
          <w:p w14:paraId="3D9B67C3" w14:textId="77777777" w:rsidR="00AF0B24" w:rsidRPr="00120E30" w:rsidRDefault="00E96113">
            <w:pPr>
              <w:pStyle w:val="GPPTabele"/>
            </w:pPr>
            <w:r w:rsidRPr="00120E30">
              <w:t>Republika Hrvatska</w:t>
            </w:r>
          </w:p>
        </w:tc>
      </w:tr>
      <w:tr w:rsidR="00AF0B24" w:rsidRPr="00120E30" w14:paraId="54E9163A" w14:textId="77777777" w:rsidTr="006352FC">
        <w:tc>
          <w:tcPr>
            <w:tcW w:w="3004" w:type="dxa"/>
          </w:tcPr>
          <w:p w14:paraId="28DA2887" w14:textId="77777777" w:rsidR="00AF0B24" w:rsidRPr="00120E30" w:rsidRDefault="00E96113">
            <w:pPr>
              <w:pStyle w:val="GPPTabele"/>
            </w:pPr>
            <w:r w:rsidRPr="00120E30">
              <w:rPr>
                <w:b/>
                <w:i/>
                <w:color w:val="002060"/>
              </w:rPr>
              <w:t>Relevantni nacionalni standardi</w:t>
            </w:r>
          </w:p>
        </w:tc>
        <w:tc>
          <w:tcPr>
            <w:tcW w:w="7344" w:type="dxa"/>
          </w:tcPr>
          <w:p w14:paraId="54517B03" w14:textId="237B5A7F" w:rsidR="00AF0B24" w:rsidRPr="00120E30" w:rsidRDefault="00E96113">
            <w:pPr>
              <w:pStyle w:val="GPPTabele"/>
            </w:pPr>
            <w:r w:rsidRPr="00120E30">
              <w:t>Odluka o Nacionalnoj klasifikaciji djelatnosti 2007. – NKD 2007. (</w:t>
            </w:r>
            <w:r w:rsidR="00363CD5">
              <w:t>„</w:t>
            </w:r>
            <w:r w:rsidR="0026041E">
              <w:t>Narodne novine</w:t>
            </w:r>
            <w:r w:rsidR="00363CD5">
              <w:t>“</w:t>
            </w:r>
            <w:r w:rsidRPr="00120E30">
              <w:t>, br. 58/07. i 72/07.)</w:t>
            </w:r>
            <w:r w:rsidRPr="00120E30">
              <w:br/>
              <w:t>Klasifikacija proizvoda po djelatnostima – KPD 2015. (</w:t>
            </w:r>
            <w:r w:rsidR="00363CD5">
              <w:t>„</w:t>
            </w:r>
            <w:r w:rsidR="0026041E">
              <w:t>Narodne novine</w:t>
            </w:r>
            <w:r w:rsidR="00363CD5">
              <w:t>“</w:t>
            </w:r>
            <w:r w:rsidRPr="00120E30">
              <w:t>, br</w:t>
            </w:r>
            <w:r w:rsidR="0026041E">
              <w:t>oj</w:t>
            </w:r>
            <w:r w:rsidRPr="00120E30">
              <w:t xml:space="preserve"> 157/14.)</w:t>
            </w:r>
          </w:p>
        </w:tc>
      </w:tr>
      <w:tr w:rsidR="00AF0B24" w:rsidRPr="00120E30" w14:paraId="56580E6B" w14:textId="77777777" w:rsidTr="006352FC">
        <w:tc>
          <w:tcPr>
            <w:tcW w:w="3004" w:type="dxa"/>
          </w:tcPr>
          <w:p w14:paraId="0D069DBE" w14:textId="77777777" w:rsidR="00AF0B24" w:rsidRPr="00120E30" w:rsidRDefault="00E96113">
            <w:pPr>
              <w:pStyle w:val="GPPTabele"/>
            </w:pPr>
            <w:r w:rsidRPr="00120E30">
              <w:rPr>
                <w:b/>
                <w:i/>
                <w:color w:val="002060"/>
              </w:rPr>
              <w:t>Pravna osnova Europske unije</w:t>
            </w:r>
          </w:p>
        </w:tc>
        <w:tc>
          <w:tcPr>
            <w:tcW w:w="7344" w:type="dxa"/>
          </w:tcPr>
          <w:p w14:paraId="51DE405D" w14:textId="77777777" w:rsidR="00AF0B24" w:rsidRPr="00120E30" w:rsidRDefault="00E96113">
            <w:pPr>
              <w:pStyle w:val="GPPTabele"/>
            </w:pPr>
            <w:r w:rsidRPr="00120E30">
              <w:t>Uredba (EZ) br. 1165/2008 Europskog parlamenta i Vijeća od 19. studenoga 2008. o statističkim podacima o stočarstvu i mesu i o stavljanju izvan snage direktiva Vijeća 93/23/EEZ, 93/24/EEZ i 93/25/EEZ (SL L 321, 1.</w:t>
            </w:r>
            <w:r w:rsidR="001A5B44" w:rsidRPr="00120E30">
              <w:t xml:space="preserve"> </w:t>
            </w:r>
            <w:r w:rsidRPr="00120E30">
              <w:t>12.</w:t>
            </w:r>
            <w:r w:rsidR="001A5B44" w:rsidRPr="00120E30">
              <w:t xml:space="preserve"> </w:t>
            </w:r>
            <w:r w:rsidRPr="00120E30">
              <w:t>2008.)</w:t>
            </w:r>
          </w:p>
        </w:tc>
      </w:tr>
      <w:tr w:rsidR="00AF0B24" w:rsidRPr="00120E30" w14:paraId="0F5E78B5" w14:textId="77777777" w:rsidTr="006352FC">
        <w:tc>
          <w:tcPr>
            <w:tcW w:w="3004" w:type="dxa"/>
          </w:tcPr>
          <w:p w14:paraId="0B2E0886" w14:textId="77777777" w:rsidR="00AF0B24" w:rsidRPr="00120E30" w:rsidRDefault="00E96113">
            <w:pPr>
              <w:pStyle w:val="GPPTabele"/>
            </w:pPr>
            <w:r w:rsidRPr="00120E30">
              <w:rPr>
                <w:b/>
                <w:i/>
                <w:color w:val="002060"/>
              </w:rPr>
              <w:t>Ostali međunarodni standardi</w:t>
            </w:r>
          </w:p>
        </w:tc>
        <w:tc>
          <w:tcPr>
            <w:tcW w:w="7344" w:type="dxa"/>
          </w:tcPr>
          <w:p w14:paraId="0009B481" w14:textId="5A396B3F" w:rsidR="00AF0B24" w:rsidRPr="00120E30" w:rsidRDefault="00E96113">
            <w:pPr>
              <w:pStyle w:val="GPPTabele"/>
            </w:pPr>
            <w:r w:rsidRPr="00120E30">
              <w:t>Uredba (EZ) br. 1893/2006 Europskog parlamenta i Vijeća od 20. prosinca 2006. o utvrđivanju statističke klasifikacije ekonomskih djelatnosti NACE Rev. 2 i izmjenama Uredbe Vijeća (EEZ) br. 3037/90 kao i određenih uredbi EZ-a o posebnim statističkim područjima (SL L 393, 30.</w:t>
            </w:r>
            <w:r w:rsidR="001A5B44" w:rsidRPr="00120E30">
              <w:t xml:space="preserve"> </w:t>
            </w:r>
            <w:r w:rsidRPr="00120E30">
              <w:t>12.</w:t>
            </w:r>
            <w:r w:rsidR="001A5B44" w:rsidRPr="00120E30">
              <w:t xml:space="preserve"> </w:t>
            </w:r>
            <w:r w:rsidRPr="00120E30">
              <w:t>2006</w:t>
            </w:r>
            <w:r w:rsidR="001A5B44" w:rsidRPr="00120E30">
              <w:t>.</w:t>
            </w:r>
            <w:r w:rsidRPr="00120E30">
              <w:t>)</w:t>
            </w:r>
            <w:r w:rsidRPr="00120E30">
              <w:br/>
              <w:t>Uredba Komisije (EZ) br. 973/2007 od 20. kolovoza 2007. o izmjeni određenih uredaba EZ-a o specifičnim statističkim područjima kojima se provodi statistička klasifikacija ekonomskih djelatnosti NACE Revision 2 (SL L 216, 21.</w:t>
            </w:r>
            <w:r w:rsidR="001A5B44" w:rsidRPr="00120E30">
              <w:t xml:space="preserve"> </w:t>
            </w:r>
            <w:r w:rsidRPr="00120E30">
              <w:t>8.</w:t>
            </w:r>
            <w:r w:rsidR="001A5B44" w:rsidRPr="00120E30">
              <w:t xml:space="preserve"> </w:t>
            </w:r>
            <w:r w:rsidRPr="00120E30">
              <w:t>2007.)</w:t>
            </w:r>
            <w:r w:rsidRPr="00120E30">
              <w:br/>
              <w:t xml:space="preserve">Uredba (EZ) br. 451/2008 Europskog parlamenta i Vijeća od 23. travnja 2008. o uspostavi nove statističke </w:t>
            </w:r>
            <w:r w:rsidRPr="00120E30">
              <w:lastRenderedPageBreak/>
              <w:t>klasifikacije proizvoda po djelatnostima (KPD) i o stavljanju izvan snage Uredbe Vijeća (EEZ) br. 3696/93 (SL L 145, 4.</w:t>
            </w:r>
            <w:r w:rsidR="001A5B44" w:rsidRPr="00120E30">
              <w:t xml:space="preserve"> </w:t>
            </w:r>
            <w:r w:rsidRPr="00120E30">
              <w:t>6.</w:t>
            </w:r>
            <w:r w:rsidR="001A5B44" w:rsidRPr="00120E30">
              <w:t xml:space="preserve"> </w:t>
            </w:r>
            <w:r w:rsidRPr="00120E30">
              <w:t>2008.)</w:t>
            </w:r>
            <w:r w:rsidRPr="00120E30">
              <w:br/>
              <w:t>Uredba Komisije (EU) br. 1209/2014 od 29. listopada 2014. o izmjeni Uredbe (EZ) br. 451/2008 Europskog parlamenta i Vijeća o uspostavi nove statističke klasifikacije proizvoda po djelatnostima (KPD) i o stavljanju izvan snage Uredbe Vijeća (EEZ) br. 3696/93 (SL L 336, 22.</w:t>
            </w:r>
            <w:r w:rsidR="001A5B44" w:rsidRPr="00120E30">
              <w:t xml:space="preserve"> </w:t>
            </w:r>
            <w:r w:rsidRPr="00120E30">
              <w:t>11.</w:t>
            </w:r>
            <w:r w:rsidR="001A5B44" w:rsidRPr="00120E30">
              <w:t xml:space="preserve"> </w:t>
            </w:r>
            <w:r w:rsidRPr="00120E30">
              <w:t>2014.)</w:t>
            </w:r>
          </w:p>
        </w:tc>
      </w:tr>
    </w:tbl>
    <w:p w14:paraId="364961F1" w14:textId="77777777" w:rsidR="00AF0B24" w:rsidRPr="00120E30" w:rsidRDefault="00AF0B24"/>
    <w:p w14:paraId="383F25CC" w14:textId="67D4478C" w:rsidR="00AF0B24" w:rsidRPr="00120E30" w:rsidRDefault="00E96113">
      <w:pPr>
        <w:pStyle w:val="GPPOznaka"/>
      </w:pPr>
      <w:r w:rsidRPr="00120E30">
        <w:rPr>
          <w:sz w:val="18"/>
        </w:rPr>
        <w:t>3.1.2.</w:t>
      </w:r>
      <w:r w:rsidR="00CE670E" w:rsidRPr="00120E30">
        <w:rPr>
          <w:sz w:val="18"/>
        </w:rPr>
        <w:t>b</w:t>
      </w:r>
      <w:r w:rsidRPr="00120E30">
        <w:rPr>
          <w:sz w:val="18"/>
        </w:rPr>
        <w:t>-III-</w:t>
      </w:r>
      <w:r w:rsidR="00CE670E" w:rsidRPr="00120E30">
        <w:rPr>
          <w:sz w:val="18"/>
        </w:rPr>
        <w:t>5</w:t>
      </w:r>
    </w:p>
    <w:tbl>
      <w:tblPr>
        <w:tblW w:w="10206" w:type="dxa"/>
        <w:tblLook w:val="04A0" w:firstRow="1" w:lastRow="0" w:firstColumn="1" w:lastColumn="0" w:noHBand="0" w:noVBand="1"/>
      </w:tblPr>
      <w:tblGrid>
        <w:gridCol w:w="3004"/>
        <w:gridCol w:w="7202"/>
      </w:tblGrid>
      <w:tr w:rsidR="00AF0B24" w:rsidRPr="00120E30" w14:paraId="2CD3652D" w14:textId="77777777" w:rsidTr="006352FC">
        <w:tc>
          <w:tcPr>
            <w:tcW w:w="3004" w:type="dxa"/>
          </w:tcPr>
          <w:p w14:paraId="4FACBD37" w14:textId="77777777" w:rsidR="00AF0B24" w:rsidRPr="00120E30" w:rsidRDefault="00E96113">
            <w:pPr>
              <w:pStyle w:val="GPPTabele"/>
            </w:pPr>
            <w:r w:rsidRPr="00120E30">
              <w:rPr>
                <w:b/>
                <w:color w:val="002060"/>
              </w:rPr>
              <w:t>III. Razvoj i infrastrukturne aktivnosti, popisi i druga opsežnija statistička istraživanja</w:t>
            </w:r>
          </w:p>
        </w:tc>
        <w:tc>
          <w:tcPr>
            <w:tcW w:w="7202" w:type="dxa"/>
          </w:tcPr>
          <w:p w14:paraId="30E3C398" w14:textId="77777777" w:rsidR="00AF0B24" w:rsidRPr="00120E30" w:rsidRDefault="00E96113">
            <w:pPr>
              <w:pStyle w:val="GPPTabele"/>
            </w:pPr>
            <w:r w:rsidRPr="00120E30">
              <w:t>Broj 1</w:t>
            </w:r>
          </w:p>
        </w:tc>
      </w:tr>
      <w:tr w:rsidR="00AF0B24" w:rsidRPr="00120E30" w14:paraId="555858CC" w14:textId="77777777" w:rsidTr="006352FC">
        <w:tc>
          <w:tcPr>
            <w:tcW w:w="3004" w:type="dxa"/>
          </w:tcPr>
          <w:p w14:paraId="44DD49B6" w14:textId="77777777" w:rsidR="00AF0B24" w:rsidRPr="00120E30" w:rsidRDefault="00E96113">
            <w:pPr>
              <w:pStyle w:val="GPPTabele"/>
            </w:pPr>
            <w:r w:rsidRPr="00120E30">
              <w:rPr>
                <w:b/>
                <w:i/>
                <w:color w:val="002060"/>
              </w:rPr>
              <w:t>Nositelj službene statistike</w:t>
            </w:r>
          </w:p>
        </w:tc>
        <w:tc>
          <w:tcPr>
            <w:tcW w:w="7202" w:type="dxa"/>
          </w:tcPr>
          <w:p w14:paraId="7861A733" w14:textId="77777777" w:rsidR="00AF0B24" w:rsidRPr="00120E30" w:rsidRDefault="00E96113">
            <w:pPr>
              <w:pStyle w:val="GPPTabele"/>
            </w:pPr>
            <w:r w:rsidRPr="00120E30">
              <w:t>Državni zavod za statistiku</w:t>
            </w:r>
          </w:p>
        </w:tc>
      </w:tr>
      <w:tr w:rsidR="00AF0B24" w:rsidRPr="00120E30" w14:paraId="0963CACA" w14:textId="77777777" w:rsidTr="006352FC">
        <w:tc>
          <w:tcPr>
            <w:tcW w:w="3004" w:type="dxa"/>
          </w:tcPr>
          <w:p w14:paraId="39535AF5" w14:textId="77777777" w:rsidR="00AF0B24" w:rsidRPr="00120E30" w:rsidRDefault="00E96113">
            <w:pPr>
              <w:pStyle w:val="GPPTabele"/>
            </w:pPr>
            <w:r w:rsidRPr="00120E30">
              <w:rPr>
                <w:b/>
                <w:i/>
                <w:color w:val="002060"/>
              </w:rPr>
              <w:t>Naziv statističke aktivnosti</w:t>
            </w:r>
          </w:p>
        </w:tc>
        <w:tc>
          <w:tcPr>
            <w:tcW w:w="7202" w:type="dxa"/>
          </w:tcPr>
          <w:p w14:paraId="4DD54278" w14:textId="45646B28" w:rsidR="00AF0B24" w:rsidRPr="00120E30" w:rsidRDefault="00E96113">
            <w:pPr>
              <w:pStyle w:val="GPPNaziv"/>
            </w:pPr>
            <w:bookmarkStart w:id="522" w:name="_Toc45869780"/>
            <w:bookmarkStart w:id="523" w:name="_Toc81500476"/>
            <w:r w:rsidRPr="00120E30">
              <w:t>Bruto domaća proizvodnja mesa</w:t>
            </w:r>
            <w:bookmarkEnd w:id="522"/>
            <w:bookmarkEnd w:id="523"/>
          </w:p>
        </w:tc>
      </w:tr>
      <w:tr w:rsidR="00AF0B24" w:rsidRPr="00120E30" w14:paraId="5F309432" w14:textId="77777777" w:rsidTr="006352FC">
        <w:tc>
          <w:tcPr>
            <w:tcW w:w="3004" w:type="dxa"/>
          </w:tcPr>
          <w:p w14:paraId="54676F03" w14:textId="77777777" w:rsidR="00AF0B24" w:rsidRPr="00120E30" w:rsidRDefault="00E96113">
            <w:pPr>
              <w:pStyle w:val="GPPTabele"/>
            </w:pPr>
            <w:r w:rsidRPr="00120E30">
              <w:rPr>
                <w:b/>
                <w:i/>
                <w:color w:val="002060"/>
              </w:rPr>
              <w:t>Kratak opis aktivnosti</w:t>
            </w:r>
          </w:p>
        </w:tc>
        <w:tc>
          <w:tcPr>
            <w:tcW w:w="7202" w:type="dxa"/>
          </w:tcPr>
          <w:p w14:paraId="1F1AB8CF" w14:textId="77777777" w:rsidR="00AF0B24" w:rsidRPr="00120E30" w:rsidRDefault="00E96113">
            <w:pPr>
              <w:pStyle w:val="GPPTabele"/>
            </w:pPr>
            <w:r w:rsidRPr="00120E30">
              <w:t>Izračun procjene domaće proizvodnje za goveđe, svinjsko i ovčje meso; izrada prognoze broja zaklane stoke prema modelu procjene korištenjem podataka iz raspoloživih administrativnih izvora i redovitih statističkih istraživanja</w:t>
            </w:r>
          </w:p>
        </w:tc>
      </w:tr>
      <w:tr w:rsidR="00AF0B24" w:rsidRPr="00120E30" w14:paraId="18C0F083" w14:textId="77777777" w:rsidTr="006352FC">
        <w:tc>
          <w:tcPr>
            <w:tcW w:w="3004" w:type="dxa"/>
          </w:tcPr>
          <w:p w14:paraId="65B22870" w14:textId="77777777" w:rsidR="00AF0B24" w:rsidRPr="00120E30" w:rsidRDefault="00E96113">
            <w:pPr>
              <w:pStyle w:val="GPPTabele"/>
            </w:pPr>
            <w:r w:rsidRPr="00120E30">
              <w:rPr>
                <w:b/>
                <w:i/>
                <w:color w:val="002060"/>
              </w:rPr>
              <w:t>Ciljevi koje treba ostvariti tijekom godine</w:t>
            </w:r>
          </w:p>
        </w:tc>
        <w:tc>
          <w:tcPr>
            <w:tcW w:w="7202" w:type="dxa"/>
          </w:tcPr>
          <w:p w14:paraId="7EC64E90" w14:textId="77777777" w:rsidR="00AF0B24" w:rsidRPr="00120E30" w:rsidRDefault="00E96113">
            <w:pPr>
              <w:pStyle w:val="GPPTabele"/>
            </w:pPr>
            <w:r w:rsidRPr="00120E30">
              <w:t>Prikupljanje i analiza podataka o broju stoke, klanju stoke i podataka vanjske trgovine</w:t>
            </w:r>
            <w:r w:rsidR="00BF4842" w:rsidRPr="00120E30">
              <w:t xml:space="preserve"> o</w:t>
            </w:r>
            <w:r w:rsidRPr="00120E30">
              <w:t xml:space="preserve"> živo</w:t>
            </w:r>
            <w:r w:rsidR="00BF4842" w:rsidRPr="00120E30">
              <w:t>j</w:t>
            </w:r>
            <w:r w:rsidRPr="00120E30">
              <w:t xml:space="preserve"> sto</w:t>
            </w:r>
            <w:r w:rsidR="00BF4842" w:rsidRPr="00120E30">
              <w:t>ci</w:t>
            </w:r>
            <w:r w:rsidRPr="00120E30">
              <w:br/>
              <w:t>Analiza rezultata administrativnih izvora; usporedba s raspoloživim statističkim istraživanjima</w:t>
            </w:r>
            <w:r w:rsidRPr="00120E30">
              <w:br/>
              <w:t>Priprema i diseminacija podataka te izrada transmisijskih tablica za dostavu rezultata u Eurostat</w:t>
            </w:r>
            <w:r w:rsidRPr="00120E30">
              <w:br/>
            </w:r>
          </w:p>
        </w:tc>
      </w:tr>
      <w:tr w:rsidR="00AF0B24" w:rsidRPr="00120E30" w14:paraId="7A146A49" w14:textId="77777777" w:rsidTr="006352FC">
        <w:tc>
          <w:tcPr>
            <w:tcW w:w="3004" w:type="dxa"/>
          </w:tcPr>
          <w:p w14:paraId="3CD7915B" w14:textId="77777777" w:rsidR="00AF0B24" w:rsidRPr="00120E30" w:rsidRDefault="00E96113">
            <w:pPr>
              <w:pStyle w:val="GPPTabele"/>
            </w:pPr>
            <w:r w:rsidRPr="00120E30">
              <w:rPr>
                <w:b/>
                <w:i/>
                <w:color w:val="002060"/>
              </w:rPr>
              <w:t>Relevantni nacionalni standardi</w:t>
            </w:r>
          </w:p>
        </w:tc>
        <w:tc>
          <w:tcPr>
            <w:tcW w:w="7202" w:type="dxa"/>
          </w:tcPr>
          <w:p w14:paraId="34F019A4" w14:textId="340EC864" w:rsidR="00AF0B24" w:rsidRPr="00120E30" w:rsidRDefault="00E96113">
            <w:pPr>
              <w:pStyle w:val="GPPTabele"/>
            </w:pPr>
            <w:r w:rsidRPr="00120E30">
              <w:t>Odluka o Nacionalnoj klasifikaciji djelatnosti 2007. – NKD 2007. (</w:t>
            </w:r>
            <w:r w:rsidR="00363CD5">
              <w:t>„</w:t>
            </w:r>
            <w:r w:rsidR="0026041E">
              <w:t>Narodne novine</w:t>
            </w:r>
            <w:r w:rsidR="00363CD5">
              <w:t>“</w:t>
            </w:r>
            <w:r w:rsidRPr="00120E30">
              <w:t>, br. 58/07. i 72/07.)</w:t>
            </w:r>
            <w:r w:rsidRPr="00120E30">
              <w:br/>
              <w:t>Klasifikacija proizvoda po djelatnostima – KPD 2015. (</w:t>
            </w:r>
            <w:r w:rsidR="00363CD5">
              <w:t>„</w:t>
            </w:r>
            <w:r w:rsidR="0026041E">
              <w:t>Narodne novine</w:t>
            </w:r>
            <w:r w:rsidR="00363CD5">
              <w:t>“</w:t>
            </w:r>
            <w:r w:rsidRPr="00120E30">
              <w:t>, br</w:t>
            </w:r>
            <w:r w:rsidR="0026041E">
              <w:t>oj</w:t>
            </w:r>
            <w:r w:rsidRPr="00120E30">
              <w:t xml:space="preserve"> 157/14.)</w:t>
            </w:r>
          </w:p>
        </w:tc>
      </w:tr>
      <w:tr w:rsidR="00AF0B24" w:rsidRPr="00120E30" w14:paraId="1AAB7E7A" w14:textId="77777777" w:rsidTr="006352FC">
        <w:tc>
          <w:tcPr>
            <w:tcW w:w="3004" w:type="dxa"/>
          </w:tcPr>
          <w:p w14:paraId="7C3E7E2F" w14:textId="77777777" w:rsidR="00AF0B24" w:rsidRPr="00120E30" w:rsidRDefault="00E96113">
            <w:pPr>
              <w:pStyle w:val="GPPTabele"/>
            </w:pPr>
            <w:r w:rsidRPr="00120E30">
              <w:rPr>
                <w:b/>
                <w:i/>
                <w:color w:val="002060"/>
              </w:rPr>
              <w:t>Pravna osnova Europske unije</w:t>
            </w:r>
          </w:p>
        </w:tc>
        <w:tc>
          <w:tcPr>
            <w:tcW w:w="7202" w:type="dxa"/>
          </w:tcPr>
          <w:p w14:paraId="047BC119" w14:textId="77777777" w:rsidR="00AF0B24" w:rsidRPr="00120E30" w:rsidRDefault="00E96113">
            <w:pPr>
              <w:pStyle w:val="GPPTabele"/>
            </w:pPr>
            <w:r w:rsidRPr="00120E30">
              <w:t>Uredba (EZ) br. 1165/2008 Europskog parlamenta i Vijeća od 19. studenoga 2008. o statističkim podacima o stočarstvu i mesu i o stavljanju izvan snage direktiva Vijeća 93/23/EEZ, 93/24/EEZ i 93/25/EEZ (SL L 321, 1.</w:t>
            </w:r>
            <w:r w:rsidR="00713BAF" w:rsidRPr="00120E30">
              <w:t xml:space="preserve"> </w:t>
            </w:r>
            <w:r w:rsidRPr="00120E30">
              <w:t>12.</w:t>
            </w:r>
            <w:r w:rsidR="00713BAF" w:rsidRPr="00120E30">
              <w:t xml:space="preserve"> </w:t>
            </w:r>
            <w:r w:rsidRPr="00120E30">
              <w:t>2008.)</w:t>
            </w:r>
          </w:p>
        </w:tc>
      </w:tr>
      <w:tr w:rsidR="00AF0B24" w:rsidRPr="00120E30" w14:paraId="7A945329" w14:textId="77777777" w:rsidTr="006352FC">
        <w:tc>
          <w:tcPr>
            <w:tcW w:w="3004" w:type="dxa"/>
          </w:tcPr>
          <w:p w14:paraId="401FD01C" w14:textId="77777777" w:rsidR="00AF0B24" w:rsidRPr="00120E30" w:rsidRDefault="00E96113">
            <w:pPr>
              <w:pStyle w:val="GPPTabele"/>
            </w:pPr>
            <w:r w:rsidRPr="00120E30">
              <w:rPr>
                <w:b/>
                <w:i/>
                <w:color w:val="002060"/>
              </w:rPr>
              <w:t>Ostali međunarodni standardi</w:t>
            </w:r>
          </w:p>
        </w:tc>
        <w:tc>
          <w:tcPr>
            <w:tcW w:w="7202" w:type="dxa"/>
          </w:tcPr>
          <w:p w14:paraId="1F7F8815" w14:textId="77777777" w:rsidR="00AF0B24" w:rsidRPr="00120E30" w:rsidRDefault="00E96113">
            <w:pPr>
              <w:pStyle w:val="GPPTabele"/>
            </w:pPr>
            <w:r w:rsidRPr="00120E30">
              <w:t>Uredba (EZ) br. 1893/2006 Europskog parlamenta i Vijeća od 20. prosinca 2006. o utvrđivanju statističke klasifikacije ekonomskih djelatnosti NACE Revision 2 te izmjeni Uredbe Vijeća (EEZ) br. 3037/90 kao i određenih uredbi EZ-a o posebnim statističkim područjima (SL L 393, 30.</w:t>
            </w:r>
            <w:r w:rsidR="00713BAF" w:rsidRPr="00120E30">
              <w:t xml:space="preserve"> </w:t>
            </w:r>
            <w:r w:rsidRPr="00120E30">
              <w:t>12.</w:t>
            </w:r>
            <w:r w:rsidR="00713BAF" w:rsidRPr="00120E30">
              <w:t xml:space="preserve"> </w:t>
            </w:r>
            <w:r w:rsidRPr="00120E30">
              <w:t>2006.)</w:t>
            </w:r>
            <w:r w:rsidRPr="00120E30">
              <w:br/>
              <w:t>Uredba Komisije (EZ) br. 973/2007 od 20. kolovoza 2007. o izmjeni određenih uredaba EZ-a o specifičnim statističkim područjima kojima se provodi statistička klasifikacija ekonomskih djelatnosti NACE Revision 2 (SL L 216, 21.</w:t>
            </w:r>
            <w:r w:rsidR="00713BAF" w:rsidRPr="00120E30">
              <w:t xml:space="preserve"> </w:t>
            </w:r>
            <w:r w:rsidRPr="00120E30">
              <w:t>8.</w:t>
            </w:r>
            <w:r w:rsidR="00713BAF" w:rsidRPr="00120E30">
              <w:t xml:space="preserve"> </w:t>
            </w:r>
            <w:r w:rsidRPr="00120E30">
              <w:t>2007.)</w:t>
            </w:r>
            <w:r w:rsidRPr="00120E30">
              <w:br/>
              <w:t>Uredba (EZ) br. 451/2008 Europskog parlamenta i Vijeća od 23. travnja 2008. o uspostavi nove statističke klasifikacije proizvoda po djelatnostima (KPD) i o stavljanju izvan snage Uredbe Vijeća (EEZ) br. 3696/93 (SL L 145, 4.</w:t>
            </w:r>
            <w:r w:rsidR="00713BAF" w:rsidRPr="00120E30">
              <w:t xml:space="preserve"> </w:t>
            </w:r>
            <w:r w:rsidRPr="00120E30">
              <w:t>6.</w:t>
            </w:r>
            <w:r w:rsidR="00713BAF" w:rsidRPr="00120E30">
              <w:t xml:space="preserve"> </w:t>
            </w:r>
            <w:r w:rsidRPr="00120E30">
              <w:t>2008.)</w:t>
            </w:r>
            <w:r w:rsidRPr="00120E30">
              <w:br/>
              <w:t>Uredba Komisije (EU) br. 1209/2014 od 29. listopada 2014. o izmjeni Uredbe (EZ) br. 451/2008 Europskog parlamenta i Vijeća o uspostavi nove statističke klasifikacije proizvoda po djelatnostima (KPD) i o stavljanju izvan snage Uredbe Vijeća (EEZ) br. 3696/93 (SL L 336, 22.</w:t>
            </w:r>
            <w:r w:rsidR="00713BAF" w:rsidRPr="00120E30">
              <w:t xml:space="preserve"> </w:t>
            </w:r>
            <w:r w:rsidRPr="00120E30">
              <w:t>11.</w:t>
            </w:r>
            <w:r w:rsidR="00713BAF" w:rsidRPr="00120E30">
              <w:t xml:space="preserve"> </w:t>
            </w:r>
            <w:r w:rsidRPr="00120E30">
              <w:t>2014.)</w:t>
            </w:r>
            <w:r w:rsidRPr="00120E30">
              <w:br/>
            </w:r>
          </w:p>
        </w:tc>
      </w:tr>
    </w:tbl>
    <w:p w14:paraId="27473B51" w14:textId="77777777" w:rsidR="00AF0B24" w:rsidRPr="00120E30" w:rsidRDefault="00AF0B24"/>
    <w:p w14:paraId="7E89B6E3" w14:textId="53C81F65" w:rsidR="002B79EE" w:rsidRDefault="002B79EE">
      <w:pPr>
        <w:spacing w:after="200" w:line="276" w:lineRule="auto"/>
        <w:jc w:val="left"/>
        <w:rPr>
          <w:rFonts w:ascii="Arial Narrow" w:hAnsi="Arial Narrow"/>
          <w:b/>
          <w:kern w:val="0"/>
          <w:sz w:val="18"/>
        </w:rPr>
      </w:pPr>
      <w:bookmarkStart w:id="524" w:name="_Toc45869781"/>
    </w:p>
    <w:p w14:paraId="6C46AAC4" w14:textId="77777777" w:rsidR="00AB2444" w:rsidRDefault="00AB2444">
      <w:pPr>
        <w:spacing w:after="200" w:line="276" w:lineRule="auto"/>
        <w:jc w:val="left"/>
        <w:rPr>
          <w:rFonts w:ascii="Arial Narrow" w:hAnsi="Arial Narrow"/>
          <w:b/>
          <w:kern w:val="0"/>
          <w:sz w:val="18"/>
        </w:rPr>
      </w:pPr>
      <w:r>
        <w:rPr>
          <w:sz w:val="18"/>
        </w:rPr>
        <w:br w:type="page"/>
      </w:r>
    </w:p>
    <w:p w14:paraId="72BB49CC" w14:textId="2BFEE291" w:rsidR="00AF0B24" w:rsidRPr="00120E30" w:rsidRDefault="00F129DC">
      <w:pPr>
        <w:pStyle w:val="GPPPodpodrucje"/>
      </w:pPr>
      <w:bookmarkStart w:id="525" w:name="_Toc81500477"/>
      <w:r w:rsidRPr="00120E30">
        <w:rPr>
          <w:sz w:val="18"/>
        </w:rPr>
        <w:lastRenderedPageBreak/>
        <w:t>Modul</w:t>
      </w:r>
      <w:r w:rsidR="00E96113" w:rsidRPr="00120E30">
        <w:rPr>
          <w:sz w:val="18"/>
        </w:rPr>
        <w:t xml:space="preserve"> 3.1.2 C) STATISTIKA MLIJEKA I MLIJEČNIH PROIZVODA</w:t>
      </w:r>
      <w:bookmarkEnd w:id="524"/>
      <w:bookmarkEnd w:id="525"/>
    </w:p>
    <w:p w14:paraId="160AF9DE" w14:textId="77777777" w:rsidR="00AF0B24" w:rsidRPr="00120E30" w:rsidRDefault="00AF0B24"/>
    <w:p w14:paraId="3E207CB6" w14:textId="73683AF7" w:rsidR="00AF0B24" w:rsidRDefault="00E96113">
      <w:pPr>
        <w:pStyle w:val="GPPOznaka"/>
        <w:rPr>
          <w:sz w:val="18"/>
        </w:rPr>
      </w:pPr>
      <w:r w:rsidRPr="00120E30">
        <w:rPr>
          <w:sz w:val="18"/>
        </w:rPr>
        <w:t>3.1.2.</w:t>
      </w:r>
      <w:r w:rsidR="00CE670E" w:rsidRPr="00120E30">
        <w:rPr>
          <w:sz w:val="18"/>
        </w:rPr>
        <w:t>c</w:t>
      </w:r>
      <w:r w:rsidRPr="00120E30">
        <w:rPr>
          <w:sz w:val="18"/>
        </w:rPr>
        <w:t>-II-1</w:t>
      </w:r>
    </w:p>
    <w:p w14:paraId="00AB029B" w14:textId="77777777" w:rsidR="00CD0626" w:rsidRPr="00120E30" w:rsidRDefault="00CD0626">
      <w:pPr>
        <w:pStyle w:val="GPPOznaka"/>
      </w:pPr>
    </w:p>
    <w:tbl>
      <w:tblPr>
        <w:tblW w:w="10206" w:type="dxa"/>
        <w:tblLook w:val="04A0" w:firstRow="1" w:lastRow="0" w:firstColumn="1" w:lastColumn="0" w:noHBand="0" w:noVBand="1"/>
      </w:tblPr>
      <w:tblGrid>
        <w:gridCol w:w="3004"/>
        <w:gridCol w:w="7202"/>
      </w:tblGrid>
      <w:tr w:rsidR="00AF0B24" w:rsidRPr="00120E30" w14:paraId="7B672271" w14:textId="77777777" w:rsidTr="006352FC">
        <w:tc>
          <w:tcPr>
            <w:tcW w:w="3004" w:type="dxa"/>
          </w:tcPr>
          <w:p w14:paraId="31F0E442" w14:textId="77777777" w:rsidR="00AF0B24" w:rsidRPr="00120E30" w:rsidRDefault="00E96113">
            <w:pPr>
              <w:pStyle w:val="GPPTabele"/>
            </w:pPr>
            <w:r w:rsidRPr="00120E30">
              <w:rPr>
                <w:b/>
                <w:color w:val="002060"/>
              </w:rPr>
              <w:t>II. Statističko istraživanje na temelju administrativnih izvora podataka</w:t>
            </w:r>
          </w:p>
        </w:tc>
        <w:tc>
          <w:tcPr>
            <w:tcW w:w="7202" w:type="dxa"/>
          </w:tcPr>
          <w:p w14:paraId="0171877B" w14:textId="77777777" w:rsidR="00AF0B24" w:rsidRPr="00120E30" w:rsidRDefault="00E96113">
            <w:pPr>
              <w:pStyle w:val="GPPTabele"/>
            </w:pPr>
            <w:r w:rsidRPr="00120E30">
              <w:t>Broj 1</w:t>
            </w:r>
          </w:p>
        </w:tc>
      </w:tr>
      <w:tr w:rsidR="00AF0B24" w:rsidRPr="00120E30" w14:paraId="2960E45D" w14:textId="77777777" w:rsidTr="006352FC">
        <w:tc>
          <w:tcPr>
            <w:tcW w:w="3004" w:type="dxa"/>
          </w:tcPr>
          <w:p w14:paraId="3EA14210" w14:textId="77777777" w:rsidR="00AF0B24" w:rsidRPr="00120E30" w:rsidRDefault="00E96113">
            <w:pPr>
              <w:pStyle w:val="GPPTabele"/>
            </w:pPr>
            <w:r w:rsidRPr="00120E30">
              <w:rPr>
                <w:b/>
                <w:i/>
                <w:color w:val="002060"/>
              </w:rPr>
              <w:t>Nositelj službene statistike</w:t>
            </w:r>
          </w:p>
        </w:tc>
        <w:tc>
          <w:tcPr>
            <w:tcW w:w="7202" w:type="dxa"/>
          </w:tcPr>
          <w:p w14:paraId="4B702C50" w14:textId="77777777" w:rsidR="00AF0B24" w:rsidRPr="00120E30" w:rsidRDefault="00E96113">
            <w:pPr>
              <w:pStyle w:val="GPPTabele"/>
            </w:pPr>
            <w:r w:rsidRPr="00120E30">
              <w:t>Državni zavod za statistiku</w:t>
            </w:r>
          </w:p>
        </w:tc>
      </w:tr>
      <w:tr w:rsidR="00AF0B24" w:rsidRPr="00120E30" w14:paraId="72AFD15B" w14:textId="77777777" w:rsidTr="006352FC">
        <w:tc>
          <w:tcPr>
            <w:tcW w:w="3004" w:type="dxa"/>
          </w:tcPr>
          <w:p w14:paraId="05257B76" w14:textId="77777777" w:rsidR="00AF0B24" w:rsidRPr="00120E30" w:rsidRDefault="00E96113">
            <w:pPr>
              <w:pStyle w:val="GPPTabele"/>
            </w:pPr>
            <w:r w:rsidRPr="00120E30">
              <w:rPr>
                <w:b/>
                <w:i/>
                <w:color w:val="002060"/>
              </w:rPr>
              <w:t>Naziv statističke aktivnosti</w:t>
            </w:r>
          </w:p>
        </w:tc>
        <w:tc>
          <w:tcPr>
            <w:tcW w:w="7202" w:type="dxa"/>
          </w:tcPr>
          <w:p w14:paraId="09FE0FC6" w14:textId="6E2EF7BD" w:rsidR="00AF0B24" w:rsidRPr="00120E30" w:rsidRDefault="00E96113">
            <w:pPr>
              <w:pStyle w:val="GPPNaziv"/>
            </w:pPr>
            <w:bookmarkStart w:id="526" w:name="_Toc45869782"/>
            <w:bookmarkStart w:id="527" w:name="_Toc81500478"/>
            <w:r w:rsidRPr="00120E30">
              <w:t>Mjesečno prikupljanje i prerada kravljeg mlijeka</w:t>
            </w:r>
            <w:bookmarkEnd w:id="526"/>
            <w:bookmarkEnd w:id="527"/>
          </w:p>
        </w:tc>
      </w:tr>
      <w:tr w:rsidR="00AF0B24" w:rsidRPr="00120E30" w14:paraId="0D8934CC" w14:textId="77777777" w:rsidTr="006352FC">
        <w:tc>
          <w:tcPr>
            <w:tcW w:w="3004" w:type="dxa"/>
          </w:tcPr>
          <w:p w14:paraId="5DFF7343" w14:textId="77777777" w:rsidR="00AF0B24" w:rsidRPr="00120E30" w:rsidRDefault="00E96113">
            <w:pPr>
              <w:pStyle w:val="GPPTabele"/>
            </w:pPr>
            <w:r w:rsidRPr="00120E30">
              <w:rPr>
                <w:b/>
                <w:i/>
                <w:color w:val="002060"/>
              </w:rPr>
              <w:t>Periodičnost istraživanja</w:t>
            </w:r>
          </w:p>
        </w:tc>
        <w:tc>
          <w:tcPr>
            <w:tcW w:w="7202" w:type="dxa"/>
          </w:tcPr>
          <w:p w14:paraId="2BF5BE10" w14:textId="77777777" w:rsidR="00AF0B24" w:rsidRPr="00120E30" w:rsidRDefault="00E96113">
            <w:pPr>
              <w:pStyle w:val="GPPTabele"/>
            </w:pPr>
            <w:r w:rsidRPr="00120E30">
              <w:t>Mjesečno</w:t>
            </w:r>
          </w:p>
        </w:tc>
      </w:tr>
      <w:tr w:rsidR="00AF0B24" w:rsidRPr="00120E30" w14:paraId="2ED8923E" w14:textId="77777777" w:rsidTr="006352FC">
        <w:tc>
          <w:tcPr>
            <w:tcW w:w="3004" w:type="dxa"/>
          </w:tcPr>
          <w:p w14:paraId="63BB2670" w14:textId="77777777" w:rsidR="00AF0B24" w:rsidRPr="00120E30" w:rsidRDefault="00E96113">
            <w:pPr>
              <w:pStyle w:val="GPPTabele"/>
            </w:pPr>
            <w:r w:rsidRPr="00120E30">
              <w:rPr>
                <w:b/>
                <w:i/>
                <w:color w:val="002060"/>
              </w:rPr>
              <w:t>Kratak opis rezultata</w:t>
            </w:r>
          </w:p>
        </w:tc>
        <w:tc>
          <w:tcPr>
            <w:tcW w:w="7202" w:type="dxa"/>
          </w:tcPr>
          <w:p w14:paraId="1DBE7699" w14:textId="77777777" w:rsidR="00AF0B24" w:rsidRPr="00120E30" w:rsidRDefault="00E96113">
            <w:pPr>
              <w:pStyle w:val="GPPTabele"/>
            </w:pPr>
            <w:r w:rsidRPr="00120E30">
              <w:t>Prikupljeno kravlje mlijeko u mljekarama, sadržaj masti i proteina, ostvareni proizvodi</w:t>
            </w:r>
          </w:p>
        </w:tc>
      </w:tr>
      <w:tr w:rsidR="00AF0B24" w:rsidRPr="00120E30" w14:paraId="1D58A2CE" w14:textId="77777777" w:rsidTr="006352FC">
        <w:tc>
          <w:tcPr>
            <w:tcW w:w="3004" w:type="dxa"/>
          </w:tcPr>
          <w:p w14:paraId="456F1303" w14:textId="77777777" w:rsidR="00AF0B24" w:rsidRPr="00120E30" w:rsidRDefault="00E96113">
            <w:pPr>
              <w:pStyle w:val="GPPTabele"/>
            </w:pPr>
            <w:r w:rsidRPr="00120E30">
              <w:rPr>
                <w:b/>
                <w:i/>
                <w:color w:val="002060"/>
              </w:rPr>
              <w:t>Posjednik administrativnih izvora podataka ili podataka dobivenih metodom promatranja i praćenja</w:t>
            </w:r>
          </w:p>
        </w:tc>
        <w:tc>
          <w:tcPr>
            <w:tcW w:w="7202" w:type="dxa"/>
          </w:tcPr>
          <w:p w14:paraId="513946A9" w14:textId="1F8BA1F5" w:rsidR="00AF0B24" w:rsidRPr="00120E30" w:rsidRDefault="00E96113">
            <w:pPr>
              <w:pStyle w:val="GPPTabele"/>
            </w:pPr>
            <w:r w:rsidRPr="00120E30">
              <w:t>Ministarstvo poljoprivrede – Uprava za stočarstvo i kvalitetu hrane</w:t>
            </w:r>
            <w:r w:rsidRPr="00120E30">
              <w:br/>
              <w:t xml:space="preserve">Hrvatska </w:t>
            </w:r>
            <w:r w:rsidR="00713BAF" w:rsidRPr="00120E30">
              <w:t>a</w:t>
            </w:r>
            <w:r w:rsidRPr="00120E30">
              <w:t>gencija za poljoprivredu i hranu</w:t>
            </w:r>
            <w:r w:rsidR="005F5F29" w:rsidRPr="00120E30">
              <w:t>, Centar za sjemenarstvo i rasadničarstvo</w:t>
            </w:r>
          </w:p>
        </w:tc>
      </w:tr>
      <w:tr w:rsidR="00AF0B24" w:rsidRPr="00120E30" w14:paraId="31BEC867" w14:textId="77777777" w:rsidTr="006352FC">
        <w:tc>
          <w:tcPr>
            <w:tcW w:w="3004" w:type="dxa"/>
          </w:tcPr>
          <w:p w14:paraId="6C6A7168" w14:textId="77777777" w:rsidR="00AF0B24" w:rsidRPr="00120E30" w:rsidRDefault="00E96113">
            <w:pPr>
              <w:pStyle w:val="GPPTabele"/>
            </w:pPr>
            <w:r w:rsidRPr="00120E30">
              <w:rPr>
                <w:b/>
                <w:i/>
                <w:color w:val="002060"/>
              </w:rPr>
              <w:t>Načini prikupljanja podataka</w:t>
            </w:r>
          </w:p>
        </w:tc>
        <w:tc>
          <w:tcPr>
            <w:tcW w:w="7202" w:type="dxa"/>
          </w:tcPr>
          <w:p w14:paraId="4A8D81F1" w14:textId="77777777" w:rsidR="00AF0B24" w:rsidRPr="00120E30" w:rsidRDefault="00E96113">
            <w:pPr>
              <w:pStyle w:val="GPPTabele"/>
            </w:pPr>
            <w:r w:rsidRPr="00120E30">
              <w:t xml:space="preserve">Preuzimanje podataka iz </w:t>
            </w:r>
            <w:r w:rsidR="008A13C1" w:rsidRPr="00120E30">
              <w:t>e</w:t>
            </w:r>
            <w:r w:rsidRPr="00120E30">
              <w:t>videncije Ministarstva poljoprivrede</w:t>
            </w:r>
          </w:p>
        </w:tc>
      </w:tr>
      <w:tr w:rsidR="00AF0B24" w:rsidRPr="00120E30" w14:paraId="138F6130" w14:textId="77777777" w:rsidTr="006352FC">
        <w:tc>
          <w:tcPr>
            <w:tcW w:w="3004" w:type="dxa"/>
          </w:tcPr>
          <w:p w14:paraId="7F1AE6B0" w14:textId="77777777" w:rsidR="00AF0B24" w:rsidRPr="00120E30" w:rsidRDefault="00E96113">
            <w:pPr>
              <w:pStyle w:val="GPPTabele"/>
            </w:pPr>
            <w:r w:rsidRPr="00120E30">
              <w:rPr>
                <w:b/>
                <w:i/>
                <w:color w:val="002060"/>
              </w:rPr>
              <w:t>Rokovi za prijenos podataka</w:t>
            </w:r>
          </w:p>
        </w:tc>
        <w:tc>
          <w:tcPr>
            <w:tcW w:w="7202" w:type="dxa"/>
          </w:tcPr>
          <w:p w14:paraId="4610F4E2" w14:textId="77777777" w:rsidR="00AF0B24" w:rsidRPr="00120E30" w:rsidRDefault="00E96113">
            <w:pPr>
              <w:pStyle w:val="GPPTabele"/>
            </w:pPr>
            <w:r w:rsidRPr="00120E30">
              <w:t>30 dana od završetka referentnog mjeseca</w:t>
            </w:r>
          </w:p>
        </w:tc>
      </w:tr>
      <w:tr w:rsidR="00AF0B24" w:rsidRPr="00120E30" w14:paraId="324F3D94" w14:textId="77777777" w:rsidTr="006352FC">
        <w:tc>
          <w:tcPr>
            <w:tcW w:w="3004" w:type="dxa"/>
          </w:tcPr>
          <w:p w14:paraId="7E90352B" w14:textId="77777777" w:rsidR="00AF0B24" w:rsidRPr="00120E30" w:rsidRDefault="00E96113">
            <w:pPr>
              <w:pStyle w:val="GPPTabele"/>
            </w:pPr>
            <w:r w:rsidRPr="00120E30">
              <w:rPr>
                <w:b/>
                <w:i/>
                <w:color w:val="002060"/>
              </w:rPr>
              <w:t>Naziv skupa ili niza administrativnih podataka ili podataka dobivenih metodom promatranja i praćenja</w:t>
            </w:r>
          </w:p>
        </w:tc>
        <w:tc>
          <w:tcPr>
            <w:tcW w:w="7202" w:type="dxa"/>
          </w:tcPr>
          <w:p w14:paraId="7D549E71" w14:textId="77777777" w:rsidR="00AF0B24" w:rsidRPr="00120E30" w:rsidRDefault="00E96113">
            <w:pPr>
              <w:pStyle w:val="GPPTabele"/>
            </w:pPr>
            <w:r w:rsidRPr="00120E30">
              <w:t>Mjesečno prikupljanje kravljeg mlijeka (tablica A)</w:t>
            </w:r>
          </w:p>
        </w:tc>
      </w:tr>
      <w:tr w:rsidR="00AF0B24" w:rsidRPr="00120E30" w14:paraId="78FB17AF" w14:textId="77777777" w:rsidTr="006352FC">
        <w:tc>
          <w:tcPr>
            <w:tcW w:w="3004" w:type="dxa"/>
          </w:tcPr>
          <w:p w14:paraId="24FA193B" w14:textId="77777777" w:rsidR="00AF0B24" w:rsidRPr="00120E30" w:rsidRDefault="00E96113">
            <w:pPr>
              <w:pStyle w:val="GPPTabele"/>
            </w:pPr>
            <w:r w:rsidRPr="00120E30">
              <w:rPr>
                <w:b/>
                <w:i/>
                <w:color w:val="002060"/>
              </w:rPr>
              <w:t>Format prikupljanja podataka</w:t>
            </w:r>
          </w:p>
        </w:tc>
        <w:tc>
          <w:tcPr>
            <w:tcW w:w="7202" w:type="dxa"/>
          </w:tcPr>
          <w:p w14:paraId="29A6A455" w14:textId="77777777" w:rsidR="00AF0B24" w:rsidRPr="00120E30" w:rsidRDefault="00E96113">
            <w:pPr>
              <w:pStyle w:val="GPPTabele"/>
            </w:pPr>
            <w:r w:rsidRPr="00120E30">
              <w:t>Elektronički format</w:t>
            </w:r>
          </w:p>
        </w:tc>
      </w:tr>
      <w:tr w:rsidR="00AF0B24" w:rsidRPr="00120E30" w14:paraId="7C653DB0" w14:textId="77777777" w:rsidTr="006352FC">
        <w:tc>
          <w:tcPr>
            <w:tcW w:w="3004" w:type="dxa"/>
          </w:tcPr>
          <w:p w14:paraId="53C8875D" w14:textId="77777777" w:rsidR="00AF0B24" w:rsidRPr="00120E30" w:rsidRDefault="00E96113">
            <w:pPr>
              <w:pStyle w:val="GPPTabele"/>
            </w:pPr>
            <w:r w:rsidRPr="00120E30">
              <w:rPr>
                <w:b/>
                <w:i/>
                <w:color w:val="002060"/>
              </w:rPr>
              <w:t>Klasifikacije/definicije kojih se treba pridržavati posjednik kada su podaci pripravljeni za prijenos do nositelja službene statistike</w:t>
            </w:r>
          </w:p>
        </w:tc>
        <w:tc>
          <w:tcPr>
            <w:tcW w:w="7202" w:type="dxa"/>
          </w:tcPr>
          <w:p w14:paraId="4EFDDF1D" w14:textId="53BE4FEF" w:rsidR="00AF0B24" w:rsidRPr="00120E30" w:rsidRDefault="00E96113">
            <w:pPr>
              <w:pStyle w:val="GPPTabele"/>
            </w:pPr>
            <w:r w:rsidRPr="00120E30">
              <w:t>Definicije i kategorije proizvoda u skladu s odlukom Komisije 97/80/EZ o provedbi primjene Direktive Vijeća 96/16/EZ kako je posljednji put izmijenjena Odlukom Komisije od 3. ožujka 2011. o izmjeni Odluke 97/80/EZ o utvrđivanju odredaba za provedbu Direktive Vijeća 96/16/EZ o statističkim istraživanjima o mlijeku i mliječnim proizvodima (SL L 59, 4. 3. 2011.)</w:t>
            </w:r>
          </w:p>
        </w:tc>
      </w:tr>
      <w:tr w:rsidR="00AF0B24" w:rsidRPr="00120E30" w14:paraId="4213ECDA" w14:textId="77777777" w:rsidTr="006352FC">
        <w:tc>
          <w:tcPr>
            <w:tcW w:w="3004" w:type="dxa"/>
          </w:tcPr>
          <w:p w14:paraId="52FC8731" w14:textId="77777777" w:rsidR="00AF0B24" w:rsidRPr="00120E30" w:rsidRDefault="00E96113">
            <w:pPr>
              <w:pStyle w:val="GPPTabele"/>
            </w:pPr>
            <w:r w:rsidRPr="00120E30">
              <w:rPr>
                <w:b/>
                <w:i/>
                <w:color w:val="002060"/>
              </w:rPr>
              <w:t>Veza s rezultatima ili aktivnostima u Programu</w:t>
            </w:r>
          </w:p>
        </w:tc>
        <w:tc>
          <w:tcPr>
            <w:tcW w:w="7202" w:type="dxa"/>
          </w:tcPr>
          <w:p w14:paraId="3CDB3F30" w14:textId="470D5D4A" w:rsidR="00AF0B24" w:rsidRPr="00120E30" w:rsidRDefault="00E96113">
            <w:pPr>
              <w:pStyle w:val="GPPTabele"/>
            </w:pPr>
            <w:r w:rsidRPr="00120E30">
              <w:t>Modul 3.1.2 Poljoprivredne statistike</w:t>
            </w:r>
          </w:p>
        </w:tc>
      </w:tr>
      <w:tr w:rsidR="00AF0B24" w:rsidRPr="00120E30" w14:paraId="2C936723" w14:textId="77777777" w:rsidTr="006352FC">
        <w:tc>
          <w:tcPr>
            <w:tcW w:w="3004" w:type="dxa"/>
          </w:tcPr>
          <w:p w14:paraId="11724DED" w14:textId="77777777" w:rsidR="00AF0B24" w:rsidRPr="00120E30" w:rsidRDefault="00E96113">
            <w:pPr>
              <w:pStyle w:val="GPPTabele"/>
            </w:pPr>
            <w:r w:rsidRPr="00120E30">
              <w:rPr>
                <w:b/>
                <w:i/>
                <w:color w:val="002060"/>
              </w:rPr>
              <w:t>Rokovi objavljivanja rezultata</w:t>
            </w:r>
          </w:p>
        </w:tc>
        <w:tc>
          <w:tcPr>
            <w:tcW w:w="7202" w:type="dxa"/>
          </w:tcPr>
          <w:p w14:paraId="692431B2" w14:textId="77777777" w:rsidR="00AF0B24" w:rsidRPr="00120E30" w:rsidRDefault="00E96113">
            <w:pPr>
              <w:pStyle w:val="GPPTabele"/>
            </w:pPr>
            <w:r w:rsidRPr="00120E30">
              <w:t>40 dana od završetka referentnog mjeseca</w:t>
            </w:r>
          </w:p>
        </w:tc>
      </w:tr>
      <w:tr w:rsidR="00AF0B24" w:rsidRPr="00120E30" w14:paraId="0DB7BA3F" w14:textId="77777777" w:rsidTr="006352FC">
        <w:tc>
          <w:tcPr>
            <w:tcW w:w="3004" w:type="dxa"/>
          </w:tcPr>
          <w:p w14:paraId="2DE86BA7" w14:textId="77777777" w:rsidR="00AF0B24" w:rsidRPr="00120E30" w:rsidRDefault="00E96113">
            <w:pPr>
              <w:pStyle w:val="GPPTabele"/>
            </w:pPr>
            <w:r w:rsidRPr="00120E30">
              <w:rPr>
                <w:b/>
                <w:i/>
                <w:color w:val="002060"/>
              </w:rPr>
              <w:t>Razina objavljivanja rezultata</w:t>
            </w:r>
          </w:p>
        </w:tc>
        <w:tc>
          <w:tcPr>
            <w:tcW w:w="7202" w:type="dxa"/>
          </w:tcPr>
          <w:p w14:paraId="4876B983" w14:textId="77777777" w:rsidR="00AF0B24" w:rsidRPr="00120E30" w:rsidRDefault="00E96113">
            <w:pPr>
              <w:pStyle w:val="GPPTabele"/>
            </w:pPr>
            <w:r w:rsidRPr="00120E30">
              <w:t>Republika Hrvatska</w:t>
            </w:r>
          </w:p>
        </w:tc>
      </w:tr>
      <w:tr w:rsidR="00AF0B24" w:rsidRPr="00120E30" w14:paraId="5F50A84F" w14:textId="77777777" w:rsidTr="006352FC">
        <w:tc>
          <w:tcPr>
            <w:tcW w:w="3004" w:type="dxa"/>
          </w:tcPr>
          <w:p w14:paraId="5C70CCB1" w14:textId="77777777" w:rsidR="00AF0B24" w:rsidRPr="00120E30" w:rsidRDefault="00E96113">
            <w:pPr>
              <w:pStyle w:val="GPPTabele"/>
            </w:pPr>
            <w:r w:rsidRPr="00120E30">
              <w:rPr>
                <w:b/>
                <w:i/>
                <w:color w:val="002060"/>
              </w:rPr>
              <w:t>Relevantni nacionalni standardi</w:t>
            </w:r>
          </w:p>
        </w:tc>
        <w:tc>
          <w:tcPr>
            <w:tcW w:w="7202" w:type="dxa"/>
          </w:tcPr>
          <w:p w14:paraId="6E6978EA" w14:textId="26AED52C" w:rsidR="00AF0B24" w:rsidRPr="00120E30" w:rsidRDefault="00E96113">
            <w:pPr>
              <w:pStyle w:val="GPPTabele"/>
            </w:pPr>
            <w:r w:rsidRPr="00120E30">
              <w:t>Odluka o Nacionalnoj klasifikaciji djelatnosti 2007. – NKD 2007. (</w:t>
            </w:r>
            <w:r w:rsidR="00363CD5">
              <w:t>„</w:t>
            </w:r>
            <w:r w:rsidR="0026041E">
              <w:t>Narodne novine</w:t>
            </w:r>
            <w:r w:rsidR="00363CD5">
              <w:t>“</w:t>
            </w:r>
            <w:r w:rsidRPr="00120E30">
              <w:t>, br. 58/07. i 72/07.)</w:t>
            </w:r>
            <w:r w:rsidRPr="00120E30">
              <w:br/>
              <w:t>Klasifikacija proizvoda po djelatnostima – KPD 2015. (</w:t>
            </w:r>
            <w:r w:rsidR="00363CD5">
              <w:t>„</w:t>
            </w:r>
            <w:r w:rsidR="0026041E">
              <w:t>Narodne novine</w:t>
            </w:r>
            <w:r w:rsidR="00363CD5">
              <w:t>“</w:t>
            </w:r>
            <w:r w:rsidRPr="00120E30">
              <w:t>, br</w:t>
            </w:r>
            <w:r w:rsidR="0026041E">
              <w:t>oj</w:t>
            </w:r>
            <w:r w:rsidR="00C54AD8" w:rsidRPr="00120E30">
              <w:t xml:space="preserve"> </w:t>
            </w:r>
            <w:r w:rsidRPr="00120E30">
              <w:t>157/14.)</w:t>
            </w:r>
            <w:r w:rsidRPr="00120E30">
              <w:br/>
              <w:t>Metodološke osnove za prikupljanje podataka u statistici mlijeka i mliječnih proizvoda (</w:t>
            </w:r>
            <w:r w:rsidR="00363CD5">
              <w:t>„</w:t>
            </w:r>
            <w:r w:rsidR="0026041E">
              <w:t>Narodne novine</w:t>
            </w:r>
            <w:r w:rsidR="00363CD5">
              <w:t>“</w:t>
            </w:r>
            <w:r w:rsidRPr="00120E30">
              <w:t>, br</w:t>
            </w:r>
            <w:r w:rsidR="0026041E">
              <w:t>oj</w:t>
            </w:r>
            <w:r w:rsidRPr="00120E30">
              <w:t xml:space="preserve"> 42/13</w:t>
            </w:r>
            <w:r w:rsidR="00C54AD8" w:rsidRPr="00120E30">
              <w:t>.</w:t>
            </w:r>
            <w:r w:rsidRPr="00120E30">
              <w:t>)</w:t>
            </w:r>
          </w:p>
        </w:tc>
      </w:tr>
      <w:tr w:rsidR="00AF0B24" w:rsidRPr="00120E30" w14:paraId="7D27611C" w14:textId="77777777" w:rsidTr="006352FC">
        <w:tc>
          <w:tcPr>
            <w:tcW w:w="3004" w:type="dxa"/>
          </w:tcPr>
          <w:p w14:paraId="3455CFEB" w14:textId="77777777" w:rsidR="00AF0B24" w:rsidRPr="00120E30" w:rsidRDefault="00E96113">
            <w:pPr>
              <w:pStyle w:val="GPPTabele"/>
            </w:pPr>
            <w:r w:rsidRPr="00120E30">
              <w:rPr>
                <w:b/>
                <w:i/>
                <w:color w:val="002060"/>
              </w:rPr>
              <w:t>Pravna osnova Europske unije</w:t>
            </w:r>
          </w:p>
        </w:tc>
        <w:tc>
          <w:tcPr>
            <w:tcW w:w="7202" w:type="dxa"/>
          </w:tcPr>
          <w:p w14:paraId="5B162F74" w14:textId="66C0B513" w:rsidR="00AF0B24" w:rsidRPr="00120E30" w:rsidRDefault="00E96113">
            <w:pPr>
              <w:pStyle w:val="GPPTabele"/>
            </w:pPr>
            <w:r w:rsidRPr="00120E30">
              <w:t>97/80/EZ: Odluka Komisije od 18. prosinca 1996. o utvrđivanju odredaba za provedbu Direktive Vijeća 96/16/EZ o statističkim istraživanjima o mlijeku i mliječnim proizvodima (SL L 24, 25.</w:t>
            </w:r>
            <w:r w:rsidR="00C54AD8" w:rsidRPr="00120E30">
              <w:t xml:space="preserve"> </w:t>
            </w:r>
            <w:r w:rsidRPr="00120E30">
              <w:t>1.</w:t>
            </w:r>
            <w:r w:rsidR="00C54AD8" w:rsidRPr="00120E30">
              <w:t xml:space="preserve"> </w:t>
            </w:r>
            <w:r w:rsidRPr="00120E30">
              <w:t>1997.)</w:t>
            </w:r>
            <w:r w:rsidRPr="00120E30">
              <w:br/>
              <w:t>98/582/EZ: Odluka Vijeća od 6. listopada 1998. o izmjeni Odluke Komisije 97/80/EZ o utvrđivanju odredaba za provedbu Direktive Vijeća 96/16/EZ o statističkim istraživanjima o mlijeku i mliječnim proizvodima (SL L 281, 17.</w:t>
            </w:r>
            <w:r w:rsidR="00A73C3C" w:rsidRPr="00120E30">
              <w:t xml:space="preserve"> </w:t>
            </w:r>
            <w:r w:rsidRPr="00120E30">
              <w:t>10.</w:t>
            </w:r>
            <w:r w:rsidR="00A73C3C" w:rsidRPr="00120E30">
              <w:t xml:space="preserve"> </w:t>
            </w:r>
            <w:r w:rsidRPr="00120E30">
              <w:t>1998.)</w:t>
            </w:r>
            <w:r w:rsidRPr="00120E30">
              <w:br/>
              <w:t>2005/288/EZ: Odluka Komisije od 18. ožujka 2005. o izmjeni Odluke 97/80/EZ o utvrđivanju odredaba za provedbu Direktive Vijeća 96/16/EZ o statističkim istraživanjima o mlijeku i mliječnim proizvodima (priopćena pod brojem dokumenta C(2005) 754) (SL L 88, 7.</w:t>
            </w:r>
            <w:r w:rsidR="00C54AD8" w:rsidRPr="00120E30">
              <w:t xml:space="preserve"> </w:t>
            </w:r>
            <w:r w:rsidRPr="00120E30">
              <w:t>4.</w:t>
            </w:r>
            <w:r w:rsidR="00C54AD8" w:rsidRPr="00120E30">
              <w:t xml:space="preserve"> </w:t>
            </w:r>
            <w:r w:rsidRPr="00120E30">
              <w:t>2005.)</w:t>
            </w:r>
            <w:r w:rsidRPr="00120E30">
              <w:br/>
              <w:t>2011/142/EU: Odluka Komisije od 3. ožujka 2011. o izmjeni Odluke 97/80/EZ o utvrđivanju odredaba za provedbu Direktive Vijeća 96/16/EZ o statističkim istraživanjima o mlijeku i mliječnim proizvodima (SL L 59, 4.</w:t>
            </w:r>
            <w:r w:rsidR="00C54AD8" w:rsidRPr="00120E30">
              <w:t xml:space="preserve"> </w:t>
            </w:r>
            <w:r w:rsidRPr="00120E30">
              <w:t>3.</w:t>
            </w:r>
            <w:r w:rsidR="00C54AD8" w:rsidRPr="00120E30">
              <w:t xml:space="preserve"> </w:t>
            </w:r>
            <w:r w:rsidRPr="00120E30">
              <w:t>2011.)</w:t>
            </w:r>
          </w:p>
        </w:tc>
      </w:tr>
      <w:tr w:rsidR="00AF0B24" w:rsidRPr="00120E30" w14:paraId="78AAAFA5" w14:textId="77777777" w:rsidTr="006352FC">
        <w:tc>
          <w:tcPr>
            <w:tcW w:w="3004" w:type="dxa"/>
          </w:tcPr>
          <w:p w14:paraId="6AC5658E" w14:textId="77777777" w:rsidR="00AF0B24" w:rsidRPr="00120E30" w:rsidRDefault="00E96113">
            <w:pPr>
              <w:pStyle w:val="GPPTabele"/>
            </w:pPr>
            <w:r w:rsidRPr="00120E30">
              <w:rPr>
                <w:b/>
                <w:i/>
                <w:color w:val="002060"/>
              </w:rPr>
              <w:t>Ostali međunarodni standardi</w:t>
            </w:r>
          </w:p>
        </w:tc>
        <w:tc>
          <w:tcPr>
            <w:tcW w:w="7202" w:type="dxa"/>
          </w:tcPr>
          <w:p w14:paraId="31D5F87D" w14:textId="09EF87E7" w:rsidR="00AF0B24" w:rsidRPr="00120E30" w:rsidRDefault="00E96113">
            <w:pPr>
              <w:pStyle w:val="GPPTabele"/>
            </w:pPr>
            <w:r w:rsidRPr="00120E30">
              <w:t>Uredba (EZ) br. 1893/2006 Europskog parlamenta i Vijeća od 20. prosinca 2006. o utvrđivanju statističke klasifikacije ekonomskih djelatnosti NACE Rev. 2 i izmjenama Uredbe Vijeća (EEZ) br. 3037/90 kao i određenih uredbi EZ-a o posebnim statističkim područjima (SL L 393, 30.</w:t>
            </w:r>
            <w:r w:rsidR="00C54AD8" w:rsidRPr="00120E30">
              <w:t xml:space="preserve"> </w:t>
            </w:r>
            <w:r w:rsidRPr="00120E30">
              <w:t>12.</w:t>
            </w:r>
            <w:r w:rsidR="00C54AD8" w:rsidRPr="00120E30">
              <w:t xml:space="preserve"> </w:t>
            </w:r>
            <w:r w:rsidRPr="00120E30">
              <w:t>2006</w:t>
            </w:r>
            <w:r w:rsidR="00C54AD8" w:rsidRPr="00120E30">
              <w:t>.</w:t>
            </w:r>
            <w:r w:rsidRPr="00120E30">
              <w:t>)</w:t>
            </w:r>
            <w:r w:rsidRPr="00120E30">
              <w:br/>
            </w:r>
            <w:r w:rsidRPr="00120E30">
              <w:lastRenderedPageBreak/>
              <w:t>Uredba Komisije (EZ) br. 973/2007 od 20. kolovoza 2007. o izmjeni određenih uredaba EZ-a o specifičnim statističkim područjima kojima se provodi statistička klasifikacija ekonomskih djelatnosti NACE Revision 2 (SL L 216, 21.</w:t>
            </w:r>
            <w:r w:rsidR="00C54AD8" w:rsidRPr="00120E30">
              <w:t xml:space="preserve"> </w:t>
            </w:r>
            <w:r w:rsidRPr="00120E30">
              <w:t>8.</w:t>
            </w:r>
            <w:r w:rsidR="00C54AD8" w:rsidRPr="00120E30">
              <w:t xml:space="preserve"> </w:t>
            </w:r>
            <w:r w:rsidRPr="00120E30">
              <w:t>2007.)</w:t>
            </w:r>
            <w:r w:rsidRPr="00120E30">
              <w:br/>
              <w:t>Uredba (EZ) br. 451/2008 Europskog parlamenta i Vijeća od 23. travnja 2008. o uspostavi nove statističke klasifikacije proizvoda po djelatnostima (KPD) i o stavljanju izvan snage Uredbe Vijeća (EEZ) br. 3696/93 (SL L 145, 4.</w:t>
            </w:r>
            <w:r w:rsidR="00C54AD8" w:rsidRPr="00120E30">
              <w:t xml:space="preserve"> </w:t>
            </w:r>
            <w:r w:rsidRPr="00120E30">
              <w:t>6.</w:t>
            </w:r>
            <w:r w:rsidR="00C54AD8" w:rsidRPr="00120E30">
              <w:t xml:space="preserve"> </w:t>
            </w:r>
            <w:r w:rsidRPr="00120E30">
              <w:t>2008.)</w:t>
            </w:r>
            <w:r w:rsidRPr="00120E30">
              <w:br/>
              <w:t>Uredba Komisije (EU) br. 1209/2014 od 29. listopada 2014. o izmjeni Uredbe (EZ) br. 451/2008 Europskog parlamenta i Vijeća o uspostavi nove statističke klasifikacije proizvoda po djelatnostima (KPD) i o stavljanju izvan snage Uredbe Vijeća (EEZ) br. 3696/93 (SL L 336, 22.</w:t>
            </w:r>
            <w:r w:rsidR="00C54AD8" w:rsidRPr="00120E30">
              <w:t xml:space="preserve"> </w:t>
            </w:r>
            <w:r w:rsidRPr="00120E30">
              <w:t>11.</w:t>
            </w:r>
            <w:r w:rsidR="00C54AD8" w:rsidRPr="00120E30">
              <w:t xml:space="preserve"> </w:t>
            </w:r>
            <w:r w:rsidRPr="00120E30">
              <w:t>2014.)</w:t>
            </w:r>
          </w:p>
        </w:tc>
      </w:tr>
    </w:tbl>
    <w:p w14:paraId="47213DC9" w14:textId="77777777" w:rsidR="00AF0B24" w:rsidRPr="00120E30" w:rsidRDefault="00AF0B24"/>
    <w:p w14:paraId="614C10C6" w14:textId="01C2FECF" w:rsidR="00AF0B24" w:rsidRPr="00120E30" w:rsidRDefault="00E96113">
      <w:pPr>
        <w:pStyle w:val="GPPOznaka"/>
      </w:pPr>
      <w:r w:rsidRPr="00120E30">
        <w:rPr>
          <w:sz w:val="18"/>
        </w:rPr>
        <w:t>3.1.2.</w:t>
      </w:r>
      <w:r w:rsidR="007B464D" w:rsidRPr="00120E30">
        <w:rPr>
          <w:sz w:val="18"/>
        </w:rPr>
        <w:t>c</w:t>
      </w:r>
      <w:r w:rsidRPr="00120E30">
        <w:rPr>
          <w:sz w:val="18"/>
        </w:rPr>
        <w:t>-II-2</w:t>
      </w:r>
    </w:p>
    <w:p w14:paraId="3E2C6415" w14:textId="44AF69CE" w:rsidR="00AF0B24" w:rsidRPr="00120E30" w:rsidRDefault="00AF0B24"/>
    <w:tbl>
      <w:tblPr>
        <w:tblW w:w="10206" w:type="dxa"/>
        <w:tblLook w:val="04A0" w:firstRow="1" w:lastRow="0" w:firstColumn="1" w:lastColumn="0" w:noHBand="0" w:noVBand="1"/>
      </w:tblPr>
      <w:tblGrid>
        <w:gridCol w:w="3004"/>
        <w:gridCol w:w="7202"/>
      </w:tblGrid>
      <w:tr w:rsidR="00AF0B24" w:rsidRPr="00120E30" w14:paraId="135BA72E" w14:textId="77777777" w:rsidTr="006352FC">
        <w:tc>
          <w:tcPr>
            <w:tcW w:w="3004" w:type="dxa"/>
          </w:tcPr>
          <w:p w14:paraId="48083F89" w14:textId="77777777" w:rsidR="00AF0B24" w:rsidRPr="00120E30" w:rsidRDefault="00E96113">
            <w:pPr>
              <w:pStyle w:val="GPPTabele"/>
            </w:pPr>
            <w:r w:rsidRPr="00120E30">
              <w:rPr>
                <w:b/>
                <w:color w:val="002060"/>
              </w:rPr>
              <w:t>II. Statističko istraživanje na temelju administrativnih izvora podataka</w:t>
            </w:r>
          </w:p>
        </w:tc>
        <w:tc>
          <w:tcPr>
            <w:tcW w:w="7202" w:type="dxa"/>
          </w:tcPr>
          <w:p w14:paraId="7F7A56AA" w14:textId="77777777" w:rsidR="00AF0B24" w:rsidRPr="00120E30" w:rsidRDefault="00E96113">
            <w:pPr>
              <w:pStyle w:val="GPPTabele"/>
            </w:pPr>
            <w:r w:rsidRPr="00120E30">
              <w:t>Broj 2</w:t>
            </w:r>
          </w:p>
        </w:tc>
      </w:tr>
      <w:tr w:rsidR="00AF0B24" w:rsidRPr="00120E30" w14:paraId="11F23FE1" w14:textId="77777777" w:rsidTr="006352FC">
        <w:tc>
          <w:tcPr>
            <w:tcW w:w="3004" w:type="dxa"/>
          </w:tcPr>
          <w:p w14:paraId="3E294715" w14:textId="77777777" w:rsidR="00AF0B24" w:rsidRPr="00120E30" w:rsidRDefault="00E96113">
            <w:pPr>
              <w:pStyle w:val="GPPTabele"/>
            </w:pPr>
            <w:r w:rsidRPr="00120E30">
              <w:rPr>
                <w:b/>
                <w:i/>
                <w:color w:val="002060"/>
              </w:rPr>
              <w:t>Nositelj službene statistike</w:t>
            </w:r>
          </w:p>
        </w:tc>
        <w:tc>
          <w:tcPr>
            <w:tcW w:w="7202" w:type="dxa"/>
          </w:tcPr>
          <w:p w14:paraId="5098D362" w14:textId="77777777" w:rsidR="00AF0B24" w:rsidRPr="00120E30" w:rsidRDefault="00E96113">
            <w:pPr>
              <w:pStyle w:val="GPPTabele"/>
            </w:pPr>
            <w:r w:rsidRPr="00120E30">
              <w:t>Državni zavod za statistiku</w:t>
            </w:r>
          </w:p>
        </w:tc>
      </w:tr>
      <w:tr w:rsidR="00AF0B24" w:rsidRPr="00120E30" w14:paraId="464BFF94" w14:textId="77777777" w:rsidTr="006352FC">
        <w:tc>
          <w:tcPr>
            <w:tcW w:w="3004" w:type="dxa"/>
          </w:tcPr>
          <w:p w14:paraId="15895616" w14:textId="77777777" w:rsidR="00AF0B24" w:rsidRPr="00120E30" w:rsidRDefault="00E96113">
            <w:pPr>
              <w:pStyle w:val="GPPTabele"/>
            </w:pPr>
            <w:r w:rsidRPr="00120E30">
              <w:rPr>
                <w:b/>
                <w:i/>
                <w:color w:val="002060"/>
              </w:rPr>
              <w:t>Naziv statističke aktivnosti</w:t>
            </w:r>
          </w:p>
        </w:tc>
        <w:tc>
          <w:tcPr>
            <w:tcW w:w="7202" w:type="dxa"/>
          </w:tcPr>
          <w:p w14:paraId="50B83813" w14:textId="410B1C42" w:rsidR="00AF0B24" w:rsidRPr="00120E30" w:rsidRDefault="00E96113">
            <w:pPr>
              <w:pStyle w:val="GPPNaziv"/>
            </w:pPr>
            <w:bookmarkStart w:id="528" w:name="_Toc45869783"/>
            <w:bookmarkStart w:id="529" w:name="_Toc81500479"/>
            <w:r w:rsidRPr="00120E30">
              <w:t>Aktivnosti mljekara</w:t>
            </w:r>
            <w:bookmarkEnd w:id="528"/>
            <w:bookmarkEnd w:id="529"/>
          </w:p>
        </w:tc>
      </w:tr>
      <w:tr w:rsidR="00AF0B24" w:rsidRPr="00120E30" w14:paraId="753D3319" w14:textId="77777777" w:rsidTr="006352FC">
        <w:tc>
          <w:tcPr>
            <w:tcW w:w="3004" w:type="dxa"/>
          </w:tcPr>
          <w:p w14:paraId="6C989FF6" w14:textId="77777777" w:rsidR="00AF0B24" w:rsidRPr="00120E30" w:rsidRDefault="00E96113">
            <w:pPr>
              <w:pStyle w:val="GPPTabele"/>
            </w:pPr>
            <w:r w:rsidRPr="00120E30">
              <w:rPr>
                <w:b/>
                <w:i/>
                <w:color w:val="002060"/>
              </w:rPr>
              <w:t>Periodičnost istraživanja</w:t>
            </w:r>
          </w:p>
        </w:tc>
        <w:tc>
          <w:tcPr>
            <w:tcW w:w="7202" w:type="dxa"/>
          </w:tcPr>
          <w:p w14:paraId="363DA058" w14:textId="77777777" w:rsidR="00AF0B24" w:rsidRPr="00120E30" w:rsidRDefault="00E96113">
            <w:pPr>
              <w:pStyle w:val="GPPTabele"/>
            </w:pPr>
            <w:r w:rsidRPr="00120E30">
              <w:t>Godišnje</w:t>
            </w:r>
          </w:p>
        </w:tc>
      </w:tr>
      <w:tr w:rsidR="00AF0B24" w:rsidRPr="00120E30" w14:paraId="2BA25D87" w14:textId="77777777" w:rsidTr="006352FC">
        <w:tc>
          <w:tcPr>
            <w:tcW w:w="3004" w:type="dxa"/>
          </w:tcPr>
          <w:p w14:paraId="47DE2BD6" w14:textId="77777777" w:rsidR="00AF0B24" w:rsidRPr="00120E30" w:rsidRDefault="00E96113">
            <w:pPr>
              <w:pStyle w:val="GPPTabele"/>
            </w:pPr>
            <w:r w:rsidRPr="00120E30">
              <w:rPr>
                <w:b/>
                <w:i/>
                <w:color w:val="002060"/>
              </w:rPr>
              <w:t>Kratak opis rezultata</w:t>
            </w:r>
          </w:p>
        </w:tc>
        <w:tc>
          <w:tcPr>
            <w:tcW w:w="7202" w:type="dxa"/>
          </w:tcPr>
          <w:p w14:paraId="31447DFF" w14:textId="77777777" w:rsidR="00AF0B24" w:rsidRPr="00120E30" w:rsidRDefault="00E96113">
            <w:pPr>
              <w:pStyle w:val="GPPTabele"/>
            </w:pPr>
            <w:r w:rsidRPr="00120E30">
              <w:t>Prikupljeno kravlje, ovčje i kozje mlijeko u mljekarama, ostvareni proizvodi, sadržaj masti i proteina</w:t>
            </w:r>
          </w:p>
        </w:tc>
      </w:tr>
      <w:tr w:rsidR="00AF0B24" w:rsidRPr="00120E30" w14:paraId="289E0F5A" w14:textId="77777777" w:rsidTr="006352FC">
        <w:tc>
          <w:tcPr>
            <w:tcW w:w="3004" w:type="dxa"/>
          </w:tcPr>
          <w:p w14:paraId="0EEADF3C" w14:textId="77777777" w:rsidR="00AF0B24" w:rsidRPr="00120E30" w:rsidRDefault="00E96113">
            <w:pPr>
              <w:pStyle w:val="GPPTabele"/>
            </w:pPr>
            <w:r w:rsidRPr="00120E30">
              <w:rPr>
                <w:b/>
                <w:i/>
                <w:color w:val="002060"/>
              </w:rPr>
              <w:t>Posjednik administrativnih izvora podataka ili podataka dobivenih metodom promatranja i praćenja</w:t>
            </w:r>
          </w:p>
        </w:tc>
        <w:tc>
          <w:tcPr>
            <w:tcW w:w="7202" w:type="dxa"/>
          </w:tcPr>
          <w:p w14:paraId="6382B672" w14:textId="7407801A" w:rsidR="00AF0B24" w:rsidRPr="00120E30" w:rsidRDefault="00E96113">
            <w:pPr>
              <w:pStyle w:val="GPPTabele"/>
            </w:pPr>
            <w:r w:rsidRPr="00120E30">
              <w:t>Ministarstvo poljoprivrede – Uprava za stočarstvo i kvalitetu hrane</w:t>
            </w:r>
            <w:r w:rsidRPr="00120E30">
              <w:br/>
              <w:t>Hrvatska Agencija za poljoprivredu i hranu</w:t>
            </w:r>
            <w:r w:rsidR="005F5F29" w:rsidRPr="00120E30">
              <w:t>, Centar za sjemenarstvo i rasadničarstvo</w:t>
            </w:r>
          </w:p>
        </w:tc>
      </w:tr>
      <w:tr w:rsidR="00AF0B24" w:rsidRPr="00120E30" w14:paraId="708A0B8B" w14:textId="77777777" w:rsidTr="006352FC">
        <w:tc>
          <w:tcPr>
            <w:tcW w:w="3004" w:type="dxa"/>
          </w:tcPr>
          <w:p w14:paraId="52BFC4AA" w14:textId="77777777" w:rsidR="00AF0B24" w:rsidRPr="00120E30" w:rsidRDefault="00E96113">
            <w:pPr>
              <w:pStyle w:val="GPPTabele"/>
            </w:pPr>
            <w:r w:rsidRPr="00120E30">
              <w:rPr>
                <w:b/>
                <w:i/>
                <w:color w:val="002060"/>
              </w:rPr>
              <w:t>Načini prikupljanja podataka</w:t>
            </w:r>
          </w:p>
        </w:tc>
        <w:tc>
          <w:tcPr>
            <w:tcW w:w="7202" w:type="dxa"/>
          </w:tcPr>
          <w:p w14:paraId="21E886DA" w14:textId="77777777" w:rsidR="00AF0B24" w:rsidRPr="00120E30" w:rsidRDefault="00E96113">
            <w:pPr>
              <w:pStyle w:val="GPPTabele"/>
            </w:pPr>
            <w:r w:rsidRPr="00120E30">
              <w:t>Preuzimanje podataka iz Evidencije Ministarstva poljoprivrede</w:t>
            </w:r>
          </w:p>
        </w:tc>
      </w:tr>
      <w:tr w:rsidR="00AF0B24" w:rsidRPr="00120E30" w14:paraId="331407DD" w14:textId="77777777" w:rsidTr="006352FC">
        <w:tc>
          <w:tcPr>
            <w:tcW w:w="3004" w:type="dxa"/>
          </w:tcPr>
          <w:p w14:paraId="7AE9D618" w14:textId="77777777" w:rsidR="00AF0B24" w:rsidRPr="00120E30" w:rsidRDefault="00E96113">
            <w:pPr>
              <w:pStyle w:val="GPPTabele"/>
            </w:pPr>
            <w:r w:rsidRPr="00120E30">
              <w:rPr>
                <w:b/>
                <w:i/>
                <w:color w:val="002060"/>
              </w:rPr>
              <w:t>Rokovi za prijenos podataka</w:t>
            </w:r>
          </w:p>
        </w:tc>
        <w:tc>
          <w:tcPr>
            <w:tcW w:w="7202" w:type="dxa"/>
          </w:tcPr>
          <w:p w14:paraId="77C747A2" w14:textId="77777777" w:rsidR="00AF0B24" w:rsidRPr="00120E30" w:rsidRDefault="00E96113">
            <w:pPr>
              <w:pStyle w:val="GPPTabele"/>
            </w:pPr>
            <w:r w:rsidRPr="00120E30">
              <w:t>Do kraja svibnja za prethodnu godinu</w:t>
            </w:r>
          </w:p>
        </w:tc>
      </w:tr>
      <w:tr w:rsidR="00AF0B24" w:rsidRPr="00120E30" w14:paraId="3AF25430" w14:textId="77777777" w:rsidTr="006352FC">
        <w:tc>
          <w:tcPr>
            <w:tcW w:w="3004" w:type="dxa"/>
          </w:tcPr>
          <w:p w14:paraId="227E866C" w14:textId="77777777" w:rsidR="00AF0B24" w:rsidRPr="00120E30" w:rsidRDefault="00E96113">
            <w:pPr>
              <w:pStyle w:val="GPPTabele"/>
            </w:pPr>
            <w:r w:rsidRPr="00120E30">
              <w:rPr>
                <w:b/>
                <w:i/>
                <w:color w:val="002060"/>
              </w:rPr>
              <w:t>Naziv skupa ili niza administrativnih podataka ili podataka dobivenih metodom promatranja i praćenja</w:t>
            </w:r>
          </w:p>
        </w:tc>
        <w:tc>
          <w:tcPr>
            <w:tcW w:w="7202" w:type="dxa"/>
          </w:tcPr>
          <w:p w14:paraId="6AF7AE9B" w14:textId="77777777" w:rsidR="00AF0B24" w:rsidRPr="00120E30" w:rsidRDefault="00E96113">
            <w:pPr>
              <w:pStyle w:val="GPPTabele"/>
            </w:pPr>
            <w:r w:rsidRPr="00120E30">
              <w:t>Godišnja proizvodnja i korištenje mlijeka (tablica B); Sadržaj proteina kravljeg mlijeka u glavnim mliječnim proizvodima (tablica H)</w:t>
            </w:r>
          </w:p>
        </w:tc>
      </w:tr>
      <w:tr w:rsidR="00AF0B24" w:rsidRPr="00120E30" w14:paraId="5460C367" w14:textId="77777777" w:rsidTr="006352FC">
        <w:tc>
          <w:tcPr>
            <w:tcW w:w="3004" w:type="dxa"/>
          </w:tcPr>
          <w:p w14:paraId="7D949438" w14:textId="77777777" w:rsidR="00AF0B24" w:rsidRPr="00120E30" w:rsidRDefault="00E96113">
            <w:pPr>
              <w:pStyle w:val="GPPTabele"/>
            </w:pPr>
            <w:r w:rsidRPr="00120E30">
              <w:rPr>
                <w:b/>
                <w:i/>
                <w:color w:val="002060"/>
              </w:rPr>
              <w:t>Format prikupljanja podataka</w:t>
            </w:r>
          </w:p>
        </w:tc>
        <w:tc>
          <w:tcPr>
            <w:tcW w:w="7202" w:type="dxa"/>
          </w:tcPr>
          <w:p w14:paraId="48071FEE" w14:textId="77777777" w:rsidR="00AF0B24" w:rsidRPr="00120E30" w:rsidRDefault="00E96113">
            <w:pPr>
              <w:pStyle w:val="GPPTabele"/>
            </w:pPr>
            <w:r w:rsidRPr="00120E30">
              <w:t>Elektronički medij</w:t>
            </w:r>
          </w:p>
        </w:tc>
      </w:tr>
      <w:tr w:rsidR="00AF0B24" w:rsidRPr="00120E30" w14:paraId="4CBBFD8F" w14:textId="77777777" w:rsidTr="006352FC">
        <w:tc>
          <w:tcPr>
            <w:tcW w:w="3004" w:type="dxa"/>
          </w:tcPr>
          <w:p w14:paraId="1F352D5F" w14:textId="77777777" w:rsidR="00AF0B24" w:rsidRPr="00120E30" w:rsidRDefault="00E96113">
            <w:pPr>
              <w:pStyle w:val="GPPTabele"/>
            </w:pPr>
            <w:r w:rsidRPr="00120E30">
              <w:rPr>
                <w:b/>
                <w:i/>
                <w:color w:val="002060"/>
              </w:rPr>
              <w:t>Klasifikacije/definicije kojih se treba pridržavati posjednik kada su podaci pripravljeni za prijenos do nositelja službene statistike</w:t>
            </w:r>
          </w:p>
        </w:tc>
        <w:tc>
          <w:tcPr>
            <w:tcW w:w="7202" w:type="dxa"/>
          </w:tcPr>
          <w:p w14:paraId="561A5F04" w14:textId="453D4EE8" w:rsidR="00AF0B24" w:rsidRPr="00120E30" w:rsidRDefault="00E96113">
            <w:pPr>
              <w:pStyle w:val="GPPTabele"/>
            </w:pPr>
            <w:r w:rsidRPr="00120E30">
              <w:t>Definicije i kategorije proizvoda u skladu s odlukom Komisije 97/80/EZ o provedbi primjene Direktive Vijeća 96/16/EZ kako je posljednji put izmijenjena Odlukom Komisije od 3. ožujka 2011. o izmjeni Odluke 97/80/EZ o utvrđivanju odredaba za provedbu Direktive Vijeća 96/16/EZ o statističkim istraživanjima o mlijeku i mliječnim proizvodima (SL L 59, 4. 3. 2011.)</w:t>
            </w:r>
          </w:p>
        </w:tc>
      </w:tr>
      <w:tr w:rsidR="00AF0B24" w:rsidRPr="00120E30" w14:paraId="71FF06BB" w14:textId="77777777" w:rsidTr="006352FC">
        <w:tc>
          <w:tcPr>
            <w:tcW w:w="3004" w:type="dxa"/>
          </w:tcPr>
          <w:p w14:paraId="62FB405F" w14:textId="77777777" w:rsidR="00AF0B24" w:rsidRPr="00120E30" w:rsidRDefault="00E96113">
            <w:pPr>
              <w:pStyle w:val="GPPTabele"/>
            </w:pPr>
            <w:r w:rsidRPr="00120E30">
              <w:rPr>
                <w:b/>
                <w:i/>
                <w:color w:val="002060"/>
              </w:rPr>
              <w:t>Veza s rezultatima ili aktivnostima u Programu</w:t>
            </w:r>
          </w:p>
        </w:tc>
        <w:tc>
          <w:tcPr>
            <w:tcW w:w="7202" w:type="dxa"/>
          </w:tcPr>
          <w:p w14:paraId="5BE16C27" w14:textId="5C08F7A4" w:rsidR="00AF0B24" w:rsidRPr="00120E30" w:rsidRDefault="00E96113">
            <w:pPr>
              <w:pStyle w:val="GPPTabele"/>
            </w:pPr>
            <w:r w:rsidRPr="00120E30">
              <w:t>Modul 3.1.2 Poljoprivredne statistike</w:t>
            </w:r>
          </w:p>
        </w:tc>
      </w:tr>
      <w:tr w:rsidR="00AF0B24" w:rsidRPr="00120E30" w14:paraId="3E1ED48D" w14:textId="77777777" w:rsidTr="006352FC">
        <w:tc>
          <w:tcPr>
            <w:tcW w:w="3004" w:type="dxa"/>
          </w:tcPr>
          <w:p w14:paraId="5FB229B8" w14:textId="77777777" w:rsidR="00AF0B24" w:rsidRPr="00120E30" w:rsidRDefault="00E96113">
            <w:pPr>
              <w:pStyle w:val="GPPTabele"/>
            </w:pPr>
            <w:r w:rsidRPr="00120E30">
              <w:rPr>
                <w:b/>
                <w:i/>
                <w:color w:val="002060"/>
              </w:rPr>
              <w:t>Rokovi objavljivanja rezultata</w:t>
            </w:r>
          </w:p>
        </w:tc>
        <w:tc>
          <w:tcPr>
            <w:tcW w:w="7202" w:type="dxa"/>
          </w:tcPr>
          <w:p w14:paraId="50F7665D" w14:textId="77777777" w:rsidR="00AF0B24" w:rsidRPr="00120E30" w:rsidRDefault="00E96113">
            <w:pPr>
              <w:pStyle w:val="GPPTabele"/>
            </w:pPr>
            <w:r w:rsidRPr="00120E30">
              <w:t>17. lipnja za prethodnu godinu</w:t>
            </w:r>
          </w:p>
        </w:tc>
      </w:tr>
      <w:tr w:rsidR="00AF0B24" w:rsidRPr="00120E30" w14:paraId="56E39969" w14:textId="77777777" w:rsidTr="006352FC">
        <w:tc>
          <w:tcPr>
            <w:tcW w:w="3004" w:type="dxa"/>
          </w:tcPr>
          <w:p w14:paraId="3FCD0C19" w14:textId="77777777" w:rsidR="00AF0B24" w:rsidRPr="00120E30" w:rsidRDefault="00E96113">
            <w:pPr>
              <w:pStyle w:val="GPPTabele"/>
            </w:pPr>
            <w:r w:rsidRPr="00120E30">
              <w:rPr>
                <w:b/>
                <w:i/>
                <w:color w:val="002060"/>
              </w:rPr>
              <w:t>Razina objavljivanja rezultata</w:t>
            </w:r>
          </w:p>
        </w:tc>
        <w:tc>
          <w:tcPr>
            <w:tcW w:w="7202" w:type="dxa"/>
          </w:tcPr>
          <w:p w14:paraId="385603FC" w14:textId="77777777" w:rsidR="00AF0B24" w:rsidRPr="00120E30" w:rsidRDefault="00E96113">
            <w:pPr>
              <w:pStyle w:val="GPPTabele"/>
            </w:pPr>
            <w:r w:rsidRPr="00120E30">
              <w:t>Republika Hrvatska</w:t>
            </w:r>
          </w:p>
        </w:tc>
      </w:tr>
      <w:tr w:rsidR="00AF0B24" w:rsidRPr="00120E30" w14:paraId="1BD5509E" w14:textId="77777777" w:rsidTr="006352FC">
        <w:tc>
          <w:tcPr>
            <w:tcW w:w="3004" w:type="dxa"/>
          </w:tcPr>
          <w:p w14:paraId="74813A31" w14:textId="77777777" w:rsidR="00AF0B24" w:rsidRPr="00120E30" w:rsidRDefault="00E96113">
            <w:pPr>
              <w:pStyle w:val="GPPTabele"/>
            </w:pPr>
            <w:r w:rsidRPr="00120E30">
              <w:rPr>
                <w:b/>
                <w:i/>
                <w:color w:val="002060"/>
              </w:rPr>
              <w:t>Relevantni nacionalni standardi</w:t>
            </w:r>
          </w:p>
        </w:tc>
        <w:tc>
          <w:tcPr>
            <w:tcW w:w="7202" w:type="dxa"/>
          </w:tcPr>
          <w:p w14:paraId="1CA25CF8" w14:textId="66040C6B" w:rsidR="00AF0B24" w:rsidRPr="00120E30" w:rsidRDefault="00E96113">
            <w:pPr>
              <w:pStyle w:val="GPPTabele"/>
            </w:pPr>
            <w:r w:rsidRPr="00120E30">
              <w:t>Odluka o Nacionalnoj klasifikaciji djelatnosti 2007. – NKD 2007. (</w:t>
            </w:r>
            <w:r w:rsidR="00363CD5">
              <w:t>„</w:t>
            </w:r>
            <w:r w:rsidR="0026041E">
              <w:t>Narodne novine</w:t>
            </w:r>
            <w:r w:rsidR="00363CD5">
              <w:t>“</w:t>
            </w:r>
            <w:r w:rsidRPr="00120E30">
              <w:t>, br. 58/07. i 72/07.)</w:t>
            </w:r>
            <w:r w:rsidRPr="00120E30">
              <w:br/>
              <w:t>Klasifikacija proizvoda po djelatnostima – KPD 2015. (</w:t>
            </w:r>
            <w:r w:rsidR="00363CD5">
              <w:t>„</w:t>
            </w:r>
            <w:r w:rsidR="0026041E">
              <w:t>Narodne novine</w:t>
            </w:r>
            <w:r w:rsidR="00363CD5">
              <w:t>“</w:t>
            </w:r>
            <w:r w:rsidRPr="00120E30">
              <w:t>, br</w:t>
            </w:r>
            <w:r w:rsidR="0026041E">
              <w:t>oj</w:t>
            </w:r>
            <w:r w:rsidRPr="00120E30">
              <w:t xml:space="preserve"> 157/14.)</w:t>
            </w:r>
            <w:r w:rsidRPr="00120E30">
              <w:br/>
              <w:t>Metodološke osnove za prikupljanje podataka u statistici mlijeka i mliječnih proizvoda (</w:t>
            </w:r>
            <w:r w:rsidR="00363CD5">
              <w:t>„</w:t>
            </w:r>
            <w:r w:rsidR="0026041E">
              <w:t>Narodne novine</w:t>
            </w:r>
            <w:r w:rsidR="00363CD5">
              <w:t>“</w:t>
            </w:r>
            <w:r w:rsidRPr="00120E30">
              <w:t>, br</w:t>
            </w:r>
            <w:r w:rsidR="0026041E">
              <w:t>oj</w:t>
            </w:r>
            <w:r w:rsidRPr="00120E30">
              <w:t xml:space="preserve"> 42/13.)</w:t>
            </w:r>
          </w:p>
        </w:tc>
      </w:tr>
      <w:tr w:rsidR="00AF0B24" w:rsidRPr="00120E30" w14:paraId="342D2E83" w14:textId="77777777" w:rsidTr="006352FC">
        <w:tc>
          <w:tcPr>
            <w:tcW w:w="3004" w:type="dxa"/>
          </w:tcPr>
          <w:p w14:paraId="61826B8D" w14:textId="77777777" w:rsidR="00AF0B24" w:rsidRPr="00120E30" w:rsidRDefault="00E96113">
            <w:pPr>
              <w:pStyle w:val="GPPTabele"/>
            </w:pPr>
            <w:r w:rsidRPr="00120E30">
              <w:rPr>
                <w:b/>
                <w:i/>
                <w:color w:val="002060"/>
              </w:rPr>
              <w:t>Pravna osnova Europske unije</w:t>
            </w:r>
          </w:p>
        </w:tc>
        <w:tc>
          <w:tcPr>
            <w:tcW w:w="7202" w:type="dxa"/>
          </w:tcPr>
          <w:p w14:paraId="6364FC3A" w14:textId="5F1134DB" w:rsidR="00AF0B24" w:rsidRPr="00120E30" w:rsidRDefault="00E96113">
            <w:pPr>
              <w:pStyle w:val="GPPTabele"/>
            </w:pPr>
            <w:r w:rsidRPr="00120E30">
              <w:t>97/80/EZ: Odluka Komisije od 18. prosinca 1996. o utvrđivanju odredaba za provedbu Direktive Vijeća 96/16/EZ o statističkim istraživanjima o mlijeku i mliječnim proizvodima (SL L 24, 25.</w:t>
            </w:r>
            <w:r w:rsidR="004C575F" w:rsidRPr="00120E30">
              <w:t xml:space="preserve"> </w:t>
            </w:r>
            <w:r w:rsidRPr="00120E30">
              <w:t>1.</w:t>
            </w:r>
            <w:r w:rsidR="004C575F" w:rsidRPr="00120E30">
              <w:t xml:space="preserve"> </w:t>
            </w:r>
            <w:r w:rsidRPr="00120E30">
              <w:t>1997.)</w:t>
            </w:r>
            <w:r w:rsidRPr="00120E30">
              <w:br/>
              <w:t>98/582/EZ: Odluka Vijeća od 6. listopada 1998. o izmjeni Odluke Komisije 97/80/EZ o utvrđivanju odredaba za provedbu Direktive Vijeća 96/16/EZ o statističkim istraživanjima o mlijeku i mliječnim proizvodima (SL L 281, 17.</w:t>
            </w:r>
            <w:r w:rsidR="004C575F" w:rsidRPr="00120E30">
              <w:t xml:space="preserve"> </w:t>
            </w:r>
            <w:r w:rsidRPr="00120E30">
              <w:t>10.</w:t>
            </w:r>
            <w:r w:rsidR="004C575F" w:rsidRPr="00120E30">
              <w:t xml:space="preserve"> </w:t>
            </w:r>
            <w:r w:rsidRPr="00120E30">
              <w:t>1998.)</w:t>
            </w:r>
            <w:r w:rsidRPr="00120E30">
              <w:br/>
              <w:t xml:space="preserve">2005/288/EZ: Odluka Komisije od 18. ožujka 2005. o izmjeni Odluke 97/80/EZ o utvrđivanju odredaba za </w:t>
            </w:r>
            <w:r w:rsidRPr="00120E30">
              <w:lastRenderedPageBreak/>
              <w:t>provedbu Direktive Vijeća 96/16/EZ o statističkim istraživanjima o mlijeku i mliječnim proizvodima (priopćena pod brojem dokumenta C(2005) 754) (SL L 88, 7.</w:t>
            </w:r>
            <w:r w:rsidR="004C575F" w:rsidRPr="00120E30">
              <w:t xml:space="preserve"> </w:t>
            </w:r>
            <w:r w:rsidRPr="00120E30">
              <w:t>4.</w:t>
            </w:r>
            <w:r w:rsidR="004C575F" w:rsidRPr="00120E30">
              <w:t xml:space="preserve"> </w:t>
            </w:r>
            <w:r w:rsidRPr="00120E30">
              <w:t>2005.)</w:t>
            </w:r>
            <w:r w:rsidRPr="00120E30">
              <w:br/>
              <w:t>2011/142/EU: Odluka Komisije od 3. ožujka 2011. o izmjeni Odluke 97/80/EZ o utvrđivanju odredaba za provedbu Direktive Vijeća 96/16/EZ o statističkim istraživanjima o mlijeku i mliječnim proizvodima (SL L 59, 4.</w:t>
            </w:r>
            <w:r w:rsidR="004C575F" w:rsidRPr="00120E30">
              <w:t xml:space="preserve"> </w:t>
            </w:r>
            <w:r w:rsidRPr="00120E30">
              <w:t>3.</w:t>
            </w:r>
            <w:r w:rsidR="004C575F" w:rsidRPr="00120E30">
              <w:t xml:space="preserve"> </w:t>
            </w:r>
            <w:r w:rsidRPr="00120E30">
              <w:t>2011.)</w:t>
            </w:r>
          </w:p>
        </w:tc>
      </w:tr>
      <w:tr w:rsidR="00AF0B24" w:rsidRPr="00120E30" w14:paraId="71E66605" w14:textId="77777777" w:rsidTr="006352FC">
        <w:tc>
          <w:tcPr>
            <w:tcW w:w="3004" w:type="dxa"/>
          </w:tcPr>
          <w:p w14:paraId="445E3194" w14:textId="77777777" w:rsidR="00AF0B24" w:rsidRPr="00120E30" w:rsidRDefault="00E96113">
            <w:pPr>
              <w:pStyle w:val="GPPTabele"/>
            </w:pPr>
            <w:r w:rsidRPr="00120E30">
              <w:rPr>
                <w:b/>
                <w:i/>
                <w:color w:val="002060"/>
              </w:rPr>
              <w:lastRenderedPageBreak/>
              <w:t>Ostali međunarodni standardi</w:t>
            </w:r>
          </w:p>
        </w:tc>
        <w:tc>
          <w:tcPr>
            <w:tcW w:w="7202" w:type="dxa"/>
          </w:tcPr>
          <w:p w14:paraId="6CA0DA5F" w14:textId="32258D13" w:rsidR="00AF0B24" w:rsidRPr="00120E30" w:rsidRDefault="00E96113">
            <w:pPr>
              <w:pStyle w:val="GPPTabele"/>
            </w:pPr>
            <w:r w:rsidRPr="00120E30">
              <w:t>Uredba (EZ) br. 1893/2006 Europskog parlamenta i Vijeća od 20. prosinca 2006. o utvrđivanju statističke klasifikacije ekonomskih djelatnosti NACE Revision 2 te izmjeni Uredbe Vijeća (EEZ) br. 3037/90 kao i određenih uredbi EZ-a o posebnim statističkim područjima (SL L 393, 30.</w:t>
            </w:r>
            <w:r w:rsidR="00B23123" w:rsidRPr="00120E30">
              <w:t xml:space="preserve"> </w:t>
            </w:r>
            <w:r w:rsidRPr="00120E30">
              <w:t>12.</w:t>
            </w:r>
            <w:r w:rsidR="00B23123" w:rsidRPr="00120E30">
              <w:t xml:space="preserve"> </w:t>
            </w:r>
            <w:r w:rsidRPr="00120E30">
              <w:t>2006.)</w:t>
            </w:r>
            <w:r w:rsidRPr="00120E30">
              <w:br/>
              <w:t>Uredba Komisije (EZ) br. 973/2007 od 20. kolovoza 2007. o izmjeni određenih uredaba EZ-a o specifičnim statističkim područjima kojima se provodi statistička klasifikacija ekonomskih djelatnosti NACE Revision 2 (SL L 216, 21.</w:t>
            </w:r>
            <w:r w:rsidR="00B23123" w:rsidRPr="00120E30">
              <w:t xml:space="preserve"> </w:t>
            </w:r>
            <w:r w:rsidRPr="00120E30">
              <w:t>8.</w:t>
            </w:r>
            <w:r w:rsidR="00B23123" w:rsidRPr="00120E30">
              <w:t xml:space="preserve"> </w:t>
            </w:r>
            <w:r w:rsidRPr="00120E30">
              <w:t>2007.)</w:t>
            </w:r>
            <w:r w:rsidRPr="00120E30">
              <w:br/>
              <w:t>Uredba (EZ) br. 451/2008 Europskog parlamenta i Vijeća od 23. travnja 2008. o uspostavi nove statističke klasifikacije proizvoda po djelatnostima (KPD) i o stavljanju izvan snage Uredbe Vijeća (EEZ) br. 3696/93 (SL L 145, 4.</w:t>
            </w:r>
            <w:r w:rsidR="00B23123" w:rsidRPr="00120E30">
              <w:t xml:space="preserve"> </w:t>
            </w:r>
            <w:r w:rsidRPr="00120E30">
              <w:t>6.</w:t>
            </w:r>
            <w:r w:rsidR="00B23123" w:rsidRPr="00120E30">
              <w:t xml:space="preserve"> </w:t>
            </w:r>
            <w:r w:rsidRPr="00120E30">
              <w:t>2008.)</w:t>
            </w:r>
            <w:r w:rsidRPr="00120E30">
              <w:br/>
              <w:t>Uredba Komisije (EU) br. 1209/2014 od 29. listopada 2014. o izmjeni Uredbe (EZ) br. 451/2008 Europskog parlamenta i Vijeća o uspostavi nove statističke klasifikacije proizvoda po djelatnostima (KPD) i o stavljanju izvan snage Uredbe Vijeća (EEZ) br. 3696/93 (SL L 336, 22.</w:t>
            </w:r>
            <w:r w:rsidR="00B23123" w:rsidRPr="00120E30">
              <w:t xml:space="preserve"> </w:t>
            </w:r>
            <w:r w:rsidRPr="00120E30">
              <w:t>11.</w:t>
            </w:r>
            <w:r w:rsidR="00B23123" w:rsidRPr="00120E30">
              <w:t xml:space="preserve"> </w:t>
            </w:r>
            <w:r w:rsidRPr="00120E30">
              <w:t>2014.)</w:t>
            </w:r>
          </w:p>
        </w:tc>
      </w:tr>
    </w:tbl>
    <w:p w14:paraId="2EE4C33B" w14:textId="77777777" w:rsidR="00AF0B24" w:rsidRPr="00120E30" w:rsidRDefault="00AF0B24"/>
    <w:p w14:paraId="19227A30" w14:textId="65A1F1BC" w:rsidR="00AF0B24" w:rsidRPr="00120E30" w:rsidRDefault="00F129DC">
      <w:pPr>
        <w:pStyle w:val="GPPPodpodrucje"/>
      </w:pPr>
      <w:bookmarkStart w:id="530" w:name="_Toc45869784"/>
      <w:bookmarkStart w:id="531" w:name="_Toc81500480"/>
      <w:r w:rsidRPr="00120E30">
        <w:rPr>
          <w:sz w:val="18"/>
        </w:rPr>
        <w:t>Modul</w:t>
      </w:r>
      <w:r w:rsidR="00E96113" w:rsidRPr="00120E30">
        <w:rPr>
          <w:sz w:val="18"/>
        </w:rPr>
        <w:t xml:space="preserve"> 3.1.2 D) STRUKTURA POLJOPRIVREDNIH GOSPODARSTAVA</w:t>
      </w:r>
      <w:bookmarkEnd w:id="530"/>
      <w:bookmarkEnd w:id="531"/>
    </w:p>
    <w:p w14:paraId="5AB64F6A" w14:textId="77777777" w:rsidR="00AF0B24" w:rsidRPr="00120E30" w:rsidRDefault="00AF0B24"/>
    <w:p w14:paraId="1F117664" w14:textId="43F7F327" w:rsidR="00AF0B24" w:rsidRPr="00120E30" w:rsidRDefault="00E96113">
      <w:pPr>
        <w:pStyle w:val="GPPOznaka"/>
        <w:rPr>
          <w:sz w:val="18"/>
        </w:rPr>
      </w:pPr>
      <w:r w:rsidRPr="00120E30">
        <w:rPr>
          <w:sz w:val="18"/>
        </w:rPr>
        <w:t>3.1.2.</w:t>
      </w:r>
      <w:r w:rsidR="007B464D" w:rsidRPr="00120E30">
        <w:rPr>
          <w:sz w:val="18"/>
        </w:rPr>
        <w:t>d</w:t>
      </w:r>
      <w:r w:rsidRPr="00120E30">
        <w:rPr>
          <w:sz w:val="18"/>
        </w:rPr>
        <w:t>-III-1</w:t>
      </w:r>
    </w:p>
    <w:p w14:paraId="1A380586" w14:textId="77777777" w:rsidR="007A700D" w:rsidRPr="00120E30" w:rsidRDefault="007A700D">
      <w:pPr>
        <w:pStyle w:val="GPPOznaka"/>
      </w:pPr>
    </w:p>
    <w:tbl>
      <w:tblPr>
        <w:tblW w:w="10348" w:type="dxa"/>
        <w:tblLook w:val="04A0" w:firstRow="1" w:lastRow="0" w:firstColumn="1" w:lastColumn="0" w:noHBand="0" w:noVBand="1"/>
      </w:tblPr>
      <w:tblGrid>
        <w:gridCol w:w="3004"/>
        <w:gridCol w:w="7344"/>
      </w:tblGrid>
      <w:tr w:rsidR="00AF0B24" w:rsidRPr="00120E30" w14:paraId="600EF9EA" w14:textId="77777777" w:rsidTr="006352FC">
        <w:tc>
          <w:tcPr>
            <w:tcW w:w="3004" w:type="dxa"/>
          </w:tcPr>
          <w:p w14:paraId="67FB9079" w14:textId="77777777" w:rsidR="00AF0B24" w:rsidRPr="00120E30" w:rsidRDefault="00E96113">
            <w:pPr>
              <w:pStyle w:val="GPPTabele"/>
            </w:pPr>
            <w:r w:rsidRPr="00120E30">
              <w:rPr>
                <w:b/>
                <w:color w:val="002060"/>
              </w:rPr>
              <w:t>III. Razvoj i infrastrukturne aktivnosti, popisi i druga opsežnija statistička istraživanja</w:t>
            </w:r>
          </w:p>
        </w:tc>
        <w:tc>
          <w:tcPr>
            <w:tcW w:w="7344" w:type="dxa"/>
          </w:tcPr>
          <w:p w14:paraId="38E26379" w14:textId="77777777" w:rsidR="00AF0B24" w:rsidRPr="00120E30" w:rsidRDefault="00E96113">
            <w:pPr>
              <w:pStyle w:val="GPPTabele"/>
            </w:pPr>
            <w:r w:rsidRPr="00120E30">
              <w:t>Broj 1</w:t>
            </w:r>
          </w:p>
        </w:tc>
      </w:tr>
      <w:tr w:rsidR="00AF0B24" w:rsidRPr="00120E30" w14:paraId="4B9D1CD9" w14:textId="77777777" w:rsidTr="006352FC">
        <w:tc>
          <w:tcPr>
            <w:tcW w:w="3004" w:type="dxa"/>
          </w:tcPr>
          <w:p w14:paraId="3996617F" w14:textId="77777777" w:rsidR="00AF0B24" w:rsidRPr="00120E30" w:rsidRDefault="00E96113">
            <w:pPr>
              <w:pStyle w:val="GPPTabele"/>
            </w:pPr>
            <w:r w:rsidRPr="00120E30">
              <w:rPr>
                <w:b/>
                <w:i/>
                <w:color w:val="002060"/>
              </w:rPr>
              <w:t>Nositelj službene statistike</w:t>
            </w:r>
          </w:p>
        </w:tc>
        <w:tc>
          <w:tcPr>
            <w:tcW w:w="7344" w:type="dxa"/>
          </w:tcPr>
          <w:p w14:paraId="592716A8" w14:textId="77777777" w:rsidR="00AF0B24" w:rsidRPr="00120E30" w:rsidRDefault="00E96113">
            <w:pPr>
              <w:pStyle w:val="GPPTabele"/>
            </w:pPr>
            <w:r w:rsidRPr="00120E30">
              <w:t>Državni zavod za statistiku</w:t>
            </w:r>
          </w:p>
        </w:tc>
      </w:tr>
      <w:tr w:rsidR="00AF0B24" w:rsidRPr="00120E30" w14:paraId="133DCCD8" w14:textId="77777777" w:rsidTr="006352FC">
        <w:tc>
          <w:tcPr>
            <w:tcW w:w="3004" w:type="dxa"/>
          </w:tcPr>
          <w:p w14:paraId="6568874C" w14:textId="77777777" w:rsidR="00AF0B24" w:rsidRPr="00120E30" w:rsidRDefault="00E96113">
            <w:pPr>
              <w:pStyle w:val="GPPTabele"/>
            </w:pPr>
            <w:r w:rsidRPr="00120E30">
              <w:rPr>
                <w:b/>
                <w:i/>
                <w:color w:val="002060"/>
              </w:rPr>
              <w:t>Naziv statističke aktivnosti</w:t>
            </w:r>
          </w:p>
        </w:tc>
        <w:tc>
          <w:tcPr>
            <w:tcW w:w="7344" w:type="dxa"/>
          </w:tcPr>
          <w:p w14:paraId="761B5FF9" w14:textId="41B5EF84" w:rsidR="00AF0B24" w:rsidRPr="00120E30" w:rsidRDefault="00E96113">
            <w:pPr>
              <w:pStyle w:val="GPPNaziv"/>
            </w:pPr>
            <w:bookmarkStart w:id="532" w:name="_Toc45869785"/>
            <w:bookmarkStart w:id="533" w:name="_Toc81500481"/>
            <w:r w:rsidRPr="00120E30">
              <w:t>Razvoj Statističkog registra poljoprivrednih gospodarstava</w:t>
            </w:r>
            <w:bookmarkEnd w:id="532"/>
            <w:bookmarkEnd w:id="533"/>
          </w:p>
        </w:tc>
      </w:tr>
      <w:tr w:rsidR="00AF0B24" w:rsidRPr="00120E30" w14:paraId="37E8E373" w14:textId="77777777" w:rsidTr="006352FC">
        <w:tc>
          <w:tcPr>
            <w:tcW w:w="3004" w:type="dxa"/>
          </w:tcPr>
          <w:p w14:paraId="44E837D6" w14:textId="77777777" w:rsidR="00AF0B24" w:rsidRPr="00120E30" w:rsidRDefault="00E96113">
            <w:pPr>
              <w:pStyle w:val="GPPTabele"/>
            </w:pPr>
            <w:r w:rsidRPr="00120E30">
              <w:rPr>
                <w:b/>
                <w:i/>
                <w:color w:val="002060"/>
              </w:rPr>
              <w:t>Kratak opis aktivnosti</w:t>
            </w:r>
          </w:p>
        </w:tc>
        <w:tc>
          <w:tcPr>
            <w:tcW w:w="7344" w:type="dxa"/>
          </w:tcPr>
          <w:p w14:paraId="1BB2DD84" w14:textId="77777777" w:rsidR="00AF0B24" w:rsidRPr="00120E30" w:rsidRDefault="00E96113">
            <w:pPr>
              <w:pStyle w:val="GPPTabele"/>
            </w:pPr>
            <w:r w:rsidRPr="00120E30">
              <w:t>Nastavak ažuriranja s raspoloživim odabranim administrativnim izvorima; nastavak rada na poboljšanju Registra</w:t>
            </w:r>
          </w:p>
        </w:tc>
      </w:tr>
      <w:tr w:rsidR="00AF0B24" w:rsidRPr="00120E30" w14:paraId="2B42B5C5" w14:textId="77777777" w:rsidTr="006352FC">
        <w:tc>
          <w:tcPr>
            <w:tcW w:w="3004" w:type="dxa"/>
          </w:tcPr>
          <w:p w14:paraId="7C6A8C17" w14:textId="77777777" w:rsidR="00AF0B24" w:rsidRPr="00120E30" w:rsidRDefault="00E96113">
            <w:pPr>
              <w:pStyle w:val="GPPTabele"/>
            </w:pPr>
            <w:r w:rsidRPr="00120E30">
              <w:rPr>
                <w:b/>
                <w:i/>
                <w:color w:val="002060"/>
              </w:rPr>
              <w:t>Ciljevi koje treba ostvariti tijekom godine</w:t>
            </w:r>
          </w:p>
        </w:tc>
        <w:tc>
          <w:tcPr>
            <w:tcW w:w="7344" w:type="dxa"/>
          </w:tcPr>
          <w:p w14:paraId="1E8D3BFA" w14:textId="77777777" w:rsidR="00AF0B24" w:rsidRPr="00120E30" w:rsidRDefault="00E96113">
            <w:pPr>
              <w:pStyle w:val="GPPTabele"/>
            </w:pPr>
            <w:r w:rsidRPr="00120E30">
              <w:t>Nastavak rada na poboljšanju Registra</w:t>
            </w:r>
            <w:r w:rsidRPr="00120E30">
              <w:br/>
              <w:t>Ažurirati s podacima Agencije za plaćanje (Upisnikom poljoprivrednih gospodarstava)</w:t>
            </w:r>
            <w:r w:rsidRPr="00120E30">
              <w:br/>
              <w:t>Ažurirati s Registrom domaćih životinja Ministarstva poljoprivrede</w:t>
            </w:r>
          </w:p>
        </w:tc>
      </w:tr>
      <w:tr w:rsidR="00AF0B24" w:rsidRPr="00120E30" w14:paraId="0528A724" w14:textId="77777777" w:rsidTr="006352FC">
        <w:tc>
          <w:tcPr>
            <w:tcW w:w="3004" w:type="dxa"/>
          </w:tcPr>
          <w:p w14:paraId="39441923" w14:textId="77777777" w:rsidR="00AF0B24" w:rsidRPr="00120E30" w:rsidRDefault="00E96113">
            <w:pPr>
              <w:pStyle w:val="GPPTabele"/>
            </w:pPr>
            <w:r w:rsidRPr="00120E30">
              <w:rPr>
                <w:b/>
                <w:i/>
                <w:color w:val="002060"/>
              </w:rPr>
              <w:t>Relevantni nacionalni standardi</w:t>
            </w:r>
          </w:p>
        </w:tc>
        <w:tc>
          <w:tcPr>
            <w:tcW w:w="7344" w:type="dxa"/>
          </w:tcPr>
          <w:p w14:paraId="04853400" w14:textId="129AE0CB" w:rsidR="00AF0B24" w:rsidRPr="00120E30" w:rsidRDefault="00E96113">
            <w:pPr>
              <w:pStyle w:val="GPPTabele"/>
            </w:pPr>
            <w:r w:rsidRPr="00120E30">
              <w:t>Odluka o Nacionalnoj klasifikaciji djelatnosti 2007. – NKD 2007. (</w:t>
            </w:r>
            <w:r w:rsidR="00363CD5">
              <w:t>„</w:t>
            </w:r>
            <w:r w:rsidR="0026041E">
              <w:t>Narodne novine</w:t>
            </w:r>
            <w:r w:rsidR="00363CD5">
              <w:t>“</w:t>
            </w:r>
            <w:r w:rsidRPr="00120E30">
              <w:t>, br. 58/07. i 72/07.)</w:t>
            </w:r>
            <w:r w:rsidRPr="00120E30">
              <w:br/>
              <w:t>Pravilnik o izmjenama i dopunama Pravilnika o provedbi izravne potpore poljoprivredi i IKAS mjera ruralnog razvoja za 2020. godinu (</w:t>
            </w:r>
            <w:r w:rsidR="00363CD5">
              <w:t>„</w:t>
            </w:r>
            <w:r w:rsidR="0026041E">
              <w:t>Narodne novine</w:t>
            </w:r>
            <w:r w:rsidR="00363CD5">
              <w:t>“</w:t>
            </w:r>
            <w:r w:rsidRPr="00120E30">
              <w:t>, br</w:t>
            </w:r>
            <w:r w:rsidR="0026041E">
              <w:t>oj</w:t>
            </w:r>
            <w:r w:rsidRPr="00120E30">
              <w:t xml:space="preserve"> 57/20</w:t>
            </w:r>
            <w:r w:rsidR="00B23123" w:rsidRPr="00120E30">
              <w:t>.</w:t>
            </w:r>
            <w:r w:rsidRPr="00120E30">
              <w:t>)</w:t>
            </w:r>
          </w:p>
        </w:tc>
      </w:tr>
      <w:tr w:rsidR="00AF0B24" w:rsidRPr="00120E30" w14:paraId="692AFB5C" w14:textId="77777777" w:rsidTr="006352FC">
        <w:tc>
          <w:tcPr>
            <w:tcW w:w="3004" w:type="dxa"/>
          </w:tcPr>
          <w:p w14:paraId="03A0B9F8" w14:textId="77777777" w:rsidR="00AF0B24" w:rsidRPr="00120E30" w:rsidRDefault="00E96113">
            <w:pPr>
              <w:pStyle w:val="GPPTabele"/>
            </w:pPr>
            <w:r w:rsidRPr="00120E30">
              <w:rPr>
                <w:b/>
                <w:i/>
                <w:color w:val="002060"/>
              </w:rPr>
              <w:t>Pravna osnova Europske unije</w:t>
            </w:r>
          </w:p>
        </w:tc>
        <w:tc>
          <w:tcPr>
            <w:tcW w:w="7344" w:type="dxa"/>
          </w:tcPr>
          <w:p w14:paraId="480B00D0" w14:textId="77777777" w:rsidR="00AF0B24" w:rsidRPr="00120E30" w:rsidRDefault="00E96113">
            <w:pPr>
              <w:pStyle w:val="GPPTabele"/>
            </w:pPr>
            <w:r w:rsidRPr="00120E30">
              <w:t>-</w:t>
            </w:r>
          </w:p>
        </w:tc>
      </w:tr>
      <w:tr w:rsidR="00AF0B24" w:rsidRPr="00120E30" w14:paraId="0E2FD372" w14:textId="77777777" w:rsidTr="006352FC">
        <w:tc>
          <w:tcPr>
            <w:tcW w:w="3004" w:type="dxa"/>
          </w:tcPr>
          <w:p w14:paraId="30F9E36C" w14:textId="77777777" w:rsidR="00AF0B24" w:rsidRPr="00120E30" w:rsidRDefault="00E96113">
            <w:pPr>
              <w:pStyle w:val="GPPTabele"/>
            </w:pPr>
            <w:r w:rsidRPr="00120E30">
              <w:rPr>
                <w:b/>
                <w:i/>
                <w:color w:val="002060"/>
              </w:rPr>
              <w:t>Ostali međunarodni standardi</w:t>
            </w:r>
          </w:p>
        </w:tc>
        <w:tc>
          <w:tcPr>
            <w:tcW w:w="7344" w:type="dxa"/>
          </w:tcPr>
          <w:p w14:paraId="7D966865" w14:textId="77777777" w:rsidR="00AF0B24" w:rsidRPr="00120E30" w:rsidRDefault="00E96113">
            <w:pPr>
              <w:pStyle w:val="GPPTabele"/>
            </w:pPr>
            <w:r w:rsidRPr="00120E30">
              <w:t>Uredba (EZ) br. 1893/2006 Europskog parlamenta i Vijeća od 20. prosinca 2006. o utvrđivanju statističke klasifikacije ekonomskih djelatnosti NACE Revision 2 te izmjeni Uredbe Vijeća (EEZ) br. 3037/90 kao i određenih uredbi EZ-a o posebnim statističkim područjima (SL L 393, 30.</w:t>
            </w:r>
            <w:r w:rsidR="00B23123" w:rsidRPr="00120E30">
              <w:t xml:space="preserve"> </w:t>
            </w:r>
            <w:r w:rsidRPr="00120E30">
              <w:t>12.</w:t>
            </w:r>
            <w:r w:rsidR="00B23123" w:rsidRPr="00120E30">
              <w:t xml:space="preserve"> </w:t>
            </w:r>
            <w:r w:rsidRPr="00120E30">
              <w:t>2006.)</w:t>
            </w:r>
            <w:r w:rsidRPr="00120E30">
              <w:br/>
            </w:r>
            <w:r w:rsidR="00266FC8" w:rsidRPr="00120E30">
              <w:t xml:space="preserve">Delegirana Uredba Komisije </w:t>
            </w:r>
            <w:r w:rsidRPr="00120E30">
              <w:t>(EU)</w:t>
            </w:r>
            <w:r w:rsidR="00B23123" w:rsidRPr="00120E30">
              <w:t xml:space="preserve"> br.</w:t>
            </w:r>
            <w:r w:rsidRPr="00120E30">
              <w:t xml:space="preserve"> 2019/1755 </w:t>
            </w:r>
            <w:r w:rsidR="00B23123" w:rsidRPr="00120E30">
              <w:t>o</w:t>
            </w:r>
            <w:r w:rsidRPr="00120E30">
              <w:t>d 8. kolovoza 2019. o izmjeni priloga Uredbi (EZ) br. 1059/2003 Europskog parlamenta i Vijeća o uspostavi zajedničke klasifikacije prostornih jedinica za statistiku (NUTS)</w:t>
            </w:r>
            <w:r w:rsidR="00B23123" w:rsidRPr="00120E30">
              <w:t xml:space="preserve"> </w:t>
            </w:r>
            <w:r w:rsidRPr="00120E30">
              <w:t>(SL L 244, 19. 9. 2015</w:t>
            </w:r>
            <w:r w:rsidR="00B23123" w:rsidRPr="00120E30">
              <w:t>.</w:t>
            </w:r>
            <w:r w:rsidRPr="00120E30">
              <w:t>)</w:t>
            </w:r>
            <w:r w:rsidRPr="00120E30">
              <w:br/>
              <w:t>Uredba Komisije (EZ) br. 973/2007 od 20. kolovoza 2007. o izmjeni određenih uredaba EZ-a o specifičnim statističkim područjima kojima se provodi statistička klasifikacija ekonomskih djelatnosti NACE Revision 2 (SL L 216, 21.</w:t>
            </w:r>
            <w:r w:rsidR="00B23123" w:rsidRPr="00120E30">
              <w:t xml:space="preserve"> </w:t>
            </w:r>
            <w:r w:rsidRPr="00120E30">
              <w:t>8.</w:t>
            </w:r>
            <w:r w:rsidR="00B23123" w:rsidRPr="00120E30">
              <w:t xml:space="preserve"> </w:t>
            </w:r>
            <w:r w:rsidRPr="00120E30">
              <w:t>2007.)</w:t>
            </w:r>
            <w:r w:rsidRPr="00120E30">
              <w:br/>
              <w:t>Recommended practice for statistical farm registers: Draft manual, Eurostat (Nacrt priručnika preporuka za Registar poljoprivrednih gospodarstava, Eurostat)</w:t>
            </w:r>
          </w:p>
        </w:tc>
      </w:tr>
    </w:tbl>
    <w:p w14:paraId="5BCF6D7E" w14:textId="341368A8" w:rsidR="007A700D" w:rsidRPr="00120E30" w:rsidRDefault="007A700D"/>
    <w:p w14:paraId="79EA6002" w14:textId="77777777" w:rsidR="0026041E" w:rsidRDefault="0026041E">
      <w:pPr>
        <w:spacing w:after="200" w:line="276" w:lineRule="auto"/>
        <w:jc w:val="left"/>
        <w:rPr>
          <w:rFonts w:ascii="Arial Narrow" w:hAnsi="Arial Narrow"/>
          <w:b/>
          <w:kern w:val="0"/>
          <w:sz w:val="18"/>
        </w:rPr>
      </w:pPr>
      <w:bookmarkStart w:id="534" w:name="_Toc45869786"/>
      <w:r>
        <w:rPr>
          <w:sz w:val="18"/>
        </w:rPr>
        <w:br w:type="page"/>
      </w:r>
    </w:p>
    <w:p w14:paraId="3FA853A4" w14:textId="7F304595" w:rsidR="00AF0B24" w:rsidRPr="00120E30" w:rsidRDefault="00F129DC">
      <w:pPr>
        <w:pStyle w:val="GPPPodpodrucje"/>
      </w:pPr>
      <w:bookmarkStart w:id="535" w:name="_Toc81500482"/>
      <w:r w:rsidRPr="00120E30">
        <w:rPr>
          <w:sz w:val="18"/>
        </w:rPr>
        <w:lastRenderedPageBreak/>
        <w:t>Modul</w:t>
      </w:r>
      <w:r w:rsidR="00E96113" w:rsidRPr="00120E30">
        <w:rPr>
          <w:sz w:val="18"/>
        </w:rPr>
        <w:t xml:space="preserve"> 3.1.2 E) POLJOPRIVREDNI RAČUNI I CIJENE</w:t>
      </w:r>
      <w:bookmarkEnd w:id="534"/>
      <w:bookmarkEnd w:id="535"/>
    </w:p>
    <w:p w14:paraId="379D7E64" w14:textId="77777777" w:rsidR="00AF0B24" w:rsidRPr="00120E30" w:rsidRDefault="00AF0B24"/>
    <w:p w14:paraId="30068491" w14:textId="7661B065" w:rsidR="00AF0B24" w:rsidRPr="00120E30" w:rsidRDefault="00E96113">
      <w:pPr>
        <w:pStyle w:val="GPPOznaka"/>
        <w:rPr>
          <w:sz w:val="18"/>
        </w:rPr>
      </w:pPr>
      <w:r w:rsidRPr="00120E30">
        <w:rPr>
          <w:sz w:val="18"/>
        </w:rPr>
        <w:t>3.1.2.</w:t>
      </w:r>
      <w:r w:rsidR="007B464D" w:rsidRPr="00120E30">
        <w:rPr>
          <w:sz w:val="18"/>
        </w:rPr>
        <w:t>e</w:t>
      </w:r>
      <w:r w:rsidRPr="00120E30">
        <w:rPr>
          <w:sz w:val="18"/>
        </w:rPr>
        <w:t>-I-1</w:t>
      </w:r>
    </w:p>
    <w:p w14:paraId="1CB905EF" w14:textId="77777777" w:rsidR="007A700D" w:rsidRPr="00120E30" w:rsidRDefault="007A700D">
      <w:pPr>
        <w:pStyle w:val="GPPOznaka"/>
      </w:pPr>
    </w:p>
    <w:tbl>
      <w:tblPr>
        <w:tblW w:w="10206" w:type="dxa"/>
        <w:tblLook w:val="04A0" w:firstRow="1" w:lastRow="0" w:firstColumn="1" w:lastColumn="0" w:noHBand="0" w:noVBand="1"/>
      </w:tblPr>
      <w:tblGrid>
        <w:gridCol w:w="3004"/>
        <w:gridCol w:w="7202"/>
      </w:tblGrid>
      <w:tr w:rsidR="00AF0B24" w:rsidRPr="00120E30" w14:paraId="79861991" w14:textId="77777777" w:rsidTr="006352FC">
        <w:tc>
          <w:tcPr>
            <w:tcW w:w="3004" w:type="dxa"/>
          </w:tcPr>
          <w:p w14:paraId="16C19E14"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1CDA3092" w14:textId="77777777" w:rsidR="00AF0B24" w:rsidRPr="00120E30" w:rsidRDefault="00E96113">
            <w:pPr>
              <w:pStyle w:val="GPPTabele"/>
            </w:pPr>
            <w:r w:rsidRPr="00120E30">
              <w:t>Broj 1</w:t>
            </w:r>
          </w:p>
        </w:tc>
      </w:tr>
      <w:tr w:rsidR="00AF0B24" w:rsidRPr="00120E30" w14:paraId="70E55B06" w14:textId="77777777" w:rsidTr="006352FC">
        <w:tc>
          <w:tcPr>
            <w:tcW w:w="3004" w:type="dxa"/>
          </w:tcPr>
          <w:p w14:paraId="288FC949" w14:textId="77777777" w:rsidR="00AF0B24" w:rsidRPr="00120E30" w:rsidRDefault="00E96113">
            <w:pPr>
              <w:pStyle w:val="GPPTabele"/>
            </w:pPr>
            <w:r w:rsidRPr="00120E30">
              <w:rPr>
                <w:b/>
                <w:i/>
                <w:color w:val="002060"/>
              </w:rPr>
              <w:t>Nositelj službene statistike</w:t>
            </w:r>
          </w:p>
        </w:tc>
        <w:tc>
          <w:tcPr>
            <w:tcW w:w="7202" w:type="dxa"/>
          </w:tcPr>
          <w:p w14:paraId="2F29C7DE" w14:textId="77777777" w:rsidR="00AF0B24" w:rsidRPr="00120E30" w:rsidRDefault="00E96113">
            <w:pPr>
              <w:pStyle w:val="GPPTabele"/>
            </w:pPr>
            <w:r w:rsidRPr="00120E30">
              <w:t>Državni zavod za statistiku</w:t>
            </w:r>
          </w:p>
        </w:tc>
      </w:tr>
      <w:tr w:rsidR="00AF0B24" w:rsidRPr="00120E30" w14:paraId="16935BC8" w14:textId="77777777" w:rsidTr="006352FC">
        <w:tc>
          <w:tcPr>
            <w:tcW w:w="3004" w:type="dxa"/>
          </w:tcPr>
          <w:p w14:paraId="29E1EB0B" w14:textId="77777777" w:rsidR="00AF0B24" w:rsidRPr="00120E30" w:rsidRDefault="00E96113">
            <w:pPr>
              <w:pStyle w:val="GPPTabele"/>
            </w:pPr>
            <w:r w:rsidRPr="00120E30">
              <w:rPr>
                <w:b/>
                <w:i/>
                <w:color w:val="002060"/>
              </w:rPr>
              <w:t>Naziv statističke aktivnosti</w:t>
            </w:r>
          </w:p>
        </w:tc>
        <w:tc>
          <w:tcPr>
            <w:tcW w:w="7202" w:type="dxa"/>
          </w:tcPr>
          <w:p w14:paraId="5B02D432" w14:textId="04631413" w:rsidR="00AF0B24" w:rsidRPr="00120E30" w:rsidRDefault="00E96113">
            <w:pPr>
              <w:pStyle w:val="GPPNaziv"/>
            </w:pPr>
            <w:bookmarkStart w:id="536" w:name="_Toc45869787"/>
            <w:bookmarkStart w:id="537" w:name="_Toc81500483"/>
            <w:r w:rsidRPr="00120E30">
              <w:t>Tromjesečni izvještaj o prodaji poljoprivrednih proizvoda iz vlastite proizvodnje – pravne osobe i obrtnici (PO-31a/3M)</w:t>
            </w:r>
            <w:bookmarkEnd w:id="536"/>
            <w:bookmarkEnd w:id="537"/>
          </w:p>
        </w:tc>
      </w:tr>
      <w:tr w:rsidR="00AF0B24" w:rsidRPr="00120E30" w14:paraId="3DDCDF03" w14:textId="77777777" w:rsidTr="006352FC">
        <w:tc>
          <w:tcPr>
            <w:tcW w:w="3004" w:type="dxa"/>
          </w:tcPr>
          <w:p w14:paraId="2E34C46D" w14:textId="77777777" w:rsidR="00AF0B24" w:rsidRPr="00120E30" w:rsidRDefault="00E96113">
            <w:pPr>
              <w:pStyle w:val="GPPTabele"/>
            </w:pPr>
            <w:r w:rsidRPr="00120E30">
              <w:rPr>
                <w:b/>
                <w:i/>
                <w:color w:val="002060"/>
              </w:rPr>
              <w:t>Periodičnost istraživanja</w:t>
            </w:r>
          </w:p>
        </w:tc>
        <w:tc>
          <w:tcPr>
            <w:tcW w:w="7202" w:type="dxa"/>
          </w:tcPr>
          <w:p w14:paraId="396048FD" w14:textId="77777777" w:rsidR="00AF0B24" w:rsidRPr="00120E30" w:rsidRDefault="00E96113">
            <w:pPr>
              <w:pStyle w:val="GPPTabele"/>
            </w:pPr>
            <w:r w:rsidRPr="00120E30">
              <w:t>Tromjesečno</w:t>
            </w:r>
          </w:p>
        </w:tc>
      </w:tr>
      <w:tr w:rsidR="00AF0B24" w:rsidRPr="00120E30" w14:paraId="423E93E1" w14:textId="77777777" w:rsidTr="006352FC">
        <w:tc>
          <w:tcPr>
            <w:tcW w:w="3004" w:type="dxa"/>
          </w:tcPr>
          <w:p w14:paraId="5D644C68" w14:textId="77777777" w:rsidR="00AF0B24" w:rsidRPr="00120E30" w:rsidRDefault="00E96113">
            <w:pPr>
              <w:pStyle w:val="GPPTabele"/>
            </w:pPr>
            <w:r w:rsidRPr="00120E30">
              <w:rPr>
                <w:b/>
                <w:i/>
                <w:color w:val="002060"/>
              </w:rPr>
              <w:t>Kratak opis rezultata</w:t>
            </w:r>
          </w:p>
        </w:tc>
        <w:tc>
          <w:tcPr>
            <w:tcW w:w="7202" w:type="dxa"/>
          </w:tcPr>
          <w:p w14:paraId="6BD41535" w14:textId="0C6B8A89" w:rsidR="00AF0B24" w:rsidRPr="00120E30" w:rsidRDefault="00E96113">
            <w:pPr>
              <w:pStyle w:val="GPPTabele"/>
            </w:pPr>
            <w:r w:rsidRPr="00120E30">
              <w:t>Prosječne cijene prodanih poljoprivrednih proizvoda iz vlastite proizvodnje (prema količini i vrijednosti) prema Klasifikaciji proizvoda po djelatnostima – KPD 2008. (</w:t>
            </w:r>
            <w:r w:rsidR="00363CD5">
              <w:t>„</w:t>
            </w:r>
            <w:r w:rsidR="0026041E">
              <w:t>Narodne novine</w:t>
            </w:r>
            <w:r w:rsidR="00363CD5">
              <w:t>“</w:t>
            </w:r>
            <w:r w:rsidRPr="00120E30">
              <w:t>, br</w:t>
            </w:r>
            <w:r w:rsidR="0026041E">
              <w:t>oj</w:t>
            </w:r>
            <w:r w:rsidRPr="00120E30">
              <w:t xml:space="preserve"> 108/08.)</w:t>
            </w:r>
          </w:p>
        </w:tc>
      </w:tr>
      <w:tr w:rsidR="00AF0B24" w:rsidRPr="00120E30" w14:paraId="517747AB" w14:textId="77777777" w:rsidTr="006352FC">
        <w:tc>
          <w:tcPr>
            <w:tcW w:w="3004" w:type="dxa"/>
          </w:tcPr>
          <w:p w14:paraId="75BC01DE" w14:textId="77777777" w:rsidR="00AF0B24" w:rsidRPr="00120E30" w:rsidRDefault="00E96113">
            <w:pPr>
              <w:pStyle w:val="GPPTabele"/>
            </w:pPr>
            <w:r w:rsidRPr="00120E30">
              <w:rPr>
                <w:b/>
                <w:i/>
                <w:color w:val="002060"/>
              </w:rPr>
              <w:t>Izvještajne jedinice</w:t>
            </w:r>
          </w:p>
        </w:tc>
        <w:tc>
          <w:tcPr>
            <w:tcW w:w="7202" w:type="dxa"/>
          </w:tcPr>
          <w:p w14:paraId="48A08767" w14:textId="77777777" w:rsidR="00AF0B24" w:rsidRPr="00120E30" w:rsidRDefault="00E96113">
            <w:pPr>
              <w:pStyle w:val="GPPTabele"/>
            </w:pPr>
            <w:r w:rsidRPr="00120E30">
              <w:t xml:space="preserve">Pravne osobe i dijelovi pravnih osoba s </w:t>
            </w:r>
            <w:r w:rsidR="00266FC8" w:rsidRPr="00120E30">
              <w:t>deset</w:t>
            </w:r>
            <w:r w:rsidRPr="00120E30">
              <w:t xml:space="preserve"> i više zaposlenika, obrtnici s pet i više zaposlenika definirani područjima A Poljoprivreda, šumarstvo i ribarstvo – odjeljak 01</w:t>
            </w:r>
            <w:r w:rsidR="00266FC8" w:rsidRPr="00120E30">
              <w:t>,</w:t>
            </w:r>
            <w:r w:rsidRPr="00120E30">
              <w:t xml:space="preserve"> osim skupine 01.7</w:t>
            </w:r>
            <w:r w:rsidR="006E573E" w:rsidRPr="00120E30">
              <w:t>,</w:t>
            </w:r>
            <w:r w:rsidRPr="00120E30">
              <w:t xml:space="preserve"> te ostale pravne osobe i obrtnici koji prodaju proizvode iz vlastite proizvodnje spomenutog odjeljka, a razvrstani su u druge djelatnosti prema Nacionalnoj klasifikaciji djelatnosti </w:t>
            </w:r>
            <w:r w:rsidR="00266FC8" w:rsidRPr="00120E30">
              <w:t xml:space="preserve">2007. </w:t>
            </w:r>
            <w:r w:rsidRPr="00120E30">
              <w:t>– NKD</w:t>
            </w:r>
            <w:r w:rsidR="00266FC8" w:rsidRPr="00120E30">
              <w:t>-u</w:t>
            </w:r>
            <w:r w:rsidRPr="00120E30">
              <w:t xml:space="preserve"> 2007. – iz Statističkoga poslovnog registra (SPR-a), prema adresaru za tromjesečno istraživanje PO-31a/M za 2020.</w:t>
            </w:r>
          </w:p>
        </w:tc>
      </w:tr>
      <w:tr w:rsidR="00AF0B24" w:rsidRPr="00120E30" w14:paraId="07A6CED4" w14:textId="77777777" w:rsidTr="006352FC">
        <w:tc>
          <w:tcPr>
            <w:tcW w:w="3004" w:type="dxa"/>
          </w:tcPr>
          <w:p w14:paraId="68054F5F" w14:textId="77777777" w:rsidR="00AF0B24" w:rsidRPr="00120E30" w:rsidRDefault="00E96113">
            <w:pPr>
              <w:pStyle w:val="GPPTabele"/>
            </w:pPr>
            <w:r w:rsidRPr="00120E30">
              <w:rPr>
                <w:b/>
                <w:i/>
                <w:color w:val="002060"/>
              </w:rPr>
              <w:t>Načini prikupljanja podataka</w:t>
            </w:r>
          </w:p>
        </w:tc>
        <w:tc>
          <w:tcPr>
            <w:tcW w:w="7202" w:type="dxa"/>
          </w:tcPr>
          <w:p w14:paraId="2EC2F110" w14:textId="77777777" w:rsidR="00AF0B24" w:rsidRPr="00120E30" w:rsidRDefault="00E96113">
            <w:pPr>
              <w:pStyle w:val="GPPTabele"/>
            </w:pPr>
            <w:r w:rsidRPr="00120E30">
              <w:t>Elektronički obrazac PO-31a/M: neposredno izvještavanje – internetskom aplikacijom na internetskim stranicama D</w:t>
            </w:r>
            <w:r w:rsidR="00FF25AA" w:rsidRPr="00120E30">
              <w:t>ržavnog zavod</w:t>
            </w:r>
            <w:r w:rsidRPr="00120E30">
              <w:t>a</w:t>
            </w:r>
            <w:r w:rsidR="00FF25AA" w:rsidRPr="00120E30">
              <w:t xml:space="preserve"> za statistiku</w:t>
            </w:r>
          </w:p>
        </w:tc>
      </w:tr>
      <w:tr w:rsidR="00AF0B24" w:rsidRPr="00120E30" w14:paraId="2D9BC8BE" w14:textId="77777777" w:rsidTr="006352FC">
        <w:tc>
          <w:tcPr>
            <w:tcW w:w="3004" w:type="dxa"/>
          </w:tcPr>
          <w:p w14:paraId="25595097" w14:textId="77777777" w:rsidR="00AF0B24" w:rsidRPr="00120E30" w:rsidRDefault="00E96113">
            <w:pPr>
              <w:pStyle w:val="GPPTabele"/>
            </w:pPr>
            <w:r w:rsidRPr="00120E30">
              <w:rPr>
                <w:b/>
                <w:i/>
                <w:color w:val="002060"/>
              </w:rPr>
              <w:t>Rokovi prikupljanja podataka</w:t>
            </w:r>
          </w:p>
        </w:tc>
        <w:tc>
          <w:tcPr>
            <w:tcW w:w="7202" w:type="dxa"/>
          </w:tcPr>
          <w:p w14:paraId="6E7585D2" w14:textId="77777777" w:rsidR="00AF0B24" w:rsidRPr="00120E30" w:rsidRDefault="00E96113">
            <w:pPr>
              <w:pStyle w:val="GPPTabele"/>
            </w:pPr>
            <w:r w:rsidRPr="00120E30">
              <w:t>Tromjesečno, od 1. do 15. travnja, srpnja i listopada 2020. te siječnja 2021.</w:t>
            </w:r>
            <w:r w:rsidR="006E573E" w:rsidRPr="00120E30">
              <w:t xml:space="preserve"> </w:t>
            </w:r>
            <w:r w:rsidRPr="00120E30">
              <w:t>– otvoren pristup internetskoj aplikaciji za izvještajne jedinice</w:t>
            </w:r>
          </w:p>
        </w:tc>
      </w:tr>
      <w:tr w:rsidR="00AF0B24" w:rsidRPr="00120E30" w14:paraId="37C7E2ED" w14:textId="77777777" w:rsidTr="006352FC">
        <w:tc>
          <w:tcPr>
            <w:tcW w:w="3004" w:type="dxa"/>
          </w:tcPr>
          <w:p w14:paraId="4C70F9D0" w14:textId="77777777" w:rsidR="00AF0B24" w:rsidRPr="00120E30" w:rsidRDefault="00E96113">
            <w:pPr>
              <w:pStyle w:val="GPPTabele"/>
            </w:pPr>
            <w:r w:rsidRPr="00120E30">
              <w:rPr>
                <w:b/>
                <w:i/>
                <w:color w:val="002060"/>
              </w:rPr>
              <w:t>Format prikupljanja podataka</w:t>
            </w:r>
          </w:p>
        </w:tc>
        <w:tc>
          <w:tcPr>
            <w:tcW w:w="7202" w:type="dxa"/>
          </w:tcPr>
          <w:p w14:paraId="252C83C5" w14:textId="77777777" w:rsidR="00AF0B24" w:rsidRPr="00120E30" w:rsidRDefault="006E573E">
            <w:pPr>
              <w:pStyle w:val="GPPTabele"/>
            </w:pPr>
            <w:r w:rsidRPr="00120E30">
              <w:t>Internetski (o</w:t>
            </w:r>
            <w:r w:rsidR="00E96113" w:rsidRPr="00120E30">
              <w:t>n-line</w:t>
            </w:r>
            <w:r w:rsidRPr="00120E30">
              <w:t>)</w:t>
            </w:r>
            <w:r w:rsidR="00E96113" w:rsidRPr="00120E30">
              <w:t xml:space="preserve"> pristup</w:t>
            </w:r>
          </w:p>
        </w:tc>
      </w:tr>
      <w:tr w:rsidR="00AF0B24" w:rsidRPr="00120E30" w14:paraId="43CCD6EA" w14:textId="77777777" w:rsidTr="006352FC">
        <w:tc>
          <w:tcPr>
            <w:tcW w:w="3004" w:type="dxa"/>
          </w:tcPr>
          <w:p w14:paraId="0A596715" w14:textId="77777777" w:rsidR="00AF0B24" w:rsidRPr="00120E30" w:rsidRDefault="00E96113">
            <w:pPr>
              <w:pStyle w:val="GPPTabele"/>
            </w:pPr>
            <w:r w:rsidRPr="00120E30">
              <w:rPr>
                <w:b/>
                <w:i/>
                <w:color w:val="002060"/>
              </w:rPr>
              <w:t>Veza s rezultatima ili aktivnostima u Programu</w:t>
            </w:r>
          </w:p>
        </w:tc>
        <w:tc>
          <w:tcPr>
            <w:tcW w:w="7202" w:type="dxa"/>
          </w:tcPr>
          <w:p w14:paraId="22D440F6" w14:textId="77777777" w:rsidR="00AF0B24" w:rsidRPr="00120E30" w:rsidRDefault="00E96113">
            <w:pPr>
              <w:pStyle w:val="GPPTabele"/>
            </w:pPr>
            <w:r w:rsidRPr="00120E30">
              <w:t>Modul 3.1.2 Poljoprivredne statistike</w:t>
            </w:r>
          </w:p>
        </w:tc>
      </w:tr>
      <w:tr w:rsidR="00AF0B24" w:rsidRPr="00120E30" w14:paraId="7983703D" w14:textId="77777777" w:rsidTr="006352FC">
        <w:tc>
          <w:tcPr>
            <w:tcW w:w="3004" w:type="dxa"/>
          </w:tcPr>
          <w:p w14:paraId="245D95AB" w14:textId="77777777" w:rsidR="00AF0B24" w:rsidRPr="00120E30" w:rsidRDefault="00E96113">
            <w:pPr>
              <w:pStyle w:val="GPPTabele"/>
            </w:pPr>
            <w:r w:rsidRPr="00120E30">
              <w:rPr>
                <w:b/>
                <w:i/>
                <w:color w:val="002060"/>
              </w:rPr>
              <w:t>Rokovi objavljivanja rezultata</w:t>
            </w:r>
          </w:p>
        </w:tc>
        <w:tc>
          <w:tcPr>
            <w:tcW w:w="7202" w:type="dxa"/>
          </w:tcPr>
          <w:p w14:paraId="35437F9D" w14:textId="77777777" w:rsidR="00AF0B24" w:rsidRPr="00120E30" w:rsidRDefault="00E96113">
            <w:pPr>
              <w:pStyle w:val="GPPTabele"/>
            </w:pPr>
            <w:r w:rsidRPr="00120E30">
              <w:t>Tromjesečno: 50 dana nakon završetka referentnog tromjesečja za 1. – 3. tromjesečje, za 4. tromjesečje i godišnje podatke: 60 dana nakon završetka referentne godine</w:t>
            </w:r>
          </w:p>
        </w:tc>
      </w:tr>
      <w:tr w:rsidR="00AF0B24" w:rsidRPr="00120E30" w14:paraId="464BB9DA" w14:textId="77777777" w:rsidTr="006352FC">
        <w:tc>
          <w:tcPr>
            <w:tcW w:w="3004" w:type="dxa"/>
          </w:tcPr>
          <w:p w14:paraId="4275DBEE" w14:textId="77777777" w:rsidR="00AF0B24" w:rsidRPr="00120E30" w:rsidRDefault="00E96113">
            <w:pPr>
              <w:pStyle w:val="GPPTabele"/>
            </w:pPr>
            <w:r w:rsidRPr="00120E30">
              <w:rPr>
                <w:b/>
                <w:i/>
                <w:color w:val="002060"/>
              </w:rPr>
              <w:t>Razina objavljivanja rezultata</w:t>
            </w:r>
          </w:p>
        </w:tc>
        <w:tc>
          <w:tcPr>
            <w:tcW w:w="7202" w:type="dxa"/>
          </w:tcPr>
          <w:p w14:paraId="3E831865" w14:textId="77777777" w:rsidR="00AF0B24" w:rsidRPr="00120E30" w:rsidRDefault="00E96113">
            <w:pPr>
              <w:pStyle w:val="GPPTabele"/>
            </w:pPr>
            <w:r w:rsidRPr="00120E30">
              <w:t>Republika Hrvatska</w:t>
            </w:r>
          </w:p>
        </w:tc>
      </w:tr>
      <w:tr w:rsidR="00AF0B24" w:rsidRPr="00120E30" w14:paraId="70F440A6" w14:textId="77777777" w:rsidTr="006352FC">
        <w:tc>
          <w:tcPr>
            <w:tcW w:w="3004" w:type="dxa"/>
          </w:tcPr>
          <w:p w14:paraId="6225ADE5" w14:textId="77777777" w:rsidR="00AF0B24" w:rsidRPr="00120E30" w:rsidRDefault="00E96113">
            <w:pPr>
              <w:pStyle w:val="GPPTabele"/>
            </w:pPr>
            <w:r w:rsidRPr="00120E30">
              <w:rPr>
                <w:b/>
                <w:i/>
                <w:color w:val="002060"/>
              </w:rPr>
              <w:t>Relevantni nacionalni standardi</w:t>
            </w:r>
          </w:p>
        </w:tc>
        <w:tc>
          <w:tcPr>
            <w:tcW w:w="7202" w:type="dxa"/>
          </w:tcPr>
          <w:p w14:paraId="5A8D11E4" w14:textId="320288A4" w:rsidR="00AF0B24" w:rsidRPr="00120E30" w:rsidRDefault="00E96113">
            <w:pPr>
              <w:pStyle w:val="GPPTabele"/>
            </w:pPr>
            <w:r w:rsidRPr="00120E30">
              <w:t>Odluka o Nacionalnoj klasifikaciji djelatnosti 2007. – NKD 2007. (</w:t>
            </w:r>
            <w:r w:rsidR="00363CD5">
              <w:t>„</w:t>
            </w:r>
            <w:r w:rsidR="0026041E">
              <w:t>Narodne novine</w:t>
            </w:r>
            <w:r w:rsidR="00363CD5">
              <w:t>“</w:t>
            </w:r>
            <w:r w:rsidRPr="00120E30">
              <w:t>, br. 58/07. i 72/07.)</w:t>
            </w:r>
            <w:r w:rsidRPr="00120E30">
              <w:br/>
              <w:t>Klasifikacija proizvoda po djelatnostima – KPD 2015. (</w:t>
            </w:r>
            <w:r w:rsidR="00363CD5">
              <w:t>„</w:t>
            </w:r>
            <w:r w:rsidR="0026041E">
              <w:t>Narodne novine</w:t>
            </w:r>
            <w:r w:rsidR="00363CD5">
              <w:t>“</w:t>
            </w:r>
            <w:r w:rsidRPr="00120E30">
              <w:t>, br</w:t>
            </w:r>
            <w:r w:rsidR="0026041E">
              <w:t>oj</w:t>
            </w:r>
            <w:r w:rsidRPr="00120E30">
              <w:t xml:space="preserve"> 157/14.)</w:t>
            </w:r>
          </w:p>
        </w:tc>
      </w:tr>
      <w:tr w:rsidR="00AF0B24" w:rsidRPr="00120E30" w14:paraId="5955343C" w14:textId="77777777" w:rsidTr="006352FC">
        <w:tc>
          <w:tcPr>
            <w:tcW w:w="3004" w:type="dxa"/>
          </w:tcPr>
          <w:p w14:paraId="656124ED" w14:textId="77777777" w:rsidR="00AF0B24" w:rsidRPr="00120E30" w:rsidRDefault="00E96113">
            <w:pPr>
              <w:pStyle w:val="GPPTabele"/>
            </w:pPr>
            <w:r w:rsidRPr="00120E30">
              <w:rPr>
                <w:b/>
                <w:i/>
                <w:color w:val="002060"/>
              </w:rPr>
              <w:t>Pravna osnova Europske unije</w:t>
            </w:r>
          </w:p>
        </w:tc>
        <w:tc>
          <w:tcPr>
            <w:tcW w:w="7202" w:type="dxa"/>
          </w:tcPr>
          <w:p w14:paraId="5AD2856B" w14:textId="77777777" w:rsidR="00AF0B24" w:rsidRPr="00120E30" w:rsidRDefault="00E96113">
            <w:pPr>
              <w:pStyle w:val="GPPTabele"/>
            </w:pPr>
            <w:r w:rsidRPr="00120E30">
              <w:t>-</w:t>
            </w:r>
          </w:p>
        </w:tc>
      </w:tr>
      <w:tr w:rsidR="00AF0B24" w:rsidRPr="00120E30" w14:paraId="63559F93" w14:textId="77777777" w:rsidTr="006352FC">
        <w:tc>
          <w:tcPr>
            <w:tcW w:w="3004" w:type="dxa"/>
          </w:tcPr>
          <w:p w14:paraId="34C1BDE2" w14:textId="77777777" w:rsidR="00AF0B24" w:rsidRPr="00120E30" w:rsidRDefault="00E96113">
            <w:pPr>
              <w:pStyle w:val="GPPTabele"/>
            </w:pPr>
            <w:r w:rsidRPr="00120E30">
              <w:rPr>
                <w:b/>
                <w:i/>
                <w:color w:val="002060"/>
              </w:rPr>
              <w:t>Ostali međunarodni standardi</w:t>
            </w:r>
          </w:p>
        </w:tc>
        <w:tc>
          <w:tcPr>
            <w:tcW w:w="7202" w:type="dxa"/>
          </w:tcPr>
          <w:p w14:paraId="079E6A03" w14:textId="77777777" w:rsidR="00AF0B24" w:rsidRPr="00120E30" w:rsidRDefault="00E96113">
            <w:pPr>
              <w:pStyle w:val="GPPTabele"/>
            </w:pPr>
            <w:r w:rsidRPr="00120E30">
              <w:t>Uredba (EZ) br. 1893/2006 Europskog parlamenta i Vijeća od 20. prosinca 2006. o utvrđivanju statističke klasifikacije ekonomskih djelatnosti NACE Revision 2 te izmjeni Uredbe Vijeća (EEZ) br. 3037/90 kao i određenih uredbi EZ-a o posebnim statističkim područjima (SL L 393, 30. 12. 2006.)</w:t>
            </w:r>
            <w:r w:rsidRPr="00120E30">
              <w:br/>
              <w:t>Uredba (EZ) br. 451/2008 Europskog parlamenta i Vijeća od 23. travnja 2008. o uspostavi nove statističke klasifikacije proizvoda po djelatnostima (KPD) i o stavljanju izvan snage Uredbe Vijeća (EEZ) br. 3696/93 (SL L 145, 4.</w:t>
            </w:r>
            <w:r w:rsidR="006E573E" w:rsidRPr="00120E30">
              <w:t xml:space="preserve"> </w:t>
            </w:r>
            <w:r w:rsidRPr="00120E30">
              <w:t>6.</w:t>
            </w:r>
            <w:r w:rsidR="006E573E" w:rsidRPr="00120E30">
              <w:t xml:space="preserve"> </w:t>
            </w:r>
            <w:r w:rsidRPr="00120E30">
              <w:t>2008.)</w:t>
            </w:r>
            <w:r w:rsidRPr="00120E30">
              <w:br/>
              <w:t>Uredba Komisije (EU) br. 1209/2014 od 29. listopada 2014. o izmjeni Uredbe (EZ) br. 451/2008 Europskog parlamenta i Vijeća o uspostavi nove statističke klasifikacije proizvoda po djelatnostima (KPD) i o stavljanju izvan snage Uredbe Vijeća (EEZ) br. 3696/93 (SL L 336, 22.</w:t>
            </w:r>
            <w:r w:rsidR="006E573E" w:rsidRPr="00120E30">
              <w:t xml:space="preserve"> </w:t>
            </w:r>
            <w:r w:rsidRPr="00120E30">
              <w:t>11.</w:t>
            </w:r>
            <w:r w:rsidR="006E573E" w:rsidRPr="00120E30">
              <w:t xml:space="preserve"> </w:t>
            </w:r>
            <w:r w:rsidRPr="00120E30">
              <w:t>2014.)</w:t>
            </w:r>
            <w:r w:rsidRPr="00120E30">
              <w:br/>
              <w:t xml:space="preserve">Priručnik za statistiku cijena u poljoprivredi, </w:t>
            </w:r>
            <w:r w:rsidR="0019335E" w:rsidRPr="00120E30">
              <w:t>v</w:t>
            </w:r>
            <w:r w:rsidRPr="00120E30">
              <w:t>erzija 2.1, Eurostat, 2015. (Handbook for EU Agricultural Price Statistics, Version 2.1, Eurostat, 2015) – džentlmenski dogovor</w:t>
            </w:r>
          </w:p>
        </w:tc>
      </w:tr>
    </w:tbl>
    <w:p w14:paraId="66D7A3DD" w14:textId="77777777" w:rsidR="00AF0B24" w:rsidRPr="00120E30" w:rsidRDefault="00AF0B24"/>
    <w:p w14:paraId="457308EE" w14:textId="77777777" w:rsidR="002B79EE" w:rsidRDefault="002B79EE">
      <w:pPr>
        <w:spacing w:after="200" w:line="276" w:lineRule="auto"/>
        <w:jc w:val="left"/>
        <w:rPr>
          <w:rFonts w:ascii="Arial Narrow" w:hAnsi="Arial Narrow"/>
          <w:b/>
          <w:sz w:val="18"/>
          <w:szCs w:val="22"/>
          <w:bdr w:val="single" w:sz="4" w:space="0" w:color="auto" w:frame="1"/>
        </w:rPr>
      </w:pPr>
      <w:r>
        <w:rPr>
          <w:sz w:val="18"/>
        </w:rPr>
        <w:br w:type="page"/>
      </w:r>
    </w:p>
    <w:p w14:paraId="79B650D7" w14:textId="29CD5643" w:rsidR="00AF0B24" w:rsidRPr="00120E30" w:rsidRDefault="00E96113">
      <w:pPr>
        <w:pStyle w:val="GPPOznaka"/>
      </w:pPr>
      <w:r w:rsidRPr="00120E30">
        <w:rPr>
          <w:sz w:val="18"/>
        </w:rPr>
        <w:lastRenderedPageBreak/>
        <w:t>3.1.2.</w:t>
      </w:r>
      <w:r w:rsidR="007B464D" w:rsidRPr="00120E30">
        <w:rPr>
          <w:sz w:val="18"/>
        </w:rPr>
        <w:t>e</w:t>
      </w:r>
      <w:r w:rsidRPr="00120E30">
        <w:rPr>
          <w:sz w:val="18"/>
        </w:rPr>
        <w:t>-I-2</w:t>
      </w:r>
    </w:p>
    <w:p w14:paraId="62483619"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65C13BDE" w14:textId="77777777" w:rsidTr="006352FC">
        <w:tc>
          <w:tcPr>
            <w:tcW w:w="3004" w:type="dxa"/>
          </w:tcPr>
          <w:p w14:paraId="07504FCD"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2F122279" w14:textId="77777777" w:rsidR="00AF0B24" w:rsidRPr="00120E30" w:rsidRDefault="00E96113">
            <w:pPr>
              <w:pStyle w:val="GPPTabele"/>
            </w:pPr>
            <w:r w:rsidRPr="00120E30">
              <w:t>Broj 2</w:t>
            </w:r>
          </w:p>
        </w:tc>
      </w:tr>
      <w:tr w:rsidR="00AF0B24" w:rsidRPr="00120E30" w14:paraId="2FFAE26E" w14:textId="77777777" w:rsidTr="006352FC">
        <w:tc>
          <w:tcPr>
            <w:tcW w:w="3004" w:type="dxa"/>
          </w:tcPr>
          <w:p w14:paraId="4122B187" w14:textId="77777777" w:rsidR="00AF0B24" w:rsidRPr="00120E30" w:rsidRDefault="00E96113">
            <w:pPr>
              <w:pStyle w:val="GPPTabele"/>
            </w:pPr>
            <w:r w:rsidRPr="00120E30">
              <w:rPr>
                <w:b/>
                <w:i/>
                <w:color w:val="002060"/>
              </w:rPr>
              <w:t>Nositelj službene statistike</w:t>
            </w:r>
          </w:p>
        </w:tc>
        <w:tc>
          <w:tcPr>
            <w:tcW w:w="7202" w:type="dxa"/>
          </w:tcPr>
          <w:p w14:paraId="6B0167E0" w14:textId="77777777" w:rsidR="00AF0B24" w:rsidRPr="00120E30" w:rsidRDefault="00E96113">
            <w:pPr>
              <w:pStyle w:val="GPPTabele"/>
            </w:pPr>
            <w:r w:rsidRPr="00120E30">
              <w:t>Državni zavod za statistiku</w:t>
            </w:r>
          </w:p>
        </w:tc>
      </w:tr>
      <w:tr w:rsidR="00AF0B24" w:rsidRPr="00120E30" w14:paraId="56E74781" w14:textId="77777777" w:rsidTr="006352FC">
        <w:tc>
          <w:tcPr>
            <w:tcW w:w="3004" w:type="dxa"/>
          </w:tcPr>
          <w:p w14:paraId="46CD58B9" w14:textId="77777777" w:rsidR="00AF0B24" w:rsidRPr="00120E30" w:rsidRDefault="00E96113">
            <w:pPr>
              <w:pStyle w:val="GPPTabele"/>
            </w:pPr>
            <w:r w:rsidRPr="00120E30">
              <w:rPr>
                <w:b/>
                <w:i/>
                <w:color w:val="002060"/>
              </w:rPr>
              <w:t>Naziv statističke aktivnosti</w:t>
            </w:r>
          </w:p>
        </w:tc>
        <w:tc>
          <w:tcPr>
            <w:tcW w:w="7202" w:type="dxa"/>
          </w:tcPr>
          <w:p w14:paraId="4ED184FA" w14:textId="18E11410" w:rsidR="00AF0B24" w:rsidRPr="00120E30" w:rsidRDefault="00E96113">
            <w:pPr>
              <w:pStyle w:val="GPPNaziv"/>
            </w:pPr>
            <w:bookmarkStart w:id="538" w:name="_Toc45869788"/>
            <w:bookmarkStart w:id="539" w:name="_Toc81500484"/>
            <w:r w:rsidRPr="00120E30">
              <w:t>Tromjesečni izvještaj o otkupu poljoprivrednih proizvoda od obiteljskih poljoprivrednih gospodarstava (PO-31b/3M)</w:t>
            </w:r>
            <w:bookmarkEnd w:id="538"/>
            <w:bookmarkEnd w:id="539"/>
          </w:p>
        </w:tc>
      </w:tr>
      <w:tr w:rsidR="00AF0B24" w:rsidRPr="00120E30" w14:paraId="36F4829C" w14:textId="77777777" w:rsidTr="006352FC">
        <w:tc>
          <w:tcPr>
            <w:tcW w:w="3004" w:type="dxa"/>
          </w:tcPr>
          <w:p w14:paraId="01AF1428" w14:textId="77777777" w:rsidR="00AF0B24" w:rsidRPr="00120E30" w:rsidRDefault="00E96113">
            <w:pPr>
              <w:pStyle w:val="GPPTabele"/>
            </w:pPr>
            <w:r w:rsidRPr="00120E30">
              <w:rPr>
                <w:b/>
                <w:i/>
                <w:color w:val="002060"/>
              </w:rPr>
              <w:t>Periodičnost istraživanja</w:t>
            </w:r>
          </w:p>
        </w:tc>
        <w:tc>
          <w:tcPr>
            <w:tcW w:w="7202" w:type="dxa"/>
          </w:tcPr>
          <w:p w14:paraId="34A4F269" w14:textId="77777777" w:rsidR="00AF0B24" w:rsidRPr="00120E30" w:rsidRDefault="00E96113">
            <w:pPr>
              <w:pStyle w:val="GPPTabele"/>
            </w:pPr>
            <w:r w:rsidRPr="00120E30">
              <w:t>Tromjesečno</w:t>
            </w:r>
          </w:p>
        </w:tc>
      </w:tr>
      <w:tr w:rsidR="00AF0B24" w:rsidRPr="00120E30" w14:paraId="6B848F0D" w14:textId="77777777" w:rsidTr="006352FC">
        <w:tc>
          <w:tcPr>
            <w:tcW w:w="3004" w:type="dxa"/>
          </w:tcPr>
          <w:p w14:paraId="5D436AB2" w14:textId="77777777" w:rsidR="00AF0B24" w:rsidRPr="00120E30" w:rsidRDefault="00E96113">
            <w:pPr>
              <w:pStyle w:val="GPPTabele"/>
            </w:pPr>
            <w:r w:rsidRPr="00120E30">
              <w:rPr>
                <w:b/>
                <w:i/>
                <w:color w:val="002060"/>
              </w:rPr>
              <w:t>Kratak opis rezultata</w:t>
            </w:r>
          </w:p>
        </w:tc>
        <w:tc>
          <w:tcPr>
            <w:tcW w:w="7202" w:type="dxa"/>
          </w:tcPr>
          <w:p w14:paraId="7E610833" w14:textId="1ECCD81E" w:rsidR="00AF0B24" w:rsidRPr="00120E30" w:rsidRDefault="00E96113">
            <w:pPr>
              <w:pStyle w:val="GPPTabele"/>
            </w:pPr>
            <w:r w:rsidRPr="00120E30">
              <w:t>Prosječne cijene otkupljenih poljoprivrednih proizvoda (prema količini i vrijednosti) prema Klasifikaciji proizvoda po djelatnostima – KPD 2008. (</w:t>
            </w:r>
            <w:r w:rsidR="00363CD5">
              <w:t>„</w:t>
            </w:r>
            <w:r w:rsidR="0026041E">
              <w:t>Narodne novine</w:t>
            </w:r>
            <w:r w:rsidR="00363CD5">
              <w:t>“</w:t>
            </w:r>
            <w:r w:rsidRPr="00120E30">
              <w:t>, br</w:t>
            </w:r>
            <w:r w:rsidR="0026041E">
              <w:t>oj</w:t>
            </w:r>
            <w:r w:rsidRPr="00120E30">
              <w:t xml:space="preserve"> 108/08.)</w:t>
            </w:r>
          </w:p>
        </w:tc>
      </w:tr>
      <w:tr w:rsidR="00AF0B24" w:rsidRPr="00120E30" w14:paraId="02A47D32" w14:textId="77777777" w:rsidTr="006352FC">
        <w:tc>
          <w:tcPr>
            <w:tcW w:w="3004" w:type="dxa"/>
          </w:tcPr>
          <w:p w14:paraId="5770CFBF" w14:textId="77777777" w:rsidR="00AF0B24" w:rsidRPr="00120E30" w:rsidRDefault="00E96113">
            <w:pPr>
              <w:pStyle w:val="GPPTabele"/>
            </w:pPr>
            <w:r w:rsidRPr="00120E30">
              <w:rPr>
                <w:b/>
                <w:i/>
                <w:color w:val="002060"/>
              </w:rPr>
              <w:t>Izvještajne jedinice</w:t>
            </w:r>
          </w:p>
        </w:tc>
        <w:tc>
          <w:tcPr>
            <w:tcW w:w="7202" w:type="dxa"/>
          </w:tcPr>
          <w:p w14:paraId="1DDEAD21" w14:textId="77777777" w:rsidR="00AF0B24" w:rsidRPr="00120E30" w:rsidRDefault="00E96113">
            <w:pPr>
              <w:pStyle w:val="GPPTabele"/>
            </w:pPr>
            <w:r w:rsidRPr="00120E30">
              <w:t xml:space="preserve">Pravne osobe i dijelovi pravnih osoba s </w:t>
            </w:r>
            <w:r w:rsidR="00A75D8A" w:rsidRPr="00120E30">
              <w:t>deset</w:t>
            </w:r>
            <w:r w:rsidRPr="00120E30">
              <w:t xml:space="preserve"> i više zaposlenika, obrtnici s pet i više zaposlenika definirani područjima A Poljoprivreda, šumarstvo i ribarstvo – odjeljak 01</w:t>
            </w:r>
            <w:r w:rsidR="00020003" w:rsidRPr="00120E30">
              <w:t>,</w:t>
            </w:r>
            <w:r w:rsidRPr="00120E30">
              <w:t xml:space="preserve"> osim skupine 01.7, C Prerađivačka industrija i G Trgovina te ostale pravne osobe i obrtnici koji </w:t>
            </w:r>
            <w:r w:rsidR="00A75D8A" w:rsidRPr="00120E30">
              <w:t>obavljaju</w:t>
            </w:r>
            <w:r w:rsidRPr="00120E30">
              <w:t xml:space="preserve"> otkup poljoprivrednih proizvoda, a razvrstani su u druge djelatnosti prema Nacionalnoj klasifikaciji djelatnosti </w:t>
            </w:r>
            <w:r w:rsidR="00A75D8A" w:rsidRPr="00120E30">
              <w:t xml:space="preserve">2007. </w:t>
            </w:r>
            <w:r w:rsidRPr="00120E30">
              <w:t>– NKD</w:t>
            </w:r>
            <w:r w:rsidR="00A75D8A" w:rsidRPr="00120E30">
              <w:t>-u</w:t>
            </w:r>
            <w:r w:rsidRPr="00120E30">
              <w:t xml:space="preserve"> 2007. – iz Statističkoga poslovnog registra (SPR-a), prema adresaru za tromjesečno istraživanje PO-31b/M za 2020.</w:t>
            </w:r>
          </w:p>
        </w:tc>
      </w:tr>
      <w:tr w:rsidR="00AF0B24" w:rsidRPr="00120E30" w14:paraId="7E346F8D" w14:textId="77777777" w:rsidTr="006352FC">
        <w:tc>
          <w:tcPr>
            <w:tcW w:w="3004" w:type="dxa"/>
          </w:tcPr>
          <w:p w14:paraId="7B638F19" w14:textId="77777777" w:rsidR="00AF0B24" w:rsidRPr="00120E30" w:rsidRDefault="00E96113">
            <w:pPr>
              <w:pStyle w:val="GPPTabele"/>
            </w:pPr>
            <w:r w:rsidRPr="00120E30">
              <w:rPr>
                <w:b/>
                <w:i/>
                <w:color w:val="002060"/>
              </w:rPr>
              <w:t>Načini prikupljanja podataka</w:t>
            </w:r>
          </w:p>
        </w:tc>
        <w:tc>
          <w:tcPr>
            <w:tcW w:w="7202" w:type="dxa"/>
          </w:tcPr>
          <w:p w14:paraId="3575AB2B" w14:textId="77777777" w:rsidR="00AF0B24" w:rsidRPr="00120E30" w:rsidRDefault="00E96113">
            <w:pPr>
              <w:pStyle w:val="GPPTabele"/>
            </w:pPr>
            <w:r w:rsidRPr="00120E30">
              <w:t>Elektronički obrazac PO-31b/M: neposredno izvještavanje – internetskom aplikacijom na internetskim stranicama D</w:t>
            </w:r>
            <w:r w:rsidR="00FF25AA" w:rsidRPr="00120E30">
              <w:t>ržavnog zavoda za statistiku</w:t>
            </w:r>
            <w:r w:rsidR="00020003" w:rsidRPr="00120E30">
              <w:t xml:space="preserve"> www.dzs.hr</w:t>
            </w:r>
          </w:p>
        </w:tc>
      </w:tr>
      <w:tr w:rsidR="00AF0B24" w:rsidRPr="00120E30" w14:paraId="67EC8D6F" w14:textId="77777777" w:rsidTr="006352FC">
        <w:tc>
          <w:tcPr>
            <w:tcW w:w="3004" w:type="dxa"/>
          </w:tcPr>
          <w:p w14:paraId="3CA879BF" w14:textId="77777777" w:rsidR="00AF0B24" w:rsidRPr="00120E30" w:rsidRDefault="00E96113">
            <w:pPr>
              <w:pStyle w:val="GPPTabele"/>
            </w:pPr>
            <w:r w:rsidRPr="00120E30">
              <w:rPr>
                <w:b/>
                <w:i/>
                <w:color w:val="002060"/>
              </w:rPr>
              <w:t>Rokovi prikupljanja podataka</w:t>
            </w:r>
          </w:p>
        </w:tc>
        <w:tc>
          <w:tcPr>
            <w:tcW w:w="7202" w:type="dxa"/>
          </w:tcPr>
          <w:p w14:paraId="2653623D" w14:textId="77777777" w:rsidR="00AF0B24" w:rsidRPr="00120E30" w:rsidRDefault="00E96113">
            <w:pPr>
              <w:pStyle w:val="GPPTabele"/>
            </w:pPr>
            <w:r w:rsidRPr="00120E30">
              <w:t>Tromjesečno, od 1. do 15. travnja, srpnja i listopada 2020. te siječnja 2021. – otvoren pristup internetskoj aplikaciji za izvještajne jedinice</w:t>
            </w:r>
          </w:p>
        </w:tc>
      </w:tr>
      <w:tr w:rsidR="00AF0B24" w:rsidRPr="00120E30" w14:paraId="2B840703" w14:textId="77777777" w:rsidTr="006352FC">
        <w:tc>
          <w:tcPr>
            <w:tcW w:w="3004" w:type="dxa"/>
          </w:tcPr>
          <w:p w14:paraId="78FABBE7" w14:textId="77777777" w:rsidR="00AF0B24" w:rsidRPr="00120E30" w:rsidRDefault="00E96113">
            <w:pPr>
              <w:pStyle w:val="GPPTabele"/>
            </w:pPr>
            <w:r w:rsidRPr="00120E30">
              <w:rPr>
                <w:b/>
                <w:i/>
                <w:color w:val="002060"/>
              </w:rPr>
              <w:t>Format prikupljanja podataka</w:t>
            </w:r>
          </w:p>
        </w:tc>
        <w:tc>
          <w:tcPr>
            <w:tcW w:w="7202" w:type="dxa"/>
          </w:tcPr>
          <w:p w14:paraId="4607924A" w14:textId="77777777" w:rsidR="00AF0B24" w:rsidRPr="00120E30" w:rsidRDefault="00020003">
            <w:pPr>
              <w:pStyle w:val="GPPTabele"/>
            </w:pPr>
            <w:r w:rsidRPr="00120E30">
              <w:t>Internetski (o</w:t>
            </w:r>
            <w:r w:rsidR="00E96113" w:rsidRPr="00120E30">
              <w:t>n-line</w:t>
            </w:r>
            <w:r w:rsidRPr="00120E30">
              <w:t>)</w:t>
            </w:r>
            <w:r w:rsidR="00E96113" w:rsidRPr="00120E30">
              <w:t xml:space="preserve"> pristup</w:t>
            </w:r>
          </w:p>
        </w:tc>
      </w:tr>
      <w:tr w:rsidR="00AF0B24" w:rsidRPr="00120E30" w14:paraId="3B000A78" w14:textId="77777777" w:rsidTr="006352FC">
        <w:tc>
          <w:tcPr>
            <w:tcW w:w="3004" w:type="dxa"/>
          </w:tcPr>
          <w:p w14:paraId="030DC7AC" w14:textId="77777777" w:rsidR="00AF0B24" w:rsidRPr="00120E30" w:rsidRDefault="00E96113">
            <w:pPr>
              <w:pStyle w:val="GPPTabele"/>
            </w:pPr>
            <w:r w:rsidRPr="00120E30">
              <w:rPr>
                <w:b/>
                <w:i/>
                <w:color w:val="002060"/>
              </w:rPr>
              <w:t>Veza s rezultatima ili aktivnostima u Programu</w:t>
            </w:r>
          </w:p>
        </w:tc>
        <w:tc>
          <w:tcPr>
            <w:tcW w:w="7202" w:type="dxa"/>
          </w:tcPr>
          <w:p w14:paraId="42B1D332" w14:textId="77777777" w:rsidR="00AF0B24" w:rsidRPr="00120E30" w:rsidRDefault="00E96113">
            <w:pPr>
              <w:pStyle w:val="GPPTabele"/>
            </w:pPr>
            <w:r w:rsidRPr="00120E30">
              <w:t>Modul 3.1.2 Poljoprivredne statistike</w:t>
            </w:r>
          </w:p>
        </w:tc>
      </w:tr>
      <w:tr w:rsidR="00AF0B24" w:rsidRPr="00120E30" w14:paraId="6D45EA13" w14:textId="77777777" w:rsidTr="006352FC">
        <w:tc>
          <w:tcPr>
            <w:tcW w:w="3004" w:type="dxa"/>
          </w:tcPr>
          <w:p w14:paraId="0B9E7E41" w14:textId="77777777" w:rsidR="00AF0B24" w:rsidRPr="00120E30" w:rsidRDefault="00E96113">
            <w:pPr>
              <w:pStyle w:val="GPPTabele"/>
            </w:pPr>
            <w:r w:rsidRPr="00120E30">
              <w:rPr>
                <w:b/>
                <w:i/>
                <w:color w:val="002060"/>
              </w:rPr>
              <w:t>Rokovi objavljivanja rezultata</w:t>
            </w:r>
          </w:p>
        </w:tc>
        <w:tc>
          <w:tcPr>
            <w:tcW w:w="7202" w:type="dxa"/>
          </w:tcPr>
          <w:p w14:paraId="5A5E433A" w14:textId="77777777" w:rsidR="00AF0B24" w:rsidRPr="00120E30" w:rsidRDefault="00E96113">
            <w:pPr>
              <w:pStyle w:val="GPPTabele"/>
            </w:pPr>
            <w:r w:rsidRPr="00120E30">
              <w:t>Tromjesečno: 50 dana nakon završetka referentnog tromjesečja za 1. – 3. tromjesečje, za 4. tromjesečje i godišnje podatke: 60 dana nakon završetka referentne godine</w:t>
            </w:r>
          </w:p>
        </w:tc>
      </w:tr>
      <w:tr w:rsidR="00AF0B24" w:rsidRPr="00120E30" w14:paraId="1794B320" w14:textId="77777777" w:rsidTr="006352FC">
        <w:tc>
          <w:tcPr>
            <w:tcW w:w="3004" w:type="dxa"/>
          </w:tcPr>
          <w:p w14:paraId="2E31CB39" w14:textId="77777777" w:rsidR="00AF0B24" w:rsidRPr="00120E30" w:rsidRDefault="00E96113">
            <w:pPr>
              <w:pStyle w:val="GPPTabele"/>
            </w:pPr>
            <w:r w:rsidRPr="00120E30">
              <w:rPr>
                <w:b/>
                <w:i/>
                <w:color w:val="002060"/>
              </w:rPr>
              <w:t>Razina objavljivanja rezultata</w:t>
            </w:r>
          </w:p>
        </w:tc>
        <w:tc>
          <w:tcPr>
            <w:tcW w:w="7202" w:type="dxa"/>
          </w:tcPr>
          <w:p w14:paraId="474E07F9" w14:textId="77777777" w:rsidR="00AF0B24" w:rsidRPr="00120E30" w:rsidRDefault="00E96113">
            <w:pPr>
              <w:pStyle w:val="GPPTabele"/>
            </w:pPr>
            <w:r w:rsidRPr="00120E30">
              <w:t>Republika Hrvatska</w:t>
            </w:r>
          </w:p>
        </w:tc>
      </w:tr>
      <w:tr w:rsidR="00AF0B24" w:rsidRPr="00120E30" w14:paraId="17B71035" w14:textId="77777777" w:rsidTr="006352FC">
        <w:tc>
          <w:tcPr>
            <w:tcW w:w="3004" w:type="dxa"/>
          </w:tcPr>
          <w:p w14:paraId="3EA89A08" w14:textId="77777777" w:rsidR="00AF0B24" w:rsidRPr="00120E30" w:rsidRDefault="00E96113">
            <w:pPr>
              <w:pStyle w:val="GPPTabele"/>
            </w:pPr>
            <w:r w:rsidRPr="00120E30">
              <w:rPr>
                <w:b/>
                <w:i/>
                <w:color w:val="002060"/>
              </w:rPr>
              <w:t>Relevantni nacionalni standardi</w:t>
            </w:r>
          </w:p>
        </w:tc>
        <w:tc>
          <w:tcPr>
            <w:tcW w:w="7202" w:type="dxa"/>
          </w:tcPr>
          <w:p w14:paraId="652A02B7" w14:textId="2B53A279" w:rsidR="00AF0B24" w:rsidRPr="00120E30" w:rsidRDefault="00E96113">
            <w:pPr>
              <w:pStyle w:val="GPPTabele"/>
            </w:pPr>
            <w:r w:rsidRPr="00120E30">
              <w:t>Odluka o Nacionalnoj klasifikaciji djelatnosti 2007. – NKD 2007. (</w:t>
            </w:r>
            <w:r w:rsidR="00363CD5">
              <w:t>„</w:t>
            </w:r>
            <w:r w:rsidR="0026041E">
              <w:t>Narodne novine</w:t>
            </w:r>
            <w:r w:rsidR="00363CD5">
              <w:t>“</w:t>
            </w:r>
            <w:r w:rsidRPr="00120E30">
              <w:t>, br. 58/07. i 72/07.)</w:t>
            </w:r>
            <w:r w:rsidRPr="00120E30">
              <w:br/>
              <w:t>Klasifikacija proizvoda po djelatnostima – KPD 2015. (</w:t>
            </w:r>
            <w:r w:rsidR="00363CD5">
              <w:t>„</w:t>
            </w:r>
            <w:r w:rsidR="0026041E">
              <w:t>Narodne novine</w:t>
            </w:r>
            <w:r w:rsidR="00363CD5">
              <w:t>“</w:t>
            </w:r>
            <w:r w:rsidRPr="00120E30">
              <w:t>, br</w:t>
            </w:r>
            <w:r w:rsidR="0026041E">
              <w:t>oj</w:t>
            </w:r>
            <w:r w:rsidRPr="00120E30">
              <w:t xml:space="preserve"> 157/14.)</w:t>
            </w:r>
          </w:p>
        </w:tc>
      </w:tr>
      <w:tr w:rsidR="00AF0B24" w:rsidRPr="00120E30" w14:paraId="1BC8B831" w14:textId="77777777" w:rsidTr="006352FC">
        <w:tc>
          <w:tcPr>
            <w:tcW w:w="3004" w:type="dxa"/>
          </w:tcPr>
          <w:p w14:paraId="64F5800B" w14:textId="77777777" w:rsidR="00AF0B24" w:rsidRPr="00120E30" w:rsidRDefault="00E96113">
            <w:pPr>
              <w:pStyle w:val="GPPTabele"/>
            </w:pPr>
            <w:r w:rsidRPr="00120E30">
              <w:rPr>
                <w:b/>
                <w:i/>
                <w:color w:val="002060"/>
              </w:rPr>
              <w:t>Pravna osnova Europske unije</w:t>
            </w:r>
          </w:p>
        </w:tc>
        <w:tc>
          <w:tcPr>
            <w:tcW w:w="7202" w:type="dxa"/>
          </w:tcPr>
          <w:p w14:paraId="393E0814" w14:textId="77777777" w:rsidR="00AF0B24" w:rsidRPr="00120E30" w:rsidRDefault="00E96113">
            <w:pPr>
              <w:pStyle w:val="GPPTabele"/>
            </w:pPr>
            <w:r w:rsidRPr="00120E30">
              <w:t>-</w:t>
            </w:r>
          </w:p>
        </w:tc>
      </w:tr>
      <w:tr w:rsidR="00AF0B24" w:rsidRPr="00120E30" w14:paraId="1CBDD127" w14:textId="77777777" w:rsidTr="006352FC">
        <w:tc>
          <w:tcPr>
            <w:tcW w:w="3004" w:type="dxa"/>
          </w:tcPr>
          <w:p w14:paraId="7E4EE9DE" w14:textId="77777777" w:rsidR="00AF0B24" w:rsidRPr="00120E30" w:rsidRDefault="00E96113">
            <w:pPr>
              <w:pStyle w:val="GPPTabele"/>
            </w:pPr>
            <w:r w:rsidRPr="00120E30">
              <w:rPr>
                <w:b/>
                <w:i/>
                <w:color w:val="002060"/>
              </w:rPr>
              <w:t>Ostali međunarodni standardi</w:t>
            </w:r>
          </w:p>
        </w:tc>
        <w:tc>
          <w:tcPr>
            <w:tcW w:w="7202" w:type="dxa"/>
          </w:tcPr>
          <w:p w14:paraId="346EE116" w14:textId="77777777" w:rsidR="00AF0B24" w:rsidRPr="00120E30" w:rsidRDefault="00E96113">
            <w:pPr>
              <w:pStyle w:val="GPPTabele"/>
            </w:pPr>
            <w:r w:rsidRPr="00120E30">
              <w:t>Uredba (EZ) br. 1893/2006 Europskog parlamenta i Vijeća od 20. prosinca 2006. o utvrđivanju statističke klasifikacije ekonomskih djelatnosti NACE Revision 2 te izmjeni Uredbe Vijeća (EEZ) br. 3037/90 kao i određenih uredbi EZ-a o posebnim statističkim područjima (SL L 393, 30. 12. 2006.)</w:t>
            </w:r>
            <w:r w:rsidRPr="00120E30">
              <w:br/>
              <w:t>Uredba (EZ) br. 451/2008 Europskog parlamenta i Vijeća od 23. travnja 2008. o uspostavi nove statističke Klasifikacije proizvoda po djelatnostima (KPD) i o stavljanju izvan snage Uredbe Vijeća (EEZ) br. 3696/93 (SL L 145, 4</w:t>
            </w:r>
            <w:r w:rsidR="00445FE6" w:rsidRPr="00120E30">
              <w:t>.</w:t>
            </w:r>
            <w:r w:rsidRPr="00120E30">
              <w:t xml:space="preserve"> 6. 2008.)</w:t>
            </w:r>
            <w:r w:rsidRPr="00120E30">
              <w:br/>
              <w:t>Uredba Komisije (EU) br. 1209/2014 od 29. listopada 2014. o izmjeni Uredbe (EZ) br. 451/2008 Europskog parlamenta i Vijeća o uspostavi nove statističke klasifikacije proizvoda po djelatnostima (KPD) i o stavljanju izvan snage Uredbe Vijeća (EEZ) br. 3696/93 (SL L 336, 22. 11. 2014.)</w:t>
            </w:r>
            <w:r w:rsidRPr="00120E30">
              <w:br/>
              <w:t xml:space="preserve">Priručnik za statistiku cijena u poljoprivredi, </w:t>
            </w:r>
            <w:r w:rsidR="0019335E" w:rsidRPr="00120E30">
              <w:t>v</w:t>
            </w:r>
            <w:r w:rsidRPr="00120E30">
              <w:t>erzija 2.1, Eurostat, 2015. (Handbook for EU Agricultural Price Statistics, Version 2.1, Eurostat, 2015) – džentlmenski dogovor</w:t>
            </w:r>
          </w:p>
        </w:tc>
      </w:tr>
    </w:tbl>
    <w:p w14:paraId="390D7593" w14:textId="77777777" w:rsidR="00AF0B24" w:rsidRPr="00120E30" w:rsidRDefault="00AF0B24"/>
    <w:p w14:paraId="18BDA251" w14:textId="77777777" w:rsidR="002B79EE" w:rsidRDefault="002B79EE">
      <w:pPr>
        <w:spacing w:after="200" w:line="276" w:lineRule="auto"/>
        <w:jc w:val="left"/>
        <w:rPr>
          <w:rFonts w:ascii="Arial Narrow" w:hAnsi="Arial Narrow"/>
          <w:b/>
          <w:sz w:val="18"/>
          <w:szCs w:val="22"/>
          <w:bdr w:val="single" w:sz="4" w:space="0" w:color="auto" w:frame="1"/>
        </w:rPr>
      </w:pPr>
      <w:r>
        <w:rPr>
          <w:sz w:val="18"/>
        </w:rPr>
        <w:br w:type="page"/>
      </w:r>
    </w:p>
    <w:p w14:paraId="546448EA" w14:textId="3AD50215" w:rsidR="00AF0B24" w:rsidRPr="00120E30" w:rsidRDefault="00E96113">
      <w:pPr>
        <w:pStyle w:val="GPPOznaka"/>
      </w:pPr>
      <w:r w:rsidRPr="00120E30">
        <w:rPr>
          <w:sz w:val="18"/>
        </w:rPr>
        <w:lastRenderedPageBreak/>
        <w:t>3.1.2.</w:t>
      </w:r>
      <w:r w:rsidR="007B464D" w:rsidRPr="00120E30">
        <w:rPr>
          <w:sz w:val="18"/>
        </w:rPr>
        <w:t>e</w:t>
      </w:r>
      <w:r w:rsidRPr="00120E30">
        <w:rPr>
          <w:sz w:val="18"/>
        </w:rPr>
        <w:t>-I-3</w:t>
      </w:r>
    </w:p>
    <w:p w14:paraId="264E21E9"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60331A98" w14:textId="77777777" w:rsidTr="006352FC">
        <w:tc>
          <w:tcPr>
            <w:tcW w:w="3004" w:type="dxa"/>
          </w:tcPr>
          <w:p w14:paraId="1E77A683"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6F3BB246" w14:textId="77777777" w:rsidR="00AF0B24" w:rsidRPr="00120E30" w:rsidRDefault="00E96113">
            <w:pPr>
              <w:pStyle w:val="GPPTabele"/>
            </w:pPr>
            <w:r w:rsidRPr="00120E30">
              <w:t>Broj 3</w:t>
            </w:r>
          </w:p>
        </w:tc>
      </w:tr>
      <w:tr w:rsidR="00AF0B24" w:rsidRPr="00120E30" w14:paraId="21117860" w14:textId="77777777" w:rsidTr="006352FC">
        <w:tc>
          <w:tcPr>
            <w:tcW w:w="3004" w:type="dxa"/>
          </w:tcPr>
          <w:p w14:paraId="23901A1A" w14:textId="77777777" w:rsidR="00AF0B24" w:rsidRPr="00120E30" w:rsidRDefault="00E96113">
            <w:pPr>
              <w:pStyle w:val="GPPTabele"/>
            </w:pPr>
            <w:r w:rsidRPr="00120E30">
              <w:rPr>
                <w:b/>
                <w:i/>
                <w:color w:val="002060"/>
              </w:rPr>
              <w:t>Nositelj službene statistike</w:t>
            </w:r>
          </w:p>
        </w:tc>
        <w:tc>
          <w:tcPr>
            <w:tcW w:w="7202" w:type="dxa"/>
          </w:tcPr>
          <w:p w14:paraId="6A462BF6" w14:textId="77777777" w:rsidR="00AF0B24" w:rsidRPr="00120E30" w:rsidRDefault="00E96113">
            <w:pPr>
              <w:pStyle w:val="GPPTabele"/>
            </w:pPr>
            <w:r w:rsidRPr="00120E30">
              <w:t>Državni zavod za statistiku</w:t>
            </w:r>
          </w:p>
        </w:tc>
      </w:tr>
      <w:tr w:rsidR="00AF0B24" w:rsidRPr="00120E30" w14:paraId="707B2F18" w14:textId="77777777" w:rsidTr="006352FC">
        <w:tc>
          <w:tcPr>
            <w:tcW w:w="3004" w:type="dxa"/>
          </w:tcPr>
          <w:p w14:paraId="3643C5F4" w14:textId="77777777" w:rsidR="00AF0B24" w:rsidRPr="00120E30" w:rsidRDefault="00E96113">
            <w:pPr>
              <w:pStyle w:val="GPPTabele"/>
            </w:pPr>
            <w:r w:rsidRPr="00120E30">
              <w:rPr>
                <w:b/>
                <w:i/>
                <w:color w:val="002060"/>
              </w:rPr>
              <w:t>Naziv statističke aktivnosti</w:t>
            </w:r>
          </w:p>
        </w:tc>
        <w:tc>
          <w:tcPr>
            <w:tcW w:w="7202" w:type="dxa"/>
          </w:tcPr>
          <w:p w14:paraId="610DFBA1" w14:textId="0E497581" w:rsidR="00AF0B24" w:rsidRPr="00120E30" w:rsidRDefault="00E96113">
            <w:pPr>
              <w:pStyle w:val="GPPNaziv"/>
            </w:pPr>
            <w:bookmarkStart w:id="540" w:name="_Toc45869789"/>
            <w:bookmarkStart w:id="541" w:name="_Toc81500485"/>
            <w:r w:rsidRPr="00120E30">
              <w:t>Tromjesečni izvještaj o prodaji sjemena i sadnog materijala (PO-RMS/3M)</w:t>
            </w:r>
            <w:bookmarkEnd w:id="540"/>
            <w:bookmarkEnd w:id="541"/>
          </w:p>
        </w:tc>
      </w:tr>
      <w:tr w:rsidR="00AF0B24" w:rsidRPr="00120E30" w14:paraId="3F11A9BA" w14:textId="77777777" w:rsidTr="006352FC">
        <w:tc>
          <w:tcPr>
            <w:tcW w:w="3004" w:type="dxa"/>
          </w:tcPr>
          <w:p w14:paraId="40CAA33B" w14:textId="77777777" w:rsidR="00AF0B24" w:rsidRPr="00120E30" w:rsidRDefault="00E96113">
            <w:pPr>
              <w:pStyle w:val="GPPTabele"/>
            </w:pPr>
            <w:r w:rsidRPr="00120E30">
              <w:rPr>
                <w:b/>
                <w:i/>
                <w:color w:val="002060"/>
              </w:rPr>
              <w:t>Periodičnost istraživanja</w:t>
            </w:r>
          </w:p>
        </w:tc>
        <w:tc>
          <w:tcPr>
            <w:tcW w:w="7202" w:type="dxa"/>
          </w:tcPr>
          <w:p w14:paraId="38E4DD7C" w14:textId="77777777" w:rsidR="00AF0B24" w:rsidRPr="00120E30" w:rsidRDefault="00E96113">
            <w:pPr>
              <w:pStyle w:val="GPPTabele"/>
            </w:pPr>
            <w:r w:rsidRPr="00120E30">
              <w:t>Tromjesečno</w:t>
            </w:r>
          </w:p>
        </w:tc>
      </w:tr>
      <w:tr w:rsidR="00AF0B24" w:rsidRPr="00120E30" w14:paraId="2DF0F4B6" w14:textId="77777777" w:rsidTr="006352FC">
        <w:tc>
          <w:tcPr>
            <w:tcW w:w="3004" w:type="dxa"/>
          </w:tcPr>
          <w:p w14:paraId="23A90995" w14:textId="77777777" w:rsidR="00AF0B24" w:rsidRPr="00120E30" w:rsidRDefault="00E96113">
            <w:pPr>
              <w:pStyle w:val="GPPTabele"/>
            </w:pPr>
            <w:r w:rsidRPr="00120E30">
              <w:rPr>
                <w:b/>
                <w:i/>
                <w:color w:val="002060"/>
              </w:rPr>
              <w:t>Kratak opis rezultata</w:t>
            </w:r>
          </w:p>
        </w:tc>
        <w:tc>
          <w:tcPr>
            <w:tcW w:w="7202" w:type="dxa"/>
          </w:tcPr>
          <w:p w14:paraId="26E157C5" w14:textId="77777777" w:rsidR="00AF0B24" w:rsidRPr="00120E30" w:rsidRDefault="00E96113">
            <w:pPr>
              <w:pStyle w:val="GPPTabele"/>
            </w:pPr>
            <w:r w:rsidRPr="00120E30">
              <w:t>Prosječne cijene prodanog sjemena i sadnog materijala (prema količini i vrijednosti)</w:t>
            </w:r>
          </w:p>
        </w:tc>
      </w:tr>
      <w:tr w:rsidR="00AF0B24" w:rsidRPr="00120E30" w14:paraId="48939039" w14:textId="77777777" w:rsidTr="006352FC">
        <w:tc>
          <w:tcPr>
            <w:tcW w:w="3004" w:type="dxa"/>
          </w:tcPr>
          <w:p w14:paraId="0FE8C349" w14:textId="77777777" w:rsidR="00AF0B24" w:rsidRPr="00120E30" w:rsidRDefault="00E96113">
            <w:pPr>
              <w:pStyle w:val="GPPTabele"/>
            </w:pPr>
            <w:r w:rsidRPr="00120E30">
              <w:rPr>
                <w:b/>
                <w:i/>
                <w:color w:val="002060"/>
              </w:rPr>
              <w:t>Izvještajne jedinice</w:t>
            </w:r>
          </w:p>
        </w:tc>
        <w:tc>
          <w:tcPr>
            <w:tcW w:w="7202" w:type="dxa"/>
          </w:tcPr>
          <w:p w14:paraId="6F9880D6" w14:textId="77777777" w:rsidR="00AF0B24" w:rsidRPr="00120E30" w:rsidRDefault="00E96113">
            <w:pPr>
              <w:pStyle w:val="GPPTabele"/>
            </w:pPr>
            <w:r w:rsidRPr="00120E30">
              <w:t>Poslovni subjekti iz popisa zahtjeva za deklaraciju sjemena i sadnog materijala Hrvatske agencije za poljoprivredu i hranu</w:t>
            </w:r>
          </w:p>
        </w:tc>
      </w:tr>
      <w:tr w:rsidR="00AF0B24" w:rsidRPr="00120E30" w14:paraId="61AEF0A9" w14:textId="77777777" w:rsidTr="006352FC">
        <w:tc>
          <w:tcPr>
            <w:tcW w:w="3004" w:type="dxa"/>
          </w:tcPr>
          <w:p w14:paraId="6010A58F" w14:textId="77777777" w:rsidR="00AF0B24" w:rsidRPr="00120E30" w:rsidRDefault="00E96113">
            <w:pPr>
              <w:pStyle w:val="GPPTabele"/>
            </w:pPr>
            <w:r w:rsidRPr="00120E30">
              <w:rPr>
                <w:b/>
                <w:i/>
                <w:color w:val="002060"/>
              </w:rPr>
              <w:t>Načini prikupljanja podataka</w:t>
            </w:r>
          </w:p>
        </w:tc>
        <w:tc>
          <w:tcPr>
            <w:tcW w:w="7202" w:type="dxa"/>
          </w:tcPr>
          <w:p w14:paraId="79AC4A65" w14:textId="77777777" w:rsidR="00AF0B24" w:rsidRPr="00120E30" w:rsidRDefault="00E96113">
            <w:pPr>
              <w:pStyle w:val="GPPTabele"/>
            </w:pPr>
            <w:r w:rsidRPr="00120E30">
              <w:t>Elektronički format – obrasci u Excelu poslani poslovnim subjektima elektroničkom poštom</w:t>
            </w:r>
          </w:p>
        </w:tc>
      </w:tr>
      <w:tr w:rsidR="00AF0B24" w:rsidRPr="00120E30" w14:paraId="32F40F38" w14:textId="77777777" w:rsidTr="006352FC">
        <w:tc>
          <w:tcPr>
            <w:tcW w:w="3004" w:type="dxa"/>
          </w:tcPr>
          <w:p w14:paraId="0F5379DC" w14:textId="77777777" w:rsidR="00AF0B24" w:rsidRPr="00120E30" w:rsidRDefault="00E96113">
            <w:pPr>
              <w:pStyle w:val="GPPTabele"/>
            </w:pPr>
            <w:r w:rsidRPr="00120E30">
              <w:rPr>
                <w:b/>
                <w:i/>
                <w:color w:val="002060"/>
              </w:rPr>
              <w:t>Rokovi prikupljanja podataka</w:t>
            </w:r>
          </w:p>
        </w:tc>
        <w:tc>
          <w:tcPr>
            <w:tcW w:w="7202" w:type="dxa"/>
          </w:tcPr>
          <w:p w14:paraId="1076A712" w14:textId="77777777" w:rsidR="00AF0B24" w:rsidRPr="00120E30" w:rsidRDefault="00E96113">
            <w:pPr>
              <w:pStyle w:val="GPPTabele"/>
            </w:pPr>
            <w:r w:rsidRPr="00120E30">
              <w:t>Najkasniji datum dostave podataka za izvještajne jedinice: 15 dana nakon završenog tromjesečja</w:t>
            </w:r>
          </w:p>
        </w:tc>
      </w:tr>
      <w:tr w:rsidR="00AF0B24" w:rsidRPr="00120E30" w14:paraId="69612BCF" w14:textId="77777777" w:rsidTr="006352FC">
        <w:tc>
          <w:tcPr>
            <w:tcW w:w="3004" w:type="dxa"/>
          </w:tcPr>
          <w:p w14:paraId="57F89B3A" w14:textId="77777777" w:rsidR="00AF0B24" w:rsidRPr="00120E30" w:rsidRDefault="00E96113">
            <w:pPr>
              <w:pStyle w:val="GPPTabele"/>
            </w:pPr>
            <w:r w:rsidRPr="00120E30">
              <w:rPr>
                <w:b/>
                <w:i/>
                <w:color w:val="002060"/>
              </w:rPr>
              <w:t>Format prikupljanja podataka</w:t>
            </w:r>
          </w:p>
        </w:tc>
        <w:tc>
          <w:tcPr>
            <w:tcW w:w="7202" w:type="dxa"/>
          </w:tcPr>
          <w:p w14:paraId="7767EFA3" w14:textId="77777777" w:rsidR="00AF0B24" w:rsidRPr="00120E30" w:rsidRDefault="00E96113">
            <w:pPr>
              <w:pStyle w:val="GPPTabele"/>
            </w:pPr>
            <w:r w:rsidRPr="00120E30">
              <w:t>Elektronički medij</w:t>
            </w:r>
          </w:p>
        </w:tc>
      </w:tr>
      <w:tr w:rsidR="00AF0B24" w:rsidRPr="00120E30" w14:paraId="709DEDED" w14:textId="77777777" w:rsidTr="006352FC">
        <w:tc>
          <w:tcPr>
            <w:tcW w:w="3004" w:type="dxa"/>
          </w:tcPr>
          <w:p w14:paraId="4FDA9E1B" w14:textId="77777777" w:rsidR="00AF0B24" w:rsidRPr="00120E30" w:rsidRDefault="00E96113">
            <w:pPr>
              <w:pStyle w:val="GPPTabele"/>
            </w:pPr>
            <w:r w:rsidRPr="00120E30">
              <w:rPr>
                <w:b/>
                <w:i/>
                <w:color w:val="002060"/>
              </w:rPr>
              <w:t>Veza s rezultatima ili aktivnostima u Programu</w:t>
            </w:r>
          </w:p>
        </w:tc>
        <w:tc>
          <w:tcPr>
            <w:tcW w:w="7202" w:type="dxa"/>
          </w:tcPr>
          <w:p w14:paraId="10F05FF5" w14:textId="77777777" w:rsidR="00AF0B24" w:rsidRPr="00120E30" w:rsidRDefault="00E96113">
            <w:pPr>
              <w:pStyle w:val="GPPTabele"/>
            </w:pPr>
            <w:r w:rsidRPr="00120E30">
              <w:t>Modul 3.1.2 Poljoprivredne statistike</w:t>
            </w:r>
          </w:p>
        </w:tc>
      </w:tr>
      <w:tr w:rsidR="00AF0B24" w:rsidRPr="00120E30" w14:paraId="7EF5D84A" w14:textId="77777777" w:rsidTr="006352FC">
        <w:tc>
          <w:tcPr>
            <w:tcW w:w="3004" w:type="dxa"/>
          </w:tcPr>
          <w:p w14:paraId="75BD9894" w14:textId="77777777" w:rsidR="00AF0B24" w:rsidRPr="00120E30" w:rsidRDefault="00E96113">
            <w:pPr>
              <w:pStyle w:val="GPPTabele"/>
            </w:pPr>
            <w:r w:rsidRPr="00120E30">
              <w:rPr>
                <w:b/>
                <w:i/>
                <w:color w:val="002060"/>
              </w:rPr>
              <w:t>Rokovi objavljivanja rezultata</w:t>
            </w:r>
          </w:p>
        </w:tc>
        <w:tc>
          <w:tcPr>
            <w:tcW w:w="7202" w:type="dxa"/>
          </w:tcPr>
          <w:p w14:paraId="05934CCC" w14:textId="77777777" w:rsidR="00AF0B24" w:rsidRPr="00120E30" w:rsidRDefault="00E96113">
            <w:pPr>
              <w:pStyle w:val="GPPTabele"/>
            </w:pPr>
            <w:r w:rsidRPr="00120E30">
              <w:t>Podaci se objavljuju u sklopu cijena i indeksa cijena u poljoprivredi prema utvrđenim rokovima (tromjesečno – indeksi cijena: 45 dana nakon završetka referentnog tromjesečja; godišnje – cijene i indeksi cijena: 60 dana nakon završetka referentne godine)</w:t>
            </w:r>
          </w:p>
        </w:tc>
      </w:tr>
      <w:tr w:rsidR="00AF0B24" w:rsidRPr="00120E30" w14:paraId="46E8BA21" w14:textId="77777777" w:rsidTr="006352FC">
        <w:tc>
          <w:tcPr>
            <w:tcW w:w="3004" w:type="dxa"/>
          </w:tcPr>
          <w:p w14:paraId="38779934" w14:textId="77777777" w:rsidR="00AF0B24" w:rsidRPr="00120E30" w:rsidRDefault="00E96113">
            <w:pPr>
              <w:pStyle w:val="GPPTabele"/>
            </w:pPr>
            <w:r w:rsidRPr="00120E30">
              <w:rPr>
                <w:b/>
                <w:i/>
                <w:color w:val="002060"/>
              </w:rPr>
              <w:t>Razina objavljivanja rezultata</w:t>
            </w:r>
          </w:p>
        </w:tc>
        <w:tc>
          <w:tcPr>
            <w:tcW w:w="7202" w:type="dxa"/>
          </w:tcPr>
          <w:p w14:paraId="5F3D1F5A" w14:textId="77777777" w:rsidR="00AF0B24" w:rsidRPr="00120E30" w:rsidRDefault="00E96113">
            <w:pPr>
              <w:pStyle w:val="GPPTabele"/>
            </w:pPr>
            <w:r w:rsidRPr="00120E30">
              <w:t>Republika Hrvatska</w:t>
            </w:r>
          </w:p>
        </w:tc>
      </w:tr>
      <w:tr w:rsidR="00AF0B24" w:rsidRPr="00120E30" w14:paraId="03428B7C" w14:textId="77777777" w:rsidTr="006352FC">
        <w:tc>
          <w:tcPr>
            <w:tcW w:w="3004" w:type="dxa"/>
          </w:tcPr>
          <w:p w14:paraId="6939562F" w14:textId="77777777" w:rsidR="00AF0B24" w:rsidRPr="00120E30" w:rsidRDefault="00E96113">
            <w:pPr>
              <w:pStyle w:val="GPPTabele"/>
            </w:pPr>
            <w:r w:rsidRPr="00120E30">
              <w:rPr>
                <w:b/>
                <w:i/>
                <w:color w:val="002060"/>
              </w:rPr>
              <w:t>Relevantni nacionalni standardi</w:t>
            </w:r>
          </w:p>
        </w:tc>
        <w:tc>
          <w:tcPr>
            <w:tcW w:w="7202" w:type="dxa"/>
          </w:tcPr>
          <w:p w14:paraId="57AC2CE1" w14:textId="428CC08E" w:rsidR="00AF0B24" w:rsidRPr="00120E30" w:rsidRDefault="00E96113">
            <w:pPr>
              <w:pStyle w:val="GPPTabele"/>
            </w:pPr>
            <w:r w:rsidRPr="00120E30">
              <w:t>Odluka o Nacionalnoj klasifikaciji djelatnosti 2007. – NKD 2007. (</w:t>
            </w:r>
            <w:r w:rsidR="00363CD5">
              <w:t>„</w:t>
            </w:r>
            <w:r w:rsidR="0026041E">
              <w:t>Narodne novine</w:t>
            </w:r>
            <w:r w:rsidR="00363CD5">
              <w:t>“</w:t>
            </w:r>
            <w:r w:rsidRPr="00120E30">
              <w:t>, br. 58/07. i 72/07.)</w:t>
            </w:r>
          </w:p>
        </w:tc>
      </w:tr>
      <w:tr w:rsidR="00AF0B24" w:rsidRPr="00120E30" w14:paraId="29B8F0D1" w14:textId="77777777" w:rsidTr="006352FC">
        <w:tc>
          <w:tcPr>
            <w:tcW w:w="3004" w:type="dxa"/>
          </w:tcPr>
          <w:p w14:paraId="2AEDBC0F" w14:textId="77777777" w:rsidR="00AF0B24" w:rsidRPr="00120E30" w:rsidRDefault="00E96113">
            <w:pPr>
              <w:pStyle w:val="GPPTabele"/>
            </w:pPr>
            <w:r w:rsidRPr="00120E30">
              <w:rPr>
                <w:b/>
                <w:i/>
                <w:color w:val="002060"/>
              </w:rPr>
              <w:t>Pravna osnova Europske unije</w:t>
            </w:r>
          </w:p>
        </w:tc>
        <w:tc>
          <w:tcPr>
            <w:tcW w:w="7202" w:type="dxa"/>
          </w:tcPr>
          <w:p w14:paraId="7D546523" w14:textId="77777777" w:rsidR="00AF0B24" w:rsidRPr="00120E30" w:rsidRDefault="00E96113">
            <w:pPr>
              <w:pStyle w:val="GPPTabele"/>
            </w:pPr>
            <w:r w:rsidRPr="00120E30">
              <w:t>-</w:t>
            </w:r>
          </w:p>
        </w:tc>
      </w:tr>
      <w:tr w:rsidR="00AF0B24" w:rsidRPr="00120E30" w14:paraId="7AC4AF83" w14:textId="77777777" w:rsidTr="006352FC">
        <w:tc>
          <w:tcPr>
            <w:tcW w:w="3004" w:type="dxa"/>
          </w:tcPr>
          <w:p w14:paraId="36FB5A91" w14:textId="77777777" w:rsidR="00AF0B24" w:rsidRPr="00120E30" w:rsidRDefault="00E96113">
            <w:pPr>
              <w:pStyle w:val="GPPTabele"/>
            </w:pPr>
            <w:r w:rsidRPr="00120E30">
              <w:rPr>
                <w:b/>
                <w:i/>
                <w:color w:val="002060"/>
              </w:rPr>
              <w:t>Ostali međunarodni standardi</w:t>
            </w:r>
          </w:p>
        </w:tc>
        <w:tc>
          <w:tcPr>
            <w:tcW w:w="7202" w:type="dxa"/>
          </w:tcPr>
          <w:p w14:paraId="63CE41F1" w14:textId="77777777" w:rsidR="00AF0B24" w:rsidRPr="00120E30" w:rsidRDefault="00E96113">
            <w:pPr>
              <w:pStyle w:val="GPPTabele"/>
            </w:pPr>
            <w:r w:rsidRPr="00120E30">
              <w:t>Uredba (EZ) br. 1893/2006 Europskog parlamenta i Vijeća od 20. prosinca 2006. o utvrđivanju statističke klasifikacije ekonomskih djelatnosti NACE Revision 2 te izmjeni Uredbe Vijeća (EEZ) br. 3037/90 kao i određenih uredbi EZ-a o posebnim statističkim područjima (SL L 393, 30.</w:t>
            </w:r>
            <w:r w:rsidR="00E323FB" w:rsidRPr="00120E30">
              <w:t xml:space="preserve"> </w:t>
            </w:r>
            <w:r w:rsidRPr="00120E30">
              <w:t>12.</w:t>
            </w:r>
            <w:r w:rsidR="00E323FB" w:rsidRPr="00120E30">
              <w:t xml:space="preserve"> </w:t>
            </w:r>
            <w:r w:rsidRPr="00120E30">
              <w:t>2006.)</w:t>
            </w:r>
            <w:r w:rsidRPr="00120E30">
              <w:br/>
              <w:t xml:space="preserve">Priručnik za statistiku cijena u poljoprivredi, </w:t>
            </w:r>
            <w:r w:rsidR="0019335E" w:rsidRPr="00120E30">
              <w:t>v</w:t>
            </w:r>
            <w:r w:rsidRPr="00120E30">
              <w:t>erzija 2.1, Eurostat, 2015. (Handbook for EU Agricultural Price Statistics, Version 2.1, Eurostat, 2015) – džentlmenski dogovor</w:t>
            </w:r>
          </w:p>
        </w:tc>
      </w:tr>
    </w:tbl>
    <w:p w14:paraId="668E232F" w14:textId="77777777" w:rsidR="00AF0B24" w:rsidRPr="00120E30" w:rsidRDefault="00AF0B24"/>
    <w:p w14:paraId="24571D49" w14:textId="2CC3D972" w:rsidR="0001761E" w:rsidRDefault="0001761E">
      <w:pPr>
        <w:spacing w:after="200" w:line="276" w:lineRule="auto"/>
        <w:jc w:val="left"/>
        <w:rPr>
          <w:rFonts w:ascii="Arial Narrow" w:hAnsi="Arial Narrow"/>
          <w:b/>
          <w:sz w:val="18"/>
          <w:szCs w:val="22"/>
          <w:bdr w:val="single" w:sz="4" w:space="0" w:color="auto" w:frame="1"/>
        </w:rPr>
      </w:pPr>
    </w:p>
    <w:p w14:paraId="375C45BB" w14:textId="77777777" w:rsidR="002B79EE" w:rsidRDefault="002B79EE">
      <w:pPr>
        <w:spacing w:after="200" w:line="276" w:lineRule="auto"/>
        <w:jc w:val="left"/>
        <w:rPr>
          <w:rFonts w:ascii="Arial Narrow" w:hAnsi="Arial Narrow"/>
          <w:b/>
          <w:sz w:val="18"/>
          <w:szCs w:val="22"/>
          <w:bdr w:val="single" w:sz="4" w:space="0" w:color="auto" w:frame="1"/>
        </w:rPr>
      </w:pPr>
      <w:r>
        <w:rPr>
          <w:sz w:val="18"/>
        </w:rPr>
        <w:br w:type="page"/>
      </w:r>
    </w:p>
    <w:p w14:paraId="75E89FCE" w14:textId="3B1BDF8F" w:rsidR="00AF0B24" w:rsidRPr="00120E30" w:rsidRDefault="00E96113">
      <w:pPr>
        <w:pStyle w:val="GPPOznaka"/>
      </w:pPr>
      <w:r w:rsidRPr="00120E30">
        <w:rPr>
          <w:sz w:val="18"/>
        </w:rPr>
        <w:lastRenderedPageBreak/>
        <w:t>3.1.2.</w:t>
      </w:r>
      <w:r w:rsidR="007B464D" w:rsidRPr="00120E30">
        <w:rPr>
          <w:sz w:val="18"/>
        </w:rPr>
        <w:t>e</w:t>
      </w:r>
      <w:r w:rsidRPr="00120E30">
        <w:rPr>
          <w:sz w:val="18"/>
        </w:rPr>
        <w:t>-II-</w:t>
      </w:r>
      <w:r w:rsidR="007B464D" w:rsidRPr="00120E30">
        <w:rPr>
          <w:sz w:val="18"/>
        </w:rPr>
        <w:t>4</w:t>
      </w:r>
    </w:p>
    <w:p w14:paraId="7847AAF4"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117231A8" w14:textId="77777777" w:rsidTr="006352FC">
        <w:tc>
          <w:tcPr>
            <w:tcW w:w="3004" w:type="dxa"/>
          </w:tcPr>
          <w:p w14:paraId="70763C10" w14:textId="77777777" w:rsidR="00AF0B24" w:rsidRPr="00120E30" w:rsidRDefault="00E96113">
            <w:pPr>
              <w:pStyle w:val="GPPTabele"/>
            </w:pPr>
            <w:r w:rsidRPr="00120E30">
              <w:rPr>
                <w:b/>
                <w:color w:val="002060"/>
              </w:rPr>
              <w:t>II. Statističko istraživanje na temelju administrativnih izvora podataka</w:t>
            </w:r>
          </w:p>
        </w:tc>
        <w:tc>
          <w:tcPr>
            <w:tcW w:w="7202" w:type="dxa"/>
          </w:tcPr>
          <w:p w14:paraId="02EB2189" w14:textId="77777777" w:rsidR="00AF0B24" w:rsidRPr="00120E30" w:rsidRDefault="00E96113">
            <w:pPr>
              <w:pStyle w:val="GPPTabele"/>
            </w:pPr>
            <w:r w:rsidRPr="00120E30">
              <w:t>Broj 1</w:t>
            </w:r>
          </w:p>
        </w:tc>
      </w:tr>
      <w:tr w:rsidR="00AF0B24" w:rsidRPr="00120E30" w14:paraId="1A7D7349" w14:textId="77777777" w:rsidTr="006352FC">
        <w:tc>
          <w:tcPr>
            <w:tcW w:w="3004" w:type="dxa"/>
          </w:tcPr>
          <w:p w14:paraId="64E7A5F1" w14:textId="77777777" w:rsidR="00AF0B24" w:rsidRPr="00120E30" w:rsidRDefault="00E96113">
            <w:pPr>
              <w:pStyle w:val="GPPTabele"/>
            </w:pPr>
            <w:r w:rsidRPr="00120E30">
              <w:rPr>
                <w:b/>
                <w:i/>
                <w:color w:val="002060"/>
              </w:rPr>
              <w:t>Nositelj službene statistike</w:t>
            </w:r>
          </w:p>
        </w:tc>
        <w:tc>
          <w:tcPr>
            <w:tcW w:w="7202" w:type="dxa"/>
          </w:tcPr>
          <w:p w14:paraId="25D5E9F7" w14:textId="77777777" w:rsidR="00AF0B24" w:rsidRPr="00120E30" w:rsidRDefault="00E96113">
            <w:pPr>
              <w:pStyle w:val="GPPTabele"/>
            </w:pPr>
            <w:r w:rsidRPr="00120E30">
              <w:t>Državni zavod za statistiku</w:t>
            </w:r>
          </w:p>
        </w:tc>
      </w:tr>
      <w:tr w:rsidR="00AF0B24" w:rsidRPr="00120E30" w14:paraId="3E28EF16" w14:textId="77777777" w:rsidTr="006352FC">
        <w:tc>
          <w:tcPr>
            <w:tcW w:w="3004" w:type="dxa"/>
          </w:tcPr>
          <w:p w14:paraId="59BC8718" w14:textId="77777777" w:rsidR="00AF0B24" w:rsidRPr="00120E30" w:rsidRDefault="00E96113">
            <w:pPr>
              <w:pStyle w:val="GPPTabele"/>
            </w:pPr>
            <w:r w:rsidRPr="00120E30">
              <w:rPr>
                <w:b/>
                <w:i/>
                <w:color w:val="002060"/>
              </w:rPr>
              <w:t>Naziv statističke aktivnosti</w:t>
            </w:r>
          </w:p>
        </w:tc>
        <w:tc>
          <w:tcPr>
            <w:tcW w:w="7202" w:type="dxa"/>
          </w:tcPr>
          <w:p w14:paraId="309779D0" w14:textId="318A2A8B" w:rsidR="00AF0B24" w:rsidRPr="00120E30" w:rsidRDefault="00E96113">
            <w:pPr>
              <w:pStyle w:val="GPPNaziv"/>
            </w:pPr>
            <w:bookmarkStart w:id="542" w:name="_Toc45869790"/>
            <w:bookmarkStart w:id="543" w:name="_Toc81500486"/>
            <w:r w:rsidRPr="00120E30">
              <w:t>Indeksi poljoprivredne proizvodnje u 2020.</w:t>
            </w:r>
            <w:bookmarkEnd w:id="542"/>
            <w:bookmarkEnd w:id="543"/>
          </w:p>
        </w:tc>
      </w:tr>
      <w:tr w:rsidR="00AF0B24" w:rsidRPr="00120E30" w14:paraId="557C48FE" w14:textId="77777777" w:rsidTr="006352FC">
        <w:tc>
          <w:tcPr>
            <w:tcW w:w="3004" w:type="dxa"/>
          </w:tcPr>
          <w:p w14:paraId="4369069E" w14:textId="77777777" w:rsidR="00AF0B24" w:rsidRPr="00120E30" w:rsidRDefault="00E96113">
            <w:pPr>
              <w:pStyle w:val="GPPTabele"/>
            </w:pPr>
            <w:r w:rsidRPr="00120E30">
              <w:rPr>
                <w:b/>
                <w:i/>
                <w:color w:val="002060"/>
              </w:rPr>
              <w:t>Periodičnost istraživanja</w:t>
            </w:r>
          </w:p>
        </w:tc>
        <w:tc>
          <w:tcPr>
            <w:tcW w:w="7202" w:type="dxa"/>
          </w:tcPr>
          <w:p w14:paraId="2F2FBD42" w14:textId="77777777" w:rsidR="00AF0B24" w:rsidRPr="00120E30" w:rsidRDefault="00E96113">
            <w:pPr>
              <w:pStyle w:val="GPPTabele"/>
            </w:pPr>
            <w:r w:rsidRPr="00120E30">
              <w:t>Godišnje</w:t>
            </w:r>
          </w:p>
        </w:tc>
      </w:tr>
      <w:tr w:rsidR="00AF0B24" w:rsidRPr="00120E30" w14:paraId="1B8CD4FC" w14:textId="77777777" w:rsidTr="006352FC">
        <w:tc>
          <w:tcPr>
            <w:tcW w:w="3004" w:type="dxa"/>
          </w:tcPr>
          <w:p w14:paraId="1C092512" w14:textId="77777777" w:rsidR="00AF0B24" w:rsidRPr="00120E30" w:rsidRDefault="00E96113">
            <w:pPr>
              <w:pStyle w:val="GPPTabele"/>
            </w:pPr>
            <w:r w:rsidRPr="00120E30">
              <w:rPr>
                <w:b/>
                <w:i/>
                <w:color w:val="002060"/>
              </w:rPr>
              <w:t>Kratak opis rezultata</w:t>
            </w:r>
          </w:p>
        </w:tc>
        <w:tc>
          <w:tcPr>
            <w:tcW w:w="7202" w:type="dxa"/>
          </w:tcPr>
          <w:p w14:paraId="25DFF37D" w14:textId="77777777" w:rsidR="00AF0B24" w:rsidRPr="00120E30" w:rsidRDefault="00E96113">
            <w:pPr>
              <w:pStyle w:val="GPPTabele"/>
            </w:pPr>
            <w:r w:rsidRPr="00120E30">
              <w:t>Izračun verižnih indeksa poljoprivredne proizvodnje (poljoprivreda bruto, poljoprivreda neto, biljna proizvodnja, stočna proizvodnja)</w:t>
            </w:r>
          </w:p>
        </w:tc>
      </w:tr>
      <w:tr w:rsidR="00AF0B24" w:rsidRPr="00120E30" w14:paraId="34D5252F" w14:textId="77777777" w:rsidTr="006352FC">
        <w:tc>
          <w:tcPr>
            <w:tcW w:w="3004" w:type="dxa"/>
          </w:tcPr>
          <w:p w14:paraId="04D38178" w14:textId="77777777" w:rsidR="00AF0B24" w:rsidRPr="00120E30" w:rsidRDefault="00E96113">
            <w:pPr>
              <w:pStyle w:val="GPPTabele"/>
            </w:pPr>
            <w:r w:rsidRPr="00120E30">
              <w:rPr>
                <w:b/>
                <w:i/>
                <w:color w:val="002060"/>
              </w:rPr>
              <w:t>Posjednik administrativnih izvora podataka ili podataka dobivenih metodom promatranja i praćenja</w:t>
            </w:r>
          </w:p>
        </w:tc>
        <w:tc>
          <w:tcPr>
            <w:tcW w:w="7202" w:type="dxa"/>
          </w:tcPr>
          <w:p w14:paraId="411A9BBB" w14:textId="77777777" w:rsidR="00AF0B24" w:rsidRPr="00120E30" w:rsidRDefault="00E96113">
            <w:pPr>
              <w:pStyle w:val="GPPTabele"/>
            </w:pPr>
            <w:r w:rsidRPr="00120E30">
              <w:t>Državni zavod za statistiku</w:t>
            </w:r>
          </w:p>
        </w:tc>
      </w:tr>
      <w:tr w:rsidR="00AF0B24" w:rsidRPr="00120E30" w14:paraId="19EBBB97" w14:textId="77777777" w:rsidTr="006352FC">
        <w:tc>
          <w:tcPr>
            <w:tcW w:w="3004" w:type="dxa"/>
          </w:tcPr>
          <w:p w14:paraId="70004427" w14:textId="77777777" w:rsidR="00AF0B24" w:rsidRPr="00120E30" w:rsidRDefault="00E96113">
            <w:pPr>
              <w:pStyle w:val="GPPTabele"/>
            </w:pPr>
            <w:r w:rsidRPr="00120E30">
              <w:rPr>
                <w:b/>
                <w:i/>
                <w:color w:val="002060"/>
              </w:rPr>
              <w:t>Načini prikupljanja podataka</w:t>
            </w:r>
          </w:p>
        </w:tc>
        <w:tc>
          <w:tcPr>
            <w:tcW w:w="7202" w:type="dxa"/>
          </w:tcPr>
          <w:p w14:paraId="55438254" w14:textId="77777777" w:rsidR="00AF0B24" w:rsidRPr="00120E30" w:rsidRDefault="00E96113">
            <w:pPr>
              <w:pStyle w:val="GPPTabele"/>
            </w:pPr>
            <w:r w:rsidRPr="00120E30">
              <w:t>Podaci se preuzimaju iz redovitih istraživanja statistike biljne i stočne proizvodnje te statistike cijena poljoprivrednih proizvoda D</w:t>
            </w:r>
            <w:r w:rsidR="00E323FB" w:rsidRPr="00120E30">
              <w:t>ržavnog zavoda za statistiku</w:t>
            </w:r>
            <w:r w:rsidR="000C39FE" w:rsidRPr="00120E30">
              <w:t>.</w:t>
            </w:r>
          </w:p>
        </w:tc>
      </w:tr>
      <w:tr w:rsidR="00AF0B24" w:rsidRPr="00120E30" w14:paraId="186FB604" w14:textId="77777777" w:rsidTr="006352FC">
        <w:tc>
          <w:tcPr>
            <w:tcW w:w="3004" w:type="dxa"/>
          </w:tcPr>
          <w:p w14:paraId="038858FD" w14:textId="77777777" w:rsidR="00AF0B24" w:rsidRPr="00120E30" w:rsidRDefault="00E96113">
            <w:pPr>
              <w:pStyle w:val="GPPTabele"/>
            </w:pPr>
            <w:r w:rsidRPr="00120E30">
              <w:rPr>
                <w:b/>
                <w:i/>
                <w:color w:val="002060"/>
              </w:rPr>
              <w:t>Rokovi za prijenos podataka</w:t>
            </w:r>
          </w:p>
        </w:tc>
        <w:tc>
          <w:tcPr>
            <w:tcW w:w="7202" w:type="dxa"/>
          </w:tcPr>
          <w:p w14:paraId="20CAA02E" w14:textId="77777777" w:rsidR="00AF0B24" w:rsidRPr="00120E30" w:rsidRDefault="00E96113">
            <w:pPr>
              <w:pStyle w:val="GPPTabele"/>
            </w:pPr>
            <w:r w:rsidRPr="00120E30">
              <w:t>Najkasniji datum preuzimanja podataka: 15. svibnja 2020.</w:t>
            </w:r>
          </w:p>
        </w:tc>
      </w:tr>
      <w:tr w:rsidR="00AF0B24" w:rsidRPr="00120E30" w14:paraId="482C3EA8" w14:textId="77777777" w:rsidTr="006352FC">
        <w:tc>
          <w:tcPr>
            <w:tcW w:w="3004" w:type="dxa"/>
          </w:tcPr>
          <w:p w14:paraId="10A67EDD" w14:textId="77777777" w:rsidR="00AF0B24" w:rsidRPr="00120E30" w:rsidRDefault="00E96113">
            <w:pPr>
              <w:pStyle w:val="GPPTabele"/>
            </w:pPr>
            <w:r w:rsidRPr="00120E30">
              <w:rPr>
                <w:b/>
                <w:i/>
                <w:color w:val="002060"/>
              </w:rPr>
              <w:t>Naziv skupa ili niza administrativnih podataka ili podataka dobivenih metodom promatranja i praćenja</w:t>
            </w:r>
          </w:p>
        </w:tc>
        <w:tc>
          <w:tcPr>
            <w:tcW w:w="7202" w:type="dxa"/>
          </w:tcPr>
          <w:p w14:paraId="5E5D9BBB" w14:textId="77777777" w:rsidR="00AF0B24" w:rsidRPr="00120E30" w:rsidRDefault="00E96113">
            <w:pPr>
              <w:pStyle w:val="GPPTabele"/>
            </w:pPr>
            <w:r w:rsidRPr="00120E30">
              <w:t>Podaci o cijenama poljoprivrednih proizvoda, poljoprivrednoj proizvodnji, stočnoj proizvodnji, proizvodnji mlijeka i mliječnih proizvoda</w:t>
            </w:r>
          </w:p>
        </w:tc>
      </w:tr>
      <w:tr w:rsidR="00AF0B24" w:rsidRPr="00120E30" w14:paraId="53F94074" w14:textId="77777777" w:rsidTr="006352FC">
        <w:tc>
          <w:tcPr>
            <w:tcW w:w="3004" w:type="dxa"/>
          </w:tcPr>
          <w:p w14:paraId="646C982F" w14:textId="77777777" w:rsidR="00AF0B24" w:rsidRPr="00120E30" w:rsidRDefault="00E96113">
            <w:pPr>
              <w:pStyle w:val="GPPTabele"/>
            </w:pPr>
            <w:r w:rsidRPr="00120E30">
              <w:rPr>
                <w:b/>
                <w:i/>
                <w:color w:val="002060"/>
              </w:rPr>
              <w:t>Format prikupljanja podataka</w:t>
            </w:r>
          </w:p>
        </w:tc>
        <w:tc>
          <w:tcPr>
            <w:tcW w:w="7202" w:type="dxa"/>
          </w:tcPr>
          <w:p w14:paraId="35172528" w14:textId="77777777" w:rsidR="00AF0B24" w:rsidRPr="00120E30" w:rsidRDefault="00E96113">
            <w:pPr>
              <w:pStyle w:val="GPPTabele"/>
            </w:pPr>
            <w:r w:rsidRPr="00120E30">
              <w:t>Elektronički medij</w:t>
            </w:r>
          </w:p>
        </w:tc>
      </w:tr>
      <w:tr w:rsidR="00AF0B24" w:rsidRPr="00120E30" w14:paraId="20319A54" w14:textId="77777777" w:rsidTr="006352FC">
        <w:tc>
          <w:tcPr>
            <w:tcW w:w="3004" w:type="dxa"/>
          </w:tcPr>
          <w:p w14:paraId="1C2A8293" w14:textId="77777777" w:rsidR="00AF0B24" w:rsidRPr="00120E30" w:rsidRDefault="00E96113">
            <w:pPr>
              <w:pStyle w:val="GPPTabele"/>
            </w:pPr>
            <w:r w:rsidRPr="00120E30">
              <w:rPr>
                <w:b/>
                <w:i/>
                <w:color w:val="002060"/>
              </w:rPr>
              <w:t>Klasifikacije/definicije kojih se treba pridržavati posjednik kada su podaci pripravljeni za prijenos do nositelja službene statistike</w:t>
            </w:r>
          </w:p>
        </w:tc>
        <w:tc>
          <w:tcPr>
            <w:tcW w:w="7202" w:type="dxa"/>
          </w:tcPr>
          <w:p w14:paraId="25E0127A" w14:textId="77777777" w:rsidR="00AF0B24" w:rsidRPr="00120E30" w:rsidRDefault="00E96113">
            <w:pPr>
              <w:pStyle w:val="GPPTabele"/>
            </w:pPr>
            <w:r w:rsidRPr="00120E30">
              <w:t>-</w:t>
            </w:r>
          </w:p>
        </w:tc>
      </w:tr>
      <w:tr w:rsidR="00AF0B24" w:rsidRPr="00120E30" w14:paraId="067E1025" w14:textId="77777777" w:rsidTr="006352FC">
        <w:tc>
          <w:tcPr>
            <w:tcW w:w="3004" w:type="dxa"/>
          </w:tcPr>
          <w:p w14:paraId="29FA5159" w14:textId="77777777" w:rsidR="00AF0B24" w:rsidRPr="00120E30" w:rsidRDefault="00E96113">
            <w:pPr>
              <w:pStyle w:val="GPPTabele"/>
            </w:pPr>
            <w:r w:rsidRPr="00120E30">
              <w:rPr>
                <w:b/>
                <w:i/>
                <w:color w:val="002060"/>
              </w:rPr>
              <w:t>Veza s rezultatima ili aktivnostima u Programu</w:t>
            </w:r>
          </w:p>
        </w:tc>
        <w:tc>
          <w:tcPr>
            <w:tcW w:w="7202" w:type="dxa"/>
          </w:tcPr>
          <w:p w14:paraId="030F8C17" w14:textId="14C9131E" w:rsidR="00AF0B24" w:rsidRPr="00120E30" w:rsidRDefault="00E96113">
            <w:pPr>
              <w:pStyle w:val="GPPTabele"/>
            </w:pPr>
            <w:r w:rsidRPr="00120E30">
              <w:t>Modul 3.1.2 Poljoprivredne statistike</w:t>
            </w:r>
          </w:p>
        </w:tc>
      </w:tr>
      <w:tr w:rsidR="00AF0B24" w:rsidRPr="00120E30" w14:paraId="60029FCF" w14:textId="77777777" w:rsidTr="006352FC">
        <w:tc>
          <w:tcPr>
            <w:tcW w:w="3004" w:type="dxa"/>
          </w:tcPr>
          <w:p w14:paraId="2D3E215A" w14:textId="77777777" w:rsidR="00AF0B24" w:rsidRPr="00120E30" w:rsidRDefault="00E96113">
            <w:pPr>
              <w:pStyle w:val="GPPTabele"/>
            </w:pPr>
            <w:r w:rsidRPr="00120E30">
              <w:rPr>
                <w:b/>
                <w:i/>
                <w:color w:val="002060"/>
              </w:rPr>
              <w:t>Rokovi objavljivanja rezultata</w:t>
            </w:r>
          </w:p>
        </w:tc>
        <w:tc>
          <w:tcPr>
            <w:tcW w:w="7202" w:type="dxa"/>
          </w:tcPr>
          <w:p w14:paraId="43925639" w14:textId="280E4966" w:rsidR="00AF0B24" w:rsidRPr="00120E30" w:rsidRDefault="00E96113">
            <w:pPr>
              <w:pStyle w:val="GPPTabele"/>
            </w:pPr>
            <w:r w:rsidRPr="00120E30">
              <w:t>6. srpnja 202</w:t>
            </w:r>
            <w:r w:rsidR="00C52705">
              <w:t>1</w:t>
            </w:r>
            <w:r w:rsidRPr="00120E30">
              <w:t>.</w:t>
            </w:r>
          </w:p>
        </w:tc>
      </w:tr>
      <w:tr w:rsidR="00AF0B24" w:rsidRPr="00120E30" w14:paraId="4D5D8DE1" w14:textId="77777777" w:rsidTr="006352FC">
        <w:tc>
          <w:tcPr>
            <w:tcW w:w="3004" w:type="dxa"/>
          </w:tcPr>
          <w:p w14:paraId="5FB9BB4A" w14:textId="77777777" w:rsidR="00AF0B24" w:rsidRPr="00120E30" w:rsidRDefault="00E96113">
            <w:pPr>
              <w:pStyle w:val="GPPTabele"/>
            </w:pPr>
            <w:r w:rsidRPr="00120E30">
              <w:rPr>
                <w:b/>
                <w:i/>
                <w:color w:val="002060"/>
              </w:rPr>
              <w:t>Razina objavljivanja rezultata</w:t>
            </w:r>
          </w:p>
        </w:tc>
        <w:tc>
          <w:tcPr>
            <w:tcW w:w="7202" w:type="dxa"/>
          </w:tcPr>
          <w:p w14:paraId="7352DFB8" w14:textId="77777777" w:rsidR="00AF0B24" w:rsidRPr="00120E30" w:rsidRDefault="00E96113">
            <w:pPr>
              <w:pStyle w:val="GPPTabele"/>
            </w:pPr>
            <w:r w:rsidRPr="00120E30">
              <w:t>Republika Hrvatska</w:t>
            </w:r>
          </w:p>
        </w:tc>
      </w:tr>
      <w:tr w:rsidR="00AF0B24" w:rsidRPr="00120E30" w14:paraId="272D3784" w14:textId="77777777" w:rsidTr="006352FC">
        <w:tc>
          <w:tcPr>
            <w:tcW w:w="3004" w:type="dxa"/>
          </w:tcPr>
          <w:p w14:paraId="1918CA48" w14:textId="77777777" w:rsidR="00AF0B24" w:rsidRPr="00120E30" w:rsidRDefault="00E96113">
            <w:pPr>
              <w:pStyle w:val="GPPTabele"/>
            </w:pPr>
            <w:r w:rsidRPr="00120E30">
              <w:rPr>
                <w:b/>
                <w:i/>
                <w:color w:val="002060"/>
              </w:rPr>
              <w:t>Relevantni nacionalni standardi</w:t>
            </w:r>
          </w:p>
        </w:tc>
        <w:tc>
          <w:tcPr>
            <w:tcW w:w="7202" w:type="dxa"/>
          </w:tcPr>
          <w:p w14:paraId="6714E1F4" w14:textId="3ED8A228" w:rsidR="00AF0B24" w:rsidRPr="00120E30" w:rsidRDefault="00E96113">
            <w:pPr>
              <w:pStyle w:val="GPPTabele"/>
            </w:pPr>
            <w:r w:rsidRPr="00120E30">
              <w:t>Odluka o Nacionalnoj klasifikaciji djelatnosti 2007. – NKD 2007. (</w:t>
            </w:r>
            <w:r w:rsidR="00363CD5">
              <w:t>„</w:t>
            </w:r>
            <w:r w:rsidR="0026041E">
              <w:t>Narodne novine</w:t>
            </w:r>
            <w:r w:rsidR="00363CD5">
              <w:t>“</w:t>
            </w:r>
            <w:r w:rsidRPr="00120E30">
              <w:t>, br. 58/07. i 72/07.)</w:t>
            </w:r>
            <w:r w:rsidRPr="00120E30">
              <w:br/>
              <w:t>Klasifikacija proizvoda po djelatnostima – KPD 2015. (</w:t>
            </w:r>
            <w:r w:rsidR="00363CD5">
              <w:t>„</w:t>
            </w:r>
            <w:r w:rsidR="0026041E">
              <w:t>Narodne novine</w:t>
            </w:r>
            <w:r w:rsidR="00363CD5">
              <w:t>“</w:t>
            </w:r>
            <w:r w:rsidRPr="00120E30">
              <w:t>, br</w:t>
            </w:r>
            <w:r w:rsidR="0026041E">
              <w:t>oj</w:t>
            </w:r>
            <w:r w:rsidRPr="00120E30">
              <w:t xml:space="preserve"> 157/14.)</w:t>
            </w:r>
          </w:p>
        </w:tc>
      </w:tr>
      <w:tr w:rsidR="00AF0B24" w:rsidRPr="00120E30" w14:paraId="71132464" w14:textId="77777777" w:rsidTr="006352FC">
        <w:tc>
          <w:tcPr>
            <w:tcW w:w="3004" w:type="dxa"/>
          </w:tcPr>
          <w:p w14:paraId="0CB78FAF" w14:textId="77777777" w:rsidR="00AF0B24" w:rsidRPr="00120E30" w:rsidRDefault="00E96113">
            <w:pPr>
              <w:pStyle w:val="GPPTabele"/>
            </w:pPr>
            <w:r w:rsidRPr="00120E30">
              <w:rPr>
                <w:b/>
                <w:i/>
                <w:color w:val="002060"/>
              </w:rPr>
              <w:t>Pravna osnova Europske unije</w:t>
            </w:r>
          </w:p>
        </w:tc>
        <w:tc>
          <w:tcPr>
            <w:tcW w:w="7202" w:type="dxa"/>
          </w:tcPr>
          <w:p w14:paraId="790FE00C" w14:textId="77777777" w:rsidR="00AF0B24" w:rsidRPr="00120E30" w:rsidRDefault="00E96113">
            <w:pPr>
              <w:pStyle w:val="GPPTabele"/>
            </w:pPr>
            <w:r w:rsidRPr="00120E30">
              <w:t>-</w:t>
            </w:r>
          </w:p>
        </w:tc>
      </w:tr>
      <w:tr w:rsidR="00AF0B24" w:rsidRPr="00120E30" w14:paraId="761F27F6" w14:textId="77777777" w:rsidTr="006352FC">
        <w:tc>
          <w:tcPr>
            <w:tcW w:w="3004" w:type="dxa"/>
          </w:tcPr>
          <w:p w14:paraId="0668103C" w14:textId="77777777" w:rsidR="00AF0B24" w:rsidRPr="00120E30" w:rsidRDefault="00E96113">
            <w:pPr>
              <w:pStyle w:val="GPPTabele"/>
            </w:pPr>
            <w:r w:rsidRPr="00120E30">
              <w:rPr>
                <w:b/>
                <w:i/>
                <w:color w:val="002060"/>
              </w:rPr>
              <w:t>Ostali međunarodni standardi</w:t>
            </w:r>
          </w:p>
        </w:tc>
        <w:tc>
          <w:tcPr>
            <w:tcW w:w="7202" w:type="dxa"/>
          </w:tcPr>
          <w:p w14:paraId="614383AB" w14:textId="77777777" w:rsidR="00AF0B24" w:rsidRPr="00120E30" w:rsidRDefault="00E96113">
            <w:pPr>
              <w:pStyle w:val="GPPTabele"/>
            </w:pPr>
            <w:r w:rsidRPr="00120E30">
              <w:t>Uredba (EZ) br. 1893/2006 Europskog parlamenta i Vijeća od 20. prosinca 2006. o utvrđivanju statističke klasifikacije ekonomskih djelatnosti NACE Rev. 2 te izmjeni Uredbe Vijeća (EEZ) br. 3037/90 kao i određenih uredbi EZ-a o posebnim statističkim područjima (SL L 393, 30. 12. 2006</w:t>
            </w:r>
            <w:r w:rsidR="0022381E" w:rsidRPr="00120E30">
              <w:t>.</w:t>
            </w:r>
            <w:r w:rsidRPr="00120E30">
              <w:t>)</w:t>
            </w:r>
            <w:r w:rsidRPr="00120E30">
              <w:br/>
              <w:t>Uredba (EZ) br. 451/2008 Europskog parlamenta i Vijeća od 23. travnja 2008. o uspostavi statističke Klasifikacije proizvoda po djelatnostima (KPD) i o stavljanju izvan snage Uredbe Vijeća (EEZ) br. 3696/93 (SL L 145, 4. 6. 2008.)</w:t>
            </w:r>
            <w:r w:rsidRPr="00120E30">
              <w:br/>
              <w:t>Uredba Komisije (EU) br. 1209/2014 od 29. listopada 2014. o izmjeni Uredbe (EZ) br. 451/2008 Europskog parlamenta i Vijeća o uspostavi nove statističke klasifikacije proizvoda po djelatnostima (KPD) i o stavljanju izvan snage Uredbe Vijeća (EEZ) br. 3696/93 (SL L 336, 22. 11.</w:t>
            </w:r>
            <w:r w:rsidR="0022381E" w:rsidRPr="00120E30">
              <w:t xml:space="preserve"> </w:t>
            </w:r>
            <w:r w:rsidRPr="00120E30">
              <w:t>2014.)</w:t>
            </w:r>
            <w:r w:rsidRPr="00120E30">
              <w:br/>
              <w:t xml:space="preserve">Priručnik za statistiku cijena u poljoprivredi, </w:t>
            </w:r>
            <w:r w:rsidR="0019335E" w:rsidRPr="00120E30">
              <w:t>v</w:t>
            </w:r>
            <w:r w:rsidRPr="00120E30">
              <w:t>erzija 2.1, Eurostat, 2015. (Handbook for EU Agricultural Price Statistics, Version 2.1, Eurostat, 2015)</w:t>
            </w:r>
          </w:p>
        </w:tc>
      </w:tr>
    </w:tbl>
    <w:p w14:paraId="244CF757" w14:textId="77777777" w:rsidR="00AF0B24" w:rsidRPr="00120E30" w:rsidRDefault="00AF0B24"/>
    <w:p w14:paraId="1BA60BEC" w14:textId="77777777" w:rsidR="002B79EE" w:rsidRDefault="002B79EE">
      <w:pPr>
        <w:spacing w:after="200" w:line="276" w:lineRule="auto"/>
        <w:jc w:val="left"/>
        <w:rPr>
          <w:rFonts w:ascii="Arial Narrow" w:hAnsi="Arial Narrow"/>
          <w:b/>
          <w:sz w:val="18"/>
          <w:szCs w:val="22"/>
          <w:bdr w:val="single" w:sz="4" w:space="0" w:color="auto" w:frame="1"/>
        </w:rPr>
      </w:pPr>
      <w:r>
        <w:rPr>
          <w:sz w:val="18"/>
        </w:rPr>
        <w:br w:type="page"/>
      </w:r>
    </w:p>
    <w:p w14:paraId="37B97888" w14:textId="69EBF1BF" w:rsidR="00AF0B24" w:rsidRPr="00120E30" w:rsidRDefault="00E96113">
      <w:pPr>
        <w:pStyle w:val="GPPOznaka"/>
      </w:pPr>
      <w:r w:rsidRPr="00120E30">
        <w:rPr>
          <w:sz w:val="18"/>
        </w:rPr>
        <w:lastRenderedPageBreak/>
        <w:t>3.1.2.</w:t>
      </w:r>
      <w:r w:rsidR="007B464D" w:rsidRPr="00120E30">
        <w:rPr>
          <w:sz w:val="18"/>
        </w:rPr>
        <w:t>e</w:t>
      </w:r>
      <w:r w:rsidRPr="00120E30">
        <w:rPr>
          <w:sz w:val="18"/>
        </w:rPr>
        <w:t>-II-</w:t>
      </w:r>
      <w:r w:rsidR="007B464D" w:rsidRPr="00120E30">
        <w:rPr>
          <w:sz w:val="18"/>
        </w:rPr>
        <w:t>5</w:t>
      </w:r>
    </w:p>
    <w:p w14:paraId="6151CE86"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6AF4D70E" w14:textId="77777777" w:rsidTr="006352FC">
        <w:tc>
          <w:tcPr>
            <w:tcW w:w="3004" w:type="dxa"/>
          </w:tcPr>
          <w:p w14:paraId="1A6CD1B5" w14:textId="77777777" w:rsidR="00AF0B24" w:rsidRPr="00120E30" w:rsidRDefault="00E96113">
            <w:pPr>
              <w:pStyle w:val="GPPTabele"/>
            </w:pPr>
            <w:r w:rsidRPr="00120E30">
              <w:rPr>
                <w:b/>
                <w:color w:val="002060"/>
              </w:rPr>
              <w:t>II. Statističko istraživanje na temelju administrativnih izvora podataka</w:t>
            </w:r>
          </w:p>
        </w:tc>
        <w:tc>
          <w:tcPr>
            <w:tcW w:w="7202" w:type="dxa"/>
          </w:tcPr>
          <w:p w14:paraId="5BB5DD3A" w14:textId="77777777" w:rsidR="00AF0B24" w:rsidRPr="00120E30" w:rsidRDefault="00E96113">
            <w:pPr>
              <w:pStyle w:val="GPPTabele"/>
            </w:pPr>
            <w:r w:rsidRPr="00120E30">
              <w:t>Broj 2</w:t>
            </w:r>
          </w:p>
        </w:tc>
      </w:tr>
      <w:tr w:rsidR="00AF0B24" w:rsidRPr="00120E30" w14:paraId="52138FAB" w14:textId="77777777" w:rsidTr="006352FC">
        <w:tc>
          <w:tcPr>
            <w:tcW w:w="3004" w:type="dxa"/>
          </w:tcPr>
          <w:p w14:paraId="4DEB1DE2" w14:textId="77777777" w:rsidR="00AF0B24" w:rsidRPr="00120E30" w:rsidRDefault="00E96113">
            <w:pPr>
              <w:pStyle w:val="GPPTabele"/>
            </w:pPr>
            <w:r w:rsidRPr="00120E30">
              <w:rPr>
                <w:b/>
                <w:i/>
                <w:color w:val="002060"/>
              </w:rPr>
              <w:t>Nositelj službene statistike</w:t>
            </w:r>
          </w:p>
        </w:tc>
        <w:tc>
          <w:tcPr>
            <w:tcW w:w="7202" w:type="dxa"/>
          </w:tcPr>
          <w:p w14:paraId="4FE65339" w14:textId="77777777" w:rsidR="00AF0B24" w:rsidRPr="00120E30" w:rsidRDefault="00E96113">
            <w:pPr>
              <w:pStyle w:val="GPPTabele"/>
            </w:pPr>
            <w:r w:rsidRPr="00120E30">
              <w:t>Državni zavod za statistiku</w:t>
            </w:r>
          </w:p>
        </w:tc>
      </w:tr>
      <w:tr w:rsidR="00AF0B24" w:rsidRPr="00120E30" w14:paraId="7F5D907C" w14:textId="77777777" w:rsidTr="006352FC">
        <w:tc>
          <w:tcPr>
            <w:tcW w:w="3004" w:type="dxa"/>
          </w:tcPr>
          <w:p w14:paraId="537B646B" w14:textId="77777777" w:rsidR="00AF0B24" w:rsidRPr="00120E30" w:rsidRDefault="00E96113">
            <w:pPr>
              <w:pStyle w:val="GPPTabele"/>
            </w:pPr>
            <w:r w:rsidRPr="00120E30">
              <w:rPr>
                <w:b/>
                <w:i/>
                <w:color w:val="002060"/>
              </w:rPr>
              <w:t>Naziv statističke aktivnosti</w:t>
            </w:r>
          </w:p>
        </w:tc>
        <w:tc>
          <w:tcPr>
            <w:tcW w:w="7202" w:type="dxa"/>
          </w:tcPr>
          <w:p w14:paraId="3FC839C8" w14:textId="1D399AC6" w:rsidR="00AF0B24" w:rsidRPr="00120E30" w:rsidRDefault="00E96113">
            <w:pPr>
              <w:pStyle w:val="GPPNaziv"/>
            </w:pPr>
            <w:bookmarkStart w:id="544" w:name="_Toc45869791"/>
            <w:bookmarkStart w:id="545" w:name="_Toc81500487"/>
            <w:r w:rsidRPr="00120E30">
              <w:t>Indeksi cijena u poljoprivredi u 2021.</w:t>
            </w:r>
            <w:bookmarkEnd w:id="544"/>
            <w:bookmarkEnd w:id="545"/>
          </w:p>
        </w:tc>
      </w:tr>
      <w:tr w:rsidR="00AF0B24" w:rsidRPr="00120E30" w14:paraId="12547128" w14:textId="77777777" w:rsidTr="006352FC">
        <w:tc>
          <w:tcPr>
            <w:tcW w:w="3004" w:type="dxa"/>
          </w:tcPr>
          <w:p w14:paraId="437CD54A" w14:textId="77777777" w:rsidR="00AF0B24" w:rsidRPr="00120E30" w:rsidRDefault="00E96113">
            <w:pPr>
              <w:pStyle w:val="GPPTabele"/>
            </w:pPr>
            <w:r w:rsidRPr="00120E30">
              <w:rPr>
                <w:b/>
                <w:i/>
                <w:color w:val="002060"/>
              </w:rPr>
              <w:t>Periodičnost istraživanja</w:t>
            </w:r>
          </w:p>
        </w:tc>
        <w:tc>
          <w:tcPr>
            <w:tcW w:w="7202" w:type="dxa"/>
          </w:tcPr>
          <w:p w14:paraId="270F559F" w14:textId="77777777" w:rsidR="00AF0B24" w:rsidRPr="00120E30" w:rsidRDefault="00E96113">
            <w:pPr>
              <w:pStyle w:val="GPPTabele"/>
            </w:pPr>
            <w:r w:rsidRPr="00120E30">
              <w:t>Tromjesečno</w:t>
            </w:r>
          </w:p>
        </w:tc>
      </w:tr>
      <w:tr w:rsidR="00AF0B24" w:rsidRPr="00120E30" w14:paraId="720334EB" w14:textId="77777777" w:rsidTr="006352FC">
        <w:tc>
          <w:tcPr>
            <w:tcW w:w="3004" w:type="dxa"/>
          </w:tcPr>
          <w:p w14:paraId="4C85CE71" w14:textId="77777777" w:rsidR="00AF0B24" w:rsidRPr="00120E30" w:rsidRDefault="00E96113">
            <w:pPr>
              <w:pStyle w:val="GPPTabele"/>
            </w:pPr>
            <w:r w:rsidRPr="00120E30">
              <w:rPr>
                <w:b/>
                <w:i/>
                <w:color w:val="002060"/>
              </w:rPr>
              <w:t>Kratak opis rezultata</w:t>
            </w:r>
          </w:p>
        </w:tc>
        <w:tc>
          <w:tcPr>
            <w:tcW w:w="7202" w:type="dxa"/>
          </w:tcPr>
          <w:p w14:paraId="444DA6C2" w14:textId="77777777" w:rsidR="00AF0B24" w:rsidRPr="00120E30" w:rsidRDefault="00E96113">
            <w:pPr>
              <w:pStyle w:val="GPPTabele"/>
            </w:pPr>
            <w:r w:rsidRPr="00120E30">
              <w:t>Indeksi cijena poljoprivrednih proizvoda i sredstava za poljoprivrednu proizvodnju</w:t>
            </w:r>
          </w:p>
        </w:tc>
      </w:tr>
      <w:tr w:rsidR="00AF0B24" w:rsidRPr="00120E30" w14:paraId="051ED854" w14:textId="77777777" w:rsidTr="006352FC">
        <w:tc>
          <w:tcPr>
            <w:tcW w:w="3004" w:type="dxa"/>
          </w:tcPr>
          <w:p w14:paraId="0012106A" w14:textId="77777777" w:rsidR="00AF0B24" w:rsidRPr="00120E30" w:rsidRDefault="00E96113">
            <w:pPr>
              <w:pStyle w:val="GPPTabele"/>
            </w:pPr>
            <w:r w:rsidRPr="00120E30">
              <w:rPr>
                <w:b/>
                <w:i/>
                <w:color w:val="002060"/>
              </w:rPr>
              <w:t>Posjednik administrativnih izvora podataka ili podataka dobivenih metodom promatranja i praćenja</w:t>
            </w:r>
          </w:p>
        </w:tc>
        <w:tc>
          <w:tcPr>
            <w:tcW w:w="7202" w:type="dxa"/>
          </w:tcPr>
          <w:p w14:paraId="500C5B7E" w14:textId="77777777" w:rsidR="00AF0B24" w:rsidRPr="00120E30" w:rsidRDefault="00E96113">
            <w:pPr>
              <w:pStyle w:val="GPPTabele"/>
            </w:pPr>
            <w:r w:rsidRPr="00120E30">
              <w:t>Državni zavod za statistiku</w:t>
            </w:r>
            <w:r w:rsidRPr="00120E30">
              <w:br/>
              <w:t>Ministarstvo poljoprivrede</w:t>
            </w:r>
          </w:p>
        </w:tc>
      </w:tr>
      <w:tr w:rsidR="00AF0B24" w:rsidRPr="00120E30" w14:paraId="1B1575E0" w14:textId="77777777" w:rsidTr="006352FC">
        <w:tc>
          <w:tcPr>
            <w:tcW w:w="3004" w:type="dxa"/>
          </w:tcPr>
          <w:p w14:paraId="0B5DD0AE" w14:textId="77777777" w:rsidR="00AF0B24" w:rsidRPr="00120E30" w:rsidRDefault="00E96113">
            <w:pPr>
              <w:pStyle w:val="GPPTabele"/>
            </w:pPr>
            <w:r w:rsidRPr="00120E30">
              <w:rPr>
                <w:b/>
                <w:i/>
                <w:color w:val="002060"/>
              </w:rPr>
              <w:t>Načini prikupljanja podataka</w:t>
            </w:r>
          </w:p>
        </w:tc>
        <w:tc>
          <w:tcPr>
            <w:tcW w:w="7202" w:type="dxa"/>
          </w:tcPr>
          <w:p w14:paraId="291B6599" w14:textId="77777777" w:rsidR="00AF0B24" w:rsidRPr="00120E30" w:rsidRDefault="00E96113" w:rsidP="00191510">
            <w:pPr>
              <w:pStyle w:val="GPPTabele"/>
            </w:pPr>
            <w:r w:rsidRPr="00120E30">
              <w:t xml:space="preserve">Podaci se preuzimaju iz redovitih statističkih istraživanja </w:t>
            </w:r>
            <w:r w:rsidR="0022381E" w:rsidRPr="00120E30">
              <w:t>Državnog zavoda za statistiku</w:t>
            </w:r>
            <w:r w:rsidRPr="00120E30">
              <w:t xml:space="preserve"> o prodaji i otkupu poljoprivrednih proizvoda, izvještaja o prodaji sjemena i sadnog materijala te ostalih redovitih istraživanja </w:t>
            </w:r>
            <w:r w:rsidR="0022381E" w:rsidRPr="00120E30">
              <w:t>Državnog zavoda za statistiku</w:t>
            </w:r>
            <w:r w:rsidR="0022381E" w:rsidRPr="00120E30" w:rsidDel="0022381E">
              <w:t xml:space="preserve"> </w:t>
            </w:r>
            <w:r w:rsidRPr="00120E30">
              <w:br/>
              <w:t>Podaci se djelomično preuzimaju iz Ministarstva poljoprivrede</w:t>
            </w:r>
            <w:r w:rsidR="0022381E" w:rsidRPr="00120E30">
              <w:t>.</w:t>
            </w:r>
          </w:p>
        </w:tc>
      </w:tr>
      <w:tr w:rsidR="00AF0B24" w:rsidRPr="00120E30" w14:paraId="048E4ED2" w14:textId="77777777" w:rsidTr="006352FC">
        <w:tc>
          <w:tcPr>
            <w:tcW w:w="3004" w:type="dxa"/>
          </w:tcPr>
          <w:p w14:paraId="2157DD4E" w14:textId="77777777" w:rsidR="00AF0B24" w:rsidRPr="00120E30" w:rsidRDefault="00E96113">
            <w:pPr>
              <w:pStyle w:val="GPPTabele"/>
            </w:pPr>
            <w:r w:rsidRPr="00120E30">
              <w:rPr>
                <w:b/>
                <w:i/>
                <w:color w:val="002060"/>
              </w:rPr>
              <w:t>Rokovi za prijenos podataka</w:t>
            </w:r>
          </w:p>
        </w:tc>
        <w:tc>
          <w:tcPr>
            <w:tcW w:w="7202" w:type="dxa"/>
          </w:tcPr>
          <w:p w14:paraId="42D1C563" w14:textId="77777777" w:rsidR="00AF0B24" w:rsidRPr="00120E30" w:rsidRDefault="00E96113">
            <w:pPr>
              <w:pStyle w:val="GPPTabele"/>
            </w:pPr>
            <w:r w:rsidRPr="00120E30">
              <w:t>Najkasniji datum dostave podataka za izvještajne jedinice: 15 dana po isteku odgovarajućeg tromjesečja za prodaju i otkup poljoprivrednih proizvoda i sjeme i sadnice, 25 dana po isteku odgovarajućeg tromjesečja za administrativne podatke</w:t>
            </w:r>
          </w:p>
        </w:tc>
      </w:tr>
      <w:tr w:rsidR="00AF0B24" w:rsidRPr="00120E30" w14:paraId="0A1E058B" w14:textId="77777777" w:rsidTr="006352FC">
        <w:tc>
          <w:tcPr>
            <w:tcW w:w="3004" w:type="dxa"/>
          </w:tcPr>
          <w:p w14:paraId="62727852" w14:textId="77777777" w:rsidR="00AF0B24" w:rsidRPr="00120E30" w:rsidRDefault="00E96113">
            <w:pPr>
              <w:pStyle w:val="GPPTabele"/>
            </w:pPr>
            <w:r w:rsidRPr="00120E30">
              <w:rPr>
                <w:b/>
                <w:i/>
                <w:color w:val="002060"/>
              </w:rPr>
              <w:t>Naziv skupa ili niza administrativnih podataka ili podataka dobivenih metodom promatranja i praćenja</w:t>
            </w:r>
          </w:p>
        </w:tc>
        <w:tc>
          <w:tcPr>
            <w:tcW w:w="7202" w:type="dxa"/>
          </w:tcPr>
          <w:p w14:paraId="5C7EDE2B" w14:textId="77777777" w:rsidR="00AF0B24" w:rsidRPr="00120E30" w:rsidRDefault="00E96113">
            <w:pPr>
              <w:pStyle w:val="GPPTabele"/>
            </w:pPr>
            <w:r w:rsidRPr="00120E30">
              <w:t>Podaci potrebni za izračun indeksa cijena poljoprivrednih proizvoda i sredstava za poljoprivrednu proizvodnju</w:t>
            </w:r>
          </w:p>
        </w:tc>
      </w:tr>
      <w:tr w:rsidR="00AF0B24" w:rsidRPr="00120E30" w14:paraId="6D8D193E" w14:textId="77777777" w:rsidTr="006352FC">
        <w:tc>
          <w:tcPr>
            <w:tcW w:w="3004" w:type="dxa"/>
          </w:tcPr>
          <w:p w14:paraId="3CC76AE1" w14:textId="77777777" w:rsidR="00AF0B24" w:rsidRPr="00120E30" w:rsidRDefault="00E96113">
            <w:pPr>
              <w:pStyle w:val="GPPTabele"/>
            </w:pPr>
            <w:r w:rsidRPr="00120E30">
              <w:rPr>
                <w:b/>
                <w:i/>
                <w:color w:val="002060"/>
              </w:rPr>
              <w:t>Format prikupljanja podataka</w:t>
            </w:r>
          </w:p>
        </w:tc>
        <w:tc>
          <w:tcPr>
            <w:tcW w:w="7202" w:type="dxa"/>
          </w:tcPr>
          <w:p w14:paraId="495C1B38" w14:textId="77777777" w:rsidR="00AF0B24" w:rsidRPr="00120E30" w:rsidRDefault="00E96113">
            <w:pPr>
              <w:pStyle w:val="GPPTabele"/>
            </w:pPr>
            <w:r w:rsidRPr="00120E30">
              <w:t>Elektron</w:t>
            </w:r>
            <w:r w:rsidR="008113B9" w:rsidRPr="00120E30">
              <w:t>ič</w:t>
            </w:r>
            <w:r w:rsidRPr="00120E30">
              <w:t>ki medij</w:t>
            </w:r>
          </w:p>
        </w:tc>
      </w:tr>
      <w:tr w:rsidR="00AF0B24" w:rsidRPr="00120E30" w14:paraId="50F98609" w14:textId="77777777" w:rsidTr="006352FC">
        <w:tc>
          <w:tcPr>
            <w:tcW w:w="3004" w:type="dxa"/>
          </w:tcPr>
          <w:p w14:paraId="590E60EC" w14:textId="77777777" w:rsidR="00AF0B24" w:rsidRPr="00120E30" w:rsidRDefault="00E96113">
            <w:pPr>
              <w:pStyle w:val="GPPTabele"/>
            </w:pPr>
            <w:r w:rsidRPr="00120E30">
              <w:rPr>
                <w:b/>
                <w:i/>
                <w:color w:val="002060"/>
              </w:rPr>
              <w:t>Klasifikacije/definicije kojih se treba pridržavati posjednik kada su podaci pripravljeni za prijenos do nositelja službene statistike</w:t>
            </w:r>
          </w:p>
        </w:tc>
        <w:tc>
          <w:tcPr>
            <w:tcW w:w="7202" w:type="dxa"/>
          </w:tcPr>
          <w:p w14:paraId="17A93240" w14:textId="77777777" w:rsidR="00AF0B24" w:rsidRPr="00120E30" w:rsidRDefault="00E96113">
            <w:pPr>
              <w:pStyle w:val="GPPTabele"/>
            </w:pPr>
            <w:r w:rsidRPr="00120E30">
              <w:t>-</w:t>
            </w:r>
          </w:p>
        </w:tc>
      </w:tr>
      <w:tr w:rsidR="00AF0B24" w:rsidRPr="00120E30" w14:paraId="35683213" w14:textId="77777777" w:rsidTr="006352FC">
        <w:tc>
          <w:tcPr>
            <w:tcW w:w="3004" w:type="dxa"/>
          </w:tcPr>
          <w:p w14:paraId="0F97D75F" w14:textId="77777777" w:rsidR="00AF0B24" w:rsidRPr="00120E30" w:rsidRDefault="00E96113">
            <w:pPr>
              <w:pStyle w:val="GPPTabele"/>
            </w:pPr>
            <w:r w:rsidRPr="00120E30">
              <w:rPr>
                <w:b/>
                <w:i/>
                <w:color w:val="002060"/>
              </w:rPr>
              <w:t>Veza s rezultatima ili aktivnostima u Programu</w:t>
            </w:r>
          </w:p>
        </w:tc>
        <w:tc>
          <w:tcPr>
            <w:tcW w:w="7202" w:type="dxa"/>
          </w:tcPr>
          <w:p w14:paraId="4F2E11A8" w14:textId="77777777" w:rsidR="00AF0B24" w:rsidRPr="00120E30" w:rsidRDefault="00E96113">
            <w:pPr>
              <w:pStyle w:val="GPPTabele"/>
            </w:pPr>
            <w:r w:rsidRPr="00120E30">
              <w:t>Modul 3.1.2 Poljoprivredne statistike</w:t>
            </w:r>
          </w:p>
        </w:tc>
      </w:tr>
      <w:tr w:rsidR="00AF0B24" w:rsidRPr="00120E30" w14:paraId="2F61F22A" w14:textId="77777777" w:rsidTr="006352FC">
        <w:tc>
          <w:tcPr>
            <w:tcW w:w="3004" w:type="dxa"/>
          </w:tcPr>
          <w:p w14:paraId="7955C6C9" w14:textId="77777777" w:rsidR="00AF0B24" w:rsidRPr="00120E30" w:rsidRDefault="00E96113">
            <w:pPr>
              <w:pStyle w:val="GPPTabele"/>
            </w:pPr>
            <w:r w:rsidRPr="00120E30">
              <w:rPr>
                <w:b/>
                <w:i/>
                <w:color w:val="002060"/>
              </w:rPr>
              <w:t>Rokovi objavljivanja rezultata</w:t>
            </w:r>
          </w:p>
        </w:tc>
        <w:tc>
          <w:tcPr>
            <w:tcW w:w="7202" w:type="dxa"/>
          </w:tcPr>
          <w:p w14:paraId="6AB7FC96" w14:textId="77777777" w:rsidR="00AF0B24" w:rsidRPr="00120E30" w:rsidRDefault="00E96113">
            <w:pPr>
              <w:pStyle w:val="GPPTabele"/>
            </w:pPr>
            <w:r w:rsidRPr="00120E30">
              <w:t>Tromjesečno: 45 dana nakon završetka referentnog tromjesečja; godišnje: 60 dana nakon završetka referentne godine</w:t>
            </w:r>
          </w:p>
        </w:tc>
      </w:tr>
      <w:tr w:rsidR="00AF0B24" w:rsidRPr="00120E30" w14:paraId="2D5A9585" w14:textId="77777777" w:rsidTr="006352FC">
        <w:tc>
          <w:tcPr>
            <w:tcW w:w="3004" w:type="dxa"/>
          </w:tcPr>
          <w:p w14:paraId="5B940FC5" w14:textId="77777777" w:rsidR="00AF0B24" w:rsidRPr="00120E30" w:rsidRDefault="00E96113">
            <w:pPr>
              <w:pStyle w:val="GPPTabele"/>
            </w:pPr>
            <w:r w:rsidRPr="00120E30">
              <w:rPr>
                <w:b/>
                <w:i/>
                <w:color w:val="002060"/>
              </w:rPr>
              <w:t>Razina objavljivanja rezultata</w:t>
            </w:r>
          </w:p>
        </w:tc>
        <w:tc>
          <w:tcPr>
            <w:tcW w:w="7202" w:type="dxa"/>
          </w:tcPr>
          <w:p w14:paraId="5A2DE297" w14:textId="77777777" w:rsidR="00AF0B24" w:rsidRPr="00120E30" w:rsidRDefault="00E96113">
            <w:pPr>
              <w:pStyle w:val="GPPTabele"/>
            </w:pPr>
            <w:r w:rsidRPr="00120E30">
              <w:t>Republika Hrvatska</w:t>
            </w:r>
          </w:p>
        </w:tc>
      </w:tr>
      <w:tr w:rsidR="00AF0B24" w:rsidRPr="00120E30" w14:paraId="081AA550" w14:textId="77777777" w:rsidTr="006352FC">
        <w:tc>
          <w:tcPr>
            <w:tcW w:w="3004" w:type="dxa"/>
          </w:tcPr>
          <w:p w14:paraId="0726E0EB" w14:textId="77777777" w:rsidR="00AF0B24" w:rsidRPr="00120E30" w:rsidRDefault="00E96113">
            <w:pPr>
              <w:pStyle w:val="GPPTabele"/>
            </w:pPr>
            <w:r w:rsidRPr="00120E30">
              <w:rPr>
                <w:b/>
                <w:i/>
                <w:color w:val="002060"/>
              </w:rPr>
              <w:t>Relevantni nacionalni standardi</w:t>
            </w:r>
          </w:p>
        </w:tc>
        <w:tc>
          <w:tcPr>
            <w:tcW w:w="7202" w:type="dxa"/>
          </w:tcPr>
          <w:p w14:paraId="798F436D" w14:textId="1F1B1D19" w:rsidR="00AF0B24" w:rsidRPr="00120E30" w:rsidRDefault="00E96113">
            <w:pPr>
              <w:pStyle w:val="GPPTabele"/>
            </w:pPr>
            <w:r w:rsidRPr="00120E30">
              <w:t>Odluka o Nacionalnoj klasifikaciji djelatnosti 2007. – NKD 2007. (</w:t>
            </w:r>
            <w:r w:rsidR="00363CD5">
              <w:t>„</w:t>
            </w:r>
            <w:r w:rsidR="0026041E">
              <w:t>Narodne novine</w:t>
            </w:r>
            <w:r w:rsidR="00363CD5">
              <w:t>“</w:t>
            </w:r>
            <w:r w:rsidRPr="00120E30">
              <w:t>, br. 58/07. i 72/07.)</w:t>
            </w:r>
            <w:r w:rsidRPr="00120E30">
              <w:br/>
              <w:t>Klasifikacija proizvoda po djelatnostima – KPD 2015. (</w:t>
            </w:r>
            <w:r w:rsidR="00363CD5">
              <w:t>„</w:t>
            </w:r>
            <w:r w:rsidR="0026041E">
              <w:t>Narodne novine</w:t>
            </w:r>
            <w:r w:rsidR="00363CD5">
              <w:t>“</w:t>
            </w:r>
            <w:r w:rsidRPr="00120E30">
              <w:t>, br</w:t>
            </w:r>
            <w:r w:rsidR="0026041E">
              <w:t>oj</w:t>
            </w:r>
            <w:r w:rsidRPr="00120E30">
              <w:t xml:space="preserve"> 157/14.)</w:t>
            </w:r>
          </w:p>
        </w:tc>
      </w:tr>
      <w:tr w:rsidR="00AF0B24" w:rsidRPr="00120E30" w14:paraId="0320D939" w14:textId="77777777" w:rsidTr="006352FC">
        <w:tc>
          <w:tcPr>
            <w:tcW w:w="3004" w:type="dxa"/>
          </w:tcPr>
          <w:p w14:paraId="01449328" w14:textId="77777777" w:rsidR="00AF0B24" w:rsidRPr="00120E30" w:rsidRDefault="00E96113">
            <w:pPr>
              <w:pStyle w:val="GPPTabele"/>
            </w:pPr>
            <w:r w:rsidRPr="00120E30">
              <w:rPr>
                <w:b/>
                <w:i/>
                <w:color w:val="002060"/>
              </w:rPr>
              <w:t>Pravna osnova Europske unije</w:t>
            </w:r>
          </w:p>
        </w:tc>
        <w:tc>
          <w:tcPr>
            <w:tcW w:w="7202" w:type="dxa"/>
          </w:tcPr>
          <w:p w14:paraId="3ECE15A3" w14:textId="77777777" w:rsidR="00AF0B24" w:rsidRPr="00120E30" w:rsidRDefault="00E96113">
            <w:pPr>
              <w:pStyle w:val="GPPTabele"/>
            </w:pPr>
            <w:r w:rsidRPr="00120E30">
              <w:t>-</w:t>
            </w:r>
          </w:p>
        </w:tc>
      </w:tr>
      <w:tr w:rsidR="00AF0B24" w:rsidRPr="00120E30" w14:paraId="61B60C00" w14:textId="77777777" w:rsidTr="006352FC">
        <w:tc>
          <w:tcPr>
            <w:tcW w:w="3004" w:type="dxa"/>
          </w:tcPr>
          <w:p w14:paraId="1E3A17D5" w14:textId="77777777" w:rsidR="00AF0B24" w:rsidRPr="00120E30" w:rsidRDefault="00E96113">
            <w:pPr>
              <w:pStyle w:val="GPPTabele"/>
            </w:pPr>
            <w:r w:rsidRPr="00120E30">
              <w:rPr>
                <w:b/>
                <w:i/>
                <w:color w:val="002060"/>
              </w:rPr>
              <w:t>Ostali međunarodni standardi</w:t>
            </w:r>
          </w:p>
        </w:tc>
        <w:tc>
          <w:tcPr>
            <w:tcW w:w="7202" w:type="dxa"/>
          </w:tcPr>
          <w:p w14:paraId="35B0FBBB" w14:textId="77777777" w:rsidR="00AF0B24" w:rsidRPr="00120E30" w:rsidRDefault="00E96113">
            <w:pPr>
              <w:pStyle w:val="GPPTabele"/>
            </w:pPr>
            <w:r w:rsidRPr="00120E30">
              <w:t>Uredba (EZ) br. 1893/2006 Europskog parlamenta i Vijeća od 20. prosinca 2006. o utvrđivanju statističke klasifikacije ekonomskih djelatnosti NACE Revision 2 i izmjeni Uredbe Vijeća (EEZ) br. 3037/90 kao i određenih uredbi EZ-a o posebnim statističkim područjima (SL L 393, 30. 12. 2006.)</w:t>
            </w:r>
            <w:r w:rsidRPr="00120E30">
              <w:br/>
              <w:t>Uredba (EZ) br. 451/2008 Europskog parlamenta i Vijeća od 23. travnja 2008. o uspostavi statističke Klasifikacije proizvoda po djelatnostima (KPD) i o stavljanju izvan snage Uredbe Vijeća (EEZ) br. 3696/93 (SL L 145, 4. 6. 2008.)</w:t>
            </w:r>
            <w:r w:rsidRPr="00120E30">
              <w:br/>
              <w:t>Uredba Komisije (EU) br. 1209/2014 od 29. listopada 2014. o izmjeni Uredbe (EZ) br. 451/2008 Europskog parlamenta i Vijeća o uspostavi nove statističke klasifikacije proizvoda po djelatnostima (KPD) i o stavljanju izvan snage Uredbe Vijeća (EEZ) br. 3696/93 (SL L 336, 22. 11. 2014.)</w:t>
            </w:r>
            <w:r w:rsidRPr="00120E30">
              <w:br/>
            </w:r>
            <w:r w:rsidRPr="00120E30">
              <w:lastRenderedPageBreak/>
              <w:t xml:space="preserve">Priručnik za statistiku cijena u poljoprivredi, </w:t>
            </w:r>
            <w:r w:rsidR="0019335E" w:rsidRPr="00120E30">
              <w:t>v</w:t>
            </w:r>
            <w:r w:rsidRPr="00120E30">
              <w:t>erzija 2.1, Eurostat, 2015. (Handbook for EU Agricultural Price Statistics, Version 2.1, Eurostat, 2015) – džentlmenski dogovor</w:t>
            </w:r>
          </w:p>
        </w:tc>
      </w:tr>
    </w:tbl>
    <w:p w14:paraId="1FF73864" w14:textId="77777777" w:rsidR="00AF0B24" w:rsidRPr="00120E30" w:rsidRDefault="00AF0B24"/>
    <w:p w14:paraId="6A3B0661" w14:textId="70E97B51" w:rsidR="00AF0B24" w:rsidRPr="00120E30" w:rsidRDefault="00E96113">
      <w:pPr>
        <w:pStyle w:val="GPPOznaka"/>
      </w:pPr>
      <w:r w:rsidRPr="00120E30">
        <w:rPr>
          <w:sz w:val="18"/>
        </w:rPr>
        <w:t>3.1.2.</w:t>
      </w:r>
      <w:r w:rsidR="00A134D6" w:rsidRPr="00120E30">
        <w:rPr>
          <w:sz w:val="18"/>
        </w:rPr>
        <w:t>e</w:t>
      </w:r>
      <w:r w:rsidRPr="00120E30">
        <w:rPr>
          <w:sz w:val="18"/>
        </w:rPr>
        <w:t>-II-</w:t>
      </w:r>
      <w:r w:rsidR="00A134D6" w:rsidRPr="00120E30">
        <w:rPr>
          <w:sz w:val="18"/>
        </w:rPr>
        <w:t>6</w:t>
      </w:r>
    </w:p>
    <w:p w14:paraId="75709DF6" w14:textId="77777777" w:rsidR="00AF0B24" w:rsidRPr="00120E30" w:rsidRDefault="00AF0B24"/>
    <w:tbl>
      <w:tblPr>
        <w:tblW w:w="10348" w:type="dxa"/>
        <w:tblLook w:val="04A0" w:firstRow="1" w:lastRow="0" w:firstColumn="1" w:lastColumn="0" w:noHBand="0" w:noVBand="1"/>
      </w:tblPr>
      <w:tblGrid>
        <w:gridCol w:w="3004"/>
        <w:gridCol w:w="7344"/>
      </w:tblGrid>
      <w:tr w:rsidR="00AF0B24" w:rsidRPr="00120E30" w14:paraId="4D7F53AF" w14:textId="77777777" w:rsidTr="006352FC">
        <w:tc>
          <w:tcPr>
            <w:tcW w:w="3004" w:type="dxa"/>
          </w:tcPr>
          <w:p w14:paraId="7C68E7B1" w14:textId="77777777" w:rsidR="00AF0B24" w:rsidRPr="00120E30" w:rsidRDefault="00E96113">
            <w:pPr>
              <w:pStyle w:val="GPPTabele"/>
            </w:pPr>
            <w:r w:rsidRPr="00120E30">
              <w:rPr>
                <w:b/>
                <w:color w:val="002060"/>
              </w:rPr>
              <w:t>II. Statističko istraživanje na temelju administrativnih izvora podataka</w:t>
            </w:r>
          </w:p>
        </w:tc>
        <w:tc>
          <w:tcPr>
            <w:tcW w:w="7344" w:type="dxa"/>
          </w:tcPr>
          <w:p w14:paraId="5F8D5EEB" w14:textId="77777777" w:rsidR="00AF0B24" w:rsidRPr="00120E30" w:rsidRDefault="00E96113">
            <w:pPr>
              <w:pStyle w:val="GPPTabele"/>
            </w:pPr>
            <w:r w:rsidRPr="00120E30">
              <w:t>Broj 3</w:t>
            </w:r>
          </w:p>
        </w:tc>
      </w:tr>
      <w:tr w:rsidR="00AF0B24" w:rsidRPr="00120E30" w14:paraId="2B948CB5" w14:textId="77777777" w:rsidTr="006352FC">
        <w:tc>
          <w:tcPr>
            <w:tcW w:w="3004" w:type="dxa"/>
          </w:tcPr>
          <w:p w14:paraId="28BA3326" w14:textId="77777777" w:rsidR="00AF0B24" w:rsidRPr="00120E30" w:rsidRDefault="00E96113">
            <w:pPr>
              <w:pStyle w:val="GPPTabele"/>
            </w:pPr>
            <w:r w:rsidRPr="00120E30">
              <w:rPr>
                <w:b/>
                <w:i/>
                <w:color w:val="002060"/>
              </w:rPr>
              <w:t>Nositelj službene statistike</w:t>
            </w:r>
          </w:p>
        </w:tc>
        <w:tc>
          <w:tcPr>
            <w:tcW w:w="7344" w:type="dxa"/>
          </w:tcPr>
          <w:p w14:paraId="0A48F2BA" w14:textId="77777777" w:rsidR="00AF0B24" w:rsidRPr="00120E30" w:rsidRDefault="00E96113">
            <w:pPr>
              <w:pStyle w:val="GPPTabele"/>
            </w:pPr>
            <w:r w:rsidRPr="00120E30">
              <w:t>Državni zavod za statistiku</w:t>
            </w:r>
          </w:p>
        </w:tc>
      </w:tr>
      <w:tr w:rsidR="00AF0B24" w:rsidRPr="00120E30" w14:paraId="03F6875E" w14:textId="77777777" w:rsidTr="006352FC">
        <w:tc>
          <w:tcPr>
            <w:tcW w:w="3004" w:type="dxa"/>
          </w:tcPr>
          <w:p w14:paraId="7CE6CC00" w14:textId="77777777" w:rsidR="00AF0B24" w:rsidRPr="00120E30" w:rsidRDefault="00E96113">
            <w:pPr>
              <w:pStyle w:val="GPPTabele"/>
            </w:pPr>
            <w:r w:rsidRPr="00120E30">
              <w:rPr>
                <w:b/>
                <w:i/>
                <w:color w:val="002060"/>
              </w:rPr>
              <w:t>Naziv statističke aktivnosti</w:t>
            </w:r>
          </w:p>
        </w:tc>
        <w:tc>
          <w:tcPr>
            <w:tcW w:w="7344" w:type="dxa"/>
          </w:tcPr>
          <w:p w14:paraId="3D2D0A72" w14:textId="066D9389" w:rsidR="00AF0B24" w:rsidRPr="00120E30" w:rsidRDefault="00E96113">
            <w:pPr>
              <w:pStyle w:val="GPPNaziv"/>
            </w:pPr>
            <w:bookmarkStart w:id="546" w:name="_Toc45869792"/>
            <w:bookmarkStart w:id="547" w:name="_Toc81500488"/>
            <w:r w:rsidRPr="00120E30">
              <w:t>Cijene u poljoprivredi u 2021.</w:t>
            </w:r>
            <w:bookmarkEnd w:id="546"/>
            <w:bookmarkEnd w:id="547"/>
          </w:p>
        </w:tc>
      </w:tr>
      <w:tr w:rsidR="00AF0B24" w:rsidRPr="00120E30" w14:paraId="1CB27F1B" w14:textId="77777777" w:rsidTr="006352FC">
        <w:tc>
          <w:tcPr>
            <w:tcW w:w="3004" w:type="dxa"/>
          </w:tcPr>
          <w:p w14:paraId="23B3CD5C" w14:textId="77777777" w:rsidR="00AF0B24" w:rsidRPr="00120E30" w:rsidRDefault="00E96113">
            <w:pPr>
              <w:pStyle w:val="GPPTabele"/>
            </w:pPr>
            <w:r w:rsidRPr="00120E30">
              <w:rPr>
                <w:b/>
                <w:i/>
                <w:color w:val="002060"/>
              </w:rPr>
              <w:t>Periodičnost istraživanja</w:t>
            </w:r>
          </w:p>
        </w:tc>
        <w:tc>
          <w:tcPr>
            <w:tcW w:w="7344" w:type="dxa"/>
          </w:tcPr>
          <w:p w14:paraId="43D9FC57" w14:textId="77777777" w:rsidR="00AF0B24" w:rsidRPr="00120E30" w:rsidRDefault="00E96113">
            <w:pPr>
              <w:pStyle w:val="GPPTabele"/>
            </w:pPr>
            <w:r w:rsidRPr="00120E30">
              <w:t>Godišnje</w:t>
            </w:r>
          </w:p>
        </w:tc>
      </w:tr>
      <w:tr w:rsidR="00AF0B24" w:rsidRPr="00120E30" w14:paraId="30FDF335" w14:textId="77777777" w:rsidTr="006352FC">
        <w:tc>
          <w:tcPr>
            <w:tcW w:w="3004" w:type="dxa"/>
          </w:tcPr>
          <w:p w14:paraId="06C2FF10" w14:textId="77777777" w:rsidR="00AF0B24" w:rsidRPr="00120E30" w:rsidRDefault="00E96113">
            <w:pPr>
              <w:pStyle w:val="GPPTabele"/>
            </w:pPr>
            <w:r w:rsidRPr="00120E30">
              <w:rPr>
                <w:b/>
                <w:i/>
                <w:color w:val="002060"/>
              </w:rPr>
              <w:t>Kratak opis rezultata</w:t>
            </w:r>
          </w:p>
        </w:tc>
        <w:tc>
          <w:tcPr>
            <w:tcW w:w="7344" w:type="dxa"/>
          </w:tcPr>
          <w:p w14:paraId="01BFAA89" w14:textId="77777777" w:rsidR="00AF0B24" w:rsidRPr="00120E30" w:rsidRDefault="00E96113">
            <w:pPr>
              <w:pStyle w:val="GPPTabele"/>
            </w:pPr>
            <w:r w:rsidRPr="00120E30">
              <w:t>Cijene poljoprivrednih proizvoda i sredstava za poljoprivrednu proizvodnju</w:t>
            </w:r>
          </w:p>
        </w:tc>
      </w:tr>
      <w:tr w:rsidR="00AF0B24" w:rsidRPr="00120E30" w14:paraId="3169E2F5" w14:textId="77777777" w:rsidTr="006352FC">
        <w:tc>
          <w:tcPr>
            <w:tcW w:w="3004" w:type="dxa"/>
          </w:tcPr>
          <w:p w14:paraId="1967FCE5" w14:textId="77777777" w:rsidR="00AF0B24" w:rsidRPr="00120E30" w:rsidRDefault="00E96113">
            <w:pPr>
              <w:pStyle w:val="GPPTabele"/>
            </w:pPr>
            <w:r w:rsidRPr="00120E30">
              <w:rPr>
                <w:b/>
                <w:i/>
                <w:color w:val="002060"/>
              </w:rPr>
              <w:t>Posjednik administrativnih izvora podataka ili podataka dobivenih metodom promatranja i praćenja</w:t>
            </w:r>
          </w:p>
        </w:tc>
        <w:tc>
          <w:tcPr>
            <w:tcW w:w="7344" w:type="dxa"/>
          </w:tcPr>
          <w:p w14:paraId="455D8FFE" w14:textId="77777777" w:rsidR="00AF0B24" w:rsidRPr="00120E30" w:rsidRDefault="00E96113">
            <w:pPr>
              <w:pStyle w:val="GPPTabele"/>
            </w:pPr>
            <w:r w:rsidRPr="00120E30">
              <w:t>Državni zavod za statistiku</w:t>
            </w:r>
            <w:r w:rsidRPr="00120E30">
              <w:br/>
              <w:t>Ministarstvo poljoprivrede</w:t>
            </w:r>
          </w:p>
        </w:tc>
      </w:tr>
      <w:tr w:rsidR="00AF0B24" w:rsidRPr="00120E30" w14:paraId="1E24A4FC" w14:textId="77777777" w:rsidTr="006352FC">
        <w:tc>
          <w:tcPr>
            <w:tcW w:w="3004" w:type="dxa"/>
          </w:tcPr>
          <w:p w14:paraId="4634A91F" w14:textId="77777777" w:rsidR="00AF0B24" w:rsidRPr="00120E30" w:rsidRDefault="00E96113">
            <w:pPr>
              <w:pStyle w:val="GPPTabele"/>
            </w:pPr>
            <w:r w:rsidRPr="00120E30">
              <w:rPr>
                <w:b/>
                <w:i/>
                <w:color w:val="002060"/>
              </w:rPr>
              <w:t>Načini prikupljanja podataka</w:t>
            </w:r>
          </w:p>
        </w:tc>
        <w:tc>
          <w:tcPr>
            <w:tcW w:w="7344" w:type="dxa"/>
          </w:tcPr>
          <w:p w14:paraId="6D48D51D" w14:textId="77777777" w:rsidR="00AF0B24" w:rsidRPr="00120E30" w:rsidRDefault="00E96113" w:rsidP="00191510">
            <w:pPr>
              <w:pStyle w:val="GPPTabele"/>
            </w:pPr>
            <w:r w:rsidRPr="00120E30">
              <w:t xml:space="preserve">Podaci se preuzimaju iz redovitih statističkih istraživanja </w:t>
            </w:r>
            <w:r w:rsidR="008113B9" w:rsidRPr="00120E30">
              <w:t>Državnog zavoda za statistiku</w:t>
            </w:r>
            <w:r w:rsidRPr="00120E30">
              <w:t xml:space="preserve"> o prodaji i otkupu poljoprivrednih proizvoda te izvještaja o prodaji sjemena i sadnog materijala. Podaci se djelomično preuzimaju iz Ministarstva poljoprivrede</w:t>
            </w:r>
            <w:r w:rsidR="008113B9" w:rsidRPr="00120E30">
              <w:t>.</w:t>
            </w:r>
          </w:p>
        </w:tc>
      </w:tr>
      <w:tr w:rsidR="00AF0B24" w:rsidRPr="00120E30" w14:paraId="5BC1900E" w14:textId="77777777" w:rsidTr="006352FC">
        <w:tc>
          <w:tcPr>
            <w:tcW w:w="3004" w:type="dxa"/>
          </w:tcPr>
          <w:p w14:paraId="7EDA1D4D" w14:textId="77777777" w:rsidR="00AF0B24" w:rsidRPr="00120E30" w:rsidRDefault="00E96113">
            <w:pPr>
              <w:pStyle w:val="GPPTabele"/>
            </w:pPr>
            <w:r w:rsidRPr="00120E30">
              <w:rPr>
                <w:b/>
                <w:i/>
                <w:color w:val="002060"/>
              </w:rPr>
              <w:t>Rokovi za prijenos podataka</w:t>
            </w:r>
          </w:p>
        </w:tc>
        <w:tc>
          <w:tcPr>
            <w:tcW w:w="7344" w:type="dxa"/>
          </w:tcPr>
          <w:p w14:paraId="10A3174D" w14:textId="77777777" w:rsidR="00AF0B24" w:rsidRPr="00120E30" w:rsidRDefault="00E96113">
            <w:pPr>
              <w:pStyle w:val="GPPTabele"/>
            </w:pPr>
            <w:r w:rsidRPr="00120E30">
              <w:t>Najkasniji datum dostave podataka za izvještajne jedinice: 15 dana po isteku odgovarajućeg tromjesečja za prodaju i otkup poljoprivrednih proizvoda i sjeme i sadnice, 25 dana po isteku odgovarajućeg tromjesečja za administrativne podatke</w:t>
            </w:r>
          </w:p>
        </w:tc>
      </w:tr>
      <w:tr w:rsidR="00AF0B24" w:rsidRPr="00120E30" w14:paraId="7974F722" w14:textId="77777777" w:rsidTr="006352FC">
        <w:tc>
          <w:tcPr>
            <w:tcW w:w="3004" w:type="dxa"/>
          </w:tcPr>
          <w:p w14:paraId="2BC053EF" w14:textId="77777777" w:rsidR="00AF0B24" w:rsidRPr="00120E30" w:rsidRDefault="00E96113">
            <w:pPr>
              <w:pStyle w:val="GPPTabele"/>
            </w:pPr>
            <w:r w:rsidRPr="00120E30">
              <w:rPr>
                <w:b/>
                <w:i/>
                <w:color w:val="002060"/>
              </w:rPr>
              <w:t>Naziv skupa ili niza administrativnih podataka ili podataka dobivenih metodom promatranja i praćenja</w:t>
            </w:r>
          </w:p>
        </w:tc>
        <w:tc>
          <w:tcPr>
            <w:tcW w:w="7344" w:type="dxa"/>
          </w:tcPr>
          <w:p w14:paraId="0C60D26A" w14:textId="77777777" w:rsidR="00AF0B24" w:rsidRPr="00120E30" w:rsidRDefault="00E96113">
            <w:pPr>
              <w:pStyle w:val="GPPTabele"/>
            </w:pPr>
            <w:r w:rsidRPr="00120E30">
              <w:t>Količina i vrijednost prodanih i otkupljenih poljoprivrednih proizvoda, količina i vrijednost određenih poljoprivrednih dobara utrošenih u poljoprivrednu proizvodnju</w:t>
            </w:r>
          </w:p>
        </w:tc>
      </w:tr>
      <w:tr w:rsidR="00AF0B24" w:rsidRPr="00120E30" w14:paraId="6C462A0C" w14:textId="77777777" w:rsidTr="006352FC">
        <w:tc>
          <w:tcPr>
            <w:tcW w:w="3004" w:type="dxa"/>
          </w:tcPr>
          <w:p w14:paraId="1739D043" w14:textId="77777777" w:rsidR="00AF0B24" w:rsidRPr="00120E30" w:rsidRDefault="00E96113">
            <w:pPr>
              <w:pStyle w:val="GPPTabele"/>
            </w:pPr>
            <w:r w:rsidRPr="00120E30">
              <w:rPr>
                <w:b/>
                <w:i/>
                <w:color w:val="002060"/>
              </w:rPr>
              <w:t>Format prikupljanja podataka</w:t>
            </w:r>
          </w:p>
        </w:tc>
        <w:tc>
          <w:tcPr>
            <w:tcW w:w="7344" w:type="dxa"/>
          </w:tcPr>
          <w:p w14:paraId="1FF74606" w14:textId="77777777" w:rsidR="00AF0B24" w:rsidRPr="00120E30" w:rsidRDefault="00E96113">
            <w:pPr>
              <w:pStyle w:val="GPPTabele"/>
            </w:pPr>
            <w:r w:rsidRPr="00120E30">
              <w:t>Elektronički medij</w:t>
            </w:r>
          </w:p>
        </w:tc>
      </w:tr>
      <w:tr w:rsidR="00AF0B24" w:rsidRPr="00120E30" w14:paraId="42D54ED2" w14:textId="77777777" w:rsidTr="006352FC">
        <w:tc>
          <w:tcPr>
            <w:tcW w:w="3004" w:type="dxa"/>
          </w:tcPr>
          <w:p w14:paraId="5AC7EE57" w14:textId="77777777" w:rsidR="00AF0B24" w:rsidRPr="00120E30" w:rsidRDefault="00E96113">
            <w:pPr>
              <w:pStyle w:val="GPPTabele"/>
            </w:pPr>
            <w:r w:rsidRPr="00120E30">
              <w:rPr>
                <w:b/>
                <w:i/>
                <w:color w:val="002060"/>
              </w:rPr>
              <w:t>Klasifikacije/definicije kojih se treba pridržavati posjednik kada su podaci pripravljeni za prijenos do nositelja službene statistike</w:t>
            </w:r>
          </w:p>
        </w:tc>
        <w:tc>
          <w:tcPr>
            <w:tcW w:w="7344" w:type="dxa"/>
          </w:tcPr>
          <w:p w14:paraId="430F73AB" w14:textId="77777777" w:rsidR="00AF0B24" w:rsidRPr="00120E30" w:rsidRDefault="00E96113">
            <w:pPr>
              <w:pStyle w:val="GPPTabele"/>
            </w:pPr>
            <w:r w:rsidRPr="00120E30">
              <w:t>-</w:t>
            </w:r>
          </w:p>
        </w:tc>
      </w:tr>
      <w:tr w:rsidR="00AF0B24" w:rsidRPr="00120E30" w14:paraId="33FFA5EB" w14:textId="77777777" w:rsidTr="006352FC">
        <w:tc>
          <w:tcPr>
            <w:tcW w:w="3004" w:type="dxa"/>
          </w:tcPr>
          <w:p w14:paraId="0C3DB71E" w14:textId="77777777" w:rsidR="00AF0B24" w:rsidRPr="00120E30" w:rsidRDefault="00E96113">
            <w:pPr>
              <w:pStyle w:val="GPPTabele"/>
            </w:pPr>
            <w:r w:rsidRPr="00120E30">
              <w:rPr>
                <w:b/>
                <w:i/>
                <w:color w:val="002060"/>
              </w:rPr>
              <w:t>Veza s rezultatima ili aktivnostima u Programu</w:t>
            </w:r>
          </w:p>
        </w:tc>
        <w:tc>
          <w:tcPr>
            <w:tcW w:w="7344" w:type="dxa"/>
          </w:tcPr>
          <w:p w14:paraId="36A6B1CC" w14:textId="77777777" w:rsidR="00AF0B24" w:rsidRPr="00120E30" w:rsidRDefault="00E96113">
            <w:pPr>
              <w:pStyle w:val="GPPTabele"/>
            </w:pPr>
            <w:r w:rsidRPr="00120E30">
              <w:t>Modul 3.1.2</w:t>
            </w:r>
            <w:r w:rsidR="00A16273" w:rsidRPr="00120E30">
              <w:t xml:space="preserve"> </w:t>
            </w:r>
            <w:r w:rsidRPr="00120E30">
              <w:t>Poljoprivredne statistike</w:t>
            </w:r>
          </w:p>
        </w:tc>
      </w:tr>
      <w:tr w:rsidR="00AF0B24" w:rsidRPr="00120E30" w14:paraId="313B1CEB" w14:textId="77777777" w:rsidTr="006352FC">
        <w:tc>
          <w:tcPr>
            <w:tcW w:w="3004" w:type="dxa"/>
          </w:tcPr>
          <w:p w14:paraId="718CF4CC" w14:textId="77777777" w:rsidR="00AF0B24" w:rsidRPr="00120E30" w:rsidRDefault="00E96113">
            <w:pPr>
              <w:pStyle w:val="GPPTabele"/>
            </w:pPr>
            <w:r w:rsidRPr="00120E30">
              <w:rPr>
                <w:b/>
                <w:i/>
                <w:color w:val="002060"/>
              </w:rPr>
              <w:t>Rokovi objavljivanja rezultata</w:t>
            </w:r>
          </w:p>
        </w:tc>
        <w:tc>
          <w:tcPr>
            <w:tcW w:w="7344" w:type="dxa"/>
          </w:tcPr>
          <w:p w14:paraId="47981A70" w14:textId="77777777" w:rsidR="00AF0B24" w:rsidRPr="00120E30" w:rsidRDefault="00E96113">
            <w:pPr>
              <w:pStyle w:val="GPPTabele"/>
            </w:pPr>
            <w:r w:rsidRPr="00120E30">
              <w:t>60 dana nakon isteka referentne godine</w:t>
            </w:r>
          </w:p>
        </w:tc>
      </w:tr>
      <w:tr w:rsidR="00AF0B24" w:rsidRPr="00120E30" w14:paraId="250630F3" w14:textId="77777777" w:rsidTr="006352FC">
        <w:tc>
          <w:tcPr>
            <w:tcW w:w="3004" w:type="dxa"/>
          </w:tcPr>
          <w:p w14:paraId="43D1423B" w14:textId="77777777" w:rsidR="00AF0B24" w:rsidRPr="00120E30" w:rsidRDefault="00E96113">
            <w:pPr>
              <w:pStyle w:val="GPPTabele"/>
            </w:pPr>
            <w:r w:rsidRPr="00120E30">
              <w:rPr>
                <w:b/>
                <w:i/>
                <w:color w:val="002060"/>
              </w:rPr>
              <w:t>Razina objavljivanja rezultata</w:t>
            </w:r>
          </w:p>
        </w:tc>
        <w:tc>
          <w:tcPr>
            <w:tcW w:w="7344" w:type="dxa"/>
          </w:tcPr>
          <w:p w14:paraId="4DE6A9A0" w14:textId="77777777" w:rsidR="00AF0B24" w:rsidRPr="00120E30" w:rsidRDefault="00E96113">
            <w:pPr>
              <w:pStyle w:val="GPPTabele"/>
            </w:pPr>
            <w:r w:rsidRPr="00120E30">
              <w:t>Republika Hrvatska</w:t>
            </w:r>
          </w:p>
        </w:tc>
      </w:tr>
      <w:tr w:rsidR="00AF0B24" w:rsidRPr="00120E30" w14:paraId="127CCAE2" w14:textId="77777777" w:rsidTr="006352FC">
        <w:tc>
          <w:tcPr>
            <w:tcW w:w="3004" w:type="dxa"/>
          </w:tcPr>
          <w:p w14:paraId="79909B3D" w14:textId="77777777" w:rsidR="00AF0B24" w:rsidRPr="00120E30" w:rsidRDefault="00E96113">
            <w:pPr>
              <w:pStyle w:val="GPPTabele"/>
            </w:pPr>
            <w:r w:rsidRPr="00120E30">
              <w:rPr>
                <w:b/>
                <w:i/>
                <w:color w:val="002060"/>
              </w:rPr>
              <w:t>Relevantni nacionalni standardi</w:t>
            </w:r>
          </w:p>
        </w:tc>
        <w:tc>
          <w:tcPr>
            <w:tcW w:w="7344" w:type="dxa"/>
          </w:tcPr>
          <w:p w14:paraId="3BA05F82" w14:textId="3A5DC152" w:rsidR="00AF0B24" w:rsidRPr="00120E30" w:rsidRDefault="00E96113">
            <w:pPr>
              <w:pStyle w:val="GPPTabele"/>
            </w:pPr>
            <w:r w:rsidRPr="00120E30">
              <w:t>Odluka o Nacionalnoj klasifikaciji djelatnosti 2007. – NKD 2007. (</w:t>
            </w:r>
            <w:r w:rsidR="00363CD5">
              <w:t>„</w:t>
            </w:r>
            <w:r w:rsidR="0026041E">
              <w:t>Narodne novine</w:t>
            </w:r>
            <w:r w:rsidR="00363CD5">
              <w:t>“</w:t>
            </w:r>
            <w:r w:rsidRPr="00120E30">
              <w:t>, br. 58/07. i 72/07.)</w:t>
            </w:r>
            <w:r w:rsidRPr="00120E30">
              <w:br/>
              <w:t>Klasifikacija proizvoda po djelatnostima – KPD 2015. (</w:t>
            </w:r>
            <w:r w:rsidR="00363CD5">
              <w:t>„</w:t>
            </w:r>
            <w:r w:rsidR="0026041E">
              <w:t>Narodne novine</w:t>
            </w:r>
            <w:r w:rsidR="00363CD5">
              <w:t>“</w:t>
            </w:r>
            <w:r w:rsidRPr="00120E30">
              <w:t>, br</w:t>
            </w:r>
            <w:r w:rsidR="0026041E">
              <w:t>oj</w:t>
            </w:r>
            <w:r w:rsidRPr="00120E30">
              <w:t xml:space="preserve"> 157/14.)</w:t>
            </w:r>
          </w:p>
        </w:tc>
      </w:tr>
      <w:tr w:rsidR="00AF0B24" w:rsidRPr="00120E30" w14:paraId="58F6983E" w14:textId="77777777" w:rsidTr="006352FC">
        <w:tc>
          <w:tcPr>
            <w:tcW w:w="3004" w:type="dxa"/>
          </w:tcPr>
          <w:p w14:paraId="587FEC9C" w14:textId="77777777" w:rsidR="00AF0B24" w:rsidRPr="00120E30" w:rsidRDefault="00E96113">
            <w:pPr>
              <w:pStyle w:val="GPPTabele"/>
            </w:pPr>
            <w:r w:rsidRPr="00120E30">
              <w:rPr>
                <w:b/>
                <w:i/>
                <w:color w:val="002060"/>
              </w:rPr>
              <w:t>Pravna osnova Europske unije</w:t>
            </w:r>
          </w:p>
        </w:tc>
        <w:tc>
          <w:tcPr>
            <w:tcW w:w="7344" w:type="dxa"/>
          </w:tcPr>
          <w:p w14:paraId="3EA4F277" w14:textId="77777777" w:rsidR="00AF0B24" w:rsidRPr="00120E30" w:rsidRDefault="00E96113">
            <w:pPr>
              <w:pStyle w:val="GPPTabele"/>
            </w:pPr>
            <w:r w:rsidRPr="00120E30">
              <w:t>-</w:t>
            </w:r>
          </w:p>
        </w:tc>
      </w:tr>
      <w:tr w:rsidR="00AF0B24" w:rsidRPr="00120E30" w14:paraId="1822D6B9" w14:textId="77777777" w:rsidTr="006352FC">
        <w:tc>
          <w:tcPr>
            <w:tcW w:w="3004" w:type="dxa"/>
          </w:tcPr>
          <w:p w14:paraId="073B7AA3" w14:textId="77777777" w:rsidR="00AF0B24" w:rsidRPr="00120E30" w:rsidRDefault="00E96113">
            <w:pPr>
              <w:pStyle w:val="GPPTabele"/>
            </w:pPr>
            <w:r w:rsidRPr="00120E30">
              <w:rPr>
                <w:b/>
                <w:i/>
                <w:color w:val="002060"/>
              </w:rPr>
              <w:t>Ostali međunarodni standardi</w:t>
            </w:r>
          </w:p>
        </w:tc>
        <w:tc>
          <w:tcPr>
            <w:tcW w:w="7344" w:type="dxa"/>
          </w:tcPr>
          <w:p w14:paraId="0FDC7936" w14:textId="77777777" w:rsidR="00AF0B24" w:rsidRPr="00120E30" w:rsidRDefault="00E96113">
            <w:pPr>
              <w:pStyle w:val="GPPTabele"/>
            </w:pPr>
            <w:r w:rsidRPr="00120E30">
              <w:t>Uredba (EZ) br. 1893/2006 Europskog parlamenta i Vijeća od 20. prosinca 2006. o utvrđivanju statističke klasifikacije ekonomskih djelatnosti NACE Revision 2 te izmjeni Uredbe Vijeća (EEZ) br. 3037/90 kao i određenih uredbi EZ-a o posebnim statističkim područjima (SL L 393, 30. 12. 2006.)</w:t>
            </w:r>
            <w:r w:rsidRPr="00120E30">
              <w:br/>
              <w:t>Uredba (EZ) br. 451/2008 Europskog parlamenta i Vijeća od 23. travnja 2008. o uspostavljanju statističke Klasifikacije proizvoda po djelatnostima (KPD) i opozivu Uredbe Vijeća (EEZ) br. 3696/93 (SL L 145, 4. 6. 2008.)</w:t>
            </w:r>
            <w:r w:rsidRPr="00120E30">
              <w:br/>
              <w:t>Uredba Komisije (EU) br. 1209/2014 od 29. listopada 2014. o izmjeni Uredbe (EZ) br. 451/2008 Europskog parlamenta i Vijeća o uspostavi nove statističke klasifikacije proizvoda po djelatnostima (KPD) i o stavljanju izvan snage Uredbe Vijeća (EEZ) br. 3696/93 (SL L 336, 22. 11. 2014.)</w:t>
            </w:r>
            <w:r w:rsidRPr="00120E30">
              <w:br/>
            </w:r>
            <w:r w:rsidRPr="00120E30">
              <w:lastRenderedPageBreak/>
              <w:t xml:space="preserve">Priručnik za statistiku cijena u poljoprivredi, </w:t>
            </w:r>
            <w:r w:rsidR="0019335E" w:rsidRPr="00120E30">
              <w:t>v</w:t>
            </w:r>
            <w:r w:rsidRPr="00120E30">
              <w:t>erzija 2.1, Eurostat, 2015. (Handbook for EU Agricultural Price Statistics, Version 2.1, Eurostat, 2015) – džentlmenski dogovor</w:t>
            </w:r>
          </w:p>
        </w:tc>
      </w:tr>
    </w:tbl>
    <w:p w14:paraId="0B944356" w14:textId="77777777" w:rsidR="00AF0B24" w:rsidRPr="00120E30" w:rsidRDefault="00AF0B24"/>
    <w:p w14:paraId="51E802B2" w14:textId="482CD939" w:rsidR="00AF0B24" w:rsidRPr="00120E30" w:rsidRDefault="00E96113">
      <w:pPr>
        <w:pStyle w:val="GPPOznaka"/>
      </w:pPr>
      <w:r w:rsidRPr="00120E30">
        <w:rPr>
          <w:sz w:val="18"/>
        </w:rPr>
        <w:t>3.1.2.</w:t>
      </w:r>
      <w:r w:rsidR="00A134D6" w:rsidRPr="00120E30">
        <w:rPr>
          <w:sz w:val="18"/>
        </w:rPr>
        <w:t>e</w:t>
      </w:r>
      <w:r w:rsidRPr="00120E30">
        <w:rPr>
          <w:sz w:val="18"/>
        </w:rPr>
        <w:t>-II-</w:t>
      </w:r>
      <w:r w:rsidR="00A134D6" w:rsidRPr="00120E30">
        <w:rPr>
          <w:sz w:val="18"/>
        </w:rPr>
        <w:t>7</w:t>
      </w:r>
    </w:p>
    <w:p w14:paraId="4CBC594E" w14:textId="77777777" w:rsidR="00AF0B24" w:rsidRPr="00120E30" w:rsidRDefault="00AF0B24"/>
    <w:tbl>
      <w:tblPr>
        <w:tblW w:w="10348" w:type="dxa"/>
        <w:tblLook w:val="04A0" w:firstRow="1" w:lastRow="0" w:firstColumn="1" w:lastColumn="0" w:noHBand="0" w:noVBand="1"/>
      </w:tblPr>
      <w:tblGrid>
        <w:gridCol w:w="3004"/>
        <w:gridCol w:w="7344"/>
      </w:tblGrid>
      <w:tr w:rsidR="00AF0B24" w:rsidRPr="00120E30" w14:paraId="623DF93C" w14:textId="77777777" w:rsidTr="006352FC">
        <w:tc>
          <w:tcPr>
            <w:tcW w:w="3004" w:type="dxa"/>
          </w:tcPr>
          <w:p w14:paraId="70BADBBA" w14:textId="77777777" w:rsidR="00AF0B24" w:rsidRPr="00120E30" w:rsidRDefault="00E96113">
            <w:pPr>
              <w:pStyle w:val="GPPTabele"/>
            </w:pPr>
            <w:r w:rsidRPr="00120E30">
              <w:rPr>
                <w:b/>
                <w:color w:val="002060"/>
              </w:rPr>
              <w:t>II. Statističko istraživanje na temelju administrativnih izvora podataka</w:t>
            </w:r>
          </w:p>
        </w:tc>
        <w:tc>
          <w:tcPr>
            <w:tcW w:w="7344" w:type="dxa"/>
          </w:tcPr>
          <w:p w14:paraId="4B8C58F8" w14:textId="77777777" w:rsidR="00AF0B24" w:rsidRPr="00120E30" w:rsidRDefault="00E96113">
            <w:pPr>
              <w:pStyle w:val="GPPTabele"/>
            </w:pPr>
            <w:r w:rsidRPr="00120E30">
              <w:t>Broj 4</w:t>
            </w:r>
          </w:p>
        </w:tc>
      </w:tr>
      <w:tr w:rsidR="00AF0B24" w:rsidRPr="00120E30" w14:paraId="1177980C" w14:textId="77777777" w:rsidTr="006352FC">
        <w:tc>
          <w:tcPr>
            <w:tcW w:w="3004" w:type="dxa"/>
          </w:tcPr>
          <w:p w14:paraId="7E8F5626" w14:textId="77777777" w:rsidR="00AF0B24" w:rsidRPr="00120E30" w:rsidRDefault="00E96113">
            <w:pPr>
              <w:pStyle w:val="GPPTabele"/>
            </w:pPr>
            <w:r w:rsidRPr="00120E30">
              <w:rPr>
                <w:b/>
                <w:i/>
                <w:color w:val="002060"/>
              </w:rPr>
              <w:t>Nositelj službene statistike</w:t>
            </w:r>
          </w:p>
        </w:tc>
        <w:tc>
          <w:tcPr>
            <w:tcW w:w="7344" w:type="dxa"/>
          </w:tcPr>
          <w:p w14:paraId="5BE8EA76" w14:textId="77777777" w:rsidR="00AF0B24" w:rsidRPr="00120E30" w:rsidRDefault="00E96113">
            <w:pPr>
              <w:pStyle w:val="GPPTabele"/>
            </w:pPr>
            <w:r w:rsidRPr="00120E30">
              <w:t>Državni zavod za statistiku</w:t>
            </w:r>
          </w:p>
        </w:tc>
      </w:tr>
      <w:tr w:rsidR="00AF0B24" w:rsidRPr="00120E30" w14:paraId="2C1F1D3B" w14:textId="77777777" w:rsidTr="006352FC">
        <w:tc>
          <w:tcPr>
            <w:tcW w:w="3004" w:type="dxa"/>
          </w:tcPr>
          <w:p w14:paraId="3410BC68" w14:textId="77777777" w:rsidR="00AF0B24" w:rsidRPr="00120E30" w:rsidRDefault="00E96113">
            <w:pPr>
              <w:pStyle w:val="GPPTabele"/>
            </w:pPr>
            <w:r w:rsidRPr="00120E30">
              <w:rPr>
                <w:b/>
                <w:i/>
                <w:color w:val="002060"/>
              </w:rPr>
              <w:t>Naziv statističke aktivnosti</w:t>
            </w:r>
          </w:p>
        </w:tc>
        <w:tc>
          <w:tcPr>
            <w:tcW w:w="7344" w:type="dxa"/>
          </w:tcPr>
          <w:p w14:paraId="0118B688" w14:textId="5DA7F651" w:rsidR="00AF0B24" w:rsidRPr="00120E30" w:rsidRDefault="00E96113">
            <w:pPr>
              <w:pStyle w:val="GPPNaziv"/>
            </w:pPr>
            <w:bookmarkStart w:id="548" w:name="_Toc45869793"/>
            <w:bookmarkStart w:id="549" w:name="_Toc81500489"/>
            <w:r w:rsidRPr="00120E30">
              <w:t>Prognoza indeksa cijena u poljoprivredi za 2021.</w:t>
            </w:r>
            <w:bookmarkEnd w:id="548"/>
            <w:bookmarkEnd w:id="549"/>
          </w:p>
        </w:tc>
      </w:tr>
      <w:tr w:rsidR="00AF0B24" w:rsidRPr="00120E30" w14:paraId="63627B86" w14:textId="77777777" w:rsidTr="006352FC">
        <w:tc>
          <w:tcPr>
            <w:tcW w:w="3004" w:type="dxa"/>
          </w:tcPr>
          <w:p w14:paraId="40B11F26" w14:textId="77777777" w:rsidR="00AF0B24" w:rsidRPr="00120E30" w:rsidRDefault="00E96113">
            <w:pPr>
              <w:pStyle w:val="GPPTabele"/>
            </w:pPr>
            <w:r w:rsidRPr="00120E30">
              <w:rPr>
                <w:b/>
                <w:i/>
                <w:color w:val="002060"/>
              </w:rPr>
              <w:t>Periodičnost istraživanja</w:t>
            </w:r>
          </w:p>
        </w:tc>
        <w:tc>
          <w:tcPr>
            <w:tcW w:w="7344" w:type="dxa"/>
          </w:tcPr>
          <w:p w14:paraId="6604DB6B" w14:textId="77777777" w:rsidR="00AF0B24" w:rsidRPr="00120E30" w:rsidRDefault="00E96113">
            <w:pPr>
              <w:pStyle w:val="GPPTabele"/>
            </w:pPr>
            <w:r w:rsidRPr="00120E30">
              <w:t>Godišnje</w:t>
            </w:r>
          </w:p>
        </w:tc>
      </w:tr>
      <w:tr w:rsidR="00AF0B24" w:rsidRPr="00120E30" w14:paraId="20FEAEB8" w14:textId="77777777" w:rsidTr="006352FC">
        <w:tc>
          <w:tcPr>
            <w:tcW w:w="3004" w:type="dxa"/>
          </w:tcPr>
          <w:p w14:paraId="5429B3D9" w14:textId="77777777" w:rsidR="00AF0B24" w:rsidRPr="00120E30" w:rsidRDefault="00E96113">
            <w:pPr>
              <w:pStyle w:val="GPPTabele"/>
            </w:pPr>
            <w:r w:rsidRPr="00120E30">
              <w:rPr>
                <w:b/>
                <w:i/>
                <w:color w:val="002060"/>
              </w:rPr>
              <w:t>Kratak opis rezultata</w:t>
            </w:r>
          </w:p>
        </w:tc>
        <w:tc>
          <w:tcPr>
            <w:tcW w:w="7344" w:type="dxa"/>
          </w:tcPr>
          <w:p w14:paraId="5EE56273" w14:textId="77777777" w:rsidR="00AF0B24" w:rsidRPr="00120E30" w:rsidRDefault="00E96113">
            <w:pPr>
              <w:pStyle w:val="GPPTabele"/>
            </w:pPr>
            <w:r w:rsidRPr="00120E30">
              <w:t>Prognoza kretanja cijena u poljoprivredi za tekuću godinu</w:t>
            </w:r>
          </w:p>
        </w:tc>
      </w:tr>
      <w:tr w:rsidR="00AF0B24" w:rsidRPr="00120E30" w14:paraId="74005740" w14:textId="77777777" w:rsidTr="006352FC">
        <w:tc>
          <w:tcPr>
            <w:tcW w:w="3004" w:type="dxa"/>
          </w:tcPr>
          <w:p w14:paraId="6581939F" w14:textId="77777777" w:rsidR="00AF0B24" w:rsidRPr="00120E30" w:rsidRDefault="00E96113">
            <w:pPr>
              <w:pStyle w:val="GPPTabele"/>
            </w:pPr>
            <w:r w:rsidRPr="00120E30">
              <w:rPr>
                <w:b/>
                <w:i/>
                <w:color w:val="002060"/>
              </w:rPr>
              <w:t>Posjednik administrativnih izvora podataka ili podataka dobivenih metodom promatranja i praćenja</w:t>
            </w:r>
          </w:p>
        </w:tc>
        <w:tc>
          <w:tcPr>
            <w:tcW w:w="7344" w:type="dxa"/>
          </w:tcPr>
          <w:p w14:paraId="37091F3E" w14:textId="77777777" w:rsidR="00AF0B24" w:rsidRPr="00120E30" w:rsidRDefault="00E96113">
            <w:pPr>
              <w:pStyle w:val="GPPTabele"/>
            </w:pPr>
            <w:r w:rsidRPr="00120E30">
              <w:t>Državni zavod za statistiku</w:t>
            </w:r>
            <w:r w:rsidRPr="00120E30">
              <w:br/>
              <w:t>Ministarstvo poljoprivrede</w:t>
            </w:r>
          </w:p>
        </w:tc>
      </w:tr>
      <w:tr w:rsidR="00AF0B24" w:rsidRPr="00120E30" w14:paraId="33826CB2" w14:textId="77777777" w:rsidTr="006352FC">
        <w:tc>
          <w:tcPr>
            <w:tcW w:w="3004" w:type="dxa"/>
          </w:tcPr>
          <w:p w14:paraId="4C202843" w14:textId="77777777" w:rsidR="00AF0B24" w:rsidRPr="00120E30" w:rsidRDefault="00E96113">
            <w:pPr>
              <w:pStyle w:val="GPPTabele"/>
            </w:pPr>
            <w:r w:rsidRPr="00120E30">
              <w:rPr>
                <w:b/>
                <w:i/>
                <w:color w:val="002060"/>
              </w:rPr>
              <w:t>Načini prikupljanja podataka</w:t>
            </w:r>
          </w:p>
        </w:tc>
        <w:tc>
          <w:tcPr>
            <w:tcW w:w="7344" w:type="dxa"/>
          </w:tcPr>
          <w:p w14:paraId="08B56F7B" w14:textId="77777777" w:rsidR="00AF0B24" w:rsidRPr="00120E30" w:rsidRDefault="00E96113" w:rsidP="00191510">
            <w:pPr>
              <w:pStyle w:val="GPPTabele"/>
            </w:pPr>
            <w:r w:rsidRPr="00120E30">
              <w:t xml:space="preserve">Podaci se preuzimaju iz redovitih statističkih istraživanja </w:t>
            </w:r>
            <w:r w:rsidR="00831FAA" w:rsidRPr="00120E30">
              <w:t xml:space="preserve">Državnog zavoda za statistiku </w:t>
            </w:r>
            <w:r w:rsidRPr="00120E30">
              <w:t xml:space="preserve">o prodaji i otkupu poljoprivrednih proizvoda, izvještaja o prodaji sjemena i sadnog materijala te ostalih redovitih istraživanja </w:t>
            </w:r>
            <w:r w:rsidR="00831FAA" w:rsidRPr="00120E30">
              <w:t>Državnog zavoda za statistiku</w:t>
            </w:r>
            <w:r w:rsidR="00831FAA" w:rsidRPr="00120E30" w:rsidDel="00831FAA">
              <w:t xml:space="preserve"> </w:t>
            </w:r>
            <w:r w:rsidRPr="00120E30">
              <w:br/>
              <w:t>Podaci se djelomično preuzimaju od Ministarstva poljoprivrede</w:t>
            </w:r>
            <w:r w:rsidR="00831FAA" w:rsidRPr="00120E30">
              <w:t>.</w:t>
            </w:r>
          </w:p>
        </w:tc>
      </w:tr>
      <w:tr w:rsidR="00AF0B24" w:rsidRPr="00120E30" w14:paraId="4B5D267D" w14:textId="77777777" w:rsidTr="006352FC">
        <w:tc>
          <w:tcPr>
            <w:tcW w:w="3004" w:type="dxa"/>
          </w:tcPr>
          <w:p w14:paraId="2D90A62F" w14:textId="77777777" w:rsidR="00AF0B24" w:rsidRPr="00120E30" w:rsidRDefault="00E96113">
            <w:pPr>
              <w:pStyle w:val="GPPTabele"/>
            </w:pPr>
            <w:r w:rsidRPr="00120E30">
              <w:rPr>
                <w:b/>
                <w:i/>
                <w:color w:val="002060"/>
              </w:rPr>
              <w:t>Rokovi za prijenos podataka</w:t>
            </w:r>
          </w:p>
        </w:tc>
        <w:tc>
          <w:tcPr>
            <w:tcW w:w="7344" w:type="dxa"/>
          </w:tcPr>
          <w:p w14:paraId="2144116C" w14:textId="77777777" w:rsidR="00AF0B24" w:rsidRPr="00120E30" w:rsidRDefault="00E96113">
            <w:pPr>
              <w:pStyle w:val="GPPTabele"/>
            </w:pPr>
            <w:r w:rsidRPr="00120E30">
              <w:t>Najkasnije do 16. listopada 2020.</w:t>
            </w:r>
          </w:p>
        </w:tc>
      </w:tr>
      <w:tr w:rsidR="00AF0B24" w:rsidRPr="00120E30" w14:paraId="68E5F7CB" w14:textId="77777777" w:rsidTr="006352FC">
        <w:tc>
          <w:tcPr>
            <w:tcW w:w="3004" w:type="dxa"/>
          </w:tcPr>
          <w:p w14:paraId="4F9A6379" w14:textId="77777777" w:rsidR="00AF0B24" w:rsidRPr="00120E30" w:rsidRDefault="00E96113">
            <w:pPr>
              <w:pStyle w:val="GPPTabele"/>
            </w:pPr>
            <w:r w:rsidRPr="00120E30">
              <w:rPr>
                <w:b/>
                <w:i/>
                <w:color w:val="002060"/>
              </w:rPr>
              <w:t>Naziv skupa ili niza administrativnih podataka ili podataka dobivenih metodom promatranja i praćenja</w:t>
            </w:r>
          </w:p>
        </w:tc>
        <w:tc>
          <w:tcPr>
            <w:tcW w:w="7344" w:type="dxa"/>
          </w:tcPr>
          <w:p w14:paraId="70E6FF88" w14:textId="77777777" w:rsidR="00AF0B24" w:rsidRPr="00120E30" w:rsidRDefault="00E96113">
            <w:pPr>
              <w:pStyle w:val="GPPTabele"/>
            </w:pPr>
            <w:r w:rsidRPr="00120E30">
              <w:t>Podaci o prodaji i otkupu poljoprivrednih proizvoda, podaci o dobrima i uslugama za tekuću uporabu u poljoprivrednoj proizvodnji</w:t>
            </w:r>
          </w:p>
        </w:tc>
      </w:tr>
      <w:tr w:rsidR="00AF0B24" w:rsidRPr="00120E30" w14:paraId="7EDF9FF8" w14:textId="77777777" w:rsidTr="006352FC">
        <w:tc>
          <w:tcPr>
            <w:tcW w:w="3004" w:type="dxa"/>
          </w:tcPr>
          <w:p w14:paraId="59601C75" w14:textId="77777777" w:rsidR="00AF0B24" w:rsidRPr="00120E30" w:rsidRDefault="00E96113">
            <w:pPr>
              <w:pStyle w:val="GPPTabele"/>
            </w:pPr>
            <w:r w:rsidRPr="00120E30">
              <w:rPr>
                <w:b/>
                <w:i/>
                <w:color w:val="002060"/>
              </w:rPr>
              <w:t>Format prikupljanja podataka</w:t>
            </w:r>
          </w:p>
        </w:tc>
        <w:tc>
          <w:tcPr>
            <w:tcW w:w="7344" w:type="dxa"/>
          </w:tcPr>
          <w:p w14:paraId="57309C0E" w14:textId="77777777" w:rsidR="00AF0B24" w:rsidRPr="00120E30" w:rsidRDefault="00E96113">
            <w:pPr>
              <w:pStyle w:val="GPPTabele"/>
            </w:pPr>
            <w:r w:rsidRPr="00120E30">
              <w:t>Elektronički medij</w:t>
            </w:r>
          </w:p>
        </w:tc>
      </w:tr>
      <w:tr w:rsidR="00AF0B24" w:rsidRPr="00120E30" w14:paraId="4C37E111" w14:textId="77777777" w:rsidTr="006352FC">
        <w:tc>
          <w:tcPr>
            <w:tcW w:w="3004" w:type="dxa"/>
          </w:tcPr>
          <w:p w14:paraId="6408F9F5" w14:textId="77777777" w:rsidR="00AF0B24" w:rsidRPr="00120E30" w:rsidRDefault="00E96113">
            <w:pPr>
              <w:pStyle w:val="GPPTabele"/>
            </w:pPr>
            <w:r w:rsidRPr="00120E30">
              <w:rPr>
                <w:b/>
                <w:i/>
                <w:color w:val="002060"/>
              </w:rPr>
              <w:t>Klasifikacije/definicije kojih se treba pridržavati posjednik kada su podaci pripravljeni za prijenos do nositelja službene statistike</w:t>
            </w:r>
          </w:p>
        </w:tc>
        <w:tc>
          <w:tcPr>
            <w:tcW w:w="7344" w:type="dxa"/>
          </w:tcPr>
          <w:p w14:paraId="476A186D" w14:textId="77777777" w:rsidR="00AF0B24" w:rsidRPr="00120E30" w:rsidRDefault="00E96113">
            <w:pPr>
              <w:pStyle w:val="GPPTabele"/>
            </w:pPr>
            <w:r w:rsidRPr="00120E30">
              <w:t>-</w:t>
            </w:r>
          </w:p>
        </w:tc>
      </w:tr>
      <w:tr w:rsidR="00AF0B24" w:rsidRPr="00120E30" w14:paraId="690D9F8D" w14:textId="77777777" w:rsidTr="006352FC">
        <w:tc>
          <w:tcPr>
            <w:tcW w:w="3004" w:type="dxa"/>
          </w:tcPr>
          <w:p w14:paraId="16C2305B" w14:textId="77777777" w:rsidR="00AF0B24" w:rsidRPr="00120E30" w:rsidRDefault="00E96113">
            <w:pPr>
              <w:pStyle w:val="GPPTabele"/>
            </w:pPr>
            <w:r w:rsidRPr="00120E30">
              <w:rPr>
                <w:b/>
                <w:i/>
                <w:color w:val="002060"/>
              </w:rPr>
              <w:t>Veza s rezultatima ili aktivnostima u Programu</w:t>
            </w:r>
          </w:p>
        </w:tc>
        <w:tc>
          <w:tcPr>
            <w:tcW w:w="7344" w:type="dxa"/>
          </w:tcPr>
          <w:p w14:paraId="32C5CB1B" w14:textId="77777777" w:rsidR="00AF0B24" w:rsidRPr="00120E30" w:rsidRDefault="00E96113">
            <w:pPr>
              <w:pStyle w:val="GPPTabele"/>
            </w:pPr>
            <w:r w:rsidRPr="00120E30">
              <w:t>Modul 3.1.2 Poljoprivredne statistike</w:t>
            </w:r>
          </w:p>
        </w:tc>
      </w:tr>
      <w:tr w:rsidR="00AF0B24" w:rsidRPr="00120E30" w14:paraId="289FD50E" w14:textId="77777777" w:rsidTr="006352FC">
        <w:tc>
          <w:tcPr>
            <w:tcW w:w="3004" w:type="dxa"/>
          </w:tcPr>
          <w:p w14:paraId="4AAECEC5" w14:textId="77777777" w:rsidR="00AF0B24" w:rsidRPr="00120E30" w:rsidRDefault="00E96113">
            <w:pPr>
              <w:pStyle w:val="GPPTabele"/>
            </w:pPr>
            <w:r w:rsidRPr="00120E30">
              <w:rPr>
                <w:b/>
                <w:i/>
                <w:color w:val="002060"/>
              </w:rPr>
              <w:t>Rokovi objavljivanja rezultata</w:t>
            </w:r>
          </w:p>
        </w:tc>
        <w:tc>
          <w:tcPr>
            <w:tcW w:w="7344" w:type="dxa"/>
          </w:tcPr>
          <w:p w14:paraId="2F3F40A5" w14:textId="77777777" w:rsidR="00AF0B24" w:rsidRPr="00120E30" w:rsidRDefault="00E96113">
            <w:pPr>
              <w:pStyle w:val="GPPTabele"/>
            </w:pPr>
            <w:r w:rsidRPr="00120E30">
              <w:t>45 dana prije isteka referentne godine</w:t>
            </w:r>
          </w:p>
        </w:tc>
      </w:tr>
      <w:tr w:rsidR="00AF0B24" w:rsidRPr="00120E30" w14:paraId="24A9F1F5" w14:textId="77777777" w:rsidTr="006352FC">
        <w:tc>
          <w:tcPr>
            <w:tcW w:w="3004" w:type="dxa"/>
          </w:tcPr>
          <w:p w14:paraId="16BD4F22" w14:textId="77777777" w:rsidR="00AF0B24" w:rsidRPr="00120E30" w:rsidRDefault="00E96113">
            <w:pPr>
              <w:pStyle w:val="GPPTabele"/>
            </w:pPr>
            <w:r w:rsidRPr="00120E30">
              <w:rPr>
                <w:b/>
                <w:i/>
                <w:color w:val="002060"/>
              </w:rPr>
              <w:t>Razina objavljivanja rezultata</w:t>
            </w:r>
          </w:p>
        </w:tc>
        <w:tc>
          <w:tcPr>
            <w:tcW w:w="7344" w:type="dxa"/>
          </w:tcPr>
          <w:p w14:paraId="7791850B" w14:textId="77777777" w:rsidR="00AF0B24" w:rsidRPr="00120E30" w:rsidRDefault="00E96113">
            <w:pPr>
              <w:pStyle w:val="GPPTabele"/>
            </w:pPr>
            <w:r w:rsidRPr="00120E30">
              <w:t>Republika Hrvatska</w:t>
            </w:r>
          </w:p>
        </w:tc>
      </w:tr>
      <w:tr w:rsidR="00AF0B24" w:rsidRPr="00120E30" w14:paraId="0110634C" w14:textId="77777777" w:rsidTr="006352FC">
        <w:tc>
          <w:tcPr>
            <w:tcW w:w="3004" w:type="dxa"/>
          </w:tcPr>
          <w:p w14:paraId="26B3FA54" w14:textId="77777777" w:rsidR="00AF0B24" w:rsidRPr="00120E30" w:rsidRDefault="00E96113">
            <w:pPr>
              <w:pStyle w:val="GPPTabele"/>
            </w:pPr>
            <w:r w:rsidRPr="00120E30">
              <w:rPr>
                <w:b/>
                <w:i/>
                <w:color w:val="002060"/>
              </w:rPr>
              <w:t>Relevantni nacionalni standardi</w:t>
            </w:r>
          </w:p>
        </w:tc>
        <w:tc>
          <w:tcPr>
            <w:tcW w:w="7344" w:type="dxa"/>
          </w:tcPr>
          <w:p w14:paraId="61973670" w14:textId="169BB3EA" w:rsidR="00AF0B24" w:rsidRPr="00120E30" w:rsidRDefault="00E96113">
            <w:pPr>
              <w:pStyle w:val="GPPTabele"/>
            </w:pPr>
            <w:r w:rsidRPr="00120E30">
              <w:t>Odluka o Nacionalnoj klasifikaciji djelatnosti 2007. – NKD 2007. (</w:t>
            </w:r>
            <w:r w:rsidR="00363CD5">
              <w:t>„</w:t>
            </w:r>
            <w:r w:rsidR="0026041E">
              <w:t>Narodne novine</w:t>
            </w:r>
            <w:r w:rsidR="00363CD5">
              <w:t>“</w:t>
            </w:r>
            <w:r w:rsidRPr="00120E30">
              <w:t>, br. 58/07. i 72/07.)</w:t>
            </w:r>
            <w:r w:rsidRPr="00120E30">
              <w:br/>
              <w:t>Klasifikacija proizvoda po djelatnostima – KPD 2015. (</w:t>
            </w:r>
            <w:r w:rsidR="00363CD5">
              <w:t>„</w:t>
            </w:r>
            <w:r w:rsidR="0026041E">
              <w:t>Narodne novine</w:t>
            </w:r>
            <w:r w:rsidR="00363CD5">
              <w:t>“</w:t>
            </w:r>
            <w:r w:rsidRPr="00120E30">
              <w:t>, br</w:t>
            </w:r>
            <w:r w:rsidR="0026041E">
              <w:t>oj</w:t>
            </w:r>
            <w:r w:rsidRPr="00120E30">
              <w:t xml:space="preserve"> 157/14.)</w:t>
            </w:r>
          </w:p>
        </w:tc>
      </w:tr>
      <w:tr w:rsidR="00AF0B24" w:rsidRPr="00120E30" w14:paraId="0B7E5FF0" w14:textId="77777777" w:rsidTr="006352FC">
        <w:tc>
          <w:tcPr>
            <w:tcW w:w="3004" w:type="dxa"/>
          </w:tcPr>
          <w:p w14:paraId="6CBE10B5" w14:textId="77777777" w:rsidR="00AF0B24" w:rsidRPr="00120E30" w:rsidRDefault="00E96113">
            <w:pPr>
              <w:pStyle w:val="GPPTabele"/>
            </w:pPr>
            <w:r w:rsidRPr="00120E30">
              <w:rPr>
                <w:b/>
                <w:i/>
                <w:color w:val="002060"/>
              </w:rPr>
              <w:t>Pravna osnova Europske unije</w:t>
            </w:r>
          </w:p>
        </w:tc>
        <w:tc>
          <w:tcPr>
            <w:tcW w:w="7344" w:type="dxa"/>
          </w:tcPr>
          <w:p w14:paraId="5293CF23" w14:textId="77777777" w:rsidR="00AF0B24" w:rsidRPr="00120E30" w:rsidRDefault="00E96113">
            <w:pPr>
              <w:pStyle w:val="GPPTabele"/>
            </w:pPr>
            <w:r w:rsidRPr="00120E30">
              <w:t>-</w:t>
            </w:r>
          </w:p>
        </w:tc>
      </w:tr>
      <w:tr w:rsidR="00AF0B24" w:rsidRPr="00120E30" w14:paraId="29CADC87" w14:textId="77777777" w:rsidTr="006352FC">
        <w:tc>
          <w:tcPr>
            <w:tcW w:w="3004" w:type="dxa"/>
          </w:tcPr>
          <w:p w14:paraId="0A333516" w14:textId="77777777" w:rsidR="00AF0B24" w:rsidRPr="00120E30" w:rsidRDefault="00E96113">
            <w:pPr>
              <w:pStyle w:val="GPPTabele"/>
            </w:pPr>
            <w:r w:rsidRPr="00120E30">
              <w:rPr>
                <w:b/>
                <w:i/>
                <w:color w:val="002060"/>
              </w:rPr>
              <w:t>Ostali međunarodni standardi</w:t>
            </w:r>
          </w:p>
        </w:tc>
        <w:tc>
          <w:tcPr>
            <w:tcW w:w="7344" w:type="dxa"/>
          </w:tcPr>
          <w:p w14:paraId="698837A0" w14:textId="77777777" w:rsidR="00AF0B24" w:rsidRPr="00120E30" w:rsidRDefault="00E96113">
            <w:pPr>
              <w:pStyle w:val="GPPTabele"/>
            </w:pPr>
            <w:r w:rsidRPr="00120E30">
              <w:t>Uredba (EZ) br. 1893/2006 Europskog parlamenta i Vijeća od 20. prosinca 2006. o uspostavljanju statističke klasifikacije ekonomskih djelatnosti NACE Rev. 2 te izmjenama Uredbe Vijeća (EEZ) br. 3037/90 i nekih uredbi EZ-a o određenim statističkim područjima (SL L 393, 30. 12. 2006.)</w:t>
            </w:r>
            <w:r w:rsidRPr="00120E30">
              <w:br/>
              <w:t>Uredba (EZ) br. 451/2008 Europskog parlamenta i Vijeća od 23. travnja 2008. o uspostavi nove statističke Klasifikacije proizvoda po djelatnostima (KPD) i o stavljanju izvan snage Uredbe Vijeća (EEZ) br. 3696/93 (SL L 145, 4. 6. 2008.)</w:t>
            </w:r>
            <w:r w:rsidRPr="00120E30">
              <w:br/>
              <w:t>Uredba Komisije (EU) br. 1209/2014 od 29. listopada 2014. o izmjeni Uredbe (EZ) br. 451/2008 Europskog parlamenta i Vijeća o uspostavi nove statističke klasifikacije proizvoda po djelatnostima (KPD) i o stavljanju izvan snage Uredbe Vijeća (EEZ) br. 3696/93 (SL L 336, 22. 11. 2014.)</w:t>
            </w:r>
            <w:r w:rsidRPr="00120E30">
              <w:br/>
            </w:r>
            <w:r w:rsidRPr="00120E30">
              <w:lastRenderedPageBreak/>
              <w:t xml:space="preserve">Priručnik za statistiku cijena u poljoprivredi, </w:t>
            </w:r>
            <w:r w:rsidR="0019335E" w:rsidRPr="00120E30">
              <w:t>v</w:t>
            </w:r>
            <w:r w:rsidRPr="00120E30">
              <w:t>erzija 2.1, Eurostat, 2015. (Handbook for EU Agricultural Price Statistics, Version 2.1, Eurostat, 2015) – džentlmenski dogovor</w:t>
            </w:r>
          </w:p>
        </w:tc>
      </w:tr>
    </w:tbl>
    <w:p w14:paraId="15EF4605" w14:textId="7B963C64" w:rsidR="00AF0B24" w:rsidRPr="00120E30" w:rsidRDefault="00E96113">
      <w:pPr>
        <w:pStyle w:val="GPPOznaka"/>
      </w:pPr>
      <w:r w:rsidRPr="00120E30">
        <w:rPr>
          <w:sz w:val="18"/>
        </w:rPr>
        <w:lastRenderedPageBreak/>
        <w:t>3.1.2.</w:t>
      </w:r>
      <w:r w:rsidR="00A134D6" w:rsidRPr="00120E30">
        <w:rPr>
          <w:sz w:val="18"/>
        </w:rPr>
        <w:t>e</w:t>
      </w:r>
      <w:r w:rsidRPr="00120E30">
        <w:rPr>
          <w:sz w:val="18"/>
        </w:rPr>
        <w:t>-II-</w:t>
      </w:r>
      <w:r w:rsidR="00A134D6" w:rsidRPr="00120E30">
        <w:rPr>
          <w:sz w:val="18"/>
        </w:rPr>
        <w:t>8</w:t>
      </w:r>
    </w:p>
    <w:p w14:paraId="175DF321" w14:textId="77777777" w:rsidR="00AF0B24" w:rsidRPr="00120E30" w:rsidRDefault="00AF0B24"/>
    <w:tbl>
      <w:tblPr>
        <w:tblW w:w="10348" w:type="dxa"/>
        <w:tblLook w:val="04A0" w:firstRow="1" w:lastRow="0" w:firstColumn="1" w:lastColumn="0" w:noHBand="0" w:noVBand="1"/>
      </w:tblPr>
      <w:tblGrid>
        <w:gridCol w:w="3004"/>
        <w:gridCol w:w="7344"/>
      </w:tblGrid>
      <w:tr w:rsidR="00AF0B24" w:rsidRPr="00120E30" w14:paraId="68C8CA52" w14:textId="77777777" w:rsidTr="006352FC">
        <w:tc>
          <w:tcPr>
            <w:tcW w:w="3004" w:type="dxa"/>
          </w:tcPr>
          <w:p w14:paraId="0A44ED24" w14:textId="77777777" w:rsidR="00AF0B24" w:rsidRPr="00120E30" w:rsidRDefault="00E96113">
            <w:pPr>
              <w:pStyle w:val="GPPTabele"/>
            </w:pPr>
            <w:r w:rsidRPr="00120E30">
              <w:rPr>
                <w:b/>
                <w:color w:val="002060"/>
              </w:rPr>
              <w:t>II. Statističko istraživanje na temelju administrativnih izvora podataka</w:t>
            </w:r>
          </w:p>
        </w:tc>
        <w:tc>
          <w:tcPr>
            <w:tcW w:w="7344" w:type="dxa"/>
          </w:tcPr>
          <w:p w14:paraId="114A41BE" w14:textId="77777777" w:rsidR="00AF0B24" w:rsidRPr="00120E30" w:rsidRDefault="00E96113">
            <w:pPr>
              <w:pStyle w:val="GPPTabele"/>
            </w:pPr>
            <w:r w:rsidRPr="00120E30">
              <w:t>Broj 5</w:t>
            </w:r>
          </w:p>
        </w:tc>
      </w:tr>
      <w:tr w:rsidR="00AF0B24" w:rsidRPr="00120E30" w14:paraId="784C9D54" w14:textId="77777777" w:rsidTr="006352FC">
        <w:tc>
          <w:tcPr>
            <w:tcW w:w="3004" w:type="dxa"/>
          </w:tcPr>
          <w:p w14:paraId="7A06A3BF" w14:textId="77777777" w:rsidR="00AF0B24" w:rsidRPr="00120E30" w:rsidRDefault="00E96113">
            <w:pPr>
              <w:pStyle w:val="GPPTabele"/>
            </w:pPr>
            <w:r w:rsidRPr="00120E30">
              <w:rPr>
                <w:b/>
                <w:i/>
                <w:color w:val="002060"/>
              </w:rPr>
              <w:t>Nositelj službene statistike</w:t>
            </w:r>
          </w:p>
        </w:tc>
        <w:tc>
          <w:tcPr>
            <w:tcW w:w="7344" w:type="dxa"/>
          </w:tcPr>
          <w:p w14:paraId="6BC4CF2B" w14:textId="77777777" w:rsidR="00AF0B24" w:rsidRPr="00120E30" w:rsidRDefault="00E96113">
            <w:pPr>
              <w:pStyle w:val="GPPTabele"/>
            </w:pPr>
            <w:r w:rsidRPr="00120E30">
              <w:t>Državni zavod za statistiku</w:t>
            </w:r>
          </w:p>
        </w:tc>
      </w:tr>
      <w:tr w:rsidR="00AF0B24" w:rsidRPr="00120E30" w14:paraId="72D44134" w14:textId="77777777" w:rsidTr="006352FC">
        <w:tc>
          <w:tcPr>
            <w:tcW w:w="3004" w:type="dxa"/>
          </w:tcPr>
          <w:p w14:paraId="2E3C9155" w14:textId="77777777" w:rsidR="00AF0B24" w:rsidRPr="00120E30" w:rsidRDefault="00E96113">
            <w:pPr>
              <w:pStyle w:val="GPPTabele"/>
            </w:pPr>
            <w:r w:rsidRPr="00120E30">
              <w:rPr>
                <w:b/>
                <w:i/>
                <w:color w:val="002060"/>
              </w:rPr>
              <w:t>Naziv statističke aktivnosti</w:t>
            </w:r>
          </w:p>
        </w:tc>
        <w:tc>
          <w:tcPr>
            <w:tcW w:w="7344" w:type="dxa"/>
          </w:tcPr>
          <w:p w14:paraId="64A0406B" w14:textId="37884325" w:rsidR="00AF0B24" w:rsidRPr="00120E30" w:rsidRDefault="00E96113">
            <w:pPr>
              <w:pStyle w:val="GPPNaziv"/>
            </w:pPr>
            <w:bookmarkStart w:id="550" w:name="_Toc45869794"/>
            <w:bookmarkStart w:id="551" w:name="_Toc81500490"/>
            <w:r w:rsidRPr="00120E30">
              <w:t>Zemljišne cijene i rente u 2020.</w:t>
            </w:r>
            <w:bookmarkEnd w:id="550"/>
            <w:bookmarkEnd w:id="551"/>
          </w:p>
        </w:tc>
      </w:tr>
      <w:tr w:rsidR="00AF0B24" w:rsidRPr="00120E30" w14:paraId="31C87B8D" w14:textId="77777777" w:rsidTr="006352FC">
        <w:tc>
          <w:tcPr>
            <w:tcW w:w="3004" w:type="dxa"/>
          </w:tcPr>
          <w:p w14:paraId="53D65D27" w14:textId="77777777" w:rsidR="00AF0B24" w:rsidRPr="00120E30" w:rsidRDefault="00E96113">
            <w:pPr>
              <w:pStyle w:val="GPPTabele"/>
            </w:pPr>
            <w:r w:rsidRPr="00120E30">
              <w:rPr>
                <w:b/>
                <w:i/>
                <w:color w:val="002060"/>
              </w:rPr>
              <w:t>Periodičnost istraživanja</w:t>
            </w:r>
          </w:p>
        </w:tc>
        <w:tc>
          <w:tcPr>
            <w:tcW w:w="7344" w:type="dxa"/>
          </w:tcPr>
          <w:p w14:paraId="61C08558" w14:textId="77777777" w:rsidR="00AF0B24" w:rsidRPr="00120E30" w:rsidRDefault="00E96113">
            <w:pPr>
              <w:pStyle w:val="GPPTabele"/>
            </w:pPr>
            <w:r w:rsidRPr="00120E30">
              <w:t>Godišnje</w:t>
            </w:r>
          </w:p>
        </w:tc>
      </w:tr>
      <w:tr w:rsidR="00AF0B24" w:rsidRPr="00120E30" w14:paraId="03EAA268" w14:textId="77777777" w:rsidTr="006352FC">
        <w:tc>
          <w:tcPr>
            <w:tcW w:w="3004" w:type="dxa"/>
          </w:tcPr>
          <w:p w14:paraId="7338B05A" w14:textId="77777777" w:rsidR="00AF0B24" w:rsidRPr="00120E30" w:rsidRDefault="00E96113">
            <w:pPr>
              <w:pStyle w:val="GPPTabele"/>
            </w:pPr>
            <w:r w:rsidRPr="00120E30">
              <w:rPr>
                <w:b/>
                <w:i/>
                <w:color w:val="002060"/>
              </w:rPr>
              <w:t>Kratak opis rezultata</w:t>
            </w:r>
          </w:p>
        </w:tc>
        <w:tc>
          <w:tcPr>
            <w:tcW w:w="7344" w:type="dxa"/>
          </w:tcPr>
          <w:p w14:paraId="60D26E9F" w14:textId="77777777" w:rsidR="00AF0B24" w:rsidRPr="00120E30" w:rsidRDefault="00E96113">
            <w:pPr>
              <w:pStyle w:val="GPPTabele"/>
            </w:pPr>
            <w:r w:rsidRPr="00120E30">
              <w:t xml:space="preserve">Prosječne cijene određenih kategorija poljoprivrednog zemljišta (oranice, trajni travnjaci) po mjernoj jedinici na </w:t>
            </w:r>
            <w:r w:rsidR="00FF25AA" w:rsidRPr="00120E30">
              <w:t>razini RH</w:t>
            </w:r>
            <w:r w:rsidRPr="00120E30">
              <w:t xml:space="preserve"> i regija</w:t>
            </w:r>
            <w:r w:rsidRPr="00120E30">
              <w:br/>
            </w:r>
          </w:p>
        </w:tc>
      </w:tr>
      <w:tr w:rsidR="00AF0B24" w:rsidRPr="00120E30" w14:paraId="14BBBA5E" w14:textId="77777777" w:rsidTr="006352FC">
        <w:tc>
          <w:tcPr>
            <w:tcW w:w="3004" w:type="dxa"/>
          </w:tcPr>
          <w:p w14:paraId="5B651EAF" w14:textId="77777777" w:rsidR="00AF0B24" w:rsidRPr="00120E30" w:rsidRDefault="00E96113">
            <w:pPr>
              <w:pStyle w:val="GPPTabele"/>
            </w:pPr>
            <w:r w:rsidRPr="00120E30">
              <w:rPr>
                <w:b/>
                <w:i/>
                <w:color w:val="002060"/>
              </w:rPr>
              <w:t>Posjednik administrativnih izvora podataka ili podataka dobivenih metodom promatranja i praćenja</w:t>
            </w:r>
          </w:p>
        </w:tc>
        <w:tc>
          <w:tcPr>
            <w:tcW w:w="7344" w:type="dxa"/>
          </w:tcPr>
          <w:p w14:paraId="51571489" w14:textId="77777777" w:rsidR="00AF0B24" w:rsidRPr="00120E30" w:rsidRDefault="00E96113">
            <w:pPr>
              <w:pStyle w:val="GPPTabele"/>
            </w:pPr>
            <w:r w:rsidRPr="00120E30">
              <w:t>Ministarstvo financija – Porezna uprava</w:t>
            </w:r>
            <w:r w:rsidRPr="00120E30">
              <w:br/>
              <w:t>Državni zavod za statistiku</w:t>
            </w:r>
          </w:p>
        </w:tc>
      </w:tr>
      <w:tr w:rsidR="00AF0B24" w:rsidRPr="00120E30" w14:paraId="38601FD1" w14:textId="77777777" w:rsidTr="006352FC">
        <w:tc>
          <w:tcPr>
            <w:tcW w:w="3004" w:type="dxa"/>
          </w:tcPr>
          <w:p w14:paraId="00E95F86" w14:textId="77777777" w:rsidR="00AF0B24" w:rsidRPr="00120E30" w:rsidRDefault="00E96113">
            <w:pPr>
              <w:pStyle w:val="GPPTabele"/>
            </w:pPr>
            <w:r w:rsidRPr="00120E30">
              <w:rPr>
                <w:b/>
                <w:i/>
                <w:color w:val="002060"/>
              </w:rPr>
              <w:t>Načini prikupljanja podataka</w:t>
            </w:r>
          </w:p>
        </w:tc>
        <w:tc>
          <w:tcPr>
            <w:tcW w:w="7344" w:type="dxa"/>
          </w:tcPr>
          <w:p w14:paraId="14025413" w14:textId="77777777" w:rsidR="00AF0B24" w:rsidRPr="00120E30" w:rsidRDefault="00E96113">
            <w:pPr>
              <w:pStyle w:val="GPPTabele"/>
            </w:pPr>
            <w:r w:rsidRPr="00120E30">
              <w:t xml:space="preserve">Podaci se preuzimaju iz Istraživanja o strukturi poljoprivrednih gospodarstava </w:t>
            </w:r>
            <w:r w:rsidR="00831FAA" w:rsidRPr="00120E30">
              <w:t>Državnog zavoda za statistiku</w:t>
            </w:r>
            <w:r w:rsidRPr="00120E30">
              <w:t xml:space="preserve"> te iz administrativnog izvora – Ministarstva financija – Porezne uprave</w:t>
            </w:r>
            <w:r w:rsidR="00C65E5F" w:rsidRPr="00120E30">
              <w:t>.</w:t>
            </w:r>
          </w:p>
        </w:tc>
      </w:tr>
      <w:tr w:rsidR="00AF0B24" w:rsidRPr="00120E30" w14:paraId="4F6BED8C" w14:textId="77777777" w:rsidTr="006352FC">
        <w:tc>
          <w:tcPr>
            <w:tcW w:w="3004" w:type="dxa"/>
          </w:tcPr>
          <w:p w14:paraId="5AB15BC5" w14:textId="77777777" w:rsidR="00AF0B24" w:rsidRPr="00120E30" w:rsidRDefault="00E96113">
            <w:pPr>
              <w:pStyle w:val="GPPTabele"/>
            </w:pPr>
            <w:r w:rsidRPr="00120E30">
              <w:rPr>
                <w:b/>
                <w:i/>
                <w:color w:val="002060"/>
              </w:rPr>
              <w:t>Rokovi za prijenos podataka</w:t>
            </w:r>
          </w:p>
        </w:tc>
        <w:tc>
          <w:tcPr>
            <w:tcW w:w="7344" w:type="dxa"/>
          </w:tcPr>
          <w:p w14:paraId="611A779F" w14:textId="5C2FEE26" w:rsidR="00AF0B24" w:rsidRPr="00120E30" w:rsidRDefault="00E96113">
            <w:pPr>
              <w:pStyle w:val="GPPTabele"/>
            </w:pPr>
            <w:r w:rsidRPr="00120E30">
              <w:t>25. svibnja 202</w:t>
            </w:r>
            <w:r w:rsidR="00A64278">
              <w:t>1</w:t>
            </w:r>
            <w:r w:rsidRPr="00120E30">
              <w:t>.</w:t>
            </w:r>
          </w:p>
        </w:tc>
      </w:tr>
      <w:tr w:rsidR="00AF0B24" w:rsidRPr="00120E30" w14:paraId="799BC410" w14:textId="77777777" w:rsidTr="006352FC">
        <w:tc>
          <w:tcPr>
            <w:tcW w:w="3004" w:type="dxa"/>
          </w:tcPr>
          <w:p w14:paraId="7A84E514" w14:textId="77777777" w:rsidR="00AF0B24" w:rsidRPr="00120E30" w:rsidRDefault="00E96113">
            <w:pPr>
              <w:pStyle w:val="GPPTabele"/>
            </w:pPr>
            <w:r w:rsidRPr="00120E30">
              <w:rPr>
                <w:b/>
                <w:i/>
                <w:color w:val="002060"/>
              </w:rPr>
              <w:t>Naziv skupa ili niza administrativnih podataka ili podataka dobivenih metodom promatranja i praćenja</w:t>
            </w:r>
          </w:p>
        </w:tc>
        <w:tc>
          <w:tcPr>
            <w:tcW w:w="7344" w:type="dxa"/>
          </w:tcPr>
          <w:p w14:paraId="57552C92" w14:textId="77777777" w:rsidR="00AF0B24" w:rsidRPr="00120E30" w:rsidRDefault="00E96113">
            <w:pPr>
              <w:pStyle w:val="GPPTabele"/>
            </w:pPr>
            <w:r w:rsidRPr="00120E30">
              <w:t>Podaci o kupljenim površinama oranica, livada i pašnjaka, ukupnoj vrijednosti te namjeni kupljenog</w:t>
            </w:r>
            <w:r w:rsidR="0060012A" w:rsidRPr="00120E30">
              <w:t>a</w:t>
            </w:r>
            <w:r w:rsidRPr="00120E30">
              <w:t xml:space="preserve"> poljoprivrednog zemljišta</w:t>
            </w:r>
          </w:p>
        </w:tc>
      </w:tr>
      <w:tr w:rsidR="00AF0B24" w:rsidRPr="00120E30" w14:paraId="6907796C" w14:textId="77777777" w:rsidTr="006352FC">
        <w:tc>
          <w:tcPr>
            <w:tcW w:w="3004" w:type="dxa"/>
          </w:tcPr>
          <w:p w14:paraId="67BD90A6" w14:textId="77777777" w:rsidR="00AF0B24" w:rsidRPr="00120E30" w:rsidRDefault="00E96113">
            <w:pPr>
              <w:pStyle w:val="GPPTabele"/>
            </w:pPr>
            <w:r w:rsidRPr="00120E30">
              <w:rPr>
                <w:b/>
                <w:i/>
                <w:color w:val="002060"/>
              </w:rPr>
              <w:t>Format prikupljanja podataka</w:t>
            </w:r>
          </w:p>
        </w:tc>
        <w:tc>
          <w:tcPr>
            <w:tcW w:w="7344" w:type="dxa"/>
          </w:tcPr>
          <w:p w14:paraId="6E630D70" w14:textId="77777777" w:rsidR="00AF0B24" w:rsidRPr="00120E30" w:rsidRDefault="00E96113">
            <w:pPr>
              <w:pStyle w:val="GPPTabele"/>
            </w:pPr>
            <w:r w:rsidRPr="00120E30">
              <w:t>Elektronički medij</w:t>
            </w:r>
          </w:p>
        </w:tc>
      </w:tr>
      <w:tr w:rsidR="00AF0B24" w:rsidRPr="00120E30" w14:paraId="679651EB" w14:textId="77777777" w:rsidTr="006352FC">
        <w:tc>
          <w:tcPr>
            <w:tcW w:w="3004" w:type="dxa"/>
          </w:tcPr>
          <w:p w14:paraId="5ECA0843" w14:textId="77777777" w:rsidR="00AF0B24" w:rsidRPr="00120E30" w:rsidRDefault="00E96113">
            <w:pPr>
              <w:pStyle w:val="GPPTabele"/>
            </w:pPr>
            <w:r w:rsidRPr="00120E30">
              <w:rPr>
                <w:b/>
                <w:i/>
                <w:color w:val="002060"/>
              </w:rPr>
              <w:t>Klasifikacije/definicije kojih se treba pridržavati posjednik kada su podaci pripravljeni za prijenos do nositelja službene statistike</w:t>
            </w:r>
          </w:p>
        </w:tc>
        <w:tc>
          <w:tcPr>
            <w:tcW w:w="7344" w:type="dxa"/>
          </w:tcPr>
          <w:p w14:paraId="07ABDEFD" w14:textId="77777777" w:rsidR="00AF0B24" w:rsidRPr="00120E30" w:rsidRDefault="00E96113">
            <w:pPr>
              <w:pStyle w:val="GPPTabele"/>
            </w:pPr>
            <w:r w:rsidRPr="00120E30">
              <w:t>-</w:t>
            </w:r>
          </w:p>
        </w:tc>
      </w:tr>
      <w:tr w:rsidR="00AF0B24" w:rsidRPr="00120E30" w14:paraId="6F2FABDE" w14:textId="77777777" w:rsidTr="006352FC">
        <w:tc>
          <w:tcPr>
            <w:tcW w:w="3004" w:type="dxa"/>
          </w:tcPr>
          <w:p w14:paraId="0CD1A58D" w14:textId="77777777" w:rsidR="00AF0B24" w:rsidRPr="00120E30" w:rsidRDefault="00E96113">
            <w:pPr>
              <w:pStyle w:val="GPPTabele"/>
            </w:pPr>
            <w:r w:rsidRPr="00120E30">
              <w:rPr>
                <w:b/>
                <w:i/>
                <w:color w:val="002060"/>
              </w:rPr>
              <w:t>Veza s rezultatima ili aktivnostima u Programu</w:t>
            </w:r>
          </w:p>
        </w:tc>
        <w:tc>
          <w:tcPr>
            <w:tcW w:w="7344" w:type="dxa"/>
          </w:tcPr>
          <w:p w14:paraId="61C8CB64" w14:textId="77777777" w:rsidR="00AF0B24" w:rsidRPr="00120E30" w:rsidRDefault="00E96113">
            <w:pPr>
              <w:pStyle w:val="GPPTabele"/>
            </w:pPr>
            <w:r w:rsidRPr="00120E30">
              <w:t>Modul 3.1.2 Poljoprivredne statistike</w:t>
            </w:r>
            <w:r w:rsidRPr="00120E30">
              <w:br/>
            </w:r>
          </w:p>
        </w:tc>
      </w:tr>
      <w:tr w:rsidR="00AF0B24" w:rsidRPr="00120E30" w14:paraId="0C6B8AC1" w14:textId="77777777" w:rsidTr="006352FC">
        <w:tc>
          <w:tcPr>
            <w:tcW w:w="3004" w:type="dxa"/>
          </w:tcPr>
          <w:p w14:paraId="12E15D1C" w14:textId="77777777" w:rsidR="00AF0B24" w:rsidRPr="00120E30" w:rsidRDefault="00E96113">
            <w:pPr>
              <w:pStyle w:val="GPPTabele"/>
            </w:pPr>
            <w:r w:rsidRPr="00120E30">
              <w:rPr>
                <w:b/>
                <w:i/>
                <w:color w:val="002060"/>
              </w:rPr>
              <w:t>Rokovi objavljivanja rezultata</w:t>
            </w:r>
          </w:p>
        </w:tc>
        <w:tc>
          <w:tcPr>
            <w:tcW w:w="7344" w:type="dxa"/>
          </w:tcPr>
          <w:p w14:paraId="6ABDBF94" w14:textId="3201CDAB" w:rsidR="00AF0B24" w:rsidRPr="00120E30" w:rsidRDefault="00E96113">
            <w:pPr>
              <w:pStyle w:val="GPPTabele"/>
            </w:pPr>
            <w:r w:rsidRPr="00120E30">
              <w:t>29. rujna 202</w:t>
            </w:r>
            <w:r w:rsidR="003A36AE">
              <w:t>1</w:t>
            </w:r>
            <w:r w:rsidRPr="00120E30">
              <w:t>.</w:t>
            </w:r>
          </w:p>
        </w:tc>
      </w:tr>
      <w:tr w:rsidR="00AF0B24" w:rsidRPr="00120E30" w14:paraId="2832CF9E" w14:textId="77777777" w:rsidTr="006352FC">
        <w:tc>
          <w:tcPr>
            <w:tcW w:w="3004" w:type="dxa"/>
          </w:tcPr>
          <w:p w14:paraId="14B6B681" w14:textId="77777777" w:rsidR="00AF0B24" w:rsidRPr="00120E30" w:rsidRDefault="00E96113">
            <w:pPr>
              <w:pStyle w:val="GPPTabele"/>
            </w:pPr>
            <w:r w:rsidRPr="00120E30">
              <w:rPr>
                <w:b/>
                <w:i/>
                <w:color w:val="002060"/>
              </w:rPr>
              <w:t>Razina objavljivanja rezultata</w:t>
            </w:r>
          </w:p>
        </w:tc>
        <w:tc>
          <w:tcPr>
            <w:tcW w:w="7344" w:type="dxa"/>
          </w:tcPr>
          <w:p w14:paraId="408422AB" w14:textId="77777777" w:rsidR="00AF0B24" w:rsidRPr="00120E30" w:rsidRDefault="00E96113">
            <w:pPr>
              <w:pStyle w:val="GPPTabele"/>
            </w:pPr>
            <w:r w:rsidRPr="00120E30">
              <w:t>Republika Hrvatska</w:t>
            </w:r>
            <w:r w:rsidRPr="00120E30">
              <w:br/>
              <w:t>NUTS 2 razina (regije)</w:t>
            </w:r>
          </w:p>
        </w:tc>
      </w:tr>
      <w:tr w:rsidR="00AF0B24" w:rsidRPr="00120E30" w14:paraId="513B63A5" w14:textId="77777777" w:rsidTr="006352FC">
        <w:tc>
          <w:tcPr>
            <w:tcW w:w="3004" w:type="dxa"/>
          </w:tcPr>
          <w:p w14:paraId="40539D8A" w14:textId="77777777" w:rsidR="00AF0B24" w:rsidRPr="00120E30" w:rsidRDefault="00E96113">
            <w:pPr>
              <w:pStyle w:val="GPPTabele"/>
            </w:pPr>
            <w:r w:rsidRPr="00120E30">
              <w:rPr>
                <w:b/>
                <w:i/>
                <w:color w:val="002060"/>
              </w:rPr>
              <w:t>Relevantni nacionalni standardi</w:t>
            </w:r>
          </w:p>
        </w:tc>
        <w:tc>
          <w:tcPr>
            <w:tcW w:w="7344" w:type="dxa"/>
          </w:tcPr>
          <w:p w14:paraId="62CF995D" w14:textId="00600E05" w:rsidR="00AF0B24" w:rsidRPr="00120E30" w:rsidRDefault="00E96113">
            <w:pPr>
              <w:pStyle w:val="GPPTabele"/>
            </w:pPr>
            <w:r w:rsidRPr="00120E30">
              <w:t>Zakon o poljoprivrednom zemljištu (</w:t>
            </w:r>
            <w:r w:rsidR="00363CD5">
              <w:t>„</w:t>
            </w:r>
            <w:r w:rsidR="0026041E">
              <w:t>Narodne novine</w:t>
            </w:r>
            <w:r w:rsidR="00363CD5">
              <w:t>“</w:t>
            </w:r>
            <w:r w:rsidRPr="00120E30">
              <w:t>, br. 20/18., 115/18. i 98/19.)</w:t>
            </w:r>
            <w:r w:rsidRPr="00120E30">
              <w:br/>
              <w:t>Pravilnik o evidenciji uporabe poljoprivrednog zemljišta (</w:t>
            </w:r>
            <w:r w:rsidR="00363CD5">
              <w:t>„</w:t>
            </w:r>
            <w:r w:rsidR="0026041E">
              <w:t>Narodne novine</w:t>
            </w:r>
            <w:r w:rsidR="00363CD5">
              <w:t>“</w:t>
            </w:r>
            <w:r w:rsidRPr="00120E30">
              <w:t>, br</w:t>
            </w:r>
            <w:r w:rsidR="0026041E">
              <w:t>oj</w:t>
            </w:r>
            <w:r w:rsidRPr="00120E30">
              <w:t xml:space="preserve"> 54/19.)</w:t>
            </w:r>
            <w:r w:rsidRPr="00120E30">
              <w:br/>
              <w:t>Pravilnik o izmjenama i dopunama Pravilnika o evidenciji uporabe poljoprivrednog zemljišta (</w:t>
            </w:r>
            <w:r w:rsidR="00363CD5">
              <w:t>„</w:t>
            </w:r>
            <w:r w:rsidR="0026041E">
              <w:t>Narodne novine</w:t>
            </w:r>
            <w:r w:rsidR="00363CD5">
              <w:t>“</w:t>
            </w:r>
            <w:r w:rsidRPr="00120E30">
              <w:t xml:space="preserve">, </w:t>
            </w:r>
            <w:r w:rsidR="00C65E5F" w:rsidRPr="00120E30">
              <w:t xml:space="preserve">br. </w:t>
            </w:r>
            <w:r w:rsidRPr="00120E30">
              <w:t>35/15., 118/16. i 26/17.)</w:t>
            </w:r>
          </w:p>
        </w:tc>
      </w:tr>
      <w:tr w:rsidR="00AF0B24" w:rsidRPr="00120E30" w14:paraId="291C1250" w14:textId="77777777" w:rsidTr="006352FC">
        <w:tc>
          <w:tcPr>
            <w:tcW w:w="3004" w:type="dxa"/>
          </w:tcPr>
          <w:p w14:paraId="6E6A8921" w14:textId="77777777" w:rsidR="00AF0B24" w:rsidRPr="00120E30" w:rsidRDefault="00E96113">
            <w:pPr>
              <w:pStyle w:val="GPPTabele"/>
            </w:pPr>
            <w:r w:rsidRPr="00120E30">
              <w:rPr>
                <w:b/>
                <w:i/>
                <w:color w:val="002060"/>
              </w:rPr>
              <w:t>Pravna osnova Europske unije</w:t>
            </w:r>
          </w:p>
        </w:tc>
        <w:tc>
          <w:tcPr>
            <w:tcW w:w="7344" w:type="dxa"/>
          </w:tcPr>
          <w:p w14:paraId="081BAF2D" w14:textId="77777777" w:rsidR="00AF0B24" w:rsidRPr="00120E30" w:rsidRDefault="00E96113">
            <w:pPr>
              <w:pStyle w:val="GPPTabele"/>
            </w:pPr>
            <w:r w:rsidRPr="00120E30">
              <w:t>-</w:t>
            </w:r>
          </w:p>
        </w:tc>
      </w:tr>
      <w:tr w:rsidR="00AF0B24" w:rsidRPr="00120E30" w14:paraId="370F9038" w14:textId="77777777" w:rsidTr="006352FC">
        <w:tc>
          <w:tcPr>
            <w:tcW w:w="3004" w:type="dxa"/>
          </w:tcPr>
          <w:p w14:paraId="34F74D0C" w14:textId="77777777" w:rsidR="00AF0B24" w:rsidRPr="00120E30" w:rsidRDefault="00E96113">
            <w:pPr>
              <w:pStyle w:val="GPPTabele"/>
            </w:pPr>
            <w:r w:rsidRPr="00120E30">
              <w:rPr>
                <w:b/>
                <w:i/>
                <w:color w:val="002060"/>
              </w:rPr>
              <w:t>Ostali međunarodni standardi</w:t>
            </w:r>
          </w:p>
        </w:tc>
        <w:tc>
          <w:tcPr>
            <w:tcW w:w="7344" w:type="dxa"/>
          </w:tcPr>
          <w:p w14:paraId="0E5391DD" w14:textId="77777777" w:rsidR="00AF0B24" w:rsidRPr="00120E30" w:rsidRDefault="00E96113">
            <w:pPr>
              <w:pStyle w:val="GPPTabele"/>
            </w:pPr>
            <w:r w:rsidRPr="00120E30">
              <w:t>Džentlmenski dogovor</w:t>
            </w:r>
            <w:r w:rsidRPr="00120E30">
              <w:br/>
              <w:t>Zajednička metodologija za zemljišne cijene i rente, E</w:t>
            </w:r>
            <w:r w:rsidR="00C65E5F" w:rsidRPr="00120E30">
              <w:t>urostat</w:t>
            </w:r>
            <w:r w:rsidRPr="00120E30">
              <w:t>, verzija veljača 2017. (Common Methodology on Land Prices and Rents, Eurostat, version February 2017)</w:t>
            </w:r>
          </w:p>
        </w:tc>
      </w:tr>
    </w:tbl>
    <w:p w14:paraId="6B1C9260" w14:textId="77777777" w:rsidR="00AF0B24" w:rsidRPr="00120E30" w:rsidRDefault="00AF0B24"/>
    <w:p w14:paraId="21F5B21B" w14:textId="77777777" w:rsidR="002B79EE" w:rsidRDefault="002B79EE">
      <w:pPr>
        <w:spacing w:after="200" w:line="276" w:lineRule="auto"/>
        <w:jc w:val="left"/>
        <w:rPr>
          <w:rFonts w:ascii="Arial Narrow" w:hAnsi="Arial Narrow"/>
          <w:b/>
          <w:sz w:val="18"/>
          <w:szCs w:val="22"/>
          <w:bdr w:val="single" w:sz="4" w:space="0" w:color="auto" w:frame="1"/>
        </w:rPr>
      </w:pPr>
      <w:r>
        <w:rPr>
          <w:sz w:val="18"/>
        </w:rPr>
        <w:br w:type="page"/>
      </w:r>
    </w:p>
    <w:p w14:paraId="42286B81" w14:textId="4C2426EA" w:rsidR="00AF0B24" w:rsidRPr="00120E30" w:rsidRDefault="00E96113">
      <w:pPr>
        <w:pStyle w:val="GPPOznaka"/>
      </w:pPr>
      <w:r w:rsidRPr="00120E30">
        <w:rPr>
          <w:sz w:val="18"/>
        </w:rPr>
        <w:lastRenderedPageBreak/>
        <w:t>3.1.2.</w:t>
      </w:r>
      <w:r w:rsidR="00A134D6" w:rsidRPr="00120E30">
        <w:rPr>
          <w:sz w:val="18"/>
        </w:rPr>
        <w:t>e</w:t>
      </w:r>
      <w:r w:rsidRPr="00120E30">
        <w:rPr>
          <w:sz w:val="18"/>
        </w:rPr>
        <w:t>-II-</w:t>
      </w:r>
      <w:r w:rsidR="00A134D6" w:rsidRPr="00120E30">
        <w:rPr>
          <w:sz w:val="18"/>
        </w:rPr>
        <w:t>9</w:t>
      </w:r>
    </w:p>
    <w:p w14:paraId="23B10CCE"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6F1F5DAE" w14:textId="77777777" w:rsidTr="006352FC">
        <w:tc>
          <w:tcPr>
            <w:tcW w:w="3004" w:type="dxa"/>
          </w:tcPr>
          <w:p w14:paraId="5A45059D" w14:textId="77777777" w:rsidR="00AF0B24" w:rsidRPr="00120E30" w:rsidRDefault="00E96113">
            <w:pPr>
              <w:pStyle w:val="GPPTabele"/>
            </w:pPr>
            <w:r w:rsidRPr="00120E30">
              <w:rPr>
                <w:b/>
                <w:color w:val="002060"/>
              </w:rPr>
              <w:t>II. Statističko istraživanje na temelju administrativnih izvora podataka</w:t>
            </w:r>
          </w:p>
        </w:tc>
        <w:tc>
          <w:tcPr>
            <w:tcW w:w="7202" w:type="dxa"/>
          </w:tcPr>
          <w:p w14:paraId="24F53C84" w14:textId="77777777" w:rsidR="00AF0B24" w:rsidRPr="00120E30" w:rsidRDefault="00E96113">
            <w:pPr>
              <w:pStyle w:val="GPPTabele"/>
            </w:pPr>
            <w:r w:rsidRPr="00120E30">
              <w:t>Broj 6</w:t>
            </w:r>
          </w:p>
        </w:tc>
      </w:tr>
      <w:tr w:rsidR="00AF0B24" w:rsidRPr="00120E30" w14:paraId="4CCD7CD7" w14:textId="77777777" w:rsidTr="006352FC">
        <w:tc>
          <w:tcPr>
            <w:tcW w:w="3004" w:type="dxa"/>
          </w:tcPr>
          <w:p w14:paraId="2159D23A" w14:textId="77777777" w:rsidR="00AF0B24" w:rsidRPr="00120E30" w:rsidRDefault="00E96113">
            <w:pPr>
              <w:pStyle w:val="GPPTabele"/>
            </w:pPr>
            <w:r w:rsidRPr="00120E30">
              <w:rPr>
                <w:b/>
                <w:i/>
                <w:color w:val="002060"/>
              </w:rPr>
              <w:t>Nositelj službene statistike</w:t>
            </w:r>
          </w:p>
        </w:tc>
        <w:tc>
          <w:tcPr>
            <w:tcW w:w="7202" w:type="dxa"/>
          </w:tcPr>
          <w:p w14:paraId="0DE2B1D9" w14:textId="77777777" w:rsidR="00AF0B24" w:rsidRPr="00120E30" w:rsidRDefault="00E96113">
            <w:pPr>
              <w:pStyle w:val="GPPTabele"/>
            </w:pPr>
            <w:r w:rsidRPr="00120E30">
              <w:t>Državni zavod za statistiku</w:t>
            </w:r>
          </w:p>
        </w:tc>
      </w:tr>
      <w:tr w:rsidR="00AF0B24" w:rsidRPr="00120E30" w14:paraId="05C4273D" w14:textId="77777777" w:rsidTr="006352FC">
        <w:tc>
          <w:tcPr>
            <w:tcW w:w="3004" w:type="dxa"/>
          </w:tcPr>
          <w:p w14:paraId="023B27FD" w14:textId="77777777" w:rsidR="00AF0B24" w:rsidRPr="00120E30" w:rsidRDefault="00E96113">
            <w:pPr>
              <w:pStyle w:val="GPPTabele"/>
            </w:pPr>
            <w:r w:rsidRPr="00120E30">
              <w:rPr>
                <w:b/>
                <w:i/>
                <w:color w:val="002060"/>
              </w:rPr>
              <w:t>Naziv statističke aktivnosti</w:t>
            </w:r>
          </w:p>
        </w:tc>
        <w:tc>
          <w:tcPr>
            <w:tcW w:w="7202" w:type="dxa"/>
          </w:tcPr>
          <w:p w14:paraId="3279CD42" w14:textId="17DFF313" w:rsidR="00AF0B24" w:rsidRPr="00120E30" w:rsidRDefault="00E96113">
            <w:pPr>
              <w:pStyle w:val="GPPNaziv"/>
            </w:pPr>
            <w:bookmarkStart w:id="552" w:name="_Toc45869795"/>
            <w:bookmarkStart w:id="553" w:name="_Toc81500491"/>
            <w:r w:rsidRPr="00120E30">
              <w:t>Ekonomski računi za poljoprivredu u 2020.</w:t>
            </w:r>
            <w:bookmarkEnd w:id="552"/>
            <w:bookmarkEnd w:id="553"/>
          </w:p>
        </w:tc>
      </w:tr>
      <w:tr w:rsidR="00AF0B24" w:rsidRPr="00120E30" w14:paraId="488867F1" w14:textId="77777777" w:rsidTr="006352FC">
        <w:tc>
          <w:tcPr>
            <w:tcW w:w="3004" w:type="dxa"/>
          </w:tcPr>
          <w:p w14:paraId="5121F380" w14:textId="77777777" w:rsidR="00AF0B24" w:rsidRPr="00120E30" w:rsidRDefault="00E96113">
            <w:pPr>
              <w:pStyle w:val="GPPTabele"/>
            </w:pPr>
            <w:r w:rsidRPr="00120E30">
              <w:rPr>
                <w:b/>
                <w:i/>
                <w:color w:val="002060"/>
              </w:rPr>
              <w:t>Periodičnost istraživanja</w:t>
            </w:r>
          </w:p>
        </w:tc>
        <w:tc>
          <w:tcPr>
            <w:tcW w:w="7202" w:type="dxa"/>
          </w:tcPr>
          <w:p w14:paraId="1E875303" w14:textId="77777777" w:rsidR="00AF0B24" w:rsidRPr="00120E30" w:rsidRDefault="00E96113">
            <w:pPr>
              <w:pStyle w:val="GPPTabele"/>
            </w:pPr>
            <w:r w:rsidRPr="00120E30">
              <w:t>Godišnje</w:t>
            </w:r>
          </w:p>
        </w:tc>
      </w:tr>
      <w:tr w:rsidR="00AF0B24" w:rsidRPr="00120E30" w14:paraId="00E14ECF" w14:textId="77777777" w:rsidTr="006352FC">
        <w:tc>
          <w:tcPr>
            <w:tcW w:w="3004" w:type="dxa"/>
          </w:tcPr>
          <w:p w14:paraId="340857D3" w14:textId="77777777" w:rsidR="00AF0B24" w:rsidRPr="00120E30" w:rsidRDefault="00E96113">
            <w:pPr>
              <w:pStyle w:val="GPPTabele"/>
            </w:pPr>
            <w:r w:rsidRPr="00120E30">
              <w:rPr>
                <w:b/>
                <w:i/>
                <w:color w:val="002060"/>
              </w:rPr>
              <w:t>Kratak opis rezultata</w:t>
            </w:r>
          </w:p>
        </w:tc>
        <w:tc>
          <w:tcPr>
            <w:tcW w:w="7202" w:type="dxa"/>
          </w:tcPr>
          <w:p w14:paraId="3F1E1A3C" w14:textId="77777777" w:rsidR="00AF0B24" w:rsidRPr="00120E30" w:rsidRDefault="00E96113">
            <w:pPr>
              <w:pStyle w:val="GPPTabele"/>
            </w:pPr>
            <w:r w:rsidRPr="00120E30">
              <w:t>Izračun računa proizvodnje, računa dohotka, računa poduzetničkog dohotka, kapitalnog računa i inputa radne snage u poljoprivredi</w:t>
            </w:r>
          </w:p>
        </w:tc>
      </w:tr>
      <w:tr w:rsidR="00AF0B24" w:rsidRPr="00120E30" w14:paraId="1505AD3E" w14:textId="77777777" w:rsidTr="006352FC">
        <w:tc>
          <w:tcPr>
            <w:tcW w:w="3004" w:type="dxa"/>
          </w:tcPr>
          <w:p w14:paraId="5E991AF6" w14:textId="77777777" w:rsidR="00AF0B24" w:rsidRPr="00120E30" w:rsidRDefault="00E96113">
            <w:pPr>
              <w:pStyle w:val="GPPTabele"/>
            </w:pPr>
            <w:r w:rsidRPr="00120E30">
              <w:rPr>
                <w:b/>
                <w:i/>
                <w:color w:val="002060"/>
              </w:rPr>
              <w:t>Posjednik administrativnih izvora podataka ili podataka dobivenih metodom promatranja i praćenja</w:t>
            </w:r>
          </w:p>
        </w:tc>
        <w:tc>
          <w:tcPr>
            <w:tcW w:w="7202" w:type="dxa"/>
          </w:tcPr>
          <w:p w14:paraId="32AC3F50" w14:textId="77777777" w:rsidR="00AF0B24" w:rsidRPr="00120E30" w:rsidRDefault="00E96113">
            <w:pPr>
              <w:pStyle w:val="GPPTabele"/>
            </w:pPr>
            <w:r w:rsidRPr="00120E30">
              <w:t>Državni zavod za statistiku</w:t>
            </w:r>
            <w:r w:rsidRPr="00120E30">
              <w:br/>
              <w:t>Ministarstvo poljoprivrede</w:t>
            </w:r>
            <w:r w:rsidRPr="00120E30">
              <w:br/>
              <w:t>Agencija za plaćanja u poljoprivredi, ribarstvu i ruralnom razvoju</w:t>
            </w:r>
          </w:p>
        </w:tc>
      </w:tr>
      <w:tr w:rsidR="00AF0B24" w:rsidRPr="00120E30" w14:paraId="188A62D9" w14:textId="77777777" w:rsidTr="006352FC">
        <w:tc>
          <w:tcPr>
            <w:tcW w:w="3004" w:type="dxa"/>
          </w:tcPr>
          <w:p w14:paraId="15D3DA73" w14:textId="77777777" w:rsidR="00AF0B24" w:rsidRPr="00120E30" w:rsidRDefault="00E96113">
            <w:pPr>
              <w:pStyle w:val="GPPTabele"/>
            </w:pPr>
            <w:r w:rsidRPr="00120E30">
              <w:rPr>
                <w:b/>
                <w:i/>
                <w:color w:val="002060"/>
              </w:rPr>
              <w:t>Načini prikupljanja podataka</w:t>
            </w:r>
          </w:p>
        </w:tc>
        <w:tc>
          <w:tcPr>
            <w:tcW w:w="7202" w:type="dxa"/>
          </w:tcPr>
          <w:p w14:paraId="7B7026B8" w14:textId="77777777" w:rsidR="00AF0B24" w:rsidRPr="00120E30" w:rsidRDefault="00E96113">
            <w:pPr>
              <w:pStyle w:val="GPPTabele"/>
            </w:pPr>
            <w:r w:rsidRPr="00120E30">
              <w:t>Podaci se preuzimaju iz redovitih istraživanja statistike biljne i stočne proizvodnje, statistike cijena poljoprivrednih proizvoda i ostalih istraživanja Državnog zavoda za statistiku te iz administrativnih izvora Ministarstva poljoprivrede i Agencije za plaćanja u poljoprivredi, ribarstvu i ruralnom razvoju</w:t>
            </w:r>
          </w:p>
        </w:tc>
      </w:tr>
      <w:tr w:rsidR="00AF0B24" w:rsidRPr="00120E30" w14:paraId="37046F98" w14:textId="77777777" w:rsidTr="006352FC">
        <w:tc>
          <w:tcPr>
            <w:tcW w:w="3004" w:type="dxa"/>
          </w:tcPr>
          <w:p w14:paraId="0FFED801" w14:textId="77777777" w:rsidR="00AF0B24" w:rsidRPr="00120E30" w:rsidRDefault="00E96113">
            <w:pPr>
              <w:pStyle w:val="GPPTabele"/>
            </w:pPr>
            <w:r w:rsidRPr="00120E30">
              <w:rPr>
                <w:b/>
                <w:i/>
                <w:color w:val="002060"/>
              </w:rPr>
              <w:t>Rokovi za prijenos podataka</w:t>
            </w:r>
          </w:p>
        </w:tc>
        <w:tc>
          <w:tcPr>
            <w:tcW w:w="7202" w:type="dxa"/>
          </w:tcPr>
          <w:p w14:paraId="3EB1688B" w14:textId="77777777" w:rsidR="00AF0B24" w:rsidRPr="00120E30" w:rsidRDefault="00E96113">
            <w:pPr>
              <w:pStyle w:val="GPPTabele"/>
            </w:pPr>
            <w:r w:rsidRPr="00120E30">
              <w:t>Najkasniji datum dostave podataka: 26. lipnja</w:t>
            </w:r>
          </w:p>
        </w:tc>
      </w:tr>
      <w:tr w:rsidR="00AF0B24" w:rsidRPr="00120E30" w14:paraId="4DC48908" w14:textId="77777777" w:rsidTr="006352FC">
        <w:tc>
          <w:tcPr>
            <w:tcW w:w="3004" w:type="dxa"/>
          </w:tcPr>
          <w:p w14:paraId="4039DE8E" w14:textId="77777777" w:rsidR="00AF0B24" w:rsidRPr="00120E30" w:rsidRDefault="00E96113">
            <w:pPr>
              <w:pStyle w:val="GPPTabele"/>
            </w:pPr>
            <w:r w:rsidRPr="00120E30">
              <w:rPr>
                <w:b/>
                <w:i/>
                <w:color w:val="002060"/>
              </w:rPr>
              <w:t>Naziv skupa ili niza administrativnih podataka ili podataka dobivenih metodom promatranja i praćenja</w:t>
            </w:r>
          </w:p>
        </w:tc>
        <w:tc>
          <w:tcPr>
            <w:tcW w:w="7202" w:type="dxa"/>
          </w:tcPr>
          <w:p w14:paraId="071BBA3E" w14:textId="77777777" w:rsidR="00AF0B24" w:rsidRPr="00120E30" w:rsidRDefault="00E96113">
            <w:pPr>
              <w:pStyle w:val="GPPTabele"/>
            </w:pPr>
            <w:r w:rsidRPr="00120E30">
              <w:t>Podaci potrebni za izračun računa proizvodnje, računa dohotka, računa poduzetničkog dohotka, kapitalnog računa i inputa radne snage u poljoprivredi</w:t>
            </w:r>
          </w:p>
        </w:tc>
      </w:tr>
      <w:tr w:rsidR="00AF0B24" w:rsidRPr="00120E30" w14:paraId="68CAE8BE" w14:textId="77777777" w:rsidTr="006352FC">
        <w:tc>
          <w:tcPr>
            <w:tcW w:w="3004" w:type="dxa"/>
          </w:tcPr>
          <w:p w14:paraId="07C9CDB4" w14:textId="77777777" w:rsidR="00AF0B24" w:rsidRPr="00120E30" w:rsidRDefault="00E96113">
            <w:pPr>
              <w:pStyle w:val="GPPTabele"/>
            </w:pPr>
            <w:r w:rsidRPr="00120E30">
              <w:rPr>
                <w:b/>
                <w:i/>
                <w:color w:val="002060"/>
              </w:rPr>
              <w:t>Format prikupljanja podataka</w:t>
            </w:r>
          </w:p>
        </w:tc>
        <w:tc>
          <w:tcPr>
            <w:tcW w:w="7202" w:type="dxa"/>
          </w:tcPr>
          <w:p w14:paraId="63E5250A" w14:textId="77777777" w:rsidR="00AF0B24" w:rsidRPr="00120E30" w:rsidRDefault="00E96113">
            <w:pPr>
              <w:pStyle w:val="GPPTabele"/>
            </w:pPr>
            <w:r w:rsidRPr="00120E30">
              <w:t>Elektronički medij</w:t>
            </w:r>
          </w:p>
        </w:tc>
      </w:tr>
      <w:tr w:rsidR="00AF0B24" w:rsidRPr="00120E30" w14:paraId="127B49E2" w14:textId="77777777" w:rsidTr="006352FC">
        <w:tc>
          <w:tcPr>
            <w:tcW w:w="3004" w:type="dxa"/>
          </w:tcPr>
          <w:p w14:paraId="4B4FA161" w14:textId="77777777" w:rsidR="00AF0B24" w:rsidRPr="00120E30" w:rsidRDefault="00E96113">
            <w:pPr>
              <w:pStyle w:val="GPPTabele"/>
            </w:pPr>
            <w:r w:rsidRPr="00120E30">
              <w:rPr>
                <w:b/>
                <w:i/>
                <w:color w:val="002060"/>
              </w:rPr>
              <w:t>Klasifikacije/definicije kojih se treba pridržavati posjednik kada su podaci pripravljeni za prijenos do nositelja službene statistike</w:t>
            </w:r>
          </w:p>
        </w:tc>
        <w:tc>
          <w:tcPr>
            <w:tcW w:w="7202" w:type="dxa"/>
          </w:tcPr>
          <w:p w14:paraId="48EEF6B5" w14:textId="77777777" w:rsidR="00AF0B24" w:rsidRPr="00120E30" w:rsidRDefault="00E96113">
            <w:pPr>
              <w:pStyle w:val="GPPTabele"/>
            </w:pPr>
            <w:r w:rsidRPr="00120E30">
              <w:t>-</w:t>
            </w:r>
          </w:p>
        </w:tc>
      </w:tr>
      <w:tr w:rsidR="00AF0B24" w:rsidRPr="00120E30" w14:paraId="05BF5C77" w14:textId="77777777" w:rsidTr="006352FC">
        <w:tc>
          <w:tcPr>
            <w:tcW w:w="3004" w:type="dxa"/>
          </w:tcPr>
          <w:p w14:paraId="1ECE2B8F" w14:textId="77777777" w:rsidR="00AF0B24" w:rsidRPr="00120E30" w:rsidRDefault="00E96113">
            <w:pPr>
              <w:pStyle w:val="GPPTabele"/>
            </w:pPr>
            <w:r w:rsidRPr="00120E30">
              <w:rPr>
                <w:b/>
                <w:i/>
                <w:color w:val="002060"/>
              </w:rPr>
              <w:t>Veza s rezultatima ili aktivnostima u Programu</w:t>
            </w:r>
          </w:p>
        </w:tc>
        <w:tc>
          <w:tcPr>
            <w:tcW w:w="7202" w:type="dxa"/>
          </w:tcPr>
          <w:p w14:paraId="6669D939" w14:textId="18C9A30B" w:rsidR="00AF0B24" w:rsidRPr="00120E30" w:rsidRDefault="00E96113">
            <w:pPr>
              <w:pStyle w:val="GPPTabele"/>
            </w:pPr>
            <w:r w:rsidRPr="00120E30">
              <w:t>Modul 3.1.2 Poljoprivredne statistike</w:t>
            </w:r>
          </w:p>
        </w:tc>
      </w:tr>
      <w:tr w:rsidR="00AF0B24" w:rsidRPr="00120E30" w14:paraId="572CB9D3" w14:textId="77777777" w:rsidTr="006352FC">
        <w:tc>
          <w:tcPr>
            <w:tcW w:w="3004" w:type="dxa"/>
          </w:tcPr>
          <w:p w14:paraId="194B0545" w14:textId="77777777" w:rsidR="00AF0B24" w:rsidRPr="00120E30" w:rsidRDefault="00E96113">
            <w:pPr>
              <w:pStyle w:val="GPPTabele"/>
            </w:pPr>
            <w:r w:rsidRPr="00120E30">
              <w:rPr>
                <w:b/>
                <w:i/>
                <w:color w:val="002060"/>
              </w:rPr>
              <w:t>Rokovi objavljivanja rezultata</w:t>
            </w:r>
          </w:p>
        </w:tc>
        <w:tc>
          <w:tcPr>
            <w:tcW w:w="7202" w:type="dxa"/>
          </w:tcPr>
          <w:p w14:paraId="6E15D8D8" w14:textId="50722385" w:rsidR="00AF0B24" w:rsidRPr="00120E30" w:rsidRDefault="00E96113">
            <w:pPr>
              <w:pStyle w:val="GPPTabele"/>
            </w:pPr>
            <w:r w:rsidRPr="00120E30">
              <w:t>30. rujna 202</w:t>
            </w:r>
            <w:r w:rsidR="008A2AA7">
              <w:t>1</w:t>
            </w:r>
            <w:r w:rsidRPr="00120E30">
              <w:t>.</w:t>
            </w:r>
          </w:p>
        </w:tc>
      </w:tr>
      <w:tr w:rsidR="00AF0B24" w:rsidRPr="00120E30" w14:paraId="785002AC" w14:textId="77777777" w:rsidTr="006352FC">
        <w:tc>
          <w:tcPr>
            <w:tcW w:w="3004" w:type="dxa"/>
          </w:tcPr>
          <w:p w14:paraId="69E1A818" w14:textId="77777777" w:rsidR="00AF0B24" w:rsidRPr="00120E30" w:rsidRDefault="00E96113">
            <w:pPr>
              <w:pStyle w:val="GPPTabele"/>
            </w:pPr>
            <w:r w:rsidRPr="00120E30">
              <w:rPr>
                <w:b/>
                <w:i/>
                <w:color w:val="002060"/>
              </w:rPr>
              <w:t>Razina objavljivanja rezultata</w:t>
            </w:r>
          </w:p>
        </w:tc>
        <w:tc>
          <w:tcPr>
            <w:tcW w:w="7202" w:type="dxa"/>
          </w:tcPr>
          <w:p w14:paraId="10FA95C3" w14:textId="77777777" w:rsidR="00AF0B24" w:rsidRPr="00120E30" w:rsidRDefault="00E96113">
            <w:pPr>
              <w:pStyle w:val="GPPTabele"/>
            </w:pPr>
            <w:r w:rsidRPr="00120E30">
              <w:t>Republika Hrvatska</w:t>
            </w:r>
          </w:p>
        </w:tc>
      </w:tr>
      <w:tr w:rsidR="00AF0B24" w:rsidRPr="00120E30" w14:paraId="2B934964" w14:textId="77777777" w:rsidTr="006352FC">
        <w:tc>
          <w:tcPr>
            <w:tcW w:w="3004" w:type="dxa"/>
          </w:tcPr>
          <w:p w14:paraId="30838077" w14:textId="77777777" w:rsidR="00AF0B24" w:rsidRPr="00120E30" w:rsidRDefault="00E96113">
            <w:pPr>
              <w:pStyle w:val="GPPTabele"/>
            </w:pPr>
            <w:r w:rsidRPr="00120E30">
              <w:rPr>
                <w:b/>
                <w:i/>
                <w:color w:val="002060"/>
              </w:rPr>
              <w:t>Relevantni nacionalni standardi</w:t>
            </w:r>
          </w:p>
        </w:tc>
        <w:tc>
          <w:tcPr>
            <w:tcW w:w="7202" w:type="dxa"/>
          </w:tcPr>
          <w:p w14:paraId="3FE411FF" w14:textId="20BB7B9A" w:rsidR="00AF0B24" w:rsidRPr="00120E30" w:rsidRDefault="00E96113">
            <w:pPr>
              <w:pStyle w:val="GPPTabele"/>
            </w:pPr>
            <w:r w:rsidRPr="00120E30">
              <w:t>Zakon o poljoprivrednom zemljištu (</w:t>
            </w:r>
            <w:r w:rsidR="00363CD5">
              <w:t>„</w:t>
            </w:r>
            <w:r w:rsidR="0026041E">
              <w:t>Narodne novine</w:t>
            </w:r>
            <w:r w:rsidR="00363CD5">
              <w:t>“</w:t>
            </w:r>
            <w:r w:rsidRPr="00120E30">
              <w:t>, br. 20/18.</w:t>
            </w:r>
            <w:r w:rsidR="00C65E5F" w:rsidRPr="00120E30">
              <w:t xml:space="preserve">, </w:t>
            </w:r>
            <w:r w:rsidRPr="00120E30">
              <w:t>115/18. i 98/19.)</w:t>
            </w:r>
            <w:r w:rsidRPr="00120E30">
              <w:br/>
              <w:t>Zakon o poljoprivredi (</w:t>
            </w:r>
            <w:r w:rsidR="00363CD5">
              <w:t>„</w:t>
            </w:r>
            <w:r w:rsidR="0026041E">
              <w:t>Narodne novine</w:t>
            </w:r>
            <w:r w:rsidR="00363CD5">
              <w:t>“</w:t>
            </w:r>
            <w:r w:rsidRPr="00120E30">
              <w:t>, br. 118/18. i 42/20.)</w:t>
            </w:r>
            <w:r w:rsidRPr="00120E30">
              <w:br/>
              <w:t>Pravilnik o provedbi izravne potpore poljoprivredi i IAKS mjera ruralnog razvoja za 2020. godinu (</w:t>
            </w:r>
            <w:r w:rsidR="00363CD5">
              <w:t>„</w:t>
            </w:r>
            <w:r w:rsidR="0026041E">
              <w:t>Narodne novine</w:t>
            </w:r>
            <w:r w:rsidR="00363CD5">
              <w:t>“</w:t>
            </w:r>
            <w:r w:rsidR="00C65E5F" w:rsidRPr="00120E30">
              <w:t>,</w:t>
            </w:r>
            <w:r w:rsidRPr="00120E30">
              <w:t xml:space="preserve"> br. 22/20. i 57/20.)</w:t>
            </w:r>
            <w:r w:rsidRPr="00120E30">
              <w:br/>
              <w:t>Odluka o Nacionalnoj klasifikaciji djelatnosti 2007. – NKD 2007. (</w:t>
            </w:r>
            <w:r w:rsidR="00363CD5">
              <w:t>„</w:t>
            </w:r>
            <w:r w:rsidR="0026041E">
              <w:t>Narodne novine</w:t>
            </w:r>
            <w:r w:rsidR="00363CD5">
              <w:t>“</w:t>
            </w:r>
            <w:r w:rsidRPr="00120E30">
              <w:t>, br. 58/07. i 72/07.)</w:t>
            </w:r>
            <w:r w:rsidRPr="00120E30">
              <w:br/>
              <w:t>Klasifikacija proizvoda po djelatnostima – KPD 2015. (</w:t>
            </w:r>
            <w:r w:rsidR="00363CD5">
              <w:t>„</w:t>
            </w:r>
            <w:r w:rsidR="0026041E">
              <w:t>Narodne novine</w:t>
            </w:r>
            <w:r w:rsidR="00363CD5">
              <w:t>“</w:t>
            </w:r>
            <w:r w:rsidRPr="00120E30">
              <w:t>, br</w:t>
            </w:r>
            <w:r w:rsidR="0026041E">
              <w:t>oj</w:t>
            </w:r>
            <w:r w:rsidRPr="00120E30">
              <w:t xml:space="preserve"> 157/14.)</w:t>
            </w:r>
          </w:p>
        </w:tc>
      </w:tr>
      <w:tr w:rsidR="00AF0B24" w:rsidRPr="00120E30" w14:paraId="28088F39" w14:textId="77777777" w:rsidTr="006352FC">
        <w:tc>
          <w:tcPr>
            <w:tcW w:w="3004" w:type="dxa"/>
          </w:tcPr>
          <w:p w14:paraId="4C734E6E" w14:textId="77777777" w:rsidR="00AF0B24" w:rsidRPr="00120E30" w:rsidRDefault="00E96113">
            <w:pPr>
              <w:pStyle w:val="GPPTabele"/>
            </w:pPr>
            <w:r w:rsidRPr="00120E30">
              <w:rPr>
                <w:b/>
                <w:i/>
                <w:color w:val="002060"/>
              </w:rPr>
              <w:t>Pravna osnova Europske unije</w:t>
            </w:r>
          </w:p>
        </w:tc>
        <w:tc>
          <w:tcPr>
            <w:tcW w:w="7202" w:type="dxa"/>
          </w:tcPr>
          <w:p w14:paraId="7E94A846" w14:textId="0A809605" w:rsidR="00AF0B24" w:rsidRPr="00120E30" w:rsidRDefault="00E96113">
            <w:pPr>
              <w:pStyle w:val="GPPTabele"/>
            </w:pPr>
            <w:r w:rsidRPr="00120E30">
              <w:t>Uredba (EZ) br. 138/2004 Europskog parlamenta i Vijeća od 5. prosinca 2003. o ekonomskim računima u poljoprivredi na području Zajednice (SL L 33, 5.</w:t>
            </w:r>
            <w:r w:rsidR="00C65E5F" w:rsidRPr="00120E30">
              <w:t xml:space="preserve"> </w:t>
            </w:r>
            <w:r w:rsidRPr="00120E30">
              <w:t>2.</w:t>
            </w:r>
            <w:r w:rsidR="00C65E5F" w:rsidRPr="00120E30">
              <w:t xml:space="preserve"> </w:t>
            </w:r>
            <w:r w:rsidRPr="00120E30">
              <w:t>2004.)</w:t>
            </w:r>
            <w:r w:rsidRPr="00120E30">
              <w:br/>
              <w:t>Uredba Komisije (EZ) br. 306/2005 od 24. veljače 2005. o izmjeni Priloga I. Uredbi (EZ) br. 138/2004 Europskog parlamenta i Vijeća o ekonomskim računima za poljoprivredu u Zajednici. (SL L 52, 25.</w:t>
            </w:r>
            <w:r w:rsidR="00C65E5F" w:rsidRPr="00120E30">
              <w:t xml:space="preserve"> </w:t>
            </w:r>
            <w:r w:rsidRPr="00120E30">
              <w:t>2.</w:t>
            </w:r>
            <w:r w:rsidR="00C65E5F" w:rsidRPr="00120E30">
              <w:t xml:space="preserve"> </w:t>
            </w:r>
            <w:r w:rsidRPr="00120E30">
              <w:t>2005.)</w:t>
            </w:r>
            <w:r w:rsidRPr="00120E30">
              <w:br/>
              <w:t>Uredba Komisije (EZ) br. 909/2006 od 20. lipnja 2006. o izmjeni priloga I. i II. Uredbi (EZ) br. 138/2004 Europskog parlamenta i Vijeća o ekonomskim računima za poljoprivredu u Zajednici (SL L 168, 21.</w:t>
            </w:r>
            <w:r w:rsidR="00A8726B" w:rsidRPr="00120E30">
              <w:t xml:space="preserve"> </w:t>
            </w:r>
            <w:r w:rsidRPr="00120E30">
              <w:t>6.</w:t>
            </w:r>
            <w:r w:rsidR="00A8726B" w:rsidRPr="00120E30">
              <w:t xml:space="preserve"> </w:t>
            </w:r>
            <w:r w:rsidRPr="00120E30">
              <w:t>2006; Posebno izdanje na hrvatskom jeziku, L 168/14, 03/Sv. 041)</w:t>
            </w:r>
            <w:r w:rsidRPr="00120E30">
              <w:br/>
              <w:t xml:space="preserve">Uredba (EZ) br. 1137/2008 Europskog parlamenta i Vijeća od 22. listopada 2008. o prilagodbi nekih instrumenata podložnih postupku utvrđenom u članku 251. Ugovora, Odluci Vijeća 1999/468/EZ u vezi s </w:t>
            </w:r>
            <w:r w:rsidRPr="00120E30">
              <w:lastRenderedPageBreak/>
              <w:t>regulatornim postupkom s kontrolom Prilagodba regulatornom postupku s kontrolom — prvi dio (SL L 311, 21. 11. 2008</w:t>
            </w:r>
            <w:r w:rsidR="00A8726B" w:rsidRPr="00120E30">
              <w:t>.</w:t>
            </w:r>
            <w:r w:rsidRPr="00120E30">
              <w:t>; Posebno izdanje na hrvatskom jeziku: L 311/1, 01/Sv. 004)</w:t>
            </w:r>
          </w:p>
        </w:tc>
      </w:tr>
      <w:tr w:rsidR="00AF0B24" w:rsidRPr="00120E30" w14:paraId="17B2EBC3" w14:textId="77777777" w:rsidTr="006352FC">
        <w:tc>
          <w:tcPr>
            <w:tcW w:w="3004" w:type="dxa"/>
          </w:tcPr>
          <w:p w14:paraId="6B6B590B" w14:textId="77777777" w:rsidR="00AF0B24" w:rsidRPr="00120E30" w:rsidRDefault="00E96113">
            <w:pPr>
              <w:pStyle w:val="GPPTabele"/>
            </w:pPr>
            <w:r w:rsidRPr="00120E30">
              <w:rPr>
                <w:b/>
                <w:i/>
                <w:color w:val="002060"/>
              </w:rPr>
              <w:lastRenderedPageBreak/>
              <w:t>Ostali međunarodni standardi</w:t>
            </w:r>
          </w:p>
        </w:tc>
        <w:tc>
          <w:tcPr>
            <w:tcW w:w="7202" w:type="dxa"/>
          </w:tcPr>
          <w:p w14:paraId="1043E4F3" w14:textId="77777777" w:rsidR="00AF0B24" w:rsidRPr="00120E30" w:rsidRDefault="00E96113">
            <w:pPr>
              <w:pStyle w:val="GPPTabele"/>
            </w:pPr>
            <w:r w:rsidRPr="00120E30">
              <w:t>Uredba (EZ) br. 1893/2006 Europskog parlamenta i Vijeća od 20. prosinca 2006. o utvrđivanju statističke klasifikacije ekonomskih djelatnosti NACE Revision 2 te izmjeni Uredbe Vijeća (EEZ) br. 3037/90 kao i određenih uredbi EZ-a o posebnim statističkim područjima (SL L 393, 30. 12. 2006.)</w:t>
            </w:r>
            <w:r w:rsidRPr="00120E30">
              <w:br/>
              <w:t>Uredba (EZ) br. 451/2008 Europskog parlamenta i Vijeća od 23. travnja 2008. o uspostavljanju statističke Klasifikacije proizvoda po djelatnostima (KPD) i opozivu Uredbe Vijeća (EEZ) br. 3696/93 (SL L 145, 4.</w:t>
            </w:r>
            <w:r w:rsidR="00A8726B" w:rsidRPr="00120E30">
              <w:t xml:space="preserve"> </w:t>
            </w:r>
            <w:r w:rsidRPr="00120E30">
              <w:t>6.</w:t>
            </w:r>
            <w:r w:rsidR="004F54D0" w:rsidRPr="00120E30">
              <w:t xml:space="preserve"> </w:t>
            </w:r>
            <w:r w:rsidRPr="00120E30">
              <w:t>2008.)</w:t>
            </w:r>
            <w:r w:rsidRPr="00120E30">
              <w:br/>
              <w:t>Uredba Komisije (EU) br. 1209/2014 od 29. listopada 2014. o izmjeni Uredbe (EZ) br. 451/2008 Europskog parlamenta i Vijeća o uspostavi nove statističke klasifikacije proizvoda po djelatnostima (KPD) i o stavljanju izvan snage Uredbe Vijeća (EEZ) br. 3696/93 (SL L 336, 22.</w:t>
            </w:r>
            <w:r w:rsidR="00A8726B" w:rsidRPr="00120E30">
              <w:t xml:space="preserve"> </w:t>
            </w:r>
            <w:r w:rsidRPr="00120E30">
              <w:t>11.</w:t>
            </w:r>
            <w:r w:rsidR="00A8726B" w:rsidRPr="00120E30">
              <w:t xml:space="preserve"> </w:t>
            </w:r>
            <w:r w:rsidRPr="00120E30">
              <w:t>2014.)</w:t>
            </w:r>
            <w:r w:rsidRPr="00120E30">
              <w:br/>
              <w:t>Ekonomski računi u poljoprivredi – Priručnik za izradu ekonomskih računa u poljoprivredi, Revizija 1, Eurostat</w:t>
            </w:r>
            <w:r w:rsidRPr="00120E30">
              <w:br/>
              <w:t>Ciljana metodologija za statistiku inputa poljoprivredne radne snage, Revizija 1, Eurostat, 2000.</w:t>
            </w:r>
          </w:p>
        </w:tc>
      </w:tr>
    </w:tbl>
    <w:p w14:paraId="460B5522" w14:textId="77777777" w:rsidR="00AF0B24" w:rsidRPr="00120E30" w:rsidRDefault="00AF0B24"/>
    <w:p w14:paraId="3BCDC328" w14:textId="0207FA10" w:rsidR="00AF0B24" w:rsidRPr="00120E30" w:rsidRDefault="00E96113">
      <w:pPr>
        <w:pStyle w:val="GPPOznaka"/>
      </w:pPr>
      <w:r w:rsidRPr="00120E30">
        <w:rPr>
          <w:sz w:val="18"/>
        </w:rPr>
        <w:t>3.1.2.</w:t>
      </w:r>
      <w:r w:rsidR="00A134D6" w:rsidRPr="00120E30">
        <w:rPr>
          <w:sz w:val="18"/>
        </w:rPr>
        <w:t>e</w:t>
      </w:r>
      <w:r w:rsidRPr="00120E30">
        <w:rPr>
          <w:sz w:val="18"/>
        </w:rPr>
        <w:t>-II-</w:t>
      </w:r>
      <w:r w:rsidR="00A134D6" w:rsidRPr="00120E30">
        <w:rPr>
          <w:sz w:val="18"/>
        </w:rPr>
        <w:t>10</w:t>
      </w:r>
    </w:p>
    <w:p w14:paraId="5FC4AC26"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4F8267BC" w14:textId="77777777" w:rsidTr="006352FC">
        <w:tc>
          <w:tcPr>
            <w:tcW w:w="3004" w:type="dxa"/>
          </w:tcPr>
          <w:p w14:paraId="170D06BF" w14:textId="77777777" w:rsidR="00AF0B24" w:rsidRPr="00120E30" w:rsidRDefault="00E96113">
            <w:pPr>
              <w:pStyle w:val="GPPTabele"/>
            </w:pPr>
            <w:r w:rsidRPr="00120E30">
              <w:rPr>
                <w:b/>
                <w:color w:val="002060"/>
              </w:rPr>
              <w:t>II. Statističko istraživanje na temelju administrativnih izvora podataka</w:t>
            </w:r>
          </w:p>
        </w:tc>
        <w:tc>
          <w:tcPr>
            <w:tcW w:w="7202" w:type="dxa"/>
          </w:tcPr>
          <w:p w14:paraId="69C8982A" w14:textId="77777777" w:rsidR="00AF0B24" w:rsidRPr="00120E30" w:rsidRDefault="00E96113">
            <w:pPr>
              <w:pStyle w:val="GPPTabele"/>
            </w:pPr>
            <w:r w:rsidRPr="00120E30">
              <w:t>Broj 7</w:t>
            </w:r>
          </w:p>
        </w:tc>
      </w:tr>
      <w:tr w:rsidR="00AF0B24" w:rsidRPr="00120E30" w14:paraId="786411E1" w14:textId="77777777" w:rsidTr="006352FC">
        <w:tc>
          <w:tcPr>
            <w:tcW w:w="3004" w:type="dxa"/>
          </w:tcPr>
          <w:p w14:paraId="58D28763" w14:textId="77777777" w:rsidR="00AF0B24" w:rsidRPr="00120E30" w:rsidRDefault="00E96113">
            <w:pPr>
              <w:pStyle w:val="GPPTabele"/>
            </w:pPr>
            <w:r w:rsidRPr="00120E30">
              <w:rPr>
                <w:b/>
                <w:i/>
                <w:color w:val="002060"/>
              </w:rPr>
              <w:t>Nositelj službene statistike</w:t>
            </w:r>
          </w:p>
        </w:tc>
        <w:tc>
          <w:tcPr>
            <w:tcW w:w="7202" w:type="dxa"/>
          </w:tcPr>
          <w:p w14:paraId="1FA0D6FB" w14:textId="77777777" w:rsidR="00AF0B24" w:rsidRPr="00120E30" w:rsidRDefault="00E96113">
            <w:pPr>
              <w:pStyle w:val="GPPTabele"/>
            </w:pPr>
            <w:r w:rsidRPr="00120E30">
              <w:t>Državni zavod za statistiku</w:t>
            </w:r>
          </w:p>
        </w:tc>
      </w:tr>
      <w:tr w:rsidR="00AF0B24" w:rsidRPr="00120E30" w14:paraId="6AB4E57D" w14:textId="77777777" w:rsidTr="006352FC">
        <w:tc>
          <w:tcPr>
            <w:tcW w:w="3004" w:type="dxa"/>
          </w:tcPr>
          <w:p w14:paraId="320ED582" w14:textId="77777777" w:rsidR="00AF0B24" w:rsidRPr="00120E30" w:rsidRDefault="00E96113">
            <w:pPr>
              <w:pStyle w:val="GPPTabele"/>
            </w:pPr>
            <w:r w:rsidRPr="00120E30">
              <w:rPr>
                <w:b/>
                <w:i/>
                <w:color w:val="002060"/>
              </w:rPr>
              <w:t>Naziv statističke aktivnosti</w:t>
            </w:r>
          </w:p>
        </w:tc>
        <w:tc>
          <w:tcPr>
            <w:tcW w:w="7202" w:type="dxa"/>
          </w:tcPr>
          <w:p w14:paraId="7E219DEF" w14:textId="0AF23095" w:rsidR="00AF0B24" w:rsidRPr="00120E30" w:rsidRDefault="00E96113">
            <w:pPr>
              <w:pStyle w:val="GPPNaziv"/>
            </w:pPr>
            <w:bookmarkStart w:id="554" w:name="_Toc45869796"/>
            <w:bookmarkStart w:id="555" w:name="_Toc81500492"/>
            <w:r w:rsidRPr="00120E30">
              <w:t>Prva procjena realnog dohotka u poljoprivredi u 2021.</w:t>
            </w:r>
            <w:bookmarkEnd w:id="554"/>
            <w:bookmarkEnd w:id="555"/>
          </w:p>
        </w:tc>
      </w:tr>
      <w:tr w:rsidR="00AF0B24" w:rsidRPr="00120E30" w14:paraId="366BE4C3" w14:textId="77777777" w:rsidTr="006352FC">
        <w:tc>
          <w:tcPr>
            <w:tcW w:w="3004" w:type="dxa"/>
          </w:tcPr>
          <w:p w14:paraId="38D4DC6E" w14:textId="77777777" w:rsidR="00AF0B24" w:rsidRPr="00120E30" w:rsidRDefault="00E96113">
            <w:pPr>
              <w:pStyle w:val="GPPTabele"/>
            </w:pPr>
            <w:r w:rsidRPr="00120E30">
              <w:rPr>
                <w:b/>
                <w:i/>
                <w:color w:val="002060"/>
              </w:rPr>
              <w:t>Periodičnost istraživanja</w:t>
            </w:r>
          </w:p>
        </w:tc>
        <w:tc>
          <w:tcPr>
            <w:tcW w:w="7202" w:type="dxa"/>
          </w:tcPr>
          <w:p w14:paraId="591930A4" w14:textId="77777777" w:rsidR="00AF0B24" w:rsidRPr="00120E30" w:rsidRDefault="00E96113">
            <w:pPr>
              <w:pStyle w:val="GPPTabele"/>
            </w:pPr>
            <w:r w:rsidRPr="00120E30">
              <w:t>Godišnje</w:t>
            </w:r>
          </w:p>
        </w:tc>
      </w:tr>
      <w:tr w:rsidR="00AF0B24" w:rsidRPr="00120E30" w14:paraId="71ABDA8F" w14:textId="77777777" w:rsidTr="006352FC">
        <w:tc>
          <w:tcPr>
            <w:tcW w:w="3004" w:type="dxa"/>
          </w:tcPr>
          <w:p w14:paraId="6433D6DE" w14:textId="77777777" w:rsidR="00AF0B24" w:rsidRPr="00120E30" w:rsidRDefault="00E96113">
            <w:pPr>
              <w:pStyle w:val="GPPTabele"/>
            </w:pPr>
            <w:r w:rsidRPr="00120E30">
              <w:rPr>
                <w:b/>
                <w:i/>
                <w:color w:val="002060"/>
              </w:rPr>
              <w:t>Kratak opis rezultata</w:t>
            </w:r>
          </w:p>
        </w:tc>
        <w:tc>
          <w:tcPr>
            <w:tcW w:w="7202" w:type="dxa"/>
          </w:tcPr>
          <w:p w14:paraId="33C6EE2C" w14:textId="77777777" w:rsidR="00AF0B24" w:rsidRPr="00120E30" w:rsidRDefault="00E96113">
            <w:pPr>
              <w:pStyle w:val="GPPTabele"/>
            </w:pPr>
            <w:r w:rsidRPr="00120E30">
              <w:t>Prva procjena realnog dohotka u poljoprivredi u 2021.</w:t>
            </w:r>
          </w:p>
        </w:tc>
      </w:tr>
      <w:tr w:rsidR="00AF0B24" w:rsidRPr="00120E30" w14:paraId="0ACE06B5" w14:textId="77777777" w:rsidTr="006352FC">
        <w:tc>
          <w:tcPr>
            <w:tcW w:w="3004" w:type="dxa"/>
          </w:tcPr>
          <w:p w14:paraId="68EC9236" w14:textId="77777777" w:rsidR="00AF0B24" w:rsidRPr="00120E30" w:rsidRDefault="00E96113">
            <w:pPr>
              <w:pStyle w:val="GPPTabele"/>
            </w:pPr>
            <w:r w:rsidRPr="00120E30">
              <w:rPr>
                <w:b/>
                <w:i/>
                <w:color w:val="002060"/>
              </w:rPr>
              <w:t>Posjednik administrativnih izvora podataka ili podataka dobivenih metodom promatranja i praćenja</w:t>
            </w:r>
          </w:p>
        </w:tc>
        <w:tc>
          <w:tcPr>
            <w:tcW w:w="7202" w:type="dxa"/>
          </w:tcPr>
          <w:p w14:paraId="56B221F8" w14:textId="77777777" w:rsidR="00AF0B24" w:rsidRPr="00120E30" w:rsidRDefault="00E96113">
            <w:pPr>
              <w:pStyle w:val="GPPTabele"/>
            </w:pPr>
            <w:r w:rsidRPr="00120E30">
              <w:t>Državni zavod za statistiku</w:t>
            </w:r>
            <w:r w:rsidRPr="00120E30">
              <w:br/>
              <w:t>Ministarstvo poljoprivrede</w:t>
            </w:r>
            <w:r w:rsidRPr="00120E30">
              <w:br/>
              <w:t>Agencija za plaćanja u poljoprivredi, ribarstvu i ruralnom razvoju</w:t>
            </w:r>
          </w:p>
        </w:tc>
      </w:tr>
      <w:tr w:rsidR="00AF0B24" w:rsidRPr="00120E30" w14:paraId="73DF17E1" w14:textId="77777777" w:rsidTr="006352FC">
        <w:tc>
          <w:tcPr>
            <w:tcW w:w="3004" w:type="dxa"/>
          </w:tcPr>
          <w:p w14:paraId="1CE3F88A" w14:textId="77777777" w:rsidR="00AF0B24" w:rsidRPr="00120E30" w:rsidRDefault="00E96113">
            <w:pPr>
              <w:pStyle w:val="GPPTabele"/>
            </w:pPr>
            <w:r w:rsidRPr="00120E30">
              <w:rPr>
                <w:b/>
                <w:i/>
                <w:color w:val="002060"/>
              </w:rPr>
              <w:t>Načini prikupljanja podataka</w:t>
            </w:r>
          </w:p>
        </w:tc>
        <w:tc>
          <w:tcPr>
            <w:tcW w:w="7202" w:type="dxa"/>
          </w:tcPr>
          <w:p w14:paraId="70C2951B" w14:textId="77777777" w:rsidR="00AF0B24" w:rsidRPr="00120E30" w:rsidRDefault="00E96113">
            <w:pPr>
              <w:pStyle w:val="GPPTabele"/>
            </w:pPr>
            <w:r w:rsidRPr="00120E30">
              <w:t>Podaci se preuzimaju iz redovitih istraživanja statistike biljne i stočne proizvodnje, statistike cijena poljoprivrednih proizvoda i ostalih istraživanja Državnog zavoda za statistiku te iz administrativnih izvora Ministarstva poljoprivrede i Agencije za plaćanja u poljoprivredi, ribarstvu i ruralnom razvoju</w:t>
            </w:r>
            <w:r w:rsidR="004F54D0" w:rsidRPr="00120E30">
              <w:t>.</w:t>
            </w:r>
          </w:p>
        </w:tc>
      </w:tr>
      <w:tr w:rsidR="00AF0B24" w:rsidRPr="00120E30" w14:paraId="7E65653D" w14:textId="77777777" w:rsidTr="006352FC">
        <w:tc>
          <w:tcPr>
            <w:tcW w:w="3004" w:type="dxa"/>
          </w:tcPr>
          <w:p w14:paraId="50A4024E" w14:textId="77777777" w:rsidR="00AF0B24" w:rsidRPr="00120E30" w:rsidRDefault="00E96113">
            <w:pPr>
              <w:pStyle w:val="GPPTabele"/>
            </w:pPr>
            <w:r w:rsidRPr="00120E30">
              <w:rPr>
                <w:b/>
                <w:i/>
                <w:color w:val="002060"/>
              </w:rPr>
              <w:t>Rokovi za prijenos podataka</w:t>
            </w:r>
          </w:p>
        </w:tc>
        <w:tc>
          <w:tcPr>
            <w:tcW w:w="7202" w:type="dxa"/>
          </w:tcPr>
          <w:p w14:paraId="3EF95602" w14:textId="77777777" w:rsidR="00AF0B24" w:rsidRPr="00120E30" w:rsidRDefault="00E96113">
            <w:pPr>
              <w:pStyle w:val="GPPTabele"/>
            </w:pPr>
            <w:r w:rsidRPr="00120E30">
              <w:t>Najkasnije do 10. studenoga 2020.</w:t>
            </w:r>
          </w:p>
        </w:tc>
      </w:tr>
      <w:tr w:rsidR="00AF0B24" w:rsidRPr="00120E30" w14:paraId="51EE2C21" w14:textId="77777777" w:rsidTr="006352FC">
        <w:tc>
          <w:tcPr>
            <w:tcW w:w="3004" w:type="dxa"/>
          </w:tcPr>
          <w:p w14:paraId="12E9BF30" w14:textId="77777777" w:rsidR="00AF0B24" w:rsidRPr="00120E30" w:rsidRDefault="00E96113">
            <w:pPr>
              <w:pStyle w:val="GPPTabele"/>
            </w:pPr>
            <w:r w:rsidRPr="00120E30">
              <w:rPr>
                <w:b/>
                <w:i/>
                <w:color w:val="002060"/>
              </w:rPr>
              <w:t>Naziv skupa ili niza administrativnih podataka ili podataka dobivenih metodom promatranja i praćenja</w:t>
            </w:r>
          </w:p>
        </w:tc>
        <w:tc>
          <w:tcPr>
            <w:tcW w:w="7202" w:type="dxa"/>
          </w:tcPr>
          <w:p w14:paraId="2C5848D0" w14:textId="77777777" w:rsidR="00AF0B24" w:rsidRPr="00120E30" w:rsidRDefault="00E96113">
            <w:pPr>
              <w:pStyle w:val="GPPTabele"/>
            </w:pPr>
            <w:r w:rsidRPr="00120E30">
              <w:t>Podaci potrebni za procjenu realnog dohotka (za procjenu outputa poljoprivredne djelatnosti, međufazne potrošnje, potrošnje fiksnog</w:t>
            </w:r>
            <w:r w:rsidR="00A8726B" w:rsidRPr="00120E30">
              <w:t>a</w:t>
            </w:r>
            <w:r w:rsidRPr="00120E30">
              <w:t xml:space="preserve"> kapitala, naknade zaposlenicima, subvencije, uloženi rad u poljoprivredi, implicitni indeks cijena bruto domaćeg proizvoda)</w:t>
            </w:r>
          </w:p>
        </w:tc>
      </w:tr>
      <w:tr w:rsidR="00AF0B24" w:rsidRPr="00120E30" w14:paraId="0B20432B" w14:textId="77777777" w:rsidTr="006352FC">
        <w:tc>
          <w:tcPr>
            <w:tcW w:w="3004" w:type="dxa"/>
          </w:tcPr>
          <w:p w14:paraId="391FBC4A" w14:textId="77777777" w:rsidR="00AF0B24" w:rsidRPr="00120E30" w:rsidRDefault="00E96113">
            <w:pPr>
              <w:pStyle w:val="GPPTabele"/>
            </w:pPr>
            <w:r w:rsidRPr="00120E30">
              <w:rPr>
                <w:b/>
                <w:i/>
                <w:color w:val="002060"/>
              </w:rPr>
              <w:t>Format prikupljanja podataka</w:t>
            </w:r>
          </w:p>
        </w:tc>
        <w:tc>
          <w:tcPr>
            <w:tcW w:w="7202" w:type="dxa"/>
          </w:tcPr>
          <w:p w14:paraId="1187359B" w14:textId="77777777" w:rsidR="00AF0B24" w:rsidRPr="00120E30" w:rsidRDefault="00E96113">
            <w:pPr>
              <w:pStyle w:val="GPPTabele"/>
            </w:pPr>
            <w:r w:rsidRPr="00120E30">
              <w:t>Elektronički medij</w:t>
            </w:r>
          </w:p>
        </w:tc>
      </w:tr>
      <w:tr w:rsidR="00AF0B24" w:rsidRPr="00120E30" w14:paraId="2F1B64C1" w14:textId="77777777" w:rsidTr="006352FC">
        <w:tc>
          <w:tcPr>
            <w:tcW w:w="3004" w:type="dxa"/>
          </w:tcPr>
          <w:p w14:paraId="6FBD8383" w14:textId="77777777" w:rsidR="00AF0B24" w:rsidRPr="00120E30" w:rsidRDefault="00E96113">
            <w:pPr>
              <w:pStyle w:val="GPPTabele"/>
            </w:pPr>
            <w:r w:rsidRPr="00120E30">
              <w:rPr>
                <w:b/>
                <w:i/>
                <w:color w:val="002060"/>
              </w:rPr>
              <w:t>Klasifikacije/definicije kojih se treba pridržavati posjednik kada su podaci pripravljeni za prijenos do nositelja službene statistike</w:t>
            </w:r>
          </w:p>
        </w:tc>
        <w:tc>
          <w:tcPr>
            <w:tcW w:w="7202" w:type="dxa"/>
          </w:tcPr>
          <w:p w14:paraId="546B2FF3" w14:textId="77777777" w:rsidR="00AF0B24" w:rsidRPr="00120E30" w:rsidRDefault="00E96113">
            <w:pPr>
              <w:pStyle w:val="GPPTabele"/>
            </w:pPr>
            <w:r w:rsidRPr="00120E30">
              <w:t>-</w:t>
            </w:r>
          </w:p>
        </w:tc>
      </w:tr>
      <w:tr w:rsidR="00AF0B24" w:rsidRPr="00120E30" w14:paraId="2BC06417" w14:textId="77777777" w:rsidTr="006352FC">
        <w:tc>
          <w:tcPr>
            <w:tcW w:w="3004" w:type="dxa"/>
          </w:tcPr>
          <w:p w14:paraId="48F51408" w14:textId="77777777" w:rsidR="00AF0B24" w:rsidRPr="00120E30" w:rsidRDefault="00E96113">
            <w:pPr>
              <w:pStyle w:val="GPPTabele"/>
            </w:pPr>
            <w:r w:rsidRPr="00120E30">
              <w:rPr>
                <w:b/>
                <w:i/>
                <w:color w:val="002060"/>
              </w:rPr>
              <w:t>Veza s rezultatima ili aktivnostima u Programu</w:t>
            </w:r>
          </w:p>
        </w:tc>
        <w:tc>
          <w:tcPr>
            <w:tcW w:w="7202" w:type="dxa"/>
          </w:tcPr>
          <w:p w14:paraId="7D0E6187" w14:textId="0710ECCA" w:rsidR="00AF0B24" w:rsidRPr="00120E30" w:rsidRDefault="00E96113">
            <w:pPr>
              <w:pStyle w:val="GPPTabele"/>
            </w:pPr>
            <w:r w:rsidRPr="00120E30">
              <w:t>Modul 3.1.2 Poljoprivredne statistike</w:t>
            </w:r>
          </w:p>
        </w:tc>
      </w:tr>
      <w:tr w:rsidR="00AF0B24" w:rsidRPr="00120E30" w14:paraId="042A5A12" w14:textId="77777777" w:rsidTr="006352FC">
        <w:tc>
          <w:tcPr>
            <w:tcW w:w="3004" w:type="dxa"/>
          </w:tcPr>
          <w:p w14:paraId="0ECC9D80" w14:textId="77777777" w:rsidR="00AF0B24" w:rsidRPr="00120E30" w:rsidRDefault="00E96113">
            <w:pPr>
              <w:pStyle w:val="GPPTabele"/>
            </w:pPr>
            <w:r w:rsidRPr="00120E30">
              <w:rPr>
                <w:b/>
                <w:i/>
                <w:color w:val="002060"/>
              </w:rPr>
              <w:t>Rokovi objavljivanja rezultata</w:t>
            </w:r>
          </w:p>
        </w:tc>
        <w:tc>
          <w:tcPr>
            <w:tcW w:w="7202" w:type="dxa"/>
          </w:tcPr>
          <w:p w14:paraId="5AC2F47E" w14:textId="73869DCA" w:rsidR="00AF0B24" w:rsidRPr="00120E30" w:rsidRDefault="00E96113">
            <w:pPr>
              <w:pStyle w:val="GPPTabele"/>
            </w:pPr>
            <w:r w:rsidRPr="00120E30">
              <w:t>27. studenoga 202</w:t>
            </w:r>
            <w:r w:rsidR="00725283">
              <w:t>1</w:t>
            </w:r>
            <w:r w:rsidRPr="00120E30">
              <w:t>.</w:t>
            </w:r>
          </w:p>
        </w:tc>
      </w:tr>
      <w:tr w:rsidR="00AF0B24" w:rsidRPr="00120E30" w14:paraId="3C0B92AA" w14:textId="77777777" w:rsidTr="006352FC">
        <w:tc>
          <w:tcPr>
            <w:tcW w:w="3004" w:type="dxa"/>
          </w:tcPr>
          <w:p w14:paraId="67CE2546" w14:textId="77777777" w:rsidR="00AF0B24" w:rsidRPr="00120E30" w:rsidRDefault="00E96113">
            <w:pPr>
              <w:pStyle w:val="GPPTabele"/>
            </w:pPr>
            <w:r w:rsidRPr="00120E30">
              <w:rPr>
                <w:b/>
                <w:i/>
                <w:color w:val="002060"/>
              </w:rPr>
              <w:t>Razina objavljivanja rezultata</w:t>
            </w:r>
          </w:p>
        </w:tc>
        <w:tc>
          <w:tcPr>
            <w:tcW w:w="7202" w:type="dxa"/>
          </w:tcPr>
          <w:p w14:paraId="6A78EC3B" w14:textId="77777777" w:rsidR="00AF0B24" w:rsidRPr="00120E30" w:rsidRDefault="00E96113">
            <w:pPr>
              <w:pStyle w:val="GPPTabele"/>
            </w:pPr>
            <w:r w:rsidRPr="00120E30">
              <w:t>Republika Hrvatska</w:t>
            </w:r>
          </w:p>
        </w:tc>
      </w:tr>
      <w:tr w:rsidR="00AF0B24" w:rsidRPr="00120E30" w14:paraId="36376326" w14:textId="77777777" w:rsidTr="006352FC">
        <w:tc>
          <w:tcPr>
            <w:tcW w:w="3004" w:type="dxa"/>
          </w:tcPr>
          <w:p w14:paraId="23064792" w14:textId="77777777" w:rsidR="00AF0B24" w:rsidRPr="00120E30" w:rsidRDefault="00E96113">
            <w:pPr>
              <w:pStyle w:val="GPPTabele"/>
            </w:pPr>
            <w:r w:rsidRPr="00120E30">
              <w:rPr>
                <w:b/>
                <w:i/>
                <w:color w:val="002060"/>
              </w:rPr>
              <w:t>Relevantni nacionalni standardi</w:t>
            </w:r>
          </w:p>
        </w:tc>
        <w:tc>
          <w:tcPr>
            <w:tcW w:w="7202" w:type="dxa"/>
          </w:tcPr>
          <w:p w14:paraId="42F46E47" w14:textId="08BC62DD" w:rsidR="00AF0B24" w:rsidRPr="00120E30" w:rsidRDefault="00E96113">
            <w:pPr>
              <w:pStyle w:val="GPPTabele"/>
            </w:pPr>
            <w:r w:rsidRPr="00120E30">
              <w:t>Zakon o poljoprivrednom zemljištu (</w:t>
            </w:r>
            <w:r w:rsidR="00363CD5">
              <w:t>„</w:t>
            </w:r>
            <w:r w:rsidR="0026041E">
              <w:t>Narodne novine</w:t>
            </w:r>
            <w:r w:rsidR="00363CD5">
              <w:t>“</w:t>
            </w:r>
            <w:r w:rsidRPr="00120E30">
              <w:t>, br. 20/18., 115/18. i 98/19.)</w:t>
            </w:r>
            <w:r w:rsidRPr="00120E30">
              <w:br/>
              <w:t>Zakon o poljoprivredi (</w:t>
            </w:r>
            <w:r w:rsidR="00363CD5">
              <w:t>„</w:t>
            </w:r>
            <w:r w:rsidR="0026041E">
              <w:t>Narodne novine</w:t>
            </w:r>
            <w:r w:rsidR="00363CD5">
              <w:t>“</w:t>
            </w:r>
            <w:r w:rsidRPr="00120E30">
              <w:t>, br. 118/18. i 42/20.)</w:t>
            </w:r>
            <w:r w:rsidRPr="00120E30">
              <w:br/>
              <w:t>Pravilnik o provedbi izravne potpore poljoprivredi i IAKS mjera ruralnog razvoja za 2020. godinu (</w:t>
            </w:r>
            <w:r w:rsidR="00363CD5">
              <w:t>„</w:t>
            </w:r>
            <w:r w:rsidR="0026041E">
              <w:t xml:space="preserve">Narodne </w:t>
            </w:r>
            <w:r w:rsidR="0026041E">
              <w:lastRenderedPageBreak/>
              <w:t>novine</w:t>
            </w:r>
            <w:r w:rsidR="00363CD5">
              <w:t>“</w:t>
            </w:r>
            <w:r w:rsidR="00A8726B" w:rsidRPr="00120E30">
              <w:t>,</w:t>
            </w:r>
            <w:r w:rsidRPr="00120E30">
              <w:t xml:space="preserve"> br. 22/20. i 57/20.)</w:t>
            </w:r>
            <w:r w:rsidRPr="00120E30">
              <w:br/>
              <w:t>Odluka o Nacionalnoj klasifikaciji djelatnosti 2007. – NKD 2007. (</w:t>
            </w:r>
            <w:r w:rsidR="00363CD5">
              <w:t>„</w:t>
            </w:r>
            <w:r w:rsidR="0026041E">
              <w:t>Narodne novine</w:t>
            </w:r>
            <w:r w:rsidR="00363CD5">
              <w:t>“</w:t>
            </w:r>
            <w:r w:rsidRPr="00120E30">
              <w:t>, br. 58/07. i 72/07.)</w:t>
            </w:r>
            <w:r w:rsidRPr="00120E30">
              <w:br/>
              <w:t>Klasifikacija proizvoda po djelatnostima – KPD 2015. (</w:t>
            </w:r>
            <w:r w:rsidR="00363CD5">
              <w:t>„</w:t>
            </w:r>
            <w:r w:rsidR="0026041E">
              <w:t>Narodne novine</w:t>
            </w:r>
            <w:r w:rsidR="00363CD5">
              <w:t>“</w:t>
            </w:r>
            <w:r w:rsidRPr="00120E30">
              <w:t>, br</w:t>
            </w:r>
            <w:r w:rsidR="0026041E">
              <w:t>oj</w:t>
            </w:r>
            <w:r w:rsidRPr="00120E30">
              <w:t xml:space="preserve"> 157/14.)</w:t>
            </w:r>
          </w:p>
        </w:tc>
      </w:tr>
      <w:tr w:rsidR="00AF0B24" w:rsidRPr="00120E30" w14:paraId="488A2128" w14:textId="77777777" w:rsidTr="006352FC">
        <w:tc>
          <w:tcPr>
            <w:tcW w:w="3004" w:type="dxa"/>
          </w:tcPr>
          <w:p w14:paraId="05E37BFB" w14:textId="77777777" w:rsidR="00AF0B24" w:rsidRPr="00120E30" w:rsidRDefault="00E96113">
            <w:pPr>
              <w:pStyle w:val="GPPTabele"/>
            </w:pPr>
            <w:r w:rsidRPr="00120E30">
              <w:rPr>
                <w:b/>
                <w:i/>
                <w:color w:val="002060"/>
              </w:rPr>
              <w:lastRenderedPageBreak/>
              <w:t>Pravna osnova Europske unije</w:t>
            </w:r>
          </w:p>
        </w:tc>
        <w:tc>
          <w:tcPr>
            <w:tcW w:w="7202" w:type="dxa"/>
          </w:tcPr>
          <w:p w14:paraId="0317F121" w14:textId="2F58C4F9" w:rsidR="00AF0B24" w:rsidRPr="00120E30" w:rsidRDefault="00E96113" w:rsidP="00191510">
            <w:pPr>
              <w:pStyle w:val="GPPTabele"/>
            </w:pPr>
            <w:r w:rsidRPr="00120E30">
              <w:t>Uredba (EZ) br. 138/2004 Europskog parlamenta i Vijeća od 5. prosinca 2003. o ekonomskim računima u poljoprivredi na području Zajednice (SL L 33, 5.</w:t>
            </w:r>
            <w:r w:rsidR="0046156B" w:rsidRPr="00120E30">
              <w:t xml:space="preserve"> </w:t>
            </w:r>
            <w:r w:rsidRPr="00120E30">
              <w:t>2.</w:t>
            </w:r>
            <w:r w:rsidR="0046156B" w:rsidRPr="00120E30">
              <w:t xml:space="preserve"> </w:t>
            </w:r>
            <w:r w:rsidRPr="00120E30">
              <w:t>2004.) (SL L 033/1)</w:t>
            </w:r>
            <w:r w:rsidRPr="00120E30">
              <w:br/>
              <w:t>Uredba Komisije (EZ) br. 306/2005 od 24. veljače 2005. o izmjeni Priloga I. Uredbi (EZ) br. 138/2004 Europskog parlamenta i Vijeća o ekonomskim računima za poljoprivredu u Zajednici (SL L 52, 25.</w:t>
            </w:r>
            <w:r w:rsidR="0046156B" w:rsidRPr="00120E30">
              <w:t xml:space="preserve"> </w:t>
            </w:r>
            <w:r w:rsidRPr="00120E30">
              <w:t>2.</w:t>
            </w:r>
            <w:r w:rsidR="0046156B" w:rsidRPr="00120E30">
              <w:t xml:space="preserve"> </w:t>
            </w:r>
            <w:r w:rsidRPr="00120E30">
              <w:t>2005.)</w:t>
            </w:r>
            <w:r w:rsidRPr="00120E30">
              <w:br/>
              <w:t>Uredba Komisije (EZ) br. 909/2006 od 20. lipnja 2006. o izmjeni priloga I. i II. Uredbi (EZ) br. 138/2004 Europskog parlamenta i Vijeća o ekonomskim računima za poljoprivredu u Zajednici (SL L 168, 21.</w:t>
            </w:r>
            <w:r w:rsidR="0046156B" w:rsidRPr="00120E30">
              <w:t xml:space="preserve"> </w:t>
            </w:r>
            <w:r w:rsidRPr="00120E30">
              <w:t>6.</w:t>
            </w:r>
            <w:r w:rsidR="0046156B" w:rsidRPr="00120E30">
              <w:t xml:space="preserve"> </w:t>
            </w:r>
            <w:r w:rsidRPr="00120E30">
              <w:t>2006.)</w:t>
            </w:r>
            <w:r w:rsidRPr="00120E30">
              <w:br/>
              <w:t xml:space="preserve">Uredba (EZ) br. 1137/2008 Europskog parlamenta i Vijeća od 22. listopada 2008. o prilagodbi nekih instrumenata podložnih postupku utvrđenom u članku 251. Ugovora, Odluci Vijeća 1999/468/EZ u vezi s regulatornim postupkom s kontrolom Prilagodba regulatornom postupku s kontrolom </w:t>
            </w:r>
            <w:r w:rsidR="0046156B" w:rsidRPr="00120E30">
              <w:t>–</w:t>
            </w:r>
            <w:r w:rsidRPr="00120E30">
              <w:t xml:space="preserve"> prvi dio (SL L 311, 21. 11. 2008</w:t>
            </w:r>
            <w:r w:rsidR="0046156B" w:rsidRPr="00120E30">
              <w:t>.</w:t>
            </w:r>
            <w:r w:rsidRPr="00120E30">
              <w:t>)</w:t>
            </w:r>
          </w:p>
        </w:tc>
      </w:tr>
      <w:tr w:rsidR="00AF0B24" w:rsidRPr="00120E30" w14:paraId="6DF84974" w14:textId="77777777" w:rsidTr="006352FC">
        <w:tc>
          <w:tcPr>
            <w:tcW w:w="3004" w:type="dxa"/>
          </w:tcPr>
          <w:p w14:paraId="7626CEC7" w14:textId="77777777" w:rsidR="00AF0B24" w:rsidRPr="00120E30" w:rsidRDefault="00E96113">
            <w:pPr>
              <w:pStyle w:val="GPPTabele"/>
            </w:pPr>
            <w:r w:rsidRPr="00120E30">
              <w:rPr>
                <w:b/>
                <w:i/>
                <w:color w:val="002060"/>
              </w:rPr>
              <w:t>Ostali međunarodni standardi</w:t>
            </w:r>
          </w:p>
        </w:tc>
        <w:tc>
          <w:tcPr>
            <w:tcW w:w="7202" w:type="dxa"/>
          </w:tcPr>
          <w:p w14:paraId="49D79191" w14:textId="77777777" w:rsidR="00AF0B24" w:rsidRPr="00120E30" w:rsidRDefault="00E96113" w:rsidP="00191510">
            <w:pPr>
              <w:pStyle w:val="GPPTabele"/>
            </w:pPr>
            <w:r w:rsidRPr="00120E30">
              <w:t>Uredba (EZ) br. 1893/2006 Europskog parlamenta i Vijeća od 20. prosinca 2006. o utvrđivanju statističke klasifikacije ekonomskih djelatnosti NACE Rev. 2 te izmjeni Uredbe Vijeća (EEZ) br. 3037/90 i nekih uredbi EZ-a o određenim statističkim područjima (SL L 393, 30. 12. 2006</w:t>
            </w:r>
            <w:r w:rsidR="0046156B" w:rsidRPr="00120E30">
              <w:t>.</w:t>
            </w:r>
            <w:r w:rsidRPr="00120E30">
              <w:t>)</w:t>
            </w:r>
            <w:r w:rsidRPr="00120E30">
              <w:br/>
              <w:t>Uredba (EZ) br. 451/2008 Europskog parlamenta i Vijeća od 23. travnja 2008. o uspostavi nove statističke Klasifikacije proizvoda po djelatnostima (KPD) i o stavljanju izvan snage Uredbe Vijeća (EEZ) br. 3696/93 (SL L 145, 4. 6. 2008.)</w:t>
            </w:r>
            <w:r w:rsidRPr="00120E30">
              <w:br/>
              <w:t>Uredba Komisije (EU) br. 1209/2014 od 29. listopada 2014. o izmjeni Uredbe (EZ) br. 451/2008 Europskog parlamenta i Vijeća o uspostavi nove statističke klasifikacije proizvoda po djelatnostima (KPD) i o stavljanju izvan snage Uredbe Vijeća (EEZ) br. 3696/93 (SL L 336, 22. 11. 2014.)</w:t>
            </w:r>
            <w:r w:rsidRPr="00120E30">
              <w:br/>
              <w:t>Ekonomski računi u poljoprivredi – Priručnik za izradu ekonomskih računa u poljoprivredi, Revizija 1, Eurostat</w:t>
            </w:r>
            <w:r w:rsidRPr="00120E30">
              <w:br/>
              <w:t>Ciljana metodologija za statistiku inputa poljoprivredne radne snage, Revizija 1, Eurostat, 2000.</w:t>
            </w:r>
          </w:p>
        </w:tc>
      </w:tr>
    </w:tbl>
    <w:p w14:paraId="6926E8EA" w14:textId="77777777" w:rsidR="00AF0B24" w:rsidRPr="00120E30" w:rsidRDefault="00AF0B24"/>
    <w:p w14:paraId="1E19BB52" w14:textId="3A983047" w:rsidR="0026041E" w:rsidRDefault="0026041E">
      <w:pPr>
        <w:spacing w:after="200" w:line="276" w:lineRule="auto"/>
        <w:jc w:val="left"/>
        <w:rPr>
          <w:rFonts w:ascii="Arial Narrow" w:hAnsi="Arial Narrow"/>
          <w:b/>
          <w:sz w:val="18"/>
          <w:szCs w:val="22"/>
          <w:bdr w:val="single" w:sz="4" w:space="0" w:color="auto" w:frame="1"/>
        </w:rPr>
      </w:pPr>
    </w:p>
    <w:p w14:paraId="14C249ED" w14:textId="5BF9ED84" w:rsidR="00AF0B24" w:rsidRPr="00120E30" w:rsidRDefault="00E96113">
      <w:pPr>
        <w:pStyle w:val="GPPOznaka"/>
      </w:pPr>
      <w:r w:rsidRPr="00120E30">
        <w:rPr>
          <w:sz w:val="18"/>
        </w:rPr>
        <w:t>3.1.2.</w:t>
      </w:r>
      <w:r w:rsidR="00A134D6" w:rsidRPr="00120E30">
        <w:rPr>
          <w:sz w:val="18"/>
        </w:rPr>
        <w:t>e</w:t>
      </w:r>
      <w:r w:rsidRPr="00120E30">
        <w:rPr>
          <w:sz w:val="18"/>
        </w:rPr>
        <w:t>-II-</w:t>
      </w:r>
      <w:r w:rsidR="00A134D6" w:rsidRPr="00120E30">
        <w:rPr>
          <w:sz w:val="18"/>
        </w:rPr>
        <w:t>11</w:t>
      </w:r>
    </w:p>
    <w:p w14:paraId="7C9AD8AB" w14:textId="77777777" w:rsidR="00AF0B24" w:rsidRPr="00120E30" w:rsidRDefault="00AF0B24"/>
    <w:tbl>
      <w:tblPr>
        <w:tblW w:w="10348" w:type="dxa"/>
        <w:tblLook w:val="04A0" w:firstRow="1" w:lastRow="0" w:firstColumn="1" w:lastColumn="0" w:noHBand="0" w:noVBand="1"/>
      </w:tblPr>
      <w:tblGrid>
        <w:gridCol w:w="3004"/>
        <w:gridCol w:w="7344"/>
      </w:tblGrid>
      <w:tr w:rsidR="00AF0B24" w:rsidRPr="00120E30" w14:paraId="4E7B1E61" w14:textId="77777777" w:rsidTr="006352FC">
        <w:tc>
          <w:tcPr>
            <w:tcW w:w="3004" w:type="dxa"/>
          </w:tcPr>
          <w:p w14:paraId="5B771493" w14:textId="77777777" w:rsidR="00AF0B24" w:rsidRPr="00120E30" w:rsidRDefault="00E96113">
            <w:pPr>
              <w:pStyle w:val="GPPTabele"/>
            </w:pPr>
            <w:r w:rsidRPr="00120E30">
              <w:rPr>
                <w:b/>
                <w:color w:val="002060"/>
              </w:rPr>
              <w:t>II. Statističko istraživanje na temelju administrativnih izvora podataka</w:t>
            </w:r>
          </w:p>
        </w:tc>
        <w:tc>
          <w:tcPr>
            <w:tcW w:w="7344" w:type="dxa"/>
          </w:tcPr>
          <w:p w14:paraId="025D405F" w14:textId="77777777" w:rsidR="00AF0B24" w:rsidRPr="00120E30" w:rsidRDefault="00E96113">
            <w:pPr>
              <w:pStyle w:val="GPPTabele"/>
            </w:pPr>
            <w:r w:rsidRPr="00120E30">
              <w:t>Broj 8</w:t>
            </w:r>
          </w:p>
        </w:tc>
      </w:tr>
      <w:tr w:rsidR="00AF0B24" w:rsidRPr="00120E30" w14:paraId="01FEAC31" w14:textId="77777777" w:rsidTr="006352FC">
        <w:tc>
          <w:tcPr>
            <w:tcW w:w="3004" w:type="dxa"/>
          </w:tcPr>
          <w:p w14:paraId="64494CF9" w14:textId="77777777" w:rsidR="00AF0B24" w:rsidRPr="00120E30" w:rsidRDefault="00E96113">
            <w:pPr>
              <w:pStyle w:val="GPPTabele"/>
            </w:pPr>
            <w:r w:rsidRPr="00120E30">
              <w:rPr>
                <w:b/>
                <w:i/>
                <w:color w:val="002060"/>
              </w:rPr>
              <w:t>Nositelj službene statistike</w:t>
            </w:r>
          </w:p>
        </w:tc>
        <w:tc>
          <w:tcPr>
            <w:tcW w:w="7344" w:type="dxa"/>
          </w:tcPr>
          <w:p w14:paraId="6B1AE637" w14:textId="77777777" w:rsidR="00AF0B24" w:rsidRPr="00120E30" w:rsidRDefault="00E96113">
            <w:pPr>
              <w:pStyle w:val="GPPTabele"/>
            </w:pPr>
            <w:r w:rsidRPr="00120E30">
              <w:t>Državni zavod za statistiku</w:t>
            </w:r>
          </w:p>
        </w:tc>
      </w:tr>
      <w:tr w:rsidR="00AF0B24" w:rsidRPr="00120E30" w14:paraId="6E1F40F0" w14:textId="77777777" w:rsidTr="006352FC">
        <w:tc>
          <w:tcPr>
            <w:tcW w:w="3004" w:type="dxa"/>
          </w:tcPr>
          <w:p w14:paraId="22208FF8" w14:textId="77777777" w:rsidR="00AF0B24" w:rsidRPr="00120E30" w:rsidRDefault="00E96113">
            <w:pPr>
              <w:pStyle w:val="GPPTabele"/>
            </w:pPr>
            <w:r w:rsidRPr="00120E30">
              <w:rPr>
                <w:b/>
                <w:i/>
                <w:color w:val="002060"/>
              </w:rPr>
              <w:t>Naziv statističke aktivnosti</w:t>
            </w:r>
          </w:p>
        </w:tc>
        <w:tc>
          <w:tcPr>
            <w:tcW w:w="7344" w:type="dxa"/>
          </w:tcPr>
          <w:p w14:paraId="563FF177" w14:textId="180914B9" w:rsidR="00AF0B24" w:rsidRPr="00120E30" w:rsidRDefault="00E96113">
            <w:pPr>
              <w:pStyle w:val="GPPNaziv"/>
            </w:pPr>
            <w:bookmarkStart w:id="556" w:name="_Toc45869797"/>
            <w:bookmarkStart w:id="557" w:name="_Toc81500493"/>
            <w:r w:rsidRPr="00120E30">
              <w:t>Druga procjena realnog dohotka u poljoprivredi u 2021.</w:t>
            </w:r>
            <w:bookmarkEnd w:id="556"/>
            <w:bookmarkEnd w:id="557"/>
          </w:p>
        </w:tc>
      </w:tr>
      <w:tr w:rsidR="00AF0B24" w:rsidRPr="00120E30" w14:paraId="14F0B501" w14:textId="77777777" w:rsidTr="006352FC">
        <w:tc>
          <w:tcPr>
            <w:tcW w:w="3004" w:type="dxa"/>
          </w:tcPr>
          <w:p w14:paraId="400B27CE" w14:textId="77777777" w:rsidR="00AF0B24" w:rsidRPr="00120E30" w:rsidRDefault="00E96113">
            <w:pPr>
              <w:pStyle w:val="GPPTabele"/>
            </w:pPr>
            <w:r w:rsidRPr="00120E30">
              <w:rPr>
                <w:b/>
                <w:i/>
                <w:color w:val="002060"/>
              </w:rPr>
              <w:t>Periodičnost istraživanja</w:t>
            </w:r>
          </w:p>
        </w:tc>
        <w:tc>
          <w:tcPr>
            <w:tcW w:w="7344" w:type="dxa"/>
          </w:tcPr>
          <w:p w14:paraId="0702E3FA" w14:textId="77777777" w:rsidR="00AF0B24" w:rsidRPr="00120E30" w:rsidRDefault="00E96113">
            <w:pPr>
              <w:pStyle w:val="GPPTabele"/>
            </w:pPr>
            <w:r w:rsidRPr="00120E30">
              <w:t>Godišnje</w:t>
            </w:r>
          </w:p>
        </w:tc>
      </w:tr>
      <w:tr w:rsidR="00AF0B24" w:rsidRPr="00120E30" w14:paraId="21EE276A" w14:textId="77777777" w:rsidTr="006352FC">
        <w:tc>
          <w:tcPr>
            <w:tcW w:w="3004" w:type="dxa"/>
          </w:tcPr>
          <w:p w14:paraId="715CB044" w14:textId="77777777" w:rsidR="00AF0B24" w:rsidRPr="00120E30" w:rsidRDefault="00E96113">
            <w:pPr>
              <w:pStyle w:val="GPPTabele"/>
            </w:pPr>
            <w:r w:rsidRPr="00120E30">
              <w:rPr>
                <w:b/>
                <w:i/>
                <w:color w:val="002060"/>
              </w:rPr>
              <w:t>Kratak opis rezultata</w:t>
            </w:r>
          </w:p>
        </w:tc>
        <w:tc>
          <w:tcPr>
            <w:tcW w:w="7344" w:type="dxa"/>
          </w:tcPr>
          <w:p w14:paraId="0BE316CB" w14:textId="77777777" w:rsidR="00AF0B24" w:rsidRPr="00120E30" w:rsidRDefault="00E96113">
            <w:pPr>
              <w:pStyle w:val="GPPTabele"/>
            </w:pPr>
            <w:r w:rsidRPr="00120E30">
              <w:t>Druga procjena realnog dohotka u poljoprivredi u 2021.</w:t>
            </w:r>
          </w:p>
        </w:tc>
      </w:tr>
      <w:tr w:rsidR="00AF0B24" w:rsidRPr="00120E30" w14:paraId="092DF14B" w14:textId="77777777" w:rsidTr="006352FC">
        <w:tc>
          <w:tcPr>
            <w:tcW w:w="3004" w:type="dxa"/>
          </w:tcPr>
          <w:p w14:paraId="486AD3CA" w14:textId="77777777" w:rsidR="00AF0B24" w:rsidRPr="00120E30" w:rsidRDefault="00E96113">
            <w:pPr>
              <w:pStyle w:val="GPPTabele"/>
            </w:pPr>
            <w:r w:rsidRPr="00120E30">
              <w:rPr>
                <w:b/>
                <w:i/>
                <w:color w:val="002060"/>
              </w:rPr>
              <w:t>Posjednik administrativnih izvora podataka ili podataka dobivenih metodom promatranja i praćenja</w:t>
            </w:r>
          </w:p>
        </w:tc>
        <w:tc>
          <w:tcPr>
            <w:tcW w:w="7344" w:type="dxa"/>
          </w:tcPr>
          <w:p w14:paraId="454BD4C2" w14:textId="77777777" w:rsidR="00AF0B24" w:rsidRPr="00120E30" w:rsidRDefault="00E96113">
            <w:pPr>
              <w:pStyle w:val="GPPTabele"/>
            </w:pPr>
            <w:r w:rsidRPr="00120E30">
              <w:t>Državni zavod za statistiku</w:t>
            </w:r>
            <w:r w:rsidRPr="00120E30">
              <w:br/>
              <w:t>Ministarstvo poljoprivrede</w:t>
            </w:r>
            <w:r w:rsidRPr="00120E30">
              <w:br/>
              <w:t>Agencija za plaćanja u poljoprivredi, ribarstvu i ruralnom razvoju</w:t>
            </w:r>
          </w:p>
        </w:tc>
      </w:tr>
      <w:tr w:rsidR="00AF0B24" w:rsidRPr="00120E30" w14:paraId="717547D1" w14:textId="77777777" w:rsidTr="006352FC">
        <w:tc>
          <w:tcPr>
            <w:tcW w:w="3004" w:type="dxa"/>
          </w:tcPr>
          <w:p w14:paraId="428E836B" w14:textId="77777777" w:rsidR="00AF0B24" w:rsidRPr="00120E30" w:rsidRDefault="00E96113">
            <w:pPr>
              <w:pStyle w:val="GPPTabele"/>
            </w:pPr>
            <w:r w:rsidRPr="00120E30">
              <w:rPr>
                <w:b/>
                <w:i/>
                <w:color w:val="002060"/>
              </w:rPr>
              <w:t>Načini prikupljanja podataka</w:t>
            </w:r>
          </w:p>
        </w:tc>
        <w:tc>
          <w:tcPr>
            <w:tcW w:w="7344" w:type="dxa"/>
          </w:tcPr>
          <w:p w14:paraId="70546A0C" w14:textId="77777777" w:rsidR="00AF0B24" w:rsidRPr="00120E30" w:rsidRDefault="00E96113">
            <w:pPr>
              <w:pStyle w:val="GPPTabele"/>
            </w:pPr>
            <w:r w:rsidRPr="00120E30">
              <w:t>Podaci se preuzimaju iz redovitih istraživanja statistike biljne i stočne proizvodnje, statistike cijena poljoprivrednih proizvoda i ostalih istraživanja Državnog zavoda za statistiku te iz administrativnih izvora Ministarstva poljoprivrede i Agencije za plaćanja u poljoprivredi, ribarstvu i ruralnom razvoju</w:t>
            </w:r>
            <w:r w:rsidR="00367A77" w:rsidRPr="00120E30">
              <w:t>.</w:t>
            </w:r>
          </w:p>
        </w:tc>
      </w:tr>
      <w:tr w:rsidR="00AF0B24" w:rsidRPr="00120E30" w14:paraId="78FD5BEC" w14:textId="77777777" w:rsidTr="006352FC">
        <w:tc>
          <w:tcPr>
            <w:tcW w:w="3004" w:type="dxa"/>
          </w:tcPr>
          <w:p w14:paraId="3B5107B3" w14:textId="77777777" w:rsidR="00AF0B24" w:rsidRPr="00120E30" w:rsidRDefault="00E96113">
            <w:pPr>
              <w:pStyle w:val="GPPTabele"/>
            </w:pPr>
            <w:r w:rsidRPr="00120E30">
              <w:rPr>
                <w:b/>
                <w:i/>
                <w:color w:val="002060"/>
              </w:rPr>
              <w:t>Rokovi za prijenos podataka</w:t>
            </w:r>
          </w:p>
        </w:tc>
        <w:tc>
          <w:tcPr>
            <w:tcW w:w="7344" w:type="dxa"/>
          </w:tcPr>
          <w:p w14:paraId="2EA131B9" w14:textId="77777777" w:rsidR="00AF0B24" w:rsidRPr="00120E30" w:rsidRDefault="00E96113">
            <w:pPr>
              <w:pStyle w:val="GPPTabele"/>
            </w:pPr>
            <w:r w:rsidRPr="00120E30">
              <w:t>Najkasniji rok dostave: 30. studenoga</w:t>
            </w:r>
          </w:p>
        </w:tc>
      </w:tr>
      <w:tr w:rsidR="00AF0B24" w:rsidRPr="00120E30" w14:paraId="2AAB208E" w14:textId="77777777" w:rsidTr="006352FC">
        <w:tc>
          <w:tcPr>
            <w:tcW w:w="3004" w:type="dxa"/>
          </w:tcPr>
          <w:p w14:paraId="2ABC6525" w14:textId="77777777" w:rsidR="00AF0B24" w:rsidRPr="00120E30" w:rsidRDefault="00E96113">
            <w:pPr>
              <w:pStyle w:val="GPPTabele"/>
            </w:pPr>
            <w:r w:rsidRPr="00120E30">
              <w:rPr>
                <w:b/>
                <w:i/>
                <w:color w:val="002060"/>
              </w:rPr>
              <w:t>Naziv skupa ili niza administrativnih podataka ili podataka dobivenih metodom promatranja i praćenja</w:t>
            </w:r>
          </w:p>
        </w:tc>
        <w:tc>
          <w:tcPr>
            <w:tcW w:w="7344" w:type="dxa"/>
          </w:tcPr>
          <w:p w14:paraId="18811263" w14:textId="77777777" w:rsidR="00AF0B24" w:rsidRPr="00120E30" w:rsidRDefault="00E96113">
            <w:pPr>
              <w:pStyle w:val="GPPTabele"/>
            </w:pPr>
            <w:r w:rsidRPr="00120E30">
              <w:t>Podaci potrebni za 2. procjenu realnog dohotka (za procjenu outputa poljoprivredne djelatnosti, međufazne potrošnje, potrošnje fiksnog</w:t>
            </w:r>
            <w:r w:rsidR="006E1B42" w:rsidRPr="00120E30">
              <w:t>a</w:t>
            </w:r>
            <w:r w:rsidRPr="00120E30">
              <w:t xml:space="preserve"> kapitala, naknade zaposlenicima, subvencije, uloženi rad u poljoprivredi, implicitni indeks cijena bruto domaćeg proizvoda)</w:t>
            </w:r>
          </w:p>
        </w:tc>
      </w:tr>
      <w:tr w:rsidR="00AF0B24" w:rsidRPr="00120E30" w14:paraId="6602B84B" w14:textId="77777777" w:rsidTr="006352FC">
        <w:tc>
          <w:tcPr>
            <w:tcW w:w="3004" w:type="dxa"/>
          </w:tcPr>
          <w:p w14:paraId="020CB118" w14:textId="77777777" w:rsidR="00AF0B24" w:rsidRPr="00120E30" w:rsidRDefault="00E96113">
            <w:pPr>
              <w:pStyle w:val="GPPTabele"/>
            </w:pPr>
            <w:r w:rsidRPr="00120E30">
              <w:rPr>
                <w:b/>
                <w:i/>
                <w:color w:val="002060"/>
              </w:rPr>
              <w:lastRenderedPageBreak/>
              <w:t>Format prikupljanja podataka</w:t>
            </w:r>
          </w:p>
        </w:tc>
        <w:tc>
          <w:tcPr>
            <w:tcW w:w="7344" w:type="dxa"/>
          </w:tcPr>
          <w:p w14:paraId="3BF2A077" w14:textId="77777777" w:rsidR="00AF0B24" w:rsidRPr="00120E30" w:rsidRDefault="00E96113">
            <w:pPr>
              <w:pStyle w:val="GPPTabele"/>
            </w:pPr>
            <w:r w:rsidRPr="00120E30">
              <w:t>Elektronički medij</w:t>
            </w:r>
          </w:p>
        </w:tc>
      </w:tr>
      <w:tr w:rsidR="00AF0B24" w:rsidRPr="00120E30" w14:paraId="5DA915BE" w14:textId="77777777" w:rsidTr="006352FC">
        <w:tc>
          <w:tcPr>
            <w:tcW w:w="3004" w:type="dxa"/>
          </w:tcPr>
          <w:p w14:paraId="1164F588" w14:textId="77777777" w:rsidR="00AF0B24" w:rsidRPr="00120E30" w:rsidRDefault="00E96113">
            <w:pPr>
              <w:pStyle w:val="GPPTabele"/>
            </w:pPr>
            <w:r w:rsidRPr="00120E30">
              <w:rPr>
                <w:b/>
                <w:i/>
                <w:color w:val="002060"/>
              </w:rPr>
              <w:t>Klasifikacije/definicije kojih se treba pridržavati posjednik kada su podaci pripravljeni za prijenos do nositelja službene statistike</w:t>
            </w:r>
          </w:p>
        </w:tc>
        <w:tc>
          <w:tcPr>
            <w:tcW w:w="7344" w:type="dxa"/>
          </w:tcPr>
          <w:p w14:paraId="692C258A" w14:textId="77777777" w:rsidR="00AF0B24" w:rsidRPr="00120E30" w:rsidRDefault="00E96113">
            <w:pPr>
              <w:pStyle w:val="GPPTabele"/>
            </w:pPr>
            <w:r w:rsidRPr="00120E30">
              <w:t>-</w:t>
            </w:r>
          </w:p>
        </w:tc>
      </w:tr>
      <w:tr w:rsidR="00AF0B24" w:rsidRPr="00120E30" w14:paraId="00AFEE54" w14:textId="77777777" w:rsidTr="006352FC">
        <w:tc>
          <w:tcPr>
            <w:tcW w:w="3004" w:type="dxa"/>
          </w:tcPr>
          <w:p w14:paraId="3AB40878" w14:textId="77777777" w:rsidR="00AF0B24" w:rsidRPr="00120E30" w:rsidRDefault="00E96113">
            <w:pPr>
              <w:pStyle w:val="GPPTabele"/>
            </w:pPr>
            <w:r w:rsidRPr="00120E30">
              <w:rPr>
                <w:b/>
                <w:i/>
                <w:color w:val="002060"/>
              </w:rPr>
              <w:t>Veza s rezultatima ili aktivnostima u Programu</w:t>
            </w:r>
          </w:p>
        </w:tc>
        <w:tc>
          <w:tcPr>
            <w:tcW w:w="7344" w:type="dxa"/>
          </w:tcPr>
          <w:p w14:paraId="27B5B365" w14:textId="77777777" w:rsidR="00AF0B24" w:rsidRPr="00120E30" w:rsidRDefault="00E96113">
            <w:pPr>
              <w:pStyle w:val="GPPTabele"/>
            </w:pPr>
            <w:r w:rsidRPr="00120E30">
              <w:t>Modul 3.1.2 Poljoprivredne statistike</w:t>
            </w:r>
          </w:p>
        </w:tc>
      </w:tr>
      <w:tr w:rsidR="00AF0B24" w:rsidRPr="00120E30" w14:paraId="001AEF6B" w14:textId="77777777" w:rsidTr="006352FC">
        <w:tc>
          <w:tcPr>
            <w:tcW w:w="3004" w:type="dxa"/>
          </w:tcPr>
          <w:p w14:paraId="7856CEAD" w14:textId="77777777" w:rsidR="00AF0B24" w:rsidRPr="00120E30" w:rsidRDefault="00E96113">
            <w:pPr>
              <w:pStyle w:val="GPPTabele"/>
            </w:pPr>
            <w:r w:rsidRPr="00120E30">
              <w:rPr>
                <w:b/>
                <w:i/>
                <w:color w:val="002060"/>
              </w:rPr>
              <w:t>Rokovi objavljivanja rezultata</w:t>
            </w:r>
          </w:p>
        </w:tc>
        <w:tc>
          <w:tcPr>
            <w:tcW w:w="7344" w:type="dxa"/>
          </w:tcPr>
          <w:p w14:paraId="3543AB99" w14:textId="77777777" w:rsidR="00AF0B24" w:rsidRPr="00120E30" w:rsidRDefault="00E96113">
            <w:pPr>
              <w:pStyle w:val="GPPTabele"/>
            </w:pPr>
            <w:r w:rsidRPr="00120E30">
              <w:t>29. siječnja 2021.</w:t>
            </w:r>
          </w:p>
        </w:tc>
      </w:tr>
      <w:tr w:rsidR="00AF0B24" w:rsidRPr="00120E30" w14:paraId="6181C26D" w14:textId="77777777" w:rsidTr="006352FC">
        <w:tc>
          <w:tcPr>
            <w:tcW w:w="3004" w:type="dxa"/>
          </w:tcPr>
          <w:p w14:paraId="245F7F64" w14:textId="77777777" w:rsidR="00AF0B24" w:rsidRPr="00120E30" w:rsidRDefault="00E96113">
            <w:pPr>
              <w:pStyle w:val="GPPTabele"/>
            </w:pPr>
            <w:r w:rsidRPr="00120E30">
              <w:rPr>
                <w:b/>
                <w:i/>
                <w:color w:val="002060"/>
              </w:rPr>
              <w:t>Razina objavljivanja rezultata</w:t>
            </w:r>
          </w:p>
        </w:tc>
        <w:tc>
          <w:tcPr>
            <w:tcW w:w="7344" w:type="dxa"/>
          </w:tcPr>
          <w:p w14:paraId="7EA6D68C" w14:textId="77777777" w:rsidR="00AF0B24" w:rsidRPr="00120E30" w:rsidRDefault="00E96113">
            <w:pPr>
              <w:pStyle w:val="GPPTabele"/>
            </w:pPr>
            <w:r w:rsidRPr="00120E30">
              <w:t>Republika Hrvatska</w:t>
            </w:r>
          </w:p>
        </w:tc>
      </w:tr>
      <w:tr w:rsidR="00AF0B24" w:rsidRPr="00120E30" w14:paraId="7ABD8241" w14:textId="77777777" w:rsidTr="006352FC">
        <w:tc>
          <w:tcPr>
            <w:tcW w:w="3004" w:type="dxa"/>
          </w:tcPr>
          <w:p w14:paraId="4A0CBC51" w14:textId="77777777" w:rsidR="00AF0B24" w:rsidRPr="00120E30" w:rsidRDefault="00E96113">
            <w:pPr>
              <w:pStyle w:val="GPPTabele"/>
            </w:pPr>
            <w:r w:rsidRPr="00120E30">
              <w:rPr>
                <w:b/>
                <w:i/>
                <w:color w:val="002060"/>
              </w:rPr>
              <w:t>Relevantni nacionalni standardi</w:t>
            </w:r>
          </w:p>
        </w:tc>
        <w:tc>
          <w:tcPr>
            <w:tcW w:w="7344" w:type="dxa"/>
          </w:tcPr>
          <w:p w14:paraId="65A15EC4" w14:textId="78112720" w:rsidR="00AF0B24" w:rsidRPr="00120E30" w:rsidRDefault="00E96113">
            <w:pPr>
              <w:pStyle w:val="GPPTabele"/>
            </w:pPr>
            <w:r w:rsidRPr="00120E30">
              <w:t>Zakon o poljoprivrednom zemljištu (</w:t>
            </w:r>
            <w:r w:rsidR="00363CD5">
              <w:t>„</w:t>
            </w:r>
            <w:r w:rsidR="0026041E">
              <w:t>Narodne novine</w:t>
            </w:r>
            <w:r w:rsidR="00363CD5">
              <w:t>“</w:t>
            </w:r>
            <w:r w:rsidRPr="00120E30">
              <w:t>, br. 20/18.</w:t>
            </w:r>
            <w:r w:rsidR="006E1B42" w:rsidRPr="00120E30">
              <w:t xml:space="preserve">, </w:t>
            </w:r>
            <w:r w:rsidRPr="00120E30">
              <w:t>115/18. i 98/19.)</w:t>
            </w:r>
            <w:r w:rsidRPr="00120E30">
              <w:br/>
              <w:t>Zakon o poljoprivredi (</w:t>
            </w:r>
            <w:r w:rsidR="00363CD5">
              <w:t>„</w:t>
            </w:r>
            <w:r w:rsidR="0026041E">
              <w:t>Narodne novine</w:t>
            </w:r>
            <w:r w:rsidR="00363CD5">
              <w:t>“</w:t>
            </w:r>
            <w:r w:rsidRPr="00120E30">
              <w:t>, br. 118/18. i 42/20.)</w:t>
            </w:r>
            <w:r w:rsidRPr="00120E30">
              <w:br/>
              <w:t>Pravilnik o provedbi izravne potpore poljoprivredi i IAKS mjera ruralnog razvoja za 2020. godinu (</w:t>
            </w:r>
            <w:r w:rsidR="00363CD5">
              <w:t>„</w:t>
            </w:r>
            <w:r w:rsidR="0026041E">
              <w:t>Narodne novine</w:t>
            </w:r>
            <w:r w:rsidR="00363CD5">
              <w:t>“</w:t>
            </w:r>
            <w:r w:rsidR="006E1B42" w:rsidRPr="00120E30">
              <w:t>, br.</w:t>
            </w:r>
            <w:r w:rsidRPr="00120E30">
              <w:t xml:space="preserve"> 22/20. i 57/20.)</w:t>
            </w:r>
            <w:r w:rsidRPr="00120E30">
              <w:br/>
              <w:t>Odluka o Nacionalnoj klasifikaciji djelatnosti 2007. – NKD 2007. (</w:t>
            </w:r>
            <w:r w:rsidR="00363CD5">
              <w:t>„</w:t>
            </w:r>
            <w:r w:rsidR="0026041E">
              <w:t>Narodne novine</w:t>
            </w:r>
            <w:r w:rsidR="00363CD5">
              <w:t>“</w:t>
            </w:r>
            <w:r w:rsidRPr="00120E30">
              <w:t>, br. 58/07. i 72/07.)</w:t>
            </w:r>
            <w:r w:rsidRPr="00120E30">
              <w:br/>
              <w:t>Klasifikacija proizvoda po djelatnostima – KPD 2015. (</w:t>
            </w:r>
            <w:r w:rsidR="00363CD5">
              <w:t>„</w:t>
            </w:r>
            <w:r w:rsidR="0026041E">
              <w:t>Narodne novine</w:t>
            </w:r>
            <w:r w:rsidR="00363CD5">
              <w:t>“</w:t>
            </w:r>
            <w:r w:rsidRPr="00120E30">
              <w:t>, br</w:t>
            </w:r>
            <w:r w:rsidR="0026041E">
              <w:t>oj</w:t>
            </w:r>
            <w:r w:rsidRPr="00120E30">
              <w:t xml:space="preserve"> 157/14.)</w:t>
            </w:r>
          </w:p>
        </w:tc>
      </w:tr>
      <w:tr w:rsidR="00AF0B24" w:rsidRPr="00120E30" w14:paraId="164CEE1E" w14:textId="77777777" w:rsidTr="006352FC">
        <w:tc>
          <w:tcPr>
            <w:tcW w:w="3004" w:type="dxa"/>
          </w:tcPr>
          <w:p w14:paraId="533AFDE2" w14:textId="77777777" w:rsidR="00AF0B24" w:rsidRPr="00120E30" w:rsidRDefault="00E96113">
            <w:pPr>
              <w:pStyle w:val="GPPTabele"/>
            </w:pPr>
            <w:r w:rsidRPr="00120E30">
              <w:rPr>
                <w:b/>
                <w:i/>
                <w:color w:val="002060"/>
              </w:rPr>
              <w:t>Pravna osnova Europske unije</w:t>
            </w:r>
          </w:p>
        </w:tc>
        <w:tc>
          <w:tcPr>
            <w:tcW w:w="7344" w:type="dxa"/>
          </w:tcPr>
          <w:p w14:paraId="192AB420" w14:textId="5CBA046C" w:rsidR="00AF0B24" w:rsidRPr="00120E30" w:rsidRDefault="00E96113" w:rsidP="00191510">
            <w:pPr>
              <w:pStyle w:val="GPPTabele"/>
            </w:pPr>
            <w:r w:rsidRPr="00120E30">
              <w:t>Uredba (EZ) br. 138/2004 Europskog parlamenta i Vijeća od 5. prosinca 2003. o ekonomskim računima u poljoprivredi na području Zajednice (SL L 33, 5.</w:t>
            </w:r>
            <w:r w:rsidR="006E1B42" w:rsidRPr="00120E30">
              <w:t xml:space="preserve"> </w:t>
            </w:r>
            <w:r w:rsidRPr="00120E30">
              <w:t>2.</w:t>
            </w:r>
            <w:r w:rsidR="006E1B42" w:rsidRPr="00120E30">
              <w:t xml:space="preserve"> </w:t>
            </w:r>
            <w:r w:rsidRPr="00120E30">
              <w:t>2004</w:t>
            </w:r>
            <w:r w:rsidR="00367A77" w:rsidRPr="00120E30">
              <w:t>.</w:t>
            </w:r>
            <w:r w:rsidRPr="00120E30">
              <w:t>)</w:t>
            </w:r>
            <w:r w:rsidRPr="00120E30">
              <w:br/>
              <w:t>Uredba Komisije (EZ) br. 306/2005 od 24. veljače 2005. o izmjeni Priloga I. Uredbi (EZ) br. 138/2004 Europskog parlamenta i Vijeća o ekonomskim računima za poljoprivredu u Zajednici. (SL L 52, 25.</w:t>
            </w:r>
            <w:r w:rsidR="006E1B42" w:rsidRPr="00120E30">
              <w:t xml:space="preserve"> </w:t>
            </w:r>
            <w:r w:rsidRPr="00120E30">
              <w:t>2.</w:t>
            </w:r>
            <w:r w:rsidR="006E1B42" w:rsidRPr="00120E30">
              <w:t xml:space="preserve"> </w:t>
            </w:r>
            <w:r w:rsidRPr="00120E30">
              <w:t>2005.)</w:t>
            </w:r>
            <w:r w:rsidRPr="00120E30">
              <w:br/>
              <w:t>Uredba Komisije (EZ) br. 909/2006 od 20. lipnja 2006. o izmjeni priloga I. i II. Uredbi (EZ) br. 138/2004 Europskog parlamenta i Vijeća o ekonomskim računima za poljoprivredu u Zajednici (SL L 168, 21.</w:t>
            </w:r>
            <w:r w:rsidR="00DC1407" w:rsidRPr="00120E30">
              <w:t xml:space="preserve"> </w:t>
            </w:r>
            <w:r w:rsidRPr="00120E30">
              <w:t>6.</w:t>
            </w:r>
            <w:r w:rsidR="00DC1407" w:rsidRPr="00120E30">
              <w:t xml:space="preserve"> </w:t>
            </w:r>
            <w:r w:rsidRPr="00120E30">
              <w:t>2006.)</w:t>
            </w:r>
            <w:r w:rsidRPr="00120E30">
              <w:br/>
              <w:t>Uredba (EZ) br. 1137/2008 Europskog parlamenta i Vijeća od 22. listopada 2008. o prilagodbi nekih instrumenata podložnih postupku utvrđenom u članku 251. Ugovora, Odluci Vijeća 1999/468/EZ u vezi s regulatornim postupkom s kontrolom Prilagodba regulatornom postupku s kontrolom — prvi dio (SL L 311, 21. 11. 2008.)</w:t>
            </w:r>
          </w:p>
        </w:tc>
      </w:tr>
      <w:tr w:rsidR="00AF0B24" w:rsidRPr="00120E30" w14:paraId="225A08EB" w14:textId="77777777" w:rsidTr="006352FC">
        <w:tc>
          <w:tcPr>
            <w:tcW w:w="3004" w:type="dxa"/>
          </w:tcPr>
          <w:p w14:paraId="2057BB1C" w14:textId="77777777" w:rsidR="00AF0B24" w:rsidRPr="00120E30" w:rsidRDefault="00E96113">
            <w:pPr>
              <w:pStyle w:val="GPPTabele"/>
            </w:pPr>
            <w:r w:rsidRPr="00120E30">
              <w:rPr>
                <w:b/>
                <w:i/>
                <w:color w:val="002060"/>
              </w:rPr>
              <w:t>Ostali međunarodni standardi</w:t>
            </w:r>
          </w:p>
        </w:tc>
        <w:tc>
          <w:tcPr>
            <w:tcW w:w="7344" w:type="dxa"/>
          </w:tcPr>
          <w:p w14:paraId="60B1DC37" w14:textId="77777777" w:rsidR="00AF0B24" w:rsidRPr="00120E30" w:rsidRDefault="00E96113" w:rsidP="00191510">
            <w:pPr>
              <w:pStyle w:val="GPPTabele"/>
            </w:pPr>
            <w:r w:rsidRPr="00120E30">
              <w:t>Uredba (EZ) br. 1893/2006 Europskog parlamenta i Vijeća od 20. prosinca 2006. o utvrđivanju statističke klasifikacije ekonomskih djelatnosti NACE Revision 2 te izmjeni Uredbe Vijeća (EEZ) br. 3037/90 kao i određenih uredbi EZ-a o posebnim statističkim područjima (SL L 393, 30.</w:t>
            </w:r>
            <w:r w:rsidR="00DC1407" w:rsidRPr="00120E30">
              <w:t xml:space="preserve"> </w:t>
            </w:r>
            <w:r w:rsidRPr="00120E30">
              <w:t>12.</w:t>
            </w:r>
            <w:r w:rsidR="00DC1407" w:rsidRPr="00120E30">
              <w:t xml:space="preserve"> </w:t>
            </w:r>
            <w:r w:rsidRPr="00120E30">
              <w:t>2006.)</w:t>
            </w:r>
            <w:r w:rsidRPr="00120E30">
              <w:br/>
              <w:t>Uredba (EZ) br. 451/2008 Europskog parlamenta i Vijeća od 23. travnja 2008. o uspostavi nove statističke Klasifikacije proizvoda po djelatnostima (KPD) i o stavljanju izvan snage Uredbe Vijeća (EEZ) br. 3696/93 (SL L 145, 4. 6. 2008.)</w:t>
            </w:r>
            <w:r w:rsidRPr="00120E30">
              <w:br/>
              <w:t>Uredba Komisije (EU) br. 1209/2014 od 29. listopada 2014. o izmjeni Uredbe (EZ) br. 451/2008 Europskog parlamenta i Vijeća o uspostavi nove statističke klasifikacije proizvoda po djelatnostima (KPD) i o stavljanju izvan snage Uredbe Vijeća (EEZ) br. 3696/93 (SL L 336, 22. 11. 2014.)</w:t>
            </w:r>
            <w:r w:rsidRPr="00120E30">
              <w:br/>
              <w:t>Ekonomski računi u poljoprivredi – Priručnik za izradu ekonomskih računa u poljoprivredi, Revizija 1, Eurostat</w:t>
            </w:r>
            <w:r w:rsidRPr="00120E30">
              <w:br/>
              <w:t>Ciljana metodologija za statistiku inputa poljoprivredne radne snage, Revizija 1, Eurostat, 2000.</w:t>
            </w:r>
          </w:p>
        </w:tc>
      </w:tr>
    </w:tbl>
    <w:p w14:paraId="7314D82A" w14:textId="77777777" w:rsidR="00AF0B24" w:rsidRPr="00120E30" w:rsidRDefault="00AF0B24"/>
    <w:p w14:paraId="539C8791" w14:textId="4516E631" w:rsidR="007A700D" w:rsidRPr="00120E30" w:rsidRDefault="007A700D">
      <w:pPr>
        <w:spacing w:after="200" w:line="276" w:lineRule="auto"/>
        <w:jc w:val="left"/>
        <w:rPr>
          <w:rFonts w:ascii="Arial Narrow" w:hAnsi="Arial Narrow"/>
          <w:b/>
          <w:sz w:val="18"/>
          <w:szCs w:val="22"/>
          <w:bdr w:val="single" w:sz="4" w:space="0" w:color="auto" w:frame="1"/>
        </w:rPr>
      </w:pPr>
    </w:p>
    <w:p w14:paraId="01B5B753" w14:textId="67488AB5" w:rsidR="00AF0B24" w:rsidRPr="00120E30" w:rsidRDefault="00E96113">
      <w:pPr>
        <w:pStyle w:val="GPPOznaka"/>
      </w:pPr>
      <w:r w:rsidRPr="00120E30">
        <w:rPr>
          <w:sz w:val="18"/>
        </w:rPr>
        <w:t>3.1.2.</w:t>
      </w:r>
      <w:r w:rsidR="00A134D6" w:rsidRPr="00120E30">
        <w:rPr>
          <w:sz w:val="18"/>
        </w:rPr>
        <w:t>e</w:t>
      </w:r>
      <w:r w:rsidRPr="00120E30">
        <w:rPr>
          <w:sz w:val="18"/>
        </w:rPr>
        <w:t>-II-</w:t>
      </w:r>
      <w:r w:rsidR="00A134D6" w:rsidRPr="00120E30">
        <w:rPr>
          <w:sz w:val="18"/>
        </w:rPr>
        <w:t>12</w:t>
      </w:r>
    </w:p>
    <w:p w14:paraId="3346AC91"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3613DAC2" w14:textId="77777777" w:rsidTr="006352FC">
        <w:tc>
          <w:tcPr>
            <w:tcW w:w="3004" w:type="dxa"/>
          </w:tcPr>
          <w:p w14:paraId="3957001C" w14:textId="77777777" w:rsidR="00AF0B24" w:rsidRPr="00120E30" w:rsidRDefault="00E96113">
            <w:pPr>
              <w:pStyle w:val="GPPTabele"/>
            </w:pPr>
            <w:r w:rsidRPr="00120E30">
              <w:rPr>
                <w:b/>
                <w:color w:val="002060"/>
              </w:rPr>
              <w:t>II. Statističko istraživanje na temelju administrativnih izvora podataka</w:t>
            </w:r>
          </w:p>
        </w:tc>
        <w:tc>
          <w:tcPr>
            <w:tcW w:w="7202" w:type="dxa"/>
          </w:tcPr>
          <w:p w14:paraId="59ABFCF3" w14:textId="77777777" w:rsidR="00AF0B24" w:rsidRPr="00120E30" w:rsidRDefault="00E96113">
            <w:pPr>
              <w:pStyle w:val="GPPTabele"/>
            </w:pPr>
            <w:r w:rsidRPr="00120E30">
              <w:t>Broj 9</w:t>
            </w:r>
          </w:p>
        </w:tc>
      </w:tr>
      <w:tr w:rsidR="00AF0B24" w:rsidRPr="00120E30" w14:paraId="243638FB" w14:textId="77777777" w:rsidTr="006352FC">
        <w:tc>
          <w:tcPr>
            <w:tcW w:w="3004" w:type="dxa"/>
          </w:tcPr>
          <w:p w14:paraId="32BC0E35" w14:textId="77777777" w:rsidR="00AF0B24" w:rsidRPr="00120E30" w:rsidRDefault="00E96113">
            <w:pPr>
              <w:pStyle w:val="GPPTabele"/>
            </w:pPr>
            <w:r w:rsidRPr="00120E30">
              <w:rPr>
                <w:b/>
                <w:i/>
                <w:color w:val="002060"/>
              </w:rPr>
              <w:t>Nositelj službene statistike</w:t>
            </w:r>
          </w:p>
        </w:tc>
        <w:tc>
          <w:tcPr>
            <w:tcW w:w="7202" w:type="dxa"/>
          </w:tcPr>
          <w:p w14:paraId="7379D6E6" w14:textId="77777777" w:rsidR="00AF0B24" w:rsidRPr="00120E30" w:rsidRDefault="00E96113">
            <w:pPr>
              <w:pStyle w:val="GPPTabele"/>
            </w:pPr>
            <w:r w:rsidRPr="00120E30">
              <w:t>Državni zavod za statistiku</w:t>
            </w:r>
          </w:p>
        </w:tc>
      </w:tr>
      <w:tr w:rsidR="00AF0B24" w:rsidRPr="00120E30" w14:paraId="368024E4" w14:textId="77777777" w:rsidTr="006352FC">
        <w:tc>
          <w:tcPr>
            <w:tcW w:w="3004" w:type="dxa"/>
          </w:tcPr>
          <w:p w14:paraId="4F34BFBD" w14:textId="77777777" w:rsidR="00AF0B24" w:rsidRPr="00120E30" w:rsidRDefault="00E96113">
            <w:pPr>
              <w:pStyle w:val="GPPTabele"/>
            </w:pPr>
            <w:r w:rsidRPr="00120E30">
              <w:rPr>
                <w:b/>
                <w:i/>
                <w:color w:val="002060"/>
              </w:rPr>
              <w:t>Naziv statističke aktivnosti</w:t>
            </w:r>
          </w:p>
        </w:tc>
        <w:tc>
          <w:tcPr>
            <w:tcW w:w="7202" w:type="dxa"/>
          </w:tcPr>
          <w:p w14:paraId="35AC853C" w14:textId="5EDCE2D4" w:rsidR="00AF0B24" w:rsidRPr="00120E30" w:rsidRDefault="00E96113">
            <w:pPr>
              <w:pStyle w:val="GPPNaziv"/>
            </w:pPr>
            <w:bookmarkStart w:id="558" w:name="_Toc45869798"/>
            <w:bookmarkStart w:id="559" w:name="_Toc81500494"/>
            <w:r w:rsidRPr="00120E30">
              <w:t>Ekonomski računi za poljoprivredu po prostornim jedinicama za statistiku 2. razine</w:t>
            </w:r>
            <w:bookmarkEnd w:id="558"/>
            <w:bookmarkEnd w:id="559"/>
          </w:p>
        </w:tc>
      </w:tr>
      <w:tr w:rsidR="00AF0B24" w:rsidRPr="00120E30" w14:paraId="03DEB4B9" w14:textId="77777777" w:rsidTr="006352FC">
        <w:tc>
          <w:tcPr>
            <w:tcW w:w="3004" w:type="dxa"/>
          </w:tcPr>
          <w:p w14:paraId="6D140D5A" w14:textId="77777777" w:rsidR="00AF0B24" w:rsidRPr="00120E30" w:rsidRDefault="00E96113">
            <w:pPr>
              <w:pStyle w:val="GPPTabele"/>
            </w:pPr>
            <w:r w:rsidRPr="00120E30">
              <w:rPr>
                <w:b/>
                <w:i/>
                <w:color w:val="002060"/>
              </w:rPr>
              <w:t>Periodičnost istraživanja</w:t>
            </w:r>
          </w:p>
        </w:tc>
        <w:tc>
          <w:tcPr>
            <w:tcW w:w="7202" w:type="dxa"/>
          </w:tcPr>
          <w:p w14:paraId="35511D52" w14:textId="77777777" w:rsidR="00AF0B24" w:rsidRPr="00120E30" w:rsidRDefault="00E96113">
            <w:pPr>
              <w:pStyle w:val="GPPTabele"/>
            </w:pPr>
            <w:r w:rsidRPr="00120E30">
              <w:t>Godišnje</w:t>
            </w:r>
          </w:p>
        </w:tc>
      </w:tr>
      <w:tr w:rsidR="00AF0B24" w:rsidRPr="00120E30" w14:paraId="194938A5" w14:textId="77777777" w:rsidTr="006352FC">
        <w:tc>
          <w:tcPr>
            <w:tcW w:w="3004" w:type="dxa"/>
          </w:tcPr>
          <w:p w14:paraId="11C7E032" w14:textId="77777777" w:rsidR="00AF0B24" w:rsidRPr="00120E30" w:rsidRDefault="00E96113">
            <w:pPr>
              <w:pStyle w:val="GPPTabele"/>
            </w:pPr>
            <w:r w:rsidRPr="00120E30">
              <w:rPr>
                <w:b/>
                <w:i/>
                <w:color w:val="002060"/>
              </w:rPr>
              <w:lastRenderedPageBreak/>
              <w:t>Kratak opis rezultata</w:t>
            </w:r>
          </w:p>
        </w:tc>
        <w:tc>
          <w:tcPr>
            <w:tcW w:w="7202" w:type="dxa"/>
          </w:tcPr>
          <w:p w14:paraId="3BF0A07A" w14:textId="77777777" w:rsidR="00AF0B24" w:rsidRPr="00120E30" w:rsidRDefault="00E96113">
            <w:pPr>
              <w:pStyle w:val="GPPTabele"/>
            </w:pPr>
            <w:r w:rsidRPr="00120E30">
              <w:t>Ekonomski računi za poljoprivredu po prostornim jedinicama za statistiku 2. razine (output, međufazna potrošnja, bruto dodana vrijednost)</w:t>
            </w:r>
          </w:p>
        </w:tc>
      </w:tr>
      <w:tr w:rsidR="00AF0B24" w:rsidRPr="00120E30" w14:paraId="613AC4A6" w14:textId="77777777" w:rsidTr="006352FC">
        <w:tc>
          <w:tcPr>
            <w:tcW w:w="3004" w:type="dxa"/>
          </w:tcPr>
          <w:p w14:paraId="290EE0FE" w14:textId="77777777" w:rsidR="00AF0B24" w:rsidRPr="00120E30" w:rsidRDefault="00E96113">
            <w:pPr>
              <w:pStyle w:val="GPPTabele"/>
            </w:pPr>
            <w:r w:rsidRPr="00120E30">
              <w:rPr>
                <w:b/>
                <w:i/>
                <w:color w:val="002060"/>
              </w:rPr>
              <w:t>Posjednik administrativnih izvora podataka ili podataka dobivenih metodom promatranja i praćenja</w:t>
            </w:r>
          </w:p>
        </w:tc>
        <w:tc>
          <w:tcPr>
            <w:tcW w:w="7202" w:type="dxa"/>
          </w:tcPr>
          <w:p w14:paraId="3ADA3BF4" w14:textId="77777777" w:rsidR="00AF0B24" w:rsidRPr="00120E30" w:rsidRDefault="00E96113">
            <w:pPr>
              <w:pStyle w:val="GPPTabele"/>
            </w:pPr>
            <w:r w:rsidRPr="00120E30">
              <w:t>Državni zavod za statistiku</w:t>
            </w:r>
            <w:r w:rsidRPr="00120E30">
              <w:br/>
              <w:t>Ministarstvo poljoprivrede</w:t>
            </w:r>
            <w:r w:rsidRPr="00120E30">
              <w:br/>
              <w:t>Agencija za plaćanja u poljoprivredi, ribarstvu i ruralnom razvoju</w:t>
            </w:r>
          </w:p>
        </w:tc>
      </w:tr>
      <w:tr w:rsidR="00AF0B24" w:rsidRPr="00120E30" w14:paraId="25BD7AA3" w14:textId="77777777" w:rsidTr="006352FC">
        <w:tc>
          <w:tcPr>
            <w:tcW w:w="3004" w:type="dxa"/>
          </w:tcPr>
          <w:p w14:paraId="2696F94F" w14:textId="77777777" w:rsidR="00AF0B24" w:rsidRPr="00120E30" w:rsidRDefault="00E96113">
            <w:pPr>
              <w:pStyle w:val="GPPTabele"/>
            </w:pPr>
            <w:r w:rsidRPr="00120E30">
              <w:rPr>
                <w:b/>
                <w:i/>
                <w:color w:val="002060"/>
              </w:rPr>
              <w:t>Načini prikupljanja podataka</w:t>
            </w:r>
          </w:p>
        </w:tc>
        <w:tc>
          <w:tcPr>
            <w:tcW w:w="7202" w:type="dxa"/>
          </w:tcPr>
          <w:p w14:paraId="08E71FD9" w14:textId="77777777" w:rsidR="00AF0B24" w:rsidRPr="00120E30" w:rsidRDefault="00E96113">
            <w:pPr>
              <w:pStyle w:val="GPPTabele"/>
            </w:pPr>
            <w:r w:rsidRPr="00120E30">
              <w:t>Podaci se preuzimaju iz redovitih istraživanja statistike biljne i stočne proizvodnje, statistike cijena poljoprivrednih proizvoda i ostalih istraživanja Državnog zavoda za statistiku te iz administrativnih izvora Ministarstva poljoprivrede i Agencije za plaćanja u poljoprivredi, ribarstvu i ruralnom razvoju</w:t>
            </w:r>
            <w:r w:rsidR="00DC1407" w:rsidRPr="00120E30">
              <w:t>.</w:t>
            </w:r>
          </w:p>
        </w:tc>
      </w:tr>
      <w:tr w:rsidR="00AF0B24" w:rsidRPr="00120E30" w14:paraId="53A48A51" w14:textId="77777777" w:rsidTr="006352FC">
        <w:tc>
          <w:tcPr>
            <w:tcW w:w="3004" w:type="dxa"/>
          </w:tcPr>
          <w:p w14:paraId="71167888" w14:textId="77777777" w:rsidR="00AF0B24" w:rsidRPr="00120E30" w:rsidRDefault="00E96113">
            <w:pPr>
              <w:pStyle w:val="GPPTabele"/>
            </w:pPr>
            <w:r w:rsidRPr="00120E30">
              <w:rPr>
                <w:b/>
                <w:i/>
                <w:color w:val="002060"/>
              </w:rPr>
              <w:t>Rokovi za prijenos podataka</w:t>
            </w:r>
          </w:p>
        </w:tc>
        <w:tc>
          <w:tcPr>
            <w:tcW w:w="7202" w:type="dxa"/>
          </w:tcPr>
          <w:p w14:paraId="061AF7E4" w14:textId="77777777" w:rsidR="00AF0B24" w:rsidRPr="00120E30" w:rsidRDefault="00E96113">
            <w:pPr>
              <w:pStyle w:val="GPPTabele"/>
            </w:pPr>
            <w:r w:rsidRPr="00120E30">
              <w:t>Najkasniji datum dostave podataka: 15. lipnja 2020.</w:t>
            </w:r>
          </w:p>
        </w:tc>
      </w:tr>
      <w:tr w:rsidR="00AF0B24" w:rsidRPr="00120E30" w14:paraId="7FD48191" w14:textId="77777777" w:rsidTr="006352FC">
        <w:tc>
          <w:tcPr>
            <w:tcW w:w="3004" w:type="dxa"/>
          </w:tcPr>
          <w:p w14:paraId="6A5B30DF" w14:textId="77777777" w:rsidR="00AF0B24" w:rsidRPr="00120E30" w:rsidRDefault="00E96113">
            <w:pPr>
              <w:pStyle w:val="GPPTabele"/>
            </w:pPr>
            <w:r w:rsidRPr="00120E30">
              <w:rPr>
                <w:b/>
                <w:i/>
                <w:color w:val="002060"/>
              </w:rPr>
              <w:t>Naziv skupa ili niza administrativnih podataka ili podataka dobivenih metodom promatranja i praćenja</w:t>
            </w:r>
          </w:p>
        </w:tc>
        <w:tc>
          <w:tcPr>
            <w:tcW w:w="7202" w:type="dxa"/>
          </w:tcPr>
          <w:p w14:paraId="476EC6FC" w14:textId="77777777" w:rsidR="00AF0B24" w:rsidRPr="00120E30" w:rsidRDefault="00E96113">
            <w:pPr>
              <w:pStyle w:val="GPPTabele"/>
            </w:pPr>
            <w:r w:rsidRPr="00120E30">
              <w:t>Podaci potrebni za izračun (outputa poljoprivredne djelatnosti, međufazne potrošnje, bruto dodane vrijednosti)</w:t>
            </w:r>
          </w:p>
        </w:tc>
      </w:tr>
      <w:tr w:rsidR="00AF0B24" w:rsidRPr="00120E30" w14:paraId="38C821D8" w14:textId="77777777" w:rsidTr="006352FC">
        <w:tc>
          <w:tcPr>
            <w:tcW w:w="3004" w:type="dxa"/>
          </w:tcPr>
          <w:p w14:paraId="167B9795" w14:textId="77777777" w:rsidR="00AF0B24" w:rsidRPr="00120E30" w:rsidRDefault="00E96113">
            <w:pPr>
              <w:pStyle w:val="GPPTabele"/>
            </w:pPr>
            <w:r w:rsidRPr="00120E30">
              <w:rPr>
                <w:b/>
                <w:i/>
                <w:color w:val="002060"/>
              </w:rPr>
              <w:t>Format prikupljanja podataka</w:t>
            </w:r>
          </w:p>
        </w:tc>
        <w:tc>
          <w:tcPr>
            <w:tcW w:w="7202" w:type="dxa"/>
          </w:tcPr>
          <w:p w14:paraId="1E72E501" w14:textId="77777777" w:rsidR="00AF0B24" w:rsidRPr="00120E30" w:rsidRDefault="00E96113">
            <w:pPr>
              <w:pStyle w:val="GPPTabele"/>
            </w:pPr>
            <w:r w:rsidRPr="00120E30">
              <w:t>Elektronički medij</w:t>
            </w:r>
          </w:p>
        </w:tc>
      </w:tr>
      <w:tr w:rsidR="00AF0B24" w:rsidRPr="00120E30" w14:paraId="3246980D" w14:textId="77777777" w:rsidTr="006352FC">
        <w:tc>
          <w:tcPr>
            <w:tcW w:w="3004" w:type="dxa"/>
          </w:tcPr>
          <w:p w14:paraId="70C72412" w14:textId="77777777" w:rsidR="00AF0B24" w:rsidRPr="00120E30" w:rsidRDefault="00E96113">
            <w:pPr>
              <w:pStyle w:val="GPPTabele"/>
            </w:pPr>
            <w:r w:rsidRPr="00120E30">
              <w:rPr>
                <w:b/>
                <w:i/>
                <w:color w:val="002060"/>
              </w:rPr>
              <w:t>Klasifikacije/definicije kojih se treba pridržavati posjednik kada su podaci pripravljeni za prijenos do nositelja službene statistike</w:t>
            </w:r>
          </w:p>
        </w:tc>
        <w:tc>
          <w:tcPr>
            <w:tcW w:w="7202" w:type="dxa"/>
          </w:tcPr>
          <w:p w14:paraId="22BFC71E" w14:textId="77777777" w:rsidR="00AF0B24" w:rsidRPr="00120E30" w:rsidRDefault="00E96113">
            <w:pPr>
              <w:pStyle w:val="GPPTabele"/>
            </w:pPr>
            <w:r w:rsidRPr="00120E30">
              <w:t>-</w:t>
            </w:r>
          </w:p>
        </w:tc>
      </w:tr>
      <w:tr w:rsidR="00AF0B24" w:rsidRPr="00120E30" w14:paraId="4FC036A9" w14:textId="77777777" w:rsidTr="006352FC">
        <w:tc>
          <w:tcPr>
            <w:tcW w:w="3004" w:type="dxa"/>
          </w:tcPr>
          <w:p w14:paraId="5943EF81" w14:textId="77777777" w:rsidR="00AF0B24" w:rsidRPr="00120E30" w:rsidRDefault="00E96113">
            <w:pPr>
              <w:pStyle w:val="GPPTabele"/>
            </w:pPr>
            <w:r w:rsidRPr="00120E30">
              <w:rPr>
                <w:b/>
                <w:i/>
                <w:color w:val="002060"/>
              </w:rPr>
              <w:t>Veza s rezultatima ili aktivnostima u Programu</w:t>
            </w:r>
          </w:p>
        </w:tc>
        <w:tc>
          <w:tcPr>
            <w:tcW w:w="7202" w:type="dxa"/>
          </w:tcPr>
          <w:p w14:paraId="1E481E54" w14:textId="77777777" w:rsidR="00AF0B24" w:rsidRPr="00120E30" w:rsidRDefault="00E96113">
            <w:pPr>
              <w:pStyle w:val="GPPTabele"/>
            </w:pPr>
            <w:r w:rsidRPr="00120E30">
              <w:t>Modul 3.1.2 Poljoprivredne statistike</w:t>
            </w:r>
          </w:p>
        </w:tc>
      </w:tr>
      <w:tr w:rsidR="00AF0B24" w:rsidRPr="00120E30" w14:paraId="264E7D9C" w14:textId="77777777" w:rsidTr="006352FC">
        <w:tc>
          <w:tcPr>
            <w:tcW w:w="3004" w:type="dxa"/>
          </w:tcPr>
          <w:p w14:paraId="1BFDC970" w14:textId="77777777" w:rsidR="00AF0B24" w:rsidRPr="00120E30" w:rsidRDefault="00E96113">
            <w:pPr>
              <w:pStyle w:val="GPPTabele"/>
            </w:pPr>
            <w:r w:rsidRPr="00120E30">
              <w:rPr>
                <w:b/>
                <w:i/>
                <w:color w:val="002060"/>
              </w:rPr>
              <w:t>Rokovi objavljivanja rezultata</w:t>
            </w:r>
          </w:p>
        </w:tc>
        <w:tc>
          <w:tcPr>
            <w:tcW w:w="7202" w:type="dxa"/>
          </w:tcPr>
          <w:p w14:paraId="72259192" w14:textId="64FE3C09" w:rsidR="00AF0B24" w:rsidRPr="00120E30" w:rsidRDefault="00E96113">
            <w:pPr>
              <w:pStyle w:val="GPPTabele"/>
            </w:pPr>
            <w:r w:rsidRPr="00120E30">
              <w:t>11. rujna 202</w:t>
            </w:r>
            <w:r w:rsidR="007A6554">
              <w:t>1</w:t>
            </w:r>
            <w:r w:rsidRPr="00120E30">
              <w:t>.</w:t>
            </w:r>
          </w:p>
        </w:tc>
      </w:tr>
      <w:tr w:rsidR="00AF0B24" w:rsidRPr="00120E30" w14:paraId="2C094FB0" w14:textId="77777777" w:rsidTr="006352FC">
        <w:tc>
          <w:tcPr>
            <w:tcW w:w="3004" w:type="dxa"/>
          </w:tcPr>
          <w:p w14:paraId="2C358EFB" w14:textId="77777777" w:rsidR="00AF0B24" w:rsidRPr="00120E30" w:rsidRDefault="00E96113">
            <w:pPr>
              <w:pStyle w:val="GPPTabele"/>
            </w:pPr>
            <w:r w:rsidRPr="00120E30">
              <w:rPr>
                <w:b/>
                <w:i/>
                <w:color w:val="002060"/>
              </w:rPr>
              <w:t>Razina objavljivanja rezultata</w:t>
            </w:r>
          </w:p>
        </w:tc>
        <w:tc>
          <w:tcPr>
            <w:tcW w:w="7202" w:type="dxa"/>
          </w:tcPr>
          <w:p w14:paraId="1DBB0DB3" w14:textId="77777777" w:rsidR="00AF0B24" w:rsidRPr="00120E30" w:rsidRDefault="00E96113">
            <w:pPr>
              <w:pStyle w:val="GPPTabele"/>
            </w:pPr>
            <w:r w:rsidRPr="00120E30">
              <w:t>Republika Hrvatska</w:t>
            </w:r>
            <w:r w:rsidRPr="00120E30">
              <w:br/>
              <w:t>NUTS 2 razina (regije)</w:t>
            </w:r>
          </w:p>
        </w:tc>
      </w:tr>
      <w:tr w:rsidR="00AF0B24" w:rsidRPr="00120E30" w14:paraId="17AEECFF" w14:textId="77777777" w:rsidTr="006352FC">
        <w:tc>
          <w:tcPr>
            <w:tcW w:w="3004" w:type="dxa"/>
          </w:tcPr>
          <w:p w14:paraId="7C42ED99" w14:textId="77777777" w:rsidR="00AF0B24" w:rsidRPr="00120E30" w:rsidRDefault="00E96113">
            <w:pPr>
              <w:pStyle w:val="GPPTabele"/>
            </w:pPr>
            <w:r w:rsidRPr="00120E30">
              <w:rPr>
                <w:b/>
                <w:i/>
                <w:color w:val="002060"/>
              </w:rPr>
              <w:t>Relevantni nacionalni standardi</w:t>
            </w:r>
          </w:p>
        </w:tc>
        <w:tc>
          <w:tcPr>
            <w:tcW w:w="7202" w:type="dxa"/>
          </w:tcPr>
          <w:p w14:paraId="2EA1FE8B" w14:textId="4C290391" w:rsidR="00AF0B24" w:rsidRPr="00120E30" w:rsidRDefault="00E96113">
            <w:pPr>
              <w:pStyle w:val="GPPTabele"/>
            </w:pPr>
            <w:r w:rsidRPr="00120E30">
              <w:t>Zakon o poljoprivrednom zemljištu (</w:t>
            </w:r>
            <w:r w:rsidR="00363CD5">
              <w:t>„</w:t>
            </w:r>
            <w:r w:rsidR="0026041E">
              <w:t>Narodne novine</w:t>
            </w:r>
            <w:r w:rsidR="00363CD5">
              <w:t>“</w:t>
            </w:r>
            <w:r w:rsidRPr="00120E30">
              <w:t>, br. 20/18.</w:t>
            </w:r>
            <w:r w:rsidR="00DC1407" w:rsidRPr="00120E30">
              <w:t xml:space="preserve">, </w:t>
            </w:r>
            <w:r w:rsidRPr="00120E30">
              <w:t>115/18. i 98/19.)</w:t>
            </w:r>
            <w:r w:rsidRPr="00120E30">
              <w:br/>
              <w:t>Zakon o poljoprivredi (</w:t>
            </w:r>
            <w:r w:rsidR="00363CD5">
              <w:t>„</w:t>
            </w:r>
            <w:r w:rsidR="0026041E">
              <w:t>Narodne novine</w:t>
            </w:r>
            <w:r w:rsidR="00363CD5">
              <w:t>“</w:t>
            </w:r>
            <w:r w:rsidRPr="00120E30">
              <w:t>, br</w:t>
            </w:r>
            <w:r w:rsidR="0026041E">
              <w:t>oj</w:t>
            </w:r>
            <w:r w:rsidRPr="00120E30">
              <w:t xml:space="preserve"> 118/18.)</w:t>
            </w:r>
            <w:r w:rsidRPr="00120E30">
              <w:br/>
              <w:t>Odluka o Nacionalnoj klasifikaciji djelatnosti 2007. – NKD 2007. (</w:t>
            </w:r>
            <w:r w:rsidR="00363CD5">
              <w:t>„</w:t>
            </w:r>
            <w:r w:rsidR="0026041E">
              <w:t>Narodne novine</w:t>
            </w:r>
            <w:r w:rsidR="00363CD5">
              <w:t>“</w:t>
            </w:r>
            <w:r w:rsidRPr="00120E30">
              <w:t>, br. 58/07. i 72/07.)</w:t>
            </w:r>
            <w:r w:rsidRPr="00120E30">
              <w:br/>
              <w:t>Klasifikacija proizvoda po djelatnostima – KPD 2015. (</w:t>
            </w:r>
            <w:r w:rsidR="00363CD5">
              <w:t>„</w:t>
            </w:r>
            <w:r w:rsidR="0026041E">
              <w:t>Narodne novine</w:t>
            </w:r>
            <w:r w:rsidR="00363CD5">
              <w:t>“</w:t>
            </w:r>
            <w:r w:rsidRPr="00120E30">
              <w:t>, br</w:t>
            </w:r>
            <w:r w:rsidR="0026041E">
              <w:t>oj</w:t>
            </w:r>
            <w:r w:rsidRPr="00120E30">
              <w:t xml:space="preserve"> 157/14.)</w:t>
            </w:r>
          </w:p>
        </w:tc>
      </w:tr>
      <w:tr w:rsidR="00AF0B24" w:rsidRPr="00120E30" w14:paraId="23267D69" w14:textId="77777777" w:rsidTr="006352FC">
        <w:tc>
          <w:tcPr>
            <w:tcW w:w="3004" w:type="dxa"/>
          </w:tcPr>
          <w:p w14:paraId="2CC6A597" w14:textId="77777777" w:rsidR="00AF0B24" w:rsidRPr="00120E30" w:rsidRDefault="00E96113">
            <w:pPr>
              <w:pStyle w:val="GPPTabele"/>
            </w:pPr>
            <w:r w:rsidRPr="00120E30">
              <w:rPr>
                <w:b/>
                <w:i/>
                <w:color w:val="002060"/>
              </w:rPr>
              <w:t>Pravna osnova Europske unije</w:t>
            </w:r>
          </w:p>
        </w:tc>
        <w:tc>
          <w:tcPr>
            <w:tcW w:w="7202" w:type="dxa"/>
          </w:tcPr>
          <w:p w14:paraId="5BCB591C" w14:textId="77777777" w:rsidR="00AF0B24" w:rsidRPr="00120E30" w:rsidRDefault="00E96113">
            <w:pPr>
              <w:pStyle w:val="GPPTabele"/>
            </w:pPr>
            <w:r w:rsidRPr="00120E30">
              <w:t>-</w:t>
            </w:r>
          </w:p>
        </w:tc>
      </w:tr>
      <w:tr w:rsidR="00AF0B24" w:rsidRPr="00120E30" w14:paraId="7D2B3581" w14:textId="77777777" w:rsidTr="006352FC">
        <w:tc>
          <w:tcPr>
            <w:tcW w:w="3004" w:type="dxa"/>
          </w:tcPr>
          <w:p w14:paraId="16A5F0C0" w14:textId="77777777" w:rsidR="00AF0B24" w:rsidRPr="00120E30" w:rsidRDefault="00E96113">
            <w:pPr>
              <w:pStyle w:val="GPPTabele"/>
            </w:pPr>
            <w:r w:rsidRPr="00120E30">
              <w:rPr>
                <w:b/>
                <w:i/>
                <w:color w:val="002060"/>
              </w:rPr>
              <w:t>Ostali međunarodni standardi</w:t>
            </w:r>
          </w:p>
        </w:tc>
        <w:tc>
          <w:tcPr>
            <w:tcW w:w="7202" w:type="dxa"/>
          </w:tcPr>
          <w:p w14:paraId="7711B3CA" w14:textId="77777777" w:rsidR="00AF0B24" w:rsidRPr="00120E30" w:rsidRDefault="00E96113">
            <w:pPr>
              <w:pStyle w:val="GPPTabele"/>
            </w:pPr>
            <w:r w:rsidRPr="00120E30">
              <w:t>Džentlmenski dogovor</w:t>
            </w:r>
            <w:r w:rsidRPr="00120E30">
              <w:br/>
              <w:t>Uredba (EZ) br. 1893/2006 Europskog parlamenta i Vijeća od 20. prosinca 2006. o utvrđivanju statističke klasifikacije ekonomskih djelatnosti NACE Revision 2 te izmjeni Uredbe Vijeća (EEZ) br. 3037/90 kao i određenih uredbi EZ-a o posebnim statističkim područjima (SL L 393, 30. 12. 2006.)</w:t>
            </w:r>
            <w:r w:rsidRPr="00120E30">
              <w:br/>
              <w:t>Uredba (EZ) br. 451/2008 Europskog parlamenta i Vijeća od 23. travnja 2008. o uspostavi nove statističke Klasifikacije proizvoda po djelatnostima (KPD) i o stavljanju izvan snage Uredbe Vijeća (EEZ) br. 3696/93 (SL L 145, 4. 6. 2008.)</w:t>
            </w:r>
            <w:r w:rsidRPr="00120E30">
              <w:br/>
              <w:t>Uredba Komisije (EU) br. 1209/2014 od 29. listopada 2014. o izmjeni Uredbe (EZ) br. 451/2008 Europskog parlamenta i Vijeća o uspostavi nove statističke klasifikacije proizvoda po djelatnostima (KPD) i o stavljanju izvan snage Uredbe Vijeća (EEZ) br. 3696/93 (SL L 336, 22. 11. 2014.)</w:t>
            </w:r>
            <w:r w:rsidRPr="00120E30">
              <w:br/>
              <w:t>Ekonomski računi u poljoprivredi – Priručnik za izradu ekonomskih računa u poljoprivredi, Revizija 1, Eurostat (EAA – Manual for agricultural accounts Rev.</w:t>
            </w:r>
            <w:r w:rsidR="00CC0F45" w:rsidRPr="00120E30">
              <w:t xml:space="preserve"> </w:t>
            </w:r>
            <w:r w:rsidRPr="00120E30">
              <w:t>1, Eurostat)</w:t>
            </w:r>
            <w:r w:rsidRPr="00120E30">
              <w:br/>
              <w:t>Ciljana metodologija za statistiku inputa poljoprivredne radne snage, Revizija 1, Eurostat, 2000. (Target methodology for agricultural labour input statistics. Rev. 1, Eurostat, 2000)</w:t>
            </w:r>
          </w:p>
        </w:tc>
      </w:tr>
    </w:tbl>
    <w:p w14:paraId="7DB09011" w14:textId="19CD9ED7" w:rsidR="00AF0B24" w:rsidRDefault="00AF0B24"/>
    <w:p w14:paraId="0053515C" w14:textId="77777777" w:rsidR="005F1909" w:rsidRPr="00120E30" w:rsidRDefault="005F1909"/>
    <w:p w14:paraId="547BD99A" w14:textId="77777777" w:rsidR="002B79EE" w:rsidRDefault="002B79EE">
      <w:pPr>
        <w:spacing w:after="200" w:line="276" w:lineRule="auto"/>
        <w:jc w:val="left"/>
        <w:rPr>
          <w:rFonts w:ascii="Arial Narrow" w:hAnsi="Arial Narrow"/>
          <w:b/>
          <w:kern w:val="0"/>
          <w:sz w:val="18"/>
        </w:rPr>
      </w:pPr>
      <w:bookmarkStart w:id="560" w:name="_Toc45869799"/>
      <w:r>
        <w:rPr>
          <w:sz w:val="18"/>
        </w:rPr>
        <w:br w:type="page"/>
      </w:r>
    </w:p>
    <w:p w14:paraId="7993E644" w14:textId="6DAE583C" w:rsidR="00AF0B24" w:rsidRPr="00120E30" w:rsidRDefault="00F129DC">
      <w:pPr>
        <w:pStyle w:val="GPPPodpodrucje"/>
      </w:pPr>
      <w:bookmarkStart w:id="561" w:name="_Toc81500495"/>
      <w:r w:rsidRPr="00120E30">
        <w:rPr>
          <w:sz w:val="18"/>
        </w:rPr>
        <w:lastRenderedPageBreak/>
        <w:t>Modul</w:t>
      </w:r>
      <w:r w:rsidR="00E96113" w:rsidRPr="00120E30">
        <w:rPr>
          <w:sz w:val="18"/>
        </w:rPr>
        <w:t xml:space="preserve"> 3.1.3 STATISTIKA RIBARSTVA</w:t>
      </w:r>
      <w:bookmarkEnd w:id="560"/>
      <w:bookmarkEnd w:id="561"/>
    </w:p>
    <w:p w14:paraId="39F5B5EA" w14:textId="77777777" w:rsidR="00AF0B24" w:rsidRPr="00120E30" w:rsidRDefault="00AF0B24"/>
    <w:p w14:paraId="2250AB8D" w14:textId="77777777" w:rsidR="00AF0B24" w:rsidRPr="00120E30" w:rsidRDefault="00E96113">
      <w:pPr>
        <w:pStyle w:val="GPPOznaka"/>
      </w:pPr>
      <w:r w:rsidRPr="00120E30">
        <w:rPr>
          <w:sz w:val="18"/>
        </w:rPr>
        <w:t>3.1.3-II-1</w:t>
      </w:r>
    </w:p>
    <w:p w14:paraId="0BD1F606" w14:textId="77777777" w:rsidR="00AF0B24" w:rsidRPr="00120E30" w:rsidRDefault="00AF0B24"/>
    <w:tbl>
      <w:tblPr>
        <w:tblW w:w="10348" w:type="dxa"/>
        <w:tblLook w:val="04A0" w:firstRow="1" w:lastRow="0" w:firstColumn="1" w:lastColumn="0" w:noHBand="0" w:noVBand="1"/>
      </w:tblPr>
      <w:tblGrid>
        <w:gridCol w:w="3004"/>
        <w:gridCol w:w="7344"/>
      </w:tblGrid>
      <w:tr w:rsidR="00AF0B24" w:rsidRPr="00120E30" w14:paraId="3E718C62" w14:textId="77777777" w:rsidTr="006352FC">
        <w:tc>
          <w:tcPr>
            <w:tcW w:w="3004" w:type="dxa"/>
          </w:tcPr>
          <w:p w14:paraId="10D807B1" w14:textId="77777777" w:rsidR="00AF0B24" w:rsidRPr="00120E30" w:rsidRDefault="00E96113">
            <w:pPr>
              <w:pStyle w:val="GPPTabele"/>
            </w:pPr>
            <w:r w:rsidRPr="00120E30">
              <w:rPr>
                <w:b/>
                <w:color w:val="002060"/>
              </w:rPr>
              <w:t>II. Statističko istraživanje na temelju administrativnih izvora podataka</w:t>
            </w:r>
          </w:p>
        </w:tc>
        <w:tc>
          <w:tcPr>
            <w:tcW w:w="7344" w:type="dxa"/>
          </w:tcPr>
          <w:p w14:paraId="4AABDE07" w14:textId="77777777" w:rsidR="00AF0B24" w:rsidRPr="00120E30" w:rsidRDefault="00E96113">
            <w:pPr>
              <w:pStyle w:val="GPPTabele"/>
            </w:pPr>
            <w:r w:rsidRPr="00120E30">
              <w:t>Broj 1</w:t>
            </w:r>
          </w:p>
        </w:tc>
      </w:tr>
      <w:tr w:rsidR="00AF0B24" w:rsidRPr="00120E30" w14:paraId="10D78984" w14:textId="77777777" w:rsidTr="006352FC">
        <w:tc>
          <w:tcPr>
            <w:tcW w:w="3004" w:type="dxa"/>
          </w:tcPr>
          <w:p w14:paraId="25235D46" w14:textId="77777777" w:rsidR="00AF0B24" w:rsidRPr="00120E30" w:rsidRDefault="00E96113">
            <w:pPr>
              <w:pStyle w:val="GPPTabele"/>
            </w:pPr>
            <w:r w:rsidRPr="00120E30">
              <w:rPr>
                <w:b/>
                <w:i/>
                <w:color w:val="002060"/>
              </w:rPr>
              <w:t>Nositelj službene statistike</w:t>
            </w:r>
          </w:p>
        </w:tc>
        <w:tc>
          <w:tcPr>
            <w:tcW w:w="7344" w:type="dxa"/>
          </w:tcPr>
          <w:p w14:paraId="58BE1FD1" w14:textId="77777777" w:rsidR="00AF0B24" w:rsidRPr="00120E30" w:rsidRDefault="00E96113">
            <w:pPr>
              <w:pStyle w:val="GPPTabele"/>
            </w:pPr>
            <w:r w:rsidRPr="00120E30">
              <w:t>Ministarstvo poljoprivrede</w:t>
            </w:r>
          </w:p>
        </w:tc>
      </w:tr>
      <w:tr w:rsidR="00AF0B24" w:rsidRPr="00120E30" w14:paraId="0DE35DD2" w14:textId="77777777" w:rsidTr="006352FC">
        <w:tc>
          <w:tcPr>
            <w:tcW w:w="3004" w:type="dxa"/>
          </w:tcPr>
          <w:p w14:paraId="37C358B5" w14:textId="77777777" w:rsidR="00AF0B24" w:rsidRPr="00120E30" w:rsidRDefault="00E96113">
            <w:pPr>
              <w:pStyle w:val="GPPTabele"/>
            </w:pPr>
            <w:r w:rsidRPr="00120E30">
              <w:rPr>
                <w:b/>
                <w:i/>
                <w:color w:val="002060"/>
              </w:rPr>
              <w:t>Naziv statističke aktivnosti</w:t>
            </w:r>
          </w:p>
        </w:tc>
        <w:tc>
          <w:tcPr>
            <w:tcW w:w="7344" w:type="dxa"/>
          </w:tcPr>
          <w:p w14:paraId="5C2EE3BB" w14:textId="642F87A4" w:rsidR="00AF0B24" w:rsidRPr="00120E30" w:rsidRDefault="00E96113">
            <w:pPr>
              <w:pStyle w:val="GPPNaziv"/>
            </w:pPr>
            <w:bookmarkStart w:id="562" w:name="_Toc45869800"/>
            <w:bookmarkStart w:id="563" w:name="_Toc81500496"/>
            <w:r w:rsidRPr="00120E30">
              <w:t>Godišnji izvještaj o morskom ribarstvu</w:t>
            </w:r>
            <w:bookmarkEnd w:id="562"/>
            <w:bookmarkEnd w:id="563"/>
          </w:p>
        </w:tc>
      </w:tr>
      <w:tr w:rsidR="00AF0B24" w:rsidRPr="00120E30" w14:paraId="3AA01087" w14:textId="77777777" w:rsidTr="006352FC">
        <w:tc>
          <w:tcPr>
            <w:tcW w:w="3004" w:type="dxa"/>
          </w:tcPr>
          <w:p w14:paraId="6692EF71" w14:textId="77777777" w:rsidR="00AF0B24" w:rsidRPr="00120E30" w:rsidRDefault="00E96113">
            <w:pPr>
              <w:pStyle w:val="GPPTabele"/>
            </w:pPr>
            <w:r w:rsidRPr="00120E30">
              <w:rPr>
                <w:b/>
                <w:i/>
                <w:color w:val="002060"/>
              </w:rPr>
              <w:t>Periodičnost istraživanja</w:t>
            </w:r>
          </w:p>
        </w:tc>
        <w:tc>
          <w:tcPr>
            <w:tcW w:w="7344" w:type="dxa"/>
          </w:tcPr>
          <w:p w14:paraId="2DF8BE0F" w14:textId="77777777" w:rsidR="00AF0B24" w:rsidRPr="00120E30" w:rsidRDefault="00E96113">
            <w:pPr>
              <w:pStyle w:val="GPPTabele"/>
            </w:pPr>
            <w:r w:rsidRPr="00120E30">
              <w:t>Godišnje</w:t>
            </w:r>
          </w:p>
        </w:tc>
      </w:tr>
      <w:tr w:rsidR="00AF0B24" w:rsidRPr="00120E30" w14:paraId="4C03F01A" w14:textId="77777777" w:rsidTr="006352FC">
        <w:tc>
          <w:tcPr>
            <w:tcW w:w="3004" w:type="dxa"/>
          </w:tcPr>
          <w:p w14:paraId="29A6E509" w14:textId="77777777" w:rsidR="00AF0B24" w:rsidRPr="00120E30" w:rsidRDefault="00E96113">
            <w:pPr>
              <w:pStyle w:val="GPPTabele"/>
            </w:pPr>
            <w:r w:rsidRPr="00120E30">
              <w:rPr>
                <w:b/>
                <w:i/>
                <w:color w:val="002060"/>
              </w:rPr>
              <w:t>Kratak opis rezultata</w:t>
            </w:r>
          </w:p>
        </w:tc>
        <w:tc>
          <w:tcPr>
            <w:tcW w:w="7344" w:type="dxa"/>
          </w:tcPr>
          <w:p w14:paraId="02AD4385" w14:textId="06A1A522" w:rsidR="00AF0B24" w:rsidRPr="00120E30" w:rsidRDefault="00E96113" w:rsidP="00CB5384">
            <w:pPr>
              <w:pStyle w:val="GPPTabele"/>
            </w:pPr>
            <w:r w:rsidRPr="00120E30">
              <w:t xml:space="preserve">Podaci o ribarskim plovilima, povlasticama za ribolov, ribolovnim alatima te podaci o ulovu u morskom ribolovu </w:t>
            </w:r>
          </w:p>
        </w:tc>
      </w:tr>
      <w:tr w:rsidR="00AF0B24" w:rsidRPr="00120E30" w14:paraId="04CED058" w14:textId="77777777" w:rsidTr="006352FC">
        <w:tc>
          <w:tcPr>
            <w:tcW w:w="3004" w:type="dxa"/>
          </w:tcPr>
          <w:p w14:paraId="4E1EE46C" w14:textId="77777777" w:rsidR="00AF0B24" w:rsidRPr="00120E30" w:rsidRDefault="00E96113">
            <w:pPr>
              <w:pStyle w:val="GPPTabele"/>
            </w:pPr>
            <w:r w:rsidRPr="00120E30">
              <w:rPr>
                <w:b/>
                <w:i/>
                <w:color w:val="002060"/>
              </w:rPr>
              <w:t>Posjednik administrativnih izvora podataka ili podataka dobivenih metodom promatranja i praćenja</w:t>
            </w:r>
          </w:p>
        </w:tc>
        <w:tc>
          <w:tcPr>
            <w:tcW w:w="7344" w:type="dxa"/>
          </w:tcPr>
          <w:p w14:paraId="122DDEF3" w14:textId="77777777" w:rsidR="00AF0B24" w:rsidRPr="00120E30" w:rsidRDefault="00E96113">
            <w:pPr>
              <w:pStyle w:val="GPPTabele"/>
            </w:pPr>
            <w:r w:rsidRPr="00120E30">
              <w:t>Ministarstvo poljoprivrede – Uprava ribarstva</w:t>
            </w:r>
          </w:p>
        </w:tc>
      </w:tr>
      <w:tr w:rsidR="00AF0B24" w:rsidRPr="00120E30" w14:paraId="054D7870" w14:textId="77777777" w:rsidTr="006352FC">
        <w:tc>
          <w:tcPr>
            <w:tcW w:w="3004" w:type="dxa"/>
          </w:tcPr>
          <w:p w14:paraId="0D1B7F10" w14:textId="77777777" w:rsidR="00AF0B24" w:rsidRPr="00120E30" w:rsidRDefault="00E96113">
            <w:pPr>
              <w:pStyle w:val="GPPTabele"/>
            </w:pPr>
            <w:r w:rsidRPr="00120E30">
              <w:rPr>
                <w:b/>
                <w:i/>
                <w:color w:val="002060"/>
              </w:rPr>
              <w:t>Načini prikupljanja podataka</w:t>
            </w:r>
          </w:p>
        </w:tc>
        <w:tc>
          <w:tcPr>
            <w:tcW w:w="7344" w:type="dxa"/>
          </w:tcPr>
          <w:p w14:paraId="72E63A0A" w14:textId="72FD1506" w:rsidR="00AF0B24" w:rsidRPr="00120E30" w:rsidRDefault="00E96113" w:rsidP="00B75728">
            <w:pPr>
              <w:pStyle w:val="GPPTabele"/>
            </w:pPr>
            <w:r w:rsidRPr="00120E30">
              <w:t>Preuzimanje podataka koje su dostavile pravne i fizičke osobe koje su ovlaštenici povlastica iz evidencija Ministarstva poljoprivrede – Uprave ribarstva</w:t>
            </w:r>
          </w:p>
        </w:tc>
      </w:tr>
      <w:tr w:rsidR="00AF0B24" w:rsidRPr="00120E30" w14:paraId="67F4100A" w14:textId="77777777" w:rsidTr="006352FC">
        <w:tc>
          <w:tcPr>
            <w:tcW w:w="3004" w:type="dxa"/>
          </w:tcPr>
          <w:p w14:paraId="08121C42" w14:textId="77777777" w:rsidR="00AF0B24" w:rsidRPr="00120E30" w:rsidRDefault="00E96113">
            <w:pPr>
              <w:pStyle w:val="GPPTabele"/>
            </w:pPr>
            <w:r w:rsidRPr="00120E30">
              <w:rPr>
                <w:b/>
                <w:i/>
                <w:color w:val="002060"/>
              </w:rPr>
              <w:t>Rokovi za prijenos podataka</w:t>
            </w:r>
          </w:p>
        </w:tc>
        <w:tc>
          <w:tcPr>
            <w:tcW w:w="7344" w:type="dxa"/>
          </w:tcPr>
          <w:p w14:paraId="39D2D2F7" w14:textId="77777777" w:rsidR="00AF0B24" w:rsidRPr="00120E30" w:rsidRDefault="00E96113">
            <w:pPr>
              <w:pStyle w:val="GPPTabele"/>
            </w:pPr>
            <w:r w:rsidRPr="00120E30">
              <w:t>Najkasniji datum dostave podataka: 15. lipnja za prethodnu godinu za prve rezultate (preliminarni rezultati), a 15. prosinca za prethodnu godinu za konačne rezultate</w:t>
            </w:r>
          </w:p>
        </w:tc>
      </w:tr>
      <w:tr w:rsidR="00AF0B24" w:rsidRPr="00120E30" w14:paraId="0697B1C9" w14:textId="77777777" w:rsidTr="006352FC">
        <w:tc>
          <w:tcPr>
            <w:tcW w:w="3004" w:type="dxa"/>
          </w:tcPr>
          <w:p w14:paraId="19184652" w14:textId="77777777" w:rsidR="00AF0B24" w:rsidRPr="00120E30" w:rsidRDefault="00E96113">
            <w:pPr>
              <w:pStyle w:val="GPPTabele"/>
            </w:pPr>
            <w:r w:rsidRPr="00120E30">
              <w:rPr>
                <w:b/>
                <w:i/>
                <w:color w:val="002060"/>
              </w:rPr>
              <w:t>Naziv skupa ili niza administrativnih podataka ili podataka dobivenih metodom promatranja i praćenja</w:t>
            </w:r>
          </w:p>
        </w:tc>
        <w:tc>
          <w:tcPr>
            <w:tcW w:w="7344" w:type="dxa"/>
          </w:tcPr>
          <w:p w14:paraId="534E86D6" w14:textId="5D13A2BA" w:rsidR="00AF0B24" w:rsidRPr="00120E30" w:rsidRDefault="00E96113" w:rsidP="00076D42">
            <w:pPr>
              <w:pStyle w:val="GPPTabele"/>
            </w:pPr>
            <w:r w:rsidRPr="00120E30">
              <w:t xml:space="preserve">Ribarska flota, povlastice za ribolov, ribolovni alati te podaci o ulovu </w:t>
            </w:r>
          </w:p>
        </w:tc>
      </w:tr>
      <w:tr w:rsidR="00AF0B24" w:rsidRPr="00120E30" w14:paraId="2237D502" w14:textId="77777777" w:rsidTr="006352FC">
        <w:tc>
          <w:tcPr>
            <w:tcW w:w="3004" w:type="dxa"/>
          </w:tcPr>
          <w:p w14:paraId="048C3108" w14:textId="77777777" w:rsidR="00AF0B24" w:rsidRPr="00120E30" w:rsidRDefault="00E96113">
            <w:pPr>
              <w:pStyle w:val="GPPTabele"/>
            </w:pPr>
            <w:r w:rsidRPr="00120E30">
              <w:rPr>
                <w:b/>
                <w:i/>
                <w:color w:val="002060"/>
              </w:rPr>
              <w:t>Format prikupljanja podataka</w:t>
            </w:r>
          </w:p>
        </w:tc>
        <w:tc>
          <w:tcPr>
            <w:tcW w:w="7344" w:type="dxa"/>
          </w:tcPr>
          <w:p w14:paraId="1141BE8D" w14:textId="77777777" w:rsidR="00AF0B24" w:rsidRPr="00120E30" w:rsidRDefault="00E96113">
            <w:pPr>
              <w:pStyle w:val="GPPTabele"/>
            </w:pPr>
            <w:r w:rsidRPr="00120E30">
              <w:t>Elektronički medij</w:t>
            </w:r>
          </w:p>
        </w:tc>
      </w:tr>
      <w:tr w:rsidR="00AF0B24" w:rsidRPr="00120E30" w14:paraId="4F0189AF" w14:textId="77777777" w:rsidTr="006352FC">
        <w:tc>
          <w:tcPr>
            <w:tcW w:w="3004" w:type="dxa"/>
          </w:tcPr>
          <w:p w14:paraId="52F36087" w14:textId="77777777" w:rsidR="00AF0B24" w:rsidRPr="00120E30" w:rsidRDefault="00E96113">
            <w:pPr>
              <w:pStyle w:val="GPPTabele"/>
            </w:pPr>
            <w:r w:rsidRPr="00120E30">
              <w:rPr>
                <w:b/>
                <w:i/>
                <w:color w:val="002060"/>
              </w:rPr>
              <w:t>Klasifikacije/definicije kojih se treba pridržavati posjednik kada su podaci pripravljeni za prijenos do nositelja službene statistike</w:t>
            </w:r>
          </w:p>
        </w:tc>
        <w:tc>
          <w:tcPr>
            <w:tcW w:w="7344" w:type="dxa"/>
          </w:tcPr>
          <w:p w14:paraId="5DCAFABA" w14:textId="77891D54" w:rsidR="00AF0B24" w:rsidRPr="00120E30" w:rsidRDefault="00E96113" w:rsidP="000E5B62">
            <w:pPr>
              <w:pStyle w:val="GPPTabele"/>
            </w:pPr>
            <w:r w:rsidRPr="00120E30">
              <w:t>Uredba (EZ) br. 1921/2006 Europskog parlamenta i Vijeća od 18. prosinca 2009. o dostavi statističkih podataka o iskrcajima proizvoda ribarstva u državama članicama i o stavljanju izvan snage Uredbe Vijeća (EEZ) br. 1382/91 (SL L 403, 30. 12. 2006.)</w:t>
            </w:r>
            <w:r w:rsidRPr="00120E30">
              <w:br/>
              <w:t>Provedbena Uredba Komisije (EZ) br. 218/2017 od 6. veljače 2017. o registru ribarske flote Unije (SL L 34, 9.</w:t>
            </w:r>
            <w:r w:rsidR="002939B4" w:rsidRPr="00120E30">
              <w:t xml:space="preserve"> </w:t>
            </w:r>
            <w:r w:rsidRPr="00120E30">
              <w:t>2.</w:t>
            </w:r>
            <w:r w:rsidR="002939B4" w:rsidRPr="00120E30">
              <w:t xml:space="preserve"> </w:t>
            </w:r>
            <w:r w:rsidRPr="00120E30">
              <w:t>2017.)</w:t>
            </w:r>
          </w:p>
        </w:tc>
      </w:tr>
      <w:tr w:rsidR="00AF0B24" w:rsidRPr="00120E30" w14:paraId="1DCEC7FD" w14:textId="77777777" w:rsidTr="006352FC">
        <w:tc>
          <w:tcPr>
            <w:tcW w:w="3004" w:type="dxa"/>
          </w:tcPr>
          <w:p w14:paraId="090BEFCB" w14:textId="77777777" w:rsidR="00AF0B24" w:rsidRPr="00120E30" w:rsidRDefault="00E96113">
            <w:pPr>
              <w:pStyle w:val="GPPTabele"/>
            </w:pPr>
            <w:r w:rsidRPr="00120E30">
              <w:rPr>
                <w:b/>
                <w:i/>
                <w:color w:val="002060"/>
              </w:rPr>
              <w:t>Veza s rezultatima ili aktivnostima u Programu</w:t>
            </w:r>
          </w:p>
        </w:tc>
        <w:tc>
          <w:tcPr>
            <w:tcW w:w="7344" w:type="dxa"/>
          </w:tcPr>
          <w:p w14:paraId="29FB03D5" w14:textId="77777777" w:rsidR="00AF0B24" w:rsidRPr="00120E30" w:rsidRDefault="00E96113">
            <w:pPr>
              <w:pStyle w:val="GPPTabele"/>
            </w:pPr>
            <w:r w:rsidRPr="00120E30">
              <w:t>Modul 3.1.3 Statistika ribarstva</w:t>
            </w:r>
          </w:p>
        </w:tc>
      </w:tr>
      <w:tr w:rsidR="00AF0B24" w:rsidRPr="00120E30" w14:paraId="2EEEB1F3" w14:textId="77777777" w:rsidTr="006352FC">
        <w:tc>
          <w:tcPr>
            <w:tcW w:w="3004" w:type="dxa"/>
          </w:tcPr>
          <w:p w14:paraId="20DB04F0" w14:textId="77777777" w:rsidR="00AF0B24" w:rsidRPr="00120E30" w:rsidRDefault="00E96113">
            <w:pPr>
              <w:pStyle w:val="GPPTabele"/>
            </w:pPr>
            <w:r w:rsidRPr="00120E30">
              <w:rPr>
                <w:b/>
                <w:i/>
                <w:color w:val="002060"/>
              </w:rPr>
              <w:t>Rokovi objavljivanja rezultata</w:t>
            </w:r>
          </w:p>
        </w:tc>
        <w:tc>
          <w:tcPr>
            <w:tcW w:w="7344" w:type="dxa"/>
          </w:tcPr>
          <w:p w14:paraId="0D591E5E" w14:textId="77777777" w:rsidR="00AF0B24" w:rsidRPr="00120E30" w:rsidRDefault="00E96113">
            <w:pPr>
              <w:pStyle w:val="GPPTabele"/>
            </w:pPr>
            <w:r w:rsidRPr="00120E30">
              <w:t>Prethodni (preliminarni) rezultati: 26. lipnja za prethodnu godinu</w:t>
            </w:r>
            <w:r w:rsidRPr="00120E30">
              <w:br/>
              <w:t>Konačni rezultati: 24. prosinca za prethodnu godinu</w:t>
            </w:r>
          </w:p>
        </w:tc>
      </w:tr>
      <w:tr w:rsidR="00AF0B24" w:rsidRPr="00120E30" w14:paraId="61296002" w14:textId="77777777" w:rsidTr="006352FC">
        <w:tc>
          <w:tcPr>
            <w:tcW w:w="3004" w:type="dxa"/>
          </w:tcPr>
          <w:p w14:paraId="162D7ACA" w14:textId="77777777" w:rsidR="00AF0B24" w:rsidRPr="00120E30" w:rsidRDefault="00E96113">
            <w:pPr>
              <w:pStyle w:val="GPPTabele"/>
            </w:pPr>
            <w:r w:rsidRPr="00120E30">
              <w:rPr>
                <w:b/>
                <w:i/>
                <w:color w:val="002060"/>
              </w:rPr>
              <w:t>Razina objavljivanja rezultata</w:t>
            </w:r>
          </w:p>
        </w:tc>
        <w:tc>
          <w:tcPr>
            <w:tcW w:w="7344" w:type="dxa"/>
          </w:tcPr>
          <w:p w14:paraId="69CC641B" w14:textId="77777777" w:rsidR="00AF0B24" w:rsidRPr="00120E30" w:rsidRDefault="00E96113">
            <w:pPr>
              <w:pStyle w:val="GPPTabele"/>
            </w:pPr>
            <w:r w:rsidRPr="00120E30">
              <w:t>Republika Hrvatska</w:t>
            </w:r>
          </w:p>
        </w:tc>
      </w:tr>
      <w:tr w:rsidR="00AF0B24" w:rsidRPr="00120E30" w14:paraId="557773A8" w14:textId="77777777" w:rsidTr="006352FC">
        <w:tc>
          <w:tcPr>
            <w:tcW w:w="3004" w:type="dxa"/>
          </w:tcPr>
          <w:p w14:paraId="0B5524C4" w14:textId="77777777" w:rsidR="00AF0B24" w:rsidRPr="00120E30" w:rsidRDefault="00E96113">
            <w:pPr>
              <w:pStyle w:val="GPPTabele"/>
            </w:pPr>
            <w:r w:rsidRPr="00120E30">
              <w:rPr>
                <w:b/>
                <w:i/>
                <w:color w:val="002060"/>
              </w:rPr>
              <w:t>Relevantni nacionalni standardi</w:t>
            </w:r>
          </w:p>
        </w:tc>
        <w:tc>
          <w:tcPr>
            <w:tcW w:w="7344" w:type="dxa"/>
          </w:tcPr>
          <w:p w14:paraId="5C70263A" w14:textId="57DD2EBA" w:rsidR="00AF0B24" w:rsidRPr="00120E30" w:rsidRDefault="00E96113">
            <w:pPr>
              <w:pStyle w:val="GPPTabele"/>
            </w:pPr>
            <w:r w:rsidRPr="00120E30">
              <w:t>Odluka o Nacionalnoj klasifikaciji djelatnosti 2007. – NKD 2007. (</w:t>
            </w:r>
            <w:r w:rsidR="00363CD5">
              <w:t>„</w:t>
            </w:r>
            <w:r w:rsidR="005F1909">
              <w:t>Narodne novine</w:t>
            </w:r>
            <w:r w:rsidR="00363CD5">
              <w:t>“</w:t>
            </w:r>
            <w:r w:rsidRPr="00120E30">
              <w:t>, br. 58/07. i 72/07.)</w:t>
            </w:r>
            <w:r w:rsidRPr="00120E30">
              <w:br/>
              <w:t>Klasifikacija proizvoda po djelatnostima – KPD 2015. (</w:t>
            </w:r>
            <w:r w:rsidR="00363CD5">
              <w:t>„</w:t>
            </w:r>
            <w:r w:rsidR="005F1909">
              <w:t>Narodne novine</w:t>
            </w:r>
            <w:r w:rsidR="00363CD5">
              <w:t>“</w:t>
            </w:r>
            <w:r w:rsidRPr="00120E30">
              <w:t>, br</w:t>
            </w:r>
            <w:r w:rsidR="005F1909">
              <w:t>oj</w:t>
            </w:r>
            <w:r w:rsidRPr="00120E30">
              <w:t xml:space="preserve"> 157/14.)</w:t>
            </w:r>
          </w:p>
        </w:tc>
      </w:tr>
      <w:tr w:rsidR="00AF0B24" w:rsidRPr="00120E30" w14:paraId="0C6ED88B" w14:textId="77777777" w:rsidTr="006352FC">
        <w:tc>
          <w:tcPr>
            <w:tcW w:w="3004" w:type="dxa"/>
          </w:tcPr>
          <w:p w14:paraId="629CE625" w14:textId="77777777" w:rsidR="00AF0B24" w:rsidRPr="00120E30" w:rsidRDefault="00E96113">
            <w:pPr>
              <w:pStyle w:val="GPPTabele"/>
            </w:pPr>
            <w:r w:rsidRPr="00120E30">
              <w:rPr>
                <w:b/>
                <w:i/>
                <w:color w:val="002060"/>
              </w:rPr>
              <w:t>Pravna osnova Europske unije</w:t>
            </w:r>
          </w:p>
        </w:tc>
        <w:tc>
          <w:tcPr>
            <w:tcW w:w="7344" w:type="dxa"/>
          </w:tcPr>
          <w:p w14:paraId="38360BC8" w14:textId="0ED8564C" w:rsidR="00AF0B24" w:rsidRPr="00120E30" w:rsidRDefault="00E96113" w:rsidP="009358B8">
            <w:pPr>
              <w:pStyle w:val="GPPTabele"/>
            </w:pPr>
            <w:r w:rsidRPr="00120E30">
              <w:t>Uredba (EZ) br. 1921/2006 Europskog parlamenta i Vijeća od 18. prosinca 2009. o dostavi statističkih podataka o iskrcajima proizvoda ribarstva u državama članicama i o stavljanju izvan snage Uredbe Vijeća (EEZ) br. 1382/91 (SL L 403, 30. 12. 2006.)</w:t>
            </w:r>
            <w:r w:rsidRPr="00120E30">
              <w:br/>
              <w:t>Uredba (EZ) br. 451/2008 Europskog parlamenta i Vijeća od 23. travnja 2008. o uspostavi nove statističke klasifikacije proizvoda po djelatnostima (KPD) i o stavljanju izvan snage Uredbe Vijeća (EEZ) br. 3696/93 (SL L 145, 4. 6. 2008.)</w:t>
            </w:r>
          </w:p>
        </w:tc>
      </w:tr>
      <w:tr w:rsidR="00AF0B24" w:rsidRPr="00120E30" w14:paraId="7DB4FE23" w14:textId="77777777" w:rsidTr="006352FC">
        <w:tc>
          <w:tcPr>
            <w:tcW w:w="3004" w:type="dxa"/>
          </w:tcPr>
          <w:p w14:paraId="1375FAA8" w14:textId="77777777" w:rsidR="00AF0B24" w:rsidRPr="00120E30" w:rsidRDefault="00E96113">
            <w:pPr>
              <w:pStyle w:val="GPPTabele"/>
            </w:pPr>
            <w:r w:rsidRPr="00120E30">
              <w:rPr>
                <w:b/>
                <w:i/>
                <w:color w:val="002060"/>
              </w:rPr>
              <w:t>Ostali međunarodni standardi</w:t>
            </w:r>
          </w:p>
        </w:tc>
        <w:tc>
          <w:tcPr>
            <w:tcW w:w="7344" w:type="dxa"/>
          </w:tcPr>
          <w:p w14:paraId="301DAE50" w14:textId="77777777" w:rsidR="00AF0B24" w:rsidRPr="00120E30" w:rsidRDefault="00E96113">
            <w:pPr>
              <w:pStyle w:val="GPPTabele"/>
            </w:pPr>
            <w:r w:rsidRPr="00120E30">
              <w:t>Uredba (EZ) br. 1893/2006 Europskog parlamenta i Vijeća od 20. prosinca 2006. o utvrđivanju statističke klasifikacije ekonomskih djelatnosti NACE Revision 2 te izmjeni Uredbe Vijeća (EEZ) br. 3037/90 kao i određenih uredbi EZ-a o posebnim statističkim područjima (SL L 393/1, 20. 12. 2006.)</w:t>
            </w:r>
          </w:p>
        </w:tc>
      </w:tr>
    </w:tbl>
    <w:p w14:paraId="23868512" w14:textId="77777777" w:rsidR="00AF0B24" w:rsidRPr="00120E30" w:rsidRDefault="00AF0B24"/>
    <w:p w14:paraId="7AABBCDB" w14:textId="77777777" w:rsidR="00AF0B24" w:rsidRPr="00120E30" w:rsidRDefault="00E96113">
      <w:pPr>
        <w:pStyle w:val="GPPOznaka"/>
      </w:pPr>
      <w:r w:rsidRPr="00120E30">
        <w:rPr>
          <w:sz w:val="18"/>
        </w:rPr>
        <w:lastRenderedPageBreak/>
        <w:t>3.1.3-II-2</w:t>
      </w:r>
    </w:p>
    <w:p w14:paraId="29791C0A" w14:textId="77777777" w:rsidR="00AF0B24" w:rsidRPr="00120E30" w:rsidRDefault="00AF0B24"/>
    <w:tbl>
      <w:tblPr>
        <w:tblW w:w="0" w:type="auto"/>
        <w:tblLook w:val="04A0" w:firstRow="1" w:lastRow="0" w:firstColumn="1" w:lastColumn="0" w:noHBand="0" w:noVBand="1"/>
      </w:tblPr>
      <w:tblGrid>
        <w:gridCol w:w="3004"/>
        <w:gridCol w:w="7061"/>
      </w:tblGrid>
      <w:tr w:rsidR="00AF0B24" w:rsidRPr="00120E30" w14:paraId="24A8F3BF" w14:textId="77777777" w:rsidTr="006352FC">
        <w:tc>
          <w:tcPr>
            <w:tcW w:w="3004" w:type="dxa"/>
          </w:tcPr>
          <w:p w14:paraId="2635767D" w14:textId="77777777" w:rsidR="00AF0B24" w:rsidRPr="00120E30" w:rsidRDefault="00E96113">
            <w:pPr>
              <w:pStyle w:val="GPPTabele"/>
            </w:pPr>
            <w:r w:rsidRPr="00120E30">
              <w:rPr>
                <w:b/>
                <w:color w:val="002060"/>
              </w:rPr>
              <w:t>II. Statističko istraživanje na temelju administrativnih izvora podataka</w:t>
            </w:r>
          </w:p>
        </w:tc>
        <w:tc>
          <w:tcPr>
            <w:tcW w:w="7061" w:type="dxa"/>
          </w:tcPr>
          <w:p w14:paraId="6C0F5E7E" w14:textId="77777777" w:rsidR="00AF0B24" w:rsidRPr="00120E30" w:rsidRDefault="00E96113">
            <w:pPr>
              <w:pStyle w:val="GPPTabele"/>
            </w:pPr>
            <w:r w:rsidRPr="00120E30">
              <w:t>Broj 2</w:t>
            </w:r>
          </w:p>
        </w:tc>
      </w:tr>
      <w:tr w:rsidR="00AF0B24" w:rsidRPr="00120E30" w14:paraId="5A8D86A0" w14:textId="77777777" w:rsidTr="006352FC">
        <w:tc>
          <w:tcPr>
            <w:tcW w:w="3004" w:type="dxa"/>
          </w:tcPr>
          <w:p w14:paraId="009BB67D" w14:textId="77777777" w:rsidR="00AF0B24" w:rsidRPr="00120E30" w:rsidRDefault="00E96113">
            <w:pPr>
              <w:pStyle w:val="GPPTabele"/>
            </w:pPr>
            <w:r w:rsidRPr="00120E30">
              <w:rPr>
                <w:b/>
                <w:i/>
                <w:color w:val="002060"/>
              </w:rPr>
              <w:t>Nositelj službene statistike</w:t>
            </w:r>
          </w:p>
        </w:tc>
        <w:tc>
          <w:tcPr>
            <w:tcW w:w="7061" w:type="dxa"/>
          </w:tcPr>
          <w:p w14:paraId="70B4938D" w14:textId="77777777" w:rsidR="00AF0B24" w:rsidRPr="00120E30" w:rsidRDefault="00E96113">
            <w:pPr>
              <w:pStyle w:val="GPPTabele"/>
            </w:pPr>
            <w:r w:rsidRPr="00120E30">
              <w:t>Ministarstvo poljoprivrede</w:t>
            </w:r>
          </w:p>
        </w:tc>
      </w:tr>
      <w:tr w:rsidR="00AF0B24" w:rsidRPr="00120E30" w14:paraId="30D7A5EB" w14:textId="77777777" w:rsidTr="006352FC">
        <w:tc>
          <w:tcPr>
            <w:tcW w:w="3004" w:type="dxa"/>
          </w:tcPr>
          <w:p w14:paraId="02729DFE" w14:textId="77777777" w:rsidR="00AF0B24" w:rsidRPr="00120E30" w:rsidRDefault="00E96113">
            <w:pPr>
              <w:pStyle w:val="GPPTabele"/>
            </w:pPr>
            <w:r w:rsidRPr="00120E30">
              <w:rPr>
                <w:b/>
                <w:i/>
                <w:color w:val="002060"/>
              </w:rPr>
              <w:t>Naziv statističke aktivnosti</w:t>
            </w:r>
          </w:p>
        </w:tc>
        <w:tc>
          <w:tcPr>
            <w:tcW w:w="7061" w:type="dxa"/>
          </w:tcPr>
          <w:p w14:paraId="0223C20A" w14:textId="77C08086" w:rsidR="00AF0B24" w:rsidRPr="00120E30" w:rsidRDefault="00E96113">
            <w:pPr>
              <w:pStyle w:val="GPPNaziv"/>
            </w:pPr>
            <w:bookmarkStart w:id="564" w:name="_Toc45869801"/>
            <w:bookmarkStart w:id="565" w:name="_Toc81500497"/>
            <w:r w:rsidRPr="00120E30">
              <w:t>Godišnji izvještaj o slatkovodnom ribarstvu</w:t>
            </w:r>
            <w:bookmarkEnd w:id="564"/>
            <w:bookmarkEnd w:id="565"/>
          </w:p>
        </w:tc>
      </w:tr>
      <w:tr w:rsidR="00AF0B24" w:rsidRPr="00120E30" w14:paraId="42A37585" w14:textId="77777777" w:rsidTr="006352FC">
        <w:tc>
          <w:tcPr>
            <w:tcW w:w="3004" w:type="dxa"/>
          </w:tcPr>
          <w:p w14:paraId="5C050042" w14:textId="77777777" w:rsidR="00AF0B24" w:rsidRPr="00120E30" w:rsidRDefault="00E96113">
            <w:pPr>
              <w:pStyle w:val="GPPTabele"/>
            </w:pPr>
            <w:r w:rsidRPr="00120E30">
              <w:rPr>
                <w:b/>
                <w:i/>
                <w:color w:val="002060"/>
              </w:rPr>
              <w:t>Periodičnost istraživanja</w:t>
            </w:r>
          </w:p>
        </w:tc>
        <w:tc>
          <w:tcPr>
            <w:tcW w:w="7061" w:type="dxa"/>
          </w:tcPr>
          <w:p w14:paraId="46E7B8A5" w14:textId="77777777" w:rsidR="00AF0B24" w:rsidRPr="00120E30" w:rsidRDefault="00E96113">
            <w:pPr>
              <w:pStyle w:val="GPPTabele"/>
            </w:pPr>
            <w:r w:rsidRPr="00120E30">
              <w:t>Godišnje</w:t>
            </w:r>
          </w:p>
        </w:tc>
      </w:tr>
      <w:tr w:rsidR="00AF0B24" w:rsidRPr="00120E30" w14:paraId="322B50DE" w14:textId="77777777" w:rsidTr="006352FC">
        <w:tc>
          <w:tcPr>
            <w:tcW w:w="3004" w:type="dxa"/>
          </w:tcPr>
          <w:p w14:paraId="13E05885" w14:textId="77777777" w:rsidR="00AF0B24" w:rsidRPr="00120E30" w:rsidRDefault="00E96113">
            <w:pPr>
              <w:pStyle w:val="GPPTabele"/>
            </w:pPr>
            <w:r w:rsidRPr="00120E30">
              <w:rPr>
                <w:b/>
                <w:i/>
                <w:color w:val="002060"/>
              </w:rPr>
              <w:t>Kratak opis rezultata</w:t>
            </w:r>
          </w:p>
        </w:tc>
        <w:tc>
          <w:tcPr>
            <w:tcW w:w="7061" w:type="dxa"/>
          </w:tcPr>
          <w:p w14:paraId="20B09AB2" w14:textId="14D0442B" w:rsidR="00AF0B24" w:rsidRPr="00120E30" w:rsidRDefault="00E96113" w:rsidP="00390A4D">
            <w:pPr>
              <w:pStyle w:val="GPPTabele"/>
            </w:pPr>
            <w:r w:rsidRPr="00120E30">
              <w:t xml:space="preserve">Podaci o ulovu u slatkovodnom ribolovu </w:t>
            </w:r>
          </w:p>
        </w:tc>
      </w:tr>
      <w:tr w:rsidR="00AF0B24" w:rsidRPr="00120E30" w14:paraId="54CCA2DB" w14:textId="77777777" w:rsidTr="006352FC">
        <w:tc>
          <w:tcPr>
            <w:tcW w:w="3004" w:type="dxa"/>
          </w:tcPr>
          <w:p w14:paraId="42CA22F3" w14:textId="77777777" w:rsidR="00AF0B24" w:rsidRPr="00120E30" w:rsidRDefault="00E96113">
            <w:pPr>
              <w:pStyle w:val="GPPTabele"/>
            </w:pPr>
            <w:r w:rsidRPr="00120E30">
              <w:rPr>
                <w:b/>
                <w:i/>
                <w:color w:val="002060"/>
              </w:rPr>
              <w:t>Posjednik administrativnih izvora podataka ili podataka dobivenih metodom promatranja i praćenja</w:t>
            </w:r>
          </w:p>
        </w:tc>
        <w:tc>
          <w:tcPr>
            <w:tcW w:w="7061" w:type="dxa"/>
          </w:tcPr>
          <w:p w14:paraId="5FAB96FF" w14:textId="77777777" w:rsidR="00AF0B24" w:rsidRPr="00120E30" w:rsidRDefault="00E96113">
            <w:pPr>
              <w:pStyle w:val="GPPTabele"/>
            </w:pPr>
            <w:r w:rsidRPr="00120E30">
              <w:t>Ministarstvo poljoprivrede – Uprava ribarstva</w:t>
            </w:r>
          </w:p>
        </w:tc>
      </w:tr>
      <w:tr w:rsidR="00AF0B24" w:rsidRPr="00120E30" w14:paraId="751E8B22" w14:textId="77777777" w:rsidTr="006352FC">
        <w:tc>
          <w:tcPr>
            <w:tcW w:w="3004" w:type="dxa"/>
          </w:tcPr>
          <w:p w14:paraId="49908CD1" w14:textId="77777777" w:rsidR="00AF0B24" w:rsidRPr="00120E30" w:rsidRDefault="00E96113">
            <w:pPr>
              <w:pStyle w:val="GPPTabele"/>
            </w:pPr>
            <w:r w:rsidRPr="00120E30">
              <w:rPr>
                <w:b/>
                <w:i/>
                <w:color w:val="002060"/>
              </w:rPr>
              <w:t>Načini prikupljanja podataka</w:t>
            </w:r>
          </w:p>
        </w:tc>
        <w:tc>
          <w:tcPr>
            <w:tcW w:w="7061" w:type="dxa"/>
          </w:tcPr>
          <w:p w14:paraId="4976FEEC" w14:textId="4030FFF3" w:rsidR="00AF0B24" w:rsidRPr="00120E30" w:rsidRDefault="00E96113" w:rsidP="000742E1">
            <w:pPr>
              <w:pStyle w:val="GPPTabele"/>
            </w:pPr>
            <w:r w:rsidRPr="00120E30">
              <w:t>Preuzimanje podataka koje su dostavile pravne i fizičke osobe</w:t>
            </w:r>
            <w:r w:rsidR="000742E1" w:rsidRPr="00120E30">
              <w:t xml:space="preserve"> koje su ovlaštenici povlastica</w:t>
            </w:r>
            <w:r w:rsidRPr="00120E30">
              <w:t xml:space="preserve"> iz evidencija Ministarstva poljoprivrede – Uprav</w:t>
            </w:r>
            <w:r w:rsidR="00466BC9" w:rsidRPr="00120E30">
              <w:t>e</w:t>
            </w:r>
            <w:r w:rsidRPr="00120E30">
              <w:t xml:space="preserve"> ribarstva</w:t>
            </w:r>
          </w:p>
        </w:tc>
      </w:tr>
      <w:tr w:rsidR="00AF0B24" w:rsidRPr="00120E30" w14:paraId="2B011C0B" w14:textId="77777777" w:rsidTr="006352FC">
        <w:tc>
          <w:tcPr>
            <w:tcW w:w="3004" w:type="dxa"/>
          </w:tcPr>
          <w:p w14:paraId="2FCC8AAB" w14:textId="77777777" w:rsidR="00AF0B24" w:rsidRPr="00120E30" w:rsidRDefault="00E96113">
            <w:pPr>
              <w:pStyle w:val="GPPTabele"/>
            </w:pPr>
            <w:r w:rsidRPr="00120E30">
              <w:rPr>
                <w:b/>
                <w:i/>
                <w:color w:val="002060"/>
              </w:rPr>
              <w:t>Rokovi za prijenos podataka</w:t>
            </w:r>
          </w:p>
        </w:tc>
        <w:tc>
          <w:tcPr>
            <w:tcW w:w="7061" w:type="dxa"/>
          </w:tcPr>
          <w:p w14:paraId="54F08A93" w14:textId="77777777" w:rsidR="00AF0B24" w:rsidRPr="00120E30" w:rsidRDefault="00E96113">
            <w:pPr>
              <w:pStyle w:val="GPPTabele"/>
            </w:pPr>
            <w:r w:rsidRPr="00120E30">
              <w:t>Najkasniji datum dostave podataka: 15. lipnja za prethodnu godinu za prve rezultate (preliminarni rezultati), a 15. prosinca za prethodnu godinu za konačne rezultate</w:t>
            </w:r>
          </w:p>
        </w:tc>
      </w:tr>
      <w:tr w:rsidR="00AF0B24" w:rsidRPr="00120E30" w14:paraId="4F806EED" w14:textId="77777777" w:rsidTr="006352FC">
        <w:tc>
          <w:tcPr>
            <w:tcW w:w="3004" w:type="dxa"/>
          </w:tcPr>
          <w:p w14:paraId="649DA863" w14:textId="77777777" w:rsidR="00AF0B24" w:rsidRPr="00120E30" w:rsidRDefault="00E96113">
            <w:pPr>
              <w:pStyle w:val="GPPTabele"/>
            </w:pPr>
            <w:r w:rsidRPr="00120E30">
              <w:rPr>
                <w:b/>
                <w:i/>
                <w:color w:val="002060"/>
              </w:rPr>
              <w:t>Naziv skupa ili niza administrativnih podataka ili podataka dobivenih metodom promatranja i praćenja</w:t>
            </w:r>
          </w:p>
        </w:tc>
        <w:tc>
          <w:tcPr>
            <w:tcW w:w="7061" w:type="dxa"/>
          </w:tcPr>
          <w:p w14:paraId="0F51C85E" w14:textId="27EB91A4" w:rsidR="00AF0B24" w:rsidRPr="00120E30" w:rsidRDefault="00E96113" w:rsidP="00812988">
            <w:pPr>
              <w:pStyle w:val="GPPTabele"/>
            </w:pPr>
            <w:r w:rsidRPr="00120E30">
              <w:t xml:space="preserve">Slatkovodni ribolov </w:t>
            </w:r>
          </w:p>
        </w:tc>
      </w:tr>
      <w:tr w:rsidR="00AF0B24" w:rsidRPr="00120E30" w14:paraId="6C992C6C" w14:textId="77777777" w:rsidTr="006352FC">
        <w:tc>
          <w:tcPr>
            <w:tcW w:w="3004" w:type="dxa"/>
          </w:tcPr>
          <w:p w14:paraId="0D2C5D75" w14:textId="77777777" w:rsidR="00AF0B24" w:rsidRPr="00120E30" w:rsidRDefault="00E96113">
            <w:pPr>
              <w:pStyle w:val="GPPTabele"/>
            </w:pPr>
            <w:r w:rsidRPr="00120E30">
              <w:rPr>
                <w:b/>
                <w:i/>
                <w:color w:val="002060"/>
              </w:rPr>
              <w:t>Format prikupljanja podataka</w:t>
            </w:r>
          </w:p>
        </w:tc>
        <w:tc>
          <w:tcPr>
            <w:tcW w:w="7061" w:type="dxa"/>
          </w:tcPr>
          <w:p w14:paraId="7A09FF6F" w14:textId="77777777" w:rsidR="00AF0B24" w:rsidRPr="00120E30" w:rsidRDefault="00E96113">
            <w:pPr>
              <w:pStyle w:val="GPPTabele"/>
            </w:pPr>
            <w:r w:rsidRPr="00120E30">
              <w:t>Elektronički medij</w:t>
            </w:r>
          </w:p>
        </w:tc>
      </w:tr>
      <w:tr w:rsidR="00AF0B24" w:rsidRPr="00120E30" w14:paraId="04E7FB2F" w14:textId="77777777" w:rsidTr="006352FC">
        <w:tc>
          <w:tcPr>
            <w:tcW w:w="3004" w:type="dxa"/>
          </w:tcPr>
          <w:p w14:paraId="4B4A290A" w14:textId="77777777" w:rsidR="00AF0B24" w:rsidRPr="00120E30" w:rsidRDefault="00E96113">
            <w:pPr>
              <w:pStyle w:val="GPPTabele"/>
            </w:pPr>
            <w:r w:rsidRPr="00120E30">
              <w:rPr>
                <w:b/>
                <w:i/>
                <w:color w:val="002060"/>
              </w:rPr>
              <w:t>Klasifikacije/definicije kojih se treba pridržavati posjednik kada su podaci pripravljeni za prijenos do nositelja službene statistike</w:t>
            </w:r>
          </w:p>
        </w:tc>
        <w:tc>
          <w:tcPr>
            <w:tcW w:w="7061" w:type="dxa"/>
          </w:tcPr>
          <w:p w14:paraId="77153D92" w14:textId="2191D790" w:rsidR="00AF0B24" w:rsidRPr="00120E30" w:rsidRDefault="009874FF">
            <w:pPr>
              <w:pStyle w:val="GPPTabele"/>
            </w:pPr>
            <w:r w:rsidRPr="00120E30">
              <w:t>Zakon o slatkovodnom ribarstvu (</w:t>
            </w:r>
            <w:r w:rsidR="00363CD5">
              <w:t>„</w:t>
            </w:r>
            <w:r w:rsidR="005F1909">
              <w:t>Narodne novine</w:t>
            </w:r>
            <w:r w:rsidR="00363CD5">
              <w:t>“</w:t>
            </w:r>
            <w:r w:rsidRPr="00120E30">
              <w:t xml:space="preserve"> br</w:t>
            </w:r>
            <w:r w:rsidR="005F1909">
              <w:t>oj</w:t>
            </w:r>
            <w:r w:rsidRPr="00120E30">
              <w:t xml:space="preserve"> 63/19.)</w:t>
            </w:r>
          </w:p>
        </w:tc>
      </w:tr>
      <w:tr w:rsidR="00AF0B24" w:rsidRPr="00120E30" w14:paraId="5571B9D6" w14:textId="77777777" w:rsidTr="006352FC">
        <w:tc>
          <w:tcPr>
            <w:tcW w:w="3004" w:type="dxa"/>
          </w:tcPr>
          <w:p w14:paraId="529BF857" w14:textId="77777777" w:rsidR="00AF0B24" w:rsidRPr="00120E30" w:rsidRDefault="00E96113">
            <w:pPr>
              <w:pStyle w:val="GPPTabele"/>
            </w:pPr>
            <w:r w:rsidRPr="00120E30">
              <w:rPr>
                <w:b/>
                <w:i/>
                <w:color w:val="002060"/>
              </w:rPr>
              <w:t>Veza s rezultatima ili aktivnostima u Programu</w:t>
            </w:r>
          </w:p>
        </w:tc>
        <w:tc>
          <w:tcPr>
            <w:tcW w:w="7061" w:type="dxa"/>
          </w:tcPr>
          <w:p w14:paraId="4492F946" w14:textId="77777777" w:rsidR="00AF0B24" w:rsidRPr="00120E30" w:rsidRDefault="00E96113">
            <w:pPr>
              <w:pStyle w:val="GPPTabele"/>
            </w:pPr>
            <w:r w:rsidRPr="00120E30">
              <w:t>Modul 3.1.3 Statistika ribarstva</w:t>
            </w:r>
          </w:p>
        </w:tc>
      </w:tr>
      <w:tr w:rsidR="00AF0B24" w:rsidRPr="00120E30" w14:paraId="56860F11" w14:textId="77777777" w:rsidTr="006352FC">
        <w:tc>
          <w:tcPr>
            <w:tcW w:w="3004" w:type="dxa"/>
          </w:tcPr>
          <w:p w14:paraId="06F3248E" w14:textId="77777777" w:rsidR="00AF0B24" w:rsidRPr="00120E30" w:rsidRDefault="00E96113">
            <w:pPr>
              <w:pStyle w:val="GPPTabele"/>
            </w:pPr>
            <w:r w:rsidRPr="00120E30">
              <w:rPr>
                <w:b/>
                <w:i/>
                <w:color w:val="002060"/>
              </w:rPr>
              <w:t>Rokovi objavljivanja rezultata</w:t>
            </w:r>
          </w:p>
        </w:tc>
        <w:tc>
          <w:tcPr>
            <w:tcW w:w="7061" w:type="dxa"/>
          </w:tcPr>
          <w:p w14:paraId="38CE1EF2" w14:textId="77777777" w:rsidR="00AF0B24" w:rsidRPr="00120E30" w:rsidRDefault="00E96113">
            <w:pPr>
              <w:pStyle w:val="GPPTabele"/>
            </w:pPr>
            <w:r w:rsidRPr="00120E30">
              <w:t>Prethodni (preliminarni) rezultati: 26. lipnja za prethodnu godinu</w:t>
            </w:r>
            <w:r w:rsidRPr="00120E30">
              <w:br/>
              <w:t>Konačni rezultati: 24. prosinca za prethodnu godinu</w:t>
            </w:r>
          </w:p>
        </w:tc>
      </w:tr>
      <w:tr w:rsidR="00AF0B24" w:rsidRPr="00120E30" w14:paraId="4FD064FD" w14:textId="77777777" w:rsidTr="006352FC">
        <w:tc>
          <w:tcPr>
            <w:tcW w:w="3004" w:type="dxa"/>
          </w:tcPr>
          <w:p w14:paraId="6FFCE141" w14:textId="77777777" w:rsidR="00AF0B24" w:rsidRPr="00120E30" w:rsidRDefault="00E96113">
            <w:pPr>
              <w:pStyle w:val="GPPTabele"/>
            </w:pPr>
            <w:r w:rsidRPr="00120E30">
              <w:rPr>
                <w:b/>
                <w:i/>
                <w:color w:val="002060"/>
              </w:rPr>
              <w:t>Razina objavljivanja rezultata</w:t>
            </w:r>
          </w:p>
        </w:tc>
        <w:tc>
          <w:tcPr>
            <w:tcW w:w="7061" w:type="dxa"/>
          </w:tcPr>
          <w:p w14:paraId="535A71E6" w14:textId="77777777" w:rsidR="00AF0B24" w:rsidRPr="00120E30" w:rsidRDefault="00E96113">
            <w:pPr>
              <w:pStyle w:val="GPPTabele"/>
            </w:pPr>
            <w:r w:rsidRPr="00120E30">
              <w:t>Republika Hrvatska</w:t>
            </w:r>
          </w:p>
        </w:tc>
      </w:tr>
      <w:tr w:rsidR="00AF0B24" w:rsidRPr="00120E30" w14:paraId="5A788D6A" w14:textId="77777777" w:rsidTr="006352FC">
        <w:tc>
          <w:tcPr>
            <w:tcW w:w="3004" w:type="dxa"/>
          </w:tcPr>
          <w:p w14:paraId="08BF0EFC" w14:textId="77777777" w:rsidR="00AF0B24" w:rsidRPr="00120E30" w:rsidRDefault="00E96113">
            <w:pPr>
              <w:pStyle w:val="GPPTabele"/>
            </w:pPr>
            <w:r w:rsidRPr="00120E30">
              <w:rPr>
                <w:b/>
                <w:i/>
                <w:color w:val="002060"/>
              </w:rPr>
              <w:t>Relevantni nacionalni standardi</w:t>
            </w:r>
          </w:p>
        </w:tc>
        <w:tc>
          <w:tcPr>
            <w:tcW w:w="7061" w:type="dxa"/>
          </w:tcPr>
          <w:p w14:paraId="24AEA18E" w14:textId="34C4E135" w:rsidR="00AF0B24" w:rsidRPr="00120E30" w:rsidRDefault="00E96113">
            <w:pPr>
              <w:pStyle w:val="GPPTabele"/>
            </w:pPr>
            <w:r w:rsidRPr="00120E30">
              <w:t>Odluka o Nacionalnoj klasifikaciji djelatnosti 2007. – NKD 2007. (</w:t>
            </w:r>
            <w:r w:rsidR="00363CD5">
              <w:t>„</w:t>
            </w:r>
            <w:r w:rsidR="005F1909">
              <w:t>Narodne novine</w:t>
            </w:r>
            <w:r w:rsidR="00363CD5">
              <w:t>“</w:t>
            </w:r>
            <w:r w:rsidRPr="00120E30">
              <w:t>, br. 58/07. i 72/07.)</w:t>
            </w:r>
            <w:r w:rsidRPr="00120E30">
              <w:br/>
              <w:t>Klasifikacija proizvoda po djelatnostima – KPD 2015. (</w:t>
            </w:r>
            <w:r w:rsidR="00363CD5">
              <w:t>„</w:t>
            </w:r>
            <w:r w:rsidR="005F1909">
              <w:t>Narodne novine</w:t>
            </w:r>
            <w:r w:rsidR="00363CD5">
              <w:t>“</w:t>
            </w:r>
            <w:r w:rsidRPr="00120E30">
              <w:t>, br</w:t>
            </w:r>
            <w:r w:rsidR="005F1909">
              <w:t>oj</w:t>
            </w:r>
            <w:r w:rsidRPr="00120E30">
              <w:t xml:space="preserve"> 157/14.)</w:t>
            </w:r>
          </w:p>
        </w:tc>
      </w:tr>
      <w:tr w:rsidR="00AF0B24" w:rsidRPr="00120E30" w14:paraId="19795DB4" w14:textId="77777777" w:rsidTr="006352FC">
        <w:tc>
          <w:tcPr>
            <w:tcW w:w="3004" w:type="dxa"/>
          </w:tcPr>
          <w:p w14:paraId="5DD60AA0" w14:textId="77777777" w:rsidR="00AF0B24" w:rsidRPr="00120E30" w:rsidRDefault="00E96113">
            <w:pPr>
              <w:pStyle w:val="GPPTabele"/>
            </w:pPr>
            <w:r w:rsidRPr="00120E30">
              <w:rPr>
                <w:b/>
                <w:i/>
                <w:color w:val="002060"/>
              </w:rPr>
              <w:t>Pravna osnova Europske unije</w:t>
            </w:r>
          </w:p>
        </w:tc>
        <w:tc>
          <w:tcPr>
            <w:tcW w:w="7061" w:type="dxa"/>
          </w:tcPr>
          <w:p w14:paraId="77628446" w14:textId="4535284A" w:rsidR="00AF0B24" w:rsidRPr="00120E30" w:rsidRDefault="00E96113">
            <w:pPr>
              <w:pStyle w:val="GPPTabele"/>
            </w:pPr>
            <w:r w:rsidRPr="00120E30">
              <w:t>Uredba (EZ) br. 451/2008 Europskog parlamenta i Vijeća od 23. travnja 2008. o uspostavi nove statističke klasifikacije proizvoda po djelatnostima (KPD) i o stavljanju izvan snage Uredbe Vijeća (EEZ) br. 3696/93 (SL L 145, 4. 6. 2008.)</w:t>
            </w:r>
          </w:p>
        </w:tc>
      </w:tr>
      <w:tr w:rsidR="00AF0B24" w:rsidRPr="00120E30" w14:paraId="77D417B7" w14:textId="77777777" w:rsidTr="006352FC">
        <w:tc>
          <w:tcPr>
            <w:tcW w:w="3004" w:type="dxa"/>
          </w:tcPr>
          <w:p w14:paraId="600C87FF" w14:textId="77777777" w:rsidR="00AF0B24" w:rsidRPr="00120E30" w:rsidRDefault="00E96113">
            <w:pPr>
              <w:pStyle w:val="GPPTabele"/>
            </w:pPr>
            <w:r w:rsidRPr="00120E30">
              <w:rPr>
                <w:b/>
                <w:i/>
                <w:color w:val="002060"/>
              </w:rPr>
              <w:t>Ostali međunarodni standardi</w:t>
            </w:r>
          </w:p>
        </w:tc>
        <w:tc>
          <w:tcPr>
            <w:tcW w:w="7061" w:type="dxa"/>
          </w:tcPr>
          <w:p w14:paraId="5BCA3806" w14:textId="77777777" w:rsidR="00AF0B24" w:rsidRPr="00120E30" w:rsidRDefault="00E96113">
            <w:pPr>
              <w:pStyle w:val="GPPTabele"/>
            </w:pPr>
            <w:r w:rsidRPr="00120E30">
              <w:t>Uredba (EZ) br. 1893/2006 Europskog parlamenta i Vijeća od 20. prosinca 2006. o utvrđivanju statističke klasifikacije ekonomskih djelatnosti NACE Revision 2 te izmjeni Uredbe Vijeća (EEZ) br. 3037/90 kao i određenih uredbi EZ-a o posebnim statističkim područjima (SL L 393/1, 30. 12. 2006.)</w:t>
            </w:r>
          </w:p>
        </w:tc>
      </w:tr>
    </w:tbl>
    <w:p w14:paraId="1E9ECA02" w14:textId="77777777" w:rsidR="00AF0B24" w:rsidRPr="00120E30" w:rsidRDefault="00AF0B24"/>
    <w:p w14:paraId="5E4643F0" w14:textId="77777777" w:rsidR="002B79EE" w:rsidRDefault="002B79EE">
      <w:pPr>
        <w:spacing w:after="200" w:line="276" w:lineRule="auto"/>
        <w:jc w:val="left"/>
        <w:rPr>
          <w:rFonts w:ascii="Arial Narrow" w:hAnsi="Arial Narrow"/>
          <w:b/>
          <w:sz w:val="18"/>
          <w:szCs w:val="22"/>
          <w:bdr w:val="single" w:sz="4" w:space="0" w:color="auto" w:frame="1"/>
        </w:rPr>
      </w:pPr>
      <w:r>
        <w:rPr>
          <w:sz w:val="18"/>
        </w:rPr>
        <w:br w:type="page"/>
      </w:r>
    </w:p>
    <w:p w14:paraId="4CB87263" w14:textId="0A8D0004" w:rsidR="00AF0B24" w:rsidRPr="00120E30" w:rsidRDefault="00E96113">
      <w:pPr>
        <w:pStyle w:val="GPPOznaka"/>
      </w:pPr>
      <w:r w:rsidRPr="00120E30">
        <w:rPr>
          <w:sz w:val="18"/>
        </w:rPr>
        <w:lastRenderedPageBreak/>
        <w:t>3.1.3-II-3</w:t>
      </w:r>
    </w:p>
    <w:p w14:paraId="5B091AA0" w14:textId="77777777" w:rsidR="00AF0B24" w:rsidRPr="00120E30" w:rsidRDefault="00AF0B24"/>
    <w:tbl>
      <w:tblPr>
        <w:tblW w:w="0" w:type="auto"/>
        <w:tblLook w:val="04A0" w:firstRow="1" w:lastRow="0" w:firstColumn="1" w:lastColumn="0" w:noHBand="0" w:noVBand="1"/>
      </w:tblPr>
      <w:tblGrid>
        <w:gridCol w:w="3004"/>
        <w:gridCol w:w="6919"/>
      </w:tblGrid>
      <w:tr w:rsidR="00AF0B24" w:rsidRPr="00120E30" w14:paraId="4A951EDB" w14:textId="77777777" w:rsidTr="006352FC">
        <w:tc>
          <w:tcPr>
            <w:tcW w:w="3004" w:type="dxa"/>
          </w:tcPr>
          <w:p w14:paraId="074F6417" w14:textId="77777777" w:rsidR="00AF0B24" w:rsidRPr="00120E30" w:rsidRDefault="00E96113">
            <w:pPr>
              <w:pStyle w:val="GPPTabele"/>
            </w:pPr>
            <w:r w:rsidRPr="00120E30">
              <w:rPr>
                <w:b/>
                <w:color w:val="002060"/>
              </w:rPr>
              <w:t>II. Statističko istraživanje na temelju administrativnih izvora podataka</w:t>
            </w:r>
          </w:p>
        </w:tc>
        <w:tc>
          <w:tcPr>
            <w:tcW w:w="6919" w:type="dxa"/>
          </w:tcPr>
          <w:p w14:paraId="0BBF726B" w14:textId="77777777" w:rsidR="00AF0B24" w:rsidRPr="00120E30" w:rsidRDefault="00E96113">
            <w:pPr>
              <w:pStyle w:val="GPPTabele"/>
            </w:pPr>
            <w:r w:rsidRPr="00120E30">
              <w:t>Broj 3</w:t>
            </w:r>
          </w:p>
        </w:tc>
      </w:tr>
      <w:tr w:rsidR="00AF0B24" w:rsidRPr="00120E30" w14:paraId="4E982F10" w14:textId="77777777" w:rsidTr="006352FC">
        <w:tc>
          <w:tcPr>
            <w:tcW w:w="3004" w:type="dxa"/>
          </w:tcPr>
          <w:p w14:paraId="55CD82EF" w14:textId="77777777" w:rsidR="00AF0B24" w:rsidRPr="00120E30" w:rsidRDefault="00E96113">
            <w:pPr>
              <w:pStyle w:val="GPPTabele"/>
            </w:pPr>
            <w:r w:rsidRPr="00120E30">
              <w:rPr>
                <w:b/>
                <w:i/>
                <w:color w:val="002060"/>
              </w:rPr>
              <w:t>Nositelj službene statistike</w:t>
            </w:r>
          </w:p>
        </w:tc>
        <w:tc>
          <w:tcPr>
            <w:tcW w:w="6919" w:type="dxa"/>
          </w:tcPr>
          <w:p w14:paraId="482500B0" w14:textId="77777777" w:rsidR="00AF0B24" w:rsidRPr="00120E30" w:rsidRDefault="00E96113">
            <w:pPr>
              <w:pStyle w:val="GPPTabele"/>
            </w:pPr>
            <w:r w:rsidRPr="00120E30">
              <w:t>Ministarstvo poljoprivrede</w:t>
            </w:r>
          </w:p>
        </w:tc>
      </w:tr>
      <w:tr w:rsidR="00AF0B24" w:rsidRPr="00120E30" w14:paraId="67AE077D" w14:textId="77777777" w:rsidTr="006352FC">
        <w:tc>
          <w:tcPr>
            <w:tcW w:w="3004" w:type="dxa"/>
          </w:tcPr>
          <w:p w14:paraId="3F524B75" w14:textId="77777777" w:rsidR="00AF0B24" w:rsidRPr="00120E30" w:rsidRDefault="00E96113">
            <w:pPr>
              <w:pStyle w:val="GPPTabele"/>
            </w:pPr>
            <w:r w:rsidRPr="00120E30">
              <w:rPr>
                <w:b/>
                <w:i/>
                <w:color w:val="002060"/>
              </w:rPr>
              <w:t>Naziv statističke aktivnosti</w:t>
            </w:r>
          </w:p>
        </w:tc>
        <w:tc>
          <w:tcPr>
            <w:tcW w:w="6919" w:type="dxa"/>
          </w:tcPr>
          <w:p w14:paraId="5325AEC1" w14:textId="744C11F4" w:rsidR="00AF0B24" w:rsidRPr="00120E30" w:rsidRDefault="00E96113">
            <w:pPr>
              <w:pStyle w:val="GPPNaziv"/>
            </w:pPr>
            <w:bookmarkStart w:id="566" w:name="_Toc45869802"/>
            <w:bookmarkStart w:id="567" w:name="_Toc81500498"/>
            <w:r w:rsidRPr="00120E30">
              <w:t>Tromjesečni izvještaj o morskom ribarstvu</w:t>
            </w:r>
            <w:bookmarkEnd w:id="566"/>
            <w:bookmarkEnd w:id="567"/>
          </w:p>
        </w:tc>
      </w:tr>
      <w:tr w:rsidR="00AF0B24" w:rsidRPr="00120E30" w14:paraId="5F6E0697" w14:textId="77777777" w:rsidTr="006352FC">
        <w:tc>
          <w:tcPr>
            <w:tcW w:w="3004" w:type="dxa"/>
          </w:tcPr>
          <w:p w14:paraId="1A623D66" w14:textId="77777777" w:rsidR="00AF0B24" w:rsidRPr="00120E30" w:rsidRDefault="00E96113">
            <w:pPr>
              <w:pStyle w:val="GPPTabele"/>
            </w:pPr>
            <w:r w:rsidRPr="00120E30">
              <w:rPr>
                <w:b/>
                <w:i/>
                <w:color w:val="002060"/>
              </w:rPr>
              <w:t>Periodičnost istraživanja</w:t>
            </w:r>
          </w:p>
        </w:tc>
        <w:tc>
          <w:tcPr>
            <w:tcW w:w="6919" w:type="dxa"/>
          </w:tcPr>
          <w:p w14:paraId="45DA369D" w14:textId="77777777" w:rsidR="00AF0B24" w:rsidRPr="00120E30" w:rsidRDefault="00E96113">
            <w:pPr>
              <w:pStyle w:val="GPPTabele"/>
            </w:pPr>
            <w:r w:rsidRPr="00120E30">
              <w:t>Tromjesečno</w:t>
            </w:r>
          </w:p>
        </w:tc>
      </w:tr>
      <w:tr w:rsidR="00AF0B24" w:rsidRPr="00120E30" w14:paraId="08C67ADD" w14:textId="77777777" w:rsidTr="006352FC">
        <w:tc>
          <w:tcPr>
            <w:tcW w:w="3004" w:type="dxa"/>
          </w:tcPr>
          <w:p w14:paraId="1AFFBBBB" w14:textId="77777777" w:rsidR="00AF0B24" w:rsidRPr="00120E30" w:rsidRDefault="00E96113">
            <w:pPr>
              <w:pStyle w:val="GPPTabele"/>
            </w:pPr>
            <w:r w:rsidRPr="00120E30">
              <w:rPr>
                <w:b/>
                <w:i/>
                <w:color w:val="002060"/>
              </w:rPr>
              <w:t>Kratak opis rezultata</w:t>
            </w:r>
          </w:p>
        </w:tc>
        <w:tc>
          <w:tcPr>
            <w:tcW w:w="6919" w:type="dxa"/>
          </w:tcPr>
          <w:p w14:paraId="5FD1A57C" w14:textId="77777777" w:rsidR="00AF0B24" w:rsidRPr="00120E30" w:rsidRDefault="00E96113">
            <w:pPr>
              <w:pStyle w:val="GPPTabele"/>
            </w:pPr>
            <w:r w:rsidRPr="00120E30">
              <w:t>Podaci o ulovu i iskrcaju morske ribe i ostalih morskih organizama prema vrstama i kategorijama</w:t>
            </w:r>
          </w:p>
        </w:tc>
      </w:tr>
      <w:tr w:rsidR="00AF0B24" w:rsidRPr="00120E30" w14:paraId="4C603C07" w14:textId="77777777" w:rsidTr="006352FC">
        <w:tc>
          <w:tcPr>
            <w:tcW w:w="3004" w:type="dxa"/>
          </w:tcPr>
          <w:p w14:paraId="41642A94" w14:textId="77777777" w:rsidR="00AF0B24" w:rsidRPr="00120E30" w:rsidRDefault="00E96113">
            <w:pPr>
              <w:pStyle w:val="GPPTabele"/>
            </w:pPr>
            <w:r w:rsidRPr="00120E30">
              <w:rPr>
                <w:b/>
                <w:i/>
                <w:color w:val="002060"/>
              </w:rPr>
              <w:t>Posjednik administrativnih izvora podataka ili podataka dobivenih metodom promatranja i praćenja</w:t>
            </w:r>
          </w:p>
        </w:tc>
        <w:tc>
          <w:tcPr>
            <w:tcW w:w="6919" w:type="dxa"/>
          </w:tcPr>
          <w:p w14:paraId="3AC255BE" w14:textId="77777777" w:rsidR="00AF0B24" w:rsidRPr="00120E30" w:rsidRDefault="00E96113">
            <w:pPr>
              <w:pStyle w:val="GPPTabele"/>
            </w:pPr>
            <w:r w:rsidRPr="00120E30">
              <w:t>Ministarstvo poljoprivrede – Uprava ribarstva</w:t>
            </w:r>
          </w:p>
        </w:tc>
      </w:tr>
      <w:tr w:rsidR="00AF0B24" w:rsidRPr="00120E30" w14:paraId="7F380D04" w14:textId="77777777" w:rsidTr="006352FC">
        <w:tc>
          <w:tcPr>
            <w:tcW w:w="3004" w:type="dxa"/>
          </w:tcPr>
          <w:p w14:paraId="22EBC8DD" w14:textId="77777777" w:rsidR="00AF0B24" w:rsidRPr="00120E30" w:rsidRDefault="00E96113">
            <w:pPr>
              <w:pStyle w:val="GPPTabele"/>
            </w:pPr>
            <w:r w:rsidRPr="00120E30">
              <w:rPr>
                <w:b/>
                <w:i/>
                <w:color w:val="002060"/>
              </w:rPr>
              <w:t>Načini prikupljanja podataka</w:t>
            </w:r>
          </w:p>
        </w:tc>
        <w:tc>
          <w:tcPr>
            <w:tcW w:w="6919" w:type="dxa"/>
          </w:tcPr>
          <w:p w14:paraId="4A85847A" w14:textId="77777777" w:rsidR="00AF0B24" w:rsidRPr="00120E30" w:rsidRDefault="00E96113">
            <w:pPr>
              <w:pStyle w:val="GPPTabele"/>
            </w:pPr>
            <w:r w:rsidRPr="00120E30">
              <w:t>Pravne i fizičke osobe koje su ovlaštenici povlastice, a bave se ulovom morske ribe i ostalih organizama; preuzimanje podataka iz evidencije Ministarstva poljoprivrede – Uprave ribarstva</w:t>
            </w:r>
          </w:p>
        </w:tc>
      </w:tr>
      <w:tr w:rsidR="00AF0B24" w:rsidRPr="00120E30" w14:paraId="410279AA" w14:textId="77777777" w:rsidTr="006352FC">
        <w:tc>
          <w:tcPr>
            <w:tcW w:w="3004" w:type="dxa"/>
          </w:tcPr>
          <w:p w14:paraId="24584459" w14:textId="77777777" w:rsidR="00AF0B24" w:rsidRPr="00120E30" w:rsidRDefault="00E96113">
            <w:pPr>
              <w:pStyle w:val="GPPTabele"/>
            </w:pPr>
            <w:r w:rsidRPr="00120E30">
              <w:rPr>
                <w:b/>
                <w:i/>
                <w:color w:val="002060"/>
              </w:rPr>
              <w:t>Rokovi za prijenos podataka</w:t>
            </w:r>
          </w:p>
        </w:tc>
        <w:tc>
          <w:tcPr>
            <w:tcW w:w="6919" w:type="dxa"/>
          </w:tcPr>
          <w:p w14:paraId="6942C167" w14:textId="17F56BC9" w:rsidR="00AF0B24" w:rsidRPr="00120E30" w:rsidRDefault="00E96113">
            <w:pPr>
              <w:pStyle w:val="GPPTabele"/>
            </w:pPr>
            <w:r w:rsidRPr="00120E30">
              <w:t>Najkasniji datum dostave podataka: 50 dana po isteku izvještajnog razdoblja</w:t>
            </w:r>
          </w:p>
        </w:tc>
      </w:tr>
      <w:tr w:rsidR="00AF0B24" w:rsidRPr="00120E30" w14:paraId="31B7EF68" w14:textId="77777777" w:rsidTr="006352FC">
        <w:tc>
          <w:tcPr>
            <w:tcW w:w="3004" w:type="dxa"/>
          </w:tcPr>
          <w:p w14:paraId="17024228" w14:textId="77777777" w:rsidR="00AF0B24" w:rsidRPr="00120E30" w:rsidRDefault="00E96113">
            <w:pPr>
              <w:pStyle w:val="GPPTabele"/>
            </w:pPr>
            <w:r w:rsidRPr="00120E30">
              <w:rPr>
                <w:b/>
                <w:i/>
                <w:color w:val="002060"/>
              </w:rPr>
              <w:t>Naziv skupa ili niza administrativnih podataka ili podataka dobivenih metodom promatranja i praćenja</w:t>
            </w:r>
          </w:p>
        </w:tc>
        <w:tc>
          <w:tcPr>
            <w:tcW w:w="6919" w:type="dxa"/>
          </w:tcPr>
          <w:p w14:paraId="4CB0B260" w14:textId="3D34C92C" w:rsidR="00AF0B24" w:rsidRPr="00120E30" w:rsidRDefault="00E96113">
            <w:pPr>
              <w:pStyle w:val="GPPTabele"/>
            </w:pPr>
            <w:r w:rsidRPr="00120E30">
              <w:t>Ulov i iskrcaj morske ribe i ostalih morskih organizama</w:t>
            </w:r>
          </w:p>
        </w:tc>
      </w:tr>
      <w:tr w:rsidR="00AF0B24" w:rsidRPr="00120E30" w14:paraId="366D0CC5" w14:textId="77777777" w:rsidTr="006352FC">
        <w:tc>
          <w:tcPr>
            <w:tcW w:w="3004" w:type="dxa"/>
          </w:tcPr>
          <w:p w14:paraId="78683D26" w14:textId="77777777" w:rsidR="00AF0B24" w:rsidRPr="00120E30" w:rsidRDefault="00E96113">
            <w:pPr>
              <w:pStyle w:val="GPPTabele"/>
            </w:pPr>
            <w:r w:rsidRPr="00120E30">
              <w:rPr>
                <w:b/>
                <w:i/>
                <w:color w:val="002060"/>
              </w:rPr>
              <w:t>Format prikupljanja podataka</w:t>
            </w:r>
          </w:p>
        </w:tc>
        <w:tc>
          <w:tcPr>
            <w:tcW w:w="6919" w:type="dxa"/>
          </w:tcPr>
          <w:p w14:paraId="51FEC8E0" w14:textId="77777777" w:rsidR="00AF0B24" w:rsidRPr="00120E30" w:rsidRDefault="00E96113">
            <w:pPr>
              <w:pStyle w:val="GPPTabele"/>
            </w:pPr>
            <w:r w:rsidRPr="00120E30">
              <w:t>Elektronički medij</w:t>
            </w:r>
          </w:p>
        </w:tc>
      </w:tr>
      <w:tr w:rsidR="00AF0B24" w:rsidRPr="00120E30" w14:paraId="6C03A23C" w14:textId="77777777" w:rsidTr="006352FC">
        <w:tc>
          <w:tcPr>
            <w:tcW w:w="3004" w:type="dxa"/>
          </w:tcPr>
          <w:p w14:paraId="108FC1C7" w14:textId="77777777" w:rsidR="00AF0B24" w:rsidRPr="00120E30" w:rsidRDefault="00E96113">
            <w:pPr>
              <w:pStyle w:val="GPPTabele"/>
            </w:pPr>
            <w:r w:rsidRPr="00120E30">
              <w:rPr>
                <w:b/>
                <w:i/>
                <w:color w:val="002060"/>
              </w:rPr>
              <w:t>Klasifikacije/definicije kojih se treba pridržavati posjednik kada su podaci pripravljeni za prijenos do nositelja službene statistike</w:t>
            </w:r>
          </w:p>
        </w:tc>
        <w:tc>
          <w:tcPr>
            <w:tcW w:w="6919" w:type="dxa"/>
          </w:tcPr>
          <w:p w14:paraId="7609AB75" w14:textId="2D167DF1" w:rsidR="00AF0B24" w:rsidRPr="00120E30" w:rsidRDefault="00E96113">
            <w:pPr>
              <w:pStyle w:val="GPPTabele"/>
            </w:pPr>
            <w:r w:rsidRPr="00120E30">
              <w:t>Uredba (EZ) br. 216/2009 Europskog parlamenta i Vijeća od 11. ožujka 2009. o podnošenju statističkih podataka o nominalnom ulovu država članica koje obavljaju ribolov u određenim područjima osim na području sjevernog Atlantika (SL L 87, 31. 3. 2009.)</w:t>
            </w:r>
            <w:r w:rsidRPr="00120E30">
              <w:br/>
              <w:t>Uredba (EZ) br. 1921/2006 Europskog parlamenta i Vijeća od 18. prosinca 2009. o dostavi statističkih podataka o iskrcajima proizvoda ribarstva u državama članicama i o stavljanju izvan snage Uredbe Vijeća (EEZ) br. 1382/91 (SL L 403, 30. 12. 2006.)</w:t>
            </w:r>
          </w:p>
        </w:tc>
      </w:tr>
      <w:tr w:rsidR="00AF0B24" w:rsidRPr="00120E30" w14:paraId="6F40BEFC" w14:textId="77777777" w:rsidTr="006352FC">
        <w:tc>
          <w:tcPr>
            <w:tcW w:w="3004" w:type="dxa"/>
          </w:tcPr>
          <w:p w14:paraId="6273C604" w14:textId="77777777" w:rsidR="00AF0B24" w:rsidRPr="00120E30" w:rsidRDefault="00E96113">
            <w:pPr>
              <w:pStyle w:val="GPPTabele"/>
            </w:pPr>
            <w:r w:rsidRPr="00120E30">
              <w:rPr>
                <w:b/>
                <w:i/>
                <w:color w:val="002060"/>
              </w:rPr>
              <w:t>Veza s rezultatima ili aktivnostima u Programu</w:t>
            </w:r>
          </w:p>
        </w:tc>
        <w:tc>
          <w:tcPr>
            <w:tcW w:w="6919" w:type="dxa"/>
          </w:tcPr>
          <w:p w14:paraId="0E8068CA" w14:textId="77777777" w:rsidR="00AF0B24" w:rsidRPr="00120E30" w:rsidRDefault="00E96113">
            <w:pPr>
              <w:pStyle w:val="GPPTabele"/>
            </w:pPr>
            <w:r w:rsidRPr="00120E30">
              <w:t>Modul 3.1.3 Statistika ribarstva</w:t>
            </w:r>
          </w:p>
        </w:tc>
      </w:tr>
      <w:tr w:rsidR="00AF0B24" w:rsidRPr="00120E30" w14:paraId="0BFFEAB4" w14:textId="77777777" w:rsidTr="006352FC">
        <w:tc>
          <w:tcPr>
            <w:tcW w:w="3004" w:type="dxa"/>
          </w:tcPr>
          <w:p w14:paraId="21EBACD4" w14:textId="77777777" w:rsidR="00AF0B24" w:rsidRPr="00120E30" w:rsidRDefault="00E96113">
            <w:pPr>
              <w:pStyle w:val="GPPTabele"/>
            </w:pPr>
            <w:r w:rsidRPr="00120E30">
              <w:rPr>
                <w:b/>
                <w:i/>
                <w:color w:val="002060"/>
              </w:rPr>
              <w:t>Rokovi objavljivanja rezultata</w:t>
            </w:r>
          </w:p>
        </w:tc>
        <w:tc>
          <w:tcPr>
            <w:tcW w:w="6919" w:type="dxa"/>
          </w:tcPr>
          <w:p w14:paraId="69520E6A" w14:textId="77777777" w:rsidR="00AF0B24" w:rsidRPr="00120E30" w:rsidRDefault="00E96113">
            <w:pPr>
              <w:pStyle w:val="GPPTabele"/>
            </w:pPr>
            <w:r w:rsidRPr="00120E30">
              <w:t>Prethodni (preliminarni) rezultati: 26. lipnja za prethodnu godinu (objavljuju se na agregiranoj razini)</w:t>
            </w:r>
            <w:r w:rsidRPr="00120E30">
              <w:br/>
              <w:t>Konačni rezultati: 24. prosinca za prethodnu godinu (objav</w:t>
            </w:r>
            <w:r w:rsidR="00187BFB" w:rsidRPr="00120E30">
              <w:t xml:space="preserve">ljuju se </w:t>
            </w:r>
            <w:r w:rsidRPr="00120E30">
              <w:t>na agregiranoj razini)</w:t>
            </w:r>
          </w:p>
        </w:tc>
      </w:tr>
      <w:tr w:rsidR="00AF0B24" w:rsidRPr="00120E30" w14:paraId="29BEB164" w14:textId="77777777" w:rsidTr="006352FC">
        <w:tc>
          <w:tcPr>
            <w:tcW w:w="3004" w:type="dxa"/>
          </w:tcPr>
          <w:p w14:paraId="73DBA7F8" w14:textId="77777777" w:rsidR="00AF0B24" w:rsidRPr="00120E30" w:rsidRDefault="00E96113">
            <w:pPr>
              <w:pStyle w:val="GPPTabele"/>
            </w:pPr>
            <w:r w:rsidRPr="00120E30">
              <w:rPr>
                <w:b/>
                <w:i/>
                <w:color w:val="002060"/>
              </w:rPr>
              <w:t>Razina objavljivanja rezultata</w:t>
            </w:r>
          </w:p>
        </w:tc>
        <w:tc>
          <w:tcPr>
            <w:tcW w:w="6919" w:type="dxa"/>
          </w:tcPr>
          <w:p w14:paraId="4CC7D838" w14:textId="77777777" w:rsidR="00AF0B24" w:rsidRPr="00120E30" w:rsidRDefault="00E96113">
            <w:pPr>
              <w:pStyle w:val="GPPTabele"/>
            </w:pPr>
            <w:r w:rsidRPr="00120E30">
              <w:t>Republika Hrvatska</w:t>
            </w:r>
          </w:p>
        </w:tc>
      </w:tr>
      <w:tr w:rsidR="00AF0B24" w:rsidRPr="00120E30" w14:paraId="2EE4758B" w14:textId="77777777" w:rsidTr="006352FC">
        <w:tc>
          <w:tcPr>
            <w:tcW w:w="3004" w:type="dxa"/>
          </w:tcPr>
          <w:p w14:paraId="13A80307" w14:textId="77777777" w:rsidR="00AF0B24" w:rsidRPr="00120E30" w:rsidRDefault="00E96113">
            <w:pPr>
              <w:pStyle w:val="GPPTabele"/>
            </w:pPr>
            <w:r w:rsidRPr="00120E30">
              <w:rPr>
                <w:b/>
                <w:i/>
                <w:color w:val="002060"/>
              </w:rPr>
              <w:t>Relevantni nacionalni standardi</w:t>
            </w:r>
          </w:p>
        </w:tc>
        <w:tc>
          <w:tcPr>
            <w:tcW w:w="6919" w:type="dxa"/>
          </w:tcPr>
          <w:p w14:paraId="2F88D1C6" w14:textId="1776BED8" w:rsidR="00AF0B24" w:rsidRPr="00120E30" w:rsidRDefault="00E96113">
            <w:pPr>
              <w:pStyle w:val="GPPTabele"/>
            </w:pPr>
            <w:r w:rsidRPr="00120E30">
              <w:t xml:space="preserve">Odluka o </w:t>
            </w:r>
            <w:r w:rsidR="001363B0" w:rsidRPr="00120E30">
              <w:t>N</w:t>
            </w:r>
            <w:r w:rsidRPr="00120E30">
              <w:t>acionalnoj klasifikaciji djelatnosti 2007. – NKD 2007. (</w:t>
            </w:r>
            <w:r w:rsidR="00363CD5">
              <w:t>„</w:t>
            </w:r>
            <w:r w:rsidR="005F1909">
              <w:t>Narodne novine</w:t>
            </w:r>
            <w:r w:rsidR="00363CD5">
              <w:t>“</w:t>
            </w:r>
            <w:r w:rsidRPr="00120E30">
              <w:t>, br. 58/07. i 72/07.)</w:t>
            </w:r>
            <w:r w:rsidRPr="00120E30">
              <w:br/>
              <w:t>Klasifikacija proizvoda po djelatnostima – KPD 2015. (</w:t>
            </w:r>
            <w:r w:rsidR="00363CD5">
              <w:t>„</w:t>
            </w:r>
            <w:r w:rsidR="005F1909">
              <w:t>Narodne novine</w:t>
            </w:r>
            <w:r w:rsidR="00363CD5">
              <w:t>“</w:t>
            </w:r>
            <w:r w:rsidRPr="00120E30">
              <w:t>, br</w:t>
            </w:r>
            <w:r w:rsidR="005F1909">
              <w:t>oj</w:t>
            </w:r>
            <w:r w:rsidRPr="00120E30">
              <w:t xml:space="preserve"> 157/14.)</w:t>
            </w:r>
          </w:p>
        </w:tc>
      </w:tr>
      <w:tr w:rsidR="00AF0B24" w:rsidRPr="00120E30" w14:paraId="08B3F8F4" w14:textId="77777777" w:rsidTr="006352FC">
        <w:tc>
          <w:tcPr>
            <w:tcW w:w="3004" w:type="dxa"/>
          </w:tcPr>
          <w:p w14:paraId="0D7E1C75" w14:textId="77777777" w:rsidR="00AF0B24" w:rsidRPr="00120E30" w:rsidRDefault="00E96113">
            <w:pPr>
              <w:pStyle w:val="GPPTabele"/>
            </w:pPr>
            <w:r w:rsidRPr="00120E30">
              <w:rPr>
                <w:b/>
                <w:i/>
                <w:color w:val="002060"/>
              </w:rPr>
              <w:t>Pravna osnova Europske unije</w:t>
            </w:r>
          </w:p>
        </w:tc>
        <w:tc>
          <w:tcPr>
            <w:tcW w:w="6919" w:type="dxa"/>
          </w:tcPr>
          <w:p w14:paraId="3A166881" w14:textId="77777777" w:rsidR="00AF0B24" w:rsidRPr="00120E30" w:rsidRDefault="00E96113">
            <w:pPr>
              <w:pStyle w:val="GPPTabele"/>
            </w:pPr>
            <w:r w:rsidRPr="00120E30">
              <w:t>Uredba (EZ) br. 1921/2006 Europskog parlamenta i Vijeća od 18. prosinca 2009. o dostavi statističkih podataka o iskrcajima proizvoda ribarstva u državama članicama i o stavljanju izvan snage Uredbe Vijeća (EEZ) br. 1382/91 (SL L 403, 30. 12. 2006.)</w:t>
            </w:r>
            <w:r w:rsidRPr="00120E30">
              <w:br/>
              <w:t>Uredba (EZ) br. 451/2008 Europskog parlamenta i Vijeća od 23. travnja 2008. o uspostavi nove statističke klasifikacije proizvoda po djelatnostima (KPD) i o stavljanju izvan snage Uredbe Vijeća (EEZ) br. 3696/93 (SL L 145, 4. 6. 2008.)</w:t>
            </w:r>
          </w:p>
        </w:tc>
      </w:tr>
      <w:tr w:rsidR="00AF0B24" w:rsidRPr="00120E30" w14:paraId="43BB1346" w14:textId="77777777" w:rsidTr="006352FC">
        <w:tc>
          <w:tcPr>
            <w:tcW w:w="3004" w:type="dxa"/>
          </w:tcPr>
          <w:p w14:paraId="7B62652E" w14:textId="77777777" w:rsidR="00AF0B24" w:rsidRPr="00120E30" w:rsidRDefault="00E96113">
            <w:pPr>
              <w:pStyle w:val="GPPTabele"/>
            </w:pPr>
            <w:r w:rsidRPr="00120E30">
              <w:rPr>
                <w:b/>
                <w:i/>
                <w:color w:val="002060"/>
              </w:rPr>
              <w:t>Ostali međunarodni standardi</w:t>
            </w:r>
          </w:p>
        </w:tc>
        <w:tc>
          <w:tcPr>
            <w:tcW w:w="6919" w:type="dxa"/>
          </w:tcPr>
          <w:p w14:paraId="08D08CED" w14:textId="77777777" w:rsidR="00AF0B24" w:rsidRPr="00120E30" w:rsidRDefault="00E96113" w:rsidP="00191510">
            <w:pPr>
              <w:pStyle w:val="GPPTabele"/>
            </w:pPr>
            <w:r w:rsidRPr="00120E30">
              <w:t>Uredba (EZ) br. 1893/2006 Europskog parlamenta i Vijeća od 20. prosinca 2006. o utvrđivanju statističke klasifikacije ekonomskih djelatnosti NACE Revision 2 te izmjeni Uredbe Vijeća (EEZ) br. 3037/90 kao i određenih uredbi EZ-a o posebnim statističkim područjima (SL L 393, 30. 12. 2006.)</w:t>
            </w:r>
          </w:p>
        </w:tc>
      </w:tr>
    </w:tbl>
    <w:p w14:paraId="7ADF4097" w14:textId="09CDF3C8" w:rsidR="00AF0B24" w:rsidRPr="00120E30" w:rsidRDefault="00AF0B24"/>
    <w:p w14:paraId="1CA93000" w14:textId="77777777" w:rsidR="002B79EE" w:rsidRDefault="002B79EE">
      <w:pPr>
        <w:spacing w:after="200" w:line="276" w:lineRule="auto"/>
        <w:jc w:val="left"/>
        <w:rPr>
          <w:rFonts w:ascii="Arial Narrow" w:hAnsi="Arial Narrow"/>
          <w:b/>
          <w:sz w:val="18"/>
          <w:szCs w:val="18"/>
          <w:bdr w:val="single" w:sz="4" w:space="0" w:color="auto" w:frame="1"/>
        </w:rPr>
      </w:pPr>
      <w:r>
        <w:rPr>
          <w:sz w:val="18"/>
          <w:szCs w:val="18"/>
        </w:rPr>
        <w:br w:type="page"/>
      </w:r>
    </w:p>
    <w:p w14:paraId="73A6B2FA" w14:textId="784C280B" w:rsidR="00F84762" w:rsidRPr="00120E30" w:rsidRDefault="00F84762" w:rsidP="00F84762">
      <w:pPr>
        <w:pStyle w:val="GPPOznaka"/>
      </w:pPr>
      <w:r w:rsidRPr="00120E30">
        <w:rPr>
          <w:sz w:val="18"/>
          <w:szCs w:val="18"/>
        </w:rPr>
        <w:lastRenderedPageBreak/>
        <w:t>3.1.3-II-4</w:t>
      </w:r>
    </w:p>
    <w:p w14:paraId="5D2D17E1" w14:textId="77777777" w:rsidR="00F84762" w:rsidRPr="00120E30" w:rsidRDefault="00F84762" w:rsidP="00F84762"/>
    <w:tbl>
      <w:tblPr>
        <w:tblW w:w="10206" w:type="dxa"/>
        <w:tblCellMar>
          <w:left w:w="0" w:type="dxa"/>
          <w:right w:w="0" w:type="dxa"/>
        </w:tblCellMar>
        <w:tblLook w:val="04A0" w:firstRow="1" w:lastRow="0" w:firstColumn="1" w:lastColumn="0" w:noHBand="0" w:noVBand="1"/>
      </w:tblPr>
      <w:tblGrid>
        <w:gridCol w:w="3004"/>
        <w:gridCol w:w="7202"/>
      </w:tblGrid>
      <w:tr w:rsidR="00F84762" w:rsidRPr="00120E30" w14:paraId="45B5C1DF" w14:textId="77777777" w:rsidTr="006352FC">
        <w:tc>
          <w:tcPr>
            <w:tcW w:w="3004" w:type="dxa"/>
            <w:tcMar>
              <w:top w:w="0" w:type="dxa"/>
              <w:left w:w="108" w:type="dxa"/>
              <w:bottom w:w="0" w:type="dxa"/>
              <w:right w:w="108" w:type="dxa"/>
            </w:tcMar>
            <w:hideMark/>
          </w:tcPr>
          <w:p w14:paraId="25FA04B5" w14:textId="77777777" w:rsidR="00F84762" w:rsidRPr="00120E30" w:rsidRDefault="00F84762" w:rsidP="00280F1D">
            <w:pPr>
              <w:pStyle w:val="GPPTabele"/>
            </w:pPr>
            <w:r w:rsidRPr="00120E30">
              <w:rPr>
                <w:b/>
                <w:bCs/>
                <w:color w:val="002060"/>
              </w:rPr>
              <w:t>II. Statističko istraživanje na temelju administrativnih izvora podataka</w:t>
            </w:r>
          </w:p>
        </w:tc>
        <w:tc>
          <w:tcPr>
            <w:tcW w:w="7202" w:type="dxa"/>
            <w:tcMar>
              <w:top w:w="0" w:type="dxa"/>
              <w:left w:w="108" w:type="dxa"/>
              <w:bottom w:w="0" w:type="dxa"/>
              <w:right w:w="108" w:type="dxa"/>
            </w:tcMar>
            <w:hideMark/>
          </w:tcPr>
          <w:p w14:paraId="039351CC" w14:textId="77777777" w:rsidR="00F84762" w:rsidRPr="00120E30" w:rsidRDefault="00F84762" w:rsidP="00280F1D">
            <w:pPr>
              <w:pStyle w:val="GPPTabele"/>
            </w:pPr>
            <w:r w:rsidRPr="00120E30">
              <w:t>Broj 4</w:t>
            </w:r>
          </w:p>
        </w:tc>
      </w:tr>
      <w:tr w:rsidR="00F84762" w:rsidRPr="00120E30" w14:paraId="00B0D1E6" w14:textId="77777777" w:rsidTr="006352FC">
        <w:tc>
          <w:tcPr>
            <w:tcW w:w="3004" w:type="dxa"/>
            <w:tcMar>
              <w:top w:w="0" w:type="dxa"/>
              <w:left w:w="108" w:type="dxa"/>
              <w:bottom w:w="0" w:type="dxa"/>
              <w:right w:w="108" w:type="dxa"/>
            </w:tcMar>
            <w:hideMark/>
          </w:tcPr>
          <w:p w14:paraId="68DB5BC8" w14:textId="77777777" w:rsidR="00F84762" w:rsidRPr="00120E30" w:rsidRDefault="00F84762" w:rsidP="00280F1D">
            <w:pPr>
              <w:pStyle w:val="GPPTabele"/>
            </w:pPr>
            <w:r w:rsidRPr="00120E30">
              <w:rPr>
                <w:b/>
                <w:bCs/>
                <w:i/>
                <w:iCs/>
                <w:color w:val="002060"/>
              </w:rPr>
              <w:t>Nositelj službene statistike</w:t>
            </w:r>
          </w:p>
        </w:tc>
        <w:tc>
          <w:tcPr>
            <w:tcW w:w="7202" w:type="dxa"/>
            <w:tcMar>
              <w:top w:w="0" w:type="dxa"/>
              <w:left w:w="108" w:type="dxa"/>
              <w:bottom w:w="0" w:type="dxa"/>
              <w:right w:w="108" w:type="dxa"/>
            </w:tcMar>
            <w:hideMark/>
          </w:tcPr>
          <w:p w14:paraId="425CE458" w14:textId="77777777" w:rsidR="00F84762" w:rsidRPr="00120E30" w:rsidRDefault="00F84762" w:rsidP="00280F1D">
            <w:pPr>
              <w:pStyle w:val="GPPTabele"/>
            </w:pPr>
            <w:r w:rsidRPr="00120E30">
              <w:t>Ministarstvo poljoprivrede</w:t>
            </w:r>
          </w:p>
        </w:tc>
      </w:tr>
      <w:tr w:rsidR="00F84762" w:rsidRPr="00120E30" w14:paraId="002283E9" w14:textId="77777777" w:rsidTr="006352FC">
        <w:tc>
          <w:tcPr>
            <w:tcW w:w="3004" w:type="dxa"/>
            <w:tcMar>
              <w:top w:w="0" w:type="dxa"/>
              <w:left w:w="108" w:type="dxa"/>
              <w:bottom w:w="0" w:type="dxa"/>
              <w:right w:w="108" w:type="dxa"/>
            </w:tcMar>
            <w:hideMark/>
          </w:tcPr>
          <w:p w14:paraId="1A711470" w14:textId="77777777" w:rsidR="00F84762" w:rsidRPr="00120E30" w:rsidRDefault="00F84762" w:rsidP="00280F1D">
            <w:pPr>
              <w:pStyle w:val="GPPTabele"/>
            </w:pPr>
            <w:r w:rsidRPr="00120E30">
              <w:rPr>
                <w:b/>
                <w:bCs/>
                <w:i/>
                <w:iCs/>
                <w:color w:val="002060"/>
              </w:rPr>
              <w:t>Naziv statističke aktivnosti</w:t>
            </w:r>
          </w:p>
        </w:tc>
        <w:tc>
          <w:tcPr>
            <w:tcW w:w="7202" w:type="dxa"/>
            <w:tcMar>
              <w:top w:w="0" w:type="dxa"/>
              <w:left w:w="108" w:type="dxa"/>
              <w:bottom w:w="0" w:type="dxa"/>
              <w:right w:w="108" w:type="dxa"/>
            </w:tcMar>
            <w:hideMark/>
          </w:tcPr>
          <w:p w14:paraId="7F29C2C9" w14:textId="734226B4" w:rsidR="00F84762" w:rsidRPr="00120E30" w:rsidRDefault="00F84762" w:rsidP="00280F1D">
            <w:pPr>
              <w:pStyle w:val="GPPNaziv"/>
            </w:pPr>
            <w:bookmarkStart w:id="568" w:name="_Toc51141694"/>
            <w:bookmarkStart w:id="569" w:name="_Toc81500499"/>
            <w:r w:rsidRPr="00120E30">
              <w:t>Godišnji izvještaj o akvakulturi</w:t>
            </w:r>
            <w:bookmarkEnd w:id="568"/>
            <w:bookmarkEnd w:id="569"/>
          </w:p>
        </w:tc>
      </w:tr>
      <w:tr w:rsidR="00F84762" w:rsidRPr="00120E30" w14:paraId="0FA44D40" w14:textId="77777777" w:rsidTr="006352FC">
        <w:tc>
          <w:tcPr>
            <w:tcW w:w="3004" w:type="dxa"/>
            <w:tcMar>
              <w:top w:w="0" w:type="dxa"/>
              <w:left w:w="108" w:type="dxa"/>
              <w:bottom w:w="0" w:type="dxa"/>
              <w:right w:w="108" w:type="dxa"/>
            </w:tcMar>
            <w:hideMark/>
          </w:tcPr>
          <w:p w14:paraId="472B2649" w14:textId="77777777" w:rsidR="00F84762" w:rsidRPr="00120E30" w:rsidRDefault="00F84762" w:rsidP="00280F1D">
            <w:pPr>
              <w:pStyle w:val="GPPTabele"/>
            </w:pPr>
            <w:r w:rsidRPr="00120E30">
              <w:rPr>
                <w:b/>
                <w:bCs/>
                <w:i/>
                <w:iCs/>
                <w:color w:val="002060"/>
              </w:rPr>
              <w:t>Periodičnost istraživanja</w:t>
            </w:r>
          </w:p>
        </w:tc>
        <w:tc>
          <w:tcPr>
            <w:tcW w:w="7202" w:type="dxa"/>
            <w:tcMar>
              <w:top w:w="0" w:type="dxa"/>
              <w:left w:w="108" w:type="dxa"/>
              <w:bottom w:w="0" w:type="dxa"/>
              <w:right w:w="108" w:type="dxa"/>
            </w:tcMar>
            <w:hideMark/>
          </w:tcPr>
          <w:p w14:paraId="5D68918A" w14:textId="77777777" w:rsidR="00F84762" w:rsidRPr="00120E30" w:rsidRDefault="00F84762" w:rsidP="00280F1D">
            <w:pPr>
              <w:pStyle w:val="GPPTabele"/>
            </w:pPr>
            <w:r w:rsidRPr="00120E30">
              <w:t>Godišnje</w:t>
            </w:r>
          </w:p>
        </w:tc>
      </w:tr>
      <w:tr w:rsidR="00F84762" w:rsidRPr="00120E30" w14:paraId="6F954E28" w14:textId="77777777" w:rsidTr="006352FC">
        <w:tc>
          <w:tcPr>
            <w:tcW w:w="3004" w:type="dxa"/>
            <w:tcMar>
              <w:top w:w="0" w:type="dxa"/>
              <w:left w:w="108" w:type="dxa"/>
              <w:bottom w:w="0" w:type="dxa"/>
              <w:right w:w="108" w:type="dxa"/>
            </w:tcMar>
            <w:hideMark/>
          </w:tcPr>
          <w:p w14:paraId="2D345C3B" w14:textId="77777777" w:rsidR="00F84762" w:rsidRPr="00120E30" w:rsidRDefault="00F84762" w:rsidP="00280F1D">
            <w:pPr>
              <w:pStyle w:val="GPPTabele"/>
            </w:pPr>
            <w:r w:rsidRPr="00120E30">
              <w:rPr>
                <w:b/>
                <w:bCs/>
                <w:i/>
                <w:iCs/>
                <w:color w:val="002060"/>
              </w:rPr>
              <w:t>Kratak opis rezultata</w:t>
            </w:r>
          </w:p>
        </w:tc>
        <w:tc>
          <w:tcPr>
            <w:tcW w:w="7202" w:type="dxa"/>
            <w:tcMar>
              <w:top w:w="0" w:type="dxa"/>
              <w:left w:w="108" w:type="dxa"/>
              <w:bottom w:w="0" w:type="dxa"/>
              <w:right w:w="108" w:type="dxa"/>
            </w:tcMar>
            <w:hideMark/>
          </w:tcPr>
          <w:p w14:paraId="4CC2FDF4" w14:textId="77777777" w:rsidR="00F84762" w:rsidRPr="00120E30" w:rsidRDefault="00F84762" w:rsidP="00280F1D">
            <w:pPr>
              <w:pStyle w:val="GPPTabele"/>
            </w:pPr>
            <w:r w:rsidRPr="00120E30">
              <w:t>Podaci o proizvodnji u morskoj i slatkovodnoj akvakulturi prema vrstama i kategorijama</w:t>
            </w:r>
          </w:p>
        </w:tc>
      </w:tr>
      <w:tr w:rsidR="00F84762" w:rsidRPr="00120E30" w14:paraId="5589967A" w14:textId="77777777" w:rsidTr="006352FC">
        <w:tc>
          <w:tcPr>
            <w:tcW w:w="3004" w:type="dxa"/>
            <w:tcMar>
              <w:top w:w="0" w:type="dxa"/>
              <w:left w:w="108" w:type="dxa"/>
              <w:bottom w:w="0" w:type="dxa"/>
              <w:right w:w="108" w:type="dxa"/>
            </w:tcMar>
            <w:hideMark/>
          </w:tcPr>
          <w:p w14:paraId="4DE45089" w14:textId="77777777" w:rsidR="00F84762" w:rsidRPr="00120E30" w:rsidRDefault="00F84762" w:rsidP="00280F1D">
            <w:pPr>
              <w:pStyle w:val="GPPTabele"/>
            </w:pPr>
            <w:r w:rsidRPr="00120E30">
              <w:rPr>
                <w:b/>
                <w:bCs/>
                <w:i/>
                <w:iCs/>
                <w:color w:val="002060"/>
              </w:rPr>
              <w:t>Posjednik administrativnih izvora podataka ili podataka dobivenih metodom promatranja i praćenja</w:t>
            </w:r>
          </w:p>
        </w:tc>
        <w:tc>
          <w:tcPr>
            <w:tcW w:w="7202" w:type="dxa"/>
            <w:tcMar>
              <w:top w:w="0" w:type="dxa"/>
              <w:left w:w="108" w:type="dxa"/>
              <w:bottom w:w="0" w:type="dxa"/>
              <w:right w:w="108" w:type="dxa"/>
            </w:tcMar>
            <w:hideMark/>
          </w:tcPr>
          <w:p w14:paraId="4AF28949" w14:textId="77777777" w:rsidR="00F84762" w:rsidRPr="00120E30" w:rsidRDefault="00F84762" w:rsidP="00280F1D">
            <w:pPr>
              <w:pStyle w:val="GPPTabele"/>
            </w:pPr>
            <w:r w:rsidRPr="00120E30">
              <w:t>Ministarstvo poljoprivrede – Uprava ribarstva</w:t>
            </w:r>
          </w:p>
        </w:tc>
      </w:tr>
      <w:tr w:rsidR="00F84762" w:rsidRPr="00120E30" w14:paraId="2C02ABA9" w14:textId="77777777" w:rsidTr="006352FC">
        <w:tc>
          <w:tcPr>
            <w:tcW w:w="3004" w:type="dxa"/>
            <w:tcMar>
              <w:top w:w="0" w:type="dxa"/>
              <w:left w:w="108" w:type="dxa"/>
              <w:bottom w:w="0" w:type="dxa"/>
              <w:right w:w="108" w:type="dxa"/>
            </w:tcMar>
            <w:hideMark/>
          </w:tcPr>
          <w:p w14:paraId="1A5EA1CF" w14:textId="77777777" w:rsidR="00F84762" w:rsidRPr="00120E30" w:rsidRDefault="00F84762" w:rsidP="00280F1D">
            <w:pPr>
              <w:pStyle w:val="GPPTabele"/>
            </w:pPr>
            <w:r w:rsidRPr="00120E30">
              <w:rPr>
                <w:b/>
                <w:bCs/>
                <w:i/>
                <w:iCs/>
                <w:color w:val="002060"/>
              </w:rPr>
              <w:t>Načini prikupljanja podataka</w:t>
            </w:r>
          </w:p>
        </w:tc>
        <w:tc>
          <w:tcPr>
            <w:tcW w:w="7202" w:type="dxa"/>
            <w:tcMar>
              <w:top w:w="0" w:type="dxa"/>
              <w:left w:w="108" w:type="dxa"/>
              <w:bottom w:w="0" w:type="dxa"/>
              <w:right w:w="108" w:type="dxa"/>
            </w:tcMar>
            <w:hideMark/>
          </w:tcPr>
          <w:p w14:paraId="3B7253B9" w14:textId="77777777" w:rsidR="00F84762" w:rsidRPr="00120E30" w:rsidRDefault="00F84762" w:rsidP="00280F1D">
            <w:pPr>
              <w:pStyle w:val="GPPTabele"/>
            </w:pPr>
            <w:r w:rsidRPr="00120E30">
              <w:t>Pravne i fizičke osobe koje su nositelji dozvole za akvakulturu; preuzimanje podataka iz evidencije Ministarstva poljoprivrede – Uprave ribarstva</w:t>
            </w:r>
          </w:p>
        </w:tc>
      </w:tr>
      <w:tr w:rsidR="00F84762" w:rsidRPr="00120E30" w14:paraId="423C16FA" w14:textId="77777777" w:rsidTr="006352FC">
        <w:tc>
          <w:tcPr>
            <w:tcW w:w="3004" w:type="dxa"/>
            <w:tcMar>
              <w:top w:w="0" w:type="dxa"/>
              <w:left w:w="108" w:type="dxa"/>
              <w:bottom w:w="0" w:type="dxa"/>
              <w:right w:w="108" w:type="dxa"/>
            </w:tcMar>
            <w:hideMark/>
          </w:tcPr>
          <w:p w14:paraId="7D8048DC" w14:textId="77777777" w:rsidR="00F84762" w:rsidRPr="00120E30" w:rsidRDefault="00F84762" w:rsidP="00280F1D">
            <w:pPr>
              <w:pStyle w:val="GPPTabele"/>
            </w:pPr>
            <w:r w:rsidRPr="00120E30">
              <w:rPr>
                <w:b/>
                <w:bCs/>
                <w:i/>
                <w:iCs/>
                <w:color w:val="002060"/>
              </w:rPr>
              <w:t>Rokovi za prijenos podataka</w:t>
            </w:r>
          </w:p>
        </w:tc>
        <w:tc>
          <w:tcPr>
            <w:tcW w:w="7202" w:type="dxa"/>
            <w:tcMar>
              <w:top w:w="0" w:type="dxa"/>
              <w:left w:w="108" w:type="dxa"/>
              <w:bottom w:w="0" w:type="dxa"/>
              <w:right w:w="108" w:type="dxa"/>
            </w:tcMar>
            <w:hideMark/>
          </w:tcPr>
          <w:p w14:paraId="3D78114A" w14:textId="77777777" w:rsidR="00F84762" w:rsidRPr="00120E30" w:rsidRDefault="00F84762" w:rsidP="00280F1D">
            <w:pPr>
              <w:pStyle w:val="GPPTabele"/>
              <w:spacing w:after="240"/>
            </w:pPr>
            <w:r w:rsidRPr="00120E30">
              <w:t>Najkasniji datum dostave podataka: 15. lipnja za prethodnu godinu za prve rezultate (preliminarni rezultati), a 15. prosinca za prethodnu godinu za konačne rezultate</w:t>
            </w:r>
          </w:p>
        </w:tc>
      </w:tr>
      <w:tr w:rsidR="00F84762" w:rsidRPr="00120E30" w14:paraId="1B3925F8" w14:textId="77777777" w:rsidTr="006352FC">
        <w:tc>
          <w:tcPr>
            <w:tcW w:w="3004" w:type="dxa"/>
            <w:tcMar>
              <w:top w:w="0" w:type="dxa"/>
              <w:left w:w="108" w:type="dxa"/>
              <w:bottom w:w="0" w:type="dxa"/>
              <w:right w:w="108" w:type="dxa"/>
            </w:tcMar>
            <w:hideMark/>
          </w:tcPr>
          <w:p w14:paraId="164A5F85" w14:textId="77777777" w:rsidR="00F84762" w:rsidRPr="00120E30" w:rsidRDefault="00F84762" w:rsidP="00280F1D">
            <w:pPr>
              <w:pStyle w:val="GPPTabele"/>
            </w:pPr>
            <w:r w:rsidRPr="00120E30">
              <w:rPr>
                <w:b/>
                <w:bCs/>
                <w:i/>
                <w:iCs/>
                <w:color w:val="002060"/>
              </w:rPr>
              <w:t>Naziv skupa ili niza administrativnih podataka ili podataka dobivenih metodom promatranja i praćenja</w:t>
            </w:r>
          </w:p>
        </w:tc>
        <w:tc>
          <w:tcPr>
            <w:tcW w:w="7202" w:type="dxa"/>
            <w:tcMar>
              <w:top w:w="0" w:type="dxa"/>
              <w:left w:w="108" w:type="dxa"/>
              <w:bottom w:w="0" w:type="dxa"/>
              <w:right w:w="108" w:type="dxa"/>
            </w:tcMar>
            <w:hideMark/>
          </w:tcPr>
          <w:p w14:paraId="3E3F3DF8" w14:textId="77777777" w:rsidR="00F84762" w:rsidRPr="00120E30" w:rsidRDefault="00F84762" w:rsidP="00280F1D">
            <w:pPr>
              <w:pStyle w:val="GPPTabele"/>
              <w:spacing w:after="240"/>
            </w:pPr>
            <w:r w:rsidRPr="00120E30">
              <w:t>Morska i slatkovodna akvakultura</w:t>
            </w:r>
          </w:p>
        </w:tc>
      </w:tr>
      <w:tr w:rsidR="00F84762" w:rsidRPr="00120E30" w14:paraId="13A9B16A" w14:textId="77777777" w:rsidTr="006352FC">
        <w:tc>
          <w:tcPr>
            <w:tcW w:w="3004" w:type="dxa"/>
            <w:tcMar>
              <w:top w:w="0" w:type="dxa"/>
              <w:left w:w="108" w:type="dxa"/>
              <w:bottom w:w="0" w:type="dxa"/>
              <w:right w:w="108" w:type="dxa"/>
            </w:tcMar>
            <w:hideMark/>
          </w:tcPr>
          <w:p w14:paraId="7A724A85" w14:textId="77777777" w:rsidR="00F84762" w:rsidRPr="00120E30" w:rsidRDefault="00F84762" w:rsidP="00280F1D">
            <w:pPr>
              <w:pStyle w:val="GPPTabele"/>
            </w:pPr>
            <w:r w:rsidRPr="00120E30">
              <w:rPr>
                <w:b/>
                <w:bCs/>
                <w:i/>
                <w:iCs/>
                <w:color w:val="002060"/>
              </w:rPr>
              <w:t>Format prikupljanja podataka</w:t>
            </w:r>
          </w:p>
        </w:tc>
        <w:tc>
          <w:tcPr>
            <w:tcW w:w="7202" w:type="dxa"/>
            <w:tcMar>
              <w:top w:w="0" w:type="dxa"/>
              <w:left w:w="108" w:type="dxa"/>
              <w:bottom w:w="0" w:type="dxa"/>
              <w:right w:w="108" w:type="dxa"/>
            </w:tcMar>
            <w:hideMark/>
          </w:tcPr>
          <w:p w14:paraId="0DA1CFB3" w14:textId="77777777" w:rsidR="00F84762" w:rsidRPr="00120E30" w:rsidRDefault="00F84762" w:rsidP="00280F1D">
            <w:pPr>
              <w:pStyle w:val="GPPTabele"/>
            </w:pPr>
            <w:r w:rsidRPr="00120E30">
              <w:t>Elektronički medij</w:t>
            </w:r>
          </w:p>
        </w:tc>
      </w:tr>
      <w:tr w:rsidR="00F84762" w:rsidRPr="00120E30" w14:paraId="5E8BCD4B" w14:textId="77777777" w:rsidTr="006352FC">
        <w:tc>
          <w:tcPr>
            <w:tcW w:w="3004" w:type="dxa"/>
            <w:tcMar>
              <w:top w:w="0" w:type="dxa"/>
              <w:left w:w="108" w:type="dxa"/>
              <w:bottom w:w="0" w:type="dxa"/>
              <w:right w:w="108" w:type="dxa"/>
            </w:tcMar>
            <w:hideMark/>
          </w:tcPr>
          <w:p w14:paraId="7007E980" w14:textId="77777777" w:rsidR="00F84762" w:rsidRPr="00120E30" w:rsidRDefault="00F84762" w:rsidP="00280F1D">
            <w:pPr>
              <w:pStyle w:val="GPPTabele"/>
            </w:pPr>
            <w:r w:rsidRPr="00120E30">
              <w:rPr>
                <w:b/>
                <w:bCs/>
                <w:i/>
                <w:iCs/>
                <w:color w:val="002060"/>
              </w:rPr>
              <w:t>Klasifikacije/definicije kojih se treba pridržavati posjednik kada su podaci pripravljeni za prijenos do nositelja službene statistike</w:t>
            </w:r>
          </w:p>
        </w:tc>
        <w:tc>
          <w:tcPr>
            <w:tcW w:w="7202" w:type="dxa"/>
            <w:tcMar>
              <w:top w:w="0" w:type="dxa"/>
              <w:left w:w="108" w:type="dxa"/>
              <w:bottom w:w="0" w:type="dxa"/>
              <w:right w:w="108" w:type="dxa"/>
            </w:tcMar>
            <w:hideMark/>
          </w:tcPr>
          <w:p w14:paraId="7A95C3F7" w14:textId="77777777" w:rsidR="00F84762" w:rsidRPr="00120E30" w:rsidRDefault="00F84762" w:rsidP="00280F1D">
            <w:pPr>
              <w:pStyle w:val="GPPTabele"/>
              <w:spacing w:after="240"/>
            </w:pPr>
            <w:r w:rsidRPr="00120E30">
              <w:t>Uredba (EZ) br. 762/2008 Europskog parlamenta i Vijeća od 9. srpnja 2008. o dostavljanju statističkih podataka o akvakulturi od strane država članica i stavljanju izvan snage Uredbe Vijeća (EZ) br. 788/96 (SL L 218, 13. 8. 2008.)</w:t>
            </w:r>
          </w:p>
        </w:tc>
      </w:tr>
      <w:tr w:rsidR="00F84762" w:rsidRPr="00120E30" w14:paraId="2EF59F42" w14:textId="77777777" w:rsidTr="006352FC">
        <w:tc>
          <w:tcPr>
            <w:tcW w:w="3004" w:type="dxa"/>
            <w:tcMar>
              <w:top w:w="0" w:type="dxa"/>
              <w:left w:w="108" w:type="dxa"/>
              <w:bottom w:w="0" w:type="dxa"/>
              <w:right w:w="108" w:type="dxa"/>
            </w:tcMar>
            <w:hideMark/>
          </w:tcPr>
          <w:p w14:paraId="344FAC1C" w14:textId="77777777" w:rsidR="00F84762" w:rsidRPr="00120E30" w:rsidRDefault="00F84762" w:rsidP="00280F1D">
            <w:pPr>
              <w:pStyle w:val="GPPTabele"/>
            </w:pPr>
            <w:r w:rsidRPr="00120E30">
              <w:rPr>
                <w:b/>
                <w:bCs/>
                <w:i/>
                <w:iCs/>
                <w:color w:val="002060"/>
              </w:rPr>
              <w:t>Veza s rezultatima ili aktivnostima u Programu</w:t>
            </w:r>
          </w:p>
        </w:tc>
        <w:tc>
          <w:tcPr>
            <w:tcW w:w="7202" w:type="dxa"/>
            <w:tcMar>
              <w:top w:w="0" w:type="dxa"/>
              <w:left w:w="108" w:type="dxa"/>
              <w:bottom w:w="0" w:type="dxa"/>
              <w:right w:w="108" w:type="dxa"/>
            </w:tcMar>
            <w:hideMark/>
          </w:tcPr>
          <w:p w14:paraId="6F8A7D4B" w14:textId="77777777" w:rsidR="00F84762" w:rsidRPr="00120E30" w:rsidRDefault="00F84762" w:rsidP="00280F1D">
            <w:pPr>
              <w:pStyle w:val="GPPTabele"/>
            </w:pPr>
            <w:r w:rsidRPr="00120E30">
              <w:t>Modul 3.1.3 Statistika ribarstva</w:t>
            </w:r>
          </w:p>
        </w:tc>
      </w:tr>
      <w:tr w:rsidR="00F84762" w:rsidRPr="00120E30" w14:paraId="7174AA45" w14:textId="77777777" w:rsidTr="006352FC">
        <w:tc>
          <w:tcPr>
            <w:tcW w:w="3004" w:type="dxa"/>
            <w:tcMar>
              <w:top w:w="0" w:type="dxa"/>
              <w:left w:w="108" w:type="dxa"/>
              <w:bottom w:w="0" w:type="dxa"/>
              <w:right w:w="108" w:type="dxa"/>
            </w:tcMar>
            <w:hideMark/>
          </w:tcPr>
          <w:p w14:paraId="1FEB67F1" w14:textId="77777777" w:rsidR="00F84762" w:rsidRPr="00120E30" w:rsidRDefault="00F84762" w:rsidP="00280F1D">
            <w:pPr>
              <w:pStyle w:val="GPPTabele"/>
            </w:pPr>
            <w:r w:rsidRPr="00120E30">
              <w:rPr>
                <w:b/>
                <w:bCs/>
                <w:i/>
                <w:iCs/>
                <w:color w:val="002060"/>
              </w:rPr>
              <w:t>Rokovi objavljivanja rezultata</w:t>
            </w:r>
          </w:p>
        </w:tc>
        <w:tc>
          <w:tcPr>
            <w:tcW w:w="7202" w:type="dxa"/>
            <w:tcMar>
              <w:top w:w="0" w:type="dxa"/>
              <w:left w:w="108" w:type="dxa"/>
              <w:bottom w:w="0" w:type="dxa"/>
              <w:right w:w="108" w:type="dxa"/>
            </w:tcMar>
            <w:hideMark/>
          </w:tcPr>
          <w:p w14:paraId="24FF4E89" w14:textId="77777777" w:rsidR="00F84762" w:rsidRPr="00120E30" w:rsidRDefault="00F84762" w:rsidP="00280F1D">
            <w:pPr>
              <w:pStyle w:val="GPPTabele"/>
            </w:pPr>
            <w:r w:rsidRPr="00120E30">
              <w:t>Prethodni (preliminarni) rezultati: 26. lipnja za prethodnu godinu (objavljuju se u agregiranom obliku)</w:t>
            </w:r>
            <w:r w:rsidRPr="00120E30">
              <w:br/>
              <w:t>Konačni rezultati: 24. prosinca za prethodnu godinu (objavljuju se u agregiranom obliku)</w:t>
            </w:r>
          </w:p>
        </w:tc>
      </w:tr>
      <w:tr w:rsidR="00F84762" w:rsidRPr="00120E30" w14:paraId="176AED8F" w14:textId="77777777" w:rsidTr="006352FC">
        <w:tc>
          <w:tcPr>
            <w:tcW w:w="3004" w:type="dxa"/>
            <w:tcMar>
              <w:top w:w="0" w:type="dxa"/>
              <w:left w:w="108" w:type="dxa"/>
              <w:bottom w:w="0" w:type="dxa"/>
              <w:right w:w="108" w:type="dxa"/>
            </w:tcMar>
            <w:hideMark/>
          </w:tcPr>
          <w:p w14:paraId="23B5045E" w14:textId="77777777" w:rsidR="00F84762" w:rsidRPr="00120E30" w:rsidRDefault="00F84762" w:rsidP="00280F1D">
            <w:pPr>
              <w:pStyle w:val="GPPTabele"/>
            </w:pPr>
            <w:r w:rsidRPr="00120E30">
              <w:rPr>
                <w:b/>
                <w:bCs/>
                <w:i/>
                <w:iCs/>
                <w:color w:val="002060"/>
              </w:rPr>
              <w:t>Razina objavljivanja rezultata</w:t>
            </w:r>
          </w:p>
        </w:tc>
        <w:tc>
          <w:tcPr>
            <w:tcW w:w="7202" w:type="dxa"/>
            <w:tcMar>
              <w:top w:w="0" w:type="dxa"/>
              <w:left w:w="108" w:type="dxa"/>
              <w:bottom w:w="0" w:type="dxa"/>
              <w:right w:w="108" w:type="dxa"/>
            </w:tcMar>
            <w:hideMark/>
          </w:tcPr>
          <w:p w14:paraId="727541D1" w14:textId="77777777" w:rsidR="00F84762" w:rsidRPr="00120E30" w:rsidRDefault="00F84762" w:rsidP="00280F1D">
            <w:pPr>
              <w:pStyle w:val="GPPTabele"/>
            </w:pPr>
            <w:r w:rsidRPr="00120E30">
              <w:t>Republika Hrvatska</w:t>
            </w:r>
          </w:p>
        </w:tc>
      </w:tr>
      <w:tr w:rsidR="00F84762" w:rsidRPr="00120E30" w14:paraId="1192EEEC" w14:textId="77777777" w:rsidTr="006352FC">
        <w:tc>
          <w:tcPr>
            <w:tcW w:w="3004" w:type="dxa"/>
            <w:tcMar>
              <w:top w:w="0" w:type="dxa"/>
              <w:left w:w="108" w:type="dxa"/>
              <w:bottom w:w="0" w:type="dxa"/>
              <w:right w:w="108" w:type="dxa"/>
            </w:tcMar>
            <w:hideMark/>
          </w:tcPr>
          <w:p w14:paraId="7C283986" w14:textId="77777777" w:rsidR="00F84762" w:rsidRPr="00120E30" w:rsidRDefault="00F84762" w:rsidP="00280F1D">
            <w:pPr>
              <w:pStyle w:val="GPPTabele"/>
            </w:pPr>
            <w:r w:rsidRPr="00120E30">
              <w:rPr>
                <w:b/>
                <w:bCs/>
                <w:i/>
                <w:iCs/>
                <w:color w:val="002060"/>
              </w:rPr>
              <w:t>Relevantni nacionalni standardi</w:t>
            </w:r>
          </w:p>
        </w:tc>
        <w:tc>
          <w:tcPr>
            <w:tcW w:w="7202" w:type="dxa"/>
            <w:tcMar>
              <w:top w:w="0" w:type="dxa"/>
              <w:left w:w="108" w:type="dxa"/>
              <w:bottom w:w="0" w:type="dxa"/>
              <w:right w:w="108" w:type="dxa"/>
            </w:tcMar>
            <w:hideMark/>
          </w:tcPr>
          <w:p w14:paraId="2E33BAD3" w14:textId="244D9001" w:rsidR="00F84762" w:rsidRPr="00120E30" w:rsidRDefault="00F84762" w:rsidP="00280F1D">
            <w:pPr>
              <w:pStyle w:val="GPPTabele"/>
              <w:spacing w:after="240"/>
            </w:pPr>
            <w:r w:rsidRPr="00120E30">
              <w:t>Odluka o Nacionalnoj klasifikaciji djelatnosti 2007. – NKD 2007. (</w:t>
            </w:r>
            <w:r w:rsidR="00363CD5">
              <w:t>„</w:t>
            </w:r>
            <w:r w:rsidR="005F1909">
              <w:t>Narodne novine</w:t>
            </w:r>
            <w:r w:rsidR="00363CD5">
              <w:t>“</w:t>
            </w:r>
            <w:r w:rsidRPr="00120E30">
              <w:t>, br. 58/07. i 72/07.)</w:t>
            </w:r>
            <w:r w:rsidRPr="00120E30">
              <w:br/>
              <w:t>Klasifikacija proizvoda po djelatnostima – KPD 2015. (</w:t>
            </w:r>
            <w:r w:rsidR="00363CD5">
              <w:t>„</w:t>
            </w:r>
            <w:r w:rsidR="005F1909">
              <w:t>Narodne novine</w:t>
            </w:r>
            <w:r w:rsidR="00363CD5">
              <w:t>“</w:t>
            </w:r>
            <w:r w:rsidRPr="00120E30">
              <w:t>, br</w:t>
            </w:r>
            <w:r w:rsidR="005F1909">
              <w:t>oj</w:t>
            </w:r>
            <w:r w:rsidRPr="00120E30">
              <w:t xml:space="preserve"> 157/14.)</w:t>
            </w:r>
          </w:p>
        </w:tc>
      </w:tr>
      <w:tr w:rsidR="00F84762" w:rsidRPr="00120E30" w14:paraId="5E659571" w14:textId="77777777" w:rsidTr="006352FC">
        <w:tc>
          <w:tcPr>
            <w:tcW w:w="3004" w:type="dxa"/>
            <w:tcMar>
              <w:top w:w="0" w:type="dxa"/>
              <w:left w:w="108" w:type="dxa"/>
              <w:bottom w:w="0" w:type="dxa"/>
              <w:right w:w="108" w:type="dxa"/>
            </w:tcMar>
            <w:hideMark/>
          </w:tcPr>
          <w:p w14:paraId="4CE48509" w14:textId="77777777" w:rsidR="00F84762" w:rsidRPr="00120E30" w:rsidRDefault="00F84762" w:rsidP="00280F1D">
            <w:pPr>
              <w:pStyle w:val="GPPTabele"/>
            </w:pPr>
            <w:r w:rsidRPr="00120E30">
              <w:rPr>
                <w:b/>
                <w:bCs/>
                <w:i/>
                <w:iCs/>
                <w:color w:val="002060"/>
              </w:rPr>
              <w:t>Pravna osnova Europske unije</w:t>
            </w:r>
          </w:p>
        </w:tc>
        <w:tc>
          <w:tcPr>
            <w:tcW w:w="7202" w:type="dxa"/>
            <w:tcMar>
              <w:top w:w="0" w:type="dxa"/>
              <w:left w:w="108" w:type="dxa"/>
              <w:bottom w:w="0" w:type="dxa"/>
              <w:right w:w="108" w:type="dxa"/>
            </w:tcMar>
            <w:hideMark/>
          </w:tcPr>
          <w:p w14:paraId="75D09809" w14:textId="0A992ACA" w:rsidR="00F84762" w:rsidRPr="00120E30" w:rsidRDefault="00F84762" w:rsidP="00280F1D">
            <w:pPr>
              <w:pStyle w:val="GPPTabele"/>
            </w:pPr>
            <w:r w:rsidRPr="00120E30">
              <w:t>Uredba (EZ) br. 762/2008 Europskog parlamenta i Vijeća od 9. srpnja 2008. o dostavljanju statističkih podataka o akvakulturi od strane država članica i stavljanju izvan snage Uredbe Vijeća (EZ) br. 788/96 (SL L 218, 13. 8. 2008.)</w:t>
            </w:r>
            <w:r w:rsidRPr="00120E30">
              <w:br/>
              <w:t>Uredba (EZ) br. 451/2008 Europskog parlamenta i Vijeća od 23. travnja 2008. o uspostavi nove statističke klasifikacije proizvoda po djelatnostima (KPD) i o stavljanju izvan snage Uredbe Vijeća (EEZ) br. 3696/93 (SL L 145, 4. 6. 2008.)</w:t>
            </w:r>
          </w:p>
        </w:tc>
      </w:tr>
      <w:tr w:rsidR="00F84762" w:rsidRPr="00120E30" w14:paraId="495735DC" w14:textId="77777777" w:rsidTr="006352FC">
        <w:tc>
          <w:tcPr>
            <w:tcW w:w="3004" w:type="dxa"/>
            <w:tcMar>
              <w:top w:w="0" w:type="dxa"/>
              <w:left w:w="108" w:type="dxa"/>
              <w:bottom w:w="0" w:type="dxa"/>
              <w:right w:w="108" w:type="dxa"/>
            </w:tcMar>
            <w:hideMark/>
          </w:tcPr>
          <w:p w14:paraId="7A22F9C5" w14:textId="77777777" w:rsidR="00F84762" w:rsidRPr="00120E30" w:rsidRDefault="00F84762" w:rsidP="00280F1D">
            <w:pPr>
              <w:pStyle w:val="GPPTabele"/>
            </w:pPr>
            <w:r w:rsidRPr="00120E30">
              <w:rPr>
                <w:b/>
                <w:bCs/>
                <w:i/>
                <w:iCs/>
                <w:color w:val="002060"/>
              </w:rPr>
              <w:t>Ostali međunarodni standardi</w:t>
            </w:r>
          </w:p>
        </w:tc>
        <w:tc>
          <w:tcPr>
            <w:tcW w:w="7202" w:type="dxa"/>
            <w:tcMar>
              <w:top w:w="0" w:type="dxa"/>
              <w:left w:w="108" w:type="dxa"/>
              <w:bottom w:w="0" w:type="dxa"/>
              <w:right w:w="108" w:type="dxa"/>
            </w:tcMar>
            <w:hideMark/>
          </w:tcPr>
          <w:p w14:paraId="2AD50616" w14:textId="19D4B974" w:rsidR="00F84762" w:rsidRPr="00120E30" w:rsidRDefault="00F84762" w:rsidP="00280F1D">
            <w:pPr>
              <w:pStyle w:val="GPPTabele"/>
            </w:pPr>
            <w:r w:rsidRPr="00120E30">
              <w:t>Uredba (EZ) br. 1893/2006 Europskog parlamenta i Vijeća od 20. prosinca 2006. o utvrđivanju statističke klasifikacije ekonomskih djelatnosti NACE Revision 2 te izmjeni Uredbe Vijeća (EEZ) br. 3037/90 kao i određenih uredbi EZ-a o posebnim statističkim područjima (SL L 393, 30. 12. 2006.)</w:t>
            </w:r>
          </w:p>
        </w:tc>
      </w:tr>
    </w:tbl>
    <w:p w14:paraId="3D0DFD2C" w14:textId="14C9ADEC" w:rsidR="00F84762" w:rsidRDefault="00F84762"/>
    <w:p w14:paraId="1821E3C5" w14:textId="77777777" w:rsidR="00B76BFA" w:rsidRPr="00120E30" w:rsidRDefault="00B76BFA"/>
    <w:p w14:paraId="68D5CB60" w14:textId="77777777" w:rsidR="002B79EE" w:rsidRDefault="002B79EE">
      <w:pPr>
        <w:spacing w:after="200" w:line="276" w:lineRule="auto"/>
        <w:jc w:val="left"/>
        <w:rPr>
          <w:rFonts w:ascii="Arial Narrow" w:hAnsi="Arial Narrow"/>
          <w:b/>
          <w:kern w:val="0"/>
          <w:sz w:val="18"/>
        </w:rPr>
      </w:pPr>
      <w:bookmarkStart w:id="570" w:name="_Toc45869803"/>
      <w:r>
        <w:rPr>
          <w:sz w:val="18"/>
        </w:rPr>
        <w:br w:type="page"/>
      </w:r>
    </w:p>
    <w:p w14:paraId="61BDCABA" w14:textId="12913CCA" w:rsidR="00AF0B24" w:rsidRPr="00120E30" w:rsidRDefault="00F129DC">
      <w:pPr>
        <w:pStyle w:val="GPPPodpodrucje"/>
      </w:pPr>
      <w:bookmarkStart w:id="571" w:name="_Toc81500500"/>
      <w:r w:rsidRPr="00120E30">
        <w:rPr>
          <w:sz w:val="18"/>
        </w:rPr>
        <w:lastRenderedPageBreak/>
        <w:t>Modul</w:t>
      </w:r>
      <w:r w:rsidR="00E96113" w:rsidRPr="00120E30">
        <w:rPr>
          <w:sz w:val="18"/>
        </w:rPr>
        <w:t xml:space="preserve"> 3.1.4 ORGANSKA PROIZVODNJA I GOSPODARENJE</w:t>
      </w:r>
      <w:bookmarkEnd w:id="570"/>
      <w:bookmarkEnd w:id="571"/>
    </w:p>
    <w:p w14:paraId="491734BC" w14:textId="77777777" w:rsidR="00AF0B24" w:rsidRPr="00120E30" w:rsidRDefault="00AF0B24"/>
    <w:p w14:paraId="1A4EF11B" w14:textId="77777777" w:rsidR="00AF0B24" w:rsidRPr="00120E30" w:rsidRDefault="00E96113">
      <w:pPr>
        <w:pStyle w:val="GPPOznaka"/>
      </w:pPr>
      <w:r w:rsidRPr="00120E30">
        <w:rPr>
          <w:sz w:val="18"/>
        </w:rPr>
        <w:t>3.1.4-III-1</w:t>
      </w:r>
    </w:p>
    <w:p w14:paraId="6184665C"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6143C796" w14:textId="77777777" w:rsidTr="006352FC">
        <w:tc>
          <w:tcPr>
            <w:tcW w:w="3004" w:type="dxa"/>
          </w:tcPr>
          <w:p w14:paraId="2F57B130" w14:textId="77777777" w:rsidR="00AF0B24" w:rsidRPr="00120E30" w:rsidRDefault="00E96113">
            <w:pPr>
              <w:pStyle w:val="GPPTabele"/>
            </w:pPr>
            <w:r w:rsidRPr="00120E30">
              <w:rPr>
                <w:b/>
                <w:color w:val="002060"/>
              </w:rPr>
              <w:t>III. Razvoj i infrastrukturne aktivnosti, popisi i druga opsežnija statistička istraživanja</w:t>
            </w:r>
          </w:p>
        </w:tc>
        <w:tc>
          <w:tcPr>
            <w:tcW w:w="7202" w:type="dxa"/>
          </w:tcPr>
          <w:p w14:paraId="52354924" w14:textId="77777777" w:rsidR="00AF0B24" w:rsidRPr="00120E30" w:rsidRDefault="00E96113">
            <w:pPr>
              <w:pStyle w:val="GPPTabele"/>
            </w:pPr>
            <w:r w:rsidRPr="00120E30">
              <w:t>Broj 1</w:t>
            </w:r>
          </w:p>
        </w:tc>
      </w:tr>
      <w:tr w:rsidR="00AF0B24" w:rsidRPr="00120E30" w14:paraId="4DDC0120" w14:textId="77777777" w:rsidTr="006352FC">
        <w:tc>
          <w:tcPr>
            <w:tcW w:w="3004" w:type="dxa"/>
          </w:tcPr>
          <w:p w14:paraId="004CB9B6" w14:textId="77777777" w:rsidR="00AF0B24" w:rsidRPr="00120E30" w:rsidRDefault="00E96113">
            <w:pPr>
              <w:pStyle w:val="GPPTabele"/>
            </w:pPr>
            <w:r w:rsidRPr="00120E30">
              <w:rPr>
                <w:b/>
                <w:i/>
                <w:color w:val="002060"/>
              </w:rPr>
              <w:t>Nositelj službene statistike</w:t>
            </w:r>
          </w:p>
        </w:tc>
        <w:tc>
          <w:tcPr>
            <w:tcW w:w="7202" w:type="dxa"/>
          </w:tcPr>
          <w:p w14:paraId="1A7D2408" w14:textId="77777777" w:rsidR="00AF0B24" w:rsidRPr="00120E30" w:rsidRDefault="00E96113">
            <w:pPr>
              <w:pStyle w:val="GPPTabele"/>
            </w:pPr>
            <w:r w:rsidRPr="00120E30">
              <w:t>Državni zavod za statistiku</w:t>
            </w:r>
          </w:p>
        </w:tc>
      </w:tr>
      <w:tr w:rsidR="00AF0B24" w:rsidRPr="00120E30" w14:paraId="6FEE6A43" w14:textId="77777777" w:rsidTr="006352FC">
        <w:tc>
          <w:tcPr>
            <w:tcW w:w="3004" w:type="dxa"/>
          </w:tcPr>
          <w:p w14:paraId="0C241601" w14:textId="77777777" w:rsidR="00AF0B24" w:rsidRPr="00120E30" w:rsidRDefault="00E96113">
            <w:pPr>
              <w:pStyle w:val="GPPTabele"/>
            </w:pPr>
            <w:r w:rsidRPr="00120E30">
              <w:rPr>
                <w:b/>
                <w:i/>
                <w:color w:val="002060"/>
              </w:rPr>
              <w:t>Naziv statističke aktivnosti</w:t>
            </w:r>
          </w:p>
        </w:tc>
        <w:tc>
          <w:tcPr>
            <w:tcW w:w="7202" w:type="dxa"/>
          </w:tcPr>
          <w:p w14:paraId="5F6CE733" w14:textId="289E40A9" w:rsidR="00AF0B24" w:rsidRPr="00120E30" w:rsidRDefault="00E96113">
            <w:pPr>
              <w:pStyle w:val="GPPNaziv"/>
            </w:pPr>
            <w:bookmarkStart w:id="572" w:name="_Toc45869804"/>
            <w:bookmarkStart w:id="573" w:name="_Toc81500501"/>
            <w:r w:rsidRPr="00120E30">
              <w:t>Ekološka poljoprivredna proizvodnja</w:t>
            </w:r>
            <w:bookmarkEnd w:id="572"/>
            <w:bookmarkEnd w:id="573"/>
          </w:p>
        </w:tc>
      </w:tr>
      <w:tr w:rsidR="00AF0B24" w:rsidRPr="00120E30" w14:paraId="303A3C9D" w14:textId="77777777" w:rsidTr="006352FC">
        <w:tc>
          <w:tcPr>
            <w:tcW w:w="3004" w:type="dxa"/>
          </w:tcPr>
          <w:p w14:paraId="286F8B45" w14:textId="77777777" w:rsidR="00AF0B24" w:rsidRPr="00120E30" w:rsidRDefault="00E96113">
            <w:pPr>
              <w:pStyle w:val="GPPTabele"/>
            </w:pPr>
            <w:r w:rsidRPr="00120E30">
              <w:rPr>
                <w:b/>
                <w:i/>
                <w:color w:val="002060"/>
              </w:rPr>
              <w:t>Kratak opis aktivnosti</w:t>
            </w:r>
          </w:p>
        </w:tc>
        <w:tc>
          <w:tcPr>
            <w:tcW w:w="7202" w:type="dxa"/>
          </w:tcPr>
          <w:p w14:paraId="5A3EA484" w14:textId="77777777" w:rsidR="00AF0B24" w:rsidRPr="00120E30" w:rsidRDefault="00E96113">
            <w:pPr>
              <w:pStyle w:val="GPPTabele"/>
            </w:pPr>
            <w:r w:rsidRPr="00120E30">
              <w:t>Prikupljanje i analiza podataka iz raspoloživih administrativnim izvora u području ekološke poljoprivredne proizvodnje</w:t>
            </w:r>
          </w:p>
        </w:tc>
      </w:tr>
      <w:tr w:rsidR="00AF0B24" w:rsidRPr="00120E30" w14:paraId="47C86304" w14:textId="77777777" w:rsidTr="006352FC">
        <w:tc>
          <w:tcPr>
            <w:tcW w:w="3004" w:type="dxa"/>
          </w:tcPr>
          <w:p w14:paraId="453412A6" w14:textId="77777777" w:rsidR="00AF0B24" w:rsidRPr="00120E30" w:rsidRDefault="00E96113">
            <w:pPr>
              <w:pStyle w:val="GPPTabele"/>
            </w:pPr>
            <w:r w:rsidRPr="00120E30">
              <w:rPr>
                <w:b/>
                <w:i/>
                <w:color w:val="002060"/>
              </w:rPr>
              <w:t>Ciljevi koje treba ostvariti tijekom godine</w:t>
            </w:r>
          </w:p>
        </w:tc>
        <w:tc>
          <w:tcPr>
            <w:tcW w:w="7202" w:type="dxa"/>
          </w:tcPr>
          <w:p w14:paraId="79BC4C4F" w14:textId="303A296F" w:rsidR="00AF0B24" w:rsidRPr="00120E30" w:rsidRDefault="00E96113">
            <w:pPr>
              <w:pStyle w:val="GPPTabele"/>
            </w:pPr>
            <w:r w:rsidRPr="00120E30">
              <w:t>Analiza kvalitete podataka u raspoloživim administrativnim registrima iz područja ekološke poljoprivrede – Upisnik subjekata u ekološkoj proizvodnji koji vodi Agencija za plaćanja u poljoprivredi, ribarstvu i ruralnom razvoju</w:t>
            </w:r>
            <w:r w:rsidRPr="00120E30">
              <w:br/>
              <w:t>Analiza rezultata administrativnih izvora; usporedba s raspoloživim statističkim istraživanjima</w:t>
            </w:r>
            <w:r w:rsidRPr="00120E30">
              <w:br/>
              <w:t>Priprema, diseminacija podataka i izrada tablica za dostavu rezultata u Eurostat</w:t>
            </w:r>
          </w:p>
        </w:tc>
      </w:tr>
      <w:tr w:rsidR="00AF0B24" w:rsidRPr="00120E30" w14:paraId="1254F12B" w14:textId="77777777" w:rsidTr="006352FC">
        <w:tc>
          <w:tcPr>
            <w:tcW w:w="3004" w:type="dxa"/>
          </w:tcPr>
          <w:p w14:paraId="6D8B7514" w14:textId="77777777" w:rsidR="00AF0B24" w:rsidRPr="00120E30" w:rsidRDefault="00E96113">
            <w:pPr>
              <w:pStyle w:val="GPPTabele"/>
            </w:pPr>
            <w:r w:rsidRPr="00120E30">
              <w:rPr>
                <w:b/>
                <w:i/>
                <w:color w:val="002060"/>
              </w:rPr>
              <w:t>Relevantni nacionalni standardi</w:t>
            </w:r>
          </w:p>
        </w:tc>
        <w:tc>
          <w:tcPr>
            <w:tcW w:w="7202" w:type="dxa"/>
          </w:tcPr>
          <w:p w14:paraId="1A177E4C" w14:textId="2E366AD5" w:rsidR="00AF0B24" w:rsidRPr="00120E30" w:rsidRDefault="00E96113">
            <w:pPr>
              <w:pStyle w:val="GPPTabele"/>
            </w:pPr>
            <w:r w:rsidRPr="00120E30">
              <w:t>Odluka o Nacionalnoj klasifikaciji djelatnosti 2007. – NKD 2007. (</w:t>
            </w:r>
            <w:r w:rsidR="00363CD5">
              <w:t>„</w:t>
            </w:r>
            <w:r w:rsidR="00B76BFA">
              <w:t>Narodne novine</w:t>
            </w:r>
            <w:r w:rsidR="00363CD5">
              <w:t>“</w:t>
            </w:r>
            <w:r w:rsidRPr="00120E30">
              <w:t>, br. 58/07. i 72/07.)</w:t>
            </w:r>
            <w:r w:rsidRPr="00120E30">
              <w:br/>
              <w:t>Klasifikacija proizvoda po djelatnostima – KPD 2015. (</w:t>
            </w:r>
            <w:r w:rsidR="00363CD5">
              <w:t>„</w:t>
            </w:r>
            <w:r w:rsidR="00B76BFA">
              <w:t>Narodne novine</w:t>
            </w:r>
            <w:r w:rsidR="00363CD5">
              <w:t>“</w:t>
            </w:r>
            <w:r w:rsidRPr="00120E30">
              <w:t>, br</w:t>
            </w:r>
            <w:r w:rsidR="00B76BFA">
              <w:t>oj</w:t>
            </w:r>
            <w:r w:rsidR="00AD0FBD" w:rsidRPr="00120E30">
              <w:t xml:space="preserve"> </w:t>
            </w:r>
            <w:r w:rsidRPr="00120E30">
              <w:t>157/14.)</w:t>
            </w:r>
            <w:r w:rsidRPr="00120E30">
              <w:br/>
              <w:t>Nacionalna klasifikacija statističkih regija 2021. (HR_NUTS 2021.) (</w:t>
            </w:r>
            <w:r w:rsidR="00363CD5">
              <w:t>„</w:t>
            </w:r>
            <w:r w:rsidR="00B76BFA">
              <w:t>Narodne novine</w:t>
            </w:r>
            <w:r w:rsidR="00363CD5">
              <w:t>“</w:t>
            </w:r>
            <w:r w:rsidRPr="00120E30">
              <w:t>, br</w:t>
            </w:r>
            <w:r w:rsidR="00B76BFA">
              <w:t>oj</w:t>
            </w:r>
            <w:r w:rsidRPr="00120E30">
              <w:t xml:space="preserve"> 125/19.)</w:t>
            </w:r>
          </w:p>
        </w:tc>
      </w:tr>
      <w:tr w:rsidR="00AF0B24" w:rsidRPr="00120E30" w14:paraId="3394B35F" w14:textId="77777777" w:rsidTr="006352FC">
        <w:tc>
          <w:tcPr>
            <w:tcW w:w="3004" w:type="dxa"/>
          </w:tcPr>
          <w:p w14:paraId="5FB4C401" w14:textId="77777777" w:rsidR="00AF0B24" w:rsidRPr="00120E30" w:rsidRDefault="00E96113">
            <w:pPr>
              <w:pStyle w:val="GPPTabele"/>
            </w:pPr>
            <w:r w:rsidRPr="00120E30">
              <w:rPr>
                <w:b/>
                <w:i/>
                <w:color w:val="002060"/>
              </w:rPr>
              <w:t>Pravna osnova Europske unije</w:t>
            </w:r>
          </w:p>
        </w:tc>
        <w:tc>
          <w:tcPr>
            <w:tcW w:w="7202" w:type="dxa"/>
          </w:tcPr>
          <w:p w14:paraId="34D03BD9" w14:textId="10EDD639" w:rsidR="00AF0B24" w:rsidRPr="00120E30" w:rsidRDefault="00E96113">
            <w:pPr>
              <w:pStyle w:val="GPPTabele"/>
            </w:pPr>
            <w:r w:rsidRPr="00120E30">
              <w:t>Uredba Vijeća (EZ) br. 834/2007 od 28. lipnja 2007. o ekološkoj proizvodnji i označivanju ekoloških proizvoda i stavljanju izvan snage Uredbe (EEZ) br. 2092/91 (SL L 189, 20.</w:t>
            </w:r>
            <w:r w:rsidR="00AD0FBD" w:rsidRPr="00120E30">
              <w:t xml:space="preserve"> </w:t>
            </w:r>
            <w:r w:rsidRPr="00120E30">
              <w:t>7.</w:t>
            </w:r>
            <w:r w:rsidR="00AD0FBD" w:rsidRPr="00120E30">
              <w:t xml:space="preserve"> </w:t>
            </w:r>
            <w:r w:rsidRPr="00120E30">
              <w:t>2007.)</w:t>
            </w:r>
            <w:r w:rsidRPr="00120E30">
              <w:br/>
              <w:t>Uredba Komisije (EZ) br. 889/2008 od 5. rujna 2008. o detaljnim pravilima za provedbu Uredbe Vijeća (EZ) br. 834/2007 o ekološkoj proizvodnji i označivanju ekoloških proizvoda s obzirom na ekološku proizvodnju, označivanje i kontrolu (SL L 250, 18.</w:t>
            </w:r>
            <w:r w:rsidR="00AD0FBD" w:rsidRPr="00120E30">
              <w:t xml:space="preserve"> </w:t>
            </w:r>
            <w:r w:rsidRPr="00120E30">
              <w:t>9.</w:t>
            </w:r>
            <w:r w:rsidR="00AD0FBD" w:rsidRPr="00120E30">
              <w:t xml:space="preserve"> </w:t>
            </w:r>
            <w:r w:rsidRPr="00120E30">
              <w:t>2008.)</w:t>
            </w:r>
          </w:p>
        </w:tc>
      </w:tr>
      <w:tr w:rsidR="00AF0B24" w:rsidRPr="00120E30" w14:paraId="27E5A8CA" w14:textId="77777777" w:rsidTr="006352FC">
        <w:tc>
          <w:tcPr>
            <w:tcW w:w="3004" w:type="dxa"/>
          </w:tcPr>
          <w:p w14:paraId="6AB21E8C" w14:textId="77777777" w:rsidR="00AF0B24" w:rsidRPr="00120E30" w:rsidRDefault="00E96113">
            <w:pPr>
              <w:pStyle w:val="GPPTabele"/>
            </w:pPr>
            <w:r w:rsidRPr="00120E30">
              <w:rPr>
                <w:b/>
                <w:i/>
                <w:color w:val="002060"/>
              </w:rPr>
              <w:t>Ostali međunarodni standardi</w:t>
            </w:r>
          </w:p>
        </w:tc>
        <w:tc>
          <w:tcPr>
            <w:tcW w:w="7202" w:type="dxa"/>
          </w:tcPr>
          <w:p w14:paraId="4E4AD54C" w14:textId="77777777" w:rsidR="00AF0B24" w:rsidRPr="00120E30" w:rsidRDefault="00E96113">
            <w:pPr>
              <w:pStyle w:val="GPPTabele"/>
            </w:pPr>
            <w:r w:rsidRPr="00120E30">
              <w:t>Uredba (EZ) br. 1893/2006 Europskog parlamenta i Vijeća od 20. prosinca 2006. o uspostavljanju statističke klasifikacije ekonomskih djelatnosti NACE Rev. 2 i izmjenama Uredbe Vijeća (EEZ) br. 3037/90 kao i određenih uredbi EZ-a o posebnim statističkim područjima (SL L 393, 30. 12. 2006.)</w:t>
            </w:r>
            <w:r w:rsidRPr="00120E30">
              <w:br/>
              <w:t>Uredba Komisije (EZ) br. 973/2007 od 20. kolovoza 2007. o izmjeni određenih uredaba EZ-a o specifičnim statističkim područjima kojima se provodi statistička klasifikacija ekonomskih djelatnosti NACE Revision 2 (SL L 216, 21.</w:t>
            </w:r>
            <w:r w:rsidR="00AD0FBD" w:rsidRPr="00120E30">
              <w:t xml:space="preserve"> </w:t>
            </w:r>
            <w:r w:rsidRPr="00120E30">
              <w:t>8.</w:t>
            </w:r>
            <w:r w:rsidR="00AD0FBD" w:rsidRPr="00120E30">
              <w:t xml:space="preserve"> </w:t>
            </w:r>
            <w:r w:rsidRPr="00120E30">
              <w:t>2007.)</w:t>
            </w:r>
            <w:r w:rsidRPr="00120E30">
              <w:br/>
              <w:t>Uredba (EZ) br. 451/2008 Europskog parlamenta i Vijeća od 23. travnja 2008. o uspostavi nove statističke klasifikacije proizvoda po djelatnostima (KPD) i o stavljanju izvan snage Uredbe Vijeća (EEZ) br. 3696/93 (SL L 145, 4.</w:t>
            </w:r>
            <w:r w:rsidR="00AD0FBD" w:rsidRPr="00120E30">
              <w:t xml:space="preserve"> </w:t>
            </w:r>
            <w:r w:rsidRPr="00120E30">
              <w:t>6.</w:t>
            </w:r>
            <w:r w:rsidR="00AD0FBD" w:rsidRPr="00120E30">
              <w:t xml:space="preserve"> </w:t>
            </w:r>
            <w:r w:rsidRPr="00120E30">
              <w:t>2008.)</w:t>
            </w:r>
            <w:r w:rsidRPr="00120E30">
              <w:br/>
              <w:t>Uredba Komisije (EU) br. 1209/2014 od 29. listopada 2014. o izmjeni Uredbe (EZ) br. 451/2008 Europskog parlamenta i Vijeća o uspostavi nove statističke klasifikacije proizvoda po djelatnostima (KPD) i o stavljanju izvan snage Uredbe Vijeća (EEZ) br. 3696/93 (SL L 336, 22.</w:t>
            </w:r>
            <w:r w:rsidR="00AD0FBD" w:rsidRPr="00120E30">
              <w:t xml:space="preserve"> </w:t>
            </w:r>
            <w:r w:rsidRPr="00120E30">
              <w:t>11.</w:t>
            </w:r>
            <w:r w:rsidR="00AD0FBD" w:rsidRPr="00120E30">
              <w:t xml:space="preserve"> </w:t>
            </w:r>
            <w:r w:rsidRPr="00120E30">
              <w:t>2014.)</w:t>
            </w:r>
            <w:r w:rsidRPr="00120E30">
              <w:br/>
            </w:r>
            <w:r w:rsidR="00AD0FBD" w:rsidRPr="00120E30">
              <w:t xml:space="preserve">Delegirana Uredba Komisije </w:t>
            </w:r>
            <w:r w:rsidRPr="00120E30">
              <w:t xml:space="preserve">(EU) </w:t>
            </w:r>
            <w:r w:rsidR="00AD0FBD" w:rsidRPr="00120E30">
              <w:t xml:space="preserve">br. </w:t>
            </w:r>
            <w:r w:rsidRPr="00120E30">
              <w:t>2019/1755 od 8. kolovoza 2019. o izmjeni priloga Uredbi (EZ) br. 1059/2003 Europskog parlamenta i Vijeća o uspostavi zajedničke klasifikacije prostornih jedinica za statistiku (NUTS) (SL L 244, 19. 9. 2015</w:t>
            </w:r>
            <w:r w:rsidR="00AD0FBD" w:rsidRPr="00120E30">
              <w:t>.</w:t>
            </w:r>
            <w:r w:rsidRPr="00120E30">
              <w:t>)</w:t>
            </w:r>
          </w:p>
        </w:tc>
      </w:tr>
    </w:tbl>
    <w:p w14:paraId="3089219A" w14:textId="58595445" w:rsidR="007A700D" w:rsidRPr="00120E30" w:rsidRDefault="007A700D"/>
    <w:p w14:paraId="7602B700" w14:textId="78AD2FE9" w:rsidR="007A700D" w:rsidRPr="00120E30" w:rsidRDefault="007A700D">
      <w:pPr>
        <w:spacing w:after="200" w:line="276" w:lineRule="auto"/>
        <w:jc w:val="left"/>
      </w:pPr>
    </w:p>
    <w:p w14:paraId="30784201" w14:textId="77777777" w:rsidR="002B79EE" w:rsidRDefault="002B79EE">
      <w:pPr>
        <w:spacing w:after="200" w:line="276" w:lineRule="auto"/>
        <w:jc w:val="left"/>
        <w:rPr>
          <w:rFonts w:ascii="Arial Narrow" w:hAnsi="Arial Narrow"/>
          <w:b/>
          <w:kern w:val="0"/>
          <w:sz w:val="18"/>
        </w:rPr>
      </w:pPr>
      <w:bookmarkStart w:id="574" w:name="_Toc45869805"/>
      <w:r>
        <w:rPr>
          <w:sz w:val="18"/>
        </w:rPr>
        <w:br w:type="page"/>
      </w:r>
    </w:p>
    <w:p w14:paraId="17DAF115" w14:textId="669D0290" w:rsidR="00AF0B24" w:rsidRPr="00120E30" w:rsidRDefault="00F129DC">
      <w:pPr>
        <w:pStyle w:val="GPPPodpodrucje"/>
      </w:pPr>
      <w:bookmarkStart w:id="575" w:name="_Toc81500502"/>
      <w:r w:rsidRPr="00120E30">
        <w:rPr>
          <w:sz w:val="18"/>
        </w:rPr>
        <w:lastRenderedPageBreak/>
        <w:t>Modul</w:t>
      </w:r>
      <w:r w:rsidR="00E96113" w:rsidRPr="00120E30">
        <w:rPr>
          <w:sz w:val="18"/>
        </w:rPr>
        <w:t xml:space="preserve"> 3.1.5 AGROOKOLIŠNI POKAZATELJI</w:t>
      </w:r>
      <w:bookmarkEnd w:id="574"/>
      <w:bookmarkEnd w:id="575"/>
    </w:p>
    <w:p w14:paraId="455F67D4" w14:textId="77777777" w:rsidR="00AF0B24" w:rsidRPr="00120E30" w:rsidRDefault="00AF0B24"/>
    <w:p w14:paraId="781F0881" w14:textId="77777777" w:rsidR="00AF0B24" w:rsidRPr="00120E30" w:rsidRDefault="00E96113">
      <w:pPr>
        <w:pStyle w:val="GPPOznaka"/>
      </w:pPr>
      <w:r w:rsidRPr="00120E30">
        <w:rPr>
          <w:sz w:val="18"/>
        </w:rPr>
        <w:t>3.1.5-III-1</w:t>
      </w:r>
    </w:p>
    <w:p w14:paraId="59962A8F"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683352FF" w14:textId="77777777" w:rsidTr="006352FC">
        <w:tc>
          <w:tcPr>
            <w:tcW w:w="3004" w:type="dxa"/>
          </w:tcPr>
          <w:p w14:paraId="70EB86CA" w14:textId="77777777" w:rsidR="00AF0B24" w:rsidRPr="00120E30" w:rsidRDefault="00E96113">
            <w:pPr>
              <w:pStyle w:val="GPPTabele"/>
            </w:pPr>
            <w:r w:rsidRPr="00120E30">
              <w:rPr>
                <w:b/>
                <w:color w:val="002060"/>
              </w:rPr>
              <w:t>III. Razvoj i infrastrukturne aktivnosti, popisi i druga opsežnija statistička istraživanja</w:t>
            </w:r>
          </w:p>
        </w:tc>
        <w:tc>
          <w:tcPr>
            <w:tcW w:w="7202" w:type="dxa"/>
          </w:tcPr>
          <w:p w14:paraId="169EE13B" w14:textId="77777777" w:rsidR="00AF0B24" w:rsidRPr="00120E30" w:rsidRDefault="00E96113">
            <w:pPr>
              <w:pStyle w:val="GPPTabele"/>
            </w:pPr>
            <w:r w:rsidRPr="00120E30">
              <w:t>Broj 1</w:t>
            </w:r>
          </w:p>
        </w:tc>
      </w:tr>
      <w:tr w:rsidR="00AF0B24" w:rsidRPr="00120E30" w14:paraId="0885092A" w14:textId="77777777" w:rsidTr="006352FC">
        <w:tc>
          <w:tcPr>
            <w:tcW w:w="3004" w:type="dxa"/>
          </w:tcPr>
          <w:p w14:paraId="1403F42E" w14:textId="77777777" w:rsidR="00AF0B24" w:rsidRPr="00120E30" w:rsidRDefault="00E96113">
            <w:pPr>
              <w:pStyle w:val="GPPTabele"/>
            </w:pPr>
            <w:r w:rsidRPr="00120E30">
              <w:rPr>
                <w:b/>
                <w:i/>
                <w:color w:val="002060"/>
              </w:rPr>
              <w:t>Nositelj službene statistike</w:t>
            </w:r>
          </w:p>
        </w:tc>
        <w:tc>
          <w:tcPr>
            <w:tcW w:w="7202" w:type="dxa"/>
          </w:tcPr>
          <w:p w14:paraId="76BB3FA1" w14:textId="77777777" w:rsidR="00AF0B24" w:rsidRPr="00120E30" w:rsidRDefault="00E96113">
            <w:pPr>
              <w:pStyle w:val="GPPTabele"/>
            </w:pPr>
            <w:r w:rsidRPr="00120E30">
              <w:t>Državni zavod za statistiku</w:t>
            </w:r>
          </w:p>
        </w:tc>
      </w:tr>
      <w:tr w:rsidR="00AF0B24" w:rsidRPr="00120E30" w14:paraId="334E7503" w14:textId="77777777" w:rsidTr="006352FC">
        <w:tc>
          <w:tcPr>
            <w:tcW w:w="3004" w:type="dxa"/>
          </w:tcPr>
          <w:p w14:paraId="72BD4587" w14:textId="77777777" w:rsidR="00AF0B24" w:rsidRPr="00120E30" w:rsidRDefault="00E96113">
            <w:pPr>
              <w:pStyle w:val="GPPTabele"/>
            </w:pPr>
            <w:r w:rsidRPr="00120E30">
              <w:rPr>
                <w:b/>
                <w:i/>
                <w:color w:val="002060"/>
              </w:rPr>
              <w:t>Naziv statističke aktivnosti</w:t>
            </w:r>
          </w:p>
        </w:tc>
        <w:tc>
          <w:tcPr>
            <w:tcW w:w="7202" w:type="dxa"/>
          </w:tcPr>
          <w:p w14:paraId="622151DD" w14:textId="214ACB10" w:rsidR="00AF0B24" w:rsidRPr="00120E30" w:rsidRDefault="00E96113">
            <w:pPr>
              <w:pStyle w:val="GPPNaziv"/>
            </w:pPr>
            <w:bookmarkStart w:id="576" w:name="_Toc81500503"/>
            <w:bookmarkStart w:id="577" w:name="_Toc45869806"/>
            <w:r w:rsidRPr="00120E30">
              <w:t xml:space="preserve">Agrookolišni </w:t>
            </w:r>
            <w:r w:rsidR="005B2AF8" w:rsidRPr="00120E30">
              <w:t>pokazatelji</w:t>
            </w:r>
            <w:bookmarkEnd w:id="576"/>
            <w:r w:rsidR="005B2AF8" w:rsidRPr="00120E30">
              <w:t xml:space="preserve"> </w:t>
            </w:r>
            <w:bookmarkEnd w:id="577"/>
          </w:p>
        </w:tc>
      </w:tr>
      <w:tr w:rsidR="00AF0B24" w:rsidRPr="00120E30" w14:paraId="2A48A037" w14:textId="77777777" w:rsidTr="006352FC">
        <w:tc>
          <w:tcPr>
            <w:tcW w:w="3004" w:type="dxa"/>
          </w:tcPr>
          <w:p w14:paraId="63EBB2E1" w14:textId="77777777" w:rsidR="00AF0B24" w:rsidRPr="00120E30" w:rsidRDefault="00E96113">
            <w:pPr>
              <w:pStyle w:val="GPPTabele"/>
            </w:pPr>
            <w:r w:rsidRPr="00120E30">
              <w:rPr>
                <w:b/>
                <w:i/>
                <w:color w:val="002060"/>
              </w:rPr>
              <w:t>Kratak opis aktivnosti</w:t>
            </w:r>
          </w:p>
        </w:tc>
        <w:tc>
          <w:tcPr>
            <w:tcW w:w="7202" w:type="dxa"/>
          </w:tcPr>
          <w:p w14:paraId="643A43D1" w14:textId="77777777" w:rsidR="00AF0B24" w:rsidRPr="00120E30" w:rsidRDefault="00E96113">
            <w:pPr>
              <w:pStyle w:val="GPPTabele"/>
            </w:pPr>
            <w:r w:rsidRPr="00120E30">
              <w:t xml:space="preserve">Izračun osnovnih </w:t>
            </w:r>
            <w:r w:rsidR="005B2AF8" w:rsidRPr="00120E30">
              <w:t xml:space="preserve">pokazatelja </w:t>
            </w:r>
            <w:r w:rsidRPr="00120E30">
              <w:t>agrookoliša</w:t>
            </w:r>
          </w:p>
        </w:tc>
      </w:tr>
      <w:tr w:rsidR="00AF0B24" w:rsidRPr="00120E30" w14:paraId="5774091D" w14:textId="77777777" w:rsidTr="006352FC">
        <w:tc>
          <w:tcPr>
            <w:tcW w:w="3004" w:type="dxa"/>
          </w:tcPr>
          <w:p w14:paraId="3F37180D" w14:textId="77777777" w:rsidR="00AF0B24" w:rsidRPr="00120E30" w:rsidRDefault="00E96113">
            <w:pPr>
              <w:pStyle w:val="GPPTabele"/>
            </w:pPr>
            <w:r w:rsidRPr="00120E30">
              <w:rPr>
                <w:b/>
                <w:i/>
                <w:color w:val="002060"/>
              </w:rPr>
              <w:t>Ciljevi koje treba ostvariti tijekom godine</w:t>
            </w:r>
          </w:p>
        </w:tc>
        <w:tc>
          <w:tcPr>
            <w:tcW w:w="7202" w:type="dxa"/>
          </w:tcPr>
          <w:p w14:paraId="3FA27BCC" w14:textId="77777777" w:rsidR="00AF0B24" w:rsidRPr="00120E30" w:rsidRDefault="00E96113">
            <w:pPr>
              <w:pStyle w:val="GPPTabele"/>
            </w:pPr>
            <w:r w:rsidRPr="00120E30">
              <w:t>Prikupljanje podataka o potrošnji mineralnih gnojiva, prodaji pesticida, bruto balans dušika i fosfora – analiza raspoloživih izvora iz statističkih istraživanja i administrativnih izvora</w:t>
            </w:r>
          </w:p>
        </w:tc>
      </w:tr>
      <w:tr w:rsidR="00AF0B24" w:rsidRPr="00120E30" w14:paraId="49D60A16" w14:textId="77777777" w:rsidTr="006352FC">
        <w:tc>
          <w:tcPr>
            <w:tcW w:w="3004" w:type="dxa"/>
          </w:tcPr>
          <w:p w14:paraId="198E8CBB" w14:textId="77777777" w:rsidR="00AF0B24" w:rsidRPr="00120E30" w:rsidRDefault="00E96113">
            <w:pPr>
              <w:pStyle w:val="GPPTabele"/>
            </w:pPr>
            <w:r w:rsidRPr="00120E30">
              <w:rPr>
                <w:b/>
                <w:i/>
                <w:color w:val="002060"/>
              </w:rPr>
              <w:t>Relevantni nacionalni standardi</w:t>
            </w:r>
          </w:p>
        </w:tc>
        <w:tc>
          <w:tcPr>
            <w:tcW w:w="7202" w:type="dxa"/>
          </w:tcPr>
          <w:p w14:paraId="0CB9AAB1" w14:textId="454F60B5" w:rsidR="00AF0B24" w:rsidRPr="00120E30" w:rsidRDefault="00E96113">
            <w:pPr>
              <w:pStyle w:val="GPPTabele"/>
            </w:pPr>
            <w:r w:rsidRPr="00120E30">
              <w:t>Zakon o gnojivima i poboljšivačima tla (</w:t>
            </w:r>
            <w:r w:rsidR="00363CD5">
              <w:t>„</w:t>
            </w:r>
            <w:r w:rsidR="00B76BFA">
              <w:t>Narodne novine</w:t>
            </w:r>
            <w:r w:rsidR="00363CD5">
              <w:t>“</w:t>
            </w:r>
            <w:r w:rsidRPr="00120E30">
              <w:t>, br. 163/03., 40/07., 81/13., 14/14. i 32/19.)</w:t>
            </w:r>
            <w:r w:rsidRPr="00120E30">
              <w:br/>
              <w:t>Zakon o provedbi Uredbe (EZ) br. 1107/2009 o stavljanju na tržište sredstava za zaštitu bilja (</w:t>
            </w:r>
            <w:r w:rsidR="00363CD5">
              <w:t>„</w:t>
            </w:r>
            <w:r w:rsidR="00B76BFA">
              <w:t>Narodne novine</w:t>
            </w:r>
            <w:r w:rsidR="00363CD5">
              <w:t>“</w:t>
            </w:r>
            <w:r w:rsidRPr="00120E30">
              <w:t>, br. 80/13., 32/19. i 32/20.)</w:t>
            </w:r>
            <w:r w:rsidRPr="00120E30">
              <w:br/>
              <w:t>Zakon o održivoj uporabi pesticida (</w:t>
            </w:r>
            <w:r w:rsidR="00363CD5">
              <w:t>„</w:t>
            </w:r>
            <w:r w:rsidR="00B76BFA">
              <w:t>Narodne novine</w:t>
            </w:r>
            <w:r w:rsidR="00363CD5">
              <w:t>“</w:t>
            </w:r>
            <w:r w:rsidRPr="00120E30">
              <w:t>, br. 14/14.,115/18. i 32/20.)</w:t>
            </w:r>
            <w:r w:rsidRPr="00120E30">
              <w:br/>
              <w:t>Pravilnik o mineralnim gnojivima (</w:t>
            </w:r>
            <w:r w:rsidR="00363CD5">
              <w:t>„</w:t>
            </w:r>
            <w:r w:rsidR="00B76BFA">
              <w:t>Narodne novine</w:t>
            </w:r>
            <w:r w:rsidR="00363CD5">
              <w:t>“</w:t>
            </w:r>
            <w:r w:rsidRPr="00120E30">
              <w:t>, br</w:t>
            </w:r>
            <w:r w:rsidR="00B76BFA">
              <w:t>oj</w:t>
            </w:r>
            <w:r w:rsidRPr="00120E30">
              <w:t xml:space="preserve"> 60/07.)</w:t>
            </w:r>
            <w:r w:rsidRPr="00120E30">
              <w:br/>
              <w:t>Nacionalna klasifikacija statističkih regija 2021. (HR_NUTS 2021.) (</w:t>
            </w:r>
            <w:r w:rsidR="00363CD5">
              <w:t>„</w:t>
            </w:r>
            <w:r w:rsidR="00B76BFA">
              <w:t>Narodne novine</w:t>
            </w:r>
            <w:r w:rsidR="00363CD5">
              <w:t>“</w:t>
            </w:r>
            <w:r w:rsidRPr="00120E30">
              <w:t>, br</w:t>
            </w:r>
            <w:r w:rsidR="00B76BFA">
              <w:t>oj</w:t>
            </w:r>
            <w:r w:rsidRPr="00120E30">
              <w:t xml:space="preserve"> 125/19.)</w:t>
            </w:r>
          </w:p>
        </w:tc>
      </w:tr>
      <w:tr w:rsidR="00AF0B24" w:rsidRPr="00120E30" w14:paraId="43037537" w14:textId="77777777" w:rsidTr="006352FC">
        <w:tc>
          <w:tcPr>
            <w:tcW w:w="3004" w:type="dxa"/>
          </w:tcPr>
          <w:p w14:paraId="334DDA44" w14:textId="77777777" w:rsidR="00AF0B24" w:rsidRPr="00120E30" w:rsidRDefault="00E96113">
            <w:pPr>
              <w:pStyle w:val="GPPTabele"/>
            </w:pPr>
            <w:r w:rsidRPr="00120E30">
              <w:rPr>
                <w:b/>
                <w:i/>
                <w:color w:val="002060"/>
              </w:rPr>
              <w:t>Pravna osnova Europske unije</w:t>
            </w:r>
          </w:p>
        </w:tc>
        <w:tc>
          <w:tcPr>
            <w:tcW w:w="7202" w:type="dxa"/>
          </w:tcPr>
          <w:p w14:paraId="4CBB283C" w14:textId="38EFFB34" w:rsidR="00AF0B24" w:rsidRPr="00120E30" w:rsidRDefault="00E96113">
            <w:pPr>
              <w:pStyle w:val="GPPTabele"/>
            </w:pPr>
            <w:r w:rsidRPr="00120E30">
              <w:t>Uredba (EZ) br. 1185/2009 Europskog parlamenta i Vijeća od 25. studenoga 2009. o statističkim podacima o pesticidima (SL L 324, 10.</w:t>
            </w:r>
            <w:r w:rsidR="00DA50A8" w:rsidRPr="00120E30">
              <w:t xml:space="preserve"> </w:t>
            </w:r>
            <w:r w:rsidRPr="00120E30">
              <w:t>12.</w:t>
            </w:r>
            <w:r w:rsidR="00DA50A8" w:rsidRPr="00120E30">
              <w:t xml:space="preserve"> </w:t>
            </w:r>
            <w:r w:rsidRPr="00120E30">
              <w:t>2009.)</w:t>
            </w:r>
            <w:r w:rsidRPr="00120E30">
              <w:br/>
              <w:t>Uredba Komisije (EU) br. 408/2011 od 27. travnja 2011. o provedbi Uredbe (EZ) br. 1185/2009 Europskog parlamenta i Vijeća o statističkim podacima o pesticidima u pogledu oblika prijenosa podataka (SL L 108, 28. 4. 2011.)</w:t>
            </w:r>
            <w:r w:rsidRPr="00120E30">
              <w:br/>
              <w:t>Provedbena uredba Komisije (EU) br. 1264/2014 od 26. studenoga 2014. o izmjeni Uredbe (EU) br. 408/2011 o provedbi Uredbe (EZ) br. 1185/2009 Europskog parlamenta i Vijeća o statističkim podacima o pesticidima u pogledu oblika prijenosa podataka (SL L 341, 27. 11. 2014.)</w:t>
            </w:r>
            <w:r w:rsidRPr="00120E30">
              <w:br/>
              <w:t>Uredba Komisije (EU) br. 656/2011 od 7. srpnja 2011. o provedbi Uredbe (EZ) br. 1185/2009 Europskog parlamenta i Vijeća o statističkim podacima o pesticidima, u pogledu definicija i popisa aktivnih tvari (SL L 180, 8.</w:t>
            </w:r>
            <w:r w:rsidR="00DA50A8" w:rsidRPr="00120E30">
              <w:t xml:space="preserve"> </w:t>
            </w:r>
            <w:r w:rsidRPr="00120E30">
              <w:t>7.</w:t>
            </w:r>
            <w:r w:rsidR="00DA50A8" w:rsidRPr="00120E30">
              <w:t xml:space="preserve"> </w:t>
            </w:r>
            <w:r w:rsidRPr="00120E30">
              <w:t>2011.)</w:t>
            </w:r>
          </w:p>
        </w:tc>
      </w:tr>
      <w:tr w:rsidR="00AF0B24" w:rsidRPr="00120E30" w14:paraId="7528AC41" w14:textId="77777777" w:rsidTr="006352FC">
        <w:tc>
          <w:tcPr>
            <w:tcW w:w="3004" w:type="dxa"/>
          </w:tcPr>
          <w:p w14:paraId="76B49CA3" w14:textId="77777777" w:rsidR="00AF0B24" w:rsidRPr="00120E30" w:rsidRDefault="00E96113">
            <w:pPr>
              <w:pStyle w:val="GPPTabele"/>
            </w:pPr>
            <w:r w:rsidRPr="00120E30">
              <w:rPr>
                <w:b/>
                <w:i/>
                <w:color w:val="002060"/>
              </w:rPr>
              <w:t>Ostali međunarodni standardi</w:t>
            </w:r>
          </w:p>
        </w:tc>
        <w:tc>
          <w:tcPr>
            <w:tcW w:w="7202" w:type="dxa"/>
          </w:tcPr>
          <w:p w14:paraId="09EA1B5E" w14:textId="77777777" w:rsidR="00AF0B24" w:rsidRPr="00120E30" w:rsidRDefault="00E96113">
            <w:pPr>
              <w:pStyle w:val="GPPTabele"/>
            </w:pPr>
            <w:r w:rsidRPr="00120E30">
              <w:t>Commission Communication COM (2006)508 – Priopćenje Komisije COM (2006)508</w:t>
            </w:r>
            <w:r w:rsidRPr="00120E30">
              <w:br/>
            </w:r>
            <w:r w:rsidR="00DA50A8" w:rsidRPr="00120E30">
              <w:t xml:space="preserve">Delegirana Uredba Komisije </w:t>
            </w:r>
            <w:r w:rsidRPr="00120E30">
              <w:t xml:space="preserve">(EU) </w:t>
            </w:r>
            <w:r w:rsidR="00DA50A8" w:rsidRPr="00120E30">
              <w:t xml:space="preserve">br. </w:t>
            </w:r>
            <w:r w:rsidRPr="00120E30">
              <w:t>2019/1755 od 8. kolovoza 2019. o izmjeni priloga Uredbi (EZ) br. 1059/2003 Europskog parlamenta i Vijeća o uspostavi zajedničke klasifikacije prostornih jedinica za statistiku (NUTS) (SL L 244, 19. 9. 2015</w:t>
            </w:r>
            <w:r w:rsidR="00DA50A8" w:rsidRPr="00120E30">
              <w:t>.</w:t>
            </w:r>
            <w:r w:rsidRPr="00120E30">
              <w:t>)</w:t>
            </w:r>
          </w:p>
        </w:tc>
      </w:tr>
    </w:tbl>
    <w:p w14:paraId="346521EA" w14:textId="77777777" w:rsidR="00AF0B24" w:rsidRPr="00120E30" w:rsidRDefault="00AF0B24"/>
    <w:p w14:paraId="26D2E1DB" w14:textId="113DC6CA" w:rsidR="007A700D" w:rsidRPr="00120E30" w:rsidRDefault="007A700D">
      <w:pPr>
        <w:spacing w:after="200" w:line="276" w:lineRule="auto"/>
        <w:jc w:val="left"/>
      </w:pPr>
    </w:p>
    <w:p w14:paraId="6F5E8F9D" w14:textId="77777777" w:rsidR="002B79EE" w:rsidRDefault="002B79EE">
      <w:pPr>
        <w:spacing w:after="200" w:line="276" w:lineRule="auto"/>
        <w:jc w:val="left"/>
        <w:rPr>
          <w:rFonts w:ascii="Arial Narrow" w:hAnsi="Arial Narrow"/>
          <w:b/>
          <w:kern w:val="0"/>
          <w:sz w:val="22"/>
        </w:rPr>
      </w:pPr>
      <w:bookmarkStart w:id="578" w:name="_Toc45869807"/>
      <w:r>
        <w:br w:type="page"/>
      </w:r>
    </w:p>
    <w:p w14:paraId="032F4BDB" w14:textId="6A44E052" w:rsidR="00AF0B24" w:rsidRPr="00120E30" w:rsidRDefault="00E96113">
      <w:pPr>
        <w:pStyle w:val="GPPPodpodrucje"/>
      </w:pPr>
      <w:bookmarkStart w:id="579" w:name="_Toc81500504"/>
      <w:r w:rsidRPr="00120E30">
        <w:lastRenderedPageBreak/>
        <w:t>Tema 3.2 Energija</w:t>
      </w:r>
      <w:bookmarkEnd w:id="578"/>
      <w:bookmarkEnd w:id="579"/>
    </w:p>
    <w:p w14:paraId="487DB400" w14:textId="77777777" w:rsidR="00AF0B24" w:rsidRPr="00120E30" w:rsidRDefault="00AF0B24"/>
    <w:p w14:paraId="196F3A9F" w14:textId="6B2E5374" w:rsidR="00AF0B24" w:rsidRPr="00120E30" w:rsidRDefault="00F129DC">
      <w:pPr>
        <w:pStyle w:val="GPPPodpodrucje"/>
      </w:pPr>
      <w:bookmarkStart w:id="580" w:name="_Toc45869808"/>
      <w:bookmarkStart w:id="581" w:name="_Toc81500505"/>
      <w:r w:rsidRPr="00120E30">
        <w:rPr>
          <w:sz w:val="18"/>
        </w:rPr>
        <w:t>Modul</w:t>
      </w:r>
      <w:r w:rsidR="00E96113" w:rsidRPr="00120E30">
        <w:rPr>
          <w:sz w:val="18"/>
        </w:rPr>
        <w:t xml:space="preserve"> 3.2.1 ENERGETSKE STATISTIKE </w:t>
      </w:r>
      <w:r w:rsidR="00DA50A8" w:rsidRPr="00120E30">
        <w:rPr>
          <w:sz w:val="18"/>
        </w:rPr>
        <w:t>−</w:t>
      </w:r>
      <w:r w:rsidR="00E96113" w:rsidRPr="00120E30">
        <w:rPr>
          <w:sz w:val="18"/>
        </w:rPr>
        <w:t xml:space="preserve"> PROIZVODNJA</w:t>
      </w:r>
      <w:bookmarkEnd w:id="580"/>
      <w:bookmarkEnd w:id="581"/>
    </w:p>
    <w:p w14:paraId="5B28AF57" w14:textId="77777777" w:rsidR="00AF0B24" w:rsidRPr="00120E30" w:rsidRDefault="00AF0B24"/>
    <w:p w14:paraId="42DB84AE" w14:textId="77777777" w:rsidR="00AF0B24" w:rsidRPr="00120E30" w:rsidRDefault="00E96113">
      <w:pPr>
        <w:pStyle w:val="GPPOznaka"/>
      </w:pPr>
      <w:r w:rsidRPr="00120E30">
        <w:rPr>
          <w:sz w:val="18"/>
        </w:rPr>
        <w:t>3.2.1-I-1</w:t>
      </w:r>
    </w:p>
    <w:p w14:paraId="7A7DEC83"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24CA97C0" w14:textId="77777777" w:rsidTr="006352FC">
        <w:tc>
          <w:tcPr>
            <w:tcW w:w="3004" w:type="dxa"/>
          </w:tcPr>
          <w:p w14:paraId="4BE74D9B"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0399226E" w14:textId="77777777" w:rsidR="00AF0B24" w:rsidRPr="00120E30" w:rsidRDefault="00E96113">
            <w:pPr>
              <w:pStyle w:val="GPPTabele"/>
            </w:pPr>
            <w:r w:rsidRPr="00120E30">
              <w:t>Broj 1</w:t>
            </w:r>
          </w:p>
        </w:tc>
      </w:tr>
      <w:tr w:rsidR="00AF0B24" w:rsidRPr="00120E30" w14:paraId="46C14184" w14:textId="77777777" w:rsidTr="006352FC">
        <w:tc>
          <w:tcPr>
            <w:tcW w:w="3004" w:type="dxa"/>
          </w:tcPr>
          <w:p w14:paraId="0B2C66A9" w14:textId="77777777" w:rsidR="00AF0B24" w:rsidRPr="00120E30" w:rsidRDefault="00E96113">
            <w:pPr>
              <w:pStyle w:val="GPPTabele"/>
            </w:pPr>
            <w:r w:rsidRPr="00120E30">
              <w:rPr>
                <w:b/>
                <w:i/>
                <w:color w:val="002060"/>
              </w:rPr>
              <w:t>Nositelj službene statistike</w:t>
            </w:r>
          </w:p>
        </w:tc>
        <w:tc>
          <w:tcPr>
            <w:tcW w:w="7202" w:type="dxa"/>
          </w:tcPr>
          <w:p w14:paraId="416B26EE" w14:textId="77777777" w:rsidR="00AF0B24" w:rsidRPr="00120E30" w:rsidRDefault="00E96113">
            <w:pPr>
              <w:pStyle w:val="GPPTabele"/>
            </w:pPr>
            <w:r w:rsidRPr="00120E30">
              <w:t>Državni zavod za statistiku</w:t>
            </w:r>
          </w:p>
        </w:tc>
      </w:tr>
      <w:tr w:rsidR="00AF0B24" w:rsidRPr="00120E30" w14:paraId="4EF0D1C2" w14:textId="77777777" w:rsidTr="006352FC">
        <w:tc>
          <w:tcPr>
            <w:tcW w:w="3004" w:type="dxa"/>
          </w:tcPr>
          <w:p w14:paraId="7EFB429C" w14:textId="77777777" w:rsidR="00AF0B24" w:rsidRPr="00120E30" w:rsidRDefault="00E96113">
            <w:pPr>
              <w:pStyle w:val="GPPTabele"/>
            </w:pPr>
            <w:r w:rsidRPr="00120E30">
              <w:rPr>
                <w:b/>
                <w:i/>
                <w:color w:val="002060"/>
              </w:rPr>
              <w:t>Naziv statističke aktivnosti</w:t>
            </w:r>
          </w:p>
        </w:tc>
        <w:tc>
          <w:tcPr>
            <w:tcW w:w="7202" w:type="dxa"/>
          </w:tcPr>
          <w:p w14:paraId="08375CD3" w14:textId="42B06863" w:rsidR="00AF0B24" w:rsidRPr="00120E30" w:rsidRDefault="00E96113">
            <w:pPr>
              <w:pStyle w:val="GPPNaziv"/>
            </w:pPr>
            <w:bookmarkStart w:id="582" w:name="_Toc45869809"/>
            <w:bookmarkStart w:id="583" w:name="_Toc81500506"/>
            <w:r w:rsidRPr="00120E30">
              <w:t>Mjesečno istraživanje o elektranama (ERG-1/EL) za 2021.</w:t>
            </w:r>
            <w:bookmarkEnd w:id="582"/>
            <w:bookmarkEnd w:id="583"/>
          </w:p>
        </w:tc>
      </w:tr>
      <w:tr w:rsidR="00AF0B24" w:rsidRPr="00120E30" w14:paraId="16B7CF5F" w14:textId="77777777" w:rsidTr="006352FC">
        <w:tc>
          <w:tcPr>
            <w:tcW w:w="3004" w:type="dxa"/>
          </w:tcPr>
          <w:p w14:paraId="07ABE7C8" w14:textId="77777777" w:rsidR="00AF0B24" w:rsidRPr="00120E30" w:rsidRDefault="00E96113">
            <w:pPr>
              <w:pStyle w:val="GPPTabele"/>
            </w:pPr>
            <w:r w:rsidRPr="00120E30">
              <w:rPr>
                <w:b/>
                <w:i/>
                <w:color w:val="002060"/>
              </w:rPr>
              <w:t>Periodičnost istraživanja</w:t>
            </w:r>
          </w:p>
        </w:tc>
        <w:tc>
          <w:tcPr>
            <w:tcW w:w="7202" w:type="dxa"/>
          </w:tcPr>
          <w:p w14:paraId="68E79123" w14:textId="77777777" w:rsidR="00AF0B24" w:rsidRPr="00120E30" w:rsidRDefault="00E96113">
            <w:pPr>
              <w:pStyle w:val="GPPTabele"/>
            </w:pPr>
            <w:r w:rsidRPr="00120E30">
              <w:t>Mjesečno</w:t>
            </w:r>
          </w:p>
        </w:tc>
      </w:tr>
      <w:tr w:rsidR="00AF0B24" w:rsidRPr="00120E30" w14:paraId="063211F1" w14:textId="77777777" w:rsidTr="006352FC">
        <w:tc>
          <w:tcPr>
            <w:tcW w:w="3004" w:type="dxa"/>
          </w:tcPr>
          <w:p w14:paraId="249B3951" w14:textId="77777777" w:rsidR="00AF0B24" w:rsidRPr="00120E30" w:rsidRDefault="00E96113">
            <w:pPr>
              <w:pStyle w:val="GPPTabele"/>
            </w:pPr>
            <w:r w:rsidRPr="00120E30">
              <w:rPr>
                <w:b/>
                <w:i/>
                <w:color w:val="002060"/>
              </w:rPr>
              <w:t>Kratak opis rezultata</w:t>
            </w:r>
          </w:p>
        </w:tc>
        <w:tc>
          <w:tcPr>
            <w:tcW w:w="7202" w:type="dxa"/>
          </w:tcPr>
          <w:p w14:paraId="71F2AF0A" w14:textId="77777777" w:rsidR="00AF0B24" w:rsidRPr="00120E30" w:rsidRDefault="00E96113">
            <w:pPr>
              <w:pStyle w:val="GPPTabele"/>
            </w:pPr>
            <w:r w:rsidRPr="00120E30">
              <w:t>Podaci o proizvodnji električne energije na pragu elektrane, potrošnji energenata u termoelektranama i toplanama te potrošnji električne energije u reverzibilnim hidroelektranama</w:t>
            </w:r>
          </w:p>
        </w:tc>
      </w:tr>
      <w:tr w:rsidR="00AF0B24" w:rsidRPr="00120E30" w14:paraId="68F3713C" w14:textId="77777777" w:rsidTr="006352FC">
        <w:tc>
          <w:tcPr>
            <w:tcW w:w="3004" w:type="dxa"/>
          </w:tcPr>
          <w:p w14:paraId="49E6EF0A" w14:textId="77777777" w:rsidR="00AF0B24" w:rsidRPr="00120E30" w:rsidRDefault="00E96113">
            <w:pPr>
              <w:pStyle w:val="GPPTabele"/>
            </w:pPr>
            <w:r w:rsidRPr="00120E30">
              <w:rPr>
                <w:b/>
                <w:i/>
                <w:color w:val="002060"/>
              </w:rPr>
              <w:t>Izvještajne jedinice</w:t>
            </w:r>
          </w:p>
        </w:tc>
        <w:tc>
          <w:tcPr>
            <w:tcW w:w="7202" w:type="dxa"/>
          </w:tcPr>
          <w:p w14:paraId="3B6D3E15" w14:textId="77777777" w:rsidR="00AF0B24" w:rsidRPr="00120E30" w:rsidRDefault="00E96113">
            <w:pPr>
              <w:pStyle w:val="GPPTabele"/>
            </w:pPr>
            <w:r w:rsidRPr="00120E30">
              <w:t>Proizvođači električne energije</w:t>
            </w:r>
          </w:p>
        </w:tc>
      </w:tr>
      <w:tr w:rsidR="00AF0B24" w:rsidRPr="00120E30" w14:paraId="4AA00032" w14:textId="77777777" w:rsidTr="006352FC">
        <w:tc>
          <w:tcPr>
            <w:tcW w:w="3004" w:type="dxa"/>
          </w:tcPr>
          <w:p w14:paraId="5E4C012F" w14:textId="77777777" w:rsidR="00AF0B24" w:rsidRPr="00120E30" w:rsidRDefault="00E96113">
            <w:pPr>
              <w:pStyle w:val="GPPTabele"/>
            </w:pPr>
            <w:r w:rsidRPr="00120E30">
              <w:rPr>
                <w:b/>
                <w:i/>
                <w:color w:val="002060"/>
              </w:rPr>
              <w:t>Načini prikupljanja podataka</w:t>
            </w:r>
          </w:p>
        </w:tc>
        <w:tc>
          <w:tcPr>
            <w:tcW w:w="7202" w:type="dxa"/>
          </w:tcPr>
          <w:p w14:paraId="24D6419E" w14:textId="77777777" w:rsidR="00AF0B24" w:rsidRPr="00120E30" w:rsidRDefault="00E96113" w:rsidP="00191510">
            <w:pPr>
              <w:pStyle w:val="GPPTabele"/>
            </w:pPr>
            <w:r w:rsidRPr="00120E30">
              <w:t>Izvještajna metoda (obrazac ERG-1/EL)</w:t>
            </w:r>
            <w:r w:rsidR="00CB3A3C" w:rsidRPr="00120E30">
              <w:t>;</w:t>
            </w:r>
            <w:r w:rsidRPr="00120E30">
              <w:t xml:space="preserve"> D</w:t>
            </w:r>
            <w:r w:rsidR="00CB3A3C" w:rsidRPr="00120E30">
              <w:t xml:space="preserve">ržavni zavod za statistiku </w:t>
            </w:r>
            <w:r w:rsidRPr="00120E30">
              <w:t>izravno distribuira obrasce izvještajnim jedinicama i prikuplja ih elektroničkim obrascima</w:t>
            </w:r>
            <w:r w:rsidR="00CB3A3C" w:rsidRPr="00120E30">
              <w:t>.</w:t>
            </w:r>
          </w:p>
        </w:tc>
      </w:tr>
      <w:tr w:rsidR="00AF0B24" w:rsidRPr="00120E30" w14:paraId="6F81E742" w14:textId="77777777" w:rsidTr="006352FC">
        <w:tc>
          <w:tcPr>
            <w:tcW w:w="3004" w:type="dxa"/>
          </w:tcPr>
          <w:p w14:paraId="77346809" w14:textId="77777777" w:rsidR="00AF0B24" w:rsidRPr="00120E30" w:rsidRDefault="00E96113">
            <w:pPr>
              <w:pStyle w:val="GPPTabele"/>
            </w:pPr>
            <w:r w:rsidRPr="00120E30">
              <w:rPr>
                <w:b/>
                <w:i/>
                <w:color w:val="002060"/>
              </w:rPr>
              <w:t>Rokovi prikupljanja podataka</w:t>
            </w:r>
          </w:p>
        </w:tc>
        <w:tc>
          <w:tcPr>
            <w:tcW w:w="7202" w:type="dxa"/>
          </w:tcPr>
          <w:p w14:paraId="3088145C" w14:textId="77777777" w:rsidR="00AF0B24" w:rsidRPr="00120E30" w:rsidRDefault="00E96113">
            <w:pPr>
              <w:pStyle w:val="GPPTabele"/>
            </w:pPr>
            <w:r w:rsidRPr="00120E30">
              <w:t xml:space="preserve">15. u mjesecu za </w:t>
            </w:r>
            <w:r w:rsidR="00B50D2B" w:rsidRPr="00120E30">
              <w:t>prethodn</w:t>
            </w:r>
            <w:r w:rsidRPr="00120E30">
              <w:t>i mjesec</w:t>
            </w:r>
          </w:p>
        </w:tc>
      </w:tr>
      <w:tr w:rsidR="00AF0B24" w:rsidRPr="00120E30" w14:paraId="40A1D7A6" w14:textId="77777777" w:rsidTr="006352FC">
        <w:tc>
          <w:tcPr>
            <w:tcW w:w="3004" w:type="dxa"/>
          </w:tcPr>
          <w:p w14:paraId="6591C702" w14:textId="77777777" w:rsidR="00AF0B24" w:rsidRPr="00120E30" w:rsidRDefault="00E96113">
            <w:pPr>
              <w:pStyle w:val="GPPTabele"/>
            </w:pPr>
            <w:r w:rsidRPr="00120E30">
              <w:rPr>
                <w:b/>
                <w:i/>
                <w:color w:val="002060"/>
              </w:rPr>
              <w:t>Format prikupljanja podataka</w:t>
            </w:r>
          </w:p>
        </w:tc>
        <w:tc>
          <w:tcPr>
            <w:tcW w:w="7202" w:type="dxa"/>
          </w:tcPr>
          <w:p w14:paraId="248C97A2" w14:textId="77777777" w:rsidR="00AF0B24" w:rsidRPr="00120E30" w:rsidRDefault="00E96113">
            <w:pPr>
              <w:pStyle w:val="GPPTabele"/>
            </w:pPr>
            <w:r w:rsidRPr="00120E30">
              <w:t>Elektronička pošta</w:t>
            </w:r>
          </w:p>
        </w:tc>
      </w:tr>
      <w:tr w:rsidR="00AF0B24" w:rsidRPr="00120E30" w14:paraId="3279BC87" w14:textId="77777777" w:rsidTr="006352FC">
        <w:tc>
          <w:tcPr>
            <w:tcW w:w="3004" w:type="dxa"/>
          </w:tcPr>
          <w:p w14:paraId="1BDAE52E" w14:textId="77777777" w:rsidR="00AF0B24" w:rsidRPr="00120E30" w:rsidRDefault="00E96113">
            <w:pPr>
              <w:pStyle w:val="GPPTabele"/>
            </w:pPr>
            <w:r w:rsidRPr="00120E30">
              <w:rPr>
                <w:b/>
                <w:i/>
                <w:color w:val="002060"/>
              </w:rPr>
              <w:t>Veza s rezultatima ili aktivnostima u Programu</w:t>
            </w:r>
          </w:p>
        </w:tc>
        <w:tc>
          <w:tcPr>
            <w:tcW w:w="7202" w:type="dxa"/>
          </w:tcPr>
          <w:p w14:paraId="3796E270" w14:textId="244AC2DF" w:rsidR="00AF0B24" w:rsidRPr="00120E30" w:rsidRDefault="00E96113">
            <w:pPr>
              <w:pStyle w:val="GPPTabele"/>
            </w:pPr>
            <w:r w:rsidRPr="00120E30">
              <w:t>Modul 3.2.1 Energetske statistike – proizvodnja</w:t>
            </w:r>
          </w:p>
        </w:tc>
      </w:tr>
      <w:tr w:rsidR="00AF0B24" w:rsidRPr="00120E30" w14:paraId="251C623E" w14:textId="77777777" w:rsidTr="006352FC">
        <w:tc>
          <w:tcPr>
            <w:tcW w:w="3004" w:type="dxa"/>
          </w:tcPr>
          <w:p w14:paraId="034258B8" w14:textId="77777777" w:rsidR="00AF0B24" w:rsidRPr="00120E30" w:rsidRDefault="00E96113">
            <w:pPr>
              <w:pStyle w:val="GPPTabele"/>
            </w:pPr>
            <w:r w:rsidRPr="00120E30">
              <w:rPr>
                <w:b/>
                <w:i/>
                <w:color w:val="002060"/>
              </w:rPr>
              <w:t>Rokovi objavljivanja rezultata</w:t>
            </w:r>
          </w:p>
        </w:tc>
        <w:tc>
          <w:tcPr>
            <w:tcW w:w="7202" w:type="dxa"/>
          </w:tcPr>
          <w:p w14:paraId="23523DDF" w14:textId="77777777" w:rsidR="00AF0B24" w:rsidRPr="00120E30" w:rsidRDefault="00E96113">
            <w:pPr>
              <w:pStyle w:val="GPPTabele"/>
            </w:pPr>
            <w:r w:rsidRPr="00120E30">
              <w:t>50 dana nakon završetka promatranog mjeseca, objavljivanje u Priopćenju "Kratkoročni pokazatelji energetske statistike"</w:t>
            </w:r>
          </w:p>
        </w:tc>
      </w:tr>
      <w:tr w:rsidR="00AF0B24" w:rsidRPr="00120E30" w14:paraId="47781DDD" w14:textId="77777777" w:rsidTr="006352FC">
        <w:tc>
          <w:tcPr>
            <w:tcW w:w="3004" w:type="dxa"/>
          </w:tcPr>
          <w:p w14:paraId="4CF1A0EA" w14:textId="77777777" w:rsidR="00AF0B24" w:rsidRPr="00120E30" w:rsidRDefault="00E96113">
            <w:pPr>
              <w:pStyle w:val="GPPTabele"/>
            </w:pPr>
            <w:r w:rsidRPr="00120E30">
              <w:rPr>
                <w:b/>
                <w:i/>
                <w:color w:val="002060"/>
              </w:rPr>
              <w:t>Razina objavljivanja rezultata</w:t>
            </w:r>
          </w:p>
        </w:tc>
        <w:tc>
          <w:tcPr>
            <w:tcW w:w="7202" w:type="dxa"/>
          </w:tcPr>
          <w:p w14:paraId="6CB71A48" w14:textId="77777777" w:rsidR="00AF0B24" w:rsidRPr="00120E30" w:rsidRDefault="00E96113">
            <w:pPr>
              <w:pStyle w:val="GPPTabele"/>
            </w:pPr>
            <w:r w:rsidRPr="00120E30">
              <w:t>Republika Hrvatska</w:t>
            </w:r>
          </w:p>
        </w:tc>
      </w:tr>
      <w:tr w:rsidR="00AF0B24" w:rsidRPr="00120E30" w14:paraId="7C2EC6DE" w14:textId="77777777" w:rsidTr="006352FC">
        <w:tc>
          <w:tcPr>
            <w:tcW w:w="3004" w:type="dxa"/>
          </w:tcPr>
          <w:p w14:paraId="661E7BBA" w14:textId="77777777" w:rsidR="00AF0B24" w:rsidRPr="00120E30" w:rsidRDefault="00E96113">
            <w:pPr>
              <w:pStyle w:val="GPPTabele"/>
            </w:pPr>
            <w:r w:rsidRPr="00120E30">
              <w:rPr>
                <w:b/>
                <w:i/>
                <w:color w:val="002060"/>
              </w:rPr>
              <w:t>Relevantni nacionalni standardi</w:t>
            </w:r>
          </w:p>
        </w:tc>
        <w:tc>
          <w:tcPr>
            <w:tcW w:w="7202" w:type="dxa"/>
          </w:tcPr>
          <w:p w14:paraId="3A7D839C" w14:textId="77777777" w:rsidR="00AF0B24" w:rsidRPr="00120E30" w:rsidRDefault="00E96113">
            <w:pPr>
              <w:pStyle w:val="GPPTabele"/>
            </w:pPr>
            <w:r w:rsidRPr="00120E30">
              <w:t>Statistički standardi za Mjesečno istraživanje o elektranama, dostupni na internetskim stranicama Državnog zavoda za statistiku</w:t>
            </w:r>
            <w:r w:rsidR="00A729EE" w:rsidRPr="00120E30">
              <w:t xml:space="preserve"> www.dzs.hr</w:t>
            </w:r>
          </w:p>
        </w:tc>
      </w:tr>
      <w:tr w:rsidR="00AF0B24" w:rsidRPr="00120E30" w14:paraId="556A2E5D" w14:textId="77777777" w:rsidTr="006352FC">
        <w:tc>
          <w:tcPr>
            <w:tcW w:w="3004" w:type="dxa"/>
          </w:tcPr>
          <w:p w14:paraId="299032A1" w14:textId="77777777" w:rsidR="00AF0B24" w:rsidRPr="00120E30" w:rsidRDefault="00E96113">
            <w:pPr>
              <w:pStyle w:val="GPPTabele"/>
            </w:pPr>
            <w:r w:rsidRPr="00120E30">
              <w:rPr>
                <w:b/>
                <w:i/>
                <w:color w:val="002060"/>
              </w:rPr>
              <w:t>Pravna osnova Europske unije</w:t>
            </w:r>
          </w:p>
        </w:tc>
        <w:tc>
          <w:tcPr>
            <w:tcW w:w="7202" w:type="dxa"/>
          </w:tcPr>
          <w:p w14:paraId="1BF30742" w14:textId="77777777" w:rsidR="00AF0B24" w:rsidRPr="00120E30" w:rsidRDefault="00E96113">
            <w:pPr>
              <w:pStyle w:val="GPPTabele"/>
            </w:pPr>
            <w:r w:rsidRPr="00120E30">
              <w:t>Uredba (EZ) br. 1099/2008 Europskog parlamenta i Vijeća od 22. listopada 2008. o energetskoj statistici (SL L 304, 14. 11.</w:t>
            </w:r>
            <w:r w:rsidR="00A729EE" w:rsidRPr="00120E30">
              <w:t xml:space="preserve"> </w:t>
            </w:r>
            <w:r w:rsidRPr="00120E30">
              <w:t>2008.)</w:t>
            </w:r>
          </w:p>
        </w:tc>
      </w:tr>
      <w:tr w:rsidR="00AF0B24" w:rsidRPr="00120E30" w14:paraId="4E2C581B" w14:textId="77777777" w:rsidTr="006352FC">
        <w:tc>
          <w:tcPr>
            <w:tcW w:w="3004" w:type="dxa"/>
          </w:tcPr>
          <w:p w14:paraId="6581993F" w14:textId="77777777" w:rsidR="00AF0B24" w:rsidRPr="00120E30" w:rsidRDefault="00E96113">
            <w:pPr>
              <w:pStyle w:val="GPPTabele"/>
            </w:pPr>
            <w:r w:rsidRPr="00120E30">
              <w:rPr>
                <w:b/>
                <w:i/>
                <w:color w:val="002060"/>
              </w:rPr>
              <w:t>Ostali međunarodni standardi</w:t>
            </w:r>
          </w:p>
        </w:tc>
        <w:tc>
          <w:tcPr>
            <w:tcW w:w="7202" w:type="dxa"/>
          </w:tcPr>
          <w:p w14:paraId="37E10291" w14:textId="77777777" w:rsidR="00AF0B24" w:rsidRPr="00120E30" w:rsidRDefault="00E96113">
            <w:pPr>
              <w:pStyle w:val="GPPTabele"/>
            </w:pPr>
            <w:r w:rsidRPr="00120E30">
              <w:t>Priručnik za statistike energije, Eurostat/IEA/OECD, 2004.</w:t>
            </w:r>
            <w:r w:rsidRPr="00120E30">
              <w:br/>
              <w:t>Načela i metode za energetske bilance, Eurostat – Serija E: Metode</w:t>
            </w:r>
          </w:p>
        </w:tc>
      </w:tr>
    </w:tbl>
    <w:p w14:paraId="163CDF13" w14:textId="77777777" w:rsidR="00AF0B24" w:rsidRPr="00120E30" w:rsidRDefault="00AF0B24"/>
    <w:p w14:paraId="38469885" w14:textId="77777777" w:rsidR="00AF0B24" w:rsidRPr="00120E30" w:rsidRDefault="00E96113">
      <w:pPr>
        <w:pStyle w:val="GPPOznaka"/>
      </w:pPr>
      <w:r w:rsidRPr="00120E30">
        <w:rPr>
          <w:sz w:val="18"/>
        </w:rPr>
        <w:t>3.2.1-I-2</w:t>
      </w:r>
    </w:p>
    <w:p w14:paraId="0755FE23" w14:textId="77777777" w:rsidR="00AF0B24" w:rsidRPr="00120E30" w:rsidRDefault="00AF0B24"/>
    <w:tbl>
      <w:tblPr>
        <w:tblW w:w="10348" w:type="dxa"/>
        <w:tblLook w:val="04A0" w:firstRow="1" w:lastRow="0" w:firstColumn="1" w:lastColumn="0" w:noHBand="0" w:noVBand="1"/>
      </w:tblPr>
      <w:tblGrid>
        <w:gridCol w:w="3004"/>
        <w:gridCol w:w="7344"/>
      </w:tblGrid>
      <w:tr w:rsidR="00AF0B24" w:rsidRPr="00120E30" w14:paraId="52E606E8" w14:textId="77777777" w:rsidTr="006352FC">
        <w:tc>
          <w:tcPr>
            <w:tcW w:w="3004" w:type="dxa"/>
          </w:tcPr>
          <w:p w14:paraId="090333B3" w14:textId="77777777" w:rsidR="00AF0B24" w:rsidRPr="00120E30" w:rsidRDefault="00E96113">
            <w:pPr>
              <w:pStyle w:val="GPPTabele"/>
            </w:pPr>
            <w:r w:rsidRPr="00120E30">
              <w:rPr>
                <w:b/>
                <w:color w:val="002060"/>
              </w:rPr>
              <w:t>I. Statističko istraživanje na temelju neposrednog prikupljanja podataka</w:t>
            </w:r>
          </w:p>
        </w:tc>
        <w:tc>
          <w:tcPr>
            <w:tcW w:w="7344" w:type="dxa"/>
          </w:tcPr>
          <w:p w14:paraId="5AE3093B" w14:textId="77777777" w:rsidR="00AF0B24" w:rsidRPr="00120E30" w:rsidRDefault="00E96113">
            <w:pPr>
              <w:pStyle w:val="GPPTabele"/>
            </w:pPr>
            <w:r w:rsidRPr="00120E30">
              <w:t>Broj 2</w:t>
            </w:r>
          </w:p>
        </w:tc>
      </w:tr>
      <w:tr w:rsidR="00AF0B24" w:rsidRPr="00120E30" w14:paraId="3CF147FB" w14:textId="77777777" w:rsidTr="006352FC">
        <w:tc>
          <w:tcPr>
            <w:tcW w:w="3004" w:type="dxa"/>
          </w:tcPr>
          <w:p w14:paraId="5DA3D064" w14:textId="77777777" w:rsidR="00AF0B24" w:rsidRPr="00120E30" w:rsidRDefault="00E96113">
            <w:pPr>
              <w:pStyle w:val="GPPTabele"/>
            </w:pPr>
            <w:r w:rsidRPr="00120E30">
              <w:rPr>
                <w:b/>
                <w:i/>
                <w:color w:val="002060"/>
              </w:rPr>
              <w:t>Nositelj službene statistike</w:t>
            </w:r>
          </w:p>
        </w:tc>
        <w:tc>
          <w:tcPr>
            <w:tcW w:w="7344" w:type="dxa"/>
          </w:tcPr>
          <w:p w14:paraId="707E6B8F" w14:textId="77777777" w:rsidR="00AF0B24" w:rsidRPr="00120E30" w:rsidRDefault="00E96113">
            <w:pPr>
              <w:pStyle w:val="GPPTabele"/>
            </w:pPr>
            <w:r w:rsidRPr="00120E30">
              <w:t>Državni zavod za statistiku</w:t>
            </w:r>
          </w:p>
        </w:tc>
      </w:tr>
      <w:tr w:rsidR="00AF0B24" w:rsidRPr="00120E30" w14:paraId="6F4A6B26" w14:textId="77777777" w:rsidTr="006352FC">
        <w:tc>
          <w:tcPr>
            <w:tcW w:w="3004" w:type="dxa"/>
          </w:tcPr>
          <w:p w14:paraId="0F634BEB" w14:textId="77777777" w:rsidR="00AF0B24" w:rsidRPr="00120E30" w:rsidRDefault="00E96113">
            <w:pPr>
              <w:pStyle w:val="GPPTabele"/>
            </w:pPr>
            <w:r w:rsidRPr="00120E30">
              <w:rPr>
                <w:b/>
                <w:i/>
                <w:color w:val="002060"/>
              </w:rPr>
              <w:t>Naziv statističke aktivnosti</w:t>
            </w:r>
          </w:p>
        </w:tc>
        <w:tc>
          <w:tcPr>
            <w:tcW w:w="7344" w:type="dxa"/>
          </w:tcPr>
          <w:p w14:paraId="6F6420C7" w14:textId="2901E318" w:rsidR="00AF0B24" w:rsidRPr="00120E30" w:rsidRDefault="00E96113">
            <w:pPr>
              <w:pStyle w:val="GPPNaziv"/>
            </w:pPr>
            <w:bookmarkStart w:id="584" w:name="_Toc45869810"/>
            <w:bookmarkStart w:id="585" w:name="_Toc81500507"/>
            <w:r w:rsidRPr="00120E30">
              <w:t>Mjesečno istraživanje o naftnim rafinerijama (ERG-1/N) za 2021.</w:t>
            </w:r>
            <w:bookmarkEnd w:id="584"/>
            <w:bookmarkEnd w:id="585"/>
          </w:p>
        </w:tc>
      </w:tr>
      <w:tr w:rsidR="00AF0B24" w:rsidRPr="00120E30" w14:paraId="29D445F9" w14:textId="77777777" w:rsidTr="006352FC">
        <w:tc>
          <w:tcPr>
            <w:tcW w:w="3004" w:type="dxa"/>
          </w:tcPr>
          <w:p w14:paraId="14FD908F" w14:textId="77777777" w:rsidR="00AF0B24" w:rsidRPr="00120E30" w:rsidRDefault="00E96113">
            <w:pPr>
              <w:pStyle w:val="GPPTabele"/>
            </w:pPr>
            <w:r w:rsidRPr="00120E30">
              <w:rPr>
                <w:b/>
                <w:i/>
                <w:color w:val="002060"/>
              </w:rPr>
              <w:t>Periodičnost istraživanja</w:t>
            </w:r>
          </w:p>
        </w:tc>
        <w:tc>
          <w:tcPr>
            <w:tcW w:w="7344" w:type="dxa"/>
          </w:tcPr>
          <w:p w14:paraId="5E9F8C3F" w14:textId="77777777" w:rsidR="00AF0B24" w:rsidRPr="00120E30" w:rsidRDefault="00E96113">
            <w:pPr>
              <w:pStyle w:val="GPPTabele"/>
            </w:pPr>
            <w:r w:rsidRPr="00120E30">
              <w:t>Mjesečno</w:t>
            </w:r>
          </w:p>
        </w:tc>
      </w:tr>
      <w:tr w:rsidR="00AF0B24" w:rsidRPr="00120E30" w14:paraId="682FF1C9" w14:textId="77777777" w:rsidTr="006352FC">
        <w:tc>
          <w:tcPr>
            <w:tcW w:w="3004" w:type="dxa"/>
          </w:tcPr>
          <w:p w14:paraId="4F8D2950" w14:textId="77777777" w:rsidR="00AF0B24" w:rsidRPr="00120E30" w:rsidRDefault="00E96113">
            <w:pPr>
              <w:pStyle w:val="GPPTabele"/>
            </w:pPr>
            <w:r w:rsidRPr="00120E30">
              <w:rPr>
                <w:b/>
                <w:i/>
                <w:color w:val="002060"/>
              </w:rPr>
              <w:t>Kratak opis rezultata</w:t>
            </w:r>
          </w:p>
        </w:tc>
        <w:tc>
          <w:tcPr>
            <w:tcW w:w="7344" w:type="dxa"/>
          </w:tcPr>
          <w:p w14:paraId="7576C351" w14:textId="77777777" w:rsidR="00AF0B24" w:rsidRPr="00120E30" w:rsidRDefault="00E96113">
            <w:pPr>
              <w:pStyle w:val="GPPTabele"/>
            </w:pPr>
            <w:r w:rsidRPr="00120E30">
              <w:t>Količine: a) proizvodnja naftnih rafinerija iz posebnih sirovina, b) potrošnja i zalihe reprodukcijskih materijala koji ulaze u proces transformiranja, c) potrošnja i zalihe energenata za ostale potrebe u rafinerijama i d) bruto domaće isporuke rafinerija</w:t>
            </w:r>
          </w:p>
        </w:tc>
      </w:tr>
      <w:tr w:rsidR="00AF0B24" w:rsidRPr="00120E30" w14:paraId="62B75AB5" w14:textId="77777777" w:rsidTr="006352FC">
        <w:tc>
          <w:tcPr>
            <w:tcW w:w="3004" w:type="dxa"/>
          </w:tcPr>
          <w:p w14:paraId="125B9380" w14:textId="77777777" w:rsidR="00AF0B24" w:rsidRPr="00120E30" w:rsidRDefault="00E96113">
            <w:pPr>
              <w:pStyle w:val="GPPTabele"/>
            </w:pPr>
            <w:r w:rsidRPr="00120E30">
              <w:rPr>
                <w:b/>
                <w:i/>
                <w:color w:val="002060"/>
              </w:rPr>
              <w:lastRenderedPageBreak/>
              <w:t>Izvještajne jedinice</w:t>
            </w:r>
          </w:p>
        </w:tc>
        <w:tc>
          <w:tcPr>
            <w:tcW w:w="7344" w:type="dxa"/>
          </w:tcPr>
          <w:p w14:paraId="5E36430E" w14:textId="77777777" w:rsidR="00AF0B24" w:rsidRPr="00120E30" w:rsidRDefault="00E96113">
            <w:pPr>
              <w:pStyle w:val="GPPTabele"/>
            </w:pPr>
            <w:r w:rsidRPr="00120E30">
              <w:t>Naftne rafinerije konstituirane kao pravne osobe ili poduzeća koja u svom sastavu imaju naftne rafinerije</w:t>
            </w:r>
          </w:p>
        </w:tc>
      </w:tr>
      <w:tr w:rsidR="00AF0B24" w:rsidRPr="00120E30" w14:paraId="62A002A6" w14:textId="77777777" w:rsidTr="006352FC">
        <w:tc>
          <w:tcPr>
            <w:tcW w:w="3004" w:type="dxa"/>
          </w:tcPr>
          <w:p w14:paraId="2F1FBDCD" w14:textId="77777777" w:rsidR="00AF0B24" w:rsidRPr="00120E30" w:rsidRDefault="00E96113">
            <w:pPr>
              <w:pStyle w:val="GPPTabele"/>
            </w:pPr>
            <w:r w:rsidRPr="00120E30">
              <w:rPr>
                <w:b/>
                <w:i/>
                <w:color w:val="002060"/>
              </w:rPr>
              <w:t>Načini prikupljanja podataka</w:t>
            </w:r>
          </w:p>
        </w:tc>
        <w:tc>
          <w:tcPr>
            <w:tcW w:w="7344" w:type="dxa"/>
          </w:tcPr>
          <w:p w14:paraId="6FC13876" w14:textId="77777777" w:rsidR="00AF0B24" w:rsidRPr="00120E30" w:rsidRDefault="00E96113" w:rsidP="00191510">
            <w:pPr>
              <w:pStyle w:val="GPPTabele"/>
            </w:pPr>
            <w:r w:rsidRPr="00120E30">
              <w:t>Izvještajna metoda (obrazac ERG-1/N)</w:t>
            </w:r>
            <w:r w:rsidR="00A729EE" w:rsidRPr="00120E30">
              <w:t>;</w:t>
            </w:r>
            <w:r w:rsidRPr="00120E30">
              <w:t xml:space="preserve"> </w:t>
            </w:r>
            <w:r w:rsidR="000851A9" w:rsidRPr="00120E30">
              <w:t>Državni zavod za statistiku</w:t>
            </w:r>
            <w:r w:rsidR="000851A9" w:rsidRPr="00120E30" w:rsidDel="00A729EE">
              <w:t xml:space="preserve"> </w:t>
            </w:r>
            <w:r w:rsidRPr="00120E30">
              <w:t>izravno distribuira obrasce izvještajnim jedinicama i prikuplja ih elektroničkim obrascima</w:t>
            </w:r>
            <w:r w:rsidR="00A729EE" w:rsidRPr="00120E30">
              <w:t>.</w:t>
            </w:r>
            <w:r w:rsidRPr="00120E30">
              <w:t xml:space="preserve"> </w:t>
            </w:r>
          </w:p>
        </w:tc>
      </w:tr>
      <w:tr w:rsidR="00AF0B24" w:rsidRPr="00120E30" w14:paraId="3212F2FD" w14:textId="77777777" w:rsidTr="006352FC">
        <w:tc>
          <w:tcPr>
            <w:tcW w:w="3004" w:type="dxa"/>
          </w:tcPr>
          <w:p w14:paraId="2F9276D8" w14:textId="77777777" w:rsidR="00AF0B24" w:rsidRPr="00120E30" w:rsidRDefault="00E96113">
            <w:pPr>
              <w:pStyle w:val="GPPTabele"/>
            </w:pPr>
            <w:r w:rsidRPr="00120E30">
              <w:rPr>
                <w:b/>
                <w:i/>
                <w:color w:val="002060"/>
              </w:rPr>
              <w:t>Rokovi prikupljanja podataka</w:t>
            </w:r>
          </w:p>
        </w:tc>
        <w:tc>
          <w:tcPr>
            <w:tcW w:w="7344" w:type="dxa"/>
          </w:tcPr>
          <w:p w14:paraId="20E5FC76" w14:textId="77777777" w:rsidR="00AF0B24" w:rsidRPr="00120E30" w:rsidRDefault="00E96113">
            <w:pPr>
              <w:pStyle w:val="GPPTabele"/>
            </w:pPr>
            <w:r w:rsidRPr="00120E30">
              <w:t xml:space="preserve">20. u mjesecu za </w:t>
            </w:r>
            <w:r w:rsidR="00B50D2B" w:rsidRPr="00120E30">
              <w:t>prethodn</w:t>
            </w:r>
            <w:r w:rsidRPr="00120E30">
              <w:t>i mjesec</w:t>
            </w:r>
          </w:p>
        </w:tc>
      </w:tr>
      <w:tr w:rsidR="00AF0B24" w:rsidRPr="00120E30" w14:paraId="79C40FE3" w14:textId="77777777" w:rsidTr="006352FC">
        <w:tc>
          <w:tcPr>
            <w:tcW w:w="3004" w:type="dxa"/>
          </w:tcPr>
          <w:p w14:paraId="1C00AFA0" w14:textId="77777777" w:rsidR="00AF0B24" w:rsidRPr="00120E30" w:rsidRDefault="00E96113">
            <w:pPr>
              <w:pStyle w:val="GPPTabele"/>
            </w:pPr>
            <w:r w:rsidRPr="00120E30">
              <w:rPr>
                <w:b/>
                <w:i/>
                <w:color w:val="002060"/>
              </w:rPr>
              <w:t>Format prikupljanja podataka</w:t>
            </w:r>
          </w:p>
        </w:tc>
        <w:tc>
          <w:tcPr>
            <w:tcW w:w="7344" w:type="dxa"/>
          </w:tcPr>
          <w:p w14:paraId="615E4D30" w14:textId="77777777" w:rsidR="00AF0B24" w:rsidRPr="00120E30" w:rsidRDefault="00E96113">
            <w:pPr>
              <w:pStyle w:val="GPPTabele"/>
            </w:pPr>
            <w:r w:rsidRPr="00120E30">
              <w:t>Elektronička pošta</w:t>
            </w:r>
          </w:p>
        </w:tc>
      </w:tr>
      <w:tr w:rsidR="00AF0B24" w:rsidRPr="00120E30" w14:paraId="3415385D" w14:textId="77777777" w:rsidTr="006352FC">
        <w:tc>
          <w:tcPr>
            <w:tcW w:w="3004" w:type="dxa"/>
          </w:tcPr>
          <w:p w14:paraId="71A2756B" w14:textId="77777777" w:rsidR="00AF0B24" w:rsidRPr="00120E30" w:rsidRDefault="00E96113">
            <w:pPr>
              <w:pStyle w:val="GPPTabele"/>
            </w:pPr>
            <w:r w:rsidRPr="00120E30">
              <w:rPr>
                <w:b/>
                <w:i/>
                <w:color w:val="002060"/>
              </w:rPr>
              <w:t>Veza s rezultatima ili aktivnostima u Programu</w:t>
            </w:r>
          </w:p>
        </w:tc>
        <w:tc>
          <w:tcPr>
            <w:tcW w:w="7344" w:type="dxa"/>
          </w:tcPr>
          <w:p w14:paraId="007F70C0" w14:textId="6322B957" w:rsidR="00AF0B24" w:rsidRPr="00120E30" w:rsidRDefault="00E96113">
            <w:pPr>
              <w:pStyle w:val="GPPTabele"/>
            </w:pPr>
            <w:r w:rsidRPr="00120E30">
              <w:t>Modul 3.2.1 Energetske statistike – proizvodnja</w:t>
            </w:r>
          </w:p>
        </w:tc>
      </w:tr>
      <w:tr w:rsidR="00AF0B24" w:rsidRPr="00120E30" w14:paraId="318ADED7" w14:textId="77777777" w:rsidTr="006352FC">
        <w:tc>
          <w:tcPr>
            <w:tcW w:w="3004" w:type="dxa"/>
          </w:tcPr>
          <w:p w14:paraId="2D200D9F" w14:textId="77777777" w:rsidR="00AF0B24" w:rsidRPr="00120E30" w:rsidRDefault="00E96113">
            <w:pPr>
              <w:pStyle w:val="GPPTabele"/>
            </w:pPr>
            <w:r w:rsidRPr="00120E30">
              <w:rPr>
                <w:b/>
                <w:i/>
                <w:color w:val="002060"/>
              </w:rPr>
              <w:t>Rokovi objavljivanja rezultata</w:t>
            </w:r>
          </w:p>
        </w:tc>
        <w:tc>
          <w:tcPr>
            <w:tcW w:w="7344" w:type="dxa"/>
          </w:tcPr>
          <w:p w14:paraId="41B756D4" w14:textId="77777777" w:rsidR="00AF0B24" w:rsidRPr="00120E30" w:rsidRDefault="00E96113">
            <w:pPr>
              <w:pStyle w:val="GPPTabele"/>
            </w:pPr>
            <w:r w:rsidRPr="00120E30">
              <w:t>Rok za prve rezultate: 50 dana nakon završetka promatranog mjeseca, objavljivanje u Priopćenju "Kratkoročni pokazatelji energetske statistike"</w:t>
            </w:r>
          </w:p>
        </w:tc>
      </w:tr>
      <w:tr w:rsidR="00AF0B24" w:rsidRPr="00120E30" w14:paraId="7732BC4D" w14:textId="77777777" w:rsidTr="006352FC">
        <w:tc>
          <w:tcPr>
            <w:tcW w:w="3004" w:type="dxa"/>
          </w:tcPr>
          <w:p w14:paraId="3793BBC4" w14:textId="77777777" w:rsidR="00AF0B24" w:rsidRPr="00120E30" w:rsidRDefault="00E96113">
            <w:pPr>
              <w:pStyle w:val="GPPTabele"/>
            </w:pPr>
            <w:r w:rsidRPr="00120E30">
              <w:rPr>
                <w:b/>
                <w:i/>
                <w:color w:val="002060"/>
              </w:rPr>
              <w:t>Razina objavljivanja rezultata</w:t>
            </w:r>
          </w:p>
        </w:tc>
        <w:tc>
          <w:tcPr>
            <w:tcW w:w="7344" w:type="dxa"/>
          </w:tcPr>
          <w:p w14:paraId="399729FE" w14:textId="77777777" w:rsidR="00AF0B24" w:rsidRPr="00120E30" w:rsidRDefault="00E96113">
            <w:pPr>
              <w:pStyle w:val="GPPTabele"/>
            </w:pPr>
            <w:r w:rsidRPr="00120E30">
              <w:t>Republika Hrvatska</w:t>
            </w:r>
          </w:p>
        </w:tc>
      </w:tr>
      <w:tr w:rsidR="00AF0B24" w:rsidRPr="00120E30" w14:paraId="31112C38" w14:textId="77777777" w:rsidTr="006352FC">
        <w:tc>
          <w:tcPr>
            <w:tcW w:w="3004" w:type="dxa"/>
          </w:tcPr>
          <w:p w14:paraId="706EDDAA" w14:textId="77777777" w:rsidR="00AF0B24" w:rsidRPr="00120E30" w:rsidRDefault="00E96113">
            <w:pPr>
              <w:pStyle w:val="GPPTabele"/>
            </w:pPr>
            <w:r w:rsidRPr="00120E30">
              <w:rPr>
                <w:b/>
                <w:i/>
                <w:color w:val="002060"/>
              </w:rPr>
              <w:t>Relevantni nacionalni standardi</w:t>
            </w:r>
          </w:p>
        </w:tc>
        <w:tc>
          <w:tcPr>
            <w:tcW w:w="7344" w:type="dxa"/>
          </w:tcPr>
          <w:p w14:paraId="683AC129" w14:textId="77777777" w:rsidR="00AF0B24" w:rsidRPr="00120E30" w:rsidRDefault="00E96113">
            <w:pPr>
              <w:pStyle w:val="GPPTabele"/>
            </w:pPr>
            <w:r w:rsidRPr="00120E30">
              <w:t>Statistički standardi za ispunjavanje Mjesečnog istraživanja o naftnim rafinerijama</w:t>
            </w:r>
            <w:r w:rsidR="00A01E7F" w:rsidRPr="00120E30">
              <w:br/>
            </w:r>
            <w:r w:rsidRPr="00120E30">
              <w:t>(ERG-1/N), dostupni na internetskim stranicama D</w:t>
            </w:r>
            <w:r w:rsidR="00FF25AA" w:rsidRPr="00120E30">
              <w:t>ržavnog zavoda za statistiku</w:t>
            </w:r>
            <w:r w:rsidRPr="00120E30">
              <w:t xml:space="preserve"> www.dzs.hr</w:t>
            </w:r>
          </w:p>
        </w:tc>
      </w:tr>
      <w:tr w:rsidR="00AF0B24" w:rsidRPr="00120E30" w14:paraId="2AB692F5" w14:textId="77777777" w:rsidTr="006352FC">
        <w:tc>
          <w:tcPr>
            <w:tcW w:w="3004" w:type="dxa"/>
          </w:tcPr>
          <w:p w14:paraId="7ADA3084" w14:textId="77777777" w:rsidR="00AF0B24" w:rsidRPr="00120E30" w:rsidRDefault="00E96113">
            <w:pPr>
              <w:pStyle w:val="GPPTabele"/>
            </w:pPr>
            <w:r w:rsidRPr="00120E30">
              <w:rPr>
                <w:b/>
                <w:i/>
                <w:color w:val="002060"/>
              </w:rPr>
              <w:t>Pravna osnova Europske unije</w:t>
            </w:r>
          </w:p>
        </w:tc>
        <w:tc>
          <w:tcPr>
            <w:tcW w:w="7344" w:type="dxa"/>
          </w:tcPr>
          <w:p w14:paraId="1F841F6E" w14:textId="77777777" w:rsidR="00AF0B24" w:rsidRPr="00120E30" w:rsidRDefault="00E96113">
            <w:pPr>
              <w:pStyle w:val="GPPTabele"/>
            </w:pPr>
            <w:r w:rsidRPr="00120E30">
              <w:t>Uredba (EZ) br. 1099/2008 Europskog parlamenta i Vijeća od 22. listopada 2008. o energetskoj statistici (SL L 304, 14. 11.</w:t>
            </w:r>
            <w:r w:rsidR="00FF25AA" w:rsidRPr="00120E30">
              <w:t xml:space="preserve"> </w:t>
            </w:r>
            <w:r w:rsidRPr="00120E30">
              <w:t>2008.)</w:t>
            </w:r>
          </w:p>
        </w:tc>
      </w:tr>
      <w:tr w:rsidR="00AF0B24" w:rsidRPr="00120E30" w14:paraId="5ED4EFC9" w14:textId="77777777" w:rsidTr="006352FC">
        <w:tc>
          <w:tcPr>
            <w:tcW w:w="3004" w:type="dxa"/>
          </w:tcPr>
          <w:p w14:paraId="39308C3C" w14:textId="77777777" w:rsidR="00AF0B24" w:rsidRPr="00120E30" w:rsidRDefault="00E96113">
            <w:pPr>
              <w:pStyle w:val="GPPTabele"/>
            </w:pPr>
            <w:r w:rsidRPr="00120E30">
              <w:rPr>
                <w:b/>
                <w:i/>
                <w:color w:val="002060"/>
              </w:rPr>
              <w:t>Ostali međunarodni standardi</w:t>
            </w:r>
          </w:p>
        </w:tc>
        <w:tc>
          <w:tcPr>
            <w:tcW w:w="7344" w:type="dxa"/>
          </w:tcPr>
          <w:p w14:paraId="16809B5D" w14:textId="77777777" w:rsidR="00AF0B24" w:rsidRPr="00120E30" w:rsidRDefault="00E96113">
            <w:pPr>
              <w:pStyle w:val="GPPTabele"/>
            </w:pPr>
            <w:r w:rsidRPr="00120E30">
              <w:t>Priručnik za statistike energije, Eurostat/IEA/OECD, 2004.</w:t>
            </w:r>
            <w:r w:rsidRPr="00120E30">
              <w:br/>
              <w:t>Načela i metode za energetske bilance, Eurostat – Serija E: Metode</w:t>
            </w:r>
          </w:p>
        </w:tc>
      </w:tr>
    </w:tbl>
    <w:p w14:paraId="29FFEA48" w14:textId="77777777" w:rsidR="00AF0B24" w:rsidRPr="00120E30" w:rsidRDefault="00AF0B24"/>
    <w:p w14:paraId="3A414486" w14:textId="1F41B599" w:rsidR="00B76BFA" w:rsidRDefault="00B76BFA">
      <w:pPr>
        <w:spacing w:after="200" w:line="276" w:lineRule="auto"/>
        <w:jc w:val="left"/>
        <w:rPr>
          <w:rFonts w:ascii="Arial Narrow" w:hAnsi="Arial Narrow"/>
          <w:b/>
          <w:sz w:val="18"/>
          <w:szCs w:val="22"/>
          <w:bdr w:val="single" w:sz="4" w:space="0" w:color="auto" w:frame="1"/>
        </w:rPr>
      </w:pPr>
    </w:p>
    <w:p w14:paraId="59CB9416" w14:textId="3B5B57BA" w:rsidR="00AF0B24" w:rsidRPr="00120E30" w:rsidRDefault="00E96113">
      <w:pPr>
        <w:pStyle w:val="GPPOznaka"/>
      </w:pPr>
      <w:r w:rsidRPr="00120E30">
        <w:rPr>
          <w:sz w:val="18"/>
        </w:rPr>
        <w:t>3.2.1-I-3</w:t>
      </w:r>
    </w:p>
    <w:p w14:paraId="71FCF837"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569D1B6F" w14:textId="77777777" w:rsidTr="006352FC">
        <w:tc>
          <w:tcPr>
            <w:tcW w:w="3004" w:type="dxa"/>
          </w:tcPr>
          <w:p w14:paraId="10CB4939"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61C4D144" w14:textId="77777777" w:rsidR="00AF0B24" w:rsidRPr="00120E30" w:rsidRDefault="00E96113">
            <w:pPr>
              <w:pStyle w:val="GPPTabele"/>
            </w:pPr>
            <w:r w:rsidRPr="00120E30">
              <w:t>Broj 3</w:t>
            </w:r>
          </w:p>
        </w:tc>
      </w:tr>
      <w:tr w:rsidR="00AF0B24" w:rsidRPr="00120E30" w14:paraId="5FFDBA70" w14:textId="77777777" w:rsidTr="006352FC">
        <w:tc>
          <w:tcPr>
            <w:tcW w:w="3004" w:type="dxa"/>
          </w:tcPr>
          <w:p w14:paraId="64324338" w14:textId="77777777" w:rsidR="00AF0B24" w:rsidRPr="00120E30" w:rsidRDefault="00E96113">
            <w:pPr>
              <w:pStyle w:val="GPPTabele"/>
            </w:pPr>
            <w:r w:rsidRPr="00120E30">
              <w:rPr>
                <w:b/>
                <w:i/>
                <w:color w:val="002060"/>
              </w:rPr>
              <w:t>Nositelj službene statistike</w:t>
            </w:r>
          </w:p>
        </w:tc>
        <w:tc>
          <w:tcPr>
            <w:tcW w:w="7202" w:type="dxa"/>
          </w:tcPr>
          <w:p w14:paraId="7749A9A3" w14:textId="77777777" w:rsidR="00AF0B24" w:rsidRPr="00120E30" w:rsidRDefault="00E96113">
            <w:pPr>
              <w:pStyle w:val="GPPTabele"/>
            </w:pPr>
            <w:r w:rsidRPr="00120E30">
              <w:t>Državni zavod za statistiku</w:t>
            </w:r>
          </w:p>
        </w:tc>
      </w:tr>
      <w:tr w:rsidR="00AF0B24" w:rsidRPr="00120E30" w14:paraId="439918B2" w14:textId="77777777" w:rsidTr="006352FC">
        <w:tc>
          <w:tcPr>
            <w:tcW w:w="3004" w:type="dxa"/>
          </w:tcPr>
          <w:p w14:paraId="23E64E01" w14:textId="77777777" w:rsidR="00AF0B24" w:rsidRPr="00120E30" w:rsidRDefault="00E96113">
            <w:pPr>
              <w:pStyle w:val="GPPTabele"/>
            </w:pPr>
            <w:r w:rsidRPr="00120E30">
              <w:rPr>
                <w:b/>
                <w:i/>
                <w:color w:val="002060"/>
              </w:rPr>
              <w:t>Naziv statističke aktivnosti</w:t>
            </w:r>
          </w:p>
        </w:tc>
        <w:tc>
          <w:tcPr>
            <w:tcW w:w="7202" w:type="dxa"/>
          </w:tcPr>
          <w:p w14:paraId="554B44BE" w14:textId="62020A70" w:rsidR="00AF0B24" w:rsidRPr="00120E30" w:rsidRDefault="00E96113">
            <w:pPr>
              <w:pStyle w:val="GPPNaziv"/>
            </w:pPr>
            <w:bookmarkStart w:id="586" w:name="_Toc45869811"/>
            <w:bookmarkStart w:id="587" w:name="_Toc81500508"/>
            <w:r w:rsidRPr="00120E30">
              <w:t>Mjesečno istraživanje o uvozu, izvozu i zalihama nafte i naftnih derivata (ERG-2/N) za 2021.</w:t>
            </w:r>
            <w:bookmarkEnd w:id="586"/>
            <w:bookmarkEnd w:id="587"/>
          </w:p>
        </w:tc>
      </w:tr>
      <w:tr w:rsidR="00AF0B24" w:rsidRPr="00120E30" w14:paraId="4AA0962D" w14:textId="77777777" w:rsidTr="006352FC">
        <w:tc>
          <w:tcPr>
            <w:tcW w:w="3004" w:type="dxa"/>
          </w:tcPr>
          <w:p w14:paraId="63553F2D" w14:textId="77777777" w:rsidR="00AF0B24" w:rsidRPr="00120E30" w:rsidRDefault="00E96113">
            <w:pPr>
              <w:pStyle w:val="GPPTabele"/>
            </w:pPr>
            <w:r w:rsidRPr="00120E30">
              <w:rPr>
                <w:b/>
                <w:i/>
                <w:color w:val="002060"/>
              </w:rPr>
              <w:t>Periodičnost istraživanja</w:t>
            </w:r>
          </w:p>
        </w:tc>
        <w:tc>
          <w:tcPr>
            <w:tcW w:w="7202" w:type="dxa"/>
          </w:tcPr>
          <w:p w14:paraId="58658B5F" w14:textId="77777777" w:rsidR="00AF0B24" w:rsidRPr="00120E30" w:rsidRDefault="00E96113">
            <w:pPr>
              <w:pStyle w:val="GPPTabele"/>
            </w:pPr>
            <w:r w:rsidRPr="00120E30">
              <w:t>Mjesečno</w:t>
            </w:r>
          </w:p>
        </w:tc>
      </w:tr>
      <w:tr w:rsidR="00AF0B24" w:rsidRPr="00120E30" w14:paraId="3573E897" w14:textId="77777777" w:rsidTr="006352FC">
        <w:tc>
          <w:tcPr>
            <w:tcW w:w="3004" w:type="dxa"/>
          </w:tcPr>
          <w:p w14:paraId="0DAE0DF3" w14:textId="77777777" w:rsidR="00AF0B24" w:rsidRPr="00120E30" w:rsidRDefault="00E96113">
            <w:pPr>
              <w:pStyle w:val="GPPTabele"/>
            </w:pPr>
            <w:r w:rsidRPr="00120E30">
              <w:rPr>
                <w:b/>
                <w:i/>
                <w:color w:val="002060"/>
              </w:rPr>
              <w:t>Kratak opis rezultata</w:t>
            </w:r>
          </w:p>
        </w:tc>
        <w:tc>
          <w:tcPr>
            <w:tcW w:w="7202" w:type="dxa"/>
          </w:tcPr>
          <w:p w14:paraId="6959CF55" w14:textId="77777777" w:rsidR="00AF0B24" w:rsidRPr="00120E30" w:rsidRDefault="00E96113">
            <w:pPr>
              <w:pStyle w:val="GPPTabele"/>
            </w:pPr>
            <w:r w:rsidRPr="00120E30">
              <w:t>Količine: a) uvoz nafte, naftnih proizvoda i tekućeg plina, b) izvoz nafte, naftnih proizvoda i tekućeg plina te bunkeri brodova međunarodne plovidbe, c) zalihe nafte, naftnih proizvoda i tekućeg plina hrvatskih rezidenata osim kod rafinerija i velikih javnih potrošača i d) zalihe nafte, naftnih proizvoda i tekućeg plina drugih država i njihovih rezidenata na području Republike Hrvatske</w:t>
            </w:r>
          </w:p>
        </w:tc>
      </w:tr>
      <w:tr w:rsidR="00AF0B24" w:rsidRPr="00120E30" w14:paraId="0880FFBD" w14:textId="77777777" w:rsidTr="006352FC">
        <w:tc>
          <w:tcPr>
            <w:tcW w:w="3004" w:type="dxa"/>
          </w:tcPr>
          <w:p w14:paraId="3AAEB43C" w14:textId="77777777" w:rsidR="00AF0B24" w:rsidRPr="00120E30" w:rsidRDefault="00E96113">
            <w:pPr>
              <w:pStyle w:val="GPPTabele"/>
            </w:pPr>
            <w:r w:rsidRPr="00120E30">
              <w:rPr>
                <w:b/>
                <w:i/>
                <w:color w:val="002060"/>
              </w:rPr>
              <w:t>Izvještajne jedinice</w:t>
            </w:r>
          </w:p>
        </w:tc>
        <w:tc>
          <w:tcPr>
            <w:tcW w:w="7202" w:type="dxa"/>
          </w:tcPr>
          <w:p w14:paraId="5B45314B" w14:textId="77777777" w:rsidR="00AF0B24" w:rsidRPr="00120E30" w:rsidRDefault="00E96113">
            <w:pPr>
              <w:pStyle w:val="GPPTabele"/>
            </w:pPr>
            <w:r w:rsidRPr="00120E30">
              <w:t>Poduzeća ili dijelovi poduzeća koji se bave uvozom, izvozom nafte, naftnih derivata i tekućeg plina ili njihovim skladištenjem prema ovim standardima</w:t>
            </w:r>
          </w:p>
        </w:tc>
      </w:tr>
      <w:tr w:rsidR="00AF0B24" w:rsidRPr="00120E30" w14:paraId="7A047AD9" w14:textId="77777777" w:rsidTr="006352FC">
        <w:tc>
          <w:tcPr>
            <w:tcW w:w="3004" w:type="dxa"/>
          </w:tcPr>
          <w:p w14:paraId="57DFA1F1" w14:textId="77777777" w:rsidR="00AF0B24" w:rsidRPr="00120E30" w:rsidRDefault="00E96113">
            <w:pPr>
              <w:pStyle w:val="GPPTabele"/>
            </w:pPr>
            <w:r w:rsidRPr="00120E30">
              <w:rPr>
                <w:b/>
                <w:i/>
                <w:color w:val="002060"/>
              </w:rPr>
              <w:t>Načini prikupljanja podataka</w:t>
            </w:r>
          </w:p>
        </w:tc>
        <w:tc>
          <w:tcPr>
            <w:tcW w:w="7202" w:type="dxa"/>
          </w:tcPr>
          <w:p w14:paraId="395481CD" w14:textId="77777777" w:rsidR="00AF0B24" w:rsidRPr="00120E30" w:rsidRDefault="00E96113" w:rsidP="00191510">
            <w:pPr>
              <w:pStyle w:val="GPPTabele"/>
            </w:pPr>
            <w:r w:rsidRPr="00120E30">
              <w:t xml:space="preserve">Izvještajna metoda (obrazac ERG-2/N), </w:t>
            </w:r>
            <w:r w:rsidR="000851A9" w:rsidRPr="00120E30">
              <w:t>Državni zavod za statistiku</w:t>
            </w:r>
            <w:r w:rsidR="000851A9" w:rsidRPr="00120E30" w:rsidDel="000851A9">
              <w:t xml:space="preserve"> </w:t>
            </w:r>
            <w:r w:rsidRPr="00120E30">
              <w:t xml:space="preserve">izravno distribuira obrasce izvještajnim jedinicama i prikuplja ih </w:t>
            </w:r>
            <w:r w:rsidR="00F22502" w:rsidRPr="00120E30">
              <w:t xml:space="preserve">na </w:t>
            </w:r>
            <w:r w:rsidRPr="00120E30">
              <w:t>elektroničkim obrascima</w:t>
            </w:r>
            <w:r w:rsidR="000851A9" w:rsidRPr="00120E30">
              <w:t>.</w:t>
            </w:r>
          </w:p>
        </w:tc>
      </w:tr>
      <w:tr w:rsidR="00AF0B24" w:rsidRPr="00120E30" w14:paraId="2A122764" w14:textId="77777777" w:rsidTr="006352FC">
        <w:tc>
          <w:tcPr>
            <w:tcW w:w="3004" w:type="dxa"/>
          </w:tcPr>
          <w:p w14:paraId="18E9CDD2" w14:textId="77777777" w:rsidR="00AF0B24" w:rsidRPr="00120E30" w:rsidRDefault="00E96113">
            <w:pPr>
              <w:pStyle w:val="GPPTabele"/>
            </w:pPr>
            <w:r w:rsidRPr="00120E30">
              <w:rPr>
                <w:b/>
                <w:i/>
                <w:color w:val="002060"/>
              </w:rPr>
              <w:t>Rokovi prikupljanja podataka</w:t>
            </w:r>
          </w:p>
        </w:tc>
        <w:tc>
          <w:tcPr>
            <w:tcW w:w="7202" w:type="dxa"/>
          </w:tcPr>
          <w:p w14:paraId="5C89B5D9" w14:textId="77777777" w:rsidR="00AF0B24" w:rsidRPr="00120E30" w:rsidRDefault="00E96113">
            <w:pPr>
              <w:pStyle w:val="GPPTabele"/>
            </w:pPr>
            <w:r w:rsidRPr="00120E30">
              <w:t xml:space="preserve">20. u mjesecu za </w:t>
            </w:r>
            <w:r w:rsidR="00B50D2B" w:rsidRPr="00120E30">
              <w:t>prethodn</w:t>
            </w:r>
            <w:r w:rsidRPr="00120E30">
              <w:t>i mjesec</w:t>
            </w:r>
          </w:p>
        </w:tc>
      </w:tr>
      <w:tr w:rsidR="00AF0B24" w:rsidRPr="00120E30" w14:paraId="4FBE7ED8" w14:textId="77777777" w:rsidTr="006352FC">
        <w:tc>
          <w:tcPr>
            <w:tcW w:w="3004" w:type="dxa"/>
          </w:tcPr>
          <w:p w14:paraId="157DEDD7" w14:textId="77777777" w:rsidR="00AF0B24" w:rsidRPr="00120E30" w:rsidRDefault="00E96113">
            <w:pPr>
              <w:pStyle w:val="GPPTabele"/>
            </w:pPr>
            <w:r w:rsidRPr="00120E30">
              <w:rPr>
                <w:b/>
                <w:i/>
                <w:color w:val="002060"/>
              </w:rPr>
              <w:t>Format prikupljanja podataka</w:t>
            </w:r>
          </w:p>
        </w:tc>
        <w:tc>
          <w:tcPr>
            <w:tcW w:w="7202" w:type="dxa"/>
          </w:tcPr>
          <w:p w14:paraId="1B1A01A9" w14:textId="77777777" w:rsidR="00AF0B24" w:rsidRPr="00120E30" w:rsidRDefault="00E96113">
            <w:pPr>
              <w:pStyle w:val="GPPTabele"/>
            </w:pPr>
            <w:r w:rsidRPr="00120E30">
              <w:t>Elektronička pošta</w:t>
            </w:r>
          </w:p>
        </w:tc>
      </w:tr>
      <w:tr w:rsidR="00AF0B24" w:rsidRPr="00120E30" w14:paraId="0B092FF4" w14:textId="77777777" w:rsidTr="006352FC">
        <w:tc>
          <w:tcPr>
            <w:tcW w:w="3004" w:type="dxa"/>
          </w:tcPr>
          <w:p w14:paraId="5A150520" w14:textId="77777777" w:rsidR="00AF0B24" w:rsidRPr="00120E30" w:rsidRDefault="00E96113">
            <w:pPr>
              <w:pStyle w:val="GPPTabele"/>
            </w:pPr>
            <w:r w:rsidRPr="00120E30">
              <w:rPr>
                <w:b/>
                <w:i/>
                <w:color w:val="002060"/>
              </w:rPr>
              <w:t>Veza s rezultatima ili aktivnostima u Programu</w:t>
            </w:r>
          </w:p>
        </w:tc>
        <w:tc>
          <w:tcPr>
            <w:tcW w:w="7202" w:type="dxa"/>
          </w:tcPr>
          <w:p w14:paraId="73728299" w14:textId="462D3C5F" w:rsidR="00AF0B24" w:rsidRPr="00120E30" w:rsidRDefault="00E96113">
            <w:pPr>
              <w:pStyle w:val="GPPTabele"/>
            </w:pPr>
            <w:r w:rsidRPr="00120E30">
              <w:t>Modul 3.2.1 Energetske statistike – proizvodnja</w:t>
            </w:r>
          </w:p>
        </w:tc>
      </w:tr>
      <w:tr w:rsidR="00AF0B24" w:rsidRPr="00120E30" w14:paraId="529930C7" w14:textId="77777777" w:rsidTr="006352FC">
        <w:tc>
          <w:tcPr>
            <w:tcW w:w="3004" w:type="dxa"/>
          </w:tcPr>
          <w:p w14:paraId="7A816D97" w14:textId="77777777" w:rsidR="00AF0B24" w:rsidRPr="00120E30" w:rsidRDefault="00E96113">
            <w:pPr>
              <w:pStyle w:val="GPPTabele"/>
            </w:pPr>
            <w:r w:rsidRPr="00120E30">
              <w:rPr>
                <w:b/>
                <w:i/>
                <w:color w:val="002060"/>
              </w:rPr>
              <w:t>Rokovi objavljivanja rezultata</w:t>
            </w:r>
          </w:p>
        </w:tc>
        <w:tc>
          <w:tcPr>
            <w:tcW w:w="7202" w:type="dxa"/>
          </w:tcPr>
          <w:p w14:paraId="525644C6" w14:textId="77777777" w:rsidR="00AF0B24" w:rsidRPr="00120E30" w:rsidRDefault="00E96113">
            <w:pPr>
              <w:pStyle w:val="GPPTabele"/>
            </w:pPr>
            <w:r w:rsidRPr="00120E30">
              <w:t>Rok za prve rezultate: 50 dana nakon završetka promatranog mjeseca, objavljivanje u Priopćenju "Kratkoročni pokazatelji energetske statistike"</w:t>
            </w:r>
          </w:p>
        </w:tc>
      </w:tr>
      <w:tr w:rsidR="00AF0B24" w:rsidRPr="00120E30" w14:paraId="75E6AC1D" w14:textId="77777777" w:rsidTr="006352FC">
        <w:tc>
          <w:tcPr>
            <w:tcW w:w="3004" w:type="dxa"/>
          </w:tcPr>
          <w:p w14:paraId="59F11BC2" w14:textId="77777777" w:rsidR="00AF0B24" w:rsidRPr="00120E30" w:rsidRDefault="00E96113">
            <w:pPr>
              <w:pStyle w:val="GPPTabele"/>
            </w:pPr>
            <w:r w:rsidRPr="00120E30">
              <w:rPr>
                <w:b/>
                <w:i/>
                <w:color w:val="002060"/>
              </w:rPr>
              <w:lastRenderedPageBreak/>
              <w:t>Razina objavljivanja rezultata</w:t>
            </w:r>
          </w:p>
        </w:tc>
        <w:tc>
          <w:tcPr>
            <w:tcW w:w="7202" w:type="dxa"/>
          </w:tcPr>
          <w:p w14:paraId="11C2B6AC" w14:textId="77777777" w:rsidR="00AF0B24" w:rsidRPr="00120E30" w:rsidRDefault="00E96113">
            <w:pPr>
              <w:pStyle w:val="GPPTabele"/>
            </w:pPr>
            <w:r w:rsidRPr="00120E30">
              <w:t>Republika Hrvatska</w:t>
            </w:r>
          </w:p>
        </w:tc>
      </w:tr>
      <w:tr w:rsidR="00AF0B24" w:rsidRPr="00120E30" w14:paraId="095B89D3" w14:textId="77777777" w:rsidTr="006352FC">
        <w:tc>
          <w:tcPr>
            <w:tcW w:w="3004" w:type="dxa"/>
          </w:tcPr>
          <w:p w14:paraId="2D65C740" w14:textId="77777777" w:rsidR="00AF0B24" w:rsidRPr="00120E30" w:rsidRDefault="00E96113">
            <w:pPr>
              <w:pStyle w:val="GPPTabele"/>
            </w:pPr>
            <w:r w:rsidRPr="00120E30">
              <w:rPr>
                <w:b/>
                <w:i/>
                <w:color w:val="002060"/>
              </w:rPr>
              <w:t>Relevantni nacionalni standardi</w:t>
            </w:r>
          </w:p>
        </w:tc>
        <w:tc>
          <w:tcPr>
            <w:tcW w:w="7202" w:type="dxa"/>
          </w:tcPr>
          <w:p w14:paraId="3499BFB0" w14:textId="77777777" w:rsidR="00AF0B24" w:rsidRPr="00120E30" w:rsidRDefault="00E96113">
            <w:pPr>
              <w:pStyle w:val="GPPTabele"/>
            </w:pPr>
            <w:r w:rsidRPr="00120E30">
              <w:t>Statistički standardi za ispunjavanje Mjesečnog istraživanja o uvozu, izvozu i zalihama nafte i naftnih derivata (ERG-2/N), dostupni na internetskim stranicama D</w:t>
            </w:r>
            <w:r w:rsidR="00FF25AA" w:rsidRPr="00120E30">
              <w:t>ržavnog zavoda za statistiku</w:t>
            </w:r>
            <w:r w:rsidRPr="00120E30">
              <w:t xml:space="preserve"> www.dzs.hr</w:t>
            </w:r>
          </w:p>
        </w:tc>
      </w:tr>
      <w:tr w:rsidR="00AF0B24" w:rsidRPr="00120E30" w14:paraId="610C802F" w14:textId="77777777" w:rsidTr="006352FC">
        <w:tc>
          <w:tcPr>
            <w:tcW w:w="3004" w:type="dxa"/>
          </w:tcPr>
          <w:p w14:paraId="17C310B0" w14:textId="77777777" w:rsidR="00AF0B24" w:rsidRPr="00120E30" w:rsidRDefault="00E96113">
            <w:pPr>
              <w:pStyle w:val="GPPTabele"/>
            </w:pPr>
            <w:r w:rsidRPr="00120E30">
              <w:rPr>
                <w:b/>
                <w:i/>
                <w:color w:val="002060"/>
              </w:rPr>
              <w:t>Pravna osnova Europske unije</w:t>
            </w:r>
          </w:p>
        </w:tc>
        <w:tc>
          <w:tcPr>
            <w:tcW w:w="7202" w:type="dxa"/>
          </w:tcPr>
          <w:p w14:paraId="3163E9C9" w14:textId="77777777" w:rsidR="00AF0B24" w:rsidRPr="00120E30" w:rsidRDefault="00E96113">
            <w:pPr>
              <w:pStyle w:val="GPPTabele"/>
            </w:pPr>
            <w:r w:rsidRPr="00120E30">
              <w:t>Uredba (EZ) br. 1099/2008 Europskog parlamenta i Vijeća od 22. listopada 2008. o energetskoj statistici (SL L 304, 14.</w:t>
            </w:r>
            <w:r w:rsidR="00FF25AA" w:rsidRPr="00120E30">
              <w:t xml:space="preserve"> </w:t>
            </w:r>
            <w:r w:rsidRPr="00120E30">
              <w:t>11.</w:t>
            </w:r>
            <w:r w:rsidR="00FF25AA" w:rsidRPr="00120E30">
              <w:t xml:space="preserve"> </w:t>
            </w:r>
            <w:r w:rsidRPr="00120E30">
              <w:t>2008.)</w:t>
            </w:r>
          </w:p>
        </w:tc>
      </w:tr>
      <w:tr w:rsidR="00AF0B24" w:rsidRPr="00120E30" w14:paraId="69082099" w14:textId="77777777" w:rsidTr="006352FC">
        <w:tc>
          <w:tcPr>
            <w:tcW w:w="3004" w:type="dxa"/>
          </w:tcPr>
          <w:p w14:paraId="379E85CF" w14:textId="77777777" w:rsidR="00AF0B24" w:rsidRPr="00120E30" w:rsidRDefault="00E96113">
            <w:pPr>
              <w:pStyle w:val="GPPTabele"/>
            </w:pPr>
            <w:r w:rsidRPr="00120E30">
              <w:rPr>
                <w:b/>
                <w:i/>
                <w:color w:val="002060"/>
              </w:rPr>
              <w:t>Ostali međunarodni standardi</w:t>
            </w:r>
          </w:p>
        </w:tc>
        <w:tc>
          <w:tcPr>
            <w:tcW w:w="7202" w:type="dxa"/>
          </w:tcPr>
          <w:p w14:paraId="57801DE8" w14:textId="77777777" w:rsidR="00AF0B24" w:rsidRPr="00120E30" w:rsidRDefault="00E96113">
            <w:pPr>
              <w:pStyle w:val="GPPTabele"/>
            </w:pPr>
            <w:r w:rsidRPr="00120E30">
              <w:t>Priručnik za statistike energije, Eurostat/IEA/OECD, 2004.</w:t>
            </w:r>
            <w:r w:rsidRPr="00120E30">
              <w:br/>
              <w:t>Načela i metode za energetske bilance, Eurostat – Serija E: Metode</w:t>
            </w:r>
          </w:p>
        </w:tc>
      </w:tr>
    </w:tbl>
    <w:p w14:paraId="77D78D2F" w14:textId="77777777" w:rsidR="00AF0B24" w:rsidRPr="00120E30" w:rsidRDefault="00AF0B24"/>
    <w:p w14:paraId="0378A780" w14:textId="122ABC8E" w:rsidR="00B76BFA" w:rsidRDefault="00B76BFA">
      <w:pPr>
        <w:spacing w:after="200" w:line="276" w:lineRule="auto"/>
        <w:jc w:val="left"/>
        <w:rPr>
          <w:rFonts w:ascii="Arial Narrow" w:hAnsi="Arial Narrow"/>
          <w:b/>
          <w:sz w:val="18"/>
          <w:szCs w:val="22"/>
          <w:bdr w:val="single" w:sz="4" w:space="0" w:color="auto" w:frame="1"/>
        </w:rPr>
      </w:pPr>
    </w:p>
    <w:p w14:paraId="23502ABA" w14:textId="74EEAD3B" w:rsidR="00AF0B24" w:rsidRPr="00120E30" w:rsidRDefault="00E96113">
      <w:pPr>
        <w:pStyle w:val="GPPOznaka"/>
      </w:pPr>
      <w:r w:rsidRPr="00120E30">
        <w:rPr>
          <w:sz w:val="18"/>
        </w:rPr>
        <w:t>3.2.1-I-4</w:t>
      </w:r>
    </w:p>
    <w:p w14:paraId="5583F5B7"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470E5D3E" w14:textId="77777777" w:rsidTr="006352FC">
        <w:tc>
          <w:tcPr>
            <w:tcW w:w="3004" w:type="dxa"/>
          </w:tcPr>
          <w:p w14:paraId="427646A5"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4E8107A0" w14:textId="77777777" w:rsidR="00AF0B24" w:rsidRPr="00120E30" w:rsidRDefault="00E96113">
            <w:pPr>
              <w:pStyle w:val="GPPTabele"/>
            </w:pPr>
            <w:r w:rsidRPr="00120E30">
              <w:t>Broj 4</w:t>
            </w:r>
          </w:p>
        </w:tc>
      </w:tr>
      <w:tr w:rsidR="00AF0B24" w:rsidRPr="00120E30" w14:paraId="015FD9C4" w14:textId="77777777" w:rsidTr="006352FC">
        <w:tc>
          <w:tcPr>
            <w:tcW w:w="3004" w:type="dxa"/>
          </w:tcPr>
          <w:p w14:paraId="0D1BDE61" w14:textId="77777777" w:rsidR="00AF0B24" w:rsidRPr="00120E30" w:rsidRDefault="00E96113">
            <w:pPr>
              <w:pStyle w:val="GPPTabele"/>
            </w:pPr>
            <w:r w:rsidRPr="00120E30">
              <w:rPr>
                <w:b/>
                <w:i/>
                <w:color w:val="002060"/>
              </w:rPr>
              <w:t>Nositelj službene statistike</w:t>
            </w:r>
          </w:p>
        </w:tc>
        <w:tc>
          <w:tcPr>
            <w:tcW w:w="7202" w:type="dxa"/>
          </w:tcPr>
          <w:p w14:paraId="012EF454" w14:textId="77777777" w:rsidR="00AF0B24" w:rsidRPr="00120E30" w:rsidRDefault="00E96113">
            <w:pPr>
              <w:pStyle w:val="GPPTabele"/>
            </w:pPr>
            <w:r w:rsidRPr="00120E30">
              <w:t>Državni zavod za statistiku</w:t>
            </w:r>
          </w:p>
        </w:tc>
      </w:tr>
      <w:tr w:rsidR="00AF0B24" w:rsidRPr="00120E30" w14:paraId="6691DFFF" w14:textId="77777777" w:rsidTr="006352FC">
        <w:tc>
          <w:tcPr>
            <w:tcW w:w="3004" w:type="dxa"/>
          </w:tcPr>
          <w:p w14:paraId="5531DDDD" w14:textId="77777777" w:rsidR="00AF0B24" w:rsidRPr="00120E30" w:rsidRDefault="00E96113">
            <w:pPr>
              <w:pStyle w:val="GPPTabele"/>
            </w:pPr>
            <w:r w:rsidRPr="00120E30">
              <w:rPr>
                <w:b/>
                <w:i/>
                <w:color w:val="002060"/>
              </w:rPr>
              <w:t>Naziv statističke aktivnosti</w:t>
            </w:r>
          </w:p>
        </w:tc>
        <w:tc>
          <w:tcPr>
            <w:tcW w:w="7202" w:type="dxa"/>
          </w:tcPr>
          <w:p w14:paraId="75194C52" w14:textId="04342771" w:rsidR="00AF0B24" w:rsidRPr="00120E30" w:rsidRDefault="00E96113">
            <w:pPr>
              <w:pStyle w:val="GPPNaziv"/>
            </w:pPr>
            <w:bookmarkStart w:id="588" w:name="_Toc45869812"/>
            <w:bookmarkStart w:id="589" w:name="_Toc81500509"/>
            <w:r w:rsidRPr="00120E30">
              <w:t>Mjesečno istraživanje o uvozu, izvozu, zalihama i isporukama prirodnog plina (ERG-1/P) u 2021.</w:t>
            </w:r>
            <w:bookmarkEnd w:id="588"/>
            <w:bookmarkEnd w:id="589"/>
          </w:p>
        </w:tc>
      </w:tr>
      <w:tr w:rsidR="00AF0B24" w:rsidRPr="00120E30" w14:paraId="317C833B" w14:textId="77777777" w:rsidTr="006352FC">
        <w:tc>
          <w:tcPr>
            <w:tcW w:w="3004" w:type="dxa"/>
          </w:tcPr>
          <w:p w14:paraId="054B1D5F" w14:textId="77777777" w:rsidR="00AF0B24" w:rsidRPr="00120E30" w:rsidRDefault="00E96113">
            <w:pPr>
              <w:pStyle w:val="GPPTabele"/>
            </w:pPr>
            <w:r w:rsidRPr="00120E30">
              <w:rPr>
                <w:b/>
                <w:i/>
                <w:color w:val="002060"/>
              </w:rPr>
              <w:t>Periodičnost istraživanja</w:t>
            </w:r>
          </w:p>
        </w:tc>
        <w:tc>
          <w:tcPr>
            <w:tcW w:w="7202" w:type="dxa"/>
          </w:tcPr>
          <w:p w14:paraId="2DB26FEC" w14:textId="77777777" w:rsidR="00AF0B24" w:rsidRPr="00120E30" w:rsidRDefault="00E96113">
            <w:pPr>
              <w:pStyle w:val="GPPTabele"/>
            </w:pPr>
            <w:r w:rsidRPr="00120E30">
              <w:t>Mjesečno</w:t>
            </w:r>
          </w:p>
        </w:tc>
      </w:tr>
      <w:tr w:rsidR="00AF0B24" w:rsidRPr="00120E30" w14:paraId="71D11499" w14:textId="77777777" w:rsidTr="006352FC">
        <w:tc>
          <w:tcPr>
            <w:tcW w:w="3004" w:type="dxa"/>
          </w:tcPr>
          <w:p w14:paraId="10C347C0" w14:textId="77777777" w:rsidR="00AF0B24" w:rsidRPr="00120E30" w:rsidRDefault="00E96113">
            <w:pPr>
              <w:pStyle w:val="GPPTabele"/>
            </w:pPr>
            <w:r w:rsidRPr="00120E30">
              <w:rPr>
                <w:b/>
                <w:i/>
                <w:color w:val="002060"/>
              </w:rPr>
              <w:t>Kratak opis rezultata</w:t>
            </w:r>
          </w:p>
        </w:tc>
        <w:tc>
          <w:tcPr>
            <w:tcW w:w="7202" w:type="dxa"/>
          </w:tcPr>
          <w:p w14:paraId="2EA45802" w14:textId="77777777" w:rsidR="00AF0B24" w:rsidRPr="00120E30" w:rsidRDefault="00E96113">
            <w:pPr>
              <w:pStyle w:val="GPPTabele"/>
            </w:pPr>
            <w:r w:rsidRPr="00120E30">
              <w:t>Količine: a) uvoz prirodnog plina, b) izvoz prirodnog plina, c) zalihe prirodnog plina, d) isporuke za domaću potrošnju prirodnog plina, e) vlastita potrošnja prirodnog plina, f) gubici prirodnog plina u sustavu proizvođača i distributera prirodnog plina</w:t>
            </w:r>
          </w:p>
        </w:tc>
      </w:tr>
      <w:tr w:rsidR="00AF0B24" w:rsidRPr="00120E30" w14:paraId="36045169" w14:textId="77777777" w:rsidTr="006352FC">
        <w:tc>
          <w:tcPr>
            <w:tcW w:w="3004" w:type="dxa"/>
          </w:tcPr>
          <w:p w14:paraId="7D10238B" w14:textId="77777777" w:rsidR="00AF0B24" w:rsidRPr="00120E30" w:rsidRDefault="00E96113">
            <w:pPr>
              <w:pStyle w:val="GPPTabele"/>
            </w:pPr>
            <w:r w:rsidRPr="00120E30">
              <w:rPr>
                <w:b/>
                <w:i/>
                <w:color w:val="002060"/>
              </w:rPr>
              <w:t>Izvještajne jedinice</w:t>
            </w:r>
          </w:p>
        </w:tc>
        <w:tc>
          <w:tcPr>
            <w:tcW w:w="7202" w:type="dxa"/>
          </w:tcPr>
          <w:p w14:paraId="6F309656" w14:textId="77777777" w:rsidR="00AF0B24" w:rsidRPr="00120E30" w:rsidRDefault="00E96113">
            <w:pPr>
              <w:pStyle w:val="GPPTabele"/>
            </w:pPr>
            <w:r w:rsidRPr="00120E30">
              <w:t>Poduzeća ili dijelovi poduzeća koji se bave uvozom, izvozom, isporukama i skladištenjem prirodnog plina prema ovim standardima</w:t>
            </w:r>
          </w:p>
        </w:tc>
      </w:tr>
      <w:tr w:rsidR="00AF0B24" w:rsidRPr="00120E30" w14:paraId="25D59154" w14:textId="77777777" w:rsidTr="006352FC">
        <w:tc>
          <w:tcPr>
            <w:tcW w:w="3004" w:type="dxa"/>
          </w:tcPr>
          <w:p w14:paraId="5EB3FFD6" w14:textId="77777777" w:rsidR="00AF0B24" w:rsidRPr="00120E30" w:rsidRDefault="00E96113">
            <w:pPr>
              <w:pStyle w:val="GPPTabele"/>
            </w:pPr>
            <w:r w:rsidRPr="00120E30">
              <w:rPr>
                <w:b/>
                <w:i/>
                <w:color w:val="002060"/>
              </w:rPr>
              <w:t>Načini prikupljanja podataka</w:t>
            </w:r>
          </w:p>
        </w:tc>
        <w:tc>
          <w:tcPr>
            <w:tcW w:w="7202" w:type="dxa"/>
          </w:tcPr>
          <w:p w14:paraId="3A6A94A7" w14:textId="77777777" w:rsidR="00AF0B24" w:rsidRPr="00120E30" w:rsidRDefault="00E96113">
            <w:pPr>
              <w:pStyle w:val="GPPTabele"/>
            </w:pPr>
            <w:r w:rsidRPr="00120E30">
              <w:t>Izvještajna metoda (obrazac ERG-1/P)</w:t>
            </w:r>
            <w:r w:rsidR="006C49D3" w:rsidRPr="00120E30">
              <w:t>;</w:t>
            </w:r>
            <w:r w:rsidRPr="00120E30">
              <w:t xml:space="preserve"> </w:t>
            </w:r>
            <w:r w:rsidR="006C49D3" w:rsidRPr="00120E30">
              <w:t>Državni zavod za statistiku</w:t>
            </w:r>
            <w:r w:rsidRPr="00120E30">
              <w:t xml:space="preserve"> izravno distribuira obrasce izvještajnim jedinicama i prikuplja ih </w:t>
            </w:r>
            <w:r w:rsidR="00814C17" w:rsidRPr="00120E30">
              <w:t xml:space="preserve">na </w:t>
            </w:r>
            <w:r w:rsidRPr="00120E30">
              <w:t>elektroničkim obrascima (internet, elektronička pošta)</w:t>
            </w:r>
            <w:r w:rsidR="00346B5A" w:rsidRPr="00120E30">
              <w:t>.</w:t>
            </w:r>
          </w:p>
        </w:tc>
      </w:tr>
      <w:tr w:rsidR="00AF0B24" w:rsidRPr="00120E30" w14:paraId="5EB4CE3B" w14:textId="77777777" w:rsidTr="006352FC">
        <w:tc>
          <w:tcPr>
            <w:tcW w:w="3004" w:type="dxa"/>
          </w:tcPr>
          <w:p w14:paraId="0D350202" w14:textId="77777777" w:rsidR="00AF0B24" w:rsidRPr="00120E30" w:rsidRDefault="00E96113">
            <w:pPr>
              <w:pStyle w:val="GPPTabele"/>
            </w:pPr>
            <w:r w:rsidRPr="00120E30">
              <w:rPr>
                <w:b/>
                <w:i/>
                <w:color w:val="002060"/>
              </w:rPr>
              <w:t>Rokovi prikupljanja podataka</w:t>
            </w:r>
          </w:p>
        </w:tc>
        <w:tc>
          <w:tcPr>
            <w:tcW w:w="7202" w:type="dxa"/>
          </w:tcPr>
          <w:p w14:paraId="459ACCEF" w14:textId="77777777" w:rsidR="00AF0B24" w:rsidRPr="00120E30" w:rsidRDefault="00E96113">
            <w:pPr>
              <w:pStyle w:val="GPPTabele"/>
            </w:pPr>
            <w:r w:rsidRPr="00120E30">
              <w:t xml:space="preserve">20. u mjesecu za </w:t>
            </w:r>
            <w:r w:rsidR="00B50D2B" w:rsidRPr="00120E30">
              <w:t>prethodn</w:t>
            </w:r>
            <w:r w:rsidRPr="00120E30">
              <w:t>i mjesec</w:t>
            </w:r>
          </w:p>
        </w:tc>
      </w:tr>
      <w:tr w:rsidR="00AF0B24" w:rsidRPr="00120E30" w14:paraId="6E239166" w14:textId="77777777" w:rsidTr="006352FC">
        <w:tc>
          <w:tcPr>
            <w:tcW w:w="3004" w:type="dxa"/>
          </w:tcPr>
          <w:p w14:paraId="59588C5E" w14:textId="77777777" w:rsidR="00AF0B24" w:rsidRPr="00120E30" w:rsidRDefault="00E96113">
            <w:pPr>
              <w:pStyle w:val="GPPTabele"/>
            </w:pPr>
            <w:r w:rsidRPr="00120E30">
              <w:rPr>
                <w:b/>
                <w:i/>
                <w:color w:val="002060"/>
              </w:rPr>
              <w:t>Format prikupljanja podataka</w:t>
            </w:r>
          </w:p>
        </w:tc>
        <w:tc>
          <w:tcPr>
            <w:tcW w:w="7202" w:type="dxa"/>
          </w:tcPr>
          <w:p w14:paraId="350DD14F" w14:textId="77777777" w:rsidR="00AF0B24" w:rsidRPr="00120E30" w:rsidRDefault="00E96113">
            <w:pPr>
              <w:pStyle w:val="GPPTabele"/>
            </w:pPr>
            <w:r w:rsidRPr="00120E30">
              <w:t>Elektronička pošta</w:t>
            </w:r>
          </w:p>
        </w:tc>
      </w:tr>
      <w:tr w:rsidR="00AF0B24" w:rsidRPr="00120E30" w14:paraId="0A665E73" w14:textId="77777777" w:rsidTr="006352FC">
        <w:tc>
          <w:tcPr>
            <w:tcW w:w="3004" w:type="dxa"/>
          </w:tcPr>
          <w:p w14:paraId="658DDDC1" w14:textId="77777777" w:rsidR="00AF0B24" w:rsidRPr="00120E30" w:rsidRDefault="00E96113">
            <w:pPr>
              <w:pStyle w:val="GPPTabele"/>
            </w:pPr>
            <w:r w:rsidRPr="00120E30">
              <w:rPr>
                <w:b/>
                <w:i/>
                <w:color w:val="002060"/>
              </w:rPr>
              <w:t>Veza s rezultatima ili aktivnostima u Programu</w:t>
            </w:r>
          </w:p>
        </w:tc>
        <w:tc>
          <w:tcPr>
            <w:tcW w:w="7202" w:type="dxa"/>
          </w:tcPr>
          <w:p w14:paraId="0E811DF1" w14:textId="5071F11C" w:rsidR="00AF0B24" w:rsidRPr="00120E30" w:rsidRDefault="00E96113">
            <w:pPr>
              <w:pStyle w:val="GPPTabele"/>
            </w:pPr>
            <w:r w:rsidRPr="00120E30">
              <w:t>Modul 3.2.1</w:t>
            </w:r>
            <w:r w:rsidR="00346B5A" w:rsidRPr="00120E30">
              <w:t xml:space="preserve"> </w:t>
            </w:r>
            <w:r w:rsidRPr="00120E30">
              <w:t>Energetske statistike – proizvodnja</w:t>
            </w:r>
          </w:p>
        </w:tc>
      </w:tr>
      <w:tr w:rsidR="00AF0B24" w:rsidRPr="00120E30" w14:paraId="4ADDF1B3" w14:textId="77777777" w:rsidTr="006352FC">
        <w:tc>
          <w:tcPr>
            <w:tcW w:w="3004" w:type="dxa"/>
          </w:tcPr>
          <w:p w14:paraId="14422896" w14:textId="77777777" w:rsidR="00AF0B24" w:rsidRPr="00120E30" w:rsidRDefault="00E96113">
            <w:pPr>
              <w:pStyle w:val="GPPTabele"/>
            </w:pPr>
            <w:r w:rsidRPr="00120E30">
              <w:rPr>
                <w:b/>
                <w:i/>
                <w:color w:val="002060"/>
              </w:rPr>
              <w:t>Rokovi objavljivanja rezultata</w:t>
            </w:r>
          </w:p>
        </w:tc>
        <w:tc>
          <w:tcPr>
            <w:tcW w:w="7202" w:type="dxa"/>
          </w:tcPr>
          <w:p w14:paraId="491BCEEB" w14:textId="77777777" w:rsidR="00AF0B24" w:rsidRPr="00120E30" w:rsidRDefault="00E96113">
            <w:pPr>
              <w:pStyle w:val="GPPTabele"/>
            </w:pPr>
            <w:r w:rsidRPr="00120E30">
              <w:t>Rok za prve rezultate: 50 dana nakon završetka promatranog mjeseca, objavljivanje u Priopćenju "Kratkoročni pokazatelji energetske statistike"</w:t>
            </w:r>
          </w:p>
        </w:tc>
      </w:tr>
      <w:tr w:rsidR="00AF0B24" w:rsidRPr="00120E30" w14:paraId="1062CC0C" w14:textId="77777777" w:rsidTr="006352FC">
        <w:tc>
          <w:tcPr>
            <w:tcW w:w="3004" w:type="dxa"/>
          </w:tcPr>
          <w:p w14:paraId="3F8E422F" w14:textId="77777777" w:rsidR="00AF0B24" w:rsidRPr="00120E30" w:rsidRDefault="00E96113">
            <w:pPr>
              <w:pStyle w:val="GPPTabele"/>
            </w:pPr>
            <w:r w:rsidRPr="00120E30">
              <w:rPr>
                <w:b/>
                <w:i/>
                <w:color w:val="002060"/>
              </w:rPr>
              <w:t>Razina objavljivanja rezultata</w:t>
            </w:r>
          </w:p>
        </w:tc>
        <w:tc>
          <w:tcPr>
            <w:tcW w:w="7202" w:type="dxa"/>
          </w:tcPr>
          <w:p w14:paraId="4F8DDCF7" w14:textId="77777777" w:rsidR="00AF0B24" w:rsidRPr="00120E30" w:rsidRDefault="00E96113">
            <w:pPr>
              <w:pStyle w:val="GPPTabele"/>
            </w:pPr>
            <w:r w:rsidRPr="00120E30">
              <w:t>Republika Hrvatska</w:t>
            </w:r>
          </w:p>
        </w:tc>
      </w:tr>
      <w:tr w:rsidR="00AF0B24" w:rsidRPr="00120E30" w14:paraId="3DC19225" w14:textId="77777777" w:rsidTr="006352FC">
        <w:tc>
          <w:tcPr>
            <w:tcW w:w="3004" w:type="dxa"/>
          </w:tcPr>
          <w:p w14:paraId="393A9372" w14:textId="77777777" w:rsidR="00AF0B24" w:rsidRPr="00120E30" w:rsidRDefault="00E96113">
            <w:pPr>
              <w:pStyle w:val="GPPTabele"/>
            </w:pPr>
            <w:r w:rsidRPr="00120E30">
              <w:rPr>
                <w:b/>
                <w:i/>
                <w:color w:val="002060"/>
              </w:rPr>
              <w:t>Relevantni nacionalni standardi</w:t>
            </w:r>
          </w:p>
        </w:tc>
        <w:tc>
          <w:tcPr>
            <w:tcW w:w="7202" w:type="dxa"/>
          </w:tcPr>
          <w:p w14:paraId="173740E7" w14:textId="77777777" w:rsidR="00AF0B24" w:rsidRPr="00120E30" w:rsidRDefault="00E96113">
            <w:pPr>
              <w:pStyle w:val="GPPTabele"/>
            </w:pPr>
            <w:r w:rsidRPr="00120E30">
              <w:t>Statistički standardi za ispunjavanje Mjesečnog istraživanja o uvozu, izvozu, zalihama i isporukama prirodnog plina (ERG-1/P), dostupni na internetskim stranicama D</w:t>
            </w:r>
            <w:r w:rsidR="00FF25AA" w:rsidRPr="00120E30">
              <w:t>ržavnog zavoda za statistiku</w:t>
            </w:r>
            <w:r w:rsidRPr="00120E30">
              <w:t xml:space="preserve"> www.dzs.hr</w:t>
            </w:r>
          </w:p>
        </w:tc>
      </w:tr>
      <w:tr w:rsidR="00AF0B24" w:rsidRPr="00120E30" w14:paraId="77C61C99" w14:textId="77777777" w:rsidTr="006352FC">
        <w:tc>
          <w:tcPr>
            <w:tcW w:w="3004" w:type="dxa"/>
          </w:tcPr>
          <w:p w14:paraId="46106012" w14:textId="77777777" w:rsidR="00AF0B24" w:rsidRPr="00120E30" w:rsidRDefault="00E96113">
            <w:pPr>
              <w:pStyle w:val="GPPTabele"/>
            </w:pPr>
            <w:r w:rsidRPr="00120E30">
              <w:rPr>
                <w:b/>
                <w:i/>
                <w:color w:val="002060"/>
              </w:rPr>
              <w:t>Pravna osnova Europske unije</w:t>
            </w:r>
          </w:p>
        </w:tc>
        <w:tc>
          <w:tcPr>
            <w:tcW w:w="7202" w:type="dxa"/>
          </w:tcPr>
          <w:p w14:paraId="7D426914" w14:textId="77777777" w:rsidR="00AF0B24" w:rsidRPr="00120E30" w:rsidRDefault="00E96113">
            <w:pPr>
              <w:pStyle w:val="GPPTabele"/>
            </w:pPr>
            <w:r w:rsidRPr="00120E30">
              <w:t>Uredba (EZ) br. 1099/2008 Europskog parlamenta i Vijeća od 22. listopada 2008. o energetskoj statistici (SL L 304, 14.</w:t>
            </w:r>
            <w:r w:rsidR="00FF25AA" w:rsidRPr="00120E30">
              <w:t xml:space="preserve"> </w:t>
            </w:r>
            <w:r w:rsidRPr="00120E30">
              <w:t>11.</w:t>
            </w:r>
            <w:r w:rsidR="00FF25AA" w:rsidRPr="00120E30">
              <w:t xml:space="preserve"> </w:t>
            </w:r>
            <w:r w:rsidRPr="00120E30">
              <w:t>2008.)</w:t>
            </w:r>
          </w:p>
        </w:tc>
      </w:tr>
      <w:tr w:rsidR="00AF0B24" w:rsidRPr="00120E30" w14:paraId="2AB4804F" w14:textId="77777777" w:rsidTr="006352FC">
        <w:tc>
          <w:tcPr>
            <w:tcW w:w="3004" w:type="dxa"/>
          </w:tcPr>
          <w:p w14:paraId="06440F00" w14:textId="77777777" w:rsidR="00AF0B24" w:rsidRPr="00120E30" w:rsidRDefault="00E96113">
            <w:pPr>
              <w:pStyle w:val="GPPTabele"/>
            </w:pPr>
            <w:r w:rsidRPr="00120E30">
              <w:rPr>
                <w:b/>
                <w:i/>
                <w:color w:val="002060"/>
              </w:rPr>
              <w:t>Ostali međunarodni standardi</w:t>
            </w:r>
          </w:p>
        </w:tc>
        <w:tc>
          <w:tcPr>
            <w:tcW w:w="7202" w:type="dxa"/>
          </w:tcPr>
          <w:p w14:paraId="7C001863" w14:textId="3E3BAEE4" w:rsidR="00AF0B24" w:rsidRPr="00120E30" w:rsidRDefault="00E96113">
            <w:pPr>
              <w:pStyle w:val="GPPTabele"/>
            </w:pPr>
            <w:r w:rsidRPr="00120E30">
              <w:t>Priručnik za statistike energije, Eurostat/IEA/OECD, 2004.</w:t>
            </w:r>
            <w:r w:rsidRPr="00120E30">
              <w:br/>
              <w:t>Načela i metode za energetske bilance, Eurostat – Serija E: Metode</w:t>
            </w:r>
          </w:p>
        </w:tc>
      </w:tr>
    </w:tbl>
    <w:p w14:paraId="69AB115E" w14:textId="77777777" w:rsidR="00AF0B24" w:rsidRPr="00120E30" w:rsidRDefault="00AF0B24"/>
    <w:p w14:paraId="1510FD11" w14:textId="77777777" w:rsidR="00B76BFA" w:rsidRDefault="00B76BFA">
      <w:pPr>
        <w:spacing w:after="200" w:line="276" w:lineRule="auto"/>
        <w:jc w:val="left"/>
        <w:rPr>
          <w:rFonts w:ascii="Arial Narrow" w:hAnsi="Arial Narrow"/>
          <w:b/>
          <w:sz w:val="18"/>
          <w:szCs w:val="22"/>
          <w:bdr w:val="single" w:sz="4" w:space="0" w:color="auto" w:frame="1"/>
        </w:rPr>
      </w:pPr>
      <w:r>
        <w:rPr>
          <w:sz w:val="18"/>
        </w:rPr>
        <w:br w:type="page"/>
      </w:r>
    </w:p>
    <w:p w14:paraId="62C6259A" w14:textId="46BE7EBD" w:rsidR="00AF0B24" w:rsidRPr="00120E30" w:rsidRDefault="00E96113">
      <w:pPr>
        <w:pStyle w:val="GPPOznaka"/>
      </w:pPr>
      <w:r w:rsidRPr="00120E30">
        <w:rPr>
          <w:sz w:val="18"/>
        </w:rPr>
        <w:lastRenderedPageBreak/>
        <w:t>3.2.1-I-5</w:t>
      </w:r>
    </w:p>
    <w:p w14:paraId="669D78B5"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4A1C83AF" w14:textId="77777777" w:rsidTr="006352FC">
        <w:tc>
          <w:tcPr>
            <w:tcW w:w="3004" w:type="dxa"/>
          </w:tcPr>
          <w:p w14:paraId="422CA9F2"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46807BDC" w14:textId="77777777" w:rsidR="00AF0B24" w:rsidRPr="00120E30" w:rsidRDefault="00E96113">
            <w:pPr>
              <w:pStyle w:val="GPPTabele"/>
            </w:pPr>
            <w:r w:rsidRPr="00120E30">
              <w:t>Broj 5</w:t>
            </w:r>
          </w:p>
        </w:tc>
      </w:tr>
      <w:tr w:rsidR="00AF0B24" w:rsidRPr="00120E30" w14:paraId="52AD4F51" w14:textId="77777777" w:rsidTr="006352FC">
        <w:tc>
          <w:tcPr>
            <w:tcW w:w="3004" w:type="dxa"/>
          </w:tcPr>
          <w:p w14:paraId="42F4A578" w14:textId="77777777" w:rsidR="00AF0B24" w:rsidRPr="00120E30" w:rsidRDefault="00E96113">
            <w:pPr>
              <w:pStyle w:val="GPPTabele"/>
            </w:pPr>
            <w:r w:rsidRPr="00120E30">
              <w:rPr>
                <w:b/>
                <w:i/>
                <w:color w:val="002060"/>
              </w:rPr>
              <w:t>Nositelj službene statistike</w:t>
            </w:r>
          </w:p>
        </w:tc>
        <w:tc>
          <w:tcPr>
            <w:tcW w:w="7202" w:type="dxa"/>
          </w:tcPr>
          <w:p w14:paraId="3E7CBEB7" w14:textId="77777777" w:rsidR="00AF0B24" w:rsidRPr="00120E30" w:rsidRDefault="00E96113">
            <w:pPr>
              <w:pStyle w:val="GPPTabele"/>
            </w:pPr>
            <w:r w:rsidRPr="00120E30">
              <w:t>Državni zavod za statistiku</w:t>
            </w:r>
          </w:p>
        </w:tc>
      </w:tr>
      <w:tr w:rsidR="00AF0B24" w:rsidRPr="00120E30" w14:paraId="1AB25151" w14:textId="77777777" w:rsidTr="006352FC">
        <w:tc>
          <w:tcPr>
            <w:tcW w:w="3004" w:type="dxa"/>
          </w:tcPr>
          <w:p w14:paraId="5DC8B249" w14:textId="77777777" w:rsidR="00AF0B24" w:rsidRPr="00120E30" w:rsidRDefault="00E96113">
            <w:pPr>
              <w:pStyle w:val="GPPTabele"/>
            </w:pPr>
            <w:r w:rsidRPr="00120E30">
              <w:rPr>
                <w:b/>
                <w:i/>
                <w:color w:val="002060"/>
              </w:rPr>
              <w:t>Naziv statističke aktivnosti</w:t>
            </w:r>
          </w:p>
        </w:tc>
        <w:tc>
          <w:tcPr>
            <w:tcW w:w="7202" w:type="dxa"/>
          </w:tcPr>
          <w:p w14:paraId="776C8EE1" w14:textId="4A9A3B18" w:rsidR="00AF0B24" w:rsidRPr="00120E30" w:rsidRDefault="00E96113">
            <w:pPr>
              <w:pStyle w:val="GPPNaziv"/>
            </w:pPr>
            <w:bookmarkStart w:id="590" w:name="_Toc45869813"/>
            <w:bookmarkStart w:id="591" w:name="_Toc81500510"/>
            <w:r w:rsidRPr="00120E30">
              <w:t>Mjesečno istraživanje o uvozu, izvozu, zalihama i isporukama i potrošnji ugljena i koksa (ERG-1/U) u 2021.</w:t>
            </w:r>
            <w:bookmarkEnd w:id="590"/>
            <w:bookmarkEnd w:id="591"/>
          </w:p>
        </w:tc>
      </w:tr>
      <w:tr w:rsidR="00AF0B24" w:rsidRPr="00120E30" w14:paraId="469A226E" w14:textId="77777777" w:rsidTr="006352FC">
        <w:tc>
          <w:tcPr>
            <w:tcW w:w="3004" w:type="dxa"/>
          </w:tcPr>
          <w:p w14:paraId="45E64267" w14:textId="77777777" w:rsidR="00AF0B24" w:rsidRPr="00120E30" w:rsidRDefault="00E96113">
            <w:pPr>
              <w:pStyle w:val="GPPTabele"/>
            </w:pPr>
            <w:r w:rsidRPr="00120E30">
              <w:rPr>
                <w:b/>
                <w:i/>
                <w:color w:val="002060"/>
              </w:rPr>
              <w:t>Periodičnost istraživanja</w:t>
            </w:r>
          </w:p>
        </w:tc>
        <w:tc>
          <w:tcPr>
            <w:tcW w:w="7202" w:type="dxa"/>
          </w:tcPr>
          <w:p w14:paraId="2D8E492E" w14:textId="77777777" w:rsidR="00AF0B24" w:rsidRPr="00120E30" w:rsidRDefault="00E96113">
            <w:pPr>
              <w:pStyle w:val="GPPTabele"/>
            </w:pPr>
            <w:r w:rsidRPr="00120E30">
              <w:t>Mjesečno</w:t>
            </w:r>
          </w:p>
        </w:tc>
      </w:tr>
      <w:tr w:rsidR="00AF0B24" w:rsidRPr="00120E30" w14:paraId="536B3BBB" w14:textId="77777777" w:rsidTr="006352FC">
        <w:tc>
          <w:tcPr>
            <w:tcW w:w="3004" w:type="dxa"/>
          </w:tcPr>
          <w:p w14:paraId="2227C30F" w14:textId="77777777" w:rsidR="00AF0B24" w:rsidRPr="00120E30" w:rsidRDefault="00E96113">
            <w:pPr>
              <w:pStyle w:val="GPPTabele"/>
            </w:pPr>
            <w:r w:rsidRPr="00120E30">
              <w:rPr>
                <w:b/>
                <w:i/>
                <w:color w:val="002060"/>
              </w:rPr>
              <w:t>Kratak opis rezultata</w:t>
            </w:r>
          </w:p>
        </w:tc>
        <w:tc>
          <w:tcPr>
            <w:tcW w:w="7202" w:type="dxa"/>
          </w:tcPr>
          <w:p w14:paraId="6A72DBE8" w14:textId="77777777" w:rsidR="00AF0B24" w:rsidRPr="00120E30" w:rsidRDefault="00E96113">
            <w:pPr>
              <w:pStyle w:val="GPPTabele"/>
            </w:pPr>
            <w:r w:rsidRPr="00120E30">
              <w:t>Količine: a) uvoz ugljena i koksa prema ogrjevnoj moći, b) izvoz ugljena i koksa prema ogrjevnoj moći, c) potrošnja i zalihe ugljena i koksa, d) domaće isporuke ugljena i koksa</w:t>
            </w:r>
          </w:p>
        </w:tc>
      </w:tr>
      <w:tr w:rsidR="00AF0B24" w:rsidRPr="00120E30" w14:paraId="5A336CBE" w14:textId="77777777" w:rsidTr="006352FC">
        <w:tc>
          <w:tcPr>
            <w:tcW w:w="3004" w:type="dxa"/>
          </w:tcPr>
          <w:p w14:paraId="53DF56B7" w14:textId="77777777" w:rsidR="00AF0B24" w:rsidRPr="00120E30" w:rsidRDefault="00E96113">
            <w:pPr>
              <w:pStyle w:val="GPPTabele"/>
            </w:pPr>
            <w:r w:rsidRPr="00120E30">
              <w:rPr>
                <w:b/>
                <w:i/>
                <w:color w:val="002060"/>
              </w:rPr>
              <w:t>Izvještajne jedinice</w:t>
            </w:r>
          </w:p>
        </w:tc>
        <w:tc>
          <w:tcPr>
            <w:tcW w:w="7202" w:type="dxa"/>
          </w:tcPr>
          <w:p w14:paraId="3A0E85E5" w14:textId="77777777" w:rsidR="00AF0B24" w:rsidRPr="00120E30" w:rsidRDefault="00E96113">
            <w:pPr>
              <w:pStyle w:val="GPPTabele"/>
            </w:pPr>
            <w:r w:rsidRPr="00120E30">
              <w:t>Poduzeća ili dijelovi poduzeća koji se bave uvozom, izvozom i potrošnjom ugljena i koksa ili njihovim skladištenjem prema propisanim standardima</w:t>
            </w:r>
          </w:p>
        </w:tc>
      </w:tr>
      <w:tr w:rsidR="00AF0B24" w:rsidRPr="00120E30" w14:paraId="4BDCFE65" w14:textId="77777777" w:rsidTr="006352FC">
        <w:tc>
          <w:tcPr>
            <w:tcW w:w="3004" w:type="dxa"/>
          </w:tcPr>
          <w:p w14:paraId="01DFAAF7" w14:textId="77777777" w:rsidR="00AF0B24" w:rsidRPr="00120E30" w:rsidRDefault="00E96113">
            <w:pPr>
              <w:pStyle w:val="GPPTabele"/>
            </w:pPr>
            <w:r w:rsidRPr="00120E30">
              <w:rPr>
                <w:b/>
                <w:i/>
                <w:color w:val="002060"/>
              </w:rPr>
              <w:t>Načini prikupljanja podataka</w:t>
            </w:r>
          </w:p>
        </w:tc>
        <w:tc>
          <w:tcPr>
            <w:tcW w:w="7202" w:type="dxa"/>
          </w:tcPr>
          <w:p w14:paraId="7CAE7575" w14:textId="77777777" w:rsidR="00AF0B24" w:rsidRPr="00120E30" w:rsidRDefault="00E96113" w:rsidP="00191510">
            <w:pPr>
              <w:pStyle w:val="GPPTabele"/>
            </w:pPr>
            <w:r w:rsidRPr="00120E30">
              <w:t>Izvještajna metoda (obrazac ERG-1/U)</w:t>
            </w:r>
            <w:r w:rsidR="006C49D3" w:rsidRPr="00120E30">
              <w:t>;</w:t>
            </w:r>
            <w:r w:rsidRPr="00120E30">
              <w:t xml:space="preserve"> </w:t>
            </w:r>
            <w:r w:rsidR="006C49D3" w:rsidRPr="00120E30">
              <w:t>Državni zavod za statistiku</w:t>
            </w:r>
            <w:r w:rsidRPr="00120E30">
              <w:t xml:space="preserve"> izravno distribuira obrasce izvještajnim jedinicama i prikuplja ih </w:t>
            </w:r>
            <w:r w:rsidR="00814C17" w:rsidRPr="00120E30">
              <w:t xml:space="preserve">na </w:t>
            </w:r>
            <w:r w:rsidRPr="00120E30">
              <w:t>elektroničkim obrascima</w:t>
            </w:r>
            <w:r w:rsidR="00D73454" w:rsidRPr="00120E30">
              <w:t>.</w:t>
            </w:r>
          </w:p>
        </w:tc>
      </w:tr>
      <w:tr w:rsidR="00AF0B24" w:rsidRPr="00120E30" w14:paraId="37F6EBFE" w14:textId="77777777" w:rsidTr="006352FC">
        <w:tc>
          <w:tcPr>
            <w:tcW w:w="3004" w:type="dxa"/>
          </w:tcPr>
          <w:p w14:paraId="78184107" w14:textId="77777777" w:rsidR="00AF0B24" w:rsidRPr="00120E30" w:rsidRDefault="00E96113">
            <w:pPr>
              <w:pStyle w:val="GPPTabele"/>
            </w:pPr>
            <w:r w:rsidRPr="00120E30">
              <w:rPr>
                <w:b/>
                <w:i/>
                <w:color w:val="002060"/>
              </w:rPr>
              <w:t>Rokovi prikupljanja podataka</w:t>
            </w:r>
          </w:p>
        </w:tc>
        <w:tc>
          <w:tcPr>
            <w:tcW w:w="7202" w:type="dxa"/>
          </w:tcPr>
          <w:p w14:paraId="5583AFAA" w14:textId="77777777" w:rsidR="00AF0B24" w:rsidRPr="00120E30" w:rsidRDefault="00E96113">
            <w:pPr>
              <w:pStyle w:val="GPPTabele"/>
            </w:pPr>
            <w:r w:rsidRPr="00120E30">
              <w:t xml:space="preserve">20. u mjesecu za </w:t>
            </w:r>
            <w:r w:rsidR="00B50D2B" w:rsidRPr="00120E30">
              <w:t>prethodn</w:t>
            </w:r>
            <w:r w:rsidRPr="00120E30">
              <w:t>i mjesec</w:t>
            </w:r>
          </w:p>
        </w:tc>
      </w:tr>
      <w:tr w:rsidR="00AF0B24" w:rsidRPr="00120E30" w14:paraId="7BB8D32F" w14:textId="77777777" w:rsidTr="006352FC">
        <w:tc>
          <w:tcPr>
            <w:tcW w:w="3004" w:type="dxa"/>
          </w:tcPr>
          <w:p w14:paraId="16C843F2" w14:textId="77777777" w:rsidR="00AF0B24" w:rsidRPr="00120E30" w:rsidRDefault="00E96113">
            <w:pPr>
              <w:pStyle w:val="GPPTabele"/>
            </w:pPr>
            <w:r w:rsidRPr="00120E30">
              <w:rPr>
                <w:b/>
                <w:i/>
                <w:color w:val="002060"/>
              </w:rPr>
              <w:t>Format prikupljanja podataka</w:t>
            </w:r>
          </w:p>
        </w:tc>
        <w:tc>
          <w:tcPr>
            <w:tcW w:w="7202" w:type="dxa"/>
          </w:tcPr>
          <w:p w14:paraId="1BE35822" w14:textId="77777777" w:rsidR="00AF0B24" w:rsidRPr="00120E30" w:rsidRDefault="00E96113">
            <w:pPr>
              <w:pStyle w:val="GPPTabele"/>
            </w:pPr>
            <w:r w:rsidRPr="00120E30">
              <w:t>Elektronička pošta</w:t>
            </w:r>
          </w:p>
        </w:tc>
      </w:tr>
      <w:tr w:rsidR="00AF0B24" w:rsidRPr="00120E30" w14:paraId="15A1C842" w14:textId="77777777" w:rsidTr="006352FC">
        <w:tc>
          <w:tcPr>
            <w:tcW w:w="3004" w:type="dxa"/>
          </w:tcPr>
          <w:p w14:paraId="7C8AB32C" w14:textId="77777777" w:rsidR="00AF0B24" w:rsidRPr="00120E30" w:rsidRDefault="00E96113">
            <w:pPr>
              <w:pStyle w:val="GPPTabele"/>
            </w:pPr>
            <w:r w:rsidRPr="00120E30">
              <w:rPr>
                <w:b/>
                <w:i/>
                <w:color w:val="002060"/>
              </w:rPr>
              <w:t>Veza s rezultatima ili aktivnostima u Programu</w:t>
            </w:r>
          </w:p>
        </w:tc>
        <w:tc>
          <w:tcPr>
            <w:tcW w:w="7202" w:type="dxa"/>
          </w:tcPr>
          <w:p w14:paraId="70089DFC" w14:textId="77777777" w:rsidR="00AF0B24" w:rsidRPr="00120E30" w:rsidRDefault="00E96113">
            <w:pPr>
              <w:pStyle w:val="GPPTabele"/>
            </w:pPr>
            <w:r w:rsidRPr="00120E30">
              <w:t>Modul 3.2.1 Energetske statistike – proizvodnja</w:t>
            </w:r>
            <w:r w:rsidRPr="00120E30">
              <w:br/>
            </w:r>
          </w:p>
        </w:tc>
      </w:tr>
      <w:tr w:rsidR="00AF0B24" w:rsidRPr="00120E30" w14:paraId="14EFD93A" w14:textId="77777777" w:rsidTr="006352FC">
        <w:tc>
          <w:tcPr>
            <w:tcW w:w="3004" w:type="dxa"/>
          </w:tcPr>
          <w:p w14:paraId="7A8C3B41" w14:textId="77777777" w:rsidR="00AF0B24" w:rsidRPr="00120E30" w:rsidRDefault="00E96113">
            <w:pPr>
              <w:pStyle w:val="GPPTabele"/>
            </w:pPr>
            <w:r w:rsidRPr="00120E30">
              <w:rPr>
                <w:b/>
                <w:i/>
                <w:color w:val="002060"/>
              </w:rPr>
              <w:t>Rokovi objavljivanja rezultata</w:t>
            </w:r>
          </w:p>
        </w:tc>
        <w:tc>
          <w:tcPr>
            <w:tcW w:w="7202" w:type="dxa"/>
          </w:tcPr>
          <w:p w14:paraId="70CA1E0D" w14:textId="77777777" w:rsidR="00AF0B24" w:rsidRPr="00120E30" w:rsidRDefault="00E96113">
            <w:pPr>
              <w:pStyle w:val="GPPTabele"/>
            </w:pPr>
            <w:r w:rsidRPr="00120E30">
              <w:t>Rok za prve rezultate: 50 dana nakon završetka promatranog mjeseca, objavljivanje u Priopćenju "Kratkoročni pokazatelji energetske statistike"</w:t>
            </w:r>
          </w:p>
        </w:tc>
      </w:tr>
      <w:tr w:rsidR="00AF0B24" w:rsidRPr="00120E30" w14:paraId="03244AEF" w14:textId="77777777" w:rsidTr="006352FC">
        <w:tc>
          <w:tcPr>
            <w:tcW w:w="3004" w:type="dxa"/>
          </w:tcPr>
          <w:p w14:paraId="506D4D54" w14:textId="77777777" w:rsidR="00AF0B24" w:rsidRPr="00120E30" w:rsidRDefault="00E96113">
            <w:pPr>
              <w:pStyle w:val="GPPTabele"/>
            </w:pPr>
            <w:r w:rsidRPr="00120E30">
              <w:rPr>
                <w:b/>
                <w:i/>
                <w:color w:val="002060"/>
              </w:rPr>
              <w:t>Razina objavljivanja rezultata</w:t>
            </w:r>
          </w:p>
        </w:tc>
        <w:tc>
          <w:tcPr>
            <w:tcW w:w="7202" w:type="dxa"/>
          </w:tcPr>
          <w:p w14:paraId="0C3C5F65" w14:textId="77777777" w:rsidR="00AF0B24" w:rsidRPr="00120E30" w:rsidRDefault="00E96113">
            <w:pPr>
              <w:pStyle w:val="GPPTabele"/>
            </w:pPr>
            <w:r w:rsidRPr="00120E30">
              <w:t>Republika Hrvatska</w:t>
            </w:r>
          </w:p>
        </w:tc>
      </w:tr>
      <w:tr w:rsidR="00AF0B24" w:rsidRPr="00120E30" w14:paraId="5B5A21EA" w14:textId="77777777" w:rsidTr="006352FC">
        <w:tc>
          <w:tcPr>
            <w:tcW w:w="3004" w:type="dxa"/>
          </w:tcPr>
          <w:p w14:paraId="225B70DE" w14:textId="77777777" w:rsidR="00AF0B24" w:rsidRPr="00120E30" w:rsidRDefault="00E96113">
            <w:pPr>
              <w:pStyle w:val="GPPTabele"/>
            </w:pPr>
            <w:r w:rsidRPr="00120E30">
              <w:rPr>
                <w:b/>
                <w:i/>
                <w:color w:val="002060"/>
              </w:rPr>
              <w:t>Relevantni nacionalni standardi</w:t>
            </w:r>
          </w:p>
        </w:tc>
        <w:tc>
          <w:tcPr>
            <w:tcW w:w="7202" w:type="dxa"/>
          </w:tcPr>
          <w:p w14:paraId="2905B76A" w14:textId="77777777" w:rsidR="00AF0B24" w:rsidRPr="00120E30" w:rsidRDefault="00E96113">
            <w:pPr>
              <w:pStyle w:val="GPPTabele"/>
            </w:pPr>
            <w:r w:rsidRPr="00120E30">
              <w:t>Statistički standardi za ispunjavanje Mjesečnog istraživanja o uvozu, izvozu, zalihama, isporukama i potrošnji ugljena i koksa (ERG-1/U), dostupni na internetskim stranicama D</w:t>
            </w:r>
            <w:r w:rsidR="00FF25AA" w:rsidRPr="00120E30">
              <w:t xml:space="preserve">ržavnog zavoda za statistiku </w:t>
            </w:r>
            <w:r w:rsidRPr="00120E30">
              <w:t>www.dzs.hr</w:t>
            </w:r>
          </w:p>
        </w:tc>
      </w:tr>
      <w:tr w:rsidR="00AF0B24" w:rsidRPr="00120E30" w14:paraId="35473E59" w14:textId="77777777" w:rsidTr="006352FC">
        <w:tc>
          <w:tcPr>
            <w:tcW w:w="3004" w:type="dxa"/>
          </w:tcPr>
          <w:p w14:paraId="2BD407FE" w14:textId="77777777" w:rsidR="00AF0B24" w:rsidRPr="00120E30" w:rsidRDefault="00E96113">
            <w:pPr>
              <w:pStyle w:val="GPPTabele"/>
            </w:pPr>
            <w:r w:rsidRPr="00120E30">
              <w:rPr>
                <w:b/>
                <w:i/>
                <w:color w:val="002060"/>
              </w:rPr>
              <w:t>Pravna osnova Europske unije</w:t>
            </w:r>
          </w:p>
        </w:tc>
        <w:tc>
          <w:tcPr>
            <w:tcW w:w="7202" w:type="dxa"/>
          </w:tcPr>
          <w:p w14:paraId="00436A07" w14:textId="77777777" w:rsidR="00AF0B24" w:rsidRPr="00120E30" w:rsidRDefault="00E96113">
            <w:pPr>
              <w:pStyle w:val="GPPTabele"/>
            </w:pPr>
            <w:r w:rsidRPr="00120E30">
              <w:t>Uredba (EZ) br. 1099/2008 Europskog parlamenta i Vijeća od 22. listopada 2008. o energetskoj statistici (SL L 304, 14.</w:t>
            </w:r>
            <w:r w:rsidR="00FF25AA" w:rsidRPr="00120E30">
              <w:t xml:space="preserve"> </w:t>
            </w:r>
            <w:r w:rsidRPr="00120E30">
              <w:t>11.</w:t>
            </w:r>
            <w:r w:rsidR="00FF25AA" w:rsidRPr="00120E30">
              <w:t xml:space="preserve"> </w:t>
            </w:r>
            <w:r w:rsidRPr="00120E30">
              <w:t>2008.)</w:t>
            </w:r>
          </w:p>
        </w:tc>
      </w:tr>
      <w:tr w:rsidR="00AF0B24" w:rsidRPr="00120E30" w14:paraId="12D0FAEF" w14:textId="77777777" w:rsidTr="006352FC">
        <w:tc>
          <w:tcPr>
            <w:tcW w:w="3004" w:type="dxa"/>
          </w:tcPr>
          <w:p w14:paraId="092FB1D5" w14:textId="77777777" w:rsidR="00AF0B24" w:rsidRPr="00120E30" w:rsidRDefault="00E96113">
            <w:pPr>
              <w:pStyle w:val="GPPTabele"/>
            </w:pPr>
            <w:r w:rsidRPr="00120E30">
              <w:rPr>
                <w:b/>
                <w:i/>
                <w:color w:val="002060"/>
              </w:rPr>
              <w:t>Ostali međunarodni standardi</w:t>
            </w:r>
          </w:p>
        </w:tc>
        <w:tc>
          <w:tcPr>
            <w:tcW w:w="7202" w:type="dxa"/>
          </w:tcPr>
          <w:p w14:paraId="05C5DD8C" w14:textId="12B13400" w:rsidR="00AF0B24" w:rsidRPr="00120E30" w:rsidRDefault="00E96113">
            <w:pPr>
              <w:pStyle w:val="GPPTabele"/>
            </w:pPr>
            <w:r w:rsidRPr="00120E30">
              <w:t>Priručnik za statistike energije, Eurostat/IEA/OECD, 2004.</w:t>
            </w:r>
            <w:r w:rsidRPr="00120E30">
              <w:br/>
              <w:t>Načela i metode za energetske bilance, Eurostat – Serija E: Metode</w:t>
            </w:r>
          </w:p>
        </w:tc>
      </w:tr>
    </w:tbl>
    <w:p w14:paraId="763769B4" w14:textId="77777777" w:rsidR="00AF0B24" w:rsidRPr="00120E30" w:rsidRDefault="00AF0B24"/>
    <w:p w14:paraId="46DF1826" w14:textId="77777777" w:rsidR="00AF0B24" w:rsidRPr="00120E30" w:rsidRDefault="00E96113">
      <w:pPr>
        <w:pStyle w:val="GPPOznaka"/>
      </w:pPr>
      <w:r w:rsidRPr="00120E30">
        <w:rPr>
          <w:sz w:val="18"/>
        </w:rPr>
        <w:t>3.2.1-I-6</w:t>
      </w:r>
    </w:p>
    <w:p w14:paraId="77AE4A16" w14:textId="77777777" w:rsidR="00AF0B24" w:rsidRPr="00120E30" w:rsidRDefault="00AF0B24"/>
    <w:tbl>
      <w:tblPr>
        <w:tblW w:w="0" w:type="auto"/>
        <w:tblLook w:val="04A0" w:firstRow="1" w:lastRow="0" w:firstColumn="1" w:lastColumn="0" w:noHBand="0" w:noVBand="1"/>
      </w:tblPr>
      <w:tblGrid>
        <w:gridCol w:w="3004"/>
        <w:gridCol w:w="6919"/>
      </w:tblGrid>
      <w:tr w:rsidR="00AF0B24" w:rsidRPr="00120E30" w14:paraId="6A0F6755" w14:textId="77777777" w:rsidTr="006352FC">
        <w:tc>
          <w:tcPr>
            <w:tcW w:w="3004" w:type="dxa"/>
          </w:tcPr>
          <w:p w14:paraId="745D177D" w14:textId="77777777" w:rsidR="00AF0B24" w:rsidRPr="00120E30" w:rsidRDefault="00E96113">
            <w:pPr>
              <w:pStyle w:val="GPPTabele"/>
            </w:pPr>
            <w:r w:rsidRPr="00120E30">
              <w:rPr>
                <w:b/>
                <w:color w:val="002060"/>
              </w:rPr>
              <w:t>I. Statističko istraživanje na temelju neposrednog prikupljanja podataka</w:t>
            </w:r>
          </w:p>
        </w:tc>
        <w:tc>
          <w:tcPr>
            <w:tcW w:w="6919" w:type="dxa"/>
          </w:tcPr>
          <w:p w14:paraId="325B0D06" w14:textId="77777777" w:rsidR="00AF0B24" w:rsidRPr="00120E30" w:rsidRDefault="00E96113">
            <w:pPr>
              <w:pStyle w:val="GPPTabele"/>
            </w:pPr>
            <w:r w:rsidRPr="00120E30">
              <w:t>Broj 6</w:t>
            </w:r>
          </w:p>
        </w:tc>
      </w:tr>
      <w:tr w:rsidR="00AF0B24" w:rsidRPr="00120E30" w14:paraId="6FCB90EB" w14:textId="77777777" w:rsidTr="006352FC">
        <w:tc>
          <w:tcPr>
            <w:tcW w:w="3004" w:type="dxa"/>
          </w:tcPr>
          <w:p w14:paraId="6BFC2502" w14:textId="77777777" w:rsidR="00AF0B24" w:rsidRPr="00120E30" w:rsidRDefault="00E96113">
            <w:pPr>
              <w:pStyle w:val="GPPTabele"/>
            </w:pPr>
            <w:r w:rsidRPr="00120E30">
              <w:rPr>
                <w:b/>
                <w:i/>
                <w:color w:val="002060"/>
              </w:rPr>
              <w:t>Nositelj službene statistike</w:t>
            </w:r>
          </w:p>
        </w:tc>
        <w:tc>
          <w:tcPr>
            <w:tcW w:w="6919" w:type="dxa"/>
          </w:tcPr>
          <w:p w14:paraId="4324A49A" w14:textId="77777777" w:rsidR="00AF0B24" w:rsidRPr="00120E30" w:rsidRDefault="00E96113">
            <w:pPr>
              <w:pStyle w:val="GPPTabele"/>
            </w:pPr>
            <w:r w:rsidRPr="00120E30">
              <w:t>Državni zavod za statistiku</w:t>
            </w:r>
          </w:p>
        </w:tc>
      </w:tr>
      <w:tr w:rsidR="00AF0B24" w:rsidRPr="00120E30" w14:paraId="016E1590" w14:textId="77777777" w:rsidTr="006352FC">
        <w:tc>
          <w:tcPr>
            <w:tcW w:w="3004" w:type="dxa"/>
          </w:tcPr>
          <w:p w14:paraId="6F837391" w14:textId="77777777" w:rsidR="00AF0B24" w:rsidRPr="00120E30" w:rsidRDefault="00E96113">
            <w:pPr>
              <w:pStyle w:val="GPPTabele"/>
            </w:pPr>
            <w:r w:rsidRPr="00120E30">
              <w:rPr>
                <w:b/>
                <w:i/>
                <w:color w:val="002060"/>
              </w:rPr>
              <w:t>Naziv statističke aktivnosti</w:t>
            </w:r>
          </w:p>
        </w:tc>
        <w:tc>
          <w:tcPr>
            <w:tcW w:w="6919" w:type="dxa"/>
          </w:tcPr>
          <w:p w14:paraId="20F5669B" w14:textId="758EE8C5" w:rsidR="00AF0B24" w:rsidRPr="00120E30" w:rsidRDefault="00E96113">
            <w:pPr>
              <w:pStyle w:val="GPPNaziv"/>
            </w:pPr>
            <w:bookmarkStart w:id="592" w:name="_Toc45869814"/>
            <w:bookmarkStart w:id="593" w:name="_Toc81500511"/>
            <w:r w:rsidRPr="00120E30">
              <w:t>Polugodišnje istraživanje o cijenama električne energije (ERG-3/E) u 2021.</w:t>
            </w:r>
            <w:bookmarkEnd w:id="592"/>
            <w:bookmarkEnd w:id="593"/>
          </w:p>
        </w:tc>
      </w:tr>
      <w:tr w:rsidR="00AF0B24" w:rsidRPr="00120E30" w14:paraId="2B3EFFE5" w14:textId="77777777" w:rsidTr="006352FC">
        <w:tc>
          <w:tcPr>
            <w:tcW w:w="3004" w:type="dxa"/>
          </w:tcPr>
          <w:p w14:paraId="773DF333" w14:textId="77777777" w:rsidR="00AF0B24" w:rsidRPr="00120E30" w:rsidRDefault="00E96113">
            <w:pPr>
              <w:pStyle w:val="GPPTabele"/>
            </w:pPr>
            <w:r w:rsidRPr="00120E30">
              <w:rPr>
                <w:b/>
                <w:i/>
                <w:color w:val="002060"/>
              </w:rPr>
              <w:t>Periodičnost istraživanja</w:t>
            </w:r>
          </w:p>
        </w:tc>
        <w:tc>
          <w:tcPr>
            <w:tcW w:w="6919" w:type="dxa"/>
          </w:tcPr>
          <w:p w14:paraId="1EA7ED15" w14:textId="77777777" w:rsidR="00AF0B24" w:rsidRPr="00120E30" w:rsidRDefault="00E96113">
            <w:pPr>
              <w:pStyle w:val="GPPTabele"/>
            </w:pPr>
            <w:r w:rsidRPr="00120E30">
              <w:t>Polugodišnje</w:t>
            </w:r>
          </w:p>
        </w:tc>
      </w:tr>
      <w:tr w:rsidR="00AF0B24" w:rsidRPr="00120E30" w14:paraId="0AA7B371" w14:textId="77777777" w:rsidTr="006352FC">
        <w:tc>
          <w:tcPr>
            <w:tcW w:w="3004" w:type="dxa"/>
          </w:tcPr>
          <w:p w14:paraId="2AEBAFB0" w14:textId="77777777" w:rsidR="00AF0B24" w:rsidRPr="00120E30" w:rsidRDefault="00E96113">
            <w:pPr>
              <w:pStyle w:val="GPPTabele"/>
            </w:pPr>
            <w:r w:rsidRPr="00120E30">
              <w:rPr>
                <w:b/>
                <w:i/>
                <w:color w:val="002060"/>
              </w:rPr>
              <w:t>Kratak opis rezultata</w:t>
            </w:r>
          </w:p>
        </w:tc>
        <w:tc>
          <w:tcPr>
            <w:tcW w:w="6919" w:type="dxa"/>
          </w:tcPr>
          <w:p w14:paraId="2EBFAEF5" w14:textId="77777777" w:rsidR="00AF0B24" w:rsidRPr="00120E30" w:rsidRDefault="00E96113">
            <w:pPr>
              <w:pStyle w:val="GPPTabele"/>
            </w:pPr>
            <w:r w:rsidRPr="00120E30">
              <w:t>Cijene električne energije: a) prema vrsti kućanstva, b) prema vrsti industrijskih potrošača</w:t>
            </w:r>
          </w:p>
        </w:tc>
      </w:tr>
      <w:tr w:rsidR="00AF0B24" w:rsidRPr="00120E30" w14:paraId="4C9FB94D" w14:textId="77777777" w:rsidTr="006352FC">
        <w:tc>
          <w:tcPr>
            <w:tcW w:w="3004" w:type="dxa"/>
          </w:tcPr>
          <w:p w14:paraId="5E9B9FA2" w14:textId="77777777" w:rsidR="00AF0B24" w:rsidRPr="00120E30" w:rsidRDefault="00E96113">
            <w:pPr>
              <w:pStyle w:val="GPPTabele"/>
            </w:pPr>
            <w:r w:rsidRPr="00120E30">
              <w:rPr>
                <w:b/>
                <w:i/>
                <w:color w:val="002060"/>
              </w:rPr>
              <w:t>Izvještajne jedinice</w:t>
            </w:r>
          </w:p>
        </w:tc>
        <w:tc>
          <w:tcPr>
            <w:tcW w:w="6919" w:type="dxa"/>
          </w:tcPr>
          <w:p w14:paraId="134802CA" w14:textId="77777777" w:rsidR="00AF0B24" w:rsidRPr="00120E30" w:rsidRDefault="00E96113">
            <w:pPr>
              <w:pStyle w:val="GPPTabele"/>
            </w:pPr>
            <w:r w:rsidRPr="00120E30">
              <w:t>Poduzeća ili dijelovi poduzeća koji se bave opskrbom i distribucijom električne energije</w:t>
            </w:r>
          </w:p>
        </w:tc>
      </w:tr>
      <w:tr w:rsidR="00AF0B24" w:rsidRPr="00120E30" w14:paraId="6FFE8B55" w14:textId="77777777" w:rsidTr="006352FC">
        <w:tc>
          <w:tcPr>
            <w:tcW w:w="3004" w:type="dxa"/>
          </w:tcPr>
          <w:p w14:paraId="2694A879" w14:textId="77777777" w:rsidR="00AF0B24" w:rsidRPr="00120E30" w:rsidRDefault="00E96113">
            <w:pPr>
              <w:pStyle w:val="GPPTabele"/>
            </w:pPr>
            <w:r w:rsidRPr="00120E30">
              <w:rPr>
                <w:b/>
                <w:i/>
                <w:color w:val="002060"/>
              </w:rPr>
              <w:lastRenderedPageBreak/>
              <w:t>Načini prikupljanja podataka</w:t>
            </w:r>
          </w:p>
        </w:tc>
        <w:tc>
          <w:tcPr>
            <w:tcW w:w="6919" w:type="dxa"/>
          </w:tcPr>
          <w:p w14:paraId="300FFA35" w14:textId="77777777" w:rsidR="00AF0B24" w:rsidRPr="00120E30" w:rsidRDefault="00E96113">
            <w:pPr>
              <w:pStyle w:val="GPPTabele"/>
            </w:pPr>
            <w:r w:rsidRPr="00120E30">
              <w:t>Izvještajna metoda (obrazac ERG-3/E)</w:t>
            </w:r>
            <w:r w:rsidR="00D73454" w:rsidRPr="00120E30">
              <w:t>;</w:t>
            </w:r>
            <w:r w:rsidRPr="00120E30">
              <w:t xml:space="preserve"> </w:t>
            </w:r>
            <w:r w:rsidR="00D73454" w:rsidRPr="00120E30">
              <w:t>Državni zavod za statistiku</w:t>
            </w:r>
            <w:r w:rsidRPr="00120E30">
              <w:t xml:space="preserve"> izravno distribuira obrasce izvještajnim jedinicama i prikuplja ih </w:t>
            </w:r>
            <w:r w:rsidR="00814C17" w:rsidRPr="00120E30">
              <w:t xml:space="preserve">na </w:t>
            </w:r>
            <w:r w:rsidRPr="00120E30">
              <w:t>elektroničkim obrascima</w:t>
            </w:r>
            <w:r w:rsidR="00D73454" w:rsidRPr="00120E30">
              <w:t>.</w:t>
            </w:r>
          </w:p>
        </w:tc>
      </w:tr>
      <w:tr w:rsidR="00AF0B24" w:rsidRPr="00120E30" w14:paraId="7E05ACE1" w14:textId="77777777" w:rsidTr="006352FC">
        <w:tc>
          <w:tcPr>
            <w:tcW w:w="3004" w:type="dxa"/>
          </w:tcPr>
          <w:p w14:paraId="1334320B" w14:textId="77777777" w:rsidR="00AF0B24" w:rsidRPr="00120E30" w:rsidRDefault="00E96113">
            <w:pPr>
              <w:pStyle w:val="GPPTabele"/>
            </w:pPr>
            <w:r w:rsidRPr="00120E30">
              <w:rPr>
                <w:b/>
                <w:i/>
                <w:color w:val="002060"/>
              </w:rPr>
              <w:t>Rokovi prikupljanja podataka</w:t>
            </w:r>
          </w:p>
        </w:tc>
        <w:tc>
          <w:tcPr>
            <w:tcW w:w="6919" w:type="dxa"/>
          </w:tcPr>
          <w:p w14:paraId="547094B4" w14:textId="77777777" w:rsidR="00AF0B24" w:rsidRPr="00120E30" w:rsidRDefault="00E96113">
            <w:pPr>
              <w:pStyle w:val="GPPTabele"/>
            </w:pPr>
            <w:r w:rsidRPr="00120E30">
              <w:t>15. veljače i 16. kolovoza</w:t>
            </w:r>
          </w:p>
        </w:tc>
      </w:tr>
      <w:tr w:rsidR="00AF0B24" w:rsidRPr="00120E30" w14:paraId="4D39B239" w14:textId="77777777" w:rsidTr="006352FC">
        <w:tc>
          <w:tcPr>
            <w:tcW w:w="3004" w:type="dxa"/>
          </w:tcPr>
          <w:p w14:paraId="3AC63EBB" w14:textId="77777777" w:rsidR="00AF0B24" w:rsidRPr="00120E30" w:rsidRDefault="00E96113">
            <w:pPr>
              <w:pStyle w:val="GPPTabele"/>
            </w:pPr>
            <w:r w:rsidRPr="00120E30">
              <w:rPr>
                <w:b/>
                <w:i/>
                <w:color w:val="002060"/>
              </w:rPr>
              <w:t>Format prikupljanja podataka</w:t>
            </w:r>
          </w:p>
        </w:tc>
        <w:tc>
          <w:tcPr>
            <w:tcW w:w="6919" w:type="dxa"/>
          </w:tcPr>
          <w:p w14:paraId="626163AC" w14:textId="77777777" w:rsidR="00AF0B24" w:rsidRPr="00120E30" w:rsidRDefault="00E96113">
            <w:pPr>
              <w:pStyle w:val="GPPTabele"/>
            </w:pPr>
            <w:r w:rsidRPr="00120E30">
              <w:t>Elektronička pošta</w:t>
            </w:r>
          </w:p>
        </w:tc>
      </w:tr>
      <w:tr w:rsidR="00AF0B24" w:rsidRPr="00120E30" w14:paraId="13F38104" w14:textId="77777777" w:rsidTr="006352FC">
        <w:tc>
          <w:tcPr>
            <w:tcW w:w="3004" w:type="dxa"/>
          </w:tcPr>
          <w:p w14:paraId="39770E66" w14:textId="77777777" w:rsidR="00AF0B24" w:rsidRPr="00120E30" w:rsidRDefault="00E96113">
            <w:pPr>
              <w:pStyle w:val="GPPTabele"/>
            </w:pPr>
            <w:r w:rsidRPr="00120E30">
              <w:rPr>
                <w:b/>
                <w:i/>
                <w:color w:val="002060"/>
              </w:rPr>
              <w:t>Veza s rezultatima ili aktivnostima u Programu</w:t>
            </w:r>
          </w:p>
        </w:tc>
        <w:tc>
          <w:tcPr>
            <w:tcW w:w="6919" w:type="dxa"/>
          </w:tcPr>
          <w:p w14:paraId="277022CB" w14:textId="3324AF4E" w:rsidR="00AF0B24" w:rsidRPr="00120E30" w:rsidRDefault="00E96113">
            <w:pPr>
              <w:pStyle w:val="GPPTabele"/>
            </w:pPr>
            <w:r w:rsidRPr="00120E30">
              <w:t>Modul 3.2.1 Energetske statistike – proizvodnja</w:t>
            </w:r>
          </w:p>
        </w:tc>
      </w:tr>
      <w:tr w:rsidR="00AF0B24" w:rsidRPr="00120E30" w14:paraId="5D9EB6E0" w14:textId="77777777" w:rsidTr="006352FC">
        <w:tc>
          <w:tcPr>
            <w:tcW w:w="3004" w:type="dxa"/>
          </w:tcPr>
          <w:p w14:paraId="7FA943ED" w14:textId="77777777" w:rsidR="00AF0B24" w:rsidRPr="00120E30" w:rsidRDefault="00E96113">
            <w:pPr>
              <w:pStyle w:val="GPPTabele"/>
            </w:pPr>
            <w:r w:rsidRPr="00120E30">
              <w:rPr>
                <w:b/>
                <w:i/>
                <w:color w:val="002060"/>
              </w:rPr>
              <w:t>Rokovi objavljivanja rezultata</w:t>
            </w:r>
          </w:p>
        </w:tc>
        <w:tc>
          <w:tcPr>
            <w:tcW w:w="6919" w:type="dxa"/>
          </w:tcPr>
          <w:p w14:paraId="1B9FD442" w14:textId="77777777" w:rsidR="00AF0B24" w:rsidRPr="00120E30" w:rsidRDefault="00E96113">
            <w:pPr>
              <w:pStyle w:val="GPPTabele"/>
            </w:pPr>
            <w:r w:rsidRPr="00120E30">
              <w:t>Objavljivanje u godišnjemu Statističkom izvješću o energiji potkraj tekuće godine za drugo polugodište prethodne godine i prvo polugodište tekuće godine</w:t>
            </w:r>
          </w:p>
        </w:tc>
      </w:tr>
      <w:tr w:rsidR="00AF0B24" w:rsidRPr="00120E30" w14:paraId="5B6F8F14" w14:textId="77777777" w:rsidTr="006352FC">
        <w:tc>
          <w:tcPr>
            <w:tcW w:w="3004" w:type="dxa"/>
          </w:tcPr>
          <w:p w14:paraId="2CDA937B" w14:textId="77777777" w:rsidR="00AF0B24" w:rsidRPr="00120E30" w:rsidRDefault="00E96113">
            <w:pPr>
              <w:pStyle w:val="GPPTabele"/>
            </w:pPr>
            <w:r w:rsidRPr="00120E30">
              <w:rPr>
                <w:b/>
                <w:i/>
                <w:color w:val="002060"/>
              </w:rPr>
              <w:t>Razina objavljivanja rezultata</w:t>
            </w:r>
          </w:p>
        </w:tc>
        <w:tc>
          <w:tcPr>
            <w:tcW w:w="6919" w:type="dxa"/>
          </w:tcPr>
          <w:p w14:paraId="5858A2EF" w14:textId="77777777" w:rsidR="00AF0B24" w:rsidRPr="00120E30" w:rsidRDefault="00E96113">
            <w:pPr>
              <w:pStyle w:val="GPPTabele"/>
            </w:pPr>
            <w:r w:rsidRPr="00120E30">
              <w:t>Republika Hrvatska</w:t>
            </w:r>
          </w:p>
        </w:tc>
      </w:tr>
      <w:tr w:rsidR="00AF0B24" w:rsidRPr="00120E30" w14:paraId="598D2F1B" w14:textId="77777777" w:rsidTr="006352FC">
        <w:tc>
          <w:tcPr>
            <w:tcW w:w="3004" w:type="dxa"/>
          </w:tcPr>
          <w:p w14:paraId="61D0CD74" w14:textId="77777777" w:rsidR="00AF0B24" w:rsidRPr="00120E30" w:rsidRDefault="00E96113">
            <w:pPr>
              <w:pStyle w:val="GPPTabele"/>
            </w:pPr>
            <w:r w:rsidRPr="00120E30">
              <w:rPr>
                <w:b/>
                <w:i/>
                <w:color w:val="002060"/>
              </w:rPr>
              <w:t>Relevantni nacionalni standardi</w:t>
            </w:r>
          </w:p>
        </w:tc>
        <w:tc>
          <w:tcPr>
            <w:tcW w:w="6919" w:type="dxa"/>
          </w:tcPr>
          <w:p w14:paraId="2266B728" w14:textId="77777777" w:rsidR="00AF0B24" w:rsidRPr="00120E30" w:rsidRDefault="00E96113">
            <w:pPr>
              <w:pStyle w:val="GPPTabele"/>
            </w:pPr>
            <w:r w:rsidRPr="00120E30">
              <w:t>Statistički standardi za ispunjavanje Polugodišnjeg istraživanja o cijenama električne energije (ERG-3E), dostupni na internetskim stranicama D</w:t>
            </w:r>
            <w:r w:rsidR="00FF25AA" w:rsidRPr="00120E30">
              <w:t>ržavnog zavoda za statistiku</w:t>
            </w:r>
            <w:r w:rsidRPr="00120E30">
              <w:t xml:space="preserve"> www.dzs.hr</w:t>
            </w:r>
          </w:p>
        </w:tc>
      </w:tr>
      <w:tr w:rsidR="00AF0B24" w:rsidRPr="00120E30" w14:paraId="6E177250" w14:textId="77777777" w:rsidTr="006352FC">
        <w:tc>
          <w:tcPr>
            <w:tcW w:w="3004" w:type="dxa"/>
          </w:tcPr>
          <w:p w14:paraId="1854F3C8" w14:textId="77777777" w:rsidR="00AF0B24" w:rsidRPr="00120E30" w:rsidRDefault="00E96113">
            <w:pPr>
              <w:pStyle w:val="GPPTabele"/>
            </w:pPr>
            <w:r w:rsidRPr="00120E30">
              <w:rPr>
                <w:b/>
                <w:i/>
                <w:color w:val="002060"/>
              </w:rPr>
              <w:t>Pravna osnova Europske unije</w:t>
            </w:r>
          </w:p>
        </w:tc>
        <w:tc>
          <w:tcPr>
            <w:tcW w:w="6919" w:type="dxa"/>
          </w:tcPr>
          <w:p w14:paraId="0E18F263" w14:textId="77777777" w:rsidR="00AF0B24" w:rsidRPr="00120E30" w:rsidRDefault="00E96113">
            <w:pPr>
              <w:pStyle w:val="GPPTabele"/>
            </w:pPr>
            <w:r w:rsidRPr="00120E30">
              <w:t>Uredba (EZ) br. 1099/2008 Europskog parlamenta i Vijeća od 22. listopada 2008. o energetskoj statistici (SL L 304, 14.</w:t>
            </w:r>
            <w:r w:rsidR="00FF25AA" w:rsidRPr="00120E30">
              <w:t xml:space="preserve"> </w:t>
            </w:r>
            <w:r w:rsidRPr="00120E30">
              <w:t>11.</w:t>
            </w:r>
            <w:r w:rsidR="00FF25AA" w:rsidRPr="00120E30">
              <w:t xml:space="preserve"> </w:t>
            </w:r>
            <w:r w:rsidRPr="00120E30">
              <w:t>2008.)</w:t>
            </w:r>
            <w:r w:rsidRPr="00120E30">
              <w:br/>
              <w:t xml:space="preserve">Uredba (EU) </w:t>
            </w:r>
            <w:r w:rsidR="007B7047" w:rsidRPr="00120E30">
              <w:t xml:space="preserve">br. </w:t>
            </w:r>
            <w:r w:rsidRPr="00120E30">
              <w:t>2016/1952 Europskog parlamenta i Vijeća od 26. listopada 2016. o europskoj statistici cijena prirodnog plina i električne energije te stavljanju izvan snage Direktive 2008/92/EZ (SL L 311, 17. 11</w:t>
            </w:r>
            <w:r w:rsidR="007B7047" w:rsidRPr="00120E30">
              <w:t>.</w:t>
            </w:r>
            <w:r w:rsidRPr="00120E30">
              <w:t xml:space="preserve"> 2016.)</w:t>
            </w:r>
          </w:p>
        </w:tc>
      </w:tr>
      <w:tr w:rsidR="00AF0B24" w:rsidRPr="00120E30" w14:paraId="0F7FF1A4" w14:textId="77777777" w:rsidTr="006352FC">
        <w:tc>
          <w:tcPr>
            <w:tcW w:w="3004" w:type="dxa"/>
          </w:tcPr>
          <w:p w14:paraId="148969AA" w14:textId="77777777" w:rsidR="00AF0B24" w:rsidRPr="00120E30" w:rsidRDefault="00E96113">
            <w:pPr>
              <w:pStyle w:val="GPPTabele"/>
            </w:pPr>
            <w:r w:rsidRPr="00120E30">
              <w:rPr>
                <w:b/>
                <w:i/>
                <w:color w:val="002060"/>
              </w:rPr>
              <w:t>Ostali međunarodni standardi</w:t>
            </w:r>
          </w:p>
        </w:tc>
        <w:tc>
          <w:tcPr>
            <w:tcW w:w="6919" w:type="dxa"/>
          </w:tcPr>
          <w:p w14:paraId="76A7694F" w14:textId="77777777" w:rsidR="00AF0B24" w:rsidRPr="00120E30" w:rsidRDefault="00E96113">
            <w:pPr>
              <w:pStyle w:val="GPPTabele"/>
            </w:pPr>
            <w:r w:rsidRPr="00120E30">
              <w:t>Priručnik za statistike energije, Eurostat/IEA/OECD, 2004.</w:t>
            </w:r>
            <w:r w:rsidRPr="00120E30">
              <w:br/>
              <w:t>Prijedlog metodologije za prikupljanje podataka o cijenama plina i električne struje, verzija 2007., Eurostat</w:t>
            </w:r>
          </w:p>
        </w:tc>
      </w:tr>
    </w:tbl>
    <w:p w14:paraId="3A65D075" w14:textId="77777777" w:rsidR="00AF0B24" w:rsidRPr="00120E30" w:rsidRDefault="00AF0B24"/>
    <w:p w14:paraId="6EFAF4F6" w14:textId="77777777" w:rsidR="00AF0B24" w:rsidRPr="00120E30" w:rsidRDefault="00E96113">
      <w:pPr>
        <w:pStyle w:val="GPPOznaka"/>
      </w:pPr>
      <w:r w:rsidRPr="00120E30">
        <w:rPr>
          <w:sz w:val="18"/>
        </w:rPr>
        <w:t>3.2.1-I-7</w:t>
      </w:r>
    </w:p>
    <w:p w14:paraId="2C94871E"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3FF96C59" w14:textId="77777777" w:rsidTr="006352FC">
        <w:tc>
          <w:tcPr>
            <w:tcW w:w="3004" w:type="dxa"/>
          </w:tcPr>
          <w:p w14:paraId="59104637"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60628E49" w14:textId="77777777" w:rsidR="00AF0B24" w:rsidRPr="00120E30" w:rsidRDefault="00E96113">
            <w:pPr>
              <w:pStyle w:val="GPPTabele"/>
            </w:pPr>
            <w:r w:rsidRPr="00120E30">
              <w:t>Broj 7</w:t>
            </w:r>
          </w:p>
        </w:tc>
      </w:tr>
      <w:tr w:rsidR="00AF0B24" w:rsidRPr="00120E30" w14:paraId="34DA1DD7" w14:textId="77777777" w:rsidTr="006352FC">
        <w:tc>
          <w:tcPr>
            <w:tcW w:w="3004" w:type="dxa"/>
          </w:tcPr>
          <w:p w14:paraId="5EBE6666" w14:textId="77777777" w:rsidR="00AF0B24" w:rsidRPr="00120E30" w:rsidRDefault="00E96113">
            <w:pPr>
              <w:pStyle w:val="GPPTabele"/>
            </w:pPr>
            <w:r w:rsidRPr="00120E30">
              <w:rPr>
                <w:b/>
                <w:i/>
                <w:color w:val="002060"/>
              </w:rPr>
              <w:t>Nositelj službene statistike</w:t>
            </w:r>
          </w:p>
        </w:tc>
        <w:tc>
          <w:tcPr>
            <w:tcW w:w="7202" w:type="dxa"/>
          </w:tcPr>
          <w:p w14:paraId="496B4F9D" w14:textId="77777777" w:rsidR="00AF0B24" w:rsidRPr="00120E30" w:rsidRDefault="00E96113">
            <w:pPr>
              <w:pStyle w:val="GPPTabele"/>
            </w:pPr>
            <w:r w:rsidRPr="00120E30">
              <w:t>Državni zavod za statistiku</w:t>
            </w:r>
          </w:p>
        </w:tc>
      </w:tr>
      <w:tr w:rsidR="00AF0B24" w:rsidRPr="00120E30" w14:paraId="563C49F1" w14:textId="77777777" w:rsidTr="006352FC">
        <w:tc>
          <w:tcPr>
            <w:tcW w:w="3004" w:type="dxa"/>
          </w:tcPr>
          <w:p w14:paraId="2EB798D9" w14:textId="77777777" w:rsidR="00AF0B24" w:rsidRPr="00120E30" w:rsidRDefault="00E96113">
            <w:pPr>
              <w:pStyle w:val="GPPTabele"/>
            </w:pPr>
            <w:r w:rsidRPr="00120E30">
              <w:rPr>
                <w:b/>
                <w:i/>
                <w:color w:val="002060"/>
              </w:rPr>
              <w:t>Naziv statističke aktivnosti</w:t>
            </w:r>
          </w:p>
        </w:tc>
        <w:tc>
          <w:tcPr>
            <w:tcW w:w="7202" w:type="dxa"/>
          </w:tcPr>
          <w:p w14:paraId="546F8B35" w14:textId="75FE57C6" w:rsidR="00AF0B24" w:rsidRPr="00120E30" w:rsidRDefault="00E96113">
            <w:pPr>
              <w:pStyle w:val="GPPNaziv"/>
            </w:pPr>
            <w:bookmarkStart w:id="594" w:name="_Toc45869815"/>
            <w:bookmarkStart w:id="595" w:name="_Toc81500512"/>
            <w:r w:rsidRPr="00120E30">
              <w:t>Polugodišnje istraživanje o cijenama plina distribuiranoga plinovodima (ERG-3/P) u 2021.</w:t>
            </w:r>
            <w:bookmarkEnd w:id="594"/>
            <w:bookmarkEnd w:id="595"/>
          </w:p>
        </w:tc>
      </w:tr>
      <w:tr w:rsidR="00AF0B24" w:rsidRPr="00120E30" w14:paraId="4A6CCDAA" w14:textId="77777777" w:rsidTr="006352FC">
        <w:tc>
          <w:tcPr>
            <w:tcW w:w="3004" w:type="dxa"/>
          </w:tcPr>
          <w:p w14:paraId="61ED8CA6" w14:textId="77777777" w:rsidR="00AF0B24" w:rsidRPr="00120E30" w:rsidRDefault="00E96113">
            <w:pPr>
              <w:pStyle w:val="GPPTabele"/>
            </w:pPr>
            <w:r w:rsidRPr="00120E30">
              <w:rPr>
                <w:b/>
                <w:i/>
                <w:color w:val="002060"/>
              </w:rPr>
              <w:t>Periodičnost istraživanja</w:t>
            </w:r>
          </w:p>
        </w:tc>
        <w:tc>
          <w:tcPr>
            <w:tcW w:w="7202" w:type="dxa"/>
          </w:tcPr>
          <w:p w14:paraId="71399DEF" w14:textId="77777777" w:rsidR="00AF0B24" w:rsidRPr="00120E30" w:rsidRDefault="00E96113">
            <w:pPr>
              <w:pStyle w:val="GPPTabele"/>
            </w:pPr>
            <w:r w:rsidRPr="00120E30">
              <w:t>Polugodišnje</w:t>
            </w:r>
          </w:p>
        </w:tc>
      </w:tr>
      <w:tr w:rsidR="00AF0B24" w:rsidRPr="00120E30" w14:paraId="18C51810" w14:textId="77777777" w:rsidTr="006352FC">
        <w:tc>
          <w:tcPr>
            <w:tcW w:w="3004" w:type="dxa"/>
          </w:tcPr>
          <w:p w14:paraId="4B1AC5B4" w14:textId="77777777" w:rsidR="00AF0B24" w:rsidRPr="00120E30" w:rsidRDefault="00E96113">
            <w:pPr>
              <w:pStyle w:val="GPPTabele"/>
            </w:pPr>
            <w:r w:rsidRPr="00120E30">
              <w:rPr>
                <w:b/>
                <w:i/>
                <w:color w:val="002060"/>
              </w:rPr>
              <w:t>Kratak opis rezultata</w:t>
            </w:r>
          </w:p>
        </w:tc>
        <w:tc>
          <w:tcPr>
            <w:tcW w:w="7202" w:type="dxa"/>
          </w:tcPr>
          <w:p w14:paraId="5D1F6727" w14:textId="77777777" w:rsidR="00AF0B24" w:rsidRPr="00120E30" w:rsidRDefault="00E96113">
            <w:pPr>
              <w:pStyle w:val="GPPTabele"/>
            </w:pPr>
            <w:r w:rsidRPr="00120E30">
              <w:t>Cijene plina: a) prema vrsti kućanstva, b) prema vrsti industrijskih potrošača</w:t>
            </w:r>
          </w:p>
        </w:tc>
      </w:tr>
      <w:tr w:rsidR="00AF0B24" w:rsidRPr="00120E30" w14:paraId="77A9AF41" w14:textId="77777777" w:rsidTr="006352FC">
        <w:tc>
          <w:tcPr>
            <w:tcW w:w="3004" w:type="dxa"/>
          </w:tcPr>
          <w:p w14:paraId="5C38EFEF" w14:textId="77777777" w:rsidR="00AF0B24" w:rsidRPr="00120E30" w:rsidRDefault="00E96113">
            <w:pPr>
              <w:pStyle w:val="GPPTabele"/>
            </w:pPr>
            <w:r w:rsidRPr="00120E30">
              <w:rPr>
                <w:b/>
                <w:i/>
                <w:color w:val="002060"/>
              </w:rPr>
              <w:t>Izvještajne jedinice</w:t>
            </w:r>
          </w:p>
        </w:tc>
        <w:tc>
          <w:tcPr>
            <w:tcW w:w="7202" w:type="dxa"/>
          </w:tcPr>
          <w:p w14:paraId="0F5980AA" w14:textId="77777777" w:rsidR="00AF0B24" w:rsidRPr="00120E30" w:rsidRDefault="00E96113">
            <w:pPr>
              <w:pStyle w:val="GPPTabele"/>
            </w:pPr>
            <w:r w:rsidRPr="00120E30">
              <w:t>Poduzeća ili dijelovi poduzeća koji se bave opskrbom i distribucijom plina plinovodima</w:t>
            </w:r>
          </w:p>
        </w:tc>
      </w:tr>
      <w:tr w:rsidR="00AF0B24" w:rsidRPr="00120E30" w14:paraId="2D57D31E" w14:textId="77777777" w:rsidTr="006352FC">
        <w:tc>
          <w:tcPr>
            <w:tcW w:w="3004" w:type="dxa"/>
          </w:tcPr>
          <w:p w14:paraId="43B544FA" w14:textId="77777777" w:rsidR="00AF0B24" w:rsidRPr="00120E30" w:rsidRDefault="00E96113">
            <w:pPr>
              <w:pStyle w:val="GPPTabele"/>
            </w:pPr>
            <w:r w:rsidRPr="00120E30">
              <w:rPr>
                <w:b/>
                <w:i/>
                <w:color w:val="002060"/>
              </w:rPr>
              <w:t>Načini prikupljanja podataka</w:t>
            </w:r>
          </w:p>
        </w:tc>
        <w:tc>
          <w:tcPr>
            <w:tcW w:w="7202" w:type="dxa"/>
          </w:tcPr>
          <w:p w14:paraId="1C24081C" w14:textId="77777777" w:rsidR="00AF0B24" w:rsidRPr="00120E30" w:rsidRDefault="00E96113">
            <w:pPr>
              <w:pStyle w:val="GPPTabele"/>
            </w:pPr>
            <w:r w:rsidRPr="00120E30">
              <w:t>Izvještajna metoda (obrazac ERG-3/P)</w:t>
            </w:r>
            <w:r w:rsidR="007B7047" w:rsidRPr="00120E30">
              <w:t>;</w:t>
            </w:r>
            <w:r w:rsidRPr="00120E30">
              <w:t xml:space="preserve"> </w:t>
            </w:r>
            <w:r w:rsidR="007B7047" w:rsidRPr="00120E30">
              <w:t xml:space="preserve">Državni zavod za statistiku </w:t>
            </w:r>
            <w:r w:rsidRPr="00120E30">
              <w:t>izravno distribuira obrasce izvještajnim jedinicama i prikuplja ih</w:t>
            </w:r>
            <w:r w:rsidR="00814C17" w:rsidRPr="00120E30">
              <w:t xml:space="preserve"> na</w:t>
            </w:r>
            <w:r w:rsidRPr="00120E30">
              <w:t xml:space="preserve"> elektroničkim obrascima</w:t>
            </w:r>
            <w:r w:rsidR="007B7047" w:rsidRPr="00120E30">
              <w:t>.</w:t>
            </w:r>
          </w:p>
        </w:tc>
      </w:tr>
      <w:tr w:rsidR="00AF0B24" w:rsidRPr="00120E30" w14:paraId="0A22CEA6" w14:textId="77777777" w:rsidTr="006352FC">
        <w:tc>
          <w:tcPr>
            <w:tcW w:w="3004" w:type="dxa"/>
          </w:tcPr>
          <w:p w14:paraId="1D4B018A" w14:textId="77777777" w:rsidR="00AF0B24" w:rsidRPr="00120E30" w:rsidRDefault="00E96113">
            <w:pPr>
              <w:pStyle w:val="GPPTabele"/>
            </w:pPr>
            <w:r w:rsidRPr="00120E30">
              <w:rPr>
                <w:b/>
                <w:i/>
                <w:color w:val="002060"/>
              </w:rPr>
              <w:t>Rokovi prikupljanja podataka</w:t>
            </w:r>
          </w:p>
        </w:tc>
        <w:tc>
          <w:tcPr>
            <w:tcW w:w="7202" w:type="dxa"/>
          </w:tcPr>
          <w:p w14:paraId="6186C43A" w14:textId="77777777" w:rsidR="00AF0B24" w:rsidRPr="00120E30" w:rsidRDefault="00E96113">
            <w:pPr>
              <w:pStyle w:val="GPPTabele"/>
            </w:pPr>
            <w:r w:rsidRPr="00120E30">
              <w:t>15. veljače i 16. kolovoza</w:t>
            </w:r>
          </w:p>
        </w:tc>
      </w:tr>
      <w:tr w:rsidR="00AF0B24" w:rsidRPr="00120E30" w14:paraId="28A5C8CF" w14:textId="77777777" w:rsidTr="006352FC">
        <w:tc>
          <w:tcPr>
            <w:tcW w:w="3004" w:type="dxa"/>
          </w:tcPr>
          <w:p w14:paraId="745E6728" w14:textId="77777777" w:rsidR="00AF0B24" w:rsidRPr="00120E30" w:rsidRDefault="00E96113">
            <w:pPr>
              <w:pStyle w:val="GPPTabele"/>
            </w:pPr>
            <w:r w:rsidRPr="00120E30">
              <w:rPr>
                <w:b/>
                <w:i/>
                <w:color w:val="002060"/>
              </w:rPr>
              <w:t>Format prikupljanja podataka</w:t>
            </w:r>
          </w:p>
        </w:tc>
        <w:tc>
          <w:tcPr>
            <w:tcW w:w="7202" w:type="dxa"/>
          </w:tcPr>
          <w:p w14:paraId="64A853DA" w14:textId="77777777" w:rsidR="00AF0B24" w:rsidRPr="00120E30" w:rsidRDefault="00E96113">
            <w:pPr>
              <w:pStyle w:val="GPPTabele"/>
            </w:pPr>
            <w:r w:rsidRPr="00120E30">
              <w:t>Elektronička pošta</w:t>
            </w:r>
          </w:p>
        </w:tc>
      </w:tr>
      <w:tr w:rsidR="00AF0B24" w:rsidRPr="00120E30" w14:paraId="39B3EDB7" w14:textId="77777777" w:rsidTr="006352FC">
        <w:tc>
          <w:tcPr>
            <w:tcW w:w="3004" w:type="dxa"/>
          </w:tcPr>
          <w:p w14:paraId="7B157547" w14:textId="77777777" w:rsidR="00AF0B24" w:rsidRPr="00120E30" w:rsidRDefault="00E96113">
            <w:pPr>
              <w:pStyle w:val="GPPTabele"/>
            </w:pPr>
            <w:r w:rsidRPr="00120E30">
              <w:rPr>
                <w:b/>
                <w:i/>
                <w:color w:val="002060"/>
              </w:rPr>
              <w:t>Veza s rezultatima ili aktivnostima u Programu</w:t>
            </w:r>
          </w:p>
        </w:tc>
        <w:tc>
          <w:tcPr>
            <w:tcW w:w="7202" w:type="dxa"/>
          </w:tcPr>
          <w:p w14:paraId="01411AF6" w14:textId="21660BDE" w:rsidR="00AF0B24" w:rsidRPr="00120E30" w:rsidRDefault="00E96113">
            <w:pPr>
              <w:pStyle w:val="GPPTabele"/>
            </w:pPr>
            <w:r w:rsidRPr="00120E30">
              <w:t>Modul 3.2.1 Energetske statistike – proizvodnja</w:t>
            </w:r>
          </w:p>
        </w:tc>
      </w:tr>
      <w:tr w:rsidR="00AF0B24" w:rsidRPr="00120E30" w14:paraId="70997CD9" w14:textId="77777777" w:rsidTr="006352FC">
        <w:tc>
          <w:tcPr>
            <w:tcW w:w="3004" w:type="dxa"/>
          </w:tcPr>
          <w:p w14:paraId="46B34E9D" w14:textId="77777777" w:rsidR="00AF0B24" w:rsidRPr="00120E30" w:rsidRDefault="00E96113">
            <w:pPr>
              <w:pStyle w:val="GPPTabele"/>
            </w:pPr>
            <w:r w:rsidRPr="00120E30">
              <w:rPr>
                <w:b/>
                <w:i/>
                <w:color w:val="002060"/>
              </w:rPr>
              <w:t>Rokovi objavljivanja rezultata</w:t>
            </w:r>
          </w:p>
        </w:tc>
        <w:tc>
          <w:tcPr>
            <w:tcW w:w="7202" w:type="dxa"/>
          </w:tcPr>
          <w:p w14:paraId="67DBA6C3" w14:textId="77777777" w:rsidR="00AF0B24" w:rsidRPr="00120E30" w:rsidRDefault="00E96113">
            <w:pPr>
              <w:pStyle w:val="GPPTabele"/>
            </w:pPr>
            <w:r w:rsidRPr="00120E30">
              <w:t>Objavljivanje u godišnjemu Statističkom izvješću o energiji potkraj tekuće godine za drugo polugodište prethodne godine i prvo polugodište tekuće godine</w:t>
            </w:r>
          </w:p>
        </w:tc>
      </w:tr>
      <w:tr w:rsidR="00AF0B24" w:rsidRPr="00120E30" w14:paraId="0C399AFC" w14:textId="77777777" w:rsidTr="006352FC">
        <w:tc>
          <w:tcPr>
            <w:tcW w:w="3004" w:type="dxa"/>
          </w:tcPr>
          <w:p w14:paraId="4B579442" w14:textId="77777777" w:rsidR="00AF0B24" w:rsidRPr="00120E30" w:rsidRDefault="00E96113">
            <w:pPr>
              <w:pStyle w:val="GPPTabele"/>
            </w:pPr>
            <w:r w:rsidRPr="00120E30">
              <w:rPr>
                <w:b/>
                <w:i/>
                <w:color w:val="002060"/>
              </w:rPr>
              <w:t>Razina objavljivanja rezultata</w:t>
            </w:r>
          </w:p>
        </w:tc>
        <w:tc>
          <w:tcPr>
            <w:tcW w:w="7202" w:type="dxa"/>
          </w:tcPr>
          <w:p w14:paraId="79DF7287" w14:textId="77777777" w:rsidR="00AF0B24" w:rsidRPr="00120E30" w:rsidRDefault="00E96113">
            <w:pPr>
              <w:pStyle w:val="GPPTabele"/>
            </w:pPr>
            <w:r w:rsidRPr="00120E30">
              <w:t>Republika Hrvatska</w:t>
            </w:r>
          </w:p>
        </w:tc>
      </w:tr>
      <w:tr w:rsidR="00AF0B24" w:rsidRPr="00120E30" w14:paraId="5C0995D5" w14:textId="77777777" w:rsidTr="006352FC">
        <w:tc>
          <w:tcPr>
            <w:tcW w:w="3004" w:type="dxa"/>
          </w:tcPr>
          <w:p w14:paraId="18FB656E" w14:textId="77777777" w:rsidR="00AF0B24" w:rsidRPr="00120E30" w:rsidRDefault="00E96113">
            <w:pPr>
              <w:pStyle w:val="GPPTabele"/>
            </w:pPr>
            <w:r w:rsidRPr="00120E30">
              <w:rPr>
                <w:b/>
                <w:i/>
                <w:color w:val="002060"/>
              </w:rPr>
              <w:t>Relevantni nacionalni standardi</w:t>
            </w:r>
          </w:p>
        </w:tc>
        <w:tc>
          <w:tcPr>
            <w:tcW w:w="7202" w:type="dxa"/>
          </w:tcPr>
          <w:p w14:paraId="7F6EE30E" w14:textId="77777777" w:rsidR="00AF0B24" w:rsidRPr="00120E30" w:rsidRDefault="00E96113">
            <w:pPr>
              <w:pStyle w:val="GPPTabele"/>
            </w:pPr>
            <w:r w:rsidRPr="00120E30">
              <w:t>Statistički standardi za ispunjavanje Polugodišnjeg istraživanja o cijenama prirodnog plina isporučenog plinovodima (ERG-3P), dostupni na internetskim stranicama</w:t>
            </w:r>
            <w:r w:rsidR="00FF25AA" w:rsidRPr="00120E30">
              <w:t xml:space="preserve"> Državnog zavoda za statistiku</w:t>
            </w:r>
            <w:r w:rsidRPr="00120E30">
              <w:t xml:space="preserve"> www.dzs.hr</w:t>
            </w:r>
          </w:p>
        </w:tc>
      </w:tr>
      <w:tr w:rsidR="00AF0B24" w:rsidRPr="00120E30" w14:paraId="626A75F0" w14:textId="77777777" w:rsidTr="006352FC">
        <w:tc>
          <w:tcPr>
            <w:tcW w:w="3004" w:type="dxa"/>
          </w:tcPr>
          <w:p w14:paraId="76C5EF0E" w14:textId="77777777" w:rsidR="00AF0B24" w:rsidRPr="00120E30" w:rsidRDefault="00E96113">
            <w:pPr>
              <w:pStyle w:val="GPPTabele"/>
            </w:pPr>
            <w:r w:rsidRPr="00120E30">
              <w:rPr>
                <w:b/>
                <w:i/>
                <w:color w:val="002060"/>
              </w:rPr>
              <w:lastRenderedPageBreak/>
              <w:t>Pravna osnova Europske unije</w:t>
            </w:r>
          </w:p>
        </w:tc>
        <w:tc>
          <w:tcPr>
            <w:tcW w:w="7202" w:type="dxa"/>
          </w:tcPr>
          <w:p w14:paraId="2270F4C2" w14:textId="77777777" w:rsidR="00AF0B24" w:rsidRPr="00120E30" w:rsidRDefault="00E96113">
            <w:pPr>
              <w:pStyle w:val="GPPTabele"/>
            </w:pPr>
            <w:r w:rsidRPr="00120E30">
              <w:t>Uredba (EZ) br. 1099/2008 Europskog parlamenta i Vijeća od 22. listopada 2008. o energetskoj statistici (SL L 304, 14.</w:t>
            </w:r>
            <w:r w:rsidR="00FF25AA" w:rsidRPr="00120E30">
              <w:t xml:space="preserve"> </w:t>
            </w:r>
            <w:r w:rsidRPr="00120E30">
              <w:t>11.</w:t>
            </w:r>
            <w:r w:rsidR="00FF25AA" w:rsidRPr="00120E30">
              <w:t xml:space="preserve"> </w:t>
            </w:r>
            <w:r w:rsidRPr="00120E30">
              <w:t>2008.)</w:t>
            </w:r>
            <w:r w:rsidRPr="00120E30">
              <w:br/>
              <w:t xml:space="preserve">Uredba (EU) </w:t>
            </w:r>
            <w:r w:rsidR="007B7047" w:rsidRPr="00120E30">
              <w:t xml:space="preserve">br. </w:t>
            </w:r>
            <w:r w:rsidRPr="00120E30">
              <w:t>2016/1952 Europskog parlamenta i Vijeća od 26. listopada 2016. o europskoj statistici cijena prirodnog plina i električne energije te stavljanju izvan snage Direktive 2008/92/EZ (SL L 311, 17. 11</w:t>
            </w:r>
            <w:r w:rsidR="007B7047" w:rsidRPr="00120E30">
              <w:t>.</w:t>
            </w:r>
            <w:r w:rsidRPr="00120E30">
              <w:t xml:space="preserve"> 2016.)</w:t>
            </w:r>
          </w:p>
        </w:tc>
      </w:tr>
      <w:tr w:rsidR="00AF0B24" w:rsidRPr="00120E30" w14:paraId="38D60DCF" w14:textId="77777777" w:rsidTr="006352FC">
        <w:tc>
          <w:tcPr>
            <w:tcW w:w="3004" w:type="dxa"/>
          </w:tcPr>
          <w:p w14:paraId="293B729F" w14:textId="77777777" w:rsidR="00AF0B24" w:rsidRPr="00120E30" w:rsidRDefault="00E96113">
            <w:pPr>
              <w:pStyle w:val="GPPTabele"/>
            </w:pPr>
            <w:r w:rsidRPr="00120E30">
              <w:rPr>
                <w:b/>
                <w:i/>
                <w:color w:val="002060"/>
              </w:rPr>
              <w:t>Ostali međunarodni standardi</w:t>
            </w:r>
          </w:p>
        </w:tc>
        <w:tc>
          <w:tcPr>
            <w:tcW w:w="7202" w:type="dxa"/>
          </w:tcPr>
          <w:p w14:paraId="68A90FF5" w14:textId="77777777" w:rsidR="00AF0B24" w:rsidRPr="00120E30" w:rsidRDefault="00E96113">
            <w:pPr>
              <w:pStyle w:val="GPPTabele"/>
            </w:pPr>
            <w:r w:rsidRPr="00120E30">
              <w:t>Priručnik za statistike energije, Eurostat/IEA/OECD, 2004.</w:t>
            </w:r>
            <w:r w:rsidRPr="00120E30">
              <w:br/>
              <w:t>Prijedlog metodologije za prikupljanje podataka o cijenama plina i električne struje, verzija 2007., Eurostat</w:t>
            </w:r>
          </w:p>
        </w:tc>
      </w:tr>
    </w:tbl>
    <w:p w14:paraId="06DC95F2" w14:textId="77777777" w:rsidR="00AF0B24" w:rsidRPr="00120E30" w:rsidRDefault="00AF0B24"/>
    <w:p w14:paraId="57710CED" w14:textId="77777777" w:rsidR="00AF0B24" w:rsidRPr="00120E30" w:rsidRDefault="00E96113">
      <w:pPr>
        <w:pStyle w:val="GPPOznaka"/>
      </w:pPr>
      <w:r w:rsidRPr="00120E30">
        <w:rPr>
          <w:sz w:val="18"/>
        </w:rPr>
        <w:t>3.2.1-I-8</w:t>
      </w:r>
    </w:p>
    <w:p w14:paraId="2709B9CA"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2CD8BCE2" w14:textId="77777777" w:rsidTr="006352FC">
        <w:tc>
          <w:tcPr>
            <w:tcW w:w="3004" w:type="dxa"/>
          </w:tcPr>
          <w:p w14:paraId="3B293E1E"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3840E688" w14:textId="77777777" w:rsidR="00AF0B24" w:rsidRPr="00120E30" w:rsidRDefault="00E96113">
            <w:pPr>
              <w:pStyle w:val="GPPTabele"/>
            </w:pPr>
            <w:r w:rsidRPr="00120E30">
              <w:t>Broj 8</w:t>
            </w:r>
          </w:p>
        </w:tc>
      </w:tr>
      <w:tr w:rsidR="00AF0B24" w:rsidRPr="00120E30" w14:paraId="465FB060" w14:textId="77777777" w:rsidTr="006352FC">
        <w:tc>
          <w:tcPr>
            <w:tcW w:w="3004" w:type="dxa"/>
          </w:tcPr>
          <w:p w14:paraId="11D2FCE7" w14:textId="77777777" w:rsidR="00AF0B24" w:rsidRPr="00120E30" w:rsidRDefault="00E96113">
            <w:pPr>
              <w:pStyle w:val="GPPTabele"/>
            </w:pPr>
            <w:r w:rsidRPr="00120E30">
              <w:rPr>
                <w:b/>
                <w:i/>
                <w:color w:val="002060"/>
              </w:rPr>
              <w:t>Nositelj službene statistike</w:t>
            </w:r>
          </w:p>
        </w:tc>
        <w:tc>
          <w:tcPr>
            <w:tcW w:w="7202" w:type="dxa"/>
          </w:tcPr>
          <w:p w14:paraId="663CD261" w14:textId="77777777" w:rsidR="00AF0B24" w:rsidRPr="00120E30" w:rsidRDefault="00E96113">
            <w:pPr>
              <w:pStyle w:val="GPPTabele"/>
            </w:pPr>
            <w:r w:rsidRPr="00120E30">
              <w:t>Državni zavod za statistiku</w:t>
            </w:r>
          </w:p>
        </w:tc>
      </w:tr>
      <w:tr w:rsidR="00AF0B24" w:rsidRPr="00120E30" w14:paraId="1DDD05EA" w14:textId="77777777" w:rsidTr="006352FC">
        <w:tc>
          <w:tcPr>
            <w:tcW w:w="3004" w:type="dxa"/>
          </w:tcPr>
          <w:p w14:paraId="5FFE243F" w14:textId="77777777" w:rsidR="00AF0B24" w:rsidRPr="00120E30" w:rsidRDefault="00E96113">
            <w:pPr>
              <w:pStyle w:val="GPPTabele"/>
            </w:pPr>
            <w:r w:rsidRPr="00120E30">
              <w:rPr>
                <w:b/>
                <w:i/>
                <w:color w:val="002060"/>
              </w:rPr>
              <w:t>Naziv statističke aktivnosti</w:t>
            </w:r>
          </w:p>
        </w:tc>
        <w:tc>
          <w:tcPr>
            <w:tcW w:w="7202" w:type="dxa"/>
          </w:tcPr>
          <w:p w14:paraId="33C168C4" w14:textId="3845D2EC" w:rsidR="00AF0B24" w:rsidRPr="00120E30" w:rsidRDefault="00E96113">
            <w:pPr>
              <w:pStyle w:val="GPPNaziv"/>
            </w:pPr>
            <w:bookmarkStart w:id="596" w:name="_Toc45869816"/>
            <w:bookmarkStart w:id="597" w:name="_Toc81500513"/>
            <w:r w:rsidRPr="00120E30">
              <w:t>Godišnje istraživanje o proizvodnji bioplina i biomase te proizvodnji električne energije i topline iz bioplina i biomase (ERG-1OB) za 2020.</w:t>
            </w:r>
            <w:bookmarkEnd w:id="596"/>
            <w:bookmarkEnd w:id="597"/>
          </w:p>
        </w:tc>
      </w:tr>
      <w:tr w:rsidR="00AF0B24" w:rsidRPr="00120E30" w14:paraId="4AC035FF" w14:textId="77777777" w:rsidTr="006352FC">
        <w:tc>
          <w:tcPr>
            <w:tcW w:w="3004" w:type="dxa"/>
          </w:tcPr>
          <w:p w14:paraId="4338AC43" w14:textId="77777777" w:rsidR="00AF0B24" w:rsidRPr="00120E30" w:rsidRDefault="00E96113">
            <w:pPr>
              <w:pStyle w:val="GPPTabele"/>
            </w:pPr>
            <w:r w:rsidRPr="00120E30">
              <w:rPr>
                <w:b/>
                <w:i/>
                <w:color w:val="002060"/>
              </w:rPr>
              <w:t>Periodičnost istraživanja</w:t>
            </w:r>
          </w:p>
        </w:tc>
        <w:tc>
          <w:tcPr>
            <w:tcW w:w="7202" w:type="dxa"/>
          </w:tcPr>
          <w:p w14:paraId="70356067" w14:textId="77777777" w:rsidR="00AF0B24" w:rsidRPr="00120E30" w:rsidRDefault="00E96113">
            <w:pPr>
              <w:pStyle w:val="GPPTabele"/>
            </w:pPr>
            <w:r w:rsidRPr="00120E30">
              <w:t>Godišnje</w:t>
            </w:r>
          </w:p>
        </w:tc>
      </w:tr>
      <w:tr w:rsidR="00AF0B24" w:rsidRPr="00120E30" w14:paraId="24834641" w14:textId="77777777" w:rsidTr="006352FC">
        <w:tc>
          <w:tcPr>
            <w:tcW w:w="3004" w:type="dxa"/>
          </w:tcPr>
          <w:p w14:paraId="4AE444BD" w14:textId="77777777" w:rsidR="00AF0B24" w:rsidRPr="00120E30" w:rsidRDefault="00E96113">
            <w:pPr>
              <w:pStyle w:val="GPPTabele"/>
            </w:pPr>
            <w:r w:rsidRPr="00120E30">
              <w:rPr>
                <w:b/>
                <w:i/>
                <w:color w:val="002060"/>
              </w:rPr>
              <w:t>Kratak opis rezultata</w:t>
            </w:r>
          </w:p>
        </w:tc>
        <w:tc>
          <w:tcPr>
            <w:tcW w:w="7202" w:type="dxa"/>
          </w:tcPr>
          <w:p w14:paraId="322DDCFB" w14:textId="77777777" w:rsidR="00AF0B24" w:rsidRPr="00120E30" w:rsidRDefault="00E96113">
            <w:pPr>
              <w:pStyle w:val="GPPTabele"/>
            </w:pPr>
            <w:r w:rsidRPr="00120E30">
              <w:t>Količine: a) proizvodnja bioplina i biomase, b) izvoz bioplina i biomase, c) zalihe bioplina i biomase, d) isporuke za domaću potrošnju bioplina i biomase, e) vlastita potrošnja bioplina i biomase, f) proizvodnja električne energije i topline iz bioplina i biomase</w:t>
            </w:r>
            <w:r w:rsidRPr="00120E30">
              <w:br/>
              <w:t>Prihod: a) od proizvodnje bioplina i biomase, b) od proizvodnje električne energije iz bioplina i biomase</w:t>
            </w:r>
          </w:p>
        </w:tc>
      </w:tr>
      <w:tr w:rsidR="00AF0B24" w:rsidRPr="00120E30" w14:paraId="25948CDB" w14:textId="77777777" w:rsidTr="006352FC">
        <w:tc>
          <w:tcPr>
            <w:tcW w:w="3004" w:type="dxa"/>
          </w:tcPr>
          <w:p w14:paraId="5B2AE083" w14:textId="77777777" w:rsidR="00AF0B24" w:rsidRPr="00120E30" w:rsidRDefault="00E96113">
            <w:pPr>
              <w:pStyle w:val="GPPTabele"/>
            </w:pPr>
            <w:r w:rsidRPr="00120E30">
              <w:rPr>
                <w:b/>
                <w:i/>
                <w:color w:val="002060"/>
              </w:rPr>
              <w:t>Izvještajne jedinice</w:t>
            </w:r>
          </w:p>
        </w:tc>
        <w:tc>
          <w:tcPr>
            <w:tcW w:w="7202" w:type="dxa"/>
          </w:tcPr>
          <w:p w14:paraId="16F3E493" w14:textId="77777777" w:rsidR="00AF0B24" w:rsidRPr="00120E30" w:rsidRDefault="00E96113">
            <w:pPr>
              <w:pStyle w:val="GPPTabele"/>
            </w:pPr>
            <w:r w:rsidRPr="00120E30">
              <w:t>Poduzeća ili dijelovi poduzeća koji se bave proizvodnjom bioplina i biomase te proizvodnjom električne energije i topline iz bioplina i biomase</w:t>
            </w:r>
          </w:p>
        </w:tc>
      </w:tr>
      <w:tr w:rsidR="00AF0B24" w:rsidRPr="00120E30" w14:paraId="181A5886" w14:textId="77777777" w:rsidTr="006352FC">
        <w:tc>
          <w:tcPr>
            <w:tcW w:w="3004" w:type="dxa"/>
          </w:tcPr>
          <w:p w14:paraId="4EEC82E7" w14:textId="77777777" w:rsidR="00AF0B24" w:rsidRPr="00120E30" w:rsidRDefault="00E96113">
            <w:pPr>
              <w:pStyle w:val="GPPTabele"/>
            </w:pPr>
            <w:r w:rsidRPr="00120E30">
              <w:rPr>
                <w:b/>
                <w:i/>
                <w:color w:val="002060"/>
              </w:rPr>
              <w:t>Načini prikupljanja podataka</w:t>
            </w:r>
          </w:p>
        </w:tc>
        <w:tc>
          <w:tcPr>
            <w:tcW w:w="7202" w:type="dxa"/>
          </w:tcPr>
          <w:p w14:paraId="6266AD7C" w14:textId="77777777" w:rsidR="00AF0B24" w:rsidRPr="00120E30" w:rsidRDefault="00E96113" w:rsidP="00191510">
            <w:pPr>
              <w:pStyle w:val="GPPTabele"/>
            </w:pPr>
            <w:r w:rsidRPr="00120E30">
              <w:t>Izvještajna metoda (obrazac ERG-10B)</w:t>
            </w:r>
            <w:r w:rsidR="00CF3052" w:rsidRPr="00120E30">
              <w:t>;</w:t>
            </w:r>
            <w:r w:rsidRPr="00120E30">
              <w:t xml:space="preserve"> </w:t>
            </w:r>
            <w:r w:rsidR="00CF3052" w:rsidRPr="00120E30">
              <w:t>Državni zavod za statistiku</w:t>
            </w:r>
            <w:r w:rsidRPr="00120E30">
              <w:t xml:space="preserve"> izravno distribuira obrasce izvještajnim jedinicama i prikuplja ih </w:t>
            </w:r>
            <w:r w:rsidR="00814C17" w:rsidRPr="00120E30">
              <w:t xml:space="preserve">na </w:t>
            </w:r>
            <w:r w:rsidRPr="00120E30">
              <w:t>elektroničkim obrascima</w:t>
            </w:r>
            <w:r w:rsidR="00CF3052" w:rsidRPr="00120E30">
              <w:t>.</w:t>
            </w:r>
          </w:p>
        </w:tc>
      </w:tr>
      <w:tr w:rsidR="00AF0B24" w:rsidRPr="00120E30" w14:paraId="1720880D" w14:textId="77777777" w:rsidTr="006352FC">
        <w:tc>
          <w:tcPr>
            <w:tcW w:w="3004" w:type="dxa"/>
          </w:tcPr>
          <w:p w14:paraId="45C2C46D" w14:textId="77777777" w:rsidR="00AF0B24" w:rsidRPr="00120E30" w:rsidRDefault="00E96113">
            <w:pPr>
              <w:pStyle w:val="GPPTabele"/>
            </w:pPr>
            <w:r w:rsidRPr="00120E30">
              <w:rPr>
                <w:b/>
                <w:i/>
                <w:color w:val="002060"/>
              </w:rPr>
              <w:t>Rokovi prikupljanja podataka</w:t>
            </w:r>
          </w:p>
        </w:tc>
        <w:tc>
          <w:tcPr>
            <w:tcW w:w="7202" w:type="dxa"/>
          </w:tcPr>
          <w:p w14:paraId="5BF668D5" w14:textId="77777777" w:rsidR="00AF0B24" w:rsidRPr="00120E30" w:rsidRDefault="00E96113">
            <w:pPr>
              <w:pStyle w:val="GPPTabele"/>
            </w:pPr>
            <w:r w:rsidRPr="00120E30">
              <w:t>31. svibnja</w:t>
            </w:r>
          </w:p>
        </w:tc>
      </w:tr>
      <w:tr w:rsidR="00AF0B24" w:rsidRPr="00120E30" w14:paraId="59BA1FB4" w14:textId="77777777" w:rsidTr="006352FC">
        <w:tc>
          <w:tcPr>
            <w:tcW w:w="3004" w:type="dxa"/>
          </w:tcPr>
          <w:p w14:paraId="561017F0" w14:textId="77777777" w:rsidR="00AF0B24" w:rsidRPr="00120E30" w:rsidRDefault="00E96113">
            <w:pPr>
              <w:pStyle w:val="GPPTabele"/>
            </w:pPr>
            <w:r w:rsidRPr="00120E30">
              <w:rPr>
                <w:b/>
                <w:i/>
                <w:color w:val="002060"/>
              </w:rPr>
              <w:t>Format prikupljanja podataka</w:t>
            </w:r>
          </w:p>
        </w:tc>
        <w:tc>
          <w:tcPr>
            <w:tcW w:w="7202" w:type="dxa"/>
          </w:tcPr>
          <w:p w14:paraId="42733B63" w14:textId="77777777" w:rsidR="00AF0B24" w:rsidRPr="00120E30" w:rsidRDefault="00E96113">
            <w:pPr>
              <w:pStyle w:val="GPPTabele"/>
            </w:pPr>
            <w:r w:rsidRPr="00120E30">
              <w:t>Elektronička pošta</w:t>
            </w:r>
          </w:p>
        </w:tc>
      </w:tr>
      <w:tr w:rsidR="00AF0B24" w:rsidRPr="00120E30" w14:paraId="323E880F" w14:textId="77777777" w:rsidTr="006352FC">
        <w:tc>
          <w:tcPr>
            <w:tcW w:w="3004" w:type="dxa"/>
          </w:tcPr>
          <w:p w14:paraId="545F14F4" w14:textId="77777777" w:rsidR="00AF0B24" w:rsidRPr="00120E30" w:rsidRDefault="00E96113">
            <w:pPr>
              <w:pStyle w:val="GPPTabele"/>
            </w:pPr>
            <w:r w:rsidRPr="00120E30">
              <w:rPr>
                <w:b/>
                <w:i/>
                <w:color w:val="002060"/>
              </w:rPr>
              <w:t>Veza s rezultatima ili aktivnostima u Programu</w:t>
            </w:r>
          </w:p>
        </w:tc>
        <w:tc>
          <w:tcPr>
            <w:tcW w:w="7202" w:type="dxa"/>
          </w:tcPr>
          <w:p w14:paraId="5EB3C94D" w14:textId="77777777" w:rsidR="00AF0B24" w:rsidRPr="00120E30" w:rsidRDefault="00E96113">
            <w:pPr>
              <w:pStyle w:val="GPPTabele"/>
            </w:pPr>
            <w:r w:rsidRPr="00120E30">
              <w:t>Modul 3.2.1 Energetske statistike – proizvodnja</w:t>
            </w:r>
            <w:r w:rsidRPr="00120E30">
              <w:br/>
              <w:t>Modul 3.2.2 Energetske statistike – metodologija i razvoj</w:t>
            </w:r>
          </w:p>
        </w:tc>
      </w:tr>
      <w:tr w:rsidR="00AF0B24" w:rsidRPr="00120E30" w14:paraId="16066C38" w14:textId="77777777" w:rsidTr="006352FC">
        <w:tc>
          <w:tcPr>
            <w:tcW w:w="3004" w:type="dxa"/>
          </w:tcPr>
          <w:p w14:paraId="23F66F4F" w14:textId="77777777" w:rsidR="00AF0B24" w:rsidRPr="00120E30" w:rsidRDefault="00E96113">
            <w:pPr>
              <w:pStyle w:val="GPPTabele"/>
            </w:pPr>
            <w:r w:rsidRPr="00120E30">
              <w:rPr>
                <w:b/>
                <w:i/>
                <w:color w:val="002060"/>
              </w:rPr>
              <w:t>Rokovi objavljivanja rezultata</w:t>
            </w:r>
          </w:p>
        </w:tc>
        <w:tc>
          <w:tcPr>
            <w:tcW w:w="7202" w:type="dxa"/>
          </w:tcPr>
          <w:p w14:paraId="4018E498" w14:textId="77777777" w:rsidR="00AF0B24" w:rsidRPr="00120E30" w:rsidRDefault="00E96113">
            <w:pPr>
              <w:pStyle w:val="GPPTabele"/>
            </w:pPr>
            <w:r w:rsidRPr="00120E30">
              <w:t>Objavljivanje u godišnjemu Statističkom izvješću o energiji potkraj godine</w:t>
            </w:r>
          </w:p>
        </w:tc>
      </w:tr>
      <w:tr w:rsidR="00AF0B24" w:rsidRPr="00120E30" w14:paraId="79F144F7" w14:textId="77777777" w:rsidTr="006352FC">
        <w:tc>
          <w:tcPr>
            <w:tcW w:w="3004" w:type="dxa"/>
          </w:tcPr>
          <w:p w14:paraId="0F726163" w14:textId="77777777" w:rsidR="00AF0B24" w:rsidRPr="00120E30" w:rsidRDefault="00E96113">
            <w:pPr>
              <w:pStyle w:val="GPPTabele"/>
            </w:pPr>
            <w:r w:rsidRPr="00120E30">
              <w:rPr>
                <w:b/>
                <w:i/>
                <w:color w:val="002060"/>
              </w:rPr>
              <w:t>Razina objavljivanja rezultata</w:t>
            </w:r>
          </w:p>
        </w:tc>
        <w:tc>
          <w:tcPr>
            <w:tcW w:w="7202" w:type="dxa"/>
          </w:tcPr>
          <w:p w14:paraId="320EB98E" w14:textId="77777777" w:rsidR="00AF0B24" w:rsidRPr="00120E30" w:rsidRDefault="00E96113">
            <w:pPr>
              <w:pStyle w:val="GPPTabele"/>
            </w:pPr>
            <w:r w:rsidRPr="00120E30">
              <w:t>Republika Hrvatska</w:t>
            </w:r>
          </w:p>
        </w:tc>
      </w:tr>
      <w:tr w:rsidR="00AF0B24" w:rsidRPr="00120E30" w14:paraId="1ACDF45C" w14:textId="77777777" w:rsidTr="006352FC">
        <w:tc>
          <w:tcPr>
            <w:tcW w:w="3004" w:type="dxa"/>
          </w:tcPr>
          <w:p w14:paraId="37EFA367" w14:textId="77777777" w:rsidR="00AF0B24" w:rsidRPr="00120E30" w:rsidRDefault="00E96113">
            <w:pPr>
              <w:pStyle w:val="GPPTabele"/>
            </w:pPr>
            <w:r w:rsidRPr="00120E30">
              <w:rPr>
                <w:b/>
                <w:i/>
                <w:color w:val="002060"/>
              </w:rPr>
              <w:t>Relevantni nacionalni standardi</w:t>
            </w:r>
          </w:p>
        </w:tc>
        <w:tc>
          <w:tcPr>
            <w:tcW w:w="7202" w:type="dxa"/>
          </w:tcPr>
          <w:p w14:paraId="7F5C8101" w14:textId="77777777" w:rsidR="00AF0B24" w:rsidRPr="00120E30" w:rsidRDefault="00E96113">
            <w:pPr>
              <w:pStyle w:val="GPPTabele"/>
            </w:pPr>
            <w:r w:rsidRPr="00120E30">
              <w:t xml:space="preserve">Statistički standardi za ispunjavanje Godišnjeg istraživanja o proizvodnji bioplina i biomase te proizvodnji električne energije i topline iz bioplina i biomase (ERG-1OB), dostupni na internetskim stranicama </w:t>
            </w:r>
            <w:r w:rsidR="00FF25AA" w:rsidRPr="00120E30">
              <w:t>Državnog zavoda za statistiku</w:t>
            </w:r>
            <w:r w:rsidRPr="00120E30">
              <w:t xml:space="preserve"> www.dzs.hr</w:t>
            </w:r>
          </w:p>
        </w:tc>
      </w:tr>
      <w:tr w:rsidR="00AF0B24" w:rsidRPr="00120E30" w14:paraId="6DFBFC45" w14:textId="77777777" w:rsidTr="006352FC">
        <w:tc>
          <w:tcPr>
            <w:tcW w:w="3004" w:type="dxa"/>
          </w:tcPr>
          <w:p w14:paraId="6A241D99" w14:textId="77777777" w:rsidR="00AF0B24" w:rsidRPr="00120E30" w:rsidRDefault="00E96113">
            <w:pPr>
              <w:pStyle w:val="GPPTabele"/>
            </w:pPr>
            <w:r w:rsidRPr="00120E30">
              <w:rPr>
                <w:b/>
                <w:i/>
                <w:color w:val="002060"/>
              </w:rPr>
              <w:t>Pravna osnova Europske unije</w:t>
            </w:r>
          </w:p>
        </w:tc>
        <w:tc>
          <w:tcPr>
            <w:tcW w:w="7202" w:type="dxa"/>
          </w:tcPr>
          <w:p w14:paraId="06906EEC" w14:textId="77777777" w:rsidR="00AF0B24" w:rsidRPr="00120E30" w:rsidRDefault="00E96113">
            <w:pPr>
              <w:pStyle w:val="GPPTabele"/>
            </w:pPr>
            <w:r w:rsidRPr="00120E30">
              <w:t>Uredba (EZ) br. 1099/2008 Europskog parlamenta i Vijeća od 22. listopada 2008. o energetskoj statistici (SL L 304, 14.</w:t>
            </w:r>
            <w:r w:rsidR="0040016D" w:rsidRPr="00120E30">
              <w:t xml:space="preserve"> </w:t>
            </w:r>
            <w:r w:rsidRPr="00120E30">
              <w:t>11.</w:t>
            </w:r>
            <w:r w:rsidR="0040016D" w:rsidRPr="00120E30">
              <w:t xml:space="preserve"> </w:t>
            </w:r>
            <w:r w:rsidRPr="00120E30">
              <w:t>2008.)</w:t>
            </w:r>
          </w:p>
        </w:tc>
      </w:tr>
      <w:tr w:rsidR="00AF0B24" w:rsidRPr="00120E30" w14:paraId="79B7D21F" w14:textId="77777777" w:rsidTr="006352FC">
        <w:tc>
          <w:tcPr>
            <w:tcW w:w="3004" w:type="dxa"/>
          </w:tcPr>
          <w:p w14:paraId="7709C72B" w14:textId="77777777" w:rsidR="00AF0B24" w:rsidRPr="00120E30" w:rsidRDefault="00E96113">
            <w:pPr>
              <w:pStyle w:val="GPPTabele"/>
            </w:pPr>
            <w:r w:rsidRPr="00120E30">
              <w:rPr>
                <w:b/>
                <w:i/>
                <w:color w:val="002060"/>
              </w:rPr>
              <w:t>Ostali međunarodni standardi</w:t>
            </w:r>
          </w:p>
        </w:tc>
        <w:tc>
          <w:tcPr>
            <w:tcW w:w="7202" w:type="dxa"/>
          </w:tcPr>
          <w:p w14:paraId="4D2AB03C" w14:textId="77777777" w:rsidR="00AF0B24" w:rsidRPr="00120E30" w:rsidRDefault="00E96113">
            <w:pPr>
              <w:pStyle w:val="GPPTabele"/>
            </w:pPr>
            <w:r w:rsidRPr="00120E30">
              <w:t>Priručnik za statistike energije, Eurostat/IEA/OECD, 2004.</w:t>
            </w:r>
            <w:r w:rsidRPr="00120E30">
              <w:br/>
              <w:t>Načela i metode za energetske bilance, Eurostat – Serija E: Metode</w:t>
            </w:r>
            <w:r w:rsidRPr="00120E30">
              <w:br/>
            </w:r>
          </w:p>
        </w:tc>
      </w:tr>
    </w:tbl>
    <w:p w14:paraId="1C04F7C9" w14:textId="77777777" w:rsidR="00AF0B24" w:rsidRPr="00120E30" w:rsidRDefault="00AF0B24"/>
    <w:p w14:paraId="2AE12183" w14:textId="77777777" w:rsidR="002B79EE" w:rsidRDefault="002B79EE">
      <w:pPr>
        <w:spacing w:after="200" w:line="276" w:lineRule="auto"/>
        <w:jc w:val="left"/>
        <w:rPr>
          <w:rFonts w:ascii="Arial Narrow" w:hAnsi="Arial Narrow"/>
          <w:b/>
          <w:sz w:val="18"/>
          <w:szCs w:val="22"/>
          <w:bdr w:val="single" w:sz="4" w:space="0" w:color="auto" w:frame="1"/>
        </w:rPr>
      </w:pPr>
      <w:r>
        <w:rPr>
          <w:sz w:val="18"/>
        </w:rPr>
        <w:br w:type="page"/>
      </w:r>
    </w:p>
    <w:p w14:paraId="05A28BB3" w14:textId="05F53439" w:rsidR="00AF0B24" w:rsidRPr="00120E30" w:rsidRDefault="00E96113">
      <w:pPr>
        <w:pStyle w:val="GPPOznaka"/>
      </w:pPr>
      <w:r w:rsidRPr="00120E30">
        <w:rPr>
          <w:sz w:val="18"/>
        </w:rPr>
        <w:lastRenderedPageBreak/>
        <w:t>3.2.1-I-9</w:t>
      </w:r>
    </w:p>
    <w:p w14:paraId="47D615EA"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5943BB86" w14:textId="77777777" w:rsidTr="006352FC">
        <w:tc>
          <w:tcPr>
            <w:tcW w:w="3004" w:type="dxa"/>
          </w:tcPr>
          <w:p w14:paraId="7B137B36"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356AB237" w14:textId="77777777" w:rsidR="00AF0B24" w:rsidRPr="00120E30" w:rsidRDefault="00E96113">
            <w:pPr>
              <w:pStyle w:val="GPPTabele"/>
            </w:pPr>
            <w:r w:rsidRPr="00120E30">
              <w:t>Broj 9</w:t>
            </w:r>
          </w:p>
        </w:tc>
      </w:tr>
      <w:tr w:rsidR="00AF0B24" w:rsidRPr="00120E30" w14:paraId="06F7C3AC" w14:textId="77777777" w:rsidTr="006352FC">
        <w:tc>
          <w:tcPr>
            <w:tcW w:w="3004" w:type="dxa"/>
          </w:tcPr>
          <w:p w14:paraId="167DF1D4" w14:textId="77777777" w:rsidR="00AF0B24" w:rsidRPr="00120E30" w:rsidRDefault="00E96113">
            <w:pPr>
              <w:pStyle w:val="GPPTabele"/>
            </w:pPr>
            <w:r w:rsidRPr="00120E30">
              <w:rPr>
                <w:b/>
                <w:i/>
                <w:color w:val="002060"/>
              </w:rPr>
              <w:t>Nositelj službene statistike</w:t>
            </w:r>
          </w:p>
        </w:tc>
        <w:tc>
          <w:tcPr>
            <w:tcW w:w="7202" w:type="dxa"/>
          </w:tcPr>
          <w:p w14:paraId="78B305F0" w14:textId="77777777" w:rsidR="00AF0B24" w:rsidRPr="00120E30" w:rsidRDefault="00E96113">
            <w:pPr>
              <w:pStyle w:val="GPPTabele"/>
            </w:pPr>
            <w:r w:rsidRPr="00120E30">
              <w:t>Državni zavod za statistiku</w:t>
            </w:r>
          </w:p>
        </w:tc>
      </w:tr>
      <w:tr w:rsidR="00AF0B24" w:rsidRPr="00120E30" w14:paraId="183688C8" w14:textId="77777777" w:rsidTr="006352FC">
        <w:tc>
          <w:tcPr>
            <w:tcW w:w="3004" w:type="dxa"/>
          </w:tcPr>
          <w:p w14:paraId="6A1A5E25" w14:textId="77777777" w:rsidR="00AF0B24" w:rsidRPr="00120E30" w:rsidRDefault="00E96113">
            <w:pPr>
              <w:pStyle w:val="GPPTabele"/>
            </w:pPr>
            <w:r w:rsidRPr="00120E30">
              <w:rPr>
                <w:b/>
                <w:i/>
                <w:color w:val="002060"/>
              </w:rPr>
              <w:t>Naziv statističke aktivnosti</w:t>
            </w:r>
          </w:p>
        </w:tc>
        <w:tc>
          <w:tcPr>
            <w:tcW w:w="7202" w:type="dxa"/>
          </w:tcPr>
          <w:p w14:paraId="109AA848" w14:textId="7D0A4B16" w:rsidR="00AF0B24" w:rsidRPr="00120E30" w:rsidRDefault="00E96113">
            <w:pPr>
              <w:pStyle w:val="GPPNaziv"/>
            </w:pPr>
            <w:bookmarkStart w:id="598" w:name="_Toc45869817"/>
            <w:bookmarkStart w:id="599" w:name="_Toc81500514"/>
            <w:r w:rsidRPr="00120E30">
              <w:t>Godišnje istraživanje o proizvodnji peleta i briketa iz biomase, drvene sječke te drvenog ugljena (ERG-2OB) za 2020.</w:t>
            </w:r>
            <w:bookmarkEnd w:id="598"/>
            <w:bookmarkEnd w:id="599"/>
          </w:p>
        </w:tc>
      </w:tr>
      <w:tr w:rsidR="00AF0B24" w:rsidRPr="00120E30" w14:paraId="2EAF905B" w14:textId="77777777" w:rsidTr="006352FC">
        <w:tc>
          <w:tcPr>
            <w:tcW w:w="3004" w:type="dxa"/>
          </w:tcPr>
          <w:p w14:paraId="7F2A2417" w14:textId="77777777" w:rsidR="00AF0B24" w:rsidRPr="00120E30" w:rsidRDefault="00E96113">
            <w:pPr>
              <w:pStyle w:val="GPPTabele"/>
            </w:pPr>
            <w:r w:rsidRPr="00120E30">
              <w:rPr>
                <w:b/>
                <w:i/>
                <w:color w:val="002060"/>
              </w:rPr>
              <w:t>Periodičnost istraživanja</w:t>
            </w:r>
          </w:p>
        </w:tc>
        <w:tc>
          <w:tcPr>
            <w:tcW w:w="7202" w:type="dxa"/>
          </w:tcPr>
          <w:p w14:paraId="0EB7727B" w14:textId="77777777" w:rsidR="00AF0B24" w:rsidRPr="00120E30" w:rsidRDefault="00E96113">
            <w:pPr>
              <w:pStyle w:val="GPPTabele"/>
            </w:pPr>
            <w:r w:rsidRPr="00120E30">
              <w:t>Godišnje</w:t>
            </w:r>
          </w:p>
        </w:tc>
      </w:tr>
      <w:tr w:rsidR="00AF0B24" w:rsidRPr="00120E30" w14:paraId="0F978BC2" w14:textId="77777777" w:rsidTr="006352FC">
        <w:tc>
          <w:tcPr>
            <w:tcW w:w="3004" w:type="dxa"/>
          </w:tcPr>
          <w:p w14:paraId="2041CB54" w14:textId="77777777" w:rsidR="00AF0B24" w:rsidRPr="00120E30" w:rsidRDefault="00E96113">
            <w:pPr>
              <w:pStyle w:val="GPPTabele"/>
            </w:pPr>
            <w:r w:rsidRPr="00120E30">
              <w:rPr>
                <w:b/>
                <w:i/>
                <w:color w:val="002060"/>
              </w:rPr>
              <w:t>Kratak opis rezultata</w:t>
            </w:r>
          </w:p>
        </w:tc>
        <w:tc>
          <w:tcPr>
            <w:tcW w:w="7202" w:type="dxa"/>
          </w:tcPr>
          <w:p w14:paraId="172207F2" w14:textId="77777777" w:rsidR="00AF0B24" w:rsidRPr="00120E30" w:rsidRDefault="00E96113">
            <w:pPr>
              <w:pStyle w:val="GPPTabele"/>
            </w:pPr>
            <w:r w:rsidRPr="00120E30">
              <w:t>Količine: a) proizvodnja peleta i briketa iz biomase, drvene sječke te drvenog ugljena (ERG-2OB), b) izvoz peleta i briketa iz biomase, drvene sječke te drvenog ugljena, c) zalihe peleta i briketa iz biomase, drvene sječke te drvenog ugljena, d) isporuke za domaću potrošnju peleta i briketa iz biomase, drvene sječke te drvenog ugljena, e) vlastita potrošnja peleta i briketa iz biomase, drvene sječke te drvenog ugljena</w:t>
            </w:r>
            <w:r w:rsidRPr="00120E30">
              <w:br/>
              <w:t>Prihod: a) od proizvodnje peleta i briketa iz biomase, drvene sječke te drvenog ugljena</w:t>
            </w:r>
          </w:p>
        </w:tc>
      </w:tr>
      <w:tr w:rsidR="00AF0B24" w:rsidRPr="00120E30" w14:paraId="46B010E6" w14:textId="77777777" w:rsidTr="006352FC">
        <w:tc>
          <w:tcPr>
            <w:tcW w:w="3004" w:type="dxa"/>
          </w:tcPr>
          <w:p w14:paraId="43D957D6" w14:textId="77777777" w:rsidR="00AF0B24" w:rsidRPr="00120E30" w:rsidRDefault="00E96113">
            <w:pPr>
              <w:pStyle w:val="GPPTabele"/>
            </w:pPr>
            <w:r w:rsidRPr="00120E30">
              <w:rPr>
                <w:b/>
                <w:i/>
                <w:color w:val="002060"/>
              </w:rPr>
              <w:t>Izvještajne jedinice</w:t>
            </w:r>
          </w:p>
        </w:tc>
        <w:tc>
          <w:tcPr>
            <w:tcW w:w="7202" w:type="dxa"/>
          </w:tcPr>
          <w:p w14:paraId="040B75BA" w14:textId="77777777" w:rsidR="00AF0B24" w:rsidRPr="00120E30" w:rsidRDefault="00E96113">
            <w:pPr>
              <w:pStyle w:val="GPPTabele"/>
            </w:pPr>
            <w:r w:rsidRPr="00120E30">
              <w:t>Poduzeća ili dijelovi poduzeća koji se bave proizvodnjom peleta i briketa iz biomase, drvene sječke te drvenog ugljena</w:t>
            </w:r>
          </w:p>
        </w:tc>
      </w:tr>
      <w:tr w:rsidR="00AF0B24" w:rsidRPr="00120E30" w14:paraId="52A5D764" w14:textId="77777777" w:rsidTr="006352FC">
        <w:tc>
          <w:tcPr>
            <w:tcW w:w="3004" w:type="dxa"/>
          </w:tcPr>
          <w:p w14:paraId="6B852776" w14:textId="77777777" w:rsidR="00AF0B24" w:rsidRPr="00120E30" w:rsidRDefault="00E96113">
            <w:pPr>
              <w:pStyle w:val="GPPTabele"/>
            </w:pPr>
            <w:r w:rsidRPr="00120E30">
              <w:rPr>
                <w:b/>
                <w:i/>
                <w:color w:val="002060"/>
              </w:rPr>
              <w:t>Načini prikupljanja podataka</w:t>
            </w:r>
          </w:p>
        </w:tc>
        <w:tc>
          <w:tcPr>
            <w:tcW w:w="7202" w:type="dxa"/>
          </w:tcPr>
          <w:p w14:paraId="6E47C6E3" w14:textId="77777777" w:rsidR="00AF0B24" w:rsidRPr="00120E30" w:rsidRDefault="00E96113">
            <w:pPr>
              <w:pStyle w:val="GPPTabele"/>
            </w:pPr>
            <w:r w:rsidRPr="00120E30">
              <w:t xml:space="preserve">Izvještajna metoda (obrazac ERG-2OB), neposredno izvještavanje – internetskom aplikacijom na internetskim stranicama </w:t>
            </w:r>
            <w:r w:rsidR="00FF25AA" w:rsidRPr="00120E30">
              <w:t>Državnog zavoda za statistiku www.dzs.hr</w:t>
            </w:r>
          </w:p>
        </w:tc>
      </w:tr>
      <w:tr w:rsidR="00AF0B24" w:rsidRPr="00120E30" w14:paraId="5DB5F106" w14:textId="77777777" w:rsidTr="006352FC">
        <w:tc>
          <w:tcPr>
            <w:tcW w:w="3004" w:type="dxa"/>
          </w:tcPr>
          <w:p w14:paraId="3F450AF1" w14:textId="77777777" w:rsidR="00AF0B24" w:rsidRPr="00120E30" w:rsidRDefault="00E96113">
            <w:pPr>
              <w:pStyle w:val="GPPTabele"/>
            </w:pPr>
            <w:r w:rsidRPr="00120E30">
              <w:rPr>
                <w:b/>
                <w:i/>
                <w:color w:val="002060"/>
              </w:rPr>
              <w:t>Rokovi prikupljanja podataka</w:t>
            </w:r>
          </w:p>
        </w:tc>
        <w:tc>
          <w:tcPr>
            <w:tcW w:w="7202" w:type="dxa"/>
          </w:tcPr>
          <w:p w14:paraId="56C1A3CE" w14:textId="77777777" w:rsidR="00AF0B24" w:rsidRPr="00120E30" w:rsidRDefault="00E96113">
            <w:pPr>
              <w:pStyle w:val="GPPTabele"/>
            </w:pPr>
            <w:r w:rsidRPr="00120E30">
              <w:t>31. svibnja</w:t>
            </w:r>
          </w:p>
        </w:tc>
      </w:tr>
      <w:tr w:rsidR="00AF0B24" w:rsidRPr="00120E30" w14:paraId="30EEB5A1" w14:textId="77777777" w:rsidTr="006352FC">
        <w:tc>
          <w:tcPr>
            <w:tcW w:w="3004" w:type="dxa"/>
          </w:tcPr>
          <w:p w14:paraId="27EC4F32" w14:textId="77777777" w:rsidR="00AF0B24" w:rsidRPr="00120E30" w:rsidRDefault="00E96113">
            <w:pPr>
              <w:pStyle w:val="GPPTabele"/>
            </w:pPr>
            <w:r w:rsidRPr="00120E30">
              <w:rPr>
                <w:b/>
                <w:i/>
                <w:color w:val="002060"/>
              </w:rPr>
              <w:t>Format prikupljanja podataka</w:t>
            </w:r>
          </w:p>
        </w:tc>
        <w:tc>
          <w:tcPr>
            <w:tcW w:w="7202" w:type="dxa"/>
          </w:tcPr>
          <w:p w14:paraId="2FA6E6BD" w14:textId="77777777" w:rsidR="00AF0B24" w:rsidRPr="00120E30" w:rsidRDefault="0040016D">
            <w:pPr>
              <w:pStyle w:val="GPPTabele"/>
            </w:pPr>
            <w:r w:rsidRPr="00120E30">
              <w:t>Internetski (</w:t>
            </w:r>
            <w:r w:rsidR="00E96113" w:rsidRPr="00120E30">
              <w:t>on</w:t>
            </w:r>
            <w:r w:rsidRPr="00120E30">
              <w:t>-</w:t>
            </w:r>
            <w:r w:rsidR="00E96113" w:rsidRPr="00120E30">
              <w:t>line</w:t>
            </w:r>
            <w:r w:rsidRPr="00120E30">
              <w:t>)</w:t>
            </w:r>
            <w:r w:rsidR="00E96113" w:rsidRPr="00120E30">
              <w:t xml:space="preserve"> pristup</w:t>
            </w:r>
          </w:p>
        </w:tc>
      </w:tr>
      <w:tr w:rsidR="00AF0B24" w:rsidRPr="00120E30" w14:paraId="2DAA82EC" w14:textId="77777777" w:rsidTr="006352FC">
        <w:tc>
          <w:tcPr>
            <w:tcW w:w="3004" w:type="dxa"/>
          </w:tcPr>
          <w:p w14:paraId="50BABA94" w14:textId="77777777" w:rsidR="00AF0B24" w:rsidRPr="00120E30" w:rsidRDefault="00E96113">
            <w:pPr>
              <w:pStyle w:val="GPPTabele"/>
            </w:pPr>
            <w:r w:rsidRPr="00120E30">
              <w:rPr>
                <w:b/>
                <w:i/>
                <w:color w:val="002060"/>
              </w:rPr>
              <w:t>Veza s rezultatima ili aktivnostima u Programu</w:t>
            </w:r>
          </w:p>
        </w:tc>
        <w:tc>
          <w:tcPr>
            <w:tcW w:w="7202" w:type="dxa"/>
          </w:tcPr>
          <w:p w14:paraId="2694987C" w14:textId="77777777" w:rsidR="00AF0B24" w:rsidRPr="00120E30" w:rsidRDefault="00E96113">
            <w:pPr>
              <w:pStyle w:val="GPPTabele"/>
            </w:pPr>
            <w:r w:rsidRPr="00120E30">
              <w:t>Modul 3.2.1 Energetske statistike – proizvodnja</w:t>
            </w:r>
            <w:r w:rsidRPr="00120E30">
              <w:br/>
              <w:t>Modul 3.2.2 Energetske statistike – metodologija i razvoj</w:t>
            </w:r>
          </w:p>
        </w:tc>
      </w:tr>
      <w:tr w:rsidR="00AF0B24" w:rsidRPr="00120E30" w14:paraId="0EE674B6" w14:textId="77777777" w:rsidTr="006352FC">
        <w:tc>
          <w:tcPr>
            <w:tcW w:w="3004" w:type="dxa"/>
          </w:tcPr>
          <w:p w14:paraId="016D6238" w14:textId="77777777" w:rsidR="00AF0B24" w:rsidRPr="00120E30" w:rsidRDefault="00E96113">
            <w:pPr>
              <w:pStyle w:val="GPPTabele"/>
            </w:pPr>
            <w:r w:rsidRPr="00120E30">
              <w:rPr>
                <w:b/>
                <w:i/>
                <w:color w:val="002060"/>
              </w:rPr>
              <w:t>Rokovi objavljivanja rezultata</w:t>
            </w:r>
          </w:p>
        </w:tc>
        <w:tc>
          <w:tcPr>
            <w:tcW w:w="7202" w:type="dxa"/>
          </w:tcPr>
          <w:p w14:paraId="5C5DA096" w14:textId="77777777" w:rsidR="00AF0B24" w:rsidRPr="00120E30" w:rsidRDefault="00E96113">
            <w:pPr>
              <w:pStyle w:val="GPPTabele"/>
            </w:pPr>
            <w:r w:rsidRPr="00120E30">
              <w:t>Objavljivanje u godišnjemu Statističkom izvješću o energiji potkraj godine</w:t>
            </w:r>
          </w:p>
        </w:tc>
      </w:tr>
      <w:tr w:rsidR="00AF0B24" w:rsidRPr="00120E30" w14:paraId="0231C38D" w14:textId="77777777" w:rsidTr="006352FC">
        <w:tc>
          <w:tcPr>
            <w:tcW w:w="3004" w:type="dxa"/>
          </w:tcPr>
          <w:p w14:paraId="3A181D5E" w14:textId="77777777" w:rsidR="00AF0B24" w:rsidRPr="00120E30" w:rsidRDefault="00E96113">
            <w:pPr>
              <w:pStyle w:val="GPPTabele"/>
            </w:pPr>
            <w:r w:rsidRPr="00120E30">
              <w:rPr>
                <w:b/>
                <w:i/>
                <w:color w:val="002060"/>
              </w:rPr>
              <w:t>Razina objavljivanja rezultata</w:t>
            </w:r>
          </w:p>
        </w:tc>
        <w:tc>
          <w:tcPr>
            <w:tcW w:w="7202" w:type="dxa"/>
          </w:tcPr>
          <w:p w14:paraId="4A2B8247" w14:textId="77777777" w:rsidR="00AF0B24" w:rsidRPr="00120E30" w:rsidRDefault="00E96113">
            <w:pPr>
              <w:pStyle w:val="GPPTabele"/>
            </w:pPr>
            <w:r w:rsidRPr="00120E30">
              <w:t>Republika Hrvatska</w:t>
            </w:r>
          </w:p>
        </w:tc>
      </w:tr>
      <w:tr w:rsidR="00AF0B24" w:rsidRPr="00120E30" w14:paraId="37884902" w14:textId="77777777" w:rsidTr="006352FC">
        <w:tc>
          <w:tcPr>
            <w:tcW w:w="3004" w:type="dxa"/>
          </w:tcPr>
          <w:p w14:paraId="4A279EF6" w14:textId="77777777" w:rsidR="00AF0B24" w:rsidRPr="00120E30" w:rsidRDefault="00E96113">
            <w:pPr>
              <w:pStyle w:val="GPPTabele"/>
            </w:pPr>
            <w:r w:rsidRPr="00120E30">
              <w:rPr>
                <w:b/>
                <w:i/>
                <w:color w:val="002060"/>
              </w:rPr>
              <w:t>Relevantni nacionalni standardi</w:t>
            </w:r>
          </w:p>
        </w:tc>
        <w:tc>
          <w:tcPr>
            <w:tcW w:w="7202" w:type="dxa"/>
          </w:tcPr>
          <w:p w14:paraId="6D0A19AF" w14:textId="77777777" w:rsidR="00AF0B24" w:rsidRPr="00120E30" w:rsidRDefault="00E96113">
            <w:pPr>
              <w:pStyle w:val="GPPTabele"/>
            </w:pPr>
            <w:r w:rsidRPr="00120E30">
              <w:t>Statistički standardi za ispunjavanje Godišnjeg istraživanja o proizvodnji bioplina i biomase te proizvodnji električne energije i topline iz bioplina i biomase (ERG-2OB), dostupni na internetskim stranicama</w:t>
            </w:r>
            <w:r w:rsidR="002A016D" w:rsidRPr="00120E30">
              <w:t xml:space="preserve"> </w:t>
            </w:r>
            <w:r w:rsidR="00FF25AA" w:rsidRPr="00120E30">
              <w:t xml:space="preserve">Državnog zavoda za statistiku </w:t>
            </w:r>
            <w:r w:rsidRPr="00120E30">
              <w:t>www.dzs.hr</w:t>
            </w:r>
          </w:p>
        </w:tc>
      </w:tr>
      <w:tr w:rsidR="00AF0B24" w:rsidRPr="00120E30" w14:paraId="09FFF1A9" w14:textId="77777777" w:rsidTr="006352FC">
        <w:tc>
          <w:tcPr>
            <w:tcW w:w="3004" w:type="dxa"/>
          </w:tcPr>
          <w:p w14:paraId="0265A414" w14:textId="77777777" w:rsidR="00AF0B24" w:rsidRPr="00120E30" w:rsidRDefault="00E96113">
            <w:pPr>
              <w:pStyle w:val="GPPTabele"/>
            </w:pPr>
            <w:r w:rsidRPr="00120E30">
              <w:rPr>
                <w:b/>
                <w:i/>
                <w:color w:val="002060"/>
              </w:rPr>
              <w:t>Pravna osnova Europske unije</w:t>
            </w:r>
          </w:p>
        </w:tc>
        <w:tc>
          <w:tcPr>
            <w:tcW w:w="7202" w:type="dxa"/>
          </w:tcPr>
          <w:p w14:paraId="10543849" w14:textId="77777777" w:rsidR="00AF0B24" w:rsidRPr="00120E30" w:rsidRDefault="00E96113">
            <w:pPr>
              <w:pStyle w:val="GPPTabele"/>
            </w:pPr>
            <w:r w:rsidRPr="00120E30">
              <w:t>Uredba (EZ) br. 1099/2008 Europskog parlamenta i Vijeća od 22. listopada 2008. o energetskoj statistici (SL L 304, 14.</w:t>
            </w:r>
            <w:r w:rsidR="002A016D" w:rsidRPr="00120E30">
              <w:t xml:space="preserve"> </w:t>
            </w:r>
            <w:r w:rsidRPr="00120E30">
              <w:t>11.</w:t>
            </w:r>
            <w:r w:rsidR="002A016D" w:rsidRPr="00120E30">
              <w:t xml:space="preserve"> </w:t>
            </w:r>
            <w:r w:rsidRPr="00120E30">
              <w:t>2008.)</w:t>
            </w:r>
          </w:p>
        </w:tc>
      </w:tr>
      <w:tr w:rsidR="00AF0B24" w:rsidRPr="00120E30" w14:paraId="23872009" w14:textId="77777777" w:rsidTr="006352FC">
        <w:tc>
          <w:tcPr>
            <w:tcW w:w="3004" w:type="dxa"/>
          </w:tcPr>
          <w:p w14:paraId="3AE6A029" w14:textId="77777777" w:rsidR="00AF0B24" w:rsidRPr="00120E30" w:rsidRDefault="00E96113">
            <w:pPr>
              <w:pStyle w:val="GPPTabele"/>
            </w:pPr>
            <w:r w:rsidRPr="00120E30">
              <w:rPr>
                <w:b/>
                <w:i/>
                <w:color w:val="002060"/>
              </w:rPr>
              <w:t>Ostali međunarodni standardi</w:t>
            </w:r>
          </w:p>
        </w:tc>
        <w:tc>
          <w:tcPr>
            <w:tcW w:w="7202" w:type="dxa"/>
          </w:tcPr>
          <w:p w14:paraId="3C9B0E7A" w14:textId="62E216E4" w:rsidR="00AF0B24" w:rsidRPr="00120E30" w:rsidRDefault="00E96113">
            <w:pPr>
              <w:pStyle w:val="GPPTabele"/>
            </w:pPr>
            <w:r w:rsidRPr="00120E30">
              <w:t>Priručnik za statistike energije, Eurostat/IEA/OECD, 2004.</w:t>
            </w:r>
            <w:r w:rsidRPr="00120E30">
              <w:br/>
              <w:t>Načela i metode za energetske bilance, Eurostat – Serija E: Metode</w:t>
            </w:r>
          </w:p>
        </w:tc>
      </w:tr>
    </w:tbl>
    <w:p w14:paraId="11E4B836" w14:textId="77777777" w:rsidR="00AF0B24" w:rsidRPr="00120E30" w:rsidRDefault="00AF0B24"/>
    <w:p w14:paraId="5F99A82A" w14:textId="2DC686FC" w:rsidR="007A700D" w:rsidRPr="00120E30" w:rsidRDefault="007A700D">
      <w:pPr>
        <w:spacing w:after="200" w:line="276" w:lineRule="auto"/>
        <w:jc w:val="left"/>
        <w:rPr>
          <w:rFonts w:ascii="Arial Narrow" w:hAnsi="Arial Narrow"/>
          <w:b/>
          <w:sz w:val="18"/>
          <w:szCs w:val="22"/>
          <w:bdr w:val="single" w:sz="4" w:space="0" w:color="auto" w:frame="1"/>
        </w:rPr>
      </w:pPr>
    </w:p>
    <w:p w14:paraId="0E7BB946" w14:textId="2631CD31" w:rsidR="00AF0B24" w:rsidRPr="00120E30" w:rsidRDefault="00E96113">
      <w:pPr>
        <w:pStyle w:val="GPPOznaka"/>
      </w:pPr>
      <w:r w:rsidRPr="00120E30">
        <w:rPr>
          <w:sz w:val="18"/>
        </w:rPr>
        <w:t>3.2.1-I-10</w:t>
      </w:r>
    </w:p>
    <w:p w14:paraId="3B7F7B1C"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0ADC2285" w14:textId="77777777" w:rsidTr="006352FC">
        <w:tc>
          <w:tcPr>
            <w:tcW w:w="3004" w:type="dxa"/>
          </w:tcPr>
          <w:p w14:paraId="24A2C25B"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1306E717" w14:textId="77777777" w:rsidR="00AF0B24" w:rsidRPr="00120E30" w:rsidRDefault="00E96113">
            <w:pPr>
              <w:pStyle w:val="GPPTabele"/>
            </w:pPr>
            <w:r w:rsidRPr="00120E30">
              <w:t>Broj 10</w:t>
            </w:r>
          </w:p>
        </w:tc>
      </w:tr>
      <w:tr w:rsidR="00AF0B24" w:rsidRPr="00120E30" w14:paraId="5F88E79D" w14:textId="77777777" w:rsidTr="006352FC">
        <w:tc>
          <w:tcPr>
            <w:tcW w:w="3004" w:type="dxa"/>
          </w:tcPr>
          <w:p w14:paraId="3A24EE88" w14:textId="77777777" w:rsidR="00AF0B24" w:rsidRPr="00120E30" w:rsidRDefault="00E96113">
            <w:pPr>
              <w:pStyle w:val="GPPTabele"/>
            </w:pPr>
            <w:r w:rsidRPr="00120E30">
              <w:rPr>
                <w:b/>
                <w:i/>
                <w:color w:val="002060"/>
              </w:rPr>
              <w:t>Nositelj službene statistike</w:t>
            </w:r>
          </w:p>
        </w:tc>
        <w:tc>
          <w:tcPr>
            <w:tcW w:w="7202" w:type="dxa"/>
          </w:tcPr>
          <w:p w14:paraId="35DFA34F" w14:textId="77777777" w:rsidR="00AF0B24" w:rsidRPr="00120E30" w:rsidRDefault="00E96113">
            <w:pPr>
              <w:pStyle w:val="GPPTabele"/>
            </w:pPr>
            <w:r w:rsidRPr="00120E30">
              <w:t>Državni zavod za statistiku</w:t>
            </w:r>
          </w:p>
        </w:tc>
      </w:tr>
      <w:tr w:rsidR="00AF0B24" w:rsidRPr="00120E30" w14:paraId="7AC7E17F" w14:textId="77777777" w:rsidTr="006352FC">
        <w:tc>
          <w:tcPr>
            <w:tcW w:w="3004" w:type="dxa"/>
          </w:tcPr>
          <w:p w14:paraId="222A4AAD" w14:textId="77777777" w:rsidR="00AF0B24" w:rsidRPr="00120E30" w:rsidRDefault="00E96113">
            <w:pPr>
              <w:pStyle w:val="GPPTabele"/>
            </w:pPr>
            <w:r w:rsidRPr="00120E30">
              <w:rPr>
                <w:b/>
                <w:i/>
                <w:color w:val="002060"/>
              </w:rPr>
              <w:t>Naziv statističke aktivnosti</w:t>
            </w:r>
          </w:p>
        </w:tc>
        <w:tc>
          <w:tcPr>
            <w:tcW w:w="7202" w:type="dxa"/>
          </w:tcPr>
          <w:p w14:paraId="4B7FA41E" w14:textId="1D58A348" w:rsidR="00AF0B24" w:rsidRPr="00120E30" w:rsidRDefault="00E96113">
            <w:pPr>
              <w:pStyle w:val="GPPNaziv"/>
            </w:pPr>
            <w:bookmarkStart w:id="600" w:name="_Toc45869818"/>
            <w:bookmarkStart w:id="601" w:name="_Toc81500515"/>
            <w:r w:rsidRPr="00120E30">
              <w:t>Godišnje istraživanje o proizvodnji i tržištu biogoriva (ERG-3OB) za 2020.</w:t>
            </w:r>
            <w:bookmarkEnd w:id="600"/>
            <w:bookmarkEnd w:id="601"/>
          </w:p>
        </w:tc>
      </w:tr>
      <w:tr w:rsidR="00AF0B24" w:rsidRPr="00120E30" w14:paraId="7A1884E0" w14:textId="77777777" w:rsidTr="006352FC">
        <w:tc>
          <w:tcPr>
            <w:tcW w:w="3004" w:type="dxa"/>
          </w:tcPr>
          <w:p w14:paraId="6122B3BB" w14:textId="77777777" w:rsidR="00AF0B24" w:rsidRPr="00120E30" w:rsidRDefault="00E96113">
            <w:pPr>
              <w:pStyle w:val="GPPTabele"/>
            </w:pPr>
            <w:r w:rsidRPr="00120E30">
              <w:rPr>
                <w:b/>
                <w:i/>
                <w:color w:val="002060"/>
              </w:rPr>
              <w:t>Periodičnost istraživanja</w:t>
            </w:r>
          </w:p>
        </w:tc>
        <w:tc>
          <w:tcPr>
            <w:tcW w:w="7202" w:type="dxa"/>
          </w:tcPr>
          <w:p w14:paraId="0B55EAAC" w14:textId="77777777" w:rsidR="00AF0B24" w:rsidRPr="00120E30" w:rsidRDefault="00E96113">
            <w:pPr>
              <w:pStyle w:val="GPPTabele"/>
            </w:pPr>
            <w:r w:rsidRPr="00120E30">
              <w:t>Godišnje</w:t>
            </w:r>
          </w:p>
        </w:tc>
      </w:tr>
      <w:tr w:rsidR="00AF0B24" w:rsidRPr="00120E30" w14:paraId="15BDFF68" w14:textId="77777777" w:rsidTr="006352FC">
        <w:tc>
          <w:tcPr>
            <w:tcW w:w="3004" w:type="dxa"/>
          </w:tcPr>
          <w:p w14:paraId="19AE6EA7" w14:textId="77777777" w:rsidR="00AF0B24" w:rsidRPr="00120E30" w:rsidRDefault="00E96113">
            <w:pPr>
              <w:pStyle w:val="GPPTabele"/>
            </w:pPr>
            <w:r w:rsidRPr="00120E30">
              <w:rPr>
                <w:b/>
                <w:i/>
                <w:color w:val="002060"/>
              </w:rPr>
              <w:lastRenderedPageBreak/>
              <w:t>Kratak opis rezultata</w:t>
            </w:r>
          </w:p>
        </w:tc>
        <w:tc>
          <w:tcPr>
            <w:tcW w:w="7202" w:type="dxa"/>
          </w:tcPr>
          <w:p w14:paraId="53D7B816" w14:textId="77777777" w:rsidR="00AF0B24" w:rsidRPr="00120E30" w:rsidRDefault="00E96113">
            <w:pPr>
              <w:pStyle w:val="GPPTabele"/>
            </w:pPr>
            <w:r w:rsidRPr="00120E30">
              <w:t>Količine: a) proizvodnja biogoriva, b) izvoz biogoriva, c) zalihe biogoriva, d) isporuke za domaću potrošnju biogoriva, e) vlastita potrošnja biogoriva</w:t>
            </w:r>
            <w:r w:rsidRPr="00120E30">
              <w:br/>
              <w:t>Prihod: a) od proizvodnje biogoriva</w:t>
            </w:r>
          </w:p>
        </w:tc>
      </w:tr>
      <w:tr w:rsidR="00AF0B24" w:rsidRPr="00120E30" w14:paraId="29032D05" w14:textId="77777777" w:rsidTr="006352FC">
        <w:tc>
          <w:tcPr>
            <w:tcW w:w="3004" w:type="dxa"/>
          </w:tcPr>
          <w:p w14:paraId="34FC0356" w14:textId="77777777" w:rsidR="00AF0B24" w:rsidRPr="00120E30" w:rsidRDefault="00E96113">
            <w:pPr>
              <w:pStyle w:val="GPPTabele"/>
            </w:pPr>
            <w:r w:rsidRPr="00120E30">
              <w:rPr>
                <w:b/>
                <w:i/>
                <w:color w:val="002060"/>
              </w:rPr>
              <w:t>Izvještajne jedinice</w:t>
            </w:r>
          </w:p>
        </w:tc>
        <w:tc>
          <w:tcPr>
            <w:tcW w:w="7202" w:type="dxa"/>
          </w:tcPr>
          <w:p w14:paraId="4318C9D1" w14:textId="77777777" w:rsidR="00AF0B24" w:rsidRPr="00120E30" w:rsidRDefault="00E96113">
            <w:pPr>
              <w:pStyle w:val="GPPTabele"/>
            </w:pPr>
            <w:r w:rsidRPr="00120E30">
              <w:t>Poduzeća ili dijelovi poduzeća koji se bave proizvodnjom biogoriva</w:t>
            </w:r>
          </w:p>
        </w:tc>
      </w:tr>
      <w:tr w:rsidR="00AF0B24" w:rsidRPr="00120E30" w14:paraId="5DFAA55D" w14:textId="77777777" w:rsidTr="006352FC">
        <w:tc>
          <w:tcPr>
            <w:tcW w:w="3004" w:type="dxa"/>
          </w:tcPr>
          <w:p w14:paraId="79E2E757" w14:textId="77777777" w:rsidR="00AF0B24" w:rsidRPr="00120E30" w:rsidRDefault="00E96113">
            <w:pPr>
              <w:pStyle w:val="GPPTabele"/>
            </w:pPr>
            <w:r w:rsidRPr="00120E30">
              <w:rPr>
                <w:b/>
                <w:i/>
                <w:color w:val="002060"/>
              </w:rPr>
              <w:t>Načini prikupljanja podataka</w:t>
            </w:r>
          </w:p>
        </w:tc>
        <w:tc>
          <w:tcPr>
            <w:tcW w:w="7202" w:type="dxa"/>
          </w:tcPr>
          <w:p w14:paraId="10D1DC3C" w14:textId="77777777" w:rsidR="00AF0B24" w:rsidRPr="00120E30" w:rsidRDefault="00E96113" w:rsidP="00191510">
            <w:pPr>
              <w:pStyle w:val="GPPTabele"/>
            </w:pPr>
            <w:r w:rsidRPr="00120E30">
              <w:t>Izvještajna metoda (obrazac ERG-30B)</w:t>
            </w:r>
            <w:r w:rsidR="00372571" w:rsidRPr="00120E30">
              <w:t>; Državni zavod za statistiku</w:t>
            </w:r>
            <w:r w:rsidRPr="00120E30">
              <w:t xml:space="preserve"> izravno distribuira obrasce izvještajnim jedinicama i prikuplja ih</w:t>
            </w:r>
            <w:r w:rsidR="00814C17" w:rsidRPr="00120E30">
              <w:t xml:space="preserve"> na</w:t>
            </w:r>
            <w:r w:rsidRPr="00120E30">
              <w:t xml:space="preserve"> elektroničkim obrascima</w:t>
            </w:r>
            <w:r w:rsidR="00372571" w:rsidRPr="00120E30">
              <w:t>.</w:t>
            </w:r>
          </w:p>
        </w:tc>
      </w:tr>
      <w:tr w:rsidR="00AF0B24" w:rsidRPr="00120E30" w14:paraId="43D4D3F1" w14:textId="77777777" w:rsidTr="006352FC">
        <w:tc>
          <w:tcPr>
            <w:tcW w:w="3004" w:type="dxa"/>
          </w:tcPr>
          <w:p w14:paraId="73A6CA22" w14:textId="77777777" w:rsidR="00AF0B24" w:rsidRPr="00120E30" w:rsidRDefault="00E96113">
            <w:pPr>
              <w:pStyle w:val="GPPTabele"/>
            </w:pPr>
            <w:r w:rsidRPr="00120E30">
              <w:rPr>
                <w:b/>
                <w:i/>
                <w:color w:val="002060"/>
              </w:rPr>
              <w:t>Rokovi prikupljanja podataka</w:t>
            </w:r>
          </w:p>
        </w:tc>
        <w:tc>
          <w:tcPr>
            <w:tcW w:w="7202" w:type="dxa"/>
          </w:tcPr>
          <w:p w14:paraId="60A56306" w14:textId="77777777" w:rsidR="00AF0B24" w:rsidRPr="00120E30" w:rsidRDefault="00E96113">
            <w:pPr>
              <w:pStyle w:val="GPPTabele"/>
            </w:pPr>
            <w:r w:rsidRPr="00120E30">
              <w:t>31. svibnja</w:t>
            </w:r>
          </w:p>
        </w:tc>
      </w:tr>
      <w:tr w:rsidR="00AF0B24" w:rsidRPr="00120E30" w14:paraId="6680A4F7" w14:textId="77777777" w:rsidTr="006352FC">
        <w:tc>
          <w:tcPr>
            <w:tcW w:w="3004" w:type="dxa"/>
          </w:tcPr>
          <w:p w14:paraId="56D39A91" w14:textId="77777777" w:rsidR="00AF0B24" w:rsidRPr="00120E30" w:rsidRDefault="00E96113">
            <w:pPr>
              <w:pStyle w:val="GPPTabele"/>
            </w:pPr>
            <w:r w:rsidRPr="00120E30">
              <w:rPr>
                <w:b/>
                <w:i/>
                <w:color w:val="002060"/>
              </w:rPr>
              <w:t>Format prikupljanja podataka</w:t>
            </w:r>
          </w:p>
        </w:tc>
        <w:tc>
          <w:tcPr>
            <w:tcW w:w="7202" w:type="dxa"/>
          </w:tcPr>
          <w:p w14:paraId="0EDD9A99" w14:textId="77777777" w:rsidR="00AF0B24" w:rsidRPr="00120E30" w:rsidRDefault="00E96113">
            <w:pPr>
              <w:pStyle w:val="GPPTabele"/>
            </w:pPr>
            <w:r w:rsidRPr="00120E30">
              <w:t>Elektronička pošta</w:t>
            </w:r>
          </w:p>
        </w:tc>
      </w:tr>
      <w:tr w:rsidR="00AF0B24" w:rsidRPr="00120E30" w14:paraId="472FB35B" w14:textId="77777777" w:rsidTr="006352FC">
        <w:tc>
          <w:tcPr>
            <w:tcW w:w="3004" w:type="dxa"/>
          </w:tcPr>
          <w:p w14:paraId="70457936" w14:textId="77777777" w:rsidR="00AF0B24" w:rsidRPr="00120E30" w:rsidRDefault="00E96113">
            <w:pPr>
              <w:pStyle w:val="GPPTabele"/>
            </w:pPr>
            <w:r w:rsidRPr="00120E30">
              <w:rPr>
                <w:b/>
                <w:i/>
                <w:color w:val="002060"/>
              </w:rPr>
              <w:t>Veza s rezultatima ili aktivnostima u Programu</w:t>
            </w:r>
          </w:p>
        </w:tc>
        <w:tc>
          <w:tcPr>
            <w:tcW w:w="7202" w:type="dxa"/>
          </w:tcPr>
          <w:p w14:paraId="3447F285" w14:textId="77777777" w:rsidR="00AF0B24" w:rsidRPr="00120E30" w:rsidRDefault="00E96113">
            <w:pPr>
              <w:pStyle w:val="GPPTabele"/>
            </w:pPr>
            <w:r w:rsidRPr="00120E30">
              <w:t>Modul 3.2.1 Energetske statistike – proizvodnja</w:t>
            </w:r>
            <w:r w:rsidRPr="00120E30">
              <w:br/>
              <w:t>Modul 3.2.2 Energetske statistike – metodologija i razvoj</w:t>
            </w:r>
          </w:p>
        </w:tc>
      </w:tr>
      <w:tr w:rsidR="00AF0B24" w:rsidRPr="00120E30" w14:paraId="6907F9A0" w14:textId="77777777" w:rsidTr="006352FC">
        <w:tc>
          <w:tcPr>
            <w:tcW w:w="3004" w:type="dxa"/>
          </w:tcPr>
          <w:p w14:paraId="0C007823" w14:textId="77777777" w:rsidR="00AF0B24" w:rsidRPr="00120E30" w:rsidRDefault="00E96113">
            <w:pPr>
              <w:pStyle w:val="GPPTabele"/>
            </w:pPr>
            <w:r w:rsidRPr="00120E30">
              <w:rPr>
                <w:b/>
                <w:i/>
                <w:color w:val="002060"/>
              </w:rPr>
              <w:t>Rokovi objavljivanja rezultata</w:t>
            </w:r>
          </w:p>
        </w:tc>
        <w:tc>
          <w:tcPr>
            <w:tcW w:w="7202" w:type="dxa"/>
          </w:tcPr>
          <w:p w14:paraId="090D9489" w14:textId="77777777" w:rsidR="00AF0B24" w:rsidRPr="00120E30" w:rsidRDefault="00E96113">
            <w:pPr>
              <w:pStyle w:val="GPPTabele"/>
            </w:pPr>
            <w:r w:rsidRPr="00120E30">
              <w:t>Objavljivanje u godišnjemu Statističkom izvješću o energiji potkraj godine</w:t>
            </w:r>
          </w:p>
        </w:tc>
      </w:tr>
      <w:tr w:rsidR="00AF0B24" w:rsidRPr="00120E30" w14:paraId="004FF0C7" w14:textId="77777777" w:rsidTr="006352FC">
        <w:tc>
          <w:tcPr>
            <w:tcW w:w="3004" w:type="dxa"/>
          </w:tcPr>
          <w:p w14:paraId="72004F41" w14:textId="77777777" w:rsidR="00AF0B24" w:rsidRPr="00120E30" w:rsidRDefault="00E96113">
            <w:pPr>
              <w:pStyle w:val="GPPTabele"/>
            </w:pPr>
            <w:r w:rsidRPr="00120E30">
              <w:rPr>
                <w:b/>
                <w:i/>
                <w:color w:val="002060"/>
              </w:rPr>
              <w:t>Razina objavljivanja rezultata</w:t>
            </w:r>
          </w:p>
        </w:tc>
        <w:tc>
          <w:tcPr>
            <w:tcW w:w="7202" w:type="dxa"/>
          </w:tcPr>
          <w:p w14:paraId="10ED728B" w14:textId="77777777" w:rsidR="00AF0B24" w:rsidRPr="00120E30" w:rsidRDefault="00E96113">
            <w:pPr>
              <w:pStyle w:val="GPPTabele"/>
            </w:pPr>
            <w:r w:rsidRPr="00120E30">
              <w:t>Republika Hrvatska</w:t>
            </w:r>
          </w:p>
        </w:tc>
      </w:tr>
      <w:tr w:rsidR="00AF0B24" w:rsidRPr="00120E30" w14:paraId="343D8896" w14:textId="77777777" w:rsidTr="006352FC">
        <w:tc>
          <w:tcPr>
            <w:tcW w:w="3004" w:type="dxa"/>
          </w:tcPr>
          <w:p w14:paraId="15D4B133" w14:textId="77777777" w:rsidR="00AF0B24" w:rsidRPr="00120E30" w:rsidRDefault="00E96113">
            <w:pPr>
              <w:pStyle w:val="GPPTabele"/>
            </w:pPr>
            <w:r w:rsidRPr="00120E30">
              <w:rPr>
                <w:b/>
                <w:i/>
                <w:color w:val="002060"/>
              </w:rPr>
              <w:t>Relevantni nacionalni standardi</w:t>
            </w:r>
          </w:p>
        </w:tc>
        <w:tc>
          <w:tcPr>
            <w:tcW w:w="7202" w:type="dxa"/>
          </w:tcPr>
          <w:p w14:paraId="1B9EC022" w14:textId="77777777" w:rsidR="00AF0B24" w:rsidRPr="00120E30" w:rsidRDefault="00E96113">
            <w:pPr>
              <w:pStyle w:val="GPPTabele"/>
            </w:pPr>
            <w:r w:rsidRPr="00120E30">
              <w:t xml:space="preserve">Statistički standardi za ispunjavanje Godišnjeg istraživanja o proizvodnji bioplina i biomase te proizvodnji električne energije i topline iz bioplina i biomase (ERG-3OB), dostupni na internetskim stranicama </w:t>
            </w:r>
            <w:r w:rsidR="002A016D" w:rsidRPr="00120E30">
              <w:t xml:space="preserve">Državnog zavoda za statistiku </w:t>
            </w:r>
            <w:r w:rsidRPr="00120E30">
              <w:t>www.dzs.hr</w:t>
            </w:r>
          </w:p>
        </w:tc>
      </w:tr>
      <w:tr w:rsidR="00AF0B24" w:rsidRPr="00120E30" w14:paraId="0D47A472" w14:textId="77777777" w:rsidTr="006352FC">
        <w:tc>
          <w:tcPr>
            <w:tcW w:w="3004" w:type="dxa"/>
          </w:tcPr>
          <w:p w14:paraId="37ADC34D" w14:textId="77777777" w:rsidR="00AF0B24" w:rsidRPr="00120E30" w:rsidRDefault="00E96113">
            <w:pPr>
              <w:pStyle w:val="GPPTabele"/>
            </w:pPr>
            <w:r w:rsidRPr="00120E30">
              <w:rPr>
                <w:b/>
                <w:i/>
                <w:color w:val="002060"/>
              </w:rPr>
              <w:t>Pravna osnova Europske unije</w:t>
            </w:r>
          </w:p>
        </w:tc>
        <w:tc>
          <w:tcPr>
            <w:tcW w:w="7202" w:type="dxa"/>
          </w:tcPr>
          <w:p w14:paraId="202A2E87" w14:textId="77777777" w:rsidR="00AF0B24" w:rsidRPr="00120E30" w:rsidRDefault="00E96113">
            <w:pPr>
              <w:pStyle w:val="GPPTabele"/>
            </w:pPr>
            <w:r w:rsidRPr="00120E30">
              <w:t>Uredba (EZ) br. 1099/2008 Europskog parlamenta i Vijeća od 22. listopada 2008. o energetskoj statistici (SL L 304, 14. 11.</w:t>
            </w:r>
            <w:r w:rsidR="002A016D" w:rsidRPr="00120E30">
              <w:t xml:space="preserve"> </w:t>
            </w:r>
            <w:r w:rsidRPr="00120E30">
              <w:t>2008.)</w:t>
            </w:r>
          </w:p>
        </w:tc>
      </w:tr>
      <w:tr w:rsidR="00AF0B24" w:rsidRPr="00120E30" w14:paraId="636E09FE" w14:textId="77777777" w:rsidTr="006352FC">
        <w:tc>
          <w:tcPr>
            <w:tcW w:w="3004" w:type="dxa"/>
          </w:tcPr>
          <w:p w14:paraId="107C741F" w14:textId="77777777" w:rsidR="00AF0B24" w:rsidRPr="00120E30" w:rsidRDefault="00E96113">
            <w:pPr>
              <w:pStyle w:val="GPPTabele"/>
            </w:pPr>
            <w:r w:rsidRPr="00120E30">
              <w:rPr>
                <w:b/>
                <w:i/>
                <w:color w:val="002060"/>
              </w:rPr>
              <w:t>Ostali međunarodni standardi</w:t>
            </w:r>
          </w:p>
        </w:tc>
        <w:tc>
          <w:tcPr>
            <w:tcW w:w="7202" w:type="dxa"/>
          </w:tcPr>
          <w:p w14:paraId="117F806A" w14:textId="16952177" w:rsidR="00AF0B24" w:rsidRPr="00120E30" w:rsidRDefault="00E96113">
            <w:pPr>
              <w:pStyle w:val="GPPTabele"/>
            </w:pPr>
            <w:r w:rsidRPr="00120E30">
              <w:t>Priručnik za statistike energije, Eurostat/IEA/OECD, 2004.</w:t>
            </w:r>
            <w:r w:rsidRPr="00120E30">
              <w:br/>
              <w:t>Načela i metode za energetske bilance, Eurostat – Serija E: Metode-</w:t>
            </w:r>
          </w:p>
        </w:tc>
      </w:tr>
    </w:tbl>
    <w:p w14:paraId="0F824AEA" w14:textId="77777777" w:rsidR="00AF0B24" w:rsidRPr="00120E30" w:rsidRDefault="00AF0B24"/>
    <w:p w14:paraId="1480AD3B" w14:textId="723196A3" w:rsidR="00AF0B24" w:rsidRPr="00120E30" w:rsidRDefault="00E96113">
      <w:pPr>
        <w:pStyle w:val="GPPOznaka"/>
      </w:pPr>
      <w:r w:rsidRPr="00120E30">
        <w:rPr>
          <w:sz w:val="18"/>
        </w:rPr>
        <w:t>3.2.1-III-</w:t>
      </w:r>
      <w:r w:rsidR="00A134D6" w:rsidRPr="00120E30">
        <w:rPr>
          <w:sz w:val="18"/>
        </w:rPr>
        <w:t>11</w:t>
      </w:r>
    </w:p>
    <w:p w14:paraId="27826915"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2263D525" w14:textId="77777777" w:rsidTr="006352FC">
        <w:tc>
          <w:tcPr>
            <w:tcW w:w="3004" w:type="dxa"/>
          </w:tcPr>
          <w:p w14:paraId="51060A64" w14:textId="77777777" w:rsidR="00AF0B24" w:rsidRPr="00120E30" w:rsidRDefault="00E96113">
            <w:pPr>
              <w:pStyle w:val="GPPTabele"/>
            </w:pPr>
            <w:r w:rsidRPr="00120E30">
              <w:rPr>
                <w:b/>
                <w:color w:val="002060"/>
              </w:rPr>
              <w:t>III. Razvoj i infrastrukturne aktivnosti, popisi i druga opsežnija statistička istraživanja</w:t>
            </w:r>
          </w:p>
        </w:tc>
        <w:tc>
          <w:tcPr>
            <w:tcW w:w="7202" w:type="dxa"/>
          </w:tcPr>
          <w:p w14:paraId="6FC98E45" w14:textId="736CE532" w:rsidR="00AF0B24" w:rsidRPr="00120E30" w:rsidRDefault="00E96113">
            <w:pPr>
              <w:pStyle w:val="GPPTabele"/>
            </w:pPr>
            <w:r w:rsidRPr="00120E30">
              <w:t xml:space="preserve">Broj </w:t>
            </w:r>
            <w:r w:rsidR="0000656F">
              <w:t>1</w:t>
            </w:r>
          </w:p>
        </w:tc>
      </w:tr>
      <w:tr w:rsidR="00AF0B24" w:rsidRPr="00120E30" w14:paraId="27A74E8D" w14:textId="77777777" w:rsidTr="006352FC">
        <w:tc>
          <w:tcPr>
            <w:tcW w:w="3004" w:type="dxa"/>
          </w:tcPr>
          <w:p w14:paraId="6AF4AB74" w14:textId="77777777" w:rsidR="00AF0B24" w:rsidRPr="00120E30" w:rsidRDefault="00E96113">
            <w:pPr>
              <w:pStyle w:val="GPPTabele"/>
            </w:pPr>
            <w:r w:rsidRPr="00120E30">
              <w:rPr>
                <w:b/>
                <w:i/>
                <w:color w:val="002060"/>
              </w:rPr>
              <w:t>Nositelj službene statistike</w:t>
            </w:r>
          </w:p>
        </w:tc>
        <w:tc>
          <w:tcPr>
            <w:tcW w:w="7202" w:type="dxa"/>
          </w:tcPr>
          <w:p w14:paraId="47627820" w14:textId="77777777" w:rsidR="00AF0B24" w:rsidRPr="00120E30" w:rsidRDefault="00E96113">
            <w:pPr>
              <w:pStyle w:val="GPPTabele"/>
            </w:pPr>
            <w:r w:rsidRPr="00120E30">
              <w:t>Državni zavod za statistiku</w:t>
            </w:r>
          </w:p>
        </w:tc>
      </w:tr>
      <w:tr w:rsidR="00AF0B24" w:rsidRPr="00120E30" w14:paraId="7182D527" w14:textId="77777777" w:rsidTr="006352FC">
        <w:tc>
          <w:tcPr>
            <w:tcW w:w="3004" w:type="dxa"/>
          </w:tcPr>
          <w:p w14:paraId="587D326A" w14:textId="77777777" w:rsidR="00AF0B24" w:rsidRPr="00120E30" w:rsidRDefault="00E96113">
            <w:pPr>
              <w:pStyle w:val="GPPTabele"/>
            </w:pPr>
            <w:r w:rsidRPr="00120E30">
              <w:rPr>
                <w:b/>
                <w:i/>
                <w:color w:val="002060"/>
              </w:rPr>
              <w:t>Naziv statističke aktivnosti</w:t>
            </w:r>
          </w:p>
        </w:tc>
        <w:tc>
          <w:tcPr>
            <w:tcW w:w="7202" w:type="dxa"/>
          </w:tcPr>
          <w:p w14:paraId="5603F961" w14:textId="6668421C" w:rsidR="00AF0B24" w:rsidRPr="00120E30" w:rsidRDefault="00E96113">
            <w:pPr>
              <w:pStyle w:val="GPPNaziv"/>
            </w:pPr>
            <w:bookmarkStart w:id="602" w:name="_Toc45869819"/>
            <w:bookmarkStart w:id="603" w:name="_Toc81500516"/>
            <w:r w:rsidRPr="00120E30">
              <w:t>Energetska bilanca Republike Hrvatske za 2020.</w:t>
            </w:r>
            <w:bookmarkEnd w:id="602"/>
            <w:bookmarkEnd w:id="603"/>
          </w:p>
        </w:tc>
      </w:tr>
      <w:tr w:rsidR="00AF0B24" w:rsidRPr="00120E30" w14:paraId="4E69BBF4" w14:textId="77777777" w:rsidTr="006352FC">
        <w:tc>
          <w:tcPr>
            <w:tcW w:w="3004" w:type="dxa"/>
          </w:tcPr>
          <w:p w14:paraId="43382DFB" w14:textId="77777777" w:rsidR="00AF0B24" w:rsidRPr="00120E30" w:rsidRDefault="00E96113">
            <w:pPr>
              <w:pStyle w:val="GPPTabele"/>
            </w:pPr>
            <w:r w:rsidRPr="00120E30">
              <w:rPr>
                <w:b/>
                <w:i/>
                <w:color w:val="002060"/>
              </w:rPr>
              <w:t>Kratak opis aktivnosti</w:t>
            </w:r>
          </w:p>
        </w:tc>
        <w:tc>
          <w:tcPr>
            <w:tcW w:w="7202" w:type="dxa"/>
          </w:tcPr>
          <w:p w14:paraId="5D48D6EA" w14:textId="77777777" w:rsidR="00AF0B24" w:rsidRPr="00120E30" w:rsidRDefault="00E96113">
            <w:pPr>
              <w:pStyle w:val="GPPTabele"/>
            </w:pPr>
            <w:r w:rsidRPr="00120E30">
              <w:t>Sastavljanje Energetske bilance Republike Hrvatske za 2020. odnosno sastavljanje pet zajedničkih godišnjih upitnika za Eurostat, Statistički ured UN-a, IEA/OECD i Eurostatov</w:t>
            </w:r>
            <w:r w:rsidR="00372571" w:rsidRPr="00120E30">
              <w:t>a</w:t>
            </w:r>
            <w:r w:rsidRPr="00120E30">
              <w:t xml:space="preserve"> upitnika o udjelu obnovljive energije u ukupnoj potrošnji energije</w:t>
            </w:r>
            <w:r w:rsidRPr="00120E30">
              <w:br/>
              <w:t>U Energetskoj bilanci prate se svi oblici primarne, transformirane i potrošene energije, zatim uvoz, izvoz, zalihe, gubici i potrošnja energije</w:t>
            </w:r>
            <w:r w:rsidR="00372571" w:rsidRPr="00120E30">
              <w:t>.</w:t>
            </w:r>
          </w:p>
        </w:tc>
      </w:tr>
      <w:tr w:rsidR="00AF0B24" w:rsidRPr="00120E30" w14:paraId="0A05F38C" w14:textId="77777777" w:rsidTr="006352FC">
        <w:tc>
          <w:tcPr>
            <w:tcW w:w="3004" w:type="dxa"/>
          </w:tcPr>
          <w:p w14:paraId="495C5D87" w14:textId="77777777" w:rsidR="00AF0B24" w:rsidRPr="00120E30" w:rsidRDefault="00E96113">
            <w:pPr>
              <w:pStyle w:val="GPPTabele"/>
            </w:pPr>
            <w:r w:rsidRPr="00120E30">
              <w:rPr>
                <w:b/>
                <w:i/>
                <w:color w:val="002060"/>
              </w:rPr>
              <w:t>Ciljevi koje treba ostvariti tijekom godine</w:t>
            </w:r>
          </w:p>
        </w:tc>
        <w:tc>
          <w:tcPr>
            <w:tcW w:w="7202" w:type="dxa"/>
          </w:tcPr>
          <w:p w14:paraId="777CCE5E" w14:textId="77777777" w:rsidR="00AF0B24" w:rsidRPr="00120E30" w:rsidRDefault="00E96113">
            <w:pPr>
              <w:pStyle w:val="GPPTabele"/>
            </w:pPr>
            <w:r w:rsidRPr="00120E30">
              <w:t>Sastaviti Energetsku bilancu Republike Hrvatske za 2020. odnosno pet zajedničkih godišnjih upitnika za Eurostat, Statistički ured UN-a, IEA/OECD i Eurostatov upitnik o udjelu obnovljive energije u ukupnoj potrošnji energije</w:t>
            </w:r>
          </w:p>
        </w:tc>
      </w:tr>
      <w:tr w:rsidR="00AF0B24" w:rsidRPr="00120E30" w14:paraId="5A03A6B7" w14:textId="77777777" w:rsidTr="006352FC">
        <w:tc>
          <w:tcPr>
            <w:tcW w:w="3004" w:type="dxa"/>
          </w:tcPr>
          <w:p w14:paraId="215CFE07" w14:textId="77777777" w:rsidR="00AF0B24" w:rsidRPr="00120E30" w:rsidRDefault="00E96113">
            <w:pPr>
              <w:pStyle w:val="GPPTabele"/>
            </w:pPr>
            <w:r w:rsidRPr="00120E30">
              <w:rPr>
                <w:b/>
                <w:i/>
                <w:color w:val="002060"/>
              </w:rPr>
              <w:t>Relevantni nacionalni standardi</w:t>
            </w:r>
          </w:p>
        </w:tc>
        <w:tc>
          <w:tcPr>
            <w:tcW w:w="7202" w:type="dxa"/>
          </w:tcPr>
          <w:p w14:paraId="078A26EA" w14:textId="1CD0AFD5" w:rsidR="00AF0B24" w:rsidRPr="00120E30" w:rsidRDefault="00E96113">
            <w:pPr>
              <w:pStyle w:val="GPPTabele"/>
            </w:pPr>
            <w:r w:rsidRPr="00120E30">
              <w:t>Zakon o Nacionalnoj klasifikaciji djelatnosti (</w:t>
            </w:r>
            <w:r w:rsidR="00363CD5">
              <w:t>„</w:t>
            </w:r>
            <w:r w:rsidR="00B76BFA">
              <w:t>Narodne novine</w:t>
            </w:r>
            <w:r w:rsidR="00363CD5">
              <w:t>“</w:t>
            </w:r>
            <w:r w:rsidRPr="00120E30">
              <w:t>, br</w:t>
            </w:r>
            <w:r w:rsidR="00B76BFA">
              <w:t>oj</w:t>
            </w:r>
            <w:r w:rsidRPr="00120E30">
              <w:t xml:space="preserve"> 98/94.)</w:t>
            </w:r>
            <w:r w:rsidRPr="00120E30">
              <w:br/>
              <w:t>Odluka o Nacionalnoj klasifikaciji djelatnosti 2007. – NKD 2007. (</w:t>
            </w:r>
            <w:r w:rsidR="00363CD5">
              <w:t>„</w:t>
            </w:r>
            <w:r w:rsidR="00B76BFA">
              <w:t>Narodne novine</w:t>
            </w:r>
            <w:r w:rsidR="00363CD5">
              <w:t>“</w:t>
            </w:r>
            <w:r w:rsidRPr="00120E30">
              <w:t>, br. 58/07. i 72/07.)</w:t>
            </w:r>
            <w:r w:rsidRPr="00120E30">
              <w:br/>
              <w:t>Klasifikacija proizvoda po djelatnostima Republike Hrvatske – KPD 2015. (</w:t>
            </w:r>
            <w:r w:rsidR="00363CD5">
              <w:t>„</w:t>
            </w:r>
            <w:r w:rsidR="00B76BFA">
              <w:t>Narodne novine</w:t>
            </w:r>
            <w:r w:rsidR="00363CD5">
              <w:t>“</w:t>
            </w:r>
            <w:r w:rsidRPr="00120E30">
              <w:t>, br</w:t>
            </w:r>
            <w:r w:rsidR="00B76BFA">
              <w:t>oj</w:t>
            </w:r>
            <w:r w:rsidRPr="00120E30">
              <w:t xml:space="preserve"> 157/14.)</w:t>
            </w:r>
            <w:r w:rsidRPr="00120E30">
              <w:br/>
              <w:t xml:space="preserve">Statistički standardi za Mjesečno istraživanje o industrijskoj proizvodnji i zaposlenim osobama (IND-1/KPS/M) uključujući Nomenklaturu industrijskih proizvoda – NIPUM 2018., dostupni i na internetskim stranicama </w:t>
            </w:r>
            <w:r w:rsidR="002A016D" w:rsidRPr="00120E30">
              <w:t>Državnog zavoda za statistiku</w:t>
            </w:r>
            <w:r w:rsidRPr="00120E30">
              <w:t xml:space="preserve"> www.dzs.hr</w:t>
            </w:r>
            <w:r w:rsidRPr="00120E30">
              <w:br/>
              <w:t xml:space="preserve">Statistički standardi za Godišnje istraživanje o utrošku sirovina, materijala i energenata u industriji (IND-21/REPRO) uključujući NRMI 2016., dostupni i na internetskim stranicama </w:t>
            </w:r>
            <w:r w:rsidR="002A016D" w:rsidRPr="00120E30">
              <w:t>Državnog zavoda za statistiku</w:t>
            </w:r>
            <w:r w:rsidRPr="00120E30">
              <w:t xml:space="preserve"> www.dzs.hr</w:t>
            </w:r>
          </w:p>
        </w:tc>
      </w:tr>
      <w:tr w:rsidR="00AF0B24" w:rsidRPr="00120E30" w14:paraId="69608EC4" w14:textId="77777777" w:rsidTr="006352FC">
        <w:tc>
          <w:tcPr>
            <w:tcW w:w="3004" w:type="dxa"/>
          </w:tcPr>
          <w:p w14:paraId="591F8DCD" w14:textId="77777777" w:rsidR="00AF0B24" w:rsidRPr="00120E30" w:rsidRDefault="00E96113">
            <w:pPr>
              <w:pStyle w:val="GPPTabele"/>
            </w:pPr>
            <w:r w:rsidRPr="00120E30">
              <w:rPr>
                <w:b/>
                <w:i/>
                <w:color w:val="002060"/>
              </w:rPr>
              <w:lastRenderedPageBreak/>
              <w:t>Pravna osnova Europske unije</w:t>
            </w:r>
          </w:p>
        </w:tc>
        <w:tc>
          <w:tcPr>
            <w:tcW w:w="7202" w:type="dxa"/>
          </w:tcPr>
          <w:p w14:paraId="2A8FCAB7" w14:textId="77777777" w:rsidR="00AF0B24" w:rsidRPr="00120E30" w:rsidRDefault="00E96113">
            <w:pPr>
              <w:pStyle w:val="GPPTabele"/>
            </w:pPr>
            <w:r w:rsidRPr="00120E30">
              <w:t>Uredba (EZ) br. 1099/2008 Europskog parlamenta i Vijeća od 22. listopada 2008. o energetskoj statistici (SL L 304, 14. 11.</w:t>
            </w:r>
            <w:r w:rsidR="00B215C5" w:rsidRPr="00120E30">
              <w:t xml:space="preserve"> </w:t>
            </w:r>
            <w:r w:rsidRPr="00120E30">
              <w:t>2008.)</w:t>
            </w:r>
          </w:p>
        </w:tc>
      </w:tr>
      <w:tr w:rsidR="00AF0B24" w:rsidRPr="00120E30" w14:paraId="177FC010" w14:textId="77777777" w:rsidTr="006352FC">
        <w:tc>
          <w:tcPr>
            <w:tcW w:w="3004" w:type="dxa"/>
          </w:tcPr>
          <w:p w14:paraId="3851EF90" w14:textId="77777777" w:rsidR="00AF0B24" w:rsidRPr="00120E30" w:rsidRDefault="00E96113">
            <w:pPr>
              <w:pStyle w:val="GPPTabele"/>
            </w:pPr>
            <w:r w:rsidRPr="00120E30">
              <w:rPr>
                <w:b/>
                <w:i/>
                <w:color w:val="002060"/>
              </w:rPr>
              <w:t>Ostali međunarodni standardi</w:t>
            </w:r>
          </w:p>
        </w:tc>
        <w:tc>
          <w:tcPr>
            <w:tcW w:w="7202" w:type="dxa"/>
          </w:tcPr>
          <w:p w14:paraId="3A60328B" w14:textId="77777777" w:rsidR="00AF0B24" w:rsidRPr="00120E30" w:rsidRDefault="00E96113">
            <w:pPr>
              <w:pStyle w:val="GPPTabele"/>
            </w:pPr>
            <w:r w:rsidRPr="00120E30">
              <w:t>Priručnik za statistike energije, Eurostat/IEA/OECD, 2004.</w:t>
            </w:r>
            <w:r w:rsidRPr="00120E30">
              <w:br/>
              <w:t>Načela i metode za energetske bilance, Eurostat – Serija E: Metode</w:t>
            </w:r>
            <w:r w:rsidRPr="00120E30">
              <w:br/>
              <w:t>Potrošnja energije u kućanstvima – Serija C, Eurostat</w:t>
            </w:r>
            <w:r w:rsidRPr="00120E30">
              <w:br/>
              <w:t>Energy Consumption in Households – Serie C, Eurostat (Potrošnja energije u kućanstvima – Serija C, Eurostat)</w:t>
            </w:r>
          </w:p>
        </w:tc>
      </w:tr>
    </w:tbl>
    <w:p w14:paraId="1AF7D6D1" w14:textId="77777777" w:rsidR="00AF0B24" w:rsidRPr="00120E30" w:rsidRDefault="00AF0B24"/>
    <w:p w14:paraId="30F8E1D3" w14:textId="33A1A447" w:rsidR="00AF0B24" w:rsidRPr="00120E30" w:rsidRDefault="00F129DC">
      <w:pPr>
        <w:pStyle w:val="GPPPodpodrucje"/>
      </w:pPr>
      <w:bookmarkStart w:id="604" w:name="_Toc45869820"/>
      <w:bookmarkStart w:id="605" w:name="_Toc81500517"/>
      <w:r w:rsidRPr="00120E30">
        <w:rPr>
          <w:sz w:val="18"/>
        </w:rPr>
        <w:t>Modul</w:t>
      </w:r>
      <w:r w:rsidR="00E96113" w:rsidRPr="00120E30">
        <w:rPr>
          <w:sz w:val="18"/>
        </w:rPr>
        <w:t xml:space="preserve"> 3.2.2</w:t>
      </w:r>
      <w:r w:rsidR="00B215C5" w:rsidRPr="00120E30">
        <w:rPr>
          <w:sz w:val="18"/>
        </w:rPr>
        <w:t>.</w:t>
      </w:r>
      <w:r w:rsidR="00E96113" w:rsidRPr="00120E30">
        <w:rPr>
          <w:sz w:val="18"/>
        </w:rPr>
        <w:t xml:space="preserve"> ENERGETSKE STATISTIKE </w:t>
      </w:r>
      <w:r w:rsidR="00B215C5" w:rsidRPr="00120E30">
        <w:rPr>
          <w:sz w:val="18"/>
        </w:rPr>
        <w:t>−</w:t>
      </w:r>
      <w:r w:rsidR="00E96113" w:rsidRPr="00120E30">
        <w:rPr>
          <w:sz w:val="18"/>
        </w:rPr>
        <w:t xml:space="preserve"> METODOLOGIJA I RAZVOJ</w:t>
      </w:r>
      <w:bookmarkEnd w:id="604"/>
      <w:bookmarkEnd w:id="605"/>
    </w:p>
    <w:p w14:paraId="56FC2395" w14:textId="77777777" w:rsidR="00AF0B24" w:rsidRPr="00120E30" w:rsidRDefault="00AF0B24"/>
    <w:p w14:paraId="21EDF35B" w14:textId="77777777" w:rsidR="00AF0B24" w:rsidRPr="00120E30" w:rsidRDefault="00E96113">
      <w:pPr>
        <w:pStyle w:val="GPPOznaka"/>
      </w:pPr>
      <w:r w:rsidRPr="00120E30">
        <w:rPr>
          <w:sz w:val="18"/>
        </w:rPr>
        <w:t>3.2.2-III-1</w:t>
      </w:r>
    </w:p>
    <w:p w14:paraId="409DB6EF"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5E4D8C03" w14:textId="77777777" w:rsidTr="006352FC">
        <w:tc>
          <w:tcPr>
            <w:tcW w:w="3004" w:type="dxa"/>
          </w:tcPr>
          <w:p w14:paraId="7D7FD699" w14:textId="77777777" w:rsidR="00AF0B24" w:rsidRPr="00120E30" w:rsidRDefault="00E96113">
            <w:pPr>
              <w:pStyle w:val="GPPTabele"/>
            </w:pPr>
            <w:r w:rsidRPr="00120E30">
              <w:rPr>
                <w:b/>
                <w:color w:val="002060"/>
              </w:rPr>
              <w:t>III. Razvoj i infrastrukturne aktivnosti, popisi i druga opsežnija statistička istraživanja</w:t>
            </w:r>
          </w:p>
        </w:tc>
        <w:tc>
          <w:tcPr>
            <w:tcW w:w="7202" w:type="dxa"/>
          </w:tcPr>
          <w:p w14:paraId="2C589B60" w14:textId="77777777" w:rsidR="00AF0B24" w:rsidRPr="00120E30" w:rsidRDefault="00E96113">
            <w:pPr>
              <w:pStyle w:val="GPPTabele"/>
            </w:pPr>
            <w:r w:rsidRPr="00120E30">
              <w:t>Broj 1</w:t>
            </w:r>
          </w:p>
        </w:tc>
      </w:tr>
      <w:tr w:rsidR="00AF0B24" w:rsidRPr="00120E30" w14:paraId="0BDE2EFD" w14:textId="77777777" w:rsidTr="006352FC">
        <w:tc>
          <w:tcPr>
            <w:tcW w:w="3004" w:type="dxa"/>
          </w:tcPr>
          <w:p w14:paraId="60013CA2" w14:textId="77777777" w:rsidR="00AF0B24" w:rsidRPr="00120E30" w:rsidRDefault="00E96113">
            <w:pPr>
              <w:pStyle w:val="GPPTabele"/>
            </w:pPr>
            <w:r w:rsidRPr="00120E30">
              <w:rPr>
                <w:b/>
                <w:i/>
                <w:color w:val="002060"/>
              </w:rPr>
              <w:t>Nositelj službene statistike</w:t>
            </w:r>
          </w:p>
        </w:tc>
        <w:tc>
          <w:tcPr>
            <w:tcW w:w="7202" w:type="dxa"/>
          </w:tcPr>
          <w:p w14:paraId="2A80021F" w14:textId="77777777" w:rsidR="00AF0B24" w:rsidRPr="00120E30" w:rsidRDefault="00E96113">
            <w:pPr>
              <w:pStyle w:val="GPPTabele"/>
            </w:pPr>
            <w:r w:rsidRPr="00120E30">
              <w:t>Državni zavod za statistiku</w:t>
            </w:r>
          </w:p>
        </w:tc>
      </w:tr>
      <w:tr w:rsidR="00AF0B24" w:rsidRPr="00120E30" w14:paraId="39505DBC" w14:textId="77777777" w:rsidTr="006352FC">
        <w:tc>
          <w:tcPr>
            <w:tcW w:w="3004" w:type="dxa"/>
          </w:tcPr>
          <w:p w14:paraId="65BD5D93" w14:textId="77777777" w:rsidR="00AF0B24" w:rsidRPr="00120E30" w:rsidRDefault="00E96113">
            <w:pPr>
              <w:pStyle w:val="GPPTabele"/>
            </w:pPr>
            <w:r w:rsidRPr="00120E30">
              <w:rPr>
                <w:b/>
                <w:i/>
                <w:color w:val="002060"/>
              </w:rPr>
              <w:t>Naziv statističke aktivnosti</w:t>
            </w:r>
          </w:p>
        </w:tc>
        <w:tc>
          <w:tcPr>
            <w:tcW w:w="7202" w:type="dxa"/>
          </w:tcPr>
          <w:p w14:paraId="2CBBBD0D" w14:textId="5DD8B46D" w:rsidR="00AF0B24" w:rsidRPr="00120E30" w:rsidRDefault="00E96113">
            <w:pPr>
              <w:pStyle w:val="GPPNaziv"/>
            </w:pPr>
            <w:bookmarkStart w:id="606" w:name="_Toc45869821"/>
            <w:bookmarkStart w:id="607" w:name="_Toc81500518"/>
            <w:r w:rsidRPr="00120E30">
              <w:t>Energetske statistike Republike Hrvatske</w:t>
            </w:r>
            <w:bookmarkEnd w:id="606"/>
            <w:bookmarkEnd w:id="607"/>
          </w:p>
        </w:tc>
      </w:tr>
      <w:tr w:rsidR="00AF0B24" w:rsidRPr="00120E30" w14:paraId="5D7C66EE" w14:textId="77777777" w:rsidTr="006352FC">
        <w:tc>
          <w:tcPr>
            <w:tcW w:w="3004" w:type="dxa"/>
          </w:tcPr>
          <w:p w14:paraId="5B28D01C" w14:textId="77777777" w:rsidR="00AF0B24" w:rsidRPr="00120E30" w:rsidRDefault="00E96113">
            <w:pPr>
              <w:pStyle w:val="GPPTabele"/>
            </w:pPr>
            <w:r w:rsidRPr="00120E30">
              <w:rPr>
                <w:b/>
                <w:i/>
                <w:color w:val="002060"/>
              </w:rPr>
              <w:t>Kratak opis aktivnosti</w:t>
            </w:r>
          </w:p>
        </w:tc>
        <w:tc>
          <w:tcPr>
            <w:tcW w:w="7202" w:type="dxa"/>
          </w:tcPr>
          <w:p w14:paraId="47C4A1B5" w14:textId="4D970950" w:rsidR="00AF0B24" w:rsidRPr="00120E30" w:rsidRDefault="00E96113">
            <w:pPr>
              <w:pStyle w:val="GPPTabele"/>
            </w:pPr>
            <w:r w:rsidRPr="00120E30">
              <w:t>Revizija i izrada statističkih standarda zbog promjena u Eurostatovim metodologijama u 2021.</w:t>
            </w:r>
          </w:p>
        </w:tc>
      </w:tr>
      <w:tr w:rsidR="00AF0B24" w:rsidRPr="00120E30" w14:paraId="143CD232" w14:textId="77777777" w:rsidTr="006352FC">
        <w:tc>
          <w:tcPr>
            <w:tcW w:w="3004" w:type="dxa"/>
          </w:tcPr>
          <w:p w14:paraId="0885B1EC" w14:textId="77777777" w:rsidR="00AF0B24" w:rsidRPr="00120E30" w:rsidRDefault="00E96113">
            <w:pPr>
              <w:pStyle w:val="GPPTabele"/>
            </w:pPr>
            <w:r w:rsidRPr="00120E30">
              <w:rPr>
                <w:b/>
                <w:i/>
                <w:color w:val="002060"/>
              </w:rPr>
              <w:t>Ciljevi koje treba ostvariti tijekom godine</w:t>
            </w:r>
          </w:p>
        </w:tc>
        <w:tc>
          <w:tcPr>
            <w:tcW w:w="7202" w:type="dxa"/>
          </w:tcPr>
          <w:p w14:paraId="0C076F13" w14:textId="364D25CB" w:rsidR="00AF0B24" w:rsidRPr="00120E30" w:rsidRDefault="00E96113">
            <w:pPr>
              <w:pStyle w:val="GPPTabele"/>
            </w:pPr>
            <w:r w:rsidRPr="00120E30">
              <w:t>Izrada revidiranih statističkih standarda za 2021.</w:t>
            </w:r>
          </w:p>
        </w:tc>
      </w:tr>
      <w:tr w:rsidR="00AF0B24" w:rsidRPr="00120E30" w14:paraId="2E5D3CE2" w14:textId="77777777" w:rsidTr="006352FC">
        <w:tc>
          <w:tcPr>
            <w:tcW w:w="3004" w:type="dxa"/>
          </w:tcPr>
          <w:p w14:paraId="7C5874AB" w14:textId="77777777" w:rsidR="00AF0B24" w:rsidRPr="00120E30" w:rsidRDefault="00E96113">
            <w:pPr>
              <w:pStyle w:val="GPPTabele"/>
            </w:pPr>
            <w:r w:rsidRPr="00120E30">
              <w:rPr>
                <w:b/>
                <w:i/>
                <w:color w:val="002060"/>
              </w:rPr>
              <w:t>Relevantni nacionalni standardi</w:t>
            </w:r>
          </w:p>
        </w:tc>
        <w:tc>
          <w:tcPr>
            <w:tcW w:w="7202" w:type="dxa"/>
          </w:tcPr>
          <w:p w14:paraId="6880C046" w14:textId="7DD491CC" w:rsidR="00AF0B24" w:rsidRPr="00120E30" w:rsidRDefault="00E96113">
            <w:pPr>
              <w:pStyle w:val="GPPTabele"/>
            </w:pPr>
            <w:r w:rsidRPr="00120E30">
              <w:t>Zakon o Nacionalnoj klasifikaciji djelatnosti (</w:t>
            </w:r>
            <w:r w:rsidR="00363CD5">
              <w:t>„</w:t>
            </w:r>
            <w:r w:rsidR="00B76BFA">
              <w:t>Narodne novine</w:t>
            </w:r>
            <w:r w:rsidR="00363CD5">
              <w:t>“</w:t>
            </w:r>
            <w:r w:rsidRPr="00120E30">
              <w:t>, br</w:t>
            </w:r>
            <w:r w:rsidR="00B76BFA">
              <w:t>oj</w:t>
            </w:r>
            <w:r w:rsidRPr="00120E30">
              <w:t xml:space="preserve"> 98/94.)</w:t>
            </w:r>
            <w:r w:rsidRPr="00120E30">
              <w:br/>
              <w:t>Odluka o Nacionalnoj klasifikaciji djelatnosti 2007. – NKD 2007. (</w:t>
            </w:r>
            <w:r w:rsidR="00363CD5">
              <w:t>„</w:t>
            </w:r>
            <w:r w:rsidR="00B76BFA">
              <w:t>Narodne novine</w:t>
            </w:r>
            <w:r w:rsidR="00363CD5">
              <w:t>“</w:t>
            </w:r>
            <w:r w:rsidRPr="00120E30">
              <w:t>, br. 58/07. i 72/07.)</w:t>
            </w:r>
            <w:r w:rsidRPr="00120E30">
              <w:br/>
              <w:t>Klasifikacija proizvoda po djelatnostima Republike Hrvatske – KPD 2015. (</w:t>
            </w:r>
            <w:r w:rsidR="00363CD5">
              <w:t>„</w:t>
            </w:r>
            <w:r w:rsidR="00B76BFA">
              <w:t>Narodne novine</w:t>
            </w:r>
            <w:r w:rsidR="00363CD5">
              <w:t>“</w:t>
            </w:r>
            <w:r w:rsidRPr="00120E30">
              <w:t>, br</w:t>
            </w:r>
            <w:r w:rsidR="00B76BFA">
              <w:t>oj</w:t>
            </w:r>
            <w:r w:rsidRPr="00120E30">
              <w:t xml:space="preserve"> 157/14.)</w:t>
            </w:r>
            <w:r w:rsidRPr="00120E30">
              <w:br/>
              <w:t>Statistički standardi za Mjesečno istraživanje o industrijskoj proizvodnji i zaposlenim osobama (IND-1/KPS/M) uklj</w:t>
            </w:r>
            <w:r w:rsidR="00BE2854" w:rsidRPr="00120E30">
              <w:t>učujući</w:t>
            </w:r>
            <w:r w:rsidRPr="00120E30">
              <w:t xml:space="preserve"> Nomenklaturu industrijskih proizvoda – NIPUM 2018., dostupni i na internetskim stranicama </w:t>
            </w:r>
            <w:r w:rsidR="002A016D" w:rsidRPr="00120E30">
              <w:t>Državnog zavoda za statistiku</w:t>
            </w:r>
            <w:r w:rsidRPr="00120E30">
              <w:t xml:space="preserve"> www.dzs.hr</w:t>
            </w:r>
            <w:r w:rsidRPr="00120E30">
              <w:br/>
              <w:t>Statistički standardi za Godišnje istraživanje o utrošku sirovina, materijala i energenata u industriji (IND-21/REPRO) uključujući NRMI 2016., dostupni i na internetskim stranicama</w:t>
            </w:r>
            <w:r w:rsidR="002A016D" w:rsidRPr="00120E30">
              <w:t xml:space="preserve"> Državnog zavoda za statistiku</w:t>
            </w:r>
            <w:r w:rsidRPr="00120E30">
              <w:t xml:space="preserve"> www.dzs.hr</w:t>
            </w:r>
          </w:p>
        </w:tc>
      </w:tr>
      <w:tr w:rsidR="00AF0B24" w:rsidRPr="00120E30" w14:paraId="59B0DDBC" w14:textId="77777777" w:rsidTr="006352FC">
        <w:tc>
          <w:tcPr>
            <w:tcW w:w="3004" w:type="dxa"/>
          </w:tcPr>
          <w:p w14:paraId="49F582D1" w14:textId="77777777" w:rsidR="00AF0B24" w:rsidRPr="00120E30" w:rsidRDefault="00E96113">
            <w:pPr>
              <w:pStyle w:val="GPPTabele"/>
            </w:pPr>
            <w:r w:rsidRPr="00120E30">
              <w:rPr>
                <w:b/>
                <w:i/>
                <w:color w:val="002060"/>
              </w:rPr>
              <w:t>Pravna osnova Europske unije</w:t>
            </w:r>
          </w:p>
        </w:tc>
        <w:tc>
          <w:tcPr>
            <w:tcW w:w="7202" w:type="dxa"/>
          </w:tcPr>
          <w:p w14:paraId="6AA86829" w14:textId="77777777" w:rsidR="00AF0B24" w:rsidRPr="00120E30" w:rsidRDefault="00E96113">
            <w:pPr>
              <w:pStyle w:val="GPPTabele"/>
            </w:pPr>
            <w:r w:rsidRPr="00120E30">
              <w:t>Uredba (EZ) br. 1099/2008 Europskog parlamenta i Vijeća od 22. listopada 2008. o energetskoj statistici (SL L 304, 14.</w:t>
            </w:r>
            <w:r w:rsidR="00B215C5" w:rsidRPr="00120E30">
              <w:t xml:space="preserve"> </w:t>
            </w:r>
            <w:r w:rsidRPr="00120E30">
              <w:t>11.</w:t>
            </w:r>
            <w:r w:rsidR="00B215C5" w:rsidRPr="00120E30">
              <w:t xml:space="preserve"> </w:t>
            </w:r>
            <w:r w:rsidRPr="00120E30">
              <w:t>2008.)</w:t>
            </w:r>
          </w:p>
        </w:tc>
      </w:tr>
      <w:tr w:rsidR="00AF0B24" w:rsidRPr="00120E30" w14:paraId="435C2B85" w14:textId="77777777" w:rsidTr="006352FC">
        <w:tc>
          <w:tcPr>
            <w:tcW w:w="3004" w:type="dxa"/>
          </w:tcPr>
          <w:p w14:paraId="71376443" w14:textId="77777777" w:rsidR="00AF0B24" w:rsidRPr="00120E30" w:rsidRDefault="00E96113">
            <w:pPr>
              <w:pStyle w:val="GPPTabele"/>
            </w:pPr>
            <w:r w:rsidRPr="00120E30">
              <w:rPr>
                <w:b/>
                <w:i/>
                <w:color w:val="002060"/>
              </w:rPr>
              <w:t>Ostali međunarodni standardi</w:t>
            </w:r>
          </w:p>
        </w:tc>
        <w:tc>
          <w:tcPr>
            <w:tcW w:w="7202" w:type="dxa"/>
          </w:tcPr>
          <w:p w14:paraId="750E5EEA" w14:textId="77777777" w:rsidR="00AF0B24" w:rsidRPr="00120E30" w:rsidRDefault="00E96113">
            <w:pPr>
              <w:pStyle w:val="GPPTabele"/>
            </w:pPr>
            <w:r w:rsidRPr="00120E30">
              <w:t>Priručnik za statistike energije, Eurostat/IEA/OECD, 2004.</w:t>
            </w:r>
            <w:r w:rsidRPr="00120E30">
              <w:br/>
              <w:t>Načela i metode za energetske bilance, Eurostat – Serija E: Metode</w:t>
            </w:r>
            <w:r w:rsidRPr="00120E30">
              <w:br/>
              <w:t>Potrošnja energije u kućanstvima – Serija C, Eurostat</w:t>
            </w:r>
            <w:r w:rsidRPr="00120E30">
              <w:br/>
              <w:t>Energy Consumption in Households – Serie C, Eurostat (Potrošnja energije u kućanstvima – Serija C, Eurostat)</w:t>
            </w:r>
          </w:p>
        </w:tc>
      </w:tr>
    </w:tbl>
    <w:p w14:paraId="41FE788A" w14:textId="77777777" w:rsidR="00AF0B24" w:rsidRPr="00120E30" w:rsidRDefault="00AF0B24"/>
    <w:p w14:paraId="5A631D33" w14:textId="77777777" w:rsidR="00AF0B24" w:rsidRPr="00120E30" w:rsidRDefault="00AF0B24"/>
    <w:p w14:paraId="2C0DEEA5" w14:textId="77777777" w:rsidR="002B79EE" w:rsidRDefault="002B79EE">
      <w:pPr>
        <w:spacing w:after="200" w:line="276" w:lineRule="auto"/>
        <w:jc w:val="left"/>
        <w:rPr>
          <w:rFonts w:ascii="Arial Narrow" w:hAnsi="Arial Narrow"/>
          <w:b/>
          <w:kern w:val="0"/>
          <w:sz w:val="22"/>
        </w:rPr>
      </w:pPr>
      <w:bookmarkStart w:id="608" w:name="_Toc45869822"/>
      <w:r>
        <w:br w:type="page"/>
      </w:r>
    </w:p>
    <w:p w14:paraId="276409EA" w14:textId="3FBC0B65" w:rsidR="00AF0B24" w:rsidRPr="00120E30" w:rsidRDefault="00843301">
      <w:pPr>
        <w:pStyle w:val="GPPPodpodrucje"/>
      </w:pPr>
      <w:bookmarkStart w:id="609" w:name="_Toc81500519"/>
      <w:r w:rsidRPr="00120E30">
        <w:lastRenderedPageBreak/>
        <w:t>Tema 3.3</w:t>
      </w:r>
      <w:r w:rsidR="00E96113" w:rsidRPr="00120E30">
        <w:t xml:space="preserve"> Transport</w:t>
      </w:r>
      <w:bookmarkEnd w:id="608"/>
      <w:bookmarkEnd w:id="609"/>
    </w:p>
    <w:p w14:paraId="43DD2E6C" w14:textId="77777777" w:rsidR="00AF0B24" w:rsidRPr="00120E30" w:rsidRDefault="00AF0B24"/>
    <w:p w14:paraId="174ACBF7" w14:textId="48AFAD85" w:rsidR="00AF0B24" w:rsidRPr="00120E30" w:rsidRDefault="00F129DC">
      <w:pPr>
        <w:pStyle w:val="GPPPodpodrucje"/>
      </w:pPr>
      <w:bookmarkStart w:id="610" w:name="_Toc45869823"/>
      <w:bookmarkStart w:id="611" w:name="_Toc81500520"/>
      <w:r w:rsidRPr="00120E30">
        <w:rPr>
          <w:sz w:val="18"/>
        </w:rPr>
        <w:t>Modul</w:t>
      </w:r>
      <w:r w:rsidR="00E96113" w:rsidRPr="00120E30">
        <w:rPr>
          <w:sz w:val="18"/>
        </w:rPr>
        <w:t xml:space="preserve"> 3.3.1 A) STATISTIKA TRANSPORTA </w:t>
      </w:r>
      <w:r w:rsidR="00B215C5" w:rsidRPr="00120E30">
        <w:rPr>
          <w:sz w:val="18"/>
        </w:rPr>
        <w:t>−</w:t>
      </w:r>
      <w:r w:rsidR="00E96113" w:rsidRPr="00120E30">
        <w:rPr>
          <w:sz w:val="18"/>
        </w:rPr>
        <w:t xml:space="preserve"> CESTOVNI PRIJEVOZ ROBE</w:t>
      </w:r>
      <w:bookmarkEnd w:id="610"/>
      <w:bookmarkEnd w:id="611"/>
    </w:p>
    <w:p w14:paraId="2B7F7755" w14:textId="77777777" w:rsidR="00AF0B24" w:rsidRPr="00120E30" w:rsidRDefault="00AF0B24"/>
    <w:p w14:paraId="5411BEFC" w14:textId="5AB68EF6" w:rsidR="00AF0B24" w:rsidRPr="00120E30" w:rsidRDefault="00E96113">
      <w:pPr>
        <w:pStyle w:val="GPPOznaka"/>
      </w:pPr>
      <w:r w:rsidRPr="00120E30">
        <w:rPr>
          <w:sz w:val="18"/>
        </w:rPr>
        <w:t>3.3.1</w:t>
      </w:r>
      <w:r w:rsidR="0042535B" w:rsidRPr="00120E30">
        <w:rPr>
          <w:sz w:val="18"/>
        </w:rPr>
        <w:t>.a</w:t>
      </w:r>
      <w:r w:rsidRPr="00120E30">
        <w:rPr>
          <w:sz w:val="18"/>
        </w:rPr>
        <w:t>-I-1</w:t>
      </w:r>
    </w:p>
    <w:p w14:paraId="47D8B1D9"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482F3BAB" w14:textId="77777777" w:rsidTr="006352FC">
        <w:tc>
          <w:tcPr>
            <w:tcW w:w="3004" w:type="dxa"/>
          </w:tcPr>
          <w:p w14:paraId="5F2BA5AD"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287FC181" w14:textId="77777777" w:rsidR="00AF0B24" w:rsidRPr="00120E30" w:rsidRDefault="00E96113">
            <w:pPr>
              <w:pStyle w:val="GPPTabele"/>
            </w:pPr>
            <w:r w:rsidRPr="00120E30">
              <w:t>Broj 1</w:t>
            </w:r>
          </w:p>
        </w:tc>
      </w:tr>
      <w:tr w:rsidR="00AF0B24" w:rsidRPr="00120E30" w14:paraId="45CF4AB9" w14:textId="77777777" w:rsidTr="006352FC">
        <w:tc>
          <w:tcPr>
            <w:tcW w:w="3004" w:type="dxa"/>
          </w:tcPr>
          <w:p w14:paraId="5710E5BD" w14:textId="77777777" w:rsidR="00AF0B24" w:rsidRPr="00120E30" w:rsidRDefault="00E96113">
            <w:pPr>
              <w:pStyle w:val="GPPTabele"/>
            </w:pPr>
            <w:r w:rsidRPr="00120E30">
              <w:rPr>
                <w:b/>
                <w:i/>
                <w:color w:val="002060"/>
              </w:rPr>
              <w:t>Nositelj službene statistike</w:t>
            </w:r>
          </w:p>
        </w:tc>
        <w:tc>
          <w:tcPr>
            <w:tcW w:w="7202" w:type="dxa"/>
          </w:tcPr>
          <w:p w14:paraId="3E4A5C9A" w14:textId="77777777" w:rsidR="00AF0B24" w:rsidRPr="00120E30" w:rsidRDefault="00E96113">
            <w:pPr>
              <w:pStyle w:val="GPPTabele"/>
            </w:pPr>
            <w:r w:rsidRPr="00120E30">
              <w:t>Državni zavod za statistiku</w:t>
            </w:r>
          </w:p>
        </w:tc>
      </w:tr>
      <w:tr w:rsidR="00AF0B24" w:rsidRPr="00120E30" w14:paraId="071F0BC6" w14:textId="77777777" w:rsidTr="006352FC">
        <w:tc>
          <w:tcPr>
            <w:tcW w:w="3004" w:type="dxa"/>
          </w:tcPr>
          <w:p w14:paraId="3C727FB0" w14:textId="77777777" w:rsidR="00AF0B24" w:rsidRPr="00120E30" w:rsidRDefault="00E96113">
            <w:pPr>
              <w:pStyle w:val="GPPTabele"/>
            </w:pPr>
            <w:r w:rsidRPr="00120E30">
              <w:rPr>
                <w:b/>
                <w:i/>
                <w:color w:val="002060"/>
              </w:rPr>
              <w:t>Naziv statističke aktivnosti</w:t>
            </w:r>
          </w:p>
        </w:tc>
        <w:tc>
          <w:tcPr>
            <w:tcW w:w="7202" w:type="dxa"/>
          </w:tcPr>
          <w:p w14:paraId="0F994CAC" w14:textId="2EE33B26" w:rsidR="00AF0B24" w:rsidRPr="00120E30" w:rsidRDefault="00E96113">
            <w:pPr>
              <w:pStyle w:val="GPPNaziv"/>
            </w:pPr>
            <w:bookmarkStart w:id="612" w:name="_Toc45869824"/>
            <w:bookmarkStart w:id="613" w:name="_Toc81500521"/>
            <w:r w:rsidRPr="00120E30">
              <w:t>Statističko istraživanje o cestovnom prijevozu robe (PA/T-11)</w:t>
            </w:r>
            <w:bookmarkEnd w:id="612"/>
            <w:bookmarkEnd w:id="613"/>
          </w:p>
        </w:tc>
      </w:tr>
      <w:tr w:rsidR="00AF0B24" w:rsidRPr="00120E30" w14:paraId="24283DD5" w14:textId="77777777" w:rsidTr="006352FC">
        <w:tc>
          <w:tcPr>
            <w:tcW w:w="3004" w:type="dxa"/>
          </w:tcPr>
          <w:p w14:paraId="4D1361A0" w14:textId="77777777" w:rsidR="00AF0B24" w:rsidRPr="00120E30" w:rsidRDefault="00E96113">
            <w:pPr>
              <w:pStyle w:val="GPPTabele"/>
            </w:pPr>
            <w:r w:rsidRPr="00120E30">
              <w:rPr>
                <w:b/>
                <w:i/>
                <w:color w:val="002060"/>
              </w:rPr>
              <w:t>Periodičnost istraživanja</w:t>
            </w:r>
          </w:p>
        </w:tc>
        <w:tc>
          <w:tcPr>
            <w:tcW w:w="7202" w:type="dxa"/>
          </w:tcPr>
          <w:p w14:paraId="7B9527E4" w14:textId="77777777" w:rsidR="00AF0B24" w:rsidRPr="00120E30" w:rsidRDefault="00E96113">
            <w:pPr>
              <w:pStyle w:val="GPPTabele"/>
            </w:pPr>
            <w:r w:rsidRPr="00120E30">
              <w:t>Tjedno</w:t>
            </w:r>
          </w:p>
        </w:tc>
      </w:tr>
      <w:tr w:rsidR="00AF0B24" w:rsidRPr="00120E30" w14:paraId="2D7BF844" w14:textId="77777777" w:rsidTr="006352FC">
        <w:tc>
          <w:tcPr>
            <w:tcW w:w="3004" w:type="dxa"/>
          </w:tcPr>
          <w:p w14:paraId="36D8CC5A" w14:textId="77777777" w:rsidR="00AF0B24" w:rsidRPr="00120E30" w:rsidRDefault="00E96113">
            <w:pPr>
              <w:pStyle w:val="GPPTabele"/>
            </w:pPr>
            <w:r w:rsidRPr="00120E30">
              <w:rPr>
                <w:b/>
                <w:i/>
                <w:color w:val="002060"/>
              </w:rPr>
              <w:t>Kratak opis rezultata</w:t>
            </w:r>
          </w:p>
        </w:tc>
        <w:tc>
          <w:tcPr>
            <w:tcW w:w="7202" w:type="dxa"/>
          </w:tcPr>
          <w:p w14:paraId="36246679" w14:textId="77777777" w:rsidR="00AF0B24" w:rsidRPr="00120E30" w:rsidRDefault="00E96113">
            <w:pPr>
              <w:pStyle w:val="GPPTabele"/>
            </w:pPr>
            <w:r w:rsidRPr="00120E30">
              <w:t>Težina prevezene robe i tonski kilometri, zemlja utovara/istovara robe, prijeđena udaljenost, vrsta prometa (unutarnji prijevoz, otišlo u strane zemlje, došlo iz stranih zemalja, prijevoz u inozemstvu), vrsta robe, način pakiranja, svrha prijevoza (javni prijevoz ili prijevoz za vlastite potrebe), oblik karoserije i starost vozila, uliveno gorivo</w:t>
            </w:r>
          </w:p>
        </w:tc>
      </w:tr>
      <w:tr w:rsidR="00AF0B24" w:rsidRPr="00120E30" w14:paraId="40A37D23" w14:textId="77777777" w:rsidTr="006352FC">
        <w:tc>
          <w:tcPr>
            <w:tcW w:w="3004" w:type="dxa"/>
          </w:tcPr>
          <w:p w14:paraId="07F0070C" w14:textId="77777777" w:rsidR="00AF0B24" w:rsidRPr="00120E30" w:rsidRDefault="00E96113">
            <w:pPr>
              <w:pStyle w:val="GPPTabele"/>
            </w:pPr>
            <w:r w:rsidRPr="00120E30">
              <w:rPr>
                <w:b/>
                <w:i/>
                <w:color w:val="002060"/>
              </w:rPr>
              <w:t>Izvještajne jedinice</w:t>
            </w:r>
          </w:p>
        </w:tc>
        <w:tc>
          <w:tcPr>
            <w:tcW w:w="7202" w:type="dxa"/>
          </w:tcPr>
          <w:p w14:paraId="1E4B0FA2" w14:textId="77777777" w:rsidR="00AF0B24" w:rsidRPr="00120E30" w:rsidRDefault="00E96113">
            <w:pPr>
              <w:pStyle w:val="GPPTabele"/>
            </w:pPr>
            <w:r w:rsidRPr="00120E30">
              <w:t>Izabrani poslovni subjekti koji posjeduju cestovna teretna i priključna vozila nosivosti 3,5 i više tona</w:t>
            </w:r>
          </w:p>
        </w:tc>
      </w:tr>
      <w:tr w:rsidR="00AF0B24" w:rsidRPr="00120E30" w14:paraId="0AEA1907" w14:textId="77777777" w:rsidTr="006352FC">
        <w:tc>
          <w:tcPr>
            <w:tcW w:w="3004" w:type="dxa"/>
          </w:tcPr>
          <w:p w14:paraId="5B0485E6" w14:textId="77777777" w:rsidR="00AF0B24" w:rsidRPr="00120E30" w:rsidRDefault="00E96113">
            <w:pPr>
              <w:pStyle w:val="GPPTabele"/>
            </w:pPr>
            <w:r w:rsidRPr="00120E30">
              <w:rPr>
                <w:b/>
                <w:i/>
                <w:color w:val="002060"/>
              </w:rPr>
              <w:t>Načini prikupljanja podataka</w:t>
            </w:r>
          </w:p>
        </w:tc>
        <w:tc>
          <w:tcPr>
            <w:tcW w:w="7202" w:type="dxa"/>
          </w:tcPr>
          <w:p w14:paraId="5791AEC1" w14:textId="77777777" w:rsidR="00AF0B24" w:rsidRPr="00120E30" w:rsidRDefault="00E96113">
            <w:pPr>
              <w:pStyle w:val="GPPTabele"/>
            </w:pPr>
            <w:r w:rsidRPr="00120E30">
              <w:t>Izvještajna metoda</w:t>
            </w:r>
          </w:p>
        </w:tc>
      </w:tr>
      <w:tr w:rsidR="00AF0B24" w:rsidRPr="00120E30" w14:paraId="735B5609" w14:textId="77777777" w:rsidTr="006352FC">
        <w:tc>
          <w:tcPr>
            <w:tcW w:w="3004" w:type="dxa"/>
          </w:tcPr>
          <w:p w14:paraId="51CEDF22" w14:textId="77777777" w:rsidR="00AF0B24" w:rsidRPr="00120E30" w:rsidRDefault="00E96113">
            <w:pPr>
              <w:pStyle w:val="GPPTabele"/>
            </w:pPr>
            <w:r w:rsidRPr="00120E30">
              <w:rPr>
                <w:b/>
                <w:i/>
                <w:color w:val="002060"/>
              </w:rPr>
              <w:t>Rokovi prikupljanja podataka</w:t>
            </w:r>
          </w:p>
        </w:tc>
        <w:tc>
          <w:tcPr>
            <w:tcW w:w="7202" w:type="dxa"/>
          </w:tcPr>
          <w:p w14:paraId="08530108" w14:textId="77777777" w:rsidR="00AF0B24" w:rsidRPr="00120E30" w:rsidRDefault="00E96113">
            <w:pPr>
              <w:pStyle w:val="GPPTabele"/>
            </w:pPr>
            <w:r w:rsidRPr="00120E30">
              <w:t>Jedan tjedan po završetku tjedna promatranja</w:t>
            </w:r>
          </w:p>
        </w:tc>
      </w:tr>
      <w:tr w:rsidR="00AF0B24" w:rsidRPr="00120E30" w14:paraId="3A9CFEE0" w14:textId="77777777" w:rsidTr="006352FC">
        <w:tc>
          <w:tcPr>
            <w:tcW w:w="3004" w:type="dxa"/>
          </w:tcPr>
          <w:p w14:paraId="12009813" w14:textId="77777777" w:rsidR="00AF0B24" w:rsidRPr="00120E30" w:rsidRDefault="00E96113">
            <w:pPr>
              <w:pStyle w:val="GPPTabele"/>
            </w:pPr>
            <w:r w:rsidRPr="00120E30">
              <w:rPr>
                <w:b/>
                <w:i/>
                <w:color w:val="002060"/>
              </w:rPr>
              <w:t>Format prikupljanja podataka</w:t>
            </w:r>
          </w:p>
        </w:tc>
        <w:tc>
          <w:tcPr>
            <w:tcW w:w="7202" w:type="dxa"/>
          </w:tcPr>
          <w:p w14:paraId="3BD6CDAB" w14:textId="77777777" w:rsidR="00AF0B24" w:rsidRPr="00120E30" w:rsidRDefault="007202C1">
            <w:pPr>
              <w:pStyle w:val="GPPTabele"/>
            </w:pPr>
            <w:r w:rsidRPr="00120E30">
              <w:t>Internetski (o</w:t>
            </w:r>
            <w:r w:rsidR="00E96113" w:rsidRPr="00120E30">
              <w:t>n-line</w:t>
            </w:r>
            <w:r w:rsidRPr="00120E30">
              <w:t>)</w:t>
            </w:r>
            <w:r w:rsidR="00E96113" w:rsidRPr="00120E30">
              <w:t xml:space="preserve"> pristup i </w:t>
            </w:r>
            <w:r w:rsidRPr="00120E30">
              <w:t>u tiskanom obliku</w:t>
            </w:r>
          </w:p>
        </w:tc>
      </w:tr>
      <w:tr w:rsidR="00AF0B24" w:rsidRPr="00120E30" w14:paraId="6E35FAA4" w14:textId="77777777" w:rsidTr="006352FC">
        <w:tc>
          <w:tcPr>
            <w:tcW w:w="3004" w:type="dxa"/>
          </w:tcPr>
          <w:p w14:paraId="33EAA47A" w14:textId="77777777" w:rsidR="00AF0B24" w:rsidRPr="00120E30" w:rsidRDefault="00E96113">
            <w:pPr>
              <w:pStyle w:val="GPPTabele"/>
            </w:pPr>
            <w:r w:rsidRPr="00120E30">
              <w:rPr>
                <w:b/>
                <w:i/>
                <w:color w:val="002060"/>
              </w:rPr>
              <w:t>Veza s rezultatima ili aktivnostima u Programu</w:t>
            </w:r>
          </w:p>
        </w:tc>
        <w:tc>
          <w:tcPr>
            <w:tcW w:w="7202" w:type="dxa"/>
          </w:tcPr>
          <w:p w14:paraId="4BB4B2A3" w14:textId="73DA9B60" w:rsidR="00AF0B24" w:rsidRPr="00120E30" w:rsidRDefault="00E96113">
            <w:pPr>
              <w:pStyle w:val="GPPTabele"/>
            </w:pPr>
            <w:r w:rsidRPr="00120E30">
              <w:t xml:space="preserve">Modul 3.3.1 </w:t>
            </w:r>
            <w:r w:rsidR="00191510" w:rsidRPr="00120E30">
              <w:t>A</w:t>
            </w:r>
            <w:r w:rsidRPr="00120E30">
              <w:t xml:space="preserve">) Statistika transporta </w:t>
            </w:r>
            <w:r w:rsidR="007202C1" w:rsidRPr="00120E30">
              <w:t>−</w:t>
            </w:r>
            <w:r w:rsidRPr="00120E30">
              <w:t xml:space="preserve"> cestovni prijevoz robe</w:t>
            </w:r>
            <w:r w:rsidRPr="00120E30">
              <w:br/>
              <w:t xml:space="preserve">Modul 3.3.1 </w:t>
            </w:r>
            <w:r w:rsidR="00191510" w:rsidRPr="00120E30">
              <w:t>F</w:t>
            </w:r>
            <w:r w:rsidRPr="00120E30">
              <w:t xml:space="preserve">) Statistika transporta </w:t>
            </w:r>
            <w:r w:rsidR="007202C1" w:rsidRPr="00120E30">
              <w:t>−</w:t>
            </w:r>
            <w:r w:rsidRPr="00120E30">
              <w:t xml:space="preserve"> </w:t>
            </w:r>
            <w:r w:rsidR="00EE08EE" w:rsidRPr="00120E30">
              <w:t>Z</w:t>
            </w:r>
            <w:r w:rsidRPr="00120E30">
              <w:t>ajednički upitnik za statistiku transporta</w:t>
            </w:r>
            <w:r w:rsidRPr="00120E30">
              <w:br/>
              <w:t>Modul 3.3.3</w:t>
            </w:r>
            <w:r w:rsidR="00AB2444">
              <w:t>.N</w:t>
            </w:r>
            <w:r w:rsidRPr="00120E30">
              <w:t xml:space="preserve"> Statistika transporta za nacionalne potrebe</w:t>
            </w:r>
          </w:p>
        </w:tc>
      </w:tr>
      <w:tr w:rsidR="00AF0B24" w:rsidRPr="00120E30" w14:paraId="1E45BA92" w14:textId="77777777" w:rsidTr="006352FC">
        <w:tc>
          <w:tcPr>
            <w:tcW w:w="3004" w:type="dxa"/>
          </w:tcPr>
          <w:p w14:paraId="27DD6735" w14:textId="77777777" w:rsidR="00AF0B24" w:rsidRPr="00120E30" w:rsidRDefault="00E96113">
            <w:pPr>
              <w:pStyle w:val="GPPTabele"/>
            </w:pPr>
            <w:r w:rsidRPr="00120E30">
              <w:rPr>
                <w:b/>
                <w:i/>
                <w:color w:val="002060"/>
              </w:rPr>
              <w:t>Rokovi objavljivanja rezultata</w:t>
            </w:r>
          </w:p>
        </w:tc>
        <w:tc>
          <w:tcPr>
            <w:tcW w:w="7202" w:type="dxa"/>
          </w:tcPr>
          <w:p w14:paraId="73CD1905" w14:textId="77777777" w:rsidR="00AF0B24" w:rsidRPr="00120E30" w:rsidRDefault="00E96113">
            <w:pPr>
              <w:pStyle w:val="GPPTabele"/>
            </w:pPr>
            <w:r w:rsidRPr="00120E30">
              <w:t>45 dana po isteku izvještajnog tromjesečja</w:t>
            </w:r>
            <w:r w:rsidRPr="00120E30">
              <w:br/>
              <w:t>Detaljni rezultati osam mjeseci po isteku izvještajne godine</w:t>
            </w:r>
          </w:p>
        </w:tc>
      </w:tr>
      <w:tr w:rsidR="00AF0B24" w:rsidRPr="00120E30" w14:paraId="1B67890E" w14:textId="77777777" w:rsidTr="006352FC">
        <w:tc>
          <w:tcPr>
            <w:tcW w:w="3004" w:type="dxa"/>
          </w:tcPr>
          <w:p w14:paraId="7413404A" w14:textId="77777777" w:rsidR="00AF0B24" w:rsidRPr="00120E30" w:rsidRDefault="00E96113">
            <w:pPr>
              <w:pStyle w:val="GPPTabele"/>
            </w:pPr>
            <w:r w:rsidRPr="00120E30">
              <w:rPr>
                <w:b/>
                <w:i/>
                <w:color w:val="002060"/>
              </w:rPr>
              <w:t>Razina objavljivanja rezultata</w:t>
            </w:r>
          </w:p>
        </w:tc>
        <w:tc>
          <w:tcPr>
            <w:tcW w:w="7202" w:type="dxa"/>
          </w:tcPr>
          <w:p w14:paraId="21963B24" w14:textId="77777777" w:rsidR="00AF0B24" w:rsidRPr="00120E30" w:rsidRDefault="00E96113">
            <w:pPr>
              <w:pStyle w:val="GPPTabele"/>
            </w:pPr>
            <w:r w:rsidRPr="00120E30">
              <w:t>Republika Hrvatska</w:t>
            </w:r>
            <w:r w:rsidRPr="00120E30">
              <w:br/>
              <w:t>Županije</w:t>
            </w:r>
          </w:p>
        </w:tc>
      </w:tr>
      <w:tr w:rsidR="00AF0B24" w:rsidRPr="00120E30" w14:paraId="651A1580" w14:textId="77777777" w:rsidTr="006352FC">
        <w:tc>
          <w:tcPr>
            <w:tcW w:w="3004" w:type="dxa"/>
          </w:tcPr>
          <w:p w14:paraId="6E01A1AB" w14:textId="77777777" w:rsidR="00AF0B24" w:rsidRPr="00120E30" w:rsidRDefault="00E96113">
            <w:pPr>
              <w:pStyle w:val="GPPTabele"/>
            </w:pPr>
            <w:r w:rsidRPr="00120E30">
              <w:rPr>
                <w:b/>
                <w:i/>
                <w:color w:val="002060"/>
              </w:rPr>
              <w:t>Relevantni nacionalni standardi</w:t>
            </w:r>
          </w:p>
        </w:tc>
        <w:tc>
          <w:tcPr>
            <w:tcW w:w="7202" w:type="dxa"/>
          </w:tcPr>
          <w:p w14:paraId="4FA4172E" w14:textId="35109BEE" w:rsidR="00AF0B24" w:rsidRPr="00120E30" w:rsidRDefault="00E96113">
            <w:pPr>
              <w:pStyle w:val="GPPTabele"/>
            </w:pPr>
            <w:r w:rsidRPr="00120E30">
              <w:t>Zakon o Nacionalnoj klasifikaciji djelatnosti (</w:t>
            </w:r>
            <w:r w:rsidR="00363CD5">
              <w:t>„</w:t>
            </w:r>
            <w:r w:rsidR="008E5F05">
              <w:t>Narodne novine</w:t>
            </w:r>
            <w:r w:rsidR="00363CD5">
              <w:t>“</w:t>
            </w:r>
            <w:r w:rsidRPr="00120E30">
              <w:t>, br. 98/94.)</w:t>
            </w:r>
            <w:r w:rsidRPr="00120E30">
              <w:br/>
              <w:t>Odluka o Nacionalnoj klasifikaciji djelatnosti 2007. – NKD 2007 (</w:t>
            </w:r>
            <w:r w:rsidR="00363CD5">
              <w:t>„</w:t>
            </w:r>
            <w:r w:rsidR="008E5F05">
              <w:t>Narodne novine</w:t>
            </w:r>
            <w:r w:rsidR="00363CD5">
              <w:t>“</w:t>
            </w:r>
            <w:r w:rsidR="007202C1" w:rsidRPr="00120E30">
              <w:t>,</w:t>
            </w:r>
            <w:r w:rsidRPr="00120E30">
              <w:t xml:space="preserve"> br. 58/07. i 72/07.)</w:t>
            </w:r>
            <w:r w:rsidRPr="00120E30">
              <w:br/>
              <w:t>Nacionalna klasifikacija statističkih regija 2021. (HR_NUTS 2021.) (</w:t>
            </w:r>
            <w:r w:rsidR="00363CD5">
              <w:t>„</w:t>
            </w:r>
            <w:r w:rsidR="008E5F05">
              <w:t>Narodne novine</w:t>
            </w:r>
            <w:r w:rsidR="00363CD5">
              <w:t>“</w:t>
            </w:r>
            <w:r w:rsidRPr="00120E30">
              <w:t>, br</w:t>
            </w:r>
            <w:r w:rsidR="008E5F05">
              <w:t>oj</w:t>
            </w:r>
            <w:r w:rsidRPr="00120E30">
              <w:t xml:space="preserve"> 125/19.)</w:t>
            </w:r>
            <w:r w:rsidRPr="00120E30">
              <w:br/>
              <w:t>Pojmovnik za statistiku prometa, V. izdanje, Eurostat/UNECE/ITF, prijevod</w:t>
            </w:r>
          </w:p>
        </w:tc>
      </w:tr>
      <w:tr w:rsidR="00AF0B24" w:rsidRPr="00120E30" w14:paraId="2CC3F868" w14:textId="77777777" w:rsidTr="006352FC">
        <w:tc>
          <w:tcPr>
            <w:tcW w:w="3004" w:type="dxa"/>
          </w:tcPr>
          <w:p w14:paraId="34B7CEE1" w14:textId="77777777" w:rsidR="00AF0B24" w:rsidRPr="00120E30" w:rsidRDefault="00E96113">
            <w:pPr>
              <w:pStyle w:val="GPPTabele"/>
            </w:pPr>
            <w:r w:rsidRPr="00120E30">
              <w:rPr>
                <w:b/>
                <w:i/>
                <w:color w:val="002060"/>
              </w:rPr>
              <w:t>Pravna osnova Europske unije</w:t>
            </w:r>
          </w:p>
        </w:tc>
        <w:tc>
          <w:tcPr>
            <w:tcW w:w="7202" w:type="dxa"/>
          </w:tcPr>
          <w:p w14:paraId="0A885F7D" w14:textId="678DD39C" w:rsidR="00AF0B24" w:rsidRPr="00120E30" w:rsidRDefault="00E96113">
            <w:pPr>
              <w:pStyle w:val="GPPTabele"/>
            </w:pPr>
            <w:r w:rsidRPr="00120E30">
              <w:t>Uredba (EU) br. 70/2012 Europskog parlamenta i Vijeća od 18. siječnja 2012. o statističkim izvješćima u vezi s cestovnim prijevozom robe (preinačena) (SL L 32, 3.</w:t>
            </w:r>
            <w:r w:rsidR="00D123DE" w:rsidRPr="00120E30">
              <w:t xml:space="preserve"> </w:t>
            </w:r>
            <w:r w:rsidRPr="00120E30">
              <w:t>2.</w:t>
            </w:r>
            <w:r w:rsidR="00D123DE" w:rsidRPr="00120E30">
              <w:t xml:space="preserve"> </w:t>
            </w:r>
            <w:r w:rsidRPr="00120E30">
              <w:t>2012.)</w:t>
            </w:r>
            <w:r w:rsidRPr="00120E30">
              <w:br/>
              <w:t>Uredba Komisije (EZ) br. 2163/2001 od 7. studenoga 2001. o tehničkim postupcima prijenosa statističkih podataka u vezi s cestovnim prijevozom tereta (SL L 291, 8.</w:t>
            </w:r>
            <w:r w:rsidR="00D123DE" w:rsidRPr="00120E30">
              <w:t xml:space="preserve"> </w:t>
            </w:r>
            <w:r w:rsidRPr="00120E30">
              <w:t>11.</w:t>
            </w:r>
            <w:r w:rsidR="00D123DE" w:rsidRPr="00120E30">
              <w:t xml:space="preserve"> </w:t>
            </w:r>
            <w:r w:rsidRPr="00120E30">
              <w:t>2001.)</w:t>
            </w:r>
            <w:r w:rsidRPr="00120E30">
              <w:br/>
              <w:t>Uredba Komisije (EZ) br. 6/2003 od 30. prosinca 2002. o širenju statističkih podataka o cestovnom prijevozu tereta (SL L 1, 4.</w:t>
            </w:r>
            <w:r w:rsidR="00D123DE" w:rsidRPr="00120E30">
              <w:t xml:space="preserve"> </w:t>
            </w:r>
            <w:r w:rsidRPr="00120E30">
              <w:t>1.</w:t>
            </w:r>
            <w:r w:rsidR="00D123DE" w:rsidRPr="00120E30">
              <w:t xml:space="preserve"> </w:t>
            </w:r>
            <w:r w:rsidRPr="00120E30">
              <w:t>2003.)</w:t>
            </w:r>
            <w:r w:rsidRPr="00120E30">
              <w:br/>
              <w:t>Uredba Komisije (EZ) br. 642/2004 od 6. travnja 2004. o uvjetima točnosti za podatke prikupljene u skladu s Uredbom Vijeća (EZ) br. 1172/98 o statističkim izvješćima u vezi s cestovnim prijevozom tereta (SL L 102, 7.</w:t>
            </w:r>
            <w:r w:rsidR="00D123DE" w:rsidRPr="00120E30">
              <w:t xml:space="preserve"> </w:t>
            </w:r>
            <w:r w:rsidRPr="00120E30">
              <w:t>4.</w:t>
            </w:r>
            <w:r w:rsidR="00D123DE" w:rsidRPr="00120E30">
              <w:t xml:space="preserve"> </w:t>
            </w:r>
            <w:r w:rsidRPr="00120E30">
              <w:t>2004.)</w:t>
            </w:r>
            <w:r w:rsidRPr="00120E30">
              <w:br/>
              <w:t>Uredba Komisije (EZ) br. 833/2007 od 16. srpnja 2007. o završetku prijelaznog razdoblja predviđenog Uredbom Vijeća (EZ) br. 1172/98 o statističkim izvješćima u vezi s cestovnim prijevozom roba (SL L 185, 17.</w:t>
            </w:r>
            <w:r w:rsidR="00D123DE" w:rsidRPr="00120E30">
              <w:t xml:space="preserve"> </w:t>
            </w:r>
            <w:r w:rsidRPr="00120E30">
              <w:t>7.</w:t>
            </w:r>
            <w:r w:rsidR="00D123DE" w:rsidRPr="00120E30">
              <w:t xml:space="preserve"> </w:t>
            </w:r>
            <w:r w:rsidRPr="00120E30">
              <w:t>2007.)</w:t>
            </w:r>
            <w:r w:rsidRPr="00120E30">
              <w:br/>
              <w:t xml:space="preserve">Uredba Komisije (EZ) br. 1304/2007 od 7. studenoga 2007. o izmjeni Direktive Vijeća 95/64/EZ, Uredbe Vijeća (EZ) br. 1172/98, Uredbe (EZ) br. 91/2003 i Uredbe (EZ) br. 1365/2006 Europskog parlamenta i Europskoga vijeća u odnosu na uspostavu NST 2007 kao jedinstvene klasifikacije prevezenih roba određenim načinom prijevoza (SL L 290, </w:t>
            </w:r>
            <w:r w:rsidR="009834A1" w:rsidRPr="00120E30">
              <w:br/>
            </w:r>
            <w:r w:rsidRPr="00120E30">
              <w:t>8.</w:t>
            </w:r>
            <w:r w:rsidR="00D123DE" w:rsidRPr="00120E30">
              <w:t xml:space="preserve"> </w:t>
            </w:r>
            <w:r w:rsidRPr="00120E30">
              <w:t>11.</w:t>
            </w:r>
            <w:r w:rsidR="00D123DE" w:rsidRPr="00120E30">
              <w:t xml:space="preserve"> </w:t>
            </w:r>
            <w:r w:rsidRPr="00120E30">
              <w:t>2007.)</w:t>
            </w:r>
            <w:r w:rsidRPr="00120E30">
              <w:br/>
            </w:r>
            <w:r w:rsidRPr="00120E30">
              <w:lastRenderedPageBreak/>
              <w:t>Uredba Komisije (EU) br. 202/2010 od 10. ožujka 2010. o izmjeni Uredbe (EZ) br. 6/2003 o širenju statističkih podataka o cestovnom prijevozu robe (SL L 61, 11.</w:t>
            </w:r>
            <w:r w:rsidR="00D123DE" w:rsidRPr="00120E30">
              <w:t xml:space="preserve"> </w:t>
            </w:r>
            <w:r w:rsidRPr="00120E30">
              <w:t>3.</w:t>
            </w:r>
            <w:r w:rsidR="00D123DE" w:rsidRPr="00120E30">
              <w:t xml:space="preserve"> </w:t>
            </w:r>
            <w:r w:rsidRPr="00120E30">
              <w:t>2010.)</w:t>
            </w:r>
          </w:p>
        </w:tc>
      </w:tr>
      <w:tr w:rsidR="00AF0B24" w:rsidRPr="00120E30" w14:paraId="6C028EAC" w14:textId="77777777" w:rsidTr="006352FC">
        <w:tc>
          <w:tcPr>
            <w:tcW w:w="3004" w:type="dxa"/>
          </w:tcPr>
          <w:p w14:paraId="751D77E2" w14:textId="77777777" w:rsidR="00AF0B24" w:rsidRPr="00120E30" w:rsidRDefault="00E96113">
            <w:pPr>
              <w:pStyle w:val="GPPTabele"/>
            </w:pPr>
            <w:r w:rsidRPr="00120E30">
              <w:rPr>
                <w:b/>
                <w:i/>
                <w:color w:val="002060"/>
              </w:rPr>
              <w:lastRenderedPageBreak/>
              <w:t>Ostali međunarodni standardi</w:t>
            </w:r>
          </w:p>
        </w:tc>
        <w:tc>
          <w:tcPr>
            <w:tcW w:w="7202" w:type="dxa"/>
          </w:tcPr>
          <w:p w14:paraId="068D0B99" w14:textId="46FBEE66" w:rsidR="00AF0B24" w:rsidRPr="00120E30" w:rsidRDefault="00E96113">
            <w:pPr>
              <w:pStyle w:val="GPPTabele"/>
            </w:pPr>
            <w:r w:rsidRPr="00120E30">
              <w:t>Uredba (EZ) br. 1893/2006 Europskog parlamenta i Vijeća od 20. prosinca 2006. o utvrđivanju statističke klasifikacije ekonomskih djelatnosti NACE Revision 2 te izmjeni Uredbe Vijeća (EEZ) br. 3037/90 kao i određenih uredbi EZ-a o posebnim statističkim područjima (SL L 393, 30.</w:t>
            </w:r>
            <w:r w:rsidR="00D123DE" w:rsidRPr="00120E30">
              <w:t xml:space="preserve"> </w:t>
            </w:r>
            <w:r w:rsidRPr="00120E30">
              <w:t>12.</w:t>
            </w:r>
            <w:r w:rsidR="00D123DE" w:rsidRPr="00120E30">
              <w:t xml:space="preserve"> </w:t>
            </w:r>
            <w:r w:rsidRPr="00120E30">
              <w:t>2006.)</w:t>
            </w:r>
            <w:r w:rsidRPr="00120E30">
              <w:br/>
              <w:t>Uredba (EZ) br. 1059/2003 Europskog parlamenta i Vijeća od 26. svibnja 2003. o uspostavi zajedničkog razvrstavanja prostornih jedinica za statistiku (NUTS) (SL L 154, 21.</w:t>
            </w:r>
            <w:r w:rsidR="00D123DE" w:rsidRPr="00120E30">
              <w:t xml:space="preserve"> </w:t>
            </w:r>
            <w:r w:rsidRPr="00120E30">
              <w:t>6.</w:t>
            </w:r>
            <w:r w:rsidR="00D123DE" w:rsidRPr="00120E30">
              <w:t xml:space="preserve"> </w:t>
            </w:r>
            <w:r w:rsidRPr="00120E30">
              <w:t>2003</w:t>
            </w:r>
            <w:r w:rsidR="00D123DE" w:rsidRPr="00120E30">
              <w:t>.</w:t>
            </w:r>
            <w:r w:rsidRPr="00120E30">
              <w:t>)</w:t>
            </w:r>
            <w:r w:rsidRPr="00120E30">
              <w:br/>
              <w:t>Uredba Komisije (EZ) br. 105/2007 od 1. veljače 2007. o izmjeni priloga Uredbi (EZ) br. 1059/2003 Europskog parlamenta i Vijeća o uspostavi zajedničkog razvrstavanja prostornih jedinica za statistiku (NUTS) (SL L 39, 10.</w:t>
            </w:r>
            <w:r w:rsidR="00D123DE" w:rsidRPr="00120E30">
              <w:t xml:space="preserve"> </w:t>
            </w:r>
            <w:r w:rsidRPr="00120E30">
              <w:t>2.</w:t>
            </w:r>
            <w:r w:rsidR="00D123DE" w:rsidRPr="00120E30">
              <w:t xml:space="preserve"> </w:t>
            </w:r>
            <w:r w:rsidRPr="00120E30">
              <w:t>2007.)</w:t>
            </w:r>
            <w:r w:rsidRPr="00120E30">
              <w:br/>
              <w:t>Uredba Komisije (EU) br. 1046/2012 od 8. studenoga 2012. o provedbi Uredbe (EZ) br. 1059/2003 Europskog parlamenta i Vijeća o uspostavi zajedničkog razvrstavanja prostornih jedinica za statistiku (NUTS), u pogledu prosljeđivanja vremenskih okvira za novu regionalnu raspodjelu</w:t>
            </w:r>
            <w:r w:rsidR="00555CD2" w:rsidRPr="00120E30">
              <w:t xml:space="preserve"> </w:t>
            </w:r>
            <w:r w:rsidRPr="00120E30">
              <w:t>(SL L 310, 9.</w:t>
            </w:r>
            <w:r w:rsidR="00B87DA3" w:rsidRPr="00120E30">
              <w:t xml:space="preserve"> </w:t>
            </w:r>
            <w:r w:rsidRPr="00120E30">
              <w:t>11.</w:t>
            </w:r>
            <w:r w:rsidR="00B87DA3" w:rsidRPr="00120E30">
              <w:t xml:space="preserve"> </w:t>
            </w:r>
            <w:r w:rsidRPr="00120E30">
              <w:t>2012.)</w:t>
            </w:r>
            <w:r w:rsidRPr="00120E30">
              <w:br/>
              <w:t xml:space="preserve">Delegirana uredba Komisije (EU) </w:t>
            </w:r>
            <w:r w:rsidR="00B87DA3" w:rsidRPr="00120E30">
              <w:t xml:space="preserve">br. </w:t>
            </w:r>
            <w:r w:rsidRPr="00120E30">
              <w:t>2019/1755 od 8. kolovoza 2019. o izmjeni priloga Uredbi (EZ) br. 1059/2003 Europskog parlamenta i Vijeća o uspostavi zajedničke klasifikacije prostornih jedinica za statistiku (NUTS) (SL L 270, 24.</w:t>
            </w:r>
            <w:r w:rsidR="00B87DA3" w:rsidRPr="00120E30">
              <w:t xml:space="preserve"> </w:t>
            </w:r>
            <w:r w:rsidRPr="00120E30">
              <w:t>10.</w:t>
            </w:r>
            <w:r w:rsidR="00B87DA3" w:rsidRPr="00120E30">
              <w:t xml:space="preserve"> </w:t>
            </w:r>
            <w:r w:rsidRPr="00120E30">
              <w:t>2019.)</w:t>
            </w:r>
            <w:r w:rsidRPr="00120E30">
              <w:br/>
              <w:t>Eurostat, Road freight transport methodology – 2016 edition (Metodologija za cestovni prijevoz robe, izdanje 2016. Eurostat)</w:t>
            </w:r>
            <w:r w:rsidRPr="00120E30">
              <w:br/>
              <w:t>Eurostat, Methodologies used in surveys of road freight transport in member states, EFTA and candidate countries – 2017 edition (Metodologija koja se koristi u istraživanjima o cestovnom prijevozu robe u zemljama članicama, EFTA i zemljama kandidatkinjama, izdanje 2017. Eurostat)</w:t>
            </w:r>
            <w:r w:rsidRPr="00120E30">
              <w:br/>
              <w:t>Partnersko sudjelovanje Eurostat/ITF/UNECE Zajednički upitnik</w:t>
            </w:r>
          </w:p>
        </w:tc>
      </w:tr>
    </w:tbl>
    <w:p w14:paraId="39284F20" w14:textId="77777777" w:rsidR="00AF0B24" w:rsidRPr="00120E30" w:rsidRDefault="00AF0B24"/>
    <w:p w14:paraId="5A70552A" w14:textId="49F59A04" w:rsidR="00AF0B24" w:rsidRPr="00120E30" w:rsidRDefault="00F129DC">
      <w:pPr>
        <w:pStyle w:val="GPPPodpodrucje"/>
      </w:pPr>
      <w:bookmarkStart w:id="614" w:name="_Toc45869825"/>
      <w:bookmarkStart w:id="615" w:name="_Toc81500522"/>
      <w:r w:rsidRPr="00120E30">
        <w:rPr>
          <w:sz w:val="18"/>
        </w:rPr>
        <w:t>Modul</w:t>
      </w:r>
      <w:r w:rsidR="00E96113" w:rsidRPr="00120E30">
        <w:rPr>
          <w:sz w:val="18"/>
        </w:rPr>
        <w:t xml:space="preserve"> 3.3.1</w:t>
      </w:r>
      <w:r w:rsidR="00555CD2" w:rsidRPr="00120E30">
        <w:rPr>
          <w:sz w:val="18"/>
        </w:rPr>
        <w:t>.</w:t>
      </w:r>
      <w:r w:rsidR="00E96113" w:rsidRPr="00120E30">
        <w:rPr>
          <w:sz w:val="18"/>
        </w:rPr>
        <w:t xml:space="preserve"> B) STATISTIKA TRANSPORTA </w:t>
      </w:r>
      <w:r w:rsidR="00EE08EE" w:rsidRPr="00120E30">
        <w:rPr>
          <w:sz w:val="18"/>
        </w:rPr>
        <w:t>−</w:t>
      </w:r>
      <w:r w:rsidR="00E96113" w:rsidRPr="00120E30">
        <w:rPr>
          <w:sz w:val="18"/>
        </w:rPr>
        <w:t xml:space="preserve"> ŽELJEZNIČKI PRIJEVOZ</w:t>
      </w:r>
      <w:bookmarkEnd w:id="614"/>
      <w:bookmarkEnd w:id="615"/>
    </w:p>
    <w:p w14:paraId="22802498" w14:textId="77777777" w:rsidR="00AF0B24" w:rsidRPr="00120E30" w:rsidRDefault="00AF0B24"/>
    <w:p w14:paraId="2908AA1F" w14:textId="0DF6F7AA" w:rsidR="00AF0B24" w:rsidRPr="00120E30" w:rsidRDefault="00E96113">
      <w:pPr>
        <w:pStyle w:val="GPPOznaka"/>
      </w:pPr>
      <w:r w:rsidRPr="00120E30">
        <w:rPr>
          <w:sz w:val="18"/>
        </w:rPr>
        <w:t>3.3.1</w:t>
      </w:r>
      <w:r w:rsidR="0042535B" w:rsidRPr="00120E30">
        <w:rPr>
          <w:sz w:val="18"/>
        </w:rPr>
        <w:t>b</w:t>
      </w:r>
      <w:r w:rsidRPr="00120E30">
        <w:rPr>
          <w:sz w:val="18"/>
        </w:rPr>
        <w:t>-I-1</w:t>
      </w:r>
    </w:p>
    <w:p w14:paraId="4C732501" w14:textId="77777777" w:rsidR="00AF0B24" w:rsidRPr="00120E30" w:rsidRDefault="00AF0B24"/>
    <w:tbl>
      <w:tblPr>
        <w:tblW w:w="10348" w:type="dxa"/>
        <w:tblLook w:val="04A0" w:firstRow="1" w:lastRow="0" w:firstColumn="1" w:lastColumn="0" w:noHBand="0" w:noVBand="1"/>
      </w:tblPr>
      <w:tblGrid>
        <w:gridCol w:w="3004"/>
        <w:gridCol w:w="7344"/>
      </w:tblGrid>
      <w:tr w:rsidR="00AF0B24" w:rsidRPr="00120E30" w14:paraId="6AEE5538" w14:textId="77777777" w:rsidTr="006352FC">
        <w:tc>
          <w:tcPr>
            <w:tcW w:w="3004" w:type="dxa"/>
          </w:tcPr>
          <w:p w14:paraId="785F649C" w14:textId="77777777" w:rsidR="00AF0B24" w:rsidRPr="00120E30" w:rsidRDefault="00E96113">
            <w:pPr>
              <w:pStyle w:val="GPPTabele"/>
            </w:pPr>
            <w:r w:rsidRPr="00120E30">
              <w:rPr>
                <w:b/>
                <w:color w:val="002060"/>
              </w:rPr>
              <w:t>I. Statističko istraživanje na temelju neposrednog prikupljanja podataka</w:t>
            </w:r>
          </w:p>
        </w:tc>
        <w:tc>
          <w:tcPr>
            <w:tcW w:w="7344" w:type="dxa"/>
          </w:tcPr>
          <w:p w14:paraId="7EA3BF49" w14:textId="77777777" w:rsidR="00AF0B24" w:rsidRPr="00120E30" w:rsidRDefault="00E96113">
            <w:pPr>
              <w:pStyle w:val="GPPTabele"/>
            </w:pPr>
            <w:r w:rsidRPr="00120E30">
              <w:t>Broj 1</w:t>
            </w:r>
          </w:p>
        </w:tc>
      </w:tr>
      <w:tr w:rsidR="00AF0B24" w:rsidRPr="00120E30" w14:paraId="7BF7F407" w14:textId="77777777" w:rsidTr="006352FC">
        <w:tc>
          <w:tcPr>
            <w:tcW w:w="3004" w:type="dxa"/>
          </w:tcPr>
          <w:p w14:paraId="54482F5E" w14:textId="77777777" w:rsidR="00AF0B24" w:rsidRPr="00120E30" w:rsidRDefault="00E96113">
            <w:pPr>
              <w:pStyle w:val="GPPTabele"/>
            </w:pPr>
            <w:r w:rsidRPr="00120E30">
              <w:rPr>
                <w:b/>
                <w:i/>
                <w:color w:val="002060"/>
              </w:rPr>
              <w:t>Nositelj službene statistike</w:t>
            </w:r>
          </w:p>
        </w:tc>
        <w:tc>
          <w:tcPr>
            <w:tcW w:w="7344" w:type="dxa"/>
          </w:tcPr>
          <w:p w14:paraId="704E03E2" w14:textId="77777777" w:rsidR="00AF0B24" w:rsidRPr="00120E30" w:rsidRDefault="00E96113">
            <w:pPr>
              <w:pStyle w:val="GPPTabele"/>
            </w:pPr>
            <w:r w:rsidRPr="00120E30">
              <w:t>Državni zavod za statistiku</w:t>
            </w:r>
          </w:p>
        </w:tc>
      </w:tr>
      <w:tr w:rsidR="00AF0B24" w:rsidRPr="00120E30" w14:paraId="75725667" w14:textId="77777777" w:rsidTr="006352FC">
        <w:tc>
          <w:tcPr>
            <w:tcW w:w="3004" w:type="dxa"/>
          </w:tcPr>
          <w:p w14:paraId="7259A55A" w14:textId="77777777" w:rsidR="00AF0B24" w:rsidRPr="00120E30" w:rsidRDefault="00E96113">
            <w:pPr>
              <w:pStyle w:val="GPPTabele"/>
            </w:pPr>
            <w:r w:rsidRPr="00120E30">
              <w:rPr>
                <w:b/>
                <w:i/>
                <w:color w:val="002060"/>
              </w:rPr>
              <w:t>Naziv statističke aktivnosti</w:t>
            </w:r>
          </w:p>
        </w:tc>
        <w:tc>
          <w:tcPr>
            <w:tcW w:w="7344" w:type="dxa"/>
          </w:tcPr>
          <w:p w14:paraId="742974CA" w14:textId="23D020A0" w:rsidR="00AF0B24" w:rsidRPr="00120E30" w:rsidRDefault="00E96113">
            <w:pPr>
              <w:pStyle w:val="GPPNaziv"/>
            </w:pPr>
            <w:bookmarkStart w:id="616" w:name="_Toc45869826"/>
            <w:bookmarkStart w:id="617" w:name="_Toc81500523"/>
            <w:r w:rsidRPr="00120E30">
              <w:t>Tromjesečni izvještaj o željezničkom prijevozu (PŽ/T-11)</w:t>
            </w:r>
            <w:bookmarkEnd w:id="616"/>
            <w:bookmarkEnd w:id="617"/>
          </w:p>
        </w:tc>
      </w:tr>
      <w:tr w:rsidR="00AF0B24" w:rsidRPr="00120E30" w14:paraId="34819162" w14:textId="77777777" w:rsidTr="006352FC">
        <w:tc>
          <w:tcPr>
            <w:tcW w:w="3004" w:type="dxa"/>
          </w:tcPr>
          <w:p w14:paraId="3E699259" w14:textId="77777777" w:rsidR="00AF0B24" w:rsidRPr="00120E30" w:rsidRDefault="00E96113">
            <w:pPr>
              <w:pStyle w:val="GPPTabele"/>
            </w:pPr>
            <w:r w:rsidRPr="00120E30">
              <w:rPr>
                <w:b/>
                <w:i/>
                <w:color w:val="002060"/>
              </w:rPr>
              <w:t>Periodičnost istraživanja</w:t>
            </w:r>
          </w:p>
        </w:tc>
        <w:tc>
          <w:tcPr>
            <w:tcW w:w="7344" w:type="dxa"/>
          </w:tcPr>
          <w:p w14:paraId="73202D95" w14:textId="77777777" w:rsidR="00AF0B24" w:rsidRPr="00120E30" w:rsidRDefault="00E96113">
            <w:pPr>
              <w:pStyle w:val="GPPTabele"/>
            </w:pPr>
            <w:r w:rsidRPr="00120E30">
              <w:t>Tromjesečno</w:t>
            </w:r>
          </w:p>
        </w:tc>
      </w:tr>
      <w:tr w:rsidR="00AF0B24" w:rsidRPr="00120E30" w14:paraId="138AFE6A" w14:textId="77777777" w:rsidTr="006352FC">
        <w:tc>
          <w:tcPr>
            <w:tcW w:w="3004" w:type="dxa"/>
          </w:tcPr>
          <w:p w14:paraId="69B337F0" w14:textId="77777777" w:rsidR="00AF0B24" w:rsidRPr="00120E30" w:rsidRDefault="00E96113">
            <w:pPr>
              <w:pStyle w:val="GPPTabele"/>
            </w:pPr>
            <w:r w:rsidRPr="00120E30">
              <w:rPr>
                <w:b/>
                <w:i/>
                <w:color w:val="002060"/>
              </w:rPr>
              <w:t>Kratak opis rezultata</w:t>
            </w:r>
          </w:p>
        </w:tc>
        <w:tc>
          <w:tcPr>
            <w:tcW w:w="7344" w:type="dxa"/>
          </w:tcPr>
          <w:p w14:paraId="1B75DC23" w14:textId="77777777" w:rsidR="00AF0B24" w:rsidRPr="00120E30" w:rsidRDefault="00E96113">
            <w:pPr>
              <w:pStyle w:val="GPPTabele"/>
            </w:pPr>
            <w:r w:rsidRPr="00120E30">
              <w:t>Prijevoz putnika i putnički kilometri u unutarnjemu i međunarodnom prijevozu, prijevoz robe i tonski kilometri u unutarnjemu i međunarodnom prijevozu te tranzitu, prijevoz opasnih tereta</w:t>
            </w:r>
          </w:p>
        </w:tc>
      </w:tr>
      <w:tr w:rsidR="00AF0B24" w:rsidRPr="00120E30" w14:paraId="2E0B91C0" w14:textId="77777777" w:rsidTr="006352FC">
        <w:tc>
          <w:tcPr>
            <w:tcW w:w="3004" w:type="dxa"/>
          </w:tcPr>
          <w:p w14:paraId="564ED7DD" w14:textId="77777777" w:rsidR="00AF0B24" w:rsidRPr="00120E30" w:rsidRDefault="00E96113">
            <w:pPr>
              <w:pStyle w:val="GPPTabele"/>
            </w:pPr>
            <w:r w:rsidRPr="00120E30">
              <w:rPr>
                <w:b/>
                <w:i/>
                <w:color w:val="002060"/>
              </w:rPr>
              <w:t>Izvještajne jedinice</w:t>
            </w:r>
          </w:p>
        </w:tc>
        <w:tc>
          <w:tcPr>
            <w:tcW w:w="7344" w:type="dxa"/>
          </w:tcPr>
          <w:p w14:paraId="29BC0B55" w14:textId="77777777" w:rsidR="00AF0B24" w:rsidRPr="00120E30" w:rsidRDefault="00E96113">
            <w:pPr>
              <w:pStyle w:val="GPPTabele"/>
            </w:pPr>
            <w:r w:rsidRPr="00120E30">
              <w:t>Poslovni subjekti koji se bave željezničkim prijevozom putnika ili robe</w:t>
            </w:r>
          </w:p>
        </w:tc>
      </w:tr>
      <w:tr w:rsidR="00AF0B24" w:rsidRPr="00120E30" w14:paraId="213A4D73" w14:textId="77777777" w:rsidTr="006352FC">
        <w:tc>
          <w:tcPr>
            <w:tcW w:w="3004" w:type="dxa"/>
          </w:tcPr>
          <w:p w14:paraId="0CE32C60" w14:textId="77777777" w:rsidR="00AF0B24" w:rsidRPr="00120E30" w:rsidRDefault="00E96113">
            <w:pPr>
              <w:pStyle w:val="GPPTabele"/>
            </w:pPr>
            <w:r w:rsidRPr="00120E30">
              <w:rPr>
                <w:b/>
                <w:i/>
                <w:color w:val="002060"/>
              </w:rPr>
              <w:t>Načini prikupljanja podataka</w:t>
            </w:r>
          </w:p>
        </w:tc>
        <w:tc>
          <w:tcPr>
            <w:tcW w:w="7344" w:type="dxa"/>
          </w:tcPr>
          <w:p w14:paraId="022A0624" w14:textId="77777777" w:rsidR="00AF0B24" w:rsidRPr="00120E30" w:rsidRDefault="00E96113">
            <w:pPr>
              <w:pStyle w:val="GPPTabele"/>
            </w:pPr>
            <w:r w:rsidRPr="00120E30">
              <w:t>Izvještajna metoda</w:t>
            </w:r>
          </w:p>
        </w:tc>
      </w:tr>
      <w:tr w:rsidR="00AF0B24" w:rsidRPr="00120E30" w14:paraId="0558D754" w14:textId="77777777" w:rsidTr="006352FC">
        <w:tc>
          <w:tcPr>
            <w:tcW w:w="3004" w:type="dxa"/>
          </w:tcPr>
          <w:p w14:paraId="54B9FB5C" w14:textId="77777777" w:rsidR="00AF0B24" w:rsidRPr="00120E30" w:rsidRDefault="00E96113">
            <w:pPr>
              <w:pStyle w:val="GPPTabele"/>
            </w:pPr>
            <w:r w:rsidRPr="00120E30">
              <w:rPr>
                <w:b/>
                <w:i/>
                <w:color w:val="002060"/>
              </w:rPr>
              <w:t>Rokovi prikupljanja podataka</w:t>
            </w:r>
          </w:p>
        </w:tc>
        <w:tc>
          <w:tcPr>
            <w:tcW w:w="7344" w:type="dxa"/>
          </w:tcPr>
          <w:p w14:paraId="7DECED4E" w14:textId="77777777" w:rsidR="00AF0B24" w:rsidRPr="00120E30" w:rsidRDefault="00E96113">
            <w:pPr>
              <w:pStyle w:val="GPPTabele"/>
            </w:pPr>
            <w:r w:rsidRPr="00120E30">
              <w:t>15. u mjesecu po isteku izvještajnog tromjesečja</w:t>
            </w:r>
          </w:p>
        </w:tc>
      </w:tr>
      <w:tr w:rsidR="00AF0B24" w:rsidRPr="00120E30" w14:paraId="303B0A7F" w14:textId="77777777" w:rsidTr="006352FC">
        <w:tc>
          <w:tcPr>
            <w:tcW w:w="3004" w:type="dxa"/>
          </w:tcPr>
          <w:p w14:paraId="3C496D16" w14:textId="77777777" w:rsidR="00AF0B24" w:rsidRPr="00120E30" w:rsidRDefault="00E96113">
            <w:pPr>
              <w:pStyle w:val="GPPTabele"/>
            </w:pPr>
            <w:r w:rsidRPr="00120E30">
              <w:rPr>
                <w:b/>
                <w:i/>
                <w:color w:val="002060"/>
              </w:rPr>
              <w:t>Format prikupljanja podataka</w:t>
            </w:r>
          </w:p>
        </w:tc>
        <w:tc>
          <w:tcPr>
            <w:tcW w:w="7344" w:type="dxa"/>
          </w:tcPr>
          <w:p w14:paraId="67EAA7FA" w14:textId="77777777" w:rsidR="00AF0B24" w:rsidRPr="00120E30" w:rsidRDefault="00E96113">
            <w:pPr>
              <w:pStyle w:val="GPPTabele"/>
            </w:pPr>
            <w:r w:rsidRPr="00120E30">
              <w:t>Elektronički medij (obrazac u Excelu)</w:t>
            </w:r>
          </w:p>
        </w:tc>
      </w:tr>
      <w:tr w:rsidR="00AF0B24" w:rsidRPr="00120E30" w14:paraId="4141360D" w14:textId="77777777" w:rsidTr="006352FC">
        <w:tc>
          <w:tcPr>
            <w:tcW w:w="3004" w:type="dxa"/>
          </w:tcPr>
          <w:p w14:paraId="640E7A75" w14:textId="77777777" w:rsidR="00AF0B24" w:rsidRPr="00120E30" w:rsidRDefault="00E96113">
            <w:pPr>
              <w:pStyle w:val="GPPTabele"/>
            </w:pPr>
            <w:r w:rsidRPr="00120E30">
              <w:rPr>
                <w:b/>
                <w:i/>
                <w:color w:val="002060"/>
              </w:rPr>
              <w:t>Veza s rezultatima ili aktivnostima u Programu</w:t>
            </w:r>
          </w:p>
        </w:tc>
        <w:tc>
          <w:tcPr>
            <w:tcW w:w="7344" w:type="dxa"/>
          </w:tcPr>
          <w:p w14:paraId="1A7CCFEB" w14:textId="77777777" w:rsidR="00AF0B24" w:rsidRPr="00120E30" w:rsidRDefault="00E96113">
            <w:pPr>
              <w:pStyle w:val="GPPTabele"/>
            </w:pPr>
            <w:r w:rsidRPr="00120E30">
              <w:t xml:space="preserve">Modul 3.3.1 </w:t>
            </w:r>
            <w:r w:rsidR="00191510" w:rsidRPr="00120E30">
              <w:t>B</w:t>
            </w:r>
            <w:r w:rsidRPr="00120E30">
              <w:t xml:space="preserve">) Statistika transporta </w:t>
            </w:r>
            <w:r w:rsidR="00B87DA3" w:rsidRPr="00120E30">
              <w:t>−</w:t>
            </w:r>
            <w:r w:rsidRPr="00120E30">
              <w:t xml:space="preserve"> željeznički prijevoz</w:t>
            </w:r>
          </w:p>
        </w:tc>
      </w:tr>
      <w:tr w:rsidR="00AF0B24" w:rsidRPr="00120E30" w14:paraId="6AE88A54" w14:textId="77777777" w:rsidTr="006352FC">
        <w:tc>
          <w:tcPr>
            <w:tcW w:w="3004" w:type="dxa"/>
          </w:tcPr>
          <w:p w14:paraId="7DC355BA" w14:textId="77777777" w:rsidR="00AF0B24" w:rsidRPr="00120E30" w:rsidRDefault="00E96113">
            <w:pPr>
              <w:pStyle w:val="GPPTabele"/>
            </w:pPr>
            <w:r w:rsidRPr="00120E30">
              <w:rPr>
                <w:b/>
                <w:i/>
                <w:color w:val="002060"/>
              </w:rPr>
              <w:t>Rokovi objavljivanja rezultata</w:t>
            </w:r>
          </w:p>
        </w:tc>
        <w:tc>
          <w:tcPr>
            <w:tcW w:w="7344" w:type="dxa"/>
          </w:tcPr>
          <w:p w14:paraId="49BCCBF0" w14:textId="77777777" w:rsidR="00AF0B24" w:rsidRPr="00120E30" w:rsidRDefault="00E96113">
            <w:pPr>
              <w:pStyle w:val="GPPTabele"/>
            </w:pPr>
            <w:r w:rsidRPr="00120E30">
              <w:t>Privremeni rezultati za željeznički prijevoz putnika: 45 dana po isteku izvještajnog tromjesečja</w:t>
            </w:r>
            <w:r w:rsidRPr="00120E30">
              <w:br/>
              <w:t>Konačni rezultati za željeznički prijevoz putnika: 140 dana po isteku izvještajnog tromjesečja</w:t>
            </w:r>
            <w:r w:rsidRPr="00120E30">
              <w:br/>
              <w:t>Konačni rezultati za željeznički prijevoz robe: 45 dana po isteku izvještajnog tromjesečja</w:t>
            </w:r>
          </w:p>
        </w:tc>
      </w:tr>
      <w:tr w:rsidR="00AF0B24" w:rsidRPr="00120E30" w14:paraId="2C607425" w14:textId="77777777" w:rsidTr="006352FC">
        <w:tc>
          <w:tcPr>
            <w:tcW w:w="3004" w:type="dxa"/>
          </w:tcPr>
          <w:p w14:paraId="760FB80A" w14:textId="77777777" w:rsidR="00AF0B24" w:rsidRPr="00120E30" w:rsidRDefault="00E96113">
            <w:pPr>
              <w:pStyle w:val="GPPTabele"/>
            </w:pPr>
            <w:r w:rsidRPr="00120E30">
              <w:rPr>
                <w:b/>
                <w:i/>
                <w:color w:val="002060"/>
              </w:rPr>
              <w:t>Razina objavljivanja rezultata</w:t>
            </w:r>
          </w:p>
        </w:tc>
        <w:tc>
          <w:tcPr>
            <w:tcW w:w="7344" w:type="dxa"/>
          </w:tcPr>
          <w:p w14:paraId="54145DD4" w14:textId="77777777" w:rsidR="00AF0B24" w:rsidRPr="00120E30" w:rsidRDefault="00E96113">
            <w:pPr>
              <w:pStyle w:val="GPPTabele"/>
            </w:pPr>
            <w:r w:rsidRPr="00120E30">
              <w:t>Republika Hrvatska</w:t>
            </w:r>
          </w:p>
        </w:tc>
      </w:tr>
      <w:tr w:rsidR="00AF0B24" w:rsidRPr="00120E30" w14:paraId="7F96BC21" w14:textId="77777777" w:rsidTr="006352FC">
        <w:tc>
          <w:tcPr>
            <w:tcW w:w="3004" w:type="dxa"/>
          </w:tcPr>
          <w:p w14:paraId="0B547906" w14:textId="77777777" w:rsidR="00AF0B24" w:rsidRPr="00120E30" w:rsidRDefault="00E96113">
            <w:pPr>
              <w:pStyle w:val="GPPTabele"/>
            </w:pPr>
            <w:r w:rsidRPr="00120E30">
              <w:rPr>
                <w:b/>
                <w:i/>
                <w:color w:val="002060"/>
              </w:rPr>
              <w:lastRenderedPageBreak/>
              <w:t>Relevantni nacionalni standardi</w:t>
            </w:r>
          </w:p>
        </w:tc>
        <w:tc>
          <w:tcPr>
            <w:tcW w:w="7344" w:type="dxa"/>
          </w:tcPr>
          <w:p w14:paraId="42B39CE4" w14:textId="7A9C8CAB" w:rsidR="00AF0B24" w:rsidRPr="00120E30" w:rsidRDefault="00E96113">
            <w:pPr>
              <w:pStyle w:val="GPPTabele"/>
            </w:pPr>
            <w:r w:rsidRPr="00120E30">
              <w:t>Zakon o željeznici (</w:t>
            </w:r>
            <w:r w:rsidR="00363CD5">
              <w:t>„</w:t>
            </w:r>
            <w:r w:rsidR="008E5F05">
              <w:t>Narodne novine</w:t>
            </w:r>
            <w:r w:rsidR="00363CD5">
              <w:t>“</w:t>
            </w:r>
            <w:r w:rsidRPr="00120E30">
              <w:t>, br</w:t>
            </w:r>
            <w:r w:rsidR="008E5F05">
              <w:t>oj</w:t>
            </w:r>
            <w:r w:rsidRPr="00120E30">
              <w:t xml:space="preserve"> 32/19.)</w:t>
            </w:r>
            <w:r w:rsidRPr="00120E30">
              <w:br/>
              <w:t>Zakon o Nacionalnoj klasifikaciji djelatnosti (</w:t>
            </w:r>
            <w:r w:rsidR="00363CD5">
              <w:t>„</w:t>
            </w:r>
            <w:r w:rsidR="008E5F05">
              <w:t>Narodne novine</w:t>
            </w:r>
            <w:r w:rsidR="00363CD5">
              <w:t>“</w:t>
            </w:r>
            <w:r w:rsidRPr="00120E30">
              <w:t>, br</w:t>
            </w:r>
            <w:r w:rsidR="008E5F05">
              <w:t>oj</w:t>
            </w:r>
            <w:r w:rsidRPr="00120E30">
              <w:t xml:space="preserve"> 98/94.)</w:t>
            </w:r>
            <w:r w:rsidRPr="00120E30">
              <w:br/>
              <w:t>Odluka o Nacionalnoj klasifikaciji djelatnosti 2007. – NKD 2007. (</w:t>
            </w:r>
            <w:r w:rsidR="00363CD5">
              <w:t>„NARODNE NOVINE“</w:t>
            </w:r>
            <w:r w:rsidRPr="00120E30">
              <w:t>, br. 58/07. i 72/07.)</w:t>
            </w:r>
            <w:r w:rsidRPr="00120E30">
              <w:br/>
              <w:t>Pojmovnik za statistiku prometa, V. izdanje, Eurostat/UNECE/ITF, prijevod</w:t>
            </w:r>
          </w:p>
        </w:tc>
      </w:tr>
      <w:tr w:rsidR="00AF0B24" w:rsidRPr="00120E30" w14:paraId="27B415D6" w14:textId="77777777" w:rsidTr="006352FC">
        <w:tc>
          <w:tcPr>
            <w:tcW w:w="3004" w:type="dxa"/>
          </w:tcPr>
          <w:p w14:paraId="54BC2E01" w14:textId="77777777" w:rsidR="00AF0B24" w:rsidRPr="00120E30" w:rsidRDefault="00E96113">
            <w:pPr>
              <w:pStyle w:val="GPPTabele"/>
            </w:pPr>
            <w:r w:rsidRPr="00120E30">
              <w:rPr>
                <w:b/>
                <w:i/>
                <w:color w:val="002060"/>
              </w:rPr>
              <w:t>Pravna osnova Europske unije</w:t>
            </w:r>
          </w:p>
        </w:tc>
        <w:tc>
          <w:tcPr>
            <w:tcW w:w="7344" w:type="dxa"/>
          </w:tcPr>
          <w:p w14:paraId="523DCB7B" w14:textId="482F06C4" w:rsidR="00AF0B24" w:rsidRPr="00120E30" w:rsidRDefault="00E96113">
            <w:pPr>
              <w:pStyle w:val="GPPTabele"/>
            </w:pPr>
            <w:r w:rsidRPr="00120E30">
              <w:t xml:space="preserve">Uredba (EU) </w:t>
            </w:r>
            <w:r w:rsidR="00B87DA3" w:rsidRPr="00120E30">
              <w:t xml:space="preserve">br. </w:t>
            </w:r>
            <w:r w:rsidRPr="00120E30">
              <w:t>2018/643 Europskog parlamenta i Vijeća od 18. travnja 2018. o statistici željezničkog prijevoza (preinaka) (SL L 112, 2.</w:t>
            </w:r>
            <w:r w:rsidR="00B87DA3" w:rsidRPr="00120E30">
              <w:t xml:space="preserve"> </w:t>
            </w:r>
            <w:r w:rsidRPr="00120E30">
              <w:t>5.</w:t>
            </w:r>
            <w:r w:rsidR="00B87DA3" w:rsidRPr="00120E30">
              <w:t xml:space="preserve"> </w:t>
            </w:r>
            <w:r w:rsidRPr="00120E30">
              <w:t>2018.)</w:t>
            </w:r>
            <w:r w:rsidRPr="00120E30">
              <w:br/>
              <w:t>Uredba Komisije (EZ) br. 332/2007 od 27. ožujka 2007. o tehničkim rješenjima za dostavu statističkih podataka o željezničkom prometu (SL L 88, 29.</w:t>
            </w:r>
            <w:r w:rsidR="00B87DA3" w:rsidRPr="00120E30">
              <w:t xml:space="preserve"> </w:t>
            </w:r>
            <w:r w:rsidRPr="00120E30">
              <w:t>3.</w:t>
            </w:r>
            <w:r w:rsidR="00B87DA3" w:rsidRPr="00120E30">
              <w:t xml:space="preserve"> </w:t>
            </w:r>
            <w:r w:rsidRPr="00120E30">
              <w:t>2007.)</w:t>
            </w:r>
          </w:p>
        </w:tc>
      </w:tr>
      <w:tr w:rsidR="00AF0B24" w:rsidRPr="00120E30" w14:paraId="33F3E7F2" w14:textId="77777777" w:rsidTr="006352FC">
        <w:tc>
          <w:tcPr>
            <w:tcW w:w="3004" w:type="dxa"/>
          </w:tcPr>
          <w:p w14:paraId="42B678A7" w14:textId="77777777" w:rsidR="00AF0B24" w:rsidRPr="00120E30" w:rsidRDefault="00E96113">
            <w:pPr>
              <w:pStyle w:val="GPPTabele"/>
            </w:pPr>
            <w:r w:rsidRPr="00120E30">
              <w:rPr>
                <w:b/>
                <w:i/>
                <w:color w:val="002060"/>
              </w:rPr>
              <w:t>Ostali međunarodni standardi</w:t>
            </w:r>
          </w:p>
        </w:tc>
        <w:tc>
          <w:tcPr>
            <w:tcW w:w="7344" w:type="dxa"/>
          </w:tcPr>
          <w:p w14:paraId="6D3F6433" w14:textId="77777777" w:rsidR="00AF0B24" w:rsidRPr="00120E30" w:rsidRDefault="00E96113">
            <w:pPr>
              <w:pStyle w:val="GPPTabele"/>
            </w:pPr>
            <w:r w:rsidRPr="00120E30">
              <w:t>Eurostat, Reference Manual on rail transport statistics – Version 10.3 (November 2019)</w:t>
            </w:r>
            <w:r w:rsidRPr="00120E30">
              <w:br/>
              <w:t>(Priručnik za statistiku željezničkog prijevoza, Eurostat – verzija 10.3 (studeni 2019.))</w:t>
            </w:r>
          </w:p>
        </w:tc>
      </w:tr>
    </w:tbl>
    <w:p w14:paraId="2F160CA7" w14:textId="77777777" w:rsidR="00AF0B24" w:rsidRPr="00120E30" w:rsidRDefault="00AF0B24"/>
    <w:p w14:paraId="7BF01F0F" w14:textId="27E60797" w:rsidR="00AF0B24" w:rsidRPr="00120E30" w:rsidRDefault="00E96113">
      <w:pPr>
        <w:pStyle w:val="GPPOznaka"/>
      </w:pPr>
      <w:r w:rsidRPr="00120E30">
        <w:rPr>
          <w:sz w:val="18"/>
        </w:rPr>
        <w:t>3.3.1</w:t>
      </w:r>
      <w:r w:rsidR="0042535B" w:rsidRPr="00120E30">
        <w:rPr>
          <w:sz w:val="18"/>
        </w:rPr>
        <w:t>b</w:t>
      </w:r>
      <w:r w:rsidRPr="00120E30">
        <w:rPr>
          <w:sz w:val="18"/>
        </w:rPr>
        <w:t>-I-2</w:t>
      </w:r>
    </w:p>
    <w:p w14:paraId="45E46BB9" w14:textId="77777777" w:rsidR="00AF0B24" w:rsidRPr="00120E30" w:rsidRDefault="00AF0B24"/>
    <w:tbl>
      <w:tblPr>
        <w:tblW w:w="10348" w:type="dxa"/>
        <w:tblLook w:val="04A0" w:firstRow="1" w:lastRow="0" w:firstColumn="1" w:lastColumn="0" w:noHBand="0" w:noVBand="1"/>
      </w:tblPr>
      <w:tblGrid>
        <w:gridCol w:w="3004"/>
        <w:gridCol w:w="7344"/>
      </w:tblGrid>
      <w:tr w:rsidR="00AF0B24" w:rsidRPr="00120E30" w14:paraId="3A69CCB5" w14:textId="77777777" w:rsidTr="006352FC">
        <w:tc>
          <w:tcPr>
            <w:tcW w:w="3004" w:type="dxa"/>
          </w:tcPr>
          <w:p w14:paraId="670579FD" w14:textId="77777777" w:rsidR="00AF0B24" w:rsidRPr="00120E30" w:rsidRDefault="00E96113">
            <w:pPr>
              <w:pStyle w:val="GPPTabele"/>
            </w:pPr>
            <w:r w:rsidRPr="00120E30">
              <w:rPr>
                <w:b/>
                <w:color w:val="002060"/>
              </w:rPr>
              <w:t>I. Statističko istraživanje na temelju neposrednog prikupljanja podataka</w:t>
            </w:r>
          </w:p>
        </w:tc>
        <w:tc>
          <w:tcPr>
            <w:tcW w:w="7344" w:type="dxa"/>
          </w:tcPr>
          <w:p w14:paraId="5825BA52" w14:textId="77777777" w:rsidR="00AF0B24" w:rsidRPr="00120E30" w:rsidRDefault="00E96113">
            <w:pPr>
              <w:pStyle w:val="GPPTabele"/>
            </w:pPr>
            <w:r w:rsidRPr="00120E30">
              <w:t>Broj 2</w:t>
            </w:r>
          </w:p>
        </w:tc>
      </w:tr>
      <w:tr w:rsidR="00AF0B24" w:rsidRPr="00120E30" w14:paraId="47A70E32" w14:textId="77777777" w:rsidTr="006352FC">
        <w:tc>
          <w:tcPr>
            <w:tcW w:w="3004" w:type="dxa"/>
          </w:tcPr>
          <w:p w14:paraId="07DF0B55" w14:textId="77777777" w:rsidR="00AF0B24" w:rsidRPr="00120E30" w:rsidRDefault="00E96113">
            <w:pPr>
              <w:pStyle w:val="GPPTabele"/>
            </w:pPr>
            <w:r w:rsidRPr="00120E30">
              <w:rPr>
                <w:b/>
                <w:i/>
                <w:color w:val="002060"/>
              </w:rPr>
              <w:t>Nositelj službene statistike</w:t>
            </w:r>
          </w:p>
        </w:tc>
        <w:tc>
          <w:tcPr>
            <w:tcW w:w="7344" w:type="dxa"/>
          </w:tcPr>
          <w:p w14:paraId="12C26B9C" w14:textId="77777777" w:rsidR="00AF0B24" w:rsidRPr="00120E30" w:rsidRDefault="00E96113">
            <w:pPr>
              <w:pStyle w:val="GPPTabele"/>
            </w:pPr>
            <w:r w:rsidRPr="00120E30">
              <w:t>Državni zavod za statistiku</w:t>
            </w:r>
          </w:p>
        </w:tc>
      </w:tr>
      <w:tr w:rsidR="00AF0B24" w:rsidRPr="00120E30" w14:paraId="0154C4B2" w14:textId="77777777" w:rsidTr="006352FC">
        <w:tc>
          <w:tcPr>
            <w:tcW w:w="3004" w:type="dxa"/>
          </w:tcPr>
          <w:p w14:paraId="6ED87BCA" w14:textId="77777777" w:rsidR="00AF0B24" w:rsidRPr="00120E30" w:rsidRDefault="00E96113">
            <w:pPr>
              <w:pStyle w:val="GPPTabele"/>
            </w:pPr>
            <w:r w:rsidRPr="00120E30">
              <w:rPr>
                <w:b/>
                <w:i/>
                <w:color w:val="002060"/>
              </w:rPr>
              <w:t>Naziv statističke aktivnosti</w:t>
            </w:r>
          </w:p>
        </w:tc>
        <w:tc>
          <w:tcPr>
            <w:tcW w:w="7344" w:type="dxa"/>
          </w:tcPr>
          <w:p w14:paraId="0211D63E" w14:textId="38E51641" w:rsidR="00AF0B24" w:rsidRPr="00120E30" w:rsidRDefault="00E96113">
            <w:pPr>
              <w:pStyle w:val="GPPNaziv"/>
            </w:pPr>
            <w:bookmarkStart w:id="618" w:name="_Toc45869827"/>
            <w:bookmarkStart w:id="619" w:name="_Toc81500524"/>
            <w:r w:rsidRPr="00120E30">
              <w:t>Godišnji izvještaj o željezničkom prijevozu (PŽ/G-11)</w:t>
            </w:r>
            <w:bookmarkEnd w:id="618"/>
            <w:bookmarkEnd w:id="619"/>
          </w:p>
        </w:tc>
      </w:tr>
      <w:tr w:rsidR="00AF0B24" w:rsidRPr="00120E30" w14:paraId="05BB7DEA" w14:textId="77777777" w:rsidTr="006352FC">
        <w:tc>
          <w:tcPr>
            <w:tcW w:w="3004" w:type="dxa"/>
          </w:tcPr>
          <w:p w14:paraId="2C0A8EAD" w14:textId="77777777" w:rsidR="00AF0B24" w:rsidRPr="00120E30" w:rsidRDefault="00E96113">
            <w:pPr>
              <w:pStyle w:val="GPPTabele"/>
            </w:pPr>
            <w:r w:rsidRPr="00120E30">
              <w:rPr>
                <w:b/>
                <w:i/>
                <w:color w:val="002060"/>
              </w:rPr>
              <w:t>Periodičnost istraživanja</w:t>
            </w:r>
          </w:p>
        </w:tc>
        <w:tc>
          <w:tcPr>
            <w:tcW w:w="7344" w:type="dxa"/>
          </w:tcPr>
          <w:p w14:paraId="2C103B30" w14:textId="77777777" w:rsidR="00AF0B24" w:rsidRPr="00120E30" w:rsidRDefault="00E96113">
            <w:pPr>
              <w:pStyle w:val="GPPTabele"/>
            </w:pPr>
            <w:r w:rsidRPr="00120E30">
              <w:t>Godišnje</w:t>
            </w:r>
          </w:p>
        </w:tc>
      </w:tr>
      <w:tr w:rsidR="00AF0B24" w:rsidRPr="00120E30" w14:paraId="66D848D2" w14:textId="77777777" w:rsidTr="006352FC">
        <w:tc>
          <w:tcPr>
            <w:tcW w:w="3004" w:type="dxa"/>
          </w:tcPr>
          <w:p w14:paraId="04DA3132" w14:textId="77777777" w:rsidR="00AF0B24" w:rsidRPr="00120E30" w:rsidRDefault="00E96113">
            <w:pPr>
              <w:pStyle w:val="GPPTabele"/>
            </w:pPr>
            <w:r w:rsidRPr="00120E30">
              <w:rPr>
                <w:b/>
                <w:i/>
                <w:color w:val="002060"/>
              </w:rPr>
              <w:t>Kratak opis rezultata</w:t>
            </w:r>
          </w:p>
        </w:tc>
        <w:tc>
          <w:tcPr>
            <w:tcW w:w="7344" w:type="dxa"/>
          </w:tcPr>
          <w:p w14:paraId="419E0951" w14:textId="77777777" w:rsidR="00AF0B24" w:rsidRPr="00120E30" w:rsidRDefault="00E96113">
            <w:pPr>
              <w:pStyle w:val="GPPTabele"/>
            </w:pPr>
            <w:r w:rsidRPr="00120E30">
              <w:t>Željeznička infrastruktura (ukupna duljina željezničkih pruga), duljina jednokolosiječnih i dvokolosiječnih pruga, ukupna duljina elektrificiranih pruga, željeznički kolodvori i druga službena mjesta), željeznička prijevozna sredstva (stanje putničkih i teretnih vagona po razredima, sjedalima i kapacitetima), prijevoz putnika i putnički kilometri po vrstama prijevoza, međunarodni prijevoz putnika po zemljama ukrcaja/iskrcaja i prema regijama (NUTS</w:t>
            </w:r>
            <w:r w:rsidR="00C179E1" w:rsidRPr="00120E30">
              <w:t xml:space="preserve"> </w:t>
            </w:r>
            <w:r w:rsidRPr="00120E30">
              <w:t>2), prijevoz robe i tonski kilometri po vrstama prijevoza i po vrstama robe, međunarodni prijevoz robe po zemljama utovara/istovara i prema regijama (NUTS</w:t>
            </w:r>
            <w:r w:rsidR="00C179E1" w:rsidRPr="00120E30">
              <w:t xml:space="preserve"> </w:t>
            </w:r>
            <w:r w:rsidRPr="00120E30">
              <w:t>2), prijevoz robe u intermodalnim prijevoznim jedinicama, broj intermodalnih prijevoznih jedinica, rad prijevoznih sredstava, nabava i utrošak goriva, nesreće, sredstva utrošena za investicije i održavanje željezničke infrastrukture i željezničkih vozila, zaposleni</w:t>
            </w:r>
          </w:p>
        </w:tc>
      </w:tr>
      <w:tr w:rsidR="00AF0B24" w:rsidRPr="00120E30" w14:paraId="31F0459E" w14:textId="77777777" w:rsidTr="006352FC">
        <w:tc>
          <w:tcPr>
            <w:tcW w:w="3004" w:type="dxa"/>
          </w:tcPr>
          <w:p w14:paraId="126E8119" w14:textId="77777777" w:rsidR="00AF0B24" w:rsidRPr="00120E30" w:rsidRDefault="00E96113">
            <w:pPr>
              <w:pStyle w:val="GPPTabele"/>
            </w:pPr>
            <w:r w:rsidRPr="00120E30">
              <w:rPr>
                <w:b/>
                <w:i/>
                <w:color w:val="002060"/>
              </w:rPr>
              <w:t>Izvještajne jedinice</w:t>
            </w:r>
          </w:p>
        </w:tc>
        <w:tc>
          <w:tcPr>
            <w:tcW w:w="7344" w:type="dxa"/>
          </w:tcPr>
          <w:p w14:paraId="345B69A2" w14:textId="77777777" w:rsidR="00AF0B24" w:rsidRPr="00120E30" w:rsidRDefault="00E96113">
            <w:pPr>
              <w:pStyle w:val="GPPTabele"/>
            </w:pPr>
            <w:r w:rsidRPr="00120E30">
              <w:t>Poslovni subjekti koji se bave željezničkim prijevozom putnika ili robe, upravitelj željezničke infrastrukture u Republici Hrvatskoj</w:t>
            </w:r>
          </w:p>
        </w:tc>
      </w:tr>
      <w:tr w:rsidR="00AF0B24" w:rsidRPr="00120E30" w14:paraId="3FE78FDB" w14:textId="77777777" w:rsidTr="006352FC">
        <w:tc>
          <w:tcPr>
            <w:tcW w:w="3004" w:type="dxa"/>
          </w:tcPr>
          <w:p w14:paraId="69AB891A" w14:textId="77777777" w:rsidR="00AF0B24" w:rsidRPr="00120E30" w:rsidRDefault="00E96113">
            <w:pPr>
              <w:pStyle w:val="GPPTabele"/>
            </w:pPr>
            <w:r w:rsidRPr="00120E30">
              <w:rPr>
                <w:b/>
                <w:i/>
                <w:color w:val="002060"/>
              </w:rPr>
              <w:t>Načini prikupljanja podataka</w:t>
            </w:r>
          </w:p>
        </w:tc>
        <w:tc>
          <w:tcPr>
            <w:tcW w:w="7344" w:type="dxa"/>
          </w:tcPr>
          <w:p w14:paraId="74B787F4" w14:textId="77777777" w:rsidR="00AF0B24" w:rsidRPr="00120E30" w:rsidRDefault="00E96113">
            <w:pPr>
              <w:pStyle w:val="GPPTabele"/>
            </w:pPr>
            <w:r w:rsidRPr="00120E30">
              <w:t>Izvještajna metoda</w:t>
            </w:r>
          </w:p>
        </w:tc>
      </w:tr>
      <w:tr w:rsidR="00AF0B24" w:rsidRPr="00120E30" w14:paraId="79105044" w14:textId="77777777" w:rsidTr="006352FC">
        <w:tc>
          <w:tcPr>
            <w:tcW w:w="3004" w:type="dxa"/>
          </w:tcPr>
          <w:p w14:paraId="318693E9" w14:textId="77777777" w:rsidR="00AF0B24" w:rsidRPr="00120E30" w:rsidRDefault="00E96113">
            <w:pPr>
              <w:pStyle w:val="GPPTabele"/>
            </w:pPr>
            <w:r w:rsidRPr="00120E30">
              <w:rPr>
                <w:b/>
                <w:i/>
                <w:color w:val="002060"/>
              </w:rPr>
              <w:t>Rokovi prikupljanja podataka</w:t>
            </w:r>
          </w:p>
        </w:tc>
        <w:tc>
          <w:tcPr>
            <w:tcW w:w="7344" w:type="dxa"/>
          </w:tcPr>
          <w:p w14:paraId="12E512D6" w14:textId="77777777" w:rsidR="00AF0B24" w:rsidRPr="00120E30" w:rsidRDefault="00E96113">
            <w:pPr>
              <w:pStyle w:val="GPPTabele"/>
            </w:pPr>
            <w:r w:rsidRPr="00120E30">
              <w:t>30. travnja za p</w:t>
            </w:r>
            <w:r w:rsidR="00B50D2B" w:rsidRPr="00120E30">
              <w:t>rethodn</w:t>
            </w:r>
            <w:r w:rsidRPr="00120E30">
              <w:t>u godinu</w:t>
            </w:r>
          </w:p>
        </w:tc>
      </w:tr>
      <w:tr w:rsidR="00AF0B24" w:rsidRPr="00120E30" w14:paraId="0AB6EA8A" w14:textId="77777777" w:rsidTr="006352FC">
        <w:tc>
          <w:tcPr>
            <w:tcW w:w="3004" w:type="dxa"/>
          </w:tcPr>
          <w:p w14:paraId="01E42736" w14:textId="77777777" w:rsidR="00AF0B24" w:rsidRPr="00120E30" w:rsidRDefault="00E96113">
            <w:pPr>
              <w:pStyle w:val="GPPTabele"/>
            </w:pPr>
            <w:r w:rsidRPr="00120E30">
              <w:rPr>
                <w:b/>
                <w:i/>
                <w:color w:val="002060"/>
              </w:rPr>
              <w:t>Format prikupljanja podataka</w:t>
            </w:r>
          </w:p>
        </w:tc>
        <w:tc>
          <w:tcPr>
            <w:tcW w:w="7344" w:type="dxa"/>
          </w:tcPr>
          <w:p w14:paraId="28C0E250" w14:textId="77777777" w:rsidR="00AF0B24" w:rsidRPr="00120E30" w:rsidRDefault="00E96113">
            <w:pPr>
              <w:pStyle w:val="GPPTabele"/>
            </w:pPr>
            <w:r w:rsidRPr="00120E30">
              <w:t>Elektronički medij (obrazac u Excelu)</w:t>
            </w:r>
          </w:p>
        </w:tc>
      </w:tr>
      <w:tr w:rsidR="00AF0B24" w:rsidRPr="00120E30" w14:paraId="0073C351" w14:textId="77777777" w:rsidTr="006352FC">
        <w:tc>
          <w:tcPr>
            <w:tcW w:w="3004" w:type="dxa"/>
          </w:tcPr>
          <w:p w14:paraId="26506196" w14:textId="77777777" w:rsidR="00AF0B24" w:rsidRPr="00120E30" w:rsidRDefault="00E96113">
            <w:pPr>
              <w:pStyle w:val="GPPTabele"/>
            </w:pPr>
            <w:r w:rsidRPr="00120E30">
              <w:rPr>
                <w:b/>
                <w:i/>
                <w:color w:val="002060"/>
              </w:rPr>
              <w:t>Veza s rezultatima ili aktivnostima u Programu</w:t>
            </w:r>
          </w:p>
        </w:tc>
        <w:tc>
          <w:tcPr>
            <w:tcW w:w="7344" w:type="dxa"/>
          </w:tcPr>
          <w:p w14:paraId="74BC8CD5" w14:textId="0046EC8E" w:rsidR="00AF0B24" w:rsidRPr="00120E30" w:rsidRDefault="00E96113" w:rsidP="00191510">
            <w:pPr>
              <w:pStyle w:val="GPPTabele"/>
            </w:pPr>
            <w:r w:rsidRPr="00120E30">
              <w:t xml:space="preserve">Modul 3.3.1 </w:t>
            </w:r>
            <w:r w:rsidR="008F1898" w:rsidRPr="00120E30">
              <w:t>B</w:t>
            </w:r>
            <w:r w:rsidRPr="00120E30">
              <w:t xml:space="preserve">) Statistika transporta </w:t>
            </w:r>
            <w:r w:rsidR="00C179E1" w:rsidRPr="00120E30">
              <w:t>−</w:t>
            </w:r>
            <w:r w:rsidRPr="00120E30">
              <w:t>željeznički prijevoz</w:t>
            </w:r>
            <w:r w:rsidRPr="00120E30">
              <w:br/>
              <w:t xml:space="preserve">Modul 3.3.1 </w:t>
            </w:r>
            <w:r w:rsidR="008F1898" w:rsidRPr="00120E30">
              <w:t>F</w:t>
            </w:r>
            <w:r w:rsidRPr="00120E30">
              <w:t xml:space="preserve">) Statistika transporta </w:t>
            </w:r>
            <w:r w:rsidR="00C179E1" w:rsidRPr="00120E30">
              <w:t>−</w:t>
            </w:r>
            <w:r w:rsidRPr="00120E30">
              <w:t xml:space="preserve"> Zajednički upitnik za statistiku transporta</w:t>
            </w:r>
            <w:r w:rsidRPr="00120E30">
              <w:br/>
              <w:t xml:space="preserve">Modul 3.3.1 </w:t>
            </w:r>
            <w:r w:rsidR="008F1898" w:rsidRPr="00120E30">
              <w:t xml:space="preserve">G </w:t>
            </w:r>
            <w:r w:rsidRPr="00120E30">
              <w:t xml:space="preserve">) Statistika transporta </w:t>
            </w:r>
            <w:r w:rsidR="00C179E1" w:rsidRPr="00120E30">
              <w:t xml:space="preserve">− </w:t>
            </w:r>
            <w:r w:rsidRPr="00120E30">
              <w:t>regionalna</w:t>
            </w:r>
            <w:r w:rsidRPr="00120E30">
              <w:br/>
              <w:t>Modul 3.3.3</w:t>
            </w:r>
            <w:r w:rsidR="00AB2444">
              <w:t>.N</w:t>
            </w:r>
            <w:r w:rsidRPr="00120E30">
              <w:t xml:space="preserve"> Statistika transporta za nacionalne potrebe</w:t>
            </w:r>
          </w:p>
        </w:tc>
      </w:tr>
      <w:tr w:rsidR="00AF0B24" w:rsidRPr="00120E30" w14:paraId="68BA8D45" w14:textId="77777777" w:rsidTr="006352FC">
        <w:tc>
          <w:tcPr>
            <w:tcW w:w="3004" w:type="dxa"/>
          </w:tcPr>
          <w:p w14:paraId="74189852" w14:textId="77777777" w:rsidR="00AF0B24" w:rsidRPr="00120E30" w:rsidRDefault="00E96113">
            <w:pPr>
              <w:pStyle w:val="GPPTabele"/>
            </w:pPr>
            <w:r w:rsidRPr="00120E30">
              <w:rPr>
                <w:b/>
                <w:i/>
                <w:color w:val="002060"/>
              </w:rPr>
              <w:t>Rokovi objavljivanja rezultata</w:t>
            </w:r>
          </w:p>
        </w:tc>
        <w:tc>
          <w:tcPr>
            <w:tcW w:w="7344" w:type="dxa"/>
          </w:tcPr>
          <w:p w14:paraId="6E986DD6" w14:textId="77777777" w:rsidR="00AF0B24" w:rsidRPr="00120E30" w:rsidRDefault="00E96113">
            <w:pPr>
              <w:pStyle w:val="GPPTabele"/>
            </w:pPr>
            <w:r w:rsidRPr="00120E30">
              <w:t>Osam mjeseci po isteku izvještajne godine</w:t>
            </w:r>
          </w:p>
        </w:tc>
      </w:tr>
      <w:tr w:rsidR="00AF0B24" w:rsidRPr="00120E30" w14:paraId="490FFBEC" w14:textId="77777777" w:rsidTr="006352FC">
        <w:tc>
          <w:tcPr>
            <w:tcW w:w="3004" w:type="dxa"/>
          </w:tcPr>
          <w:p w14:paraId="57CA8ADF" w14:textId="77777777" w:rsidR="00AF0B24" w:rsidRPr="00120E30" w:rsidRDefault="00E96113">
            <w:pPr>
              <w:pStyle w:val="GPPTabele"/>
            </w:pPr>
            <w:r w:rsidRPr="00120E30">
              <w:rPr>
                <w:b/>
                <w:i/>
                <w:color w:val="002060"/>
              </w:rPr>
              <w:t>Razina objavljivanja rezultata</w:t>
            </w:r>
          </w:p>
        </w:tc>
        <w:tc>
          <w:tcPr>
            <w:tcW w:w="7344" w:type="dxa"/>
          </w:tcPr>
          <w:p w14:paraId="103E820E" w14:textId="77777777" w:rsidR="00AF0B24" w:rsidRPr="00120E30" w:rsidRDefault="00E96113">
            <w:pPr>
              <w:pStyle w:val="GPPTabele"/>
            </w:pPr>
            <w:r w:rsidRPr="00120E30">
              <w:t>Republika Hrvatska</w:t>
            </w:r>
            <w:r w:rsidRPr="00120E30">
              <w:br/>
              <w:t>Gradovi i općine</w:t>
            </w:r>
          </w:p>
        </w:tc>
      </w:tr>
      <w:tr w:rsidR="00AF0B24" w:rsidRPr="00120E30" w14:paraId="1CF95F9F" w14:textId="77777777" w:rsidTr="006352FC">
        <w:tc>
          <w:tcPr>
            <w:tcW w:w="3004" w:type="dxa"/>
          </w:tcPr>
          <w:p w14:paraId="0540665A" w14:textId="77777777" w:rsidR="00AF0B24" w:rsidRPr="00120E30" w:rsidRDefault="00E96113">
            <w:pPr>
              <w:pStyle w:val="GPPTabele"/>
            </w:pPr>
            <w:r w:rsidRPr="00120E30">
              <w:rPr>
                <w:b/>
                <w:i/>
                <w:color w:val="002060"/>
              </w:rPr>
              <w:t>Relevantni nacionalni standardi</w:t>
            </w:r>
          </w:p>
        </w:tc>
        <w:tc>
          <w:tcPr>
            <w:tcW w:w="7344" w:type="dxa"/>
          </w:tcPr>
          <w:p w14:paraId="12A34777" w14:textId="6380E7FF" w:rsidR="00AF0B24" w:rsidRPr="00120E30" w:rsidRDefault="00E96113">
            <w:pPr>
              <w:pStyle w:val="GPPTabele"/>
            </w:pPr>
            <w:r w:rsidRPr="00120E30">
              <w:t>Zakon o željeznici (</w:t>
            </w:r>
            <w:r w:rsidR="00363CD5">
              <w:t>„</w:t>
            </w:r>
            <w:r w:rsidR="008E5F05">
              <w:t>Narodne novine</w:t>
            </w:r>
            <w:r w:rsidR="00363CD5">
              <w:t>“</w:t>
            </w:r>
            <w:r w:rsidRPr="00120E30">
              <w:t>, br</w:t>
            </w:r>
            <w:r w:rsidR="008E5F05">
              <w:t>oj</w:t>
            </w:r>
            <w:r w:rsidRPr="00120E30">
              <w:t xml:space="preserve"> 32/19.)</w:t>
            </w:r>
            <w:r w:rsidRPr="00120E30">
              <w:br/>
              <w:t>Odluka o razvrstavanju željezničkih pruga (</w:t>
            </w:r>
            <w:r w:rsidR="00363CD5">
              <w:t>„</w:t>
            </w:r>
            <w:r w:rsidR="008E5F05">
              <w:t>Narodne novine</w:t>
            </w:r>
            <w:r w:rsidR="00363CD5">
              <w:t>“</w:t>
            </w:r>
            <w:r w:rsidRPr="00120E30">
              <w:t>, br. 3/14. i 72/17.)</w:t>
            </w:r>
            <w:r w:rsidRPr="00120E30">
              <w:br/>
              <w:t>Zakon o Nacionalnoj klasifikaciji djelatnosti (</w:t>
            </w:r>
            <w:r w:rsidR="00363CD5">
              <w:t>„</w:t>
            </w:r>
            <w:r w:rsidR="008E5F05">
              <w:t>Narodne novine</w:t>
            </w:r>
            <w:r w:rsidR="00363CD5">
              <w:t>“</w:t>
            </w:r>
            <w:r w:rsidRPr="00120E30">
              <w:t>, br</w:t>
            </w:r>
            <w:r w:rsidR="008E5F05">
              <w:t>oj</w:t>
            </w:r>
            <w:r w:rsidRPr="00120E30">
              <w:t xml:space="preserve"> 98/94.)</w:t>
            </w:r>
            <w:r w:rsidRPr="00120E30">
              <w:br/>
              <w:t>Odluka o Nacionalnoj klasifikaciji djelatnosti 2007. – NKD 2007. (</w:t>
            </w:r>
            <w:r w:rsidR="00363CD5">
              <w:t>„</w:t>
            </w:r>
            <w:r w:rsidR="008E5F05">
              <w:t>Narodne novine</w:t>
            </w:r>
            <w:r w:rsidR="00363CD5">
              <w:t>“</w:t>
            </w:r>
            <w:r w:rsidR="00EE08EE" w:rsidRPr="00120E30">
              <w:t>,</w:t>
            </w:r>
            <w:r w:rsidRPr="00120E30">
              <w:t xml:space="preserve"> br. 58/07. i 72/07.)</w:t>
            </w:r>
            <w:r w:rsidRPr="00120E30">
              <w:br/>
              <w:t>Nacionalna klasifikacija statističkih regija 2021. (HR_NUTS 2021.) (</w:t>
            </w:r>
            <w:r w:rsidR="00363CD5">
              <w:t>„</w:t>
            </w:r>
            <w:r w:rsidR="008E5F05">
              <w:t>Narodne novine</w:t>
            </w:r>
            <w:r w:rsidR="00363CD5">
              <w:t>“</w:t>
            </w:r>
            <w:r w:rsidRPr="00120E30">
              <w:t>, br</w:t>
            </w:r>
            <w:r w:rsidR="008E5F05">
              <w:t>oj</w:t>
            </w:r>
            <w:r w:rsidRPr="00120E30">
              <w:t xml:space="preserve"> 125/19.)</w:t>
            </w:r>
            <w:r w:rsidRPr="00120E30">
              <w:br/>
              <w:t>Pojmovnik za statistiku prometa, V. izdanje, Eurostat/UNECE/ITF, prijevod</w:t>
            </w:r>
          </w:p>
        </w:tc>
      </w:tr>
      <w:tr w:rsidR="00AF0B24" w:rsidRPr="00120E30" w14:paraId="37061660" w14:textId="77777777" w:rsidTr="006352FC">
        <w:tc>
          <w:tcPr>
            <w:tcW w:w="3004" w:type="dxa"/>
          </w:tcPr>
          <w:p w14:paraId="25D623DD" w14:textId="77777777" w:rsidR="00AF0B24" w:rsidRPr="00120E30" w:rsidRDefault="00E96113">
            <w:pPr>
              <w:pStyle w:val="GPPTabele"/>
            </w:pPr>
            <w:r w:rsidRPr="00120E30">
              <w:rPr>
                <w:b/>
                <w:i/>
                <w:color w:val="002060"/>
              </w:rPr>
              <w:lastRenderedPageBreak/>
              <w:t>Pravna osnova Europske unije</w:t>
            </w:r>
          </w:p>
        </w:tc>
        <w:tc>
          <w:tcPr>
            <w:tcW w:w="7344" w:type="dxa"/>
          </w:tcPr>
          <w:p w14:paraId="232AAB9B" w14:textId="1DCFF02D" w:rsidR="00AF0B24" w:rsidRPr="00120E30" w:rsidRDefault="00E96113">
            <w:pPr>
              <w:pStyle w:val="GPPTabele"/>
            </w:pPr>
            <w:r w:rsidRPr="00120E30">
              <w:t xml:space="preserve">Uredba (EU) </w:t>
            </w:r>
            <w:r w:rsidR="006A25D4" w:rsidRPr="00120E30">
              <w:t xml:space="preserve">br. </w:t>
            </w:r>
            <w:r w:rsidRPr="00120E30">
              <w:t>2018/643 Europskog parlamenta i Vijeća od 18. travnja 2018. o statistici željezničkog prijevoza (preinaka) (SL L 112, 2.</w:t>
            </w:r>
            <w:r w:rsidR="006A25D4" w:rsidRPr="00120E30">
              <w:t xml:space="preserve"> </w:t>
            </w:r>
            <w:r w:rsidRPr="00120E30">
              <w:t>5.</w:t>
            </w:r>
            <w:r w:rsidR="006A25D4" w:rsidRPr="00120E30">
              <w:t xml:space="preserve"> </w:t>
            </w:r>
            <w:r w:rsidRPr="00120E30">
              <w:t>2018.)</w:t>
            </w:r>
            <w:r w:rsidRPr="00120E30">
              <w:br/>
              <w:t>Uredba Komisije (EZ) br. 332/2007 od 27. ožujka 2007. o tehničkim rješenjima za dostavu statističkih podataka o željezničkom prometu (SL L 88, 29.</w:t>
            </w:r>
            <w:r w:rsidR="006A25D4" w:rsidRPr="00120E30">
              <w:t xml:space="preserve"> </w:t>
            </w:r>
            <w:r w:rsidRPr="00120E30">
              <w:t>3.</w:t>
            </w:r>
            <w:r w:rsidR="006A25D4" w:rsidRPr="00120E30">
              <w:t xml:space="preserve"> </w:t>
            </w:r>
            <w:r w:rsidRPr="00120E30">
              <w:t>2007.)</w:t>
            </w:r>
          </w:p>
        </w:tc>
      </w:tr>
      <w:tr w:rsidR="00AF0B24" w:rsidRPr="00120E30" w14:paraId="3F1B9D8E" w14:textId="77777777" w:rsidTr="006352FC">
        <w:tc>
          <w:tcPr>
            <w:tcW w:w="3004" w:type="dxa"/>
          </w:tcPr>
          <w:p w14:paraId="7F953C22" w14:textId="77777777" w:rsidR="00AF0B24" w:rsidRPr="00120E30" w:rsidRDefault="00E96113">
            <w:pPr>
              <w:pStyle w:val="GPPTabele"/>
            </w:pPr>
            <w:r w:rsidRPr="00120E30">
              <w:rPr>
                <w:b/>
                <w:i/>
                <w:color w:val="002060"/>
              </w:rPr>
              <w:t>Ostali međunarodni standardi</w:t>
            </w:r>
          </w:p>
        </w:tc>
        <w:tc>
          <w:tcPr>
            <w:tcW w:w="7344" w:type="dxa"/>
          </w:tcPr>
          <w:p w14:paraId="1B30EDB3" w14:textId="4D3DB9E0" w:rsidR="00AF0B24" w:rsidRPr="00120E30" w:rsidRDefault="00E96113">
            <w:pPr>
              <w:pStyle w:val="GPPTabele"/>
            </w:pPr>
            <w:r w:rsidRPr="00120E30">
              <w:t>Uredba (EZ) br. 1059/2003 Europskog parlamenta i Vijeća od 26. svibnja 2003. o uspostavi zajedničkog razvrstavanja prostornih jedinica za statistiku (NUTS) (SL L 154, 21.</w:t>
            </w:r>
            <w:r w:rsidR="006A25D4" w:rsidRPr="00120E30">
              <w:t xml:space="preserve"> </w:t>
            </w:r>
            <w:r w:rsidRPr="00120E30">
              <w:t>6.</w:t>
            </w:r>
            <w:r w:rsidR="006A25D4" w:rsidRPr="00120E30">
              <w:t xml:space="preserve"> </w:t>
            </w:r>
            <w:r w:rsidRPr="00120E30">
              <w:t>2003</w:t>
            </w:r>
            <w:r w:rsidR="006A25D4" w:rsidRPr="00120E30">
              <w:t>.</w:t>
            </w:r>
            <w:r w:rsidRPr="00120E30">
              <w:t>)</w:t>
            </w:r>
            <w:r w:rsidRPr="00120E30">
              <w:br/>
              <w:t>Uredba Komisije (EZ) br. 105/2007 od 1. veljače 2007. o izmjeni priloga Uredbi (EZ) br. 1059/2003 Europskog parlamenta i Vijeća o uspostavi zajedničkog razvrstavanja prostornih jedinica za statistiku (NUTS) (SL L 39, 10.</w:t>
            </w:r>
            <w:r w:rsidR="006A25D4" w:rsidRPr="00120E30">
              <w:t xml:space="preserve"> </w:t>
            </w:r>
            <w:r w:rsidRPr="00120E30">
              <w:t>2.</w:t>
            </w:r>
            <w:r w:rsidR="006A25D4" w:rsidRPr="00120E30">
              <w:t xml:space="preserve"> </w:t>
            </w:r>
            <w:r w:rsidRPr="00120E30">
              <w:t>2007.)</w:t>
            </w:r>
            <w:r w:rsidRPr="00120E30">
              <w:br/>
              <w:t>Uredba Komisije (EU) br. 1046/2012 od 8. studenoga 2012. o provedbi Uredbe (EZ) br. 1059/2003 Europskog parlamenta i Vijeća o uspostavi zajedničkog razvrstavanja prostornih jedinica za statistiku (NUTS), u pogledu prosljeđivanja vremenskih okvira za novu regionalnu raspodjelu (SL L 310, 9.</w:t>
            </w:r>
            <w:r w:rsidR="006A25D4" w:rsidRPr="00120E30">
              <w:t xml:space="preserve"> </w:t>
            </w:r>
            <w:r w:rsidRPr="00120E30">
              <w:t>11.</w:t>
            </w:r>
            <w:r w:rsidR="006A25D4" w:rsidRPr="00120E30">
              <w:t xml:space="preserve"> </w:t>
            </w:r>
            <w:r w:rsidRPr="00120E30">
              <w:t>2012.)</w:t>
            </w:r>
            <w:r w:rsidRPr="00120E30">
              <w:br/>
              <w:t xml:space="preserve">Delegirana uredba Komisije (EU) </w:t>
            </w:r>
            <w:r w:rsidR="006A25D4" w:rsidRPr="00120E30">
              <w:t xml:space="preserve">br. </w:t>
            </w:r>
            <w:r w:rsidRPr="00120E30">
              <w:t>2019/1755 od 8. kolovoza 2019. o izmjeni priloga Uredbi (EZ) br. 1059/2003 Europskog parlamenta i Vijeća o uspostavi zajedničke klasifikacije prostornih jedinica za statistiku (NUTS) (SL L 270, 24.</w:t>
            </w:r>
            <w:r w:rsidR="006A25D4" w:rsidRPr="00120E30">
              <w:t xml:space="preserve"> </w:t>
            </w:r>
            <w:r w:rsidRPr="00120E30">
              <w:t>10.</w:t>
            </w:r>
            <w:r w:rsidR="006A25D4" w:rsidRPr="00120E30">
              <w:t xml:space="preserve"> </w:t>
            </w:r>
            <w:r w:rsidRPr="00120E30">
              <w:t>2019.)</w:t>
            </w:r>
            <w:r w:rsidRPr="00120E30">
              <w:br/>
              <w:t>Partnersko sudjelovanje, Eurostat/ITF/UNECE Zajednički upitnik</w:t>
            </w:r>
            <w:r w:rsidRPr="00120E30">
              <w:br/>
              <w:t>Partnersko sudjelovanje, Eurostat Regionalni upitnik</w:t>
            </w:r>
            <w:r w:rsidRPr="00120E30">
              <w:br/>
              <w:t>Eurostat, Reference Manual on Rail Transport Statistics – Version 10.3 (November 2019)</w:t>
            </w:r>
            <w:r w:rsidRPr="00120E30">
              <w:br/>
              <w:t>(Priručnik za statistiku željezničkog prijevoza, Eurostat – verzija 10.3 (studeni 2019.))</w:t>
            </w:r>
          </w:p>
        </w:tc>
      </w:tr>
    </w:tbl>
    <w:p w14:paraId="21782CE6" w14:textId="77777777" w:rsidR="00AF0B24" w:rsidRPr="00120E30" w:rsidRDefault="00AF0B24"/>
    <w:p w14:paraId="60EA8444" w14:textId="2B5D69CD" w:rsidR="008E5F05" w:rsidRDefault="008E5F05">
      <w:pPr>
        <w:spacing w:after="200" w:line="276" w:lineRule="auto"/>
        <w:jc w:val="left"/>
        <w:rPr>
          <w:rFonts w:ascii="Arial Narrow" w:hAnsi="Arial Narrow"/>
          <w:b/>
          <w:kern w:val="0"/>
          <w:sz w:val="18"/>
        </w:rPr>
      </w:pPr>
      <w:bookmarkStart w:id="620" w:name="_Toc45869828"/>
    </w:p>
    <w:p w14:paraId="1A5F4501" w14:textId="1990BE8A" w:rsidR="00AF0B24" w:rsidRPr="00120E30" w:rsidRDefault="00F129DC">
      <w:pPr>
        <w:pStyle w:val="GPPPodpodrucje"/>
      </w:pPr>
      <w:bookmarkStart w:id="621" w:name="_Toc81500525"/>
      <w:r w:rsidRPr="00120E30">
        <w:rPr>
          <w:sz w:val="18"/>
        </w:rPr>
        <w:t>Modul</w:t>
      </w:r>
      <w:r w:rsidR="00E96113" w:rsidRPr="00120E30">
        <w:rPr>
          <w:sz w:val="18"/>
        </w:rPr>
        <w:t xml:space="preserve"> 3.3.1 C) STATISTIKA TRANSPORTA </w:t>
      </w:r>
      <w:r w:rsidR="006A25D4" w:rsidRPr="00120E30">
        <w:rPr>
          <w:sz w:val="18"/>
        </w:rPr>
        <w:t xml:space="preserve">− </w:t>
      </w:r>
      <w:r w:rsidR="00E96113" w:rsidRPr="00120E30">
        <w:rPr>
          <w:sz w:val="18"/>
        </w:rPr>
        <w:t>POMORSKI PROMET</w:t>
      </w:r>
      <w:bookmarkEnd w:id="620"/>
      <w:bookmarkEnd w:id="621"/>
    </w:p>
    <w:p w14:paraId="53E6FBD9" w14:textId="77777777" w:rsidR="00AF0B24" w:rsidRPr="00120E30" w:rsidRDefault="00AF0B24"/>
    <w:p w14:paraId="5F588E6B" w14:textId="1D33095B" w:rsidR="00AF0B24" w:rsidRPr="00120E30" w:rsidRDefault="00E96113">
      <w:pPr>
        <w:pStyle w:val="GPPOznaka"/>
      </w:pPr>
      <w:r w:rsidRPr="00120E30">
        <w:rPr>
          <w:sz w:val="18"/>
        </w:rPr>
        <w:t>3.3.1</w:t>
      </w:r>
      <w:r w:rsidR="0042535B" w:rsidRPr="00120E30">
        <w:rPr>
          <w:sz w:val="18"/>
        </w:rPr>
        <w:t>c</w:t>
      </w:r>
      <w:r w:rsidRPr="00120E30">
        <w:rPr>
          <w:sz w:val="18"/>
        </w:rPr>
        <w:t>-II-1</w:t>
      </w:r>
    </w:p>
    <w:p w14:paraId="635C8FDC"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066895F7" w14:textId="77777777" w:rsidTr="006352FC">
        <w:tc>
          <w:tcPr>
            <w:tcW w:w="3004" w:type="dxa"/>
          </w:tcPr>
          <w:p w14:paraId="7107E7D3" w14:textId="77777777" w:rsidR="00AF0B24" w:rsidRPr="00120E30" w:rsidRDefault="00E96113">
            <w:pPr>
              <w:pStyle w:val="GPPTabele"/>
            </w:pPr>
            <w:r w:rsidRPr="00120E30">
              <w:rPr>
                <w:b/>
                <w:color w:val="002060"/>
              </w:rPr>
              <w:t>II. Statističko istraživanje na temelju administrativnih izvora podataka</w:t>
            </w:r>
          </w:p>
        </w:tc>
        <w:tc>
          <w:tcPr>
            <w:tcW w:w="7202" w:type="dxa"/>
          </w:tcPr>
          <w:p w14:paraId="575581FC" w14:textId="77777777" w:rsidR="00AF0B24" w:rsidRPr="00120E30" w:rsidRDefault="00E96113">
            <w:pPr>
              <w:pStyle w:val="GPPTabele"/>
            </w:pPr>
            <w:r w:rsidRPr="00120E30">
              <w:t>Broj 1</w:t>
            </w:r>
          </w:p>
        </w:tc>
      </w:tr>
      <w:tr w:rsidR="00AF0B24" w:rsidRPr="00120E30" w14:paraId="5721423A" w14:textId="77777777" w:rsidTr="006352FC">
        <w:tc>
          <w:tcPr>
            <w:tcW w:w="3004" w:type="dxa"/>
          </w:tcPr>
          <w:p w14:paraId="754DCA0B" w14:textId="77777777" w:rsidR="00AF0B24" w:rsidRPr="00120E30" w:rsidRDefault="00E96113">
            <w:pPr>
              <w:pStyle w:val="GPPTabele"/>
            </w:pPr>
            <w:r w:rsidRPr="00120E30">
              <w:rPr>
                <w:b/>
                <w:i/>
                <w:color w:val="002060"/>
              </w:rPr>
              <w:t>Nositelj službene statistike</w:t>
            </w:r>
          </w:p>
        </w:tc>
        <w:tc>
          <w:tcPr>
            <w:tcW w:w="7202" w:type="dxa"/>
          </w:tcPr>
          <w:p w14:paraId="444CF35E" w14:textId="77777777" w:rsidR="00AF0B24" w:rsidRPr="00120E30" w:rsidRDefault="00E96113">
            <w:pPr>
              <w:pStyle w:val="GPPTabele"/>
            </w:pPr>
            <w:r w:rsidRPr="00120E30">
              <w:t>Državni zavod za statistiku</w:t>
            </w:r>
          </w:p>
        </w:tc>
      </w:tr>
      <w:tr w:rsidR="00AF0B24" w:rsidRPr="00120E30" w14:paraId="1A06F4F6" w14:textId="77777777" w:rsidTr="006352FC">
        <w:tc>
          <w:tcPr>
            <w:tcW w:w="3004" w:type="dxa"/>
          </w:tcPr>
          <w:p w14:paraId="31F6862F" w14:textId="77777777" w:rsidR="00AF0B24" w:rsidRPr="00120E30" w:rsidRDefault="00E96113">
            <w:pPr>
              <w:pStyle w:val="GPPTabele"/>
            </w:pPr>
            <w:r w:rsidRPr="00120E30">
              <w:rPr>
                <w:b/>
                <w:i/>
                <w:color w:val="002060"/>
              </w:rPr>
              <w:t>Naziv statističke aktivnosti</w:t>
            </w:r>
          </w:p>
        </w:tc>
        <w:tc>
          <w:tcPr>
            <w:tcW w:w="7202" w:type="dxa"/>
          </w:tcPr>
          <w:p w14:paraId="59868E1E" w14:textId="2D8AD373" w:rsidR="00AF0B24" w:rsidRPr="00120E30" w:rsidRDefault="00E96113">
            <w:pPr>
              <w:pStyle w:val="GPPNaziv"/>
            </w:pPr>
            <w:bookmarkStart w:id="622" w:name="_Toc45869829"/>
            <w:bookmarkStart w:id="623" w:name="_Toc81500526"/>
            <w:r w:rsidRPr="00120E30">
              <w:t>Promet u morskim lukama</w:t>
            </w:r>
            <w:bookmarkEnd w:id="622"/>
            <w:bookmarkEnd w:id="623"/>
          </w:p>
        </w:tc>
      </w:tr>
      <w:tr w:rsidR="00AF0B24" w:rsidRPr="00120E30" w14:paraId="76588E1E" w14:textId="77777777" w:rsidTr="006352FC">
        <w:tc>
          <w:tcPr>
            <w:tcW w:w="3004" w:type="dxa"/>
          </w:tcPr>
          <w:p w14:paraId="17F02F9A" w14:textId="77777777" w:rsidR="00AF0B24" w:rsidRPr="00120E30" w:rsidRDefault="00E96113">
            <w:pPr>
              <w:pStyle w:val="GPPTabele"/>
            </w:pPr>
            <w:r w:rsidRPr="00120E30">
              <w:rPr>
                <w:b/>
                <w:i/>
                <w:color w:val="002060"/>
              </w:rPr>
              <w:t>Periodičnost istraživanja</w:t>
            </w:r>
          </w:p>
        </w:tc>
        <w:tc>
          <w:tcPr>
            <w:tcW w:w="7202" w:type="dxa"/>
          </w:tcPr>
          <w:p w14:paraId="745EDD31" w14:textId="77777777" w:rsidR="00AF0B24" w:rsidRPr="00120E30" w:rsidRDefault="00E96113">
            <w:pPr>
              <w:pStyle w:val="GPPTabele"/>
            </w:pPr>
            <w:r w:rsidRPr="00120E30">
              <w:t>Mjesečno</w:t>
            </w:r>
          </w:p>
        </w:tc>
      </w:tr>
      <w:tr w:rsidR="00AF0B24" w:rsidRPr="00120E30" w14:paraId="72717C00" w14:textId="77777777" w:rsidTr="006352FC">
        <w:tc>
          <w:tcPr>
            <w:tcW w:w="3004" w:type="dxa"/>
          </w:tcPr>
          <w:p w14:paraId="3E5115B3" w14:textId="77777777" w:rsidR="00AF0B24" w:rsidRPr="00120E30" w:rsidRDefault="00E96113">
            <w:pPr>
              <w:pStyle w:val="GPPTabele"/>
            </w:pPr>
            <w:r w:rsidRPr="00120E30">
              <w:rPr>
                <w:b/>
                <w:i/>
                <w:color w:val="002060"/>
              </w:rPr>
              <w:t>Kratak opis rezultata</w:t>
            </w:r>
          </w:p>
        </w:tc>
        <w:tc>
          <w:tcPr>
            <w:tcW w:w="7202" w:type="dxa"/>
          </w:tcPr>
          <w:p w14:paraId="47BA5728" w14:textId="77777777" w:rsidR="009631DF" w:rsidRPr="00120E30" w:rsidRDefault="00E96113">
            <w:pPr>
              <w:pStyle w:val="GPPTabele"/>
            </w:pPr>
            <w:r w:rsidRPr="00120E30">
              <w:t>Promet brodova prema klasi BT i vrsti brodova</w:t>
            </w:r>
          </w:p>
          <w:p w14:paraId="52AE7F48" w14:textId="77777777" w:rsidR="009631DF" w:rsidRPr="00120E30" w:rsidRDefault="00E96113">
            <w:pPr>
              <w:pStyle w:val="GPPTabele"/>
            </w:pPr>
            <w:r w:rsidRPr="00120E30">
              <w:t xml:space="preserve">Promet putnika prema vrsti prometa, zastavi broda, zemlji ukrcaja/iskrcaja </w:t>
            </w:r>
          </w:p>
          <w:p w14:paraId="0B55E0A0" w14:textId="77777777" w:rsidR="009631DF" w:rsidRPr="00120E30" w:rsidRDefault="00E96113">
            <w:pPr>
              <w:pStyle w:val="GPPTabele"/>
            </w:pPr>
            <w:r w:rsidRPr="00120E30">
              <w:t>Promet robe prema vrsti prometa, zastavi broda, vrsti robe, vrsti brodskog tereta, zemlji utovara/istovara</w:t>
            </w:r>
          </w:p>
          <w:p w14:paraId="78970A13" w14:textId="77777777" w:rsidR="0037395C" w:rsidRPr="00120E30" w:rsidRDefault="00E96113">
            <w:pPr>
              <w:pStyle w:val="GPPTabele"/>
            </w:pPr>
            <w:r w:rsidRPr="00120E30">
              <w:t>Promet opasne robe</w:t>
            </w:r>
          </w:p>
          <w:p w14:paraId="556A84B2" w14:textId="77777777" w:rsidR="00AF0B24" w:rsidRPr="00120E30" w:rsidRDefault="00E96113">
            <w:pPr>
              <w:pStyle w:val="GPPTabele"/>
            </w:pPr>
            <w:r w:rsidRPr="00120E30">
              <w:t>Utovarena i istovarena roba u tranzitu s prekrcajem prema zemljama odredišta i polazišta</w:t>
            </w:r>
          </w:p>
        </w:tc>
      </w:tr>
      <w:tr w:rsidR="00AF0B24" w:rsidRPr="00120E30" w14:paraId="00686BEC" w14:textId="77777777" w:rsidTr="006352FC">
        <w:tc>
          <w:tcPr>
            <w:tcW w:w="3004" w:type="dxa"/>
          </w:tcPr>
          <w:p w14:paraId="06AEF5F4" w14:textId="77777777" w:rsidR="00AF0B24" w:rsidRPr="00120E30" w:rsidRDefault="00E96113">
            <w:pPr>
              <w:pStyle w:val="GPPTabele"/>
            </w:pPr>
            <w:r w:rsidRPr="00120E30">
              <w:rPr>
                <w:b/>
                <w:i/>
                <w:color w:val="002060"/>
              </w:rPr>
              <w:t>Posjednik administrativnih izvora podataka ili podataka dobivenih metodom promatranja i praćenja</w:t>
            </w:r>
          </w:p>
        </w:tc>
        <w:tc>
          <w:tcPr>
            <w:tcW w:w="7202" w:type="dxa"/>
          </w:tcPr>
          <w:p w14:paraId="011E3F20" w14:textId="77777777" w:rsidR="00AF0B24" w:rsidRPr="00120E30" w:rsidRDefault="00E96113">
            <w:pPr>
              <w:pStyle w:val="GPPTabele"/>
            </w:pPr>
            <w:r w:rsidRPr="00120E30">
              <w:t>Ministarstvo mora, prometa i infrastrukture</w:t>
            </w:r>
          </w:p>
        </w:tc>
      </w:tr>
      <w:tr w:rsidR="00AF0B24" w:rsidRPr="00120E30" w14:paraId="2A0FA8B4" w14:textId="77777777" w:rsidTr="006352FC">
        <w:tc>
          <w:tcPr>
            <w:tcW w:w="3004" w:type="dxa"/>
          </w:tcPr>
          <w:p w14:paraId="4100E02D" w14:textId="77777777" w:rsidR="00AF0B24" w:rsidRPr="00120E30" w:rsidRDefault="00E96113">
            <w:pPr>
              <w:pStyle w:val="GPPTabele"/>
            </w:pPr>
            <w:r w:rsidRPr="00120E30">
              <w:rPr>
                <w:b/>
                <w:i/>
                <w:color w:val="002060"/>
              </w:rPr>
              <w:t>Načini prikupljanja podataka</w:t>
            </w:r>
          </w:p>
        </w:tc>
        <w:tc>
          <w:tcPr>
            <w:tcW w:w="7202" w:type="dxa"/>
          </w:tcPr>
          <w:p w14:paraId="59A50077" w14:textId="77777777" w:rsidR="00AF0B24" w:rsidRPr="00120E30" w:rsidRDefault="00E96113">
            <w:pPr>
              <w:pStyle w:val="GPPTabele"/>
            </w:pPr>
            <w:r w:rsidRPr="00120E30">
              <w:t>Preuzimanje dijela baze podataka o dolasku i odlasku brodova iz Hrvatskoga integriranoga pomorskoga informacijskog sustava za daljnju statističku obradu</w:t>
            </w:r>
          </w:p>
        </w:tc>
      </w:tr>
      <w:tr w:rsidR="00AF0B24" w:rsidRPr="00120E30" w14:paraId="74C115B7" w14:textId="77777777" w:rsidTr="006352FC">
        <w:tc>
          <w:tcPr>
            <w:tcW w:w="3004" w:type="dxa"/>
          </w:tcPr>
          <w:p w14:paraId="35C7C234" w14:textId="77777777" w:rsidR="00AF0B24" w:rsidRPr="00120E30" w:rsidRDefault="00E96113">
            <w:pPr>
              <w:pStyle w:val="GPPTabele"/>
            </w:pPr>
            <w:r w:rsidRPr="00120E30">
              <w:rPr>
                <w:b/>
                <w:i/>
                <w:color w:val="002060"/>
              </w:rPr>
              <w:t>Rokovi za prijenos podataka</w:t>
            </w:r>
          </w:p>
        </w:tc>
        <w:tc>
          <w:tcPr>
            <w:tcW w:w="7202" w:type="dxa"/>
          </w:tcPr>
          <w:p w14:paraId="4B72234D" w14:textId="77777777" w:rsidR="00AF0B24" w:rsidRPr="00120E30" w:rsidRDefault="00E96113">
            <w:pPr>
              <w:pStyle w:val="GPPTabele"/>
            </w:pPr>
            <w:r w:rsidRPr="00120E30">
              <w:t xml:space="preserve">15. u mjesecu za </w:t>
            </w:r>
            <w:r w:rsidR="00B50D2B" w:rsidRPr="00120E30">
              <w:t>prethodn</w:t>
            </w:r>
            <w:r w:rsidRPr="00120E30">
              <w:t>i mjesec</w:t>
            </w:r>
          </w:p>
        </w:tc>
      </w:tr>
      <w:tr w:rsidR="00AF0B24" w:rsidRPr="00120E30" w14:paraId="7415B39D" w14:textId="77777777" w:rsidTr="006352FC">
        <w:tc>
          <w:tcPr>
            <w:tcW w:w="3004" w:type="dxa"/>
          </w:tcPr>
          <w:p w14:paraId="2E6AF808" w14:textId="77777777" w:rsidR="00AF0B24" w:rsidRPr="00120E30" w:rsidRDefault="00E96113">
            <w:pPr>
              <w:pStyle w:val="GPPTabele"/>
            </w:pPr>
            <w:r w:rsidRPr="00120E30">
              <w:rPr>
                <w:b/>
                <w:i/>
                <w:color w:val="002060"/>
              </w:rPr>
              <w:t>Naziv skupa ili niza administrativnih podataka ili podataka dobivenih metodom promatranja i praćenja</w:t>
            </w:r>
          </w:p>
        </w:tc>
        <w:tc>
          <w:tcPr>
            <w:tcW w:w="7202" w:type="dxa"/>
          </w:tcPr>
          <w:p w14:paraId="58BA09C5" w14:textId="77777777" w:rsidR="00AF0B24" w:rsidRPr="00120E30" w:rsidRDefault="00E96113">
            <w:pPr>
              <w:pStyle w:val="GPPTabele"/>
            </w:pPr>
            <w:r w:rsidRPr="00120E30">
              <w:t>Hrvatski integrirani pomorski informacijski sustav (CIMIS)</w:t>
            </w:r>
          </w:p>
        </w:tc>
      </w:tr>
      <w:tr w:rsidR="00AF0B24" w:rsidRPr="00120E30" w14:paraId="02492ABE" w14:textId="77777777" w:rsidTr="006352FC">
        <w:tc>
          <w:tcPr>
            <w:tcW w:w="3004" w:type="dxa"/>
          </w:tcPr>
          <w:p w14:paraId="7F988132" w14:textId="77777777" w:rsidR="00AF0B24" w:rsidRPr="00120E30" w:rsidRDefault="00E96113">
            <w:pPr>
              <w:pStyle w:val="GPPTabele"/>
            </w:pPr>
            <w:r w:rsidRPr="00120E30">
              <w:rPr>
                <w:b/>
                <w:i/>
                <w:color w:val="002060"/>
              </w:rPr>
              <w:lastRenderedPageBreak/>
              <w:t>Format prikupljanja podataka</w:t>
            </w:r>
          </w:p>
        </w:tc>
        <w:tc>
          <w:tcPr>
            <w:tcW w:w="7202" w:type="dxa"/>
          </w:tcPr>
          <w:p w14:paraId="18A1626A" w14:textId="77777777" w:rsidR="00AF0B24" w:rsidRPr="00120E30" w:rsidRDefault="00E96113">
            <w:pPr>
              <w:pStyle w:val="GPPTabele"/>
            </w:pPr>
            <w:r w:rsidRPr="00120E30">
              <w:t>Elektronički medij</w:t>
            </w:r>
          </w:p>
        </w:tc>
      </w:tr>
      <w:tr w:rsidR="00AF0B24" w:rsidRPr="00120E30" w14:paraId="04EE3456" w14:textId="77777777" w:rsidTr="006352FC">
        <w:tc>
          <w:tcPr>
            <w:tcW w:w="3004" w:type="dxa"/>
          </w:tcPr>
          <w:p w14:paraId="4BF97145" w14:textId="77777777" w:rsidR="00AF0B24" w:rsidRPr="00120E30" w:rsidRDefault="00E96113">
            <w:pPr>
              <w:pStyle w:val="GPPTabele"/>
            </w:pPr>
            <w:r w:rsidRPr="00120E30">
              <w:rPr>
                <w:b/>
                <w:i/>
                <w:color w:val="002060"/>
              </w:rPr>
              <w:t>Klasifikacije/definicije kojih se treba pridržavati posjednik kada su podaci pripravljeni za prijenos do nositelja službene statistike</w:t>
            </w:r>
          </w:p>
        </w:tc>
        <w:tc>
          <w:tcPr>
            <w:tcW w:w="7202" w:type="dxa"/>
          </w:tcPr>
          <w:p w14:paraId="3B7B5164" w14:textId="77777777" w:rsidR="00AF0B24" w:rsidRPr="00120E30" w:rsidRDefault="00E96113">
            <w:pPr>
              <w:pStyle w:val="GPPTabele"/>
            </w:pPr>
            <w:r w:rsidRPr="00120E30">
              <w:t>Struktura i sadržaj s</w:t>
            </w:r>
            <w:r w:rsidR="001E04A7" w:rsidRPr="00120E30">
              <w:t>kupo</w:t>
            </w:r>
            <w:r w:rsidRPr="00120E30">
              <w:t>va podataka u skladu sa Sporazumom o međusobnoj suradnji na području statistike pomorskog prometa</w:t>
            </w:r>
          </w:p>
        </w:tc>
      </w:tr>
      <w:tr w:rsidR="00AF0B24" w:rsidRPr="00120E30" w14:paraId="66B91B4A" w14:textId="77777777" w:rsidTr="006352FC">
        <w:tc>
          <w:tcPr>
            <w:tcW w:w="3004" w:type="dxa"/>
          </w:tcPr>
          <w:p w14:paraId="415A73E6" w14:textId="77777777" w:rsidR="00AF0B24" w:rsidRPr="00120E30" w:rsidRDefault="00E96113">
            <w:pPr>
              <w:pStyle w:val="GPPTabele"/>
            </w:pPr>
            <w:r w:rsidRPr="00120E30">
              <w:rPr>
                <w:b/>
                <w:i/>
                <w:color w:val="002060"/>
              </w:rPr>
              <w:t>Veza s rezultatima ili aktivnostima u Programu</w:t>
            </w:r>
          </w:p>
        </w:tc>
        <w:tc>
          <w:tcPr>
            <w:tcW w:w="7202" w:type="dxa"/>
          </w:tcPr>
          <w:p w14:paraId="461D2249" w14:textId="77777777" w:rsidR="00AF0B24" w:rsidRPr="00120E30" w:rsidRDefault="00E96113">
            <w:pPr>
              <w:pStyle w:val="GPPTabele"/>
            </w:pPr>
            <w:r w:rsidRPr="00120E30">
              <w:t xml:space="preserve">Modul 3.3.1 </w:t>
            </w:r>
            <w:r w:rsidR="008F1898" w:rsidRPr="00120E30">
              <w:t>C</w:t>
            </w:r>
            <w:r w:rsidRPr="00120E30">
              <w:t xml:space="preserve">) Statistika transporta </w:t>
            </w:r>
            <w:r w:rsidR="00532FF1" w:rsidRPr="00120E30">
              <w:t>−</w:t>
            </w:r>
            <w:r w:rsidRPr="00120E30">
              <w:t xml:space="preserve"> pomorski promet</w:t>
            </w:r>
          </w:p>
        </w:tc>
      </w:tr>
      <w:tr w:rsidR="00AF0B24" w:rsidRPr="00120E30" w14:paraId="34F4E8DD" w14:textId="77777777" w:rsidTr="006352FC">
        <w:tc>
          <w:tcPr>
            <w:tcW w:w="3004" w:type="dxa"/>
          </w:tcPr>
          <w:p w14:paraId="6658DEBD" w14:textId="77777777" w:rsidR="00AF0B24" w:rsidRPr="00120E30" w:rsidRDefault="00E96113">
            <w:pPr>
              <w:pStyle w:val="GPPTabele"/>
            </w:pPr>
            <w:r w:rsidRPr="00120E30">
              <w:rPr>
                <w:b/>
                <w:i/>
                <w:color w:val="002060"/>
              </w:rPr>
              <w:t>Rokovi objavljivanja rezultata</w:t>
            </w:r>
          </w:p>
        </w:tc>
        <w:tc>
          <w:tcPr>
            <w:tcW w:w="7202" w:type="dxa"/>
          </w:tcPr>
          <w:p w14:paraId="7A65F856" w14:textId="77777777" w:rsidR="00AF0B24" w:rsidRPr="00120E30" w:rsidRDefault="00E96113">
            <w:pPr>
              <w:pStyle w:val="GPPTabele"/>
            </w:pPr>
            <w:r w:rsidRPr="00120E30">
              <w:t>45 dana po isteku izvještajnog mjeseca</w:t>
            </w:r>
            <w:r w:rsidRPr="00120E30">
              <w:br/>
              <w:t>Detaljni rezultati: osam mjeseci po isteku izvještajne godine</w:t>
            </w:r>
          </w:p>
        </w:tc>
      </w:tr>
      <w:tr w:rsidR="00AF0B24" w:rsidRPr="00120E30" w14:paraId="16B5EC6F" w14:textId="77777777" w:rsidTr="006352FC">
        <w:tc>
          <w:tcPr>
            <w:tcW w:w="3004" w:type="dxa"/>
          </w:tcPr>
          <w:p w14:paraId="3296363C" w14:textId="77777777" w:rsidR="00AF0B24" w:rsidRPr="00120E30" w:rsidRDefault="00E96113">
            <w:pPr>
              <w:pStyle w:val="GPPTabele"/>
            </w:pPr>
            <w:r w:rsidRPr="00120E30">
              <w:rPr>
                <w:b/>
                <w:i/>
                <w:color w:val="002060"/>
              </w:rPr>
              <w:t>Razina objavljivanja rezultata</w:t>
            </w:r>
          </w:p>
        </w:tc>
        <w:tc>
          <w:tcPr>
            <w:tcW w:w="7202" w:type="dxa"/>
          </w:tcPr>
          <w:p w14:paraId="47AB6E5E" w14:textId="77777777" w:rsidR="00AF0B24" w:rsidRPr="00120E30" w:rsidRDefault="00E96113">
            <w:pPr>
              <w:pStyle w:val="GPPTabele"/>
            </w:pPr>
            <w:r w:rsidRPr="00120E30">
              <w:t>Republika Hrvatska</w:t>
            </w:r>
            <w:r w:rsidRPr="00120E30">
              <w:br/>
              <w:t>Gradovi i općine</w:t>
            </w:r>
          </w:p>
        </w:tc>
      </w:tr>
      <w:tr w:rsidR="00AF0B24" w:rsidRPr="00120E30" w14:paraId="6A9252FA" w14:textId="77777777" w:rsidTr="006352FC">
        <w:tc>
          <w:tcPr>
            <w:tcW w:w="3004" w:type="dxa"/>
          </w:tcPr>
          <w:p w14:paraId="5C3C2175" w14:textId="77777777" w:rsidR="00AF0B24" w:rsidRPr="00120E30" w:rsidRDefault="00E96113">
            <w:pPr>
              <w:pStyle w:val="GPPTabele"/>
            </w:pPr>
            <w:r w:rsidRPr="00120E30">
              <w:rPr>
                <w:b/>
                <w:i/>
                <w:color w:val="002060"/>
              </w:rPr>
              <w:t>Relevantni nacionalni standardi</w:t>
            </w:r>
          </w:p>
        </w:tc>
        <w:tc>
          <w:tcPr>
            <w:tcW w:w="7202" w:type="dxa"/>
          </w:tcPr>
          <w:p w14:paraId="09DC7C1E" w14:textId="05D810BA" w:rsidR="00AF0B24" w:rsidRPr="00120E30" w:rsidRDefault="00E96113">
            <w:pPr>
              <w:pStyle w:val="GPPTabele"/>
            </w:pPr>
            <w:r w:rsidRPr="00120E30">
              <w:t>Metodološke osnove za statističko istraživanje Promet u morskim lukama (</w:t>
            </w:r>
            <w:r w:rsidR="00363CD5">
              <w:t>„</w:t>
            </w:r>
            <w:r w:rsidR="008E5F05">
              <w:t>Narodne novine</w:t>
            </w:r>
            <w:r w:rsidR="00363CD5">
              <w:t>“</w:t>
            </w:r>
            <w:r w:rsidRPr="00120E30">
              <w:t>, br</w:t>
            </w:r>
            <w:r w:rsidR="008E5F05">
              <w:t>oj</w:t>
            </w:r>
            <w:r w:rsidRPr="00120E30">
              <w:t xml:space="preserve"> 20/13.)</w:t>
            </w:r>
            <w:r w:rsidRPr="00120E30">
              <w:br/>
              <w:t>Pojmovnik za statistiku prometa, V. izdanje, Eurostat/UNECE/ITF, prijevod</w:t>
            </w:r>
          </w:p>
        </w:tc>
      </w:tr>
      <w:tr w:rsidR="00AF0B24" w:rsidRPr="00120E30" w14:paraId="1FDD9B3D" w14:textId="77777777" w:rsidTr="006352FC">
        <w:tc>
          <w:tcPr>
            <w:tcW w:w="3004" w:type="dxa"/>
          </w:tcPr>
          <w:p w14:paraId="0A8636FC" w14:textId="77777777" w:rsidR="00AF0B24" w:rsidRPr="00120E30" w:rsidRDefault="00E96113">
            <w:pPr>
              <w:pStyle w:val="GPPTabele"/>
            </w:pPr>
            <w:r w:rsidRPr="00120E30">
              <w:rPr>
                <w:b/>
                <w:i/>
                <w:color w:val="002060"/>
              </w:rPr>
              <w:t>Pravna osnova Europske unije</w:t>
            </w:r>
          </w:p>
        </w:tc>
        <w:tc>
          <w:tcPr>
            <w:tcW w:w="7202" w:type="dxa"/>
          </w:tcPr>
          <w:p w14:paraId="59F8262E" w14:textId="42A0E15C" w:rsidR="00AF0B24" w:rsidRPr="00120E30" w:rsidRDefault="00E96113">
            <w:pPr>
              <w:pStyle w:val="GPPTabele"/>
            </w:pPr>
            <w:r w:rsidRPr="00120E30">
              <w:t>2001/423/EZ: Odluka Komisije od 22. svibnja 2001. o načinima objavljivanja ili širenja statističkih podataka prikupljenih sukladno Direktivi Vijeća 95/64/EZ o statističkim izvještajima u vezi prijevoza robe i putnika morem (priopćena pod brojem dokumenta C(2001) 1456) (SL L 151, 7.</w:t>
            </w:r>
            <w:r w:rsidR="00532FF1" w:rsidRPr="00120E30">
              <w:t xml:space="preserve"> </w:t>
            </w:r>
            <w:r w:rsidRPr="00120E30">
              <w:t>6.</w:t>
            </w:r>
            <w:r w:rsidR="00532FF1" w:rsidRPr="00120E30">
              <w:t xml:space="preserve"> </w:t>
            </w:r>
            <w:r w:rsidRPr="00120E30">
              <w:t>2001.)</w:t>
            </w:r>
            <w:r w:rsidRPr="00120E30">
              <w:br/>
              <w:t xml:space="preserve">Uredba Komisije (EZ) br. 1304/2007 od 7. studenoga 2007. o izmjeni Direktive Vijeća 95/64/EZ, Uredbe Vijeća (EZ) br. 1172/98, Uredbe (EZ) br. 91/2003 i Uredbe (EZ) br. 1365/2006 Europskog parlamenta i Europskog vijeća u odnosu na uspostavu NST 2007 kao jedinstvene klasifikacije prevezenih roba određenim načinom prijevoza (SL L 290, </w:t>
            </w:r>
            <w:r w:rsidR="00C12C84" w:rsidRPr="00120E30">
              <w:br/>
            </w:r>
            <w:r w:rsidRPr="00120E30">
              <w:t>8.</w:t>
            </w:r>
            <w:r w:rsidR="00532FF1" w:rsidRPr="00120E30">
              <w:t xml:space="preserve"> </w:t>
            </w:r>
            <w:r w:rsidRPr="00120E30">
              <w:t>11.</w:t>
            </w:r>
            <w:r w:rsidR="00532FF1" w:rsidRPr="00120E30">
              <w:t xml:space="preserve"> </w:t>
            </w:r>
            <w:r w:rsidRPr="00120E30">
              <w:t>2007.)</w:t>
            </w:r>
            <w:r w:rsidRPr="00120E30">
              <w:br/>
              <w:t>2010/216/EU: Odluka Komisije od 14. travnja 2010. o izmjeni Direktive 2009/42/EZ Europskog parlamenta i Vijeća o statističkim izvještajima u vezi prijevoza robe i putnika morem (SL L 94, 15.</w:t>
            </w:r>
            <w:r w:rsidR="00532FF1" w:rsidRPr="00120E30">
              <w:t xml:space="preserve"> </w:t>
            </w:r>
            <w:r w:rsidRPr="00120E30">
              <w:t>4.</w:t>
            </w:r>
            <w:r w:rsidR="00532FF1" w:rsidRPr="00120E30">
              <w:t xml:space="preserve"> </w:t>
            </w:r>
            <w:r w:rsidRPr="00120E30">
              <w:t>2010.)</w:t>
            </w:r>
            <w:r w:rsidRPr="00120E30">
              <w:br/>
              <w:t>Uredba (EU) br. 1090/2010 Europskog parlamenta i Vijeća od 24. studenoga 2010. o izmjenama i dopunama Direktive 2009/42/EZ o statističkim izvještajima u vezi s prijevozom robe i putnika morem (SL L 325, 9.</w:t>
            </w:r>
            <w:r w:rsidR="00532FF1" w:rsidRPr="00120E30">
              <w:t xml:space="preserve"> </w:t>
            </w:r>
            <w:r w:rsidRPr="00120E30">
              <w:t>12.</w:t>
            </w:r>
            <w:r w:rsidR="00532FF1" w:rsidRPr="00120E30">
              <w:t xml:space="preserve"> </w:t>
            </w:r>
            <w:r w:rsidRPr="00120E30">
              <w:t>2010.),</w:t>
            </w:r>
            <w:r w:rsidRPr="00120E30">
              <w:br/>
              <w:t>2012/186/EU: Delegirana odluka Komisije od 3. veljače 2012. o izmjeni Direktive 2009/42/EZ Europskog parlamenta i Vijeća o statističkim izvještajima u vezi prijevoza robe i putnika morem (SL L 101, 11.</w:t>
            </w:r>
            <w:r w:rsidR="00532FF1" w:rsidRPr="00120E30">
              <w:t xml:space="preserve"> </w:t>
            </w:r>
            <w:r w:rsidRPr="00120E30">
              <w:t>4.</w:t>
            </w:r>
            <w:r w:rsidR="00532FF1" w:rsidRPr="00120E30">
              <w:t xml:space="preserve"> </w:t>
            </w:r>
            <w:r w:rsidRPr="00120E30">
              <w:t>2012.)</w:t>
            </w:r>
            <w:r w:rsidRPr="00120E30">
              <w:br/>
              <w:t>2018/1007/EU: Delegirana odluka Komisije od 25. travnja 2018. o dopuni Direktive 2009/42/EZ Europskog parlamenta i Vijeća u pogledu popisa luka i stavljanju izvan snage Odluke Komisije 2008/861/EZ (SL L 180, 17.</w:t>
            </w:r>
            <w:r w:rsidR="00532FF1" w:rsidRPr="00120E30">
              <w:t xml:space="preserve"> </w:t>
            </w:r>
            <w:r w:rsidRPr="00120E30">
              <w:t>7.</w:t>
            </w:r>
            <w:r w:rsidR="00532FF1" w:rsidRPr="00120E30">
              <w:t xml:space="preserve"> </w:t>
            </w:r>
            <w:r w:rsidRPr="00120E30">
              <w:t>2018.)</w:t>
            </w:r>
          </w:p>
        </w:tc>
      </w:tr>
      <w:tr w:rsidR="00AF0B24" w:rsidRPr="00120E30" w14:paraId="05F38A1A" w14:textId="77777777" w:rsidTr="006352FC">
        <w:tc>
          <w:tcPr>
            <w:tcW w:w="3004" w:type="dxa"/>
          </w:tcPr>
          <w:p w14:paraId="1399358D" w14:textId="77777777" w:rsidR="00AF0B24" w:rsidRPr="00120E30" w:rsidRDefault="00E96113">
            <w:pPr>
              <w:pStyle w:val="GPPTabele"/>
            </w:pPr>
            <w:r w:rsidRPr="00120E30">
              <w:rPr>
                <w:b/>
                <w:i/>
                <w:color w:val="002060"/>
              </w:rPr>
              <w:t>Ostali međunarodni standardi</w:t>
            </w:r>
          </w:p>
        </w:tc>
        <w:tc>
          <w:tcPr>
            <w:tcW w:w="7202" w:type="dxa"/>
          </w:tcPr>
          <w:p w14:paraId="77A81326" w14:textId="30F2643C" w:rsidR="00AF0B24" w:rsidRPr="00120E30" w:rsidRDefault="00E96113">
            <w:pPr>
              <w:pStyle w:val="GPPTabele"/>
            </w:pPr>
            <w:r w:rsidRPr="00120E30">
              <w:t>United Nations LOCODE (for ports), (Ujedinjeni narodi LOCODE, za luke)</w:t>
            </w:r>
            <w:r w:rsidRPr="00120E30">
              <w:br/>
              <w:t>Eurostat, Reference Manual on Maritime Transport Statistics – Version 4.1 (Priručnik za statistiku pomorskog prijevoza, verzija 4.1, Eurostat)</w:t>
            </w:r>
          </w:p>
        </w:tc>
      </w:tr>
    </w:tbl>
    <w:p w14:paraId="6B05AD22" w14:textId="77777777" w:rsidR="00AF0B24" w:rsidRPr="00120E30" w:rsidRDefault="00AF0B24"/>
    <w:p w14:paraId="53CFD934" w14:textId="5DFC1528" w:rsidR="00AF0B24" w:rsidRPr="00120E30" w:rsidRDefault="00F129DC">
      <w:pPr>
        <w:pStyle w:val="GPPPodpodrucje"/>
      </w:pPr>
      <w:bookmarkStart w:id="624" w:name="_Toc45869830"/>
      <w:bookmarkStart w:id="625" w:name="_Toc81500527"/>
      <w:bookmarkStart w:id="626" w:name="_Hlk76564838"/>
      <w:r w:rsidRPr="00120E30">
        <w:rPr>
          <w:sz w:val="18"/>
        </w:rPr>
        <w:t>Modul</w:t>
      </w:r>
      <w:r w:rsidR="00E96113" w:rsidRPr="00120E30">
        <w:rPr>
          <w:sz w:val="18"/>
        </w:rPr>
        <w:t xml:space="preserve"> 3.3.1 D) STATISTIKA TRANSPORTA </w:t>
      </w:r>
      <w:r w:rsidR="00F702B3" w:rsidRPr="00120E30">
        <w:rPr>
          <w:sz w:val="18"/>
        </w:rPr>
        <w:t>−</w:t>
      </w:r>
      <w:r w:rsidR="00E96113" w:rsidRPr="00120E30">
        <w:rPr>
          <w:sz w:val="18"/>
        </w:rPr>
        <w:t xml:space="preserve"> PRIJEVOZ NA UNUTARNJIM VODNIM PUTOVIMA</w:t>
      </w:r>
      <w:bookmarkEnd w:id="624"/>
      <w:bookmarkEnd w:id="625"/>
    </w:p>
    <w:p w14:paraId="67CC7070" w14:textId="2309CA2F" w:rsidR="00AF0B24" w:rsidRDefault="00AF0B24"/>
    <w:p w14:paraId="53E8E0A9" w14:textId="77777777" w:rsidR="005A06C2" w:rsidRDefault="005A06C2" w:rsidP="005A06C2">
      <w:pPr>
        <w:pStyle w:val="GPPOznaka"/>
      </w:pPr>
      <w:r>
        <w:rPr>
          <w:sz w:val="18"/>
        </w:rPr>
        <w:t>3.3.1-I-1</w:t>
      </w:r>
    </w:p>
    <w:p w14:paraId="27FF872B" w14:textId="77777777" w:rsidR="005A06C2" w:rsidRDefault="005A06C2" w:rsidP="005A06C2"/>
    <w:tbl>
      <w:tblPr>
        <w:tblW w:w="10206" w:type="dxa"/>
        <w:tblLook w:val="04A0" w:firstRow="1" w:lastRow="0" w:firstColumn="1" w:lastColumn="0" w:noHBand="0" w:noVBand="1"/>
      </w:tblPr>
      <w:tblGrid>
        <w:gridCol w:w="3004"/>
        <w:gridCol w:w="7202"/>
      </w:tblGrid>
      <w:tr w:rsidR="005A06C2" w14:paraId="71D07D58" w14:textId="77777777" w:rsidTr="006352FC">
        <w:tc>
          <w:tcPr>
            <w:tcW w:w="3004" w:type="dxa"/>
          </w:tcPr>
          <w:p w14:paraId="10F132F3" w14:textId="77777777" w:rsidR="005A06C2" w:rsidRDefault="005A06C2" w:rsidP="005A06C2">
            <w:pPr>
              <w:pStyle w:val="GPPTabele"/>
            </w:pPr>
            <w:r>
              <w:rPr>
                <w:b/>
                <w:color w:val="002060"/>
              </w:rPr>
              <w:t>I. Statističko istraživanje na temelju neposrednog prikupljanja podataka</w:t>
            </w:r>
          </w:p>
        </w:tc>
        <w:tc>
          <w:tcPr>
            <w:tcW w:w="7202" w:type="dxa"/>
          </w:tcPr>
          <w:p w14:paraId="103C3BD8" w14:textId="77777777" w:rsidR="005A06C2" w:rsidRDefault="005A06C2" w:rsidP="005A06C2">
            <w:pPr>
              <w:pStyle w:val="GPPTabele"/>
            </w:pPr>
            <w:r>
              <w:t>Broj 1</w:t>
            </w:r>
          </w:p>
        </w:tc>
      </w:tr>
      <w:tr w:rsidR="005A06C2" w14:paraId="75298655" w14:textId="77777777" w:rsidTr="006352FC">
        <w:tc>
          <w:tcPr>
            <w:tcW w:w="3004" w:type="dxa"/>
          </w:tcPr>
          <w:p w14:paraId="66659BCB" w14:textId="77777777" w:rsidR="005A06C2" w:rsidRDefault="005A06C2" w:rsidP="005A06C2">
            <w:pPr>
              <w:pStyle w:val="GPPTabele"/>
            </w:pPr>
            <w:r>
              <w:rPr>
                <w:b/>
                <w:i/>
                <w:color w:val="002060"/>
              </w:rPr>
              <w:t>Nositelj službene statistike</w:t>
            </w:r>
          </w:p>
        </w:tc>
        <w:tc>
          <w:tcPr>
            <w:tcW w:w="7202" w:type="dxa"/>
          </w:tcPr>
          <w:p w14:paraId="63169A47" w14:textId="77777777" w:rsidR="005A06C2" w:rsidRDefault="005A06C2" w:rsidP="005A06C2">
            <w:pPr>
              <w:pStyle w:val="GPPTabele"/>
            </w:pPr>
            <w:r>
              <w:t>Državni zavod za statistiku</w:t>
            </w:r>
          </w:p>
        </w:tc>
      </w:tr>
      <w:tr w:rsidR="005A06C2" w14:paraId="010EC714" w14:textId="77777777" w:rsidTr="006352FC">
        <w:tc>
          <w:tcPr>
            <w:tcW w:w="3004" w:type="dxa"/>
          </w:tcPr>
          <w:p w14:paraId="55136456" w14:textId="77777777" w:rsidR="005A06C2" w:rsidRDefault="005A06C2" w:rsidP="005A06C2">
            <w:pPr>
              <w:pStyle w:val="GPPTabele"/>
            </w:pPr>
            <w:r>
              <w:rPr>
                <w:b/>
                <w:i/>
                <w:color w:val="002060"/>
              </w:rPr>
              <w:t>Naziv statističke aktivnosti</w:t>
            </w:r>
          </w:p>
        </w:tc>
        <w:tc>
          <w:tcPr>
            <w:tcW w:w="7202" w:type="dxa"/>
          </w:tcPr>
          <w:p w14:paraId="63FD2203" w14:textId="77777777" w:rsidR="005A06C2" w:rsidRDefault="005A06C2" w:rsidP="005A06C2">
            <w:pPr>
              <w:pStyle w:val="GPPNaziv"/>
            </w:pPr>
            <w:bookmarkStart w:id="627" w:name="_Toc81500528"/>
            <w:r>
              <w:t>Prijava o dolasku plovila u luku unutarnjih voda i Prijava o odlasku plovila iz luke unutarnjih voda (PR/M-21a i PR/M-21b)</w:t>
            </w:r>
            <w:bookmarkEnd w:id="627"/>
          </w:p>
        </w:tc>
      </w:tr>
      <w:tr w:rsidR="005A06C2" w14:paraId="12ECE0BD" w14:textId="77777777" w:rsidTr="006352FC">
        <w:tc>
          <w:tcPr>
            <w:tcW w:w="3004" w:type="dxa"/>
          </w:tcPr>
          <w:p w14:paraId="2EF7F2A7" w14:textId="77777777" w:rsidR="005A06C2" w:rsidRDefault="005A06C2" w:rsidP="005A06C2">
            <w:pPr>
              <w:pStyle w:val="GPPTabele"/>
            </w:pPr>
            <w:r>
              <w:rPr>
                <w:b/>
                <w:i/>
                <w:color w:val="002060"/>
              </w:rPr>
              <w:t>Periodičnost istraživanja</w:t>
            </w:r>
          </w:p>
        </w:tc>
        <w:tc>
          <w:tcPr>
            <w:tcW w:w="7202" w:type="dxa"/>
          </w:tcPr>
          <w:p w14:paraId="7924C6D5" w14:textId="77777777" w:rsidR="005A06C2" w:rsidRDefault="005A06C2" w:rsidP="005A06C2">
            <w:pPr>
              <w:pStyle w:val="GPPTabele"/>
            </w:pPr>
            <w:r>
              <w:t>Mjesečno</w:t>
            </w:r>
          </w:p>
        </w:tc>
      </w:tr>
      <w:tr w:rsidR="005A06C2" w14:paraId="30FA6DB6" w14:textId="77777777" w:rsidTr="006352FC">
        <w:tc>
          <w:tcPr>
            <w:tcW w:w="3004" w:type="dxa"/>
          </w:tcPr>
          <w:p w14:paraId="24767E91" w14:textId="77777777" w:rsidR="005A06C2" w:rsidRDefault="005A06C2" w:rsidP="005A06C2">
            <w:pPr>
              <w:pStyle w:val="GPPTabele"/>
            </w:pPr>
            <w:r>
              <w:rPr>
                <w:b/>
                <w:i/>
                <w:color w:val="002060"/>
              </w:rPr>
              <w:t>Kratak opis rezultata</w:t>
            </w:r>
          </w:p>
        </w:tc>
        <w:tc>
          <w:tcPr>
            <w:tcW w:w="7202" w:type="dxa"/>
          </w:tcPr>
          <w:p w14:paraId="70E23439" w14:textId="77777777" w:rsidR="005A06C2" w:rsidRDefault="005A06C2" w:rsidP="005A06C2">
            <w:pPr>
              <w:pStyle w:val="GPPTabele"/>
            </w:pPr>
            <w:r>
              <w:t xml:space="preserve">Prevezena roba na unutarnjim vodnim putovima prema zastavi plovila, prema zemljama utovara i istovara robe, vrsti robe, vrsti opasne robe, vrsti tereta, vrsti prijevoza, ostvareni tonski kilometri na teritoriju </w:t>
            </w:r>
            <w:r>
              <w:lastRenderedPageBreak/>
              <w:t>Republike Hrvatske, promet robe u lukama na unutarnjim vodnim putovima, promet robe prema lučkim kapetanijama</w:t>
            </w:r>
          </w:p>
        </w:tc>
      </w:tr>
      <w:tr w:rsidR="005A06C2" w14:paraId="0143D4CD" w14:textId="77777777" w:rsidTr="006352FC">
        <w:tc>
          <w:tcPr>
            <w:tcW w:w="3004" w:type="dxa"/>
          </w:tcPr>
          <w:p w14:paraId="124FB477" w14:textId="77777777" w:rsidR="005A06C2" w:rsidRDefault="005A06C2" w:rsidP="005A06C2">
            <w:pPr>
              <w:pStyle w:val="GPPTabele"/>
            </w:pPr>
            <w:r>
              <w:rPr>
                <w:b/>
                <w:i/>
                <w:color w:val="002060"/>
              </w:rPr>
              <w:lastRenderedPageBreak/>
              <w:t>Izvještajne jedinice</w:t>
            </w:r>
          </w:p>
        </w:tc>
        <w:tc>
          <w:tcPr>
            <w:tcW w:w="7202" w:type="dxa"/>
          </w:tcPr>
          <w:p w14:paraId="16CAE870" w14:textId="77777777" w:rsidR="005A06C2" w:rsidRDefault="005A06C2" w:rsidP="005A06C2">
            <w:pPr>
              <w:pStyle w:val="GPPTabele"/>
            </w:pPr>
            <w:r>
              <w:t>Lučke kapetanije luka unutarnjih voda</w:t>
            </w:r>
          </w:p>
        </w:tc>
      </w:tr>
      <w:tr w:rsidR="005A06C2" w14:paraId="508C78EF" w14:textId="77777777" w:rsidTr="006352FC">
        <w:tc>
          <w:tcPr>
            <w:tcW w:w="3004" w:type="dxa"/>
          </w:tcPr>
          <w:p w14:paraId="22477439" w14:textId="77777777" w:rsidR="005A06C2" w:rsidRDefault="005A06C2" w:rsidP="005A06C2">
            <w:pPr>
              <w:pStyle w:val="GPPTabele"/>
            </w:pPr>
            <w:r>
              <w:rPr>
                <w:b/>
                <w:i/>
                <w:color w:val="002060"/>
              </w:rPr>
              <w:t>Načini prikupljanja podataka</w:t>
            </w:r>
          </w:p>
        </w:tc>
        <w:tc>
          <w:tcPr>
            <w:tcW w:w="7202" w:type="dxa"/>
          </w:tcPr>
          <w:p w14:paraId="2A426795" w14:textId="77777777" w:rsidR="005A06C2" w:rsidRDefault="005A06C2" w:rsidP="005A06C2">
            <w:pPr>
              <w:pStyle w:val="GPPTabele"/>
            </w:pPr>
            <w:r>
              <w:t>Izvještajna metoda</w:t>
            </w:r>
          </w:p>
        </w:tc>
      </w:tr>
      <w:tr w:rsidR="005A06C2" w14:paraId="32E779B3" w14:textId="77777777" w:rsidTr="006352FC">
        <w:tc>
          <w:tcPr>
            <w:tcW w:w="3004" w:type="dxa"/>
          </w:tcPr>
          <w:p w14:paraId="38085B0E" w14:textId="77777777" w:rsidR="005A06C2" w:rsidRDefault="005A06C2" w:rsidP="005A06C2">
            <w:pPr>
              <w:pStyle w:val="GPPTabele"/>
            </w:pPr>
            <w:r>
              <w:rPr>
                <w:b/>
                <w:i/>
                <w:color w:val="002060"/>
              </w:rPr>
              <w:t>Rokovi prikupljanja podataka</w:t>
            </w:r>
          </w:p>
        </w:tc>
        <w:tc>
          <w:tcPr>
            <w:tcW w:w="7202" w:type="dxa"/>
          </w:tcPr>
          <w:p w14:paraId="3399EB5F" w14:textId="77777777" w:rsidR="005A06C2" w:rsidRDefault="005A06C2" w:rsidP="005A06C2">
            <w:pPr>
              <w:pStyle w:val="GPPTabele"/>
            </w:pPr>
            <w:r>
              <w:t>10. u mjesecu za prethodni mjesec</w:t>
            </w:r>
          </w:p>
        </w:tc>
      </w:tr>
      <w:tr w:rsidR="005A06C2" w14:paraId="58D90231" w14:textId="77777777" w:rsidTr="006352FC">
        <w:tc>
          <w:tcPr>
            <w:tcW w:w="3004" w:type="dxa"/>
          </w:tcPr>
          <w:p w14:paraId="753487DD" w14:textId="77777777" w:rsidR="005A06C2" w:rsidRDefault="005A06C2" w:rsidP="005A06C2">
            <w:pPr>
              <w:pStyle w:val="GPPTabele"/>
            </w:pPr>
            <w:r>
              <w:rPr>
                <w:b/>
                <w:i/>
                <w:color w:val="002060"/>
              </w:rPr>
              <w:t>Format prikupljanja podataka</w:t>
            </w:r>
          </w:p>
        </w:tc>
        <w:tc>
          <w:tcPr>
            <w:tcW w:w="7202" w:type="dxa"/>
          </w:tcPr>
          <w:p w14:paraId="7B4D2031" w14:textId="77777777" w:rsidR="005A06C2" w:rsidRDefault="005A06C2" w:rsidP="005A06C2">
            <w:pPr>
              <w:pStyle w:val="GPPTabele"/>
            </w:pPr>
            <w:r>
              <w:t>Tiskani oblik</w:t>
            </w:r>
          </w:p>
        </w:tc>
      </w:tr>
      <w:tr w:rsidR="005A06C2" w14:paraId="37CEE116" w14:textId="77777777" w:rsidTr="006352FC">
        <w:tc>
          <w:tcPr>
            <w:tcW w:w="3004" w:type="dxa"/>
          </w:tcPr>
          <w:p w14:paraId="1835FE86" w14:textId="77777777" w:rsidR="005A06C2" w:rsidRDefault="005A06C2" w:rsidP="005A06C2">
            <w:pPr>
              <w:pStyle w:val="GPPTabele"/>
            </w:pPr>
            <w:r>
              <w:rPr>
                <w:b/>
                <w:i/>
                <w:color w:val="002060"/>
              </w:rPr>
              <w:t>Veza s rezultatima ili aktivnostima u Programu</w:t>
            </w:r>
          </w:p>
        </w:tc>
        <w:tc>
          <w:tcPr>
            <w:tcW w:w="7202" w:type="dxa"/>
          </w:tcPr>
          <w:p w14:paraId="6A7223A8" w14:textId="2E80C2D4" w:rsidR="005A06C2" w:rsidRDefault="005A06C2" w:rsidP="005A06C2">
            <w:pPr>
              <w:pStyle w:val="GPPTabele"/>
            </w:pPr>
            <w:r>
              <w:t>Modul 3.3.1 D) Statistika transporta − prijevoz na unutarnjim vodnim putovima</w:t>
            </w:r>
            <w:r>
              <w:br/>
              <w:t>Modul 3.3.1 F) Statistika transporta − Zajednički upitnik za statistiku transporta</w:t>
            </w:r>
          </w:p>
        </w:tc>
      </w:tr>
      <w:tr w:rsidR="005A06C2" w14:paraId="72756841" w14:textId="77777777" w:rsidTr="006352FC">
        <w:tc>
          <w:tcPr>
            <w:tcW w:w="3004" w:type="dxa"/>
          </w:tcPr>
          <w:p w14:paraId="169DE8E7" w14:textId="77777777" w:rsidR="005A06C2" w:rsidRDefault="005A06C2" w:rsidP="005A06C2">
            <w:pPr>
              <w:pStyle w:val="GPPTabele"/>
            </w:pPr>
            <w:r>
              <w:rPr>
                <w:b/>
                <w:i/>
                <w:color w:val="002060"/>
              </w:rPr>
              <w:t>Rokovi objavljivanja rezultata</w:t>
            </w:r>
          </w:p>
        </w:tc>
        <w:tc>
          <w:tcPr>
            <w:tcW w:w="7202" w:type="dxa"/>
          </w:tcPr>
          <w:p w14:paraId="42FCAC93" w14:textId="77777777" w:rsidR="005A06C2" w:rsidRDefault="005A06C2" w:rsidP="005A06C2">
            <w:pPr>
              <w:pStyle w:val="GPPTabele"/>
            </w:pPr>
            <w:r>
              <w:t>45 dana po isteku tromjesečja</w:t>
            </w:r>
            <w:r>
              <w:br/>
              <w:t>Detaljni rezultati osam mjeseci po isteku izvještajne godine</w:t>
            </w:r>
          </w:p>
        </w:tc>
      </w:tr>
      <w:tr w:rsidR="005A06C2" w14:paraId="6A3F6B7C" w14:textId="77777777" w:rsidTr="006352FC">
        <w:tc>
          <w:tcPr>
            <w:tcW w:w="3004" w:type="dxa"/>
          </w:tcPr>
          <w:p w14:paraId="1D2D7230" w14:textId="77777777" w:rsidR="005A06C2" w:rsidRDefault="005A06C2" w:rsidP="005A06C2">
            <w:pPr>
              <w:pStyle w:val="GPPTabele"/>
            </w:pPr>
            <w:r>
              <w:rPr>
                <w:b/>
                <w:i/>
                <w:color w:val="002060"/>
              </w:rPr>
              <w:t>Razina objavljivanja rezultata</w:t>
            </w:r>
          </w:p>
        </w:tc>
        <w:tc>
          <w:tcPr>
            <w:tcW w:w="7202" w:type="dxa"/>
          </w:tcPr>
          <w:p w14:paraId="7382568E" w14:textId="77777777" w:rsidR="005A06C2" w:rsidRDefault="005A06C2" w:rsidP="005A06C2">
            <w:pPr>
              <w:pStyle w:val="GPPTabele"/>
            </w:pPr>
            <w:r>
              <w:t>Republika Hrvatska</w:t>
            </w:r>
            <w:r>
              <w:br/>
              <w:t>Gradovi i općine</w:t>
            </w:r>
          </w:p>
        </w:tc>
      </w:tr>
      <w:tr w:rsidR="005A06C2" w14:paraId="41CCB160" w14:textId="77777777" w:rsidTr="006352FC">
        <w:tc>
          <w:tcPr>
            <w:tcW w:w="3004" w:type="dxa"/>
          </w:tcPr>
          <w:p w14:paraId="1E0B7573" w14:textId="77777777" w:rsidR="005A06C2" w:rsidRDefault="005A06C2" w:rsidP="005A06C2">
            <w:pPr>
              <w:pStyle w:val="GPPTabele"/>
            </w:pPr>
            <w:r>
              <w:rPr>
                <w:b/>
                <w:i/>
                <w:color w:val="002060"/>
              </w:rPr>
              <w:t>Relevantni nacionalni standardi</w:t>
            </w:r>
          </w:p>
        </w:tc>
        <w:tc>
          <w:tcPr>
            <w:tcW w:w="7202" w:type="dxa"/>
          </w:tcPr>
          <w:p w14:paraId="38A58ADA" w14:textId="0968D128" w:rsidR="005A06C2" w:rsidRDefault="005A06C2" w:rsidP="005A06C2">
            <w:pPr>
              <w:pStyle w:val="GPPTabele"/>
            </w:pPr>
            <w:r>
              <w:t>Nacionalna klasifikacija statističkih regija 2021. (HR_NUTS 2021.) (</w:t>
            </w:r>
            <w:r w:rsidR="00363CD5">
              <w:t>„</w:t>
            </w:r>
            <w:r w:rsidR="008E5F05">
              <w:t>Narodne novine</w:t>
            </w:r>
            <w:r w:rsidR="00363CD5">
              <w:t>“</w:t>
            </w:r>
            <w:r>
              <w:t>, br</w:t>
            </w:r>
            <w:r w:rsidR="008E5F05">
              <w:t>oj</w:t>
            </w:r>
            <w:r>
              <w:t xml:space="preserve"> 125/19.)</w:t>
            </w:r>
            <w:r>
              <w:br/>
              <w:t>Pojmovnik za statistiku prometa, V. izdanje, Eurostat/UNECE/ITF, prijevod</w:t>
            </w:r>
          </w:p>
        </w:tc>
      </w:tr>
      <w:tr w:rsidR="005A06C2" w14:paraId="6139C2C2" w14:textId="77777777" w:rsidTr="006352FC">
        <w:tc>
          <w:tcPr>
            <w:tcW w:w="3004" w:type="dxa"/>
          </w:tcPr>
          <w:p w14:paraId="64BD8418" w14:textId="77777777" w:rsidR="005A06C2" w:rsidRDefault="005A06C2" w:rsidP="005A06C2">
            <w:pPr>
              <w:pStyle w:val="GPPTabele"/>
            </w:pPr>
            <w:r>
              <w:rPr>
                <w:b/>
                <w:i/>
                <w:color w:val="002060"/>
              </w:rPr>
              <w:t>Pravna osnova Europske unije</w:t>
            </w:r>
          </w:p>
        </w:tc>
        <w:tc>
          <w:tcPr>
            <w:tcW w:w="7202" w:type="dxa"/>
          </w:tcPr>
          <w:p w14:paraId="55816CDA" w14:textId="1CBF078C" w:rsidR="005A06C2" w:rsidRDefault="005A06C2" w:rsidP="005A06C2">
            <w:pPr>
              <w:pStyle w:val="GPPTabele"/>
            </w:pPr>
            <w:r>
              <w:t>Uredba (EU) br. 2018/974 Europskog parlamenta i Vijeća od 4. srpnja 2018. o statistici prijevoza robe unutarnjim vodnim putovima (SL L 179, 16. 7. 2018.)</w:t>
            </w:r>
            <w:r>
              <w:br/>
              <w:t>Uredba Komisije (EZ) br. 425/2007 od 19. travnja 2007. o provedbi Uredbe (EZ) br. 1365/2006 Europskog parlamenta i Vijeća o statistici prijevoza robe unutarnjim vodnim putovima (SL L 103, 20. 4. 2007.)</w:t>
            </w:r>
            <w:r>
              <w:br/>
              <w:t>Uredba Komisije (EZ) br. 1304/2007 od 7. studenoga 2007. o izmjeni Direktive Vijeća 95/64/EZ, Uredbe Vijeća (EZ) br. 1172/98, Uredbe (EZ) br. 91/2003 i Uredbe (EZ) br. 1365/2006 Europskog parlamenta i Europskog vijeća u odnosu na uspostavu NST 2007 kao jedinstvene klasifikacije prevezenih roba određenim načinom prijevoza (SL L 290, 8. 11. 2007.)</w:t>
            </w:r>
          </w:p>
        </w:tc>
      </w:tr>
      <w:tr w:rsidR="005A06C2" w14:paraId="2D633D71" w14:textId="77777777" w:rsidTr="006352FC">
        <w:tc>
          <w:tcPr>
            <w:tcW w:w="3004" w:type="dxa"/>
          </w:tcPr>
          <w:p w14:paraId="7FF164F7" w14:textId="77777777" w:rsidR="005A06C2" w:rsidRDefault="005A06C2" w:rsidP="005A06C2">
            <w:pPr>
              <w:pStyle w:val="GPPTabele"/>
            </w:pPr>
            <w:r>
              <w:rPr>
                <w:b/>
                <w:i/>
                <w:color w:val="002060"/>
              </w:rPr>
              <w:t>Ostali međunarodni standardi</w:t>
            </w:r>
          </w:p>
        </w:tc>
        <w:tc>
          <w:tcPr>
            <w:tcW w:w="7202" w:type="dxa"/>
          </w:tcPr>
          <w:p w14:paraId="6ABB456C" w14:textId="77777777" w:rsidR="005A06C2" w:rsidRDefault="005A06C2" w:rsidP="005A06C2">
            <w:pPr>
              <w:pStyle w:val="GPPTabele"/>
            </w:pPr>
            <w:r>
              <w:t>Uredba (EZ) br. 1059/2003 Europskog parlamenta i Vijeća od 26. svibnja 2003. o uspostavi zajedničkog razvrstavanja prostornih jedinica za statistiku (NUTS) (SL L 154, 21. 6. 2003.)</w:t>
            </w:r>
            <w:r>
              <w:br/>
              <w:t>Uredba Komisije (EZ) br. 105/2007 od 1. veljače 2007. o izmjeni priloga Uredbi (EZ) br. 1059/2003 Europskog parlamenta i Vijeća o uspostavi zajedničkog razvrstavanja prostornih jedinica za statistiku (NUTS) (SL L 39, 10. 2. 2007.)</w:t>
            </w:r>
            <w:r>
              <w:br/>
              <w:t>Uredba Komisije (EU) br. 1046/2012 od 8. studenoga 2012. o provedbi Uredbe (EZ) br. 1059/2003 Europskog parlamenta i Vijeća o uspostavi zajedničkog razvrstavanja prostornih jedinica za statistiku (NUTS), u pogledu prosljeđivanja vremenskih okvira za novu regionalnu raspodjelu (SL L 310, 9. 11. 2012.)</w:t>
            </w:r>
            <w:r>
              <w:br/>
              <w:t>Delegirana uredba Komisije (EU) br. 2019/1755 od 8. kolovoza 2019. o izmjeni priloga Uredbi (EZ) br. 1059/2003 Europskog parlamenta i Vijeća o uspostavi zajedničke klasifikacije prostornih jedinica za statistiku (NUTS) (SL L 270, 24. 10. 2019.)</w:t>
            </w:r>
            <w:r>
              <w:br/>
              <w:t>Eurostat, Reference Manual on Inland Waterways Transport Statistics – Version 9.2 (Priručnik za statistiku prijevoza na unutarnjim vodnim putovima, verzija 9.2, Eurostat)</w:t>
            </w:r>
            <w:r>
              <w:br/>
              <w:t>Partnersko sudjelovanje, Eurostat/ITF/UNECE Zajednički upitnik</w:t>
            </w:r>
          </w:p>
        </w:tc>
      </w:tr>
    </w:tbl>
    <w:p w14:paraId="499E2B1D" w14:textId="77777777" w:rsidR="005A06C2" w:rsidRPr="00120E30" w:rsidRDefault="005A06C2"/>
    <w:bookmarkEnd w:id="626"/>
    <w:p w14:paraId="73ABCCBA" w14:textId="77777777" w:rsidR="00AF0B24" w:rsidRPr="00120E30" w:rsidRDefault="00AF0B24"/>
    <w:p w14:paraId="4335684B" w14:textId="77777777" w:rsidR="00900369" w:rsidRDefault="00900369">
      <w:pPr>
        <w:spacing w:after="200" w:line="276" w:lineRule="auto"/>
        <w:jc w:val="left"/>
        <w:rPr>
          <w:rFonts w:ascii="Arial Narrow" w:hAnsi="Arial Narrow"/>
          <w:b/>
          <w:kern w:val="0"/>
          <w:sz w:val="18"/>
        </w:rPr>
      </w:pPr>
      <w:bookmarkStart w:id="628" w:name="_Toc45869832"/>
      <w:r>
        <w:rPr>
          <w:sz w:val="18"/>
        </w:rPr>
        <w:br w:type="page"/>
      </w:r>
    </w:p>
    <w:p w14:paraId="20D9EA3E" w14:textId="60D76B1F" w:rsidR="00AF0B24" w:rsidRPr="00120E30" w:rsidRDefault="00F129DC">
      <w:pPr>
        <w:pStyle w:val="GPPPodpodrucje"/>
      </w:pPr>
      <w:bookmarkStart w:id="629" w:name="_Toc81500529"/>
      <w:r w:rsidRPr="00120E30">
        <w:rPr>
          <w:sz w:val="18"/>
        </w:rPr>
        <w:lastRenderedPageBreak/>
        <w:t>Modul</w:t>
      </w:r>
      <w:r w:rsidR="00E96113" w:rsidRPr="00120E30">
        <w:rPr>
          <w:sz w:val="18"/>
        </w:rPr>
        <w:t xml:space="preserve"> 3.3.1 E) STATISTIKA TRANSPORTA </w:t>
      </w:r>
      <w:r w:rsidR="007210C7" w:rsidRPr="00120E30">
        <w:rPr>
          <w:sz w:val="18"/>
        </w:rPr>
        <w:t xml:space="preserve">− </w:t>
      </w:r>
      <w:r w:rsidR="00E96113" w:rsidRPr="00120E30">
        <w:rPr>
          <w:sz w:val="18"/>
        </w:rPr>
        <w:t>ZRAČNI PROMET</w:t>
      </w:r>
      <w:bookmarkEnd w:id="628"/>
      <w:bookmarkEnd w:id="629"/>
    </w:p>
    <w:p w14:paraId="62FC0AF0" w14:textId="77777777" w:rsidR="00AF0B24" w:rsidRPr="00120E30" w:rsidRDefault="00AF0B24"/>
    <w:p w14:paraId="7A3C7EC9" w14:textId="65149F62" w:rsidR="00AF0B24" w:rsidRPr="00120E30" w:rsidRDefault="00E96113">
      <w:pPr>
        <w:pStyle w:val="GPPOznaka"/>
      </w:pPr>
      <w:r w:rsidRPr="00120E30">
        <w:rPr>
          <w:sz w:val="18"/>
        </w:rPr>
        <w:t>3.3.1</w:t>
      </w:r>
      <w:r w:rsidR="00130761" w:rsidRPr="00120E30">
        <w:rPr>
          <w:sz w:val="18"/>
        </w:rPr>
        <w:t>e</w:t>
      </w:r>
      <w:r w:rsidRPr="00120E30">
        <w:rPr>
          <w:sz w:val="18"/>
        </w:rPr>
        <w:t>-I-1</w:t>
      </w:r>
    </w:p>
    <w:p w14:paraId="7DD8F0E8"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4943671B" w14:textId="77777777" w:rsidTr="006352FC">
        <w:tc>
          <w:tcPr>
            <w:tcW w:w="3004" w:type="dxa"/>
          </w:tcPr>
          <w:p w14:paraId="069EF948"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1BCE0285" w14:textId="77777777" w:rsidR="00AF0B24" w:rsidRPr="00120E30" w:rsidRDefault="00E96113">
            <w:pPr>
              <w:pStyle w:val="GPPTabele"/>
            </w:pPr>
            <w:r w:rsidRPr="00120E30">
              <w:t>Broj 1</w:t>
            </w:r>
          </w:p>
        </w:tc>
      </w:tr>
      <w:tr w:rsidR="00AF0B24" w:rsidRPr="00120E30" w14:paraId="0288ED30" w14:textId="77777777" w:rsidTr="006352FC">
        <w:tc>
          <w:tcPr>
            <w:tcW w:w="3004" w:type="dxa"/>
          </w:tcPr>
          <w:p w14:paraId="39D758E4" w14:textId="77777777" w:rsidR="00AF0B24" w:rsidRPr="00120E30" w:rsidRDefault="00E96113">
            <w:pPr>
              <w:pStyle w:val="GPPTabele"/>
            </w:pPr>
            <w:r w:rsidRPr="00120E30">
              <w:rPr>
                <w:b/>
                <w:i/>
                <w:color w:val="002060"/>
              </w:rPr>
              <w:t>Nositelj službene statistike</w:t>
            </w:r>
          </w:p>
        </w:tc>
        <w:tc>
          <w:tcPr>
            <w:tcW w:w="7202" w:type="dxa"/>
          </w:tcPr>
          <w:p w14:paraId="1579F3C1" w14:textId="77777777" w:rsidR="00AF0B24" w:rsidRPr="00120E30" w:rsidRDefault="00E96113">
            <w:pPr>
              <w:pStyle w:val="GPPTabele"/>
            </w:pPr>
            <w:r w:rsidRPr="00120E30">
              <w:t>Državni zavod za statistiku</w:t>
            </w:r>
          </w:p>
        </w:tc>
      </w:tr>
      <w:tr w:rsidR="00AF0B24" w:rsidRPr="00120E30" w14:paraId="1BB05D66" w14:textId="77777777" w:rsidTr="006352FC">
        <w:tc>
          <w:tcPr>
            <w:tcW w:w="3004" w:type="dxa"/>
          </w:tcPr>
          <w:p w14:paraId="59FFF525" w14:textId="77777777" w:rsidR="00AF0B24" w:rsidRPr="00120E30" w:rsidRDefault="00E96113">
            <w:pPr>
              <w:pStyle w:val="GPPTabele"/>
            </w:pPr>
            <w:r w:rsidRPr="00120E30">
              <w:rPr>
                <w:b/>
                <w:i/>
                <w:color w:val="002060"/>
              </w:rPr>
              <w:t>Naziv statističke aktivnosti</w:t>
            </w:r>
          </w:p>
        </w:tc>
        <w:tc>
          <w:tcPr>
            <w:tcW w:w="7202" w:type="dxa"/>
          </w:tcPr>
          <w:p w14:paraId="4B6C7AD0" w14:textId="32C4F21C" w:rsidR="00AF0B24" w:rsidRPr="00120E30" w:rsidRDefault="00E96113">
            <w:pPr>
              <w:pStyle w:val="GPPNaziv"/>
            </w:pPr>
            <w:bookmarkStart w:id="630" w:name="_Toc45869833"/>
            <w:bookmarkStart w:id="631" w:name="_Toc81500530"/>
            <w:r w:rsidRPr="00120E30">
              <w:t>Mjesečni izvještaj o prometu u zračnim lukama (PZ/M-21)</w:t>
            </w:r>
            <w:bookmarkEnd w:id="630"/>
            <w:bookmarkEnd w:id="631"/>
          </w:p>
        </w:tc>
      </w:tr>
      <w:tr w:rsidR="00AF0B24" w:rsidRPr="00120E30" w14:paraId="0AA578D6" w14:textId="77777777" w:rsidTr="006352FC">
        <w:tc>
          <w:tcPr>
            <w:tcW w:w="3004" w:type="dxa"/>
          </w:tcPr>
          <w:p w14:paraId="57FBD1BE" w14:textId="77777777" w:rsidR="00AF0B24" w:rsidRPr="00120E30" w:rsidRDefault="00E96113">
            <w:pPr>
              <w:pStyle w:val="GPPTabele"/>
            </w:pPr>
            <w:r w:rsidRPr="00120E30">
              <w:rPr>
                <w:b/>
                <w:i/>
                <w:color w:val="002060"/>
              </w:rPr>
              <w:t>Periodičnost istraživanja</w:t>
            </w:r>
          </w:p>
        </w:tc>
        <w:tc>
          <w:tcPr>
            <w:tcW w:w="7202" w:type="dxa"/>
          </w:tcPr>
          <w:p w14:paraId="72AA4EFF" w14:textId="77777777" w:rsidR="00AF0B24" w:rsidRPr="00120E30" w:rsidRDefault="00E96113">
            <w:pPr>
              <w:pStyle w:val="GPPTabele"/>
            </w:pPr>
            <w:r w:rsidRPr="00120E30">
              <w:t>Mjesečno</w:t>
            </w:r>
          </w:p>
        </w:tc>
      </w:tr>
      <w:tr w:rsidR="00AF0B24" w:rsidRPr="00120E30" w14:paraId="1A0E4DAA" w14:textId="77777777" w:rsidTr="006352FC">
        <w:tc>
          <w:tcPr>
            <w:tcW w:w="3004" w:type="dxa"/>
          </w:tcPr>
          <w:p w14:paraId="09196850" w14:textId="77777777" w:rsidR="00AF0B24" w:rsidRPr="00120E30" w:rsidRDefault="00E96113">
            <w:pPr>
              <w:pStyle w:val="GPPTabele"/>
            </w:pPr>
            <w:r w:rsidRPr="00120E30">
              <w:rPr>
                <w:b/>
                <w:i/>
                <w:color w:val="002060"/>
              </w:rPr>
              <w:t>Kratak opis rezultata</w:t>
            </w:r>
          </w:p>
        </w:tc>
        <w:tc>
          <w:tcPr>
            <w:tcW w:w="7202" w:type="dxa"/>
          </w:tcPr>
          <w:p w14:paraId="2EC36BE0" w14:textId="77777777" w:rsidR="00AF0B24" w:rsidRPr="00120E30" w:rsidRDefault="00E96113">
            <w:pPr>
              <w:pStyle w:val="GPPTabele"/>
            </w:pPr>
            <w:r w:rsidRPr="00120E30">
              <w:t>Promet zrakoplova i broj uzlijetanja prema vrsti prometa, promet putnika i tereta prema smjeru</w:t>
            </w:r>
            <w:r w:rsidR="005163BE" w:rsidRPr="00120E30">
              <w:t xml:space="preserve"> i </w:t>
            </w:r>
            <w:r w:rsidRPr="00120E30">
              <w:t>vrsti prometa, broj putnika u tranzitu, broj putnika u transferu, operacije zrakoplova, promet putnika i tereta po zračnim lukama</w:t>
            </w:r>
          </w:p>
        </w:tc>
      </w:tr>
      <w:tr w:rsidR="00AF0B24" w:rsidRPr="00120E30" w14:paraId="597B1000" w14:textId="77777777" w:rsidTr="006352FC">
        <w:tc>
          <w:tcPr>
            <w:tcW w:w="3004" w:type="dxa"/>
          </w:tcPr>
          <w:p w14:paraId="31C62BB4" w14:textId="77777777" w:rsidR="00AF0B24" w:rsidRPr="00120E30" w:rsidRDefault="00E96113">
            <w:pPr>
              <w:pStyle w:val="GPPTabele"/>
            </w:pPr>
            <w:r w:rsidRPr="00120E30">
              <w:rPr>
                <w:b/>
                <w:i/>
                <w:color w:val="002060"/>
              </w:rPr>
              <w:t>Izvještajne jedinice</w:t>
            </w:r>
          </w:p>
        </w:tc>
        <w:tc>
          <w:tcPr>
            <w:tcW w:w="7202" w:type="dxa"/>
          </w:tcPr>
          <w:p w14:paraId="1A877408" w14:textId="77777777" w:rsidR="00AF0B24" w:rsidRPr="00120E30" w:rsidRDefault="00E96113">
            <w:pPr>
              <w:pStyle w:val="GPPTabele"/>
            </w:pPr>
            <w:r w:rsidRPr="00120E30">
              <w:t>Zračne luke otvorene za javni prijevoz putnika i tereta</w:t>
            </w:r>
          </w:p>
        </w:tc>
      </w:tr>
      <w:tr w:rsidR="00AF0B24" w:rsidRPr="00120E30" w14:paraId="53D27EB9" w14:textId="77777777" w:rsidTr="006352FC">
        <w:tc>
          <w:tcPr>
            <w:tcW w:w="3004" w:type="dxa"/>
          </w:tcPr>
          <w:p w14:paraId="6121B992" w14:textId="77777777" w:rsidR="00AF0B24" w:rsidRPr="00120E30" w:rsidRDefault="00E96113">
            <w:pPr>
              <w:pStyle w:val="GPPTabele"/>
            </w:pPr>
            <w:r w:rsidRPr="00120E30">
              <w:rPr>
                <w:b/>
                <w:i/>
                <w:color w:val="002060"/>
              </w:rPr>
              <w:t>Načini prikupljanja podataka</w:t>
            </w:r>
          </w:p>
        </w:tc>
        <w:tc>
          <w:tcPr>
            <w:tcW w:w="7202" w:type="dxa"/>
          </w:tcPr>
          <w:p w14:paraId="65D9139E" w14:textId="77777777" w:rsidR="00AF0B24" w:rsidRPr="00120E30" w:rsidRDefault="00E96113">
            <w:pPr>
              <w:pStyle w:val="GPPTabele"/>
            </w:pPr>
            <w:r w:rsidRPr="00120E30">
              <w:t>Izvještajna metoda</w:t>
            </w:r>
          </w:p>
        </w:tc>
      </w:tr>
      <w:tr w:rsidR="00AF0B24" w:rsidRPr="00120E30" w14:paraId="6D44F766" w14:textId="77777777" w:rsidTr="006352FC">
        <w:tc>
          <w:tcPr>
            <w:tcW w:w="3004" w:type="dxa"/>
          </w:tcPr>
          <w:p w14:paraId="4D544F61" w14:textId="77777777" w:rsidR="00AF0B24" w:rsidRPr="00120E30" w:rsidRDefault="00E96113">
            <w:pPr>
              <w:pStyle w:val="GPPTabele"/>
            </w:pPr>
            <w:r w:rsidRPr="00120E30">
              <w:rPr>
                <w:b/>
                <w:i/>
                <w:color w:val="002060"/>
              </w:rPr>
              <w:t>Rokovi prikupljanja podataka</w:t>
            </w:r>
          </w:p>
        </w:tc>
        <w:tc>
          <w:tcPr>
            <w:tcW w:w="7202" w:type="dxa"/>
          </w:tcPr>
          <w:p w14:paraId="367623B7" w14:textId="77777777" w:rsidR="00AF0B24" w:rsidRPr="00120E30" w:rsidRDefault="00E96113">
            <w:pPr>
              <w:pStyle w:val="GPPTabele"/>
            </w:pPr>
            <w:r w:rsidRPr="00120E30">
              <w:t xml:space="preserve">10. u mjesecu za </w:t>
            </w:r>
            <w:r w:rsidR="00B50D2B" w:rsidRPr="00120E30">
              <w:t>prethodn</w:t>
            </w:r>
            <w:r w:rsidRPr="00120E30">
              <w:t>i mjesec</w:t>
            </w:r>
          </w:p>
        </w:tc>
      </w:tr>
      <w:tr w:rsidR="00AF0B24" w:rsidRPr="00120E30" w14:paraId="7C7A5E0D" w14:textId="77777777" w:rsidTr="006352FC">
        <w:tc>
          <w:tcPr>
            <w:tcW w:w="3004" w:type="dxa"/>
          </w:tcPr>
          <w:p w14:paraId="09D3EEAE" w14:textId="77777777" w:rsidR="00AF0B24" w:rsidRPr="00120E30" w:rsidRDefault="00E96113">
            <w:pPr>
              <w:pStyle w:val="GPPTabele"/>
            </w:pPr>
            <w:r w:rsidRPr="00120E30">
              <w:rPr>
                <w:b/>
                <w:i/>
                <w:color w:val="002060"/>
              </w:rPr>
              <w:t>Format prikupljanja podataka</w:t>
            </w:r>
          </w:p>
        </w:tc>
        <w:tc>
          <w:tcPr>
            <w:tcW w:w="7202" w:type="dxa"/>
          </w:tcPr>
          <w:p w14:paraId="22784EF9" w14:textId="77777777" w:rsidR="00AF0B24" w:rsidRPr="00120E30" w:rsidRDefault="00E96113">
            <w:pPr>
              <w:pStyle w:val="GPPTabele"/>
            </w:pPr>
            <w:r w:rsidRPr="00120E30">
              <w:t>Elektronički medij</w:t>
            </w:r>
          </w:p>
        </w:tc>
      </w:tr>
      <w:tr w:rsidR="00AF0B24" w:rsidRPr="00120E30" w14:paraId="6438D05D" w14:textId="77777777" w:rsidTr="006352FC">
        <w:tc>
          <w:tcPr>
            <w:tcW w:w="3004" w:type="dxa"/>
          </w:tcPr>
          <w:p w14:paraId="7D771061" w14:textId="77777777" w:rsidR="00AF0B24" w:rsidRPr="00120E30" w:rsidRDefault="00E96113">
            <w:pPr>
              <w:pStyle w:val="GPPTabele"/>
            </w:pPr>
            <w:r w:rsidRPr="00120E30">
              <w:rPr>
                <w:b/>
                <w:i/>
                <w:color w:val="002060"/>
              </w:rPr>
              <w:t>Veza s rezultatima ili aktivnostima u Programu</w:t>
            </w:r>
          </w:p>
        </w:tc>
        <w:tc>
          <w:tcPr>
            <w:tcW w:w="7202" w:type="dxa"/>
          </w:tcPr>
          <w:p w14:paraId="5BBC5C96" w14:textId="6F846952" w:rsidR="00AF0B24" w:rsidRPr="00120E30" w:rsidRDefault="00E96113">
            <w:pPr>
              <w:pStyle w:val="GPPTabele"/>
            </w:pPr>
            <w:r w:rsidRPr="00120E30">
              <w:t xml:space="preserve">Modul 3.3.1 </w:t>
            </w:r>
            <w:r w:rsidR="00BE7184" w:rsidRPr="00120E30">
              <w:t>E</w:t>
            </w:r>
            <w:r w:rsidRPr="00120E30">
              <w:t xml:space="preserve">) Statistika transporta </w:t>
            </w:r>
            <w:r w:rsidR="007210C7" w:rsidRPr="00120E30">
              <w:t>−</w:t>
            </w:r>
            <w:r w:rsidRPr="00120E30">
              <w:t xml:space="preserve"> zračni promet</w:t>
            </w:r>
          </w:p>
        </w:tc>
      </w:tr>
      <w:tr w:rsidR="00AF0B24" w:rsidRPr="00120E30" w14:paraId="656570BA" w14:textId="77777777" w:rsidTr="006352FC">
        <w:tc>
          <w:tcPr>
            <w:tcW w:w="3004" w:type="dxa"/>
          </w:tcPr>
          <w:p w14:paraId="729E72DF" w14:textId="77777777" w:rsidR="00AF0B24" w:rsidRPr="00120E30" w:rsidRDefault="00E96113">
            <w:pPr>
              <w:pStyle w:val="GPPTabele"/>
            </w:pPr>
            <w:r w:rsidRPr="00120E30">
              <w:rPr>
                <w:b/>
                <w:i/>
                <w:color w:val="002060"/>
              </w:rPr>
              <w:t>Rokovi objavljivanja rezultata</w:t>
            </w:r>
          </w:p>
        </w:tc>
        <w:tc>
          <w:tcPr>
            <w:tcW w:w="7202" w:type="dxa"/>
          </w:tcPr>
          <w:p w14:paraId="43A9D537" w14:textId="77777777" w:rsidR="00AF0B24" w:rsidRPr="00120E30" w:rsidRDefault="00E96113">
            <w:pPr>
              <w:pStyle w:val="GPPTabele"/>
            </w:pPr>
            <w:r w:rsidRPr="00120E30">
              <w:t>45 dana po isteku izvještajnog mjeseca</w:t>
            </w:r>
            <w:r w:rsidRPr="00120E30">
              <w:br/>
              <w:t>Detaljni rezultati osam mjeseci po isteku izvještajne godine</w:t>
            </w:r>
          </w:p>
        </w:tc>
      </w:tr>
      <w:tr w:rsidR="00AF0B24" w:rsidRPr="00120E30" w14:paraId="2070D1E1" w14:textId="77777777" w:rsidTr="006352FC">
        <w:tc>
          <w:tcPr>
            <w:tcW w:w="3004" w:type="dxa"/>
          </w:tcPr>
          <w:p w14:paraId="7FA26FED" w14:textId="77777777" w:rsidR="00AF0B24" w:rsidRPr="00120E30" w:rsidRDefault="00E96113">
            <w:pPr>
              <w:pStyle w:val="GPPTabele"/>
            </w:pPr>
            <w:r w:rsidRPr="00120E30">
              <w:rPr>
                <w:b/>
                <w:i/>
                <w:color w:val="002060"/>
              </w:rPr>
              <w:t>Razina objavljivanja rezultata</w:t>
            </w:r>
          </w:p>
        </w:tc>
        <w:tc>
          <w:tcPr>
            <w:tcW w:w="7202" w:type="dxa"/>
          </w:tcPr>
          <w:p w14:paraId="15ACC791" w14:textId="77777777" w:rsidR="00AF0B24" w:rsidRPr="00120E30" w:rsidRDefault="00E96113">
            <w:pPr>
              <w:pStyle w:val="GPPTabele"/>
            </w:pPr>
            <w:r w:rsidRPr="00120E30">
              <w:t>Republika Hrvatska</w:t>
            </w:r>
            <w:r w:rsidRPr="00120E30">
              <w:br/>
              <w:t>Gradovi i općine</w:t>
            </w:r>
          </w:p>
        </w:tc>
      </w:tr>
      <w:tr w:rsidR="00AF0B24" w:rsidRPr="00120E30" w14:paraId="388BB447" w14:textId="77777777" w:rsidTr="006352FC">
        <w:tc>
          <w:tcPr>
            <w:tcW w:w="3004" w:type="dxa"/>
          </w:tcPr>
          <w:p w14:paraId="2330742A" w14:textId="77777777" w:rsidR="00AF0B24" w:rsidRPr="00120E30" w:rsidRDefault="00E96113">
            <w:pPr>
              <w:pStyle w:val="GPPTabele"/>
            </w:pPr>
            <w:r w:rsidRPr="00120E30">
              <w:rPr>
                <w:b/>
                <w:i/>
                <w:color w:val="002060"/>
              </w:rPr>
              <w:t>Relevantni nacionalni standardi</w:t>
            </w:r>
          </w:p>
        </w:tc>
        <w:tc>
          <w:tcPr>
            <w:tcW w:w="7202" w:type="dxa"/>
          </w:tcPr>
          <w:p w14:paraId="14E5376B" w14:textId="77777777" w:rsidR="00AF0B24" w:rsidRPr="00120E30" w:rsidRDefault="00E96113">
            <w:pPr>
              <w:pStyle w:val="GPPTabele"/>
            </w:pPr>
            <w:r w:rsidRPr="00120E30">
              <w:t>Pojmovnik za statistiku prometa, V. izdanje, Eurostat/UNECE/ITF, prijevod</w:t>
            </w:r>
          </w:p>
        </w:tc>
      </w:tr>
      <w:tr w:rsidR="00AF0B24" w:rsidRPr="00120E30" w14:paraId="5B478006" w14:textId="77777777" w:rsidTr="006352FC">
        <w:tc>
          <w:tcPr>
            <w:tcW w:w="3004" w:type="dxa"/>
          </w:tcPr>
          <w:p w14:paraId="628FC84E" w14:textId="77777777" w:rsidR="00AF0B24" w:rsidRPr="00120E30" w:rsidRDefault="00E96113">
            <w:pPr>
              <w:pStyle w:val="GPPTabele"/>
            </w:pPr>
            <w:r w:rsidRPr="00120E30">
              <w:rPr>
                <w:b/>
                <w:i/>
                <w:color w:val="002060"/>
              </w:rPr>
              <w:t>Pravna osnova Europske unije</w:t>
            </w:r>
          </w:p>
        </w:tc>
        <w:tc>
          <w:tcPr>
            <w:tcW w:w="7202" w:type="dxa"/>
          </w:tcPr>
          <w:p w14:paraId="4104413C" w14:textId="45C96181" w:rsidR="00AF0B24" w:rsidRPr="00120E30" w:rsidRDefault="00E96113">
            <w:pPr>
              <w:pStyle w:val="GPPTabele"/>
            </w:pPr>
            <w:r w:rsidRPr="00120E30">
              <w:t>Uredba (EZ) br. 437/2003 Europskog parlamenta i Vijeća od 27. veljače 2003. o statističkim podacima u odnosu na prijevoz putnika, tereta i pošte u zračnom prometu (SL L 66, 11.</w:t>
            </w:r>
            <w:r w:rsidR="007210C7" w:rsidRPr="00120E30">
              <w:t xml:space="preserve"> </w:t>
            </w:r>
            <w:r w:rsidRPr="00120E30">
              <w:t>3.</w:t>
            </w:r>
            <w:r w:rsidR="007210C7" w:rsidRPr="00120E30">
              <w:t xml:space="preserve"> </w:t>
            </w:r>
            <w:r w:rsidRPr="00120E30">
              <w:t>2003.)</w:t>
            </w:r>
            <w:r w:rsidRPr="00120E30">
              <w:br/>
              <w:t>Uredba Komisije (EZ) br. 1358/2003 od 31. srpnja 2003. o provedbi Uredbe (EZ) br. 437/2003 Europskog parlamenta i Vijeća o statističkim podacima u odnosu na prijevoz putnika, tereta i pošte u zračnom prometu i o izmjeni njezinih priloga I. i II. (SL L 194, 1.</w:t>
            </w:r>
            <w:r w:rsidR="007210C7" w:rsidRPr="00120E30">
              <w:t xml:space="preserve"> </w:t>
            </w:r>
            <w:r w:rsidRPr="00120E30">
              <w:t>8.</w:t>
            </w:r>
            <w:r w:rsidR="007210C7" w:rsidRPr="00120E30">
              <w:t xml:space="preserve"> </w:t>
            </w:r>
            <w:r w:rsidRPr="00120E30">
              <w:t>2003.)</w:t>
            </w:r>
            <w:r w:rsidRPr="00120E30">
              <w:br/>
              <w:t>Uredba Komisije (EZ) br. 546/2005 od 8. travnja 2005. o prilagodbi Uredbe (EZ) br. 437/2003 Europskog parlamenta i Vijeća u odnosu na dodjelu šifri država izvjestiteljica i o izmjeni Uredbe Komisije (EZ) br. 1358/2003 u odnosu na ažuriranje popisa zračnih luka Zajednice (SL L 91, 9.</w:t>
            </w:r>
            <w:r w:rsidR="007210C7" w:rsidRPr="00120E30">
              <w:t xml:space="preserve"> </w:t>
            </w:r>
            <w:r w:rsidRPr="00120E30">
              <w:t>4.</w:t>
            </w:r>
            <w:r w:rsidR="007210C7" w:rsidRPr="00120E30">
              <w:t xml:space="preserve"> </w:t>
            </w:r>
            <w:r w:rsidRPr="00120E30">
              <w:t>2005.)</w:t>
            </w:r>
            <w:r w:rsidRPr="00120E30">
              <w:br/>
              <w:t>Uredba Komisije (EZ) br. 158/2007 od 16. veljače 2007. o izmjeni Uredbe Komisije (EZ) br. 1358/2003 u odnosu na popis zračnih luka Zajednice (SL L 49, 17.</w:t>
            </w:r>
            <w:r w:rsidR="007210C7" w:rsidRPr="00120E30">
              <w:t xml:space="preserve"> </w:t>
            </w:r>
            <w:r w:rsidRPr="00120E30">
              <w:t>2.</w:t>
            </w:r>
            <w:r w:rsidR="007210C7" w:rsidRPr="00120E30">
              <w:t xml:space="preserve"> </w:t>
            </w:r>
            <w:r w:rsidRPr="00120E30">
              <w:t>2007.)</w:t>
            </w:r>
          </w:p>
        </w:tc>
      </w:tr>
      <w:tr w:rsidR="00AF0B24" w:rsidRPr="00120E30" w14:paraId="2D5A799B" w14:textId="77777777" w:rsidTr="006352FC">
        <w:tc>
          <w:tcPr>
            <w:tcW w:w="3004" w:type="dxa"/>
          </w:tcPr>
          <w:p w14:paraId="61074F3A" w14:textId="77777777" w:rsidR="00AF0B24" w:rsidRPr="00120E30" w:rsidRDefault="00E96113">
            <w:pPr>
              <w:pStyle w:val="GPPTabele"/>
            </w:pPr>
            <w:r w:rsidRPr="00120E30">
              <w:rPr>
                <w:b/>
                <w:i/>
                <w:color w:val="002060"/>
              </w:rPr>
              <w:t>Ostali međunarodni standardi</w:t>
            </w:r>
          </w:p>
        </w:tc>
        <w:tc>
          <w:tcPr>
            <w:tcW w:w="7202" w:type="dxa"/>
          </w:tcPr>
          <w:p w14:paraId="7077573C" w14:textId="77777777" w:rsidR="00AF0B24" w:rsidRPr="00120E30" w:rsidRDefault="00E96113">
            <w:pPr>
              <w:pStyle w:val="GPPTabele"/>
            </w:pPr>
            <w:r w:rsidRPr="00120E30">
              <w:t>Eurostat, Reference Manual on Air Transport Statistics, Version 14 (Priručnik za statistiku zračnog prijevoza, verzija 14, Eurostat)</w:t>
            </w:r>
          </w:p>
        </w:tc>
      </w:tr>
    </w:tbl>
    <w:p w14:paraId="02F7FCDD" w14:textId="77777777" w:rsidR="00AF0B24" w:rsidRPr="00120E30" w:rsidRDefault="00AF0B24"/>
    <w:p w14:paraId="4E02E26B" w14:textId="77777777" w:rsidR="00900369" w:rsidRDefault="00900369">
      <w:pPr>
        <w:spacing w:after="200" w:line="276" w:lineRule="auto"/>
        <w:jc w:val="left"/>
        <w:rPr>
          <w:rFonts w:ascii="Arial Narrow" w:hAnsi="Arial Narrow"/>
          <w:b/>
          <w:kern w:val="0"/>
          <w:sz w:val="18"/>
        </w:rPr>
      </w:pPr>
      <w:bookmarkStart w:id="632" w:name="_Toc45869834"/>
      <w:r>
        <w:rPr>
          <w:sz w:val="18"/>
        </w:rPr>
        <w:br w:type="page"/>
      </w:r>
    </w:p>
    <w:p w14:paraId="7EAC5DAF" w14:textId="72EECB87" w:rsidR="00AF0B24" w:rsidRPr="00120E30" w:rsidRDefault="00F129DC">
      <w:pPr>
        <w:pStyle w:val="GPPPodpodrucje"/>
      </w:pPr>
      <w:bookmarkStart w:id="633" w:name="_Toc81500531"/>
      <w:r w:rsidRPr="00120E30">
        <w:rPr>
          <w:sz w:val="18"/>
        </w:rPr>
        <w:lastRenderedPageBreak/>
        <w:t>Modul</w:t>
      </w:r>
      <w:r w:rsidR="00E96113" w:rsidRPr="00120E30">
        <w:rPr>
          <w:sz w:val="18"/>
        </w:rPr>
        <w:t xml:space="preserve"> 3.3.1 F) STATISTIKA TRANSPORTA </w:t>
      </w:r>
      <w:r w:rsidR="007210C7" w:rsidRPr="00120E30">
        <w:rPr>
          <w:sz w:val="18"/>
        </w:rPr>
        <w:t>−</w:t>
      </w:r>
      <w:r w:rsidR="00E96113" w:rsidRPr="00120E30">
        <w:rPr>
          <w:sz w:val="18"/>
        </w:rPr>
        <w:t xml:space="preserve"> ZAJEDNIČKI UPITNIK ZA STATISTIKU TRANSPORTA</w:t>
      </w:r>
      <w:bookmarkEnd w:id="632"/>
      <w:bookmarkEnd w:id="633"/>
    </w:p>
    <w:p w14:paraId="3592F3A5" w14:textId="77777777" w:rsidR="00AF0B24" w:rsidRPr="00120E30" w:rsidRDefault="00AF0B24"/>
    <w:p w14:paraId="6199CF17" w14:textId="60A1B5D1" w:rsidR="00AF0B24" w:rsidRPr="00120E30" w:rsidRDefault="00E96113">
      <w:pPr>
        <w:pStyle w:val="GPPOznaka"/>
      </w:pPr>
      <w:r w:rsidRPr="00120E30">
        <w:rPr>
          <w:sz w:val="18"/>
        </w:rPr>
        <w:t>3.3.1</w:t>
      </w:r>
      <w:r w:rsidR="00130761" w:rsidRPr="00120E30">
        <w:rPr>
          <w:sz w:val="18"/>
        </w:rPr>
        <w:t>f</w:t>
      </w:r>
      <w:r w:rsidRPr="00120E30">
        <w:rPr>
          <w:sz w:val="18"/>
        </w:rPr>
        <w:t>-I-1</w:t>
      </w:r>
    </w:p>
    <w:p w14:paraId="64AA9080"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28F3266B" w14:textId="77777777" w:rsidTr="006352FC">
        <w:tc>
          <w:tcPr>
            <w:tcW w:w="3004" w:type="dxa"/>
          </w:tcPr>
          <w:p w14:paraId="7E7674F5"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2171E1E1" w14:textId="77777777" w:rsidR="00AF0B24" w:rsidRPr="00120E30" w:rsidRDefault="00E96113">
            <w:pPr>
              <w:pStyle w:val="GPPTabele"/>
            </w:pPr>
            <w:r w:rsidRPr="00120E30">
              <w:t>Broj 1</w:t>
            </w:r>
          </w:p>
        </w:tc>
      </w:tr>
      <w:tr w:rsidR="00AF0B24" w:rsidRPr="00120E30" w14:paraId="048577D0" w14:textId="77777777" w:rsidTr="006352FC">
        <w:tc>
          <w:tcPr>
            <w:tcW w:w="3004" w:type="dxa"/>
          </w:tcPr>
          <w:p w14:paraId="13159AC2" w14:textId="77777777" w:rsidR="00AF0B24" w:rsidRPr="00120E30" w:rsidRDefault="00E96113">
            <w:pPr>
              <w:pStyle w:val="GPPTabele"/>
            </w:pPr>
            <w:r w:rsidRPr="00120E30">
              <w:rPr>
                <w:b/>
                <w:i/>
                <w:color w:val="002060"/>
              </w:rPr>
              <w:t>Nositelj službene statistike</w:t>
            </w:r>
          </w:p>
        </w:tc>
        <w:tc>
          <w:tcPr>
            <w:tcW w:w="7202" w:type="dxa"/>
          </w:tcPr>
          <w:p w14:paraId="3EDECDAF" w14:textId="77777777" w:rsidR="00AF0B24" w:rsidRPr="00120E30" w:rsidRDefault="00E96113">
            <w:pPr>
              <w:pStyle w:val="GPPTabele"/>
            </w:pPr>
            <w:r w:rsidRPr="00120E30">
              <w:t>Državni zavod za statistiku</w:t>
            </w:r>
          </w:p>
        </w:tc>
      </w:tr>
      <w:tr w:rsidR="00AF0B24" w:rsidRPr="00120E30" w14:paraId="6ADFA1E8" w14:textId="77777777" w:rsidTr="006352FC">
        <w:tc>
          <w:tcPr>
            <w:tcW w:w="3004" w:type="dxa"/>
          </w:tcPr>
          <w:p w14:paraId="0F5213BF" w14:textId="77777777" w:rsidR="00AF0B24" w:rsidRPr="00120E30" w:rsidRDefault="00E96113">
            <w:pPr>
              <w:pStyle w:val="GPPTabele"/>
            </w:pPr>
            <w:r w:rsidRPr="00120E30">
              <w:rPr>
                <w:b/>
                <w:i/>
                <w:color w:val="002060"/>
              </w:rPr>
              <w:t>Naziv statističke aktivnosti</w:t>
            </w:r>
          </w:p>
        </w:tc>
        <w:tc>
          <w:tcPr>
            <w:tcW w:w="7202" w:type="dxa"/>
          </w:tcPr>
          <w:p w14:paraId="5ACC4E2B" w14:textId="31FD5A8C" w:rsidR="00AF0B24" w:rsidRPr="00120E30" w:rsidRDefault="00E96113">
            <w:pPr>
              <w:pStyle w:val="GPPNaziv"/>
            </w:pPr>
            <w:bookmarkStart w:id="634" w:name="_Toc45869835"/>
            <w:bookmarkStart w:id="635" w:name="_Toc81500532"/>
            <w:r w:rsidRPr="00120E30">
              <w:t>Tromjesečni izvještaj o cestovnome linijskom prijevozu putnika (PA/M-11)</w:t>
            </w:r>
            <w:bookmarkEnd w:id="634"/>
            <w:bookmarkEnd w:id="635"/>
          </w:p>
        </w:tc>
      </w:tr>
      <w:tr w:rsidR="00AF0B24" w:rsidRPr="00120E30" w14:paraId="52BB741F" w14:textId="77777777" w:rsidTr="006352FC">
        <w:tc>
          <w:tcPr>
            <w:tcW w:w="3004" w:type="dxa"/>
          </w:tcPr>
          <w:p w14:paraId="20533CC4" w14:textId="77777777" w:rsidR="00AF0B24" w:rsidRPr="00120E30" w:rsidRDefault="00E96113">
            <w:pPr>
              <w:pStyle w:val="GPPTabele"/>
            </w:pPr>
            <w:r w:rsidRPr="00120E30">
              <w:rPr>
                <w:b/>
                <w:i/>
                <w:color w:val="002060"/>
              </w:rPr>
              <w:t>Periodičnost istraživanja</w:t>
            </w:r>
          </w:p>
        </w:tc>
        <w:tc>
          <w:tcPr>
            <w:tcW w:w="7202" w:type="dxa"/>
          </w:tcPr>
          <w:p w14:paraId="344EEBDE" w14:textId="77777777" w:rsidR="00AF0B24" w:rsidRPr="00120E30" w:rsidRDefault="00E96113">
            <w:pPr>
              <w:pStyle w:val="GPPTabele"/>
            </w:pPr>
            <w:r w:rsidRPr="00120E30">
              <w:t>Tromjesečno</w:t>
            </w:r>
          </w:p>
        </w:tc>
      </w:tr>
      <w:tr w:rsidR="00AF0B24" w:rsidRPr="00120E30" w14:paraId="1BA42DB3" w14:textId="77777777" w:rsidTr="006352FC">
        <w:tc>
          <w:tcPr>
            <w:tcW w:w="3004" w:type="dxa"/>
          </w:tcPr>
          <w:p w14:paraId="7C62A63F" w14:textId="77777777" w:rsidR="00AF0B24" w:rsidRPr="00120E30" w:rsidRDefault="00E96113">
            <w:pPr>
              <w:pStyle w:val="GPPTabele"/>
            </w:pPr>
            <w:r w:rsidRPr="00120E30">
              <w:rPr>
                <w:b/>
                <w:i/>
                <w:color w:val="002060"/>
              </w:rPr>
              <w:t>Kratak opis rezultata</w:t>
            </w:r>
          </w:p>
        </w:tc>
        <w:tc>
          <w:tcPr>
            <w:tcW w:w="7202" w:type="dxa"/>
          </w:tcPr>
          <w:p w14:paraId="6F90A8AF" w14:textId="77777777" w:rsidR="00AF0B24" w:rsidRPr="00120E30" w:rsidRDefault="00E96113">
            <w:pPr>
              <w:pStyle w:val="GPPTabele"/>
            </w:pPr>
            <w:r w:rsidRPr="00120E30">
              <w:t>Broj i kapacitet prijevoznih sredstava, prijeđeni kilometri, prijevoz putnika u unutarnjemu i međunarodnom</w:t>
            </w:r>
            <w:r w:rsidR="00083E92" w:rsidRPr="00120E30">
              <w:t>e</w:t>
            </w:r>
            <w:r w:rsidRPr="00120E30">
              <w:t xml:space="preserve"> linijskom prijevozu – broj putnika i putnički kilometri, nabava i utrošak goriva, zaposleni</w:t>
            </w:r>
          </w:p>
        </w:tc>
      </w:tr>
      <w:tr w:rsidR="00AF0B24" w:rsidRPr="00120E30" w14:paraId="392D7009" w14:textId="77777777" w:rsidTr="006352FC">
        <w:tc>
          <w:tcPr>
            <w:tcW w:w="3004" w:type="dxa"/>
          </w:tcPr>
          <w:p w14:paraId="0479E3B4" w14:textId="77777777" w:rsidR="00AF0B24" w:rsidRPr="00120E30" w:rsidRDefault="00E96113">
            <w:pPr>
              <w:pStyle w:val="GPPTabele"/>
            </w:pPr>
            <w:r w:rsidRPr="00120E30">
              <w:rPr>
                <w:b/>
                <w:i/>
                <w:color w:val="002060"/>
              </w:rPr>
              <w:t>Izvještajne jedinice</w:t>
            </w:r>
          </w:p>
        </w:tc>
        <w:tc>
          <w:tcPr>
            <w:tcW w:w="7202" w:type="dxa"/>
          </w:tcPr>
          <w:p w14:paraId="5321224B" w14:textId="77777777" w:rsidR="00AF0B24" w:rsidRPr="00120E30" w:rsidRDefault="00E96113">
            <w:pPr>
              <w:pStyle w:val="GPPTabele"/>
            </w:pPr>
            <w:r w:rsidRPr="00120E30">
              <w:t>Izabrani poslovni subjekti koji se bave cestovnim linijskim prijevozom putnika</w:t>
            </w:r>
          </w:p>
        </w:tc>
      </w:tr>
      <w:tr w:rsidR="00AF0B24" w:rsidRPr="00120E30" w14:paraId="035F3E32" w14:textId="77777777" w:rsidTr="006352FC">
        <w:tc>
          <w:tcPr>
            <w:tcW w:w="3004" w:type="dxa"/>
          </w:tcPr>
          <w:p w14:paraId="1F2FEC7A" w14:textId="77777777" w:rsidR="00AF0B24" w:rsidRPr="00120E30" w:rsidRDefault="00E96113">
            <w:pPr>
              <w:pStyle w:val="GPPTabele"/>
            </w:pPr>
            <w:r w:rsidRPr="00120E30">
              <w:rPr>
                <w:b/>
                <w:i/>
                <w:color w:val="002060"/>
              </w:rPr>
              <w:t>Načini prikupljanja podataka</w:t>
            </w:r>
          </w:p>
        </w:tc>
        <w:tc>
          <w:tcPr>
            <w:tcW w:w="7202" w:type="dxa"/>
          </w:tcPr>
          <w:p w14:paraId="0C8FCAAE" w14:textId="77777777" w:rsidR="00AF0B24" w:rsidRPr="00120E30" w:rsidRDefault="00E96113">
            <w:pPr>
              <w:pStyle w:val="GPPTabele"/>
            </w:pPr>
            <w:r w:rsidRPr="00120E30">
              <w:t>Izvještajna metoda</w:t>
            </w:r>
          </w:p>
        </w:tc>
      </w:tr>
      <w:tr w:rsidR="00AF0B24" w:rsidRPr="00120E30" w14:paraId="3A70713B" w14:textId="77777777" w:rsidTr="006352FC">
        <w:tc>
          <w:tcPr>
            <w:tcW w:w="3004" w:type="dxa"/>
          </w:tcPr>
          <w:p w14:paraId="77E1B47D" w14:textId="77777777" w:rsidR="00AF0B24" w:rsidRPr="00120E30" w:rsidRDefault="00E96113">
            <w:pPr>
              <w:pStyle w:val="GPPTabele"/>
            </w:pPr>
            <w:r w:rsidRPr="00120E30">
              <w:rPr>
                <w:b/>
                <w:i/>
                <w:color w:val="002060"/>
              </w:rPr>
              <w:t>Rokovi prikupljanja podataka</w:t>
            </w:r>
          </w:p>
        </w:tc>
        <w:tc>
          <w:tcPr>
            <w:tcW w:w="7202" w:type="dxa"/>
          </w:tcPr>
          <w:p w14:paraId="28D625AF" w14:textId="77777777" w:rsidR="00AF0B24" w:rsidRPr="00120E30" w:rsidRDefault="00E96113">
            <w:pPr>
              <w:pStyle w:val="GPPTabele"/>
            </w:pPr>
            <w:r w:rsidRPr="00120E30">
              <w:t>15. u mjesecu po završetku izvještajnog tromjesečja</w:t>
            </w:r>
          </w:p>
        </w:tc>
      </w:tr>
      <w:tr w:rsidR="00AF0B24" w:rsidRPr="00120E30" w14:paraId="30E06DC3" w14:textId="77777777" w:rsidTr="006352FC">
        <w:tc>
          <w:tcPr>
            <w:tcW w:w="3004" w:type="dxa"/>
          </w:tcPr>
          <w:p w14:paraId="06B4C94A" w14:textId="77777777" w:rsidR="00AF0B24" w:rsidRPr="00120E30" w:rsidRDefault="00E96113">
            <w:pPr>
              <w:pStyle w:val="GPPTabele"/>
            </w:pPr>
            <w:r w:rsidRPr="00120E30">
              <w:rPr>
                <w:b/>
                <w:i/>
                <w:color w:val="002060"/>
              </w:rPr>
              <w:t>Format prikupljanja podataka</w:t>
            </w:r>
          </w:p>
        </w:tc>
        <w:tc>
          <w:tcPr>
            <w:tcW w:w="7202" w:type="dxa"/>
          </w:tcPr>
          <w:p w14:paraId="609AE217" w14:textId="77777777" w:rsidR="00AF0B24" w:rsidRPr="00120E30" w:rsidRDefault="00E96EAA">
            <w:pPr>
              <w:pStyle w:val="GPPTabele"/>
            </w:pPr>
            <w:r w:rsidRPr="00120E30">
              <w:t>Internetski (o</w:t>
            </w:r>
            <w:r w:rsidR="00E96113" w:rsidRPr="00120E30">
              <w:t>n-line</w:t>
            </w:r>
            <w:r w:rsidRPr="00120E30">
              <w:t>)</w:t>
            </w:r>
            <w:r w:rsidR="00E96113" w:rsidRPr="00120E30">
              <w:t xml:space="preserve"> pristup</w:t>
            </w:r>
          </w:p>
        </w:tc>
      </w:tr>
      <w:tr w:rsidR="00AF0B24" w:rsidRPr="00120E30" w14:paraId="7AB7EF0E" w14:textId="77777777" w:rsidTr="006352FC">
        <w:tc>
          <w:tcPr>
            <w:tcW w:w="3004" w:type="dxa"/>
          </w:tcPr>
          <w:p w14:paraId="2CDFB0C7" w14:textId="77777777" w:rsidR="00AF0B24" w:rsidRPr="00120E30" w:rsidRDefault="00E96113">
            <w:pPr>
              <w:pStyle w:val="GPPTabele"/>
            </w:pPr>
            <w:r w:rsidRPr="00120E30">
              <w:rPr>
                <w:b/>
                <w:i/>
                <w:color w:val="002060"/>
              </w:rPr>
              <w:t>Veza s rezultatima ili aktivnostima u Programu</w:t>
            </w:r>
          </w:p>
        </w:tc>
        <w:tc>
          <w:tcPr>
            <w:tcW w:w="7202" w:type="dxa"/>
          </w:tcPr>
          <w:p w14:paraId="1C8D7B17" w14:textId="23567A37" w:rsidR="00AF0B24" w:rsidRPr="00120E30" w:rsidRDefault="00E96113">
            <w:pPr>
              <w:pStyle w:val="GPPTabele"/>
            </w:pPr>
            <w:r w:rsidRPr="00120E30">
              <w:t xml:space="preserve">Modul 3.3.1 </w:t>
            </w:r>
            <w:r w:rsidR="00BE7184" w:rsidRPr="00120E30">
              <w:t>F</w:t>
            </w:r>
            <w:r w:rsidRPr="00120E30">
              <w:t xml:space="preserve">) Statistika transporta </w:t>
            </w:r>
            <w:r w:rsidR="00153182" w:rsidRPr="00120E30">
              <w:t>−</w:t>
            </w:r>
            <w:r w:rsidRPr="00120E30">
              <w:t xml:space="preserve"> Zajednički upitnik za statistiku transporta</w:t>
            </w:r>
            <w:r w:rsidRPr="00120E30">
              <w:br/>
              <w:t>Modul 3.3.3</w:t>
            </w:r>
            <w:r w:rsidR="00E24512">
              <w:t>.N</w:t>
            </w:r>
            <w:r w:rsidRPr="00120E30">
              <w:t xml:space="preserve"> Statistika transporta za nacionalne potrebe</w:t>
            </w:r>
          </w:p>
        </w:tc>
      </w:tr>
      <w:tr w:rsidR="00AF0B24" w:rsidRPr="00120E30" w14:paraId="43EF72CE" w14:textId="77777777" w:rsidTr="006352FC">
        <w:tc>
          <w:tcPr>
            <w:tcW w:w="3004" w:type="dxa"/>
          </w:tcPr>
          <w:p w14:paraId="7D5AD3C9" w14:textId="77777777" w:rsidR="00AF0B24" w:rsidRPr="00120E30" w:rsidRDefault="00E96113">
            <w:pPr>
              <w:pStyle w:val="GPPTabele"/>
            </w:pPr>
            <w:r w:rsidRPr="00120E30">
              <w:rPr>
                <w:b/>
                <w:i/>
                <w:color w:val="002060"/>
              </w:rPr>
              <w:t>Rokovi objavljivanja rezultata</w:t>
            </w:r>
          </w:p>
        </w:tc>
        <w:tc>
          <w:tcPr>
            <w:tcW w:w="7202" w:type="dxa"/>
          </w:tcPr>
          <w:p w14:paraId="207BAED9" w14:textId="77777777" w:rsidR="00AF0B24" w:rsidRPr="00120E30" w:rsidRDefault="00E96113">
            <w:pPr>
              <w:pStyle w:val="GPPTabele"/>
            </w:pPr>
            <w:r w:rsidRPr="00120E30">
              <w:t>45 dana po isteku izvještajnog tromjesečja</w:t>
            </w:r>
            <w:r w:rsidRPr="00120E30">
              <w:br/>
              <w:t>Detaljni rezultati osam mjeseci po isteku izvještajne godine</w:t>
            </w:r>
          </w:p>
        </w:tc>
      </w:tr>
      <w:tr w:rsidR="00AF0B24" w:rsidRPr="00120E30" w14:paraId="1D07E750" w14:textId="77777777" w:rsidTr="006352FC">
        <w:tc>
          <w:tcPr>
            <w:tcW w:w="3004" w:type="dxa"/>
          </w:tcPr>
          <w:p w14:paraId="5414169C" w14:textId="77777777" w:rsidR="00AF0B24" w:rsidRPr="00120E30" w:rsidRDefault="00E96113">
            <w:pPr>
              <w:pStyle w:val="GPPTabele"/>
            </w:pPr>
            <w:r w:rsidRPr="00120E30">
              <w:rPr>
                <w:b/>
                <w:i/>
                <w:color w:val="002060"/>
              </w:rPr>
              <w:t>Razina objavljivanja rezultata</w:t>
            </w:r>
          </w:p>
        </w:tc>
        <w:tc>
          <w:tcPr>
            <w:tcW w:w="7202" w:type="dxa"/>
          </w:tcPr>
          <w:p w14:paraId="21B44D58" w14:textId="77777777" w:rsidR="00AF0B24" w:rsidRPr="00120E30" w:rsidRDefault="00E96113">
            <w:pPr>
              <w:pStyle w:val="GPPTabele"/>
            </w:pPr>
            <w:r w:rsidRPr="00120E30">
              <w:t>Republika Hrvatska</w:t>
            </w:r>
          </w:p>
        </w:tc>
      </w:tr>
      <w:tr w:rsidR="00AF0B24" w:rsidRPr="00120E30" w14:paraId="73BD073A" w14:textId="77777777" w:rsidTr="006352FC">
        <w:tc>
          <w:tcPr>
            <w:tcW w:w="3004" w:type="dxa"/>
          </w:tcPr>
          <w:p w14:paraId="5341A055" w14:textId="77777777" w:rsidR="00AF0B24" w:rsidRPr="00120E30" w:rsidRDefault="00E96113">
            <w:pPr>
              <w:pStyle w:val="GPPTabele"/>
            </w:pPr>
            <w:r w:rsidRPr="00120E30">
              <w:rPr>
                <w:b/>
                <w:i/>
                <w:color w:val="002060"/>
              </w:rPr>
              <w:t>Relevantni nacionalni standardi</w:t>
            </w:r>
          </w:p>
        </w:tc>
        <w:tc>
          <w:tcPr>
            <w:tcW w:w="7202" w:type="dxa"/>
          </w:tcPr>
          <w:p w14:paraId="17B0C688" w14:textId="44214E85" w:rsidR="00AF0B24" w:rsidRPr="00120E30" w:rsidRDefault="00E96113">
            <w:pPr>
              <w:pStyle w:val="GPPTabele"/>
            </w:pPr>
            <w:r w:rsidRPr="00120E30">
              <w:t>Zakon o Nacionalnoj klasifikaciji djelatnosti (</w:t>
            </w:r>
            <w:r w:rsidR="00363CD5">
              <w:t>„</w:t>
            </w:r>
            <w:r w:rsidR="006C7B1A">
              <w:t>Narodne novine</w:t>
            </w:r>
            <w:r w:rsidR="00363CD5">
              <w:t>“</w:t>
            </w:r>
            <w:r w:rsidRPr="00120E30">
              <w:t>, br</w:t>
            </w:r>
            <w:r w:rsidR="006C7B1A">
              <w:t>oj</w:t>
            </w:r>
            <w:r w:rsidRPr="00120E30">
              <w:t xml:space="preserve"> 98/94.)</w:t>
            </w:r>
            <w:r w:rsidRPr="00120E30">
              <w:br/>
              <w:t>Odluka o Nacionalnoj klasifikaciji djelatnosti 2007. – NKD 2007. (</w:t>
            </w:r>
            <w:r w:rsidR="00363CD5">
              <w:t>„</w:t>
            </w:r>
            <w:r w:rsidR="006C7B1A">
              <w:t>Narodne novine</w:t>
            </w:r>
            <w:r w:rsidR="00363CD5">
              <w:t>“</w:t>
            </w:r>
            <w:r w:rsidRPr="00120E30">
              <w:t>, br. 58/07. i 72/07.)</w:t>
            </w:r>
            <w:r w:rsidRPr="00120E30">
              <w:br/>
              <w:t>Pojmovnik za statistiku prometa, V. izdanje, Eurostat/UNECE/ITF, prijevod</w:t>
            </w:r>
          </w:p>
        </w:tc>
      </w:tr>
      <w:tr w:rsidR="00AF0B24" w:rsidRPr="00120E30" w14:paraId="7AAF05C5" w14:textId="77777777" w:rsidTr="006352FC">
        <w:tc>
          <w:tcPr>
            <w:tcW w:w="3004" w:type="dxa"/>
          </w:tcPr>
          <w:p w14:paraId="35CB2246" w14:textId="77777777" w:rsidR="00AF0B24" w:rsidRPr="00120E30" w:rsidRDefault="00E96113">
            <w:pPr>
              <w:pStyle w:val="GPPTabele"/>
            </w:pPr>
            <w:r w:rsidRPr="00120E30">
              <w:rPr>
                <w:b/>
                <w:i/>
                <w:color w:val="002060"/>
              </w:rPr>
              <w:t>Pravna osnova Europske unije</w:t>
            </w:r>
          </w:p>
        </w:tc>
        <w:tc>
          <w:tcPr>
            <w:tcW w:w="7202" w:type="dxa"/>
          </w:tcPr>
          <w:p w14:paraId="4CEEA7FA" w14:textId="77777777" w:rsidR="00AF0B24" w:rsidRPr="00120E30" w:rsidRDefault="00E96113">
            <w:pPr>
              <w:pStyle w:val="GPPTabele"/>
            </w:pPr>
            <w:r w:rsidRPr="00120E30">
              <w:t>-</w:t>
            </w:r>
          </w:p>
        </w:tc>
      </w:tr>
      <w:tr w:rsidR="00AF0B24" w:rsidRPr="00120E30" w14:paraId="05C05926" w14:textId="77777777" w:rsidTr="006352FC">
        <w:tc>
          <w:tcPr>
            <w:tcW w:w="3004" w:type="dxa"/>
          </w:tcPr>
          <w:p w14:paraId="277D629C" w14:textId="77777777" w:rsidR="00AF0B24" w:rsidRPr="00120E30" w:rsidRDefault="00E96113">
            <w:pPr>
              <w:pStyle w:val="GPPTabele"/>
            </w:pPr>
            <w:r w:rsidRPr="00120E30">
              <w:rPr>
                <w:b/>
                <w:i/>
                <w:color w:val="002060"/>
              </w:rPr>
              <w:t>Ostali međunarodni standardi</w:t>
            </w:r>
          </w:p>
        </w:tc>
        <w:tc>
          <w:tcPr>
            <w:tcW w:w="7202" w:type="dxa"/>
          </w:tcPr>
          <w:p w14:paraId="103CC0E2" w14:textId="77777777" w:rsidR="00AF0B24" w:rsidRPr="00120E30" w:rsidRDefault="00E96113">
            <w:pPr>
              <w:pStyle w:val="GPPTabele"/>
            </w:pPr>
            <w:r w:rsidRPr="00120E30">
              <w:t>Partnersko sudjelovanje, Eurostat/ITF/UNECE Zajednički upitnik</w:t>
            </w:r>
          </w:p>
        </w:tc>
      </w:tr>
    </w:tbl>
    <w:p w14:paraId="3F28BF60" w14:textId="77777777" w:rsidR="00AF0B24" w:rsidRPr="00120E30" w:rsidRDefault="00AF0B24"/>
    <w:p w14:paraId="1942A509" w14:textId="5136E157" w:rsidR="00AF0B24" w:rsidRPr="00120E30" w:rsidRDefault="00E96113">
      <w:pPr>
        <w:pStyle w:val="GPPOznaka"/>
      </w:pPr>
      <w:r w:rsidRPr="00120E30">
        <w:rPr>
          <w:sz w:val="18"/>
        </w:rPr>
        <w:t>3.3.1</w:t>
      </w:r>
      <w:r w:rsidR="00130761" w:rsidRPr="00120E30">
        <w:rPr>
          <w:sz w:val="18"/>
        </w:rPr>
        <w:t>f</w:t>
      </w:r>
      <w:r w:rsidRPr="00120E30">
        <w:rPr>
          <w:sz w:val="18"/>
        </w:rPr>
        <w:t>-I-2</w:t>
      </w:r>
    </w:p>
    <w:p w14:paraId="2CC217F9"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5EF70F4C" w14:textId="77777777" w:rsidTr="006352FC">
        <w:tc>
          <w:tcPr>
            <w:tcW w:w="3004" w:type="dxa"/>
          </w:tcPr>
          <w:p w14:paraId="2D1E6CCC"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03409093" w14:textId="77777777" w:rsidR="00AF0B24" w:rsidRPr="00120E30" w:rsidRDefault="00E96113">
            <w:pPr>
              <w:pStyle w:val="GPPTabele"/>
            </w:pPr>
            <w:r w:rsidRPr="00120E30">
              <w:t>Broj 2</w:t>
            </w:r>
          </w:p>
        </w:tc>
      </w:tr>
      <w:tr w:rsidR="00AF0B24" w:rsidRPr="00120E30" w14:paraId="7AFC2E40" w14:textId="77777777" w:rsidTr="006352FC">
        <w:tc>
          <w:tcPr>
            <w:tcW w:w="3004" w:type="dxa"/>
          </w:tcPr>
          <w:p w14:paraId="4712C3C8" w14:textId="77777777" w:rsidR="00AF0B24" w:rsidRPr="00120E30" w:rsidRDefault="00E96113">
            <w:pPr>
              <w:pStyle w:val="GPPTabele"/>
            </w:pPr>
            <w:r w:rsidRPr="00120E30">
              <w:rPr>
                <w:b/>
                <w:i/>
                <w:color w:val="002060"/>
              </w:rPr>
              <w:t>Nositelj službene statistike</w:t>
            </w:r>
          </w:p>
        </w:tc>
        <w:tc>
          <w:tcPr>
            <w:tcW w:w="7202" w:type="dxa"/>
          </w:tcPr>
          <w:p w14:paraId="35EDB316" w14:textId="77777777" w:rsidR="00AF0B24" w:rsidRPr="00120E30" w:rsidRDefault="00E96113">
            <w:pPr>
              <w:pStyle w:val="GPPTabele"/>
            </w:pPr>
            <w:r w:rsidRPr="00120E30">
              <w:t>Državni zavod za statistiku</w:t>
            </w:r>
          </w:p>
        </w:tc>
      </w:tr>
      <w:tr w:rsidR="00AF0B24" w:rsidRPr="00120E30" w14:paraId="6E5C577B" w14:textId="77777777" w:rsidTr="006352FC">
        <w:tc>
          <w:tcPr>
            <w:tcW w:w="3004" w:type="dxa"/>
          </w:tcPr>
          <w:p w14:paraId="37875698" w14:textId="77777777" w:rsidR="00AF0B24" w:rsidRPr="00120E30" w:rsidRDefault="00E96113">
            <w:pPr>
              <w:pStyle w:val="GPPTabele"/>
            </w:pPr>
            <w:r w:rsidRPr="00120E30">
              <w:rPr>
                <w:b/>
                <w:i/>
                <w:color w:val="002060"/>
              </w:rPr>
              <w:t>Naziv statističke aktivnosti</w:t>
            </w:r>
          </w:p>
        </w:tc>
        <w:tc>
          <w:tcPr>
            <w:tcW w:w="7202" w:type="dxa"/>
          </w:tcPr>
          <w:p w14:paraId="5E11DD1C" w14:textId="3D09E112" w:rsidR="00AF0B24" w:rsidRPr="00120E30" w:rsidRDefault="00E96113">
            <w:pPr>
              <w:pStyle w:val="GPPNaziv"/>
            </w:pPr>
            <w:bookmarkStart w:id="636" w:name="_Toc45869836"/>
            <w:bookmarkStart w:id="637" w:name="_Toc81500533"/>
            <w:r w:rsidRPr="00120E30">
              <w:t>Tromjesečni izvještaj o gradskom prijevozu (PG/T-11)</w:t>
            </w:r>
            <w:bookmarkEnd w:id="636"/>
            <w:bookmarkEnd w:id="637"/>
          </w:p>
        </w:tc>
      </w:tr>
      <w:tr w:rsidR="00AF0B24" w:rsidRPr="00120E30" w14:paraId="42B77339" w14:textId="77777777" w:rsidTr="006352FC">
        <w:tc>
          <w:tcPr>
            <w:tcW w:w="3004" w:type="dxa"/>
          </w:tcPr>
          <w:p w14:paraId="6795017E" w14:textId="77777777" w:rsidR="00AF0B24" w:rsidRPr="00120E30" w:rsidRDefault="00E96113">
            <w:pPr>
              <w:pStyle w:val="GPPTabele"/>
            </w:pPr>
            <w:r w:rsidRPr="00120E30">
              <w:rPr>
                <w:b/>
                <w:i/>
                <w:color w:val="002060"/>
              </w:rPr>
              <w:t>Periodičnost istraživanja</w:t>
            </w:r>
          </w:p>
        </w:tc>
        <w:tc>
          <w:tcPr>
            <w:tcW w:w="7202" w:type="dxa"/>
          </w:tcPr>
          <w:p w14:paraId="5A6729B2" w14:textId="77777777" w:rsidR="00AF0B24" w:rsidRPr="00120E30" w:rsidRDefault="00E96113">
            <w:pPr>
              <w:pStyle w:val="GPPTabele"/>
            </w:pPr>
            <w:r w:rsidRPr="00120E30">
              <w:t>Tromjesečno</w:t>
            </w:r>
          </w:p>
        </w:tc>
      </w:tr>
      <w:tr w:rsidR="00AF0B24" w:rsidRPr="00120E30" w14:paraId="6AC66201" w14:textId="77777777" w:rsidTr="006352FC">
        <w:tc>
          <w:tcPr>
            <w:tcW w:w="3004" w:type="dxa"/>
          </w:tcPr>
          <w:p w14:paraId="12CC1838" w14:textId="77777777" w:rsidR="00AF0B24" w:rsidRPr="00120E30" w:rsidRDefault="00E96113">
            <w:pPr>
              <w:pStyle w:val="GPPTabele"/>
            </w:pPr>
            <w:r w:rsidRPr="00120E30">
              <w:rPr>
                <w:b/>
                <w:i/>
                <w:color w:val="002060"/>
              </w:rPr>
              <w:t>Kratak opis rezultata</w:t>
            </w:r>
          </w:p>
        </w:tc>
        <w:tc>
          <w:tcPr>
            <w:tcW w:w="7202" w:type="dxa"/>
          </w:tcPr>
          <w:p w14:paraId="3AC9CCE6" w14:textId="77777777" w:rsidR="00AF0B24" w:rsidRPr="00120E30" w:rsidRDefault="00E96113">
            <w:pPr>
              <w:pStyle w:val="GPPTabele"/>
            </w:pPr>
            <w:r w:rsidRPr="00120E30">
              <w:t>Broj i kapacitet prijevoznih sredstava prema vrstama sredstava (autobusi i tramvaji), linije, prijeđeni kilometri prijevoznih sredstava, prijevoz putnika (u autobusima i tramvajima), utrošak pogonskoga goriva i maziva, zaposleni</w:t>
            </w:r>
          </w:p>
        </w:tc>
      </w:tr>
      <w:tr w:rsidR="00AF0B24" w:rsidRPr="00120E30" w14:paraId="6279677E" w14:textId="77777777" w:rsidTr="006352FC">
        <w:tc>
          <w:tcPr>
            <w:tcW w:w="3004" w:type="dxa"/>
          </w:tcPr>
          <w:p w14:paraId="57AAA105" w14:textId="77777777" w:rsidR="00AF0B24" w:rsidRPr="00120E30" w:rsidRDefault="00E96113">
            <w:pPr>
              <w:pStyle w:val="GPPTabele"/>
            </w:pPr>
            <w:r w:rsidRPr="00120E30">
              <w:rPr>
                <w:b/>
                <w:i/>
                <w:color w:val="002060"/>
              </w:rPr>
              <w:t>Izvještajne jedinice</w:t>
            </w:r>
          </w:p>
        </w:tc>
        <w:tc>
          <w:tcPr>
            <w:tcW w:w="7202" w:type="dxa"/>
          </w:tcPr>
          <w:p w14:paraId="47F022F2" w14:textId="77777777" w:rsidR="00AF0B24" w:rsidRPr="00120E30" w:rsidRDefault="00E96113">
            <w:pPr>
              <w:pStyle w:val="GPPTabele"/>
            </w:pPr>
            <w:r w:rsidRPr="00120E30">
              <w:t>Izabrani poslovni subjekti koji se bave gradskim prijevozom putnika</w:t>
            </w:r>
          </w:p>
        </w:tc>
      </w:tr>
      <w:tr w:rsidR="00AF0B24" w:rsidRPr="00120E30" w14:paraId="1C7E5E5F" w14:textId="77777777" w:rsidTr="006352FC">
        <w:tc>
          <w:tcPr>
            <w:tcW w:w="3004" w:type="dxa"/>
          </w:tcPr>
          <w:p w14:paraId="668434D9" w14:textId="77777777" w:rsidR="00AF0B24" w:rsidRPr="00120E30" w:rsidRDefault="00E96113">
            <w:pPr>
              <w:pStyle w:val="GPPTabele"/>
            </w:pPr>
            <w:r w:rsidRPr="00120E30">
              <w:rPr>
                <w:b/>
                <w:i/>
                <w:color w:val="002060"/>
              </w:rPr>
              <w:t>Načini prikupljanja podataka</w:t>
            </w:r>
          </w:p>
        </w:tc>
        <w:tc>
          <w:tcPr>
            <w:tcW w:w="7202" w:type="dxa"/>
          </w:tcPr>
          <w:p w14:paraId="78EC4E22" w14:textId="77777777" w:rsidR="00AF0B24" w:rsidRPr="00120E30" w:rsidRDefault="00E96113">
            <w:pPr>
              <w:pStyle w:val="GPPTabele"/>
            </w:pPr>
            <w:r w:rsidRPr="00120E30">
              <w:t>Izvještajna metoda</w:t>
            </w:r>
          </w:p>
        </w:tc>
      </w:tr>
      <w:tr w:rsidR="00AF0B24" w:rsidRPr="00120E30" w14:paraId="17F11278" w14:textId="77777777" w:rsidTr="006352FC">
        <w:tc>
          <w:tcPr>
            <w:tcW w:w="3004" w:type="dxa"/>
          </w:tcPr>
          <w:p w14:paraId="36F72B45" w14:textId="77777777" w:rsidR="00AF0B24" w:rsidRPr="00120E30" w:rsidRDefault="00E96113">
            <w:pPr>
              <w:pStyle w:val="GPPTabele"/>
            </w:pPr>
            <w:r w:rsidRPr="00120E30">
              <w:rPr>
                <w:b/>
                <w:i/>
                <w:color w:val="002060"/>
              </w:rPr>
              <w:lastRenderedPageBreak/>
              <w:t>Rokovi prikupljanja podataka</w:t>
            </w:r>
          </w:p>
        </w:tc>
        <w:tc>
          <w:tcPr>
            <w:tcW w:w="7202" w:type="dxa"/>
          </w:tcPr>
          <w:p w14:paraId="4343B7DB" w14:textId="77777777" w:rsidR="00AF0B24" w:rsidRPr="00120E30" w:rsidRDefault="00E96113">
            <w:pPr>
              <w:pStyle w:val="GPPTabele"/>
            </w:pPr>
            <w:r w:rsidRPr="00120E30">
              <w:t>15. u mjesecu po isteku izvještajnog tromjesečja</w:t>
            </w:r>
          </w:p>
        </w:tc>
      </w:tr>
      <w:tr w:rsidR="00AF0B24" w:rsidRPr="00120E30" w14:paraId="34A955A8" w14:textId="77777777" w:rsidTr="006352FC">
        <w:tc>
          <w:tcPr>
            <w:tcW w:w="3004" w:type="dxa"/>
          </w:tcPr>
          <w:p w14:paraId="165E4B21" w14:textId="77777777" w:rsidR="00AF0B24" w:rsidRPr="00120E30" w:rsidRDefault="00E96113">
            <w:pPr>
              <w:pStyle w:val="GPPTabele"/>
            </w:pPr>
            <w:r w:rsidRPr="00120E30">
              <w:rPr>
                <w:b/>
                <w:i/>
                <w:color w:val="002060"/>
              </w:rPr>
              <w:t>Format prikupljanja podataka</w:t>
            </w:r>
          </w:p>
        </w:tc>
        <w:tc>
          <w:tcPr>
            <w:tcW w:w="7202" w:type="dxa"/>
          </w:tcPr>
          <w:p w14:paraId="3A74FA0B" w14:textId="77777777" w:rsidR="00AF0B24" w:rsidRPr="00120E30" w:rsidRDefault="00E96113">
            <w:pPr>
              <w:pStyle w:val="GPPTabele"/>
            </w:pPr>
            <w:r w:rsidRPr="00120E30">
              <w:t>Elektronički medij (obrazac u Excelu)</w:t>
            </w:r>
          </w:p>
        </w:tc>
      </w:tr>
      <w:tr w:rsidR="00AF0B24" w:rsidRPr="00120E30" w14:paraId="4900FF1F" w14:textId="77777777" w:rsidTr="006352FC">
        <w:tc>
          <w:tcPr>
            <w:tcW w:w="3004" w:type="dxa"/>
          </w:tcPr>
          <w:p w14:paraId="5F47E9D1" w14:textId="77777777" w:rsidR="00AF0B24" w:rsidRPr="00120E30" w:rsidRDefault="00E96113">
            <w:pPr>
              <w:pStyle w:val="GPPTabele"/>
            </w:pPr>
            <w:r w:rsidRPr="00120E30">
              <w:rPr>
                <w:b/>
                <w:i/>
                <w:color w:val="002060"/>
              </w:rPr>
              <w:t>Veza s rezultatima ili aktivnostima u Programu</w:t>
            </w:r>
          </w:p>
        </w:tc>
        <w:tc>
          <w:tcPr>
            <w:tcW w:w="7202" w:type="dxa"/>
          </w:tcPr>
          <w:p w14:paraId="64E1E452" w14:textId="1A6D75F2" w:rsidR="00AF0B24" w:rsidRPr="00120E30" w:rsidRDefault="00E96113">
            <w:pPr>
              <w:pStyle w:val="GPPTabele"/>
            </w:pPr>
            <w:r w:rsidRPr="00120E30">
              <w:t xml:space="preserve">Modul 3.3.1 </w:t>
            </w:r>
            <w:r w:rsidR="00153182" w:rsidRPr="00120E30">
              <w:t>F</w:t>
            </w:r>
            <w:r w:rsidRPr="00120E30">
              <w:t xml:space="preserve">) Statistika transporta </w:t>
            </w:r>
            <w:r w:rsidR="00153182" w:rsidRPr="00120E30">
              <w:t>−</w:t>
            </w:r>
            <w:r w:rsidRPr="00120E30">
              <w:t xml:space="preserve"> Zajednički upitnik za statistiku transporta</w:t>
            </w:r>
            <w:r w:rsidRPr="00120E30">
              <w:br/>
              <w:t>Modul 3.3.3</w:t>
            </w:r>
            <w:r w:rsidR="00E24512">
              <w:t>.N</w:t>
            </w:r>
            <w:r w:rsidRPr="00120E30">
              <w:t xml:space="preserve"> Statistika transporta za nacionalne potrebe</w:t>
            </w:r>
          </w:p>
        </w:tc>
      </w:tr>
      <w:tr w:rsidR="00AF0B24" w:rsidRPr="00120E30" w14:paraId="742A2E05" w14:textId="77777777" w:rsidTr="006352FC">
        <w:tc>
          <w:tcPr>
            <w:tcW w:w="3004" w:type="dxa"/>
          </w:tcPr>
          <w:p w14:paraId="4648203A" w14:textId="77777777" w:rsidR="00AF0B24" w:rsidRPr="00120E30" w:rsidRDefault="00E96113">
            <w:pPr>
              <w:pStyle w:val="GPPTabele"/>
            </w:pPr>
            <w:r w:rsidRPr="00120E30">
              <w:rPr>
                <w:b/>
                <w:i/>
                <w:color w:val="002060"/>
              </w:rPr>
              <w:t>Rokovi objavljivanja rezultata</w:t>
            </w:r>
          </w:p>
        </w:tc>
        <w:tc>
          <w:tcPr>
            <w:tcW w:w="7202" w:type="dxa"/>
          </w:tcPr>
          <w:p w14:paraId="58093459" w14:textId="77777777" w:rsidR="00AF0B24" w:rsidRPr="00120E30" w:rsidRDefault="00E96113">
            <w:pPr>
              <w:pStyle w:val="GPPTabele"/>
            </w:pPr>
            <w:r w:rsidRPr="00120E30">
              <w:t>45 dana po isteku izvještajnog tromjesečja</w:t>
            </w:r>
            <w:r w:rsidRPr="00120E30">
              <w:br/>
              <w:t>Detaljni rezultati osam mjeseci po isteku izvještajne godine</w:t>
            </w:r>
          </w:p>
        </w:tc>
      </w:tr>
      <w:tr w:rsidR="00AF0B24" w:rsidRPr="00120E30" w14:paraId="1CE0F649" w14:textId="77777777" w:rsidTr="006352FC">
        <w:tc>
          <w:tcPr>
            <w:tcW w:w="3004" w:type="dxa"/>
          </w:tcPr>
          <w:p w14:paraId="1134610B" w14:textId="77777777" w:rsidR="00AF0B24" w:rsidRPr="00120E30" w:rsidRDefault="00E96113">
            <w:pPr>
              <w:pStyle w:val="GPPTabele"/>
            </w:pPr>
            <w:r w:rsidRPr="00120E30">
              <w:rPr>
                <w:b/>
                <w:i/>
                <w:color w:val="002060"/>
              </w:rPr>
              <w:t>Razina objavljivanja rezultata</w:t>
            </w:r>
          </w:p>
        </w:tc>
        <w:tc>
          <w:tcPr>
            <w:tcW w:w="7202" w:type="dxa"/>
          </w:tcPr>
          <w:p w14:paraId="217B93C7" w14:textId="77777777" w:rsidR="00AF0B24" w:rsidRPr="00120E30" w:rsidRDefault="00E96113">
            <w:pPr>
              <w:pStyle w:val="GPPTabele"/>
            </w:pPr>
            <w:r w:rsidRPr="00120E30">
              <w:t>Republika Hrvatska</w:t>
            </w:r>
          </w:p>
        </w:tc>
      </w:tr>
      <w:tr w:rsidR="00AF0B24" w:rsidRPr="00120E30" w14:paraId="24C68D33" w14:textId="77777777" w:rsidTr="006352FC">
        <w:tc>
          <w:tcPr>
            <w:tcW w:w="3004" w:type="dxa"/>
          </w:tcPr>
          <w:p w14:paraId="7D5522CF" w14:textId="77777777" w:rsidR="00AF0B24" w:rsidRPr="00120E30" w:rsidRDefault="00E96113">
            <w:pPr>
              <w:pStyle w:val="GPPTabele"/>
            </w:pPr>
            <w:r w:rsidRPr="00120E30">
              <w:rPr>
                <w:b/>
                <w:i/>
                <w:color w:val="002060"/>
              </w:rPr>
              <w:t>Relevantni nacionalni standardi</w:t>
            </w:r>
          </w:p>
        </w:tc>
        <w:tc>
          <w:tcPr>
            <w:tcW w:w="7202" w:type="dxa"/>
          </w:tcPr>
          <w:p w14:paraId="46256CAA" w14:textId="68FEB43D" w:rsidR="00AF0B24" w:rsidRPr="00120E30" w:rsidRDefault="00E96113">
            <w:pPr>
              <w:pStyle w:val="GPPTabele"/>
            </w:pPr>
            <w:r w:rsidRPr="00120E30">
              <w:t>Zakon o Nacionalnoj klasifikaciji djelatnosti (</w:t>
            </w:r>
            <w:r w:rsidR="00363CD5">
              <w:t>„</w:t>
            </w:r>
            <w:r w:rsidR="006C7B1A">
              <w:t>Narodne novine</w:t>
            </w:r>
            <w:r w:rsidR="00363CD5">
              <w:t>“</w:t>
            </w:r>
            <w:r w:rsidRPr="00120E30">
              <w:t>, br</w:t>
            </w:r>
            <w:r w:rsidR="006C7B1A">
              <w:t>oj</w:t>
            </w:r>
            <w:r w:rsidRPr="00120E30">
              <w:t xml:space="preserve"> 98/94.)</w:t>
            </w:r>
            <w:r w:rsidRPr="00120E30">
              <w:br/>
              <w:t>Odluka o Nacionalnoj klasifikaciji djelatnosti 2007. – NKD 2007. (</w:t>
            </w:r>
            <w:r w:rsidR="00363CD5">
              <w:t>„</w:t>
            </w:r>
            <w:r w:rsidR="006C7B1A">
              <w:t>Narodne novine</w:t>
            </w:r>
            <w:r w:rsidR="00363CD5">
              <w:t>“</w:t>
            </w:r>
            <w:r w:rsidRPr="00120E30">
              <w:t>, br. 58/07. i 72/07.)</w:t>
            </w:r>
            <w:r w:rsidRPr="00120E30">
              <w:br/>
              <w:t>Pojmovnik za statistiku prometa, V. izdanje, Eurostat/UNECE/ITF, prijevod</w:t>
            </w:r>
          </w:p>
        </w:tc>
      </w:tr>
      <w:tr w:rsidR="00AF0B24" w:rsidRPr="00120E30" w14:paraId="4BCE8B2D" w14:textId="77777777" w:rsidTr="006352FC">
        <w:tc>
          <w:tcPr>
            <w:tcW w:w="3004" w:type="dxa"/>
          </w:tcPr>
          <w:p w14:paraId="7023B664" w14:textId="77777777" w:rsidR="00AF0B24" w:rsidRPr="00120E30" w:rsidRDefault="00E96113">
            <w:pPr>
              <w:pStyle w:val="GPPTabele"/>
            </w:pPr>
            <w:r w:rsidRPr="00120E30">
              <w:rPr>
                <w:b/>
                <w:i/>
                <w:color w:val="002060"/>
              </w:rPr>
              <w:t>Pravna osnova Europske unije</w:t>
            </w:r>
          </w:p>
        </w:tc>
        <w:tc>
          <w:tcPr>
            <w:tcW w:w="7202" w:type="dxa"/>
          </w:tcPr>
          <w:p w14:paraId="25190481" w14:textId="77777777" w:rsidR="00AF0B24" w:rsidRPr="00120E30" w:rsidRDefault="00E96113">
            <w:pPr>
              <w:pStyle w:val="GPPTabele"/>
            </w:pPr>
            <w:r w:rsidRPr="00120E30">
              <w:t>-</w:t>
            </w:r>
          </w:p>
        </w:tc>
      </w:tr>
      <w:tr w:rsidR="00AF0B24" w:rsidRPr="00120E30" w14:paraId="3F14A973" w14:textId="77777777" w:rsidTr="006352FC">
        <w:tc>
          <w:tcPr>
            <w:tcW w:w="3004" w:type="dxa"/>
          </w:tcPr>
          <w:p w14:paraId="4DBE0DAC" w14:textId="77777777" w:rsidR="00AF0B24" w:rsidRPr="00120E30" w:rsidRDefault="00E96113">
            <w:pPr>
              <w:pStyle w:val="GPPTabele"/>
            </w:pPr>
            <w:r w:rsidRPr="00120E30">
              <w:rPr>
                <w:b/>
                <w:i/>
                <w:color w:val="002060"/>
              </w:rPr>
              <w:t>Ostali međunarodni standardi</w:t>
            </w:r>
          </w:p>
        </w:tc>
        <w:tc>
          <w:tcPr>
            <w:tcW w:w="7202" w:type="dxa"/>
          </w:tcPr>
          <w:p w14:paraId="0F1F4E89" w14:textId="77777777" w:rsidR="00AF0B24" w:rsidRPr="00120E30" w:rsidRDefault="00E96113">
            <w:pPr>
              <w:pStyle w:val="GPPTabele"/>
            </w:pPr>
            <w:r w:rsidRPr="00120E30">
              <w:t>Partnersko sudjelovanje, Eurostat/ITF/UNECE Zajednički upitnik</w:t>
            </w:r>
          </w:p>
        </w:tc>
      </w:tr>
    </w:tbl>
    <w:p w14:paraId="16B565CA" w14:textId="77777777" w:rsidR="00AF0B24" w:rsidRPr="00120E30" w:rsidRDefault="00AF0B24"/>
    <w:p w14:paraId="32DE2239" w14:textId="533BB4DA" w:rsidR="006C7B1A" w:rsidRDefault="006C7B1A">
      <w:pPr>
        <w:spacing w:after="200" w:line="276" w:lineRule="auto"/>
        <w:jc w:val="left"/>
        <w:rPr>
          <w:rFonts w:ascii="Arial Narrow" w:hAnsi="Arial Narrow"/>
          <w:b/>
          <w:sz w:val="18"/>
          <w:szCs w:val="22"/>
          <w:bdr w:val="single" w:sz="4" w:space="0" w:color="auto" w:frame="1"/>
        </w:rPr>
      </w:pPr>
    </w:p>
    <w:p w14:paraId="480EB506" w14:textId="081BF04B" w:rsidR="00AF0B24" w:rsidRPr="00120E30" w:rsidRDefault="00E96113">
      <w:pPr>
        <w:pStyle w:val="GPPOznaka"/>
      </w:pPr>
      <w:r w:rsidRPr="00120E30">
        <w:rPr>
          <w:sz w:val="18"/>
        </w:rPr>
        <w:t>3.3.1</w:t>
      </w:r>
      <w:r w:rsidR="00130761" w:rsidRPr="00120E30">
        <w:rPr>
          <w:sz w:val="18"/>
        </w:rPr>
        <w:t>f</w:t>
      </w:r>
      <w:r w:rsidRPr="00120E30">
        <w:rPr>
          <w:sz w:val="18"/>
        </w:rPr>
        <w:t>-I-3</w:t>
      </w:r>
    </w:p>
    <w:p w14:paraId="77437B52"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7FC7991A" w14:textId="77777777" w:rsidTr="006352FC">
        <w:tc>
          <w:tcPr>
            <w:tcW w:w="3004" w:type="dxa"/>
          </w:tcPr>
          <w:p w14:paraId="72DEF850"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6EE91B42" w14:textId="77777777" w:rsidR="00AF0B24" w:rsidRPr="00120E30" w:rsidRDefault="00E96113">
            <w:pPr>
              <w:pStyle w:val="GPPTabele"/>
            </w:pPr>
            <w:r w:rsidRPr="00120E30">
              <w:t>Broj 3</w:t>
            </w:r>
          </w:p>
        </w:tc>
      </w:tr>
      <w:tr w:rsidR="00AF0B24" w:rsidRPr="00120E30" w14:paraId="2285EEB3" w14:textId="77777777" w:rsidTr="006352FC">
        <w:tc>
          <w:tcPr>
            <w:tcW w:w="3004" w:type="dxa"/>
          </w:tcPr>
          <w:p w14:paraId="27496A77" w14:textId="77777777" w:rsidR="00AF0B24" w:rsidRPr="00120E30" w:rsidRDefault="00E96113">
            <w:pPr>
              <w:pStyle w:val="GPPTabele"/>
            </w:pPr>
            <w:r w:rsidRPr="00120E30">
              <w:rPr>
                <w:b/>
                <w:i/>
                <w:color w:val="002060"/>
              </w:rPr>
              <w:t>Nositelj službene statistike</w:t>
            </w:r>
          </w:p>
        </w:tc>
        <w:tc>
          <w:tcPr>
            <w:tcW w:w="7202" w:type="dxa"/>
          </w:tcPr>
          <w:p w14:paraId="46861FFC" w14:textId="77777777" w:rsidR="00AF0B24" w:rsidRPr="00120E30" w:rsidRDefault="00E96113">
            <w:pPr>
              <w:pStyle w:val="GPPTabele"/>
            </w:pPr>
            <w:r w:rsidRPr="00120E30">
              <w:t>Državni zavod za statistiku</w:t>
            </w:r>
          </w:p>
        </w:tc>
      </w:tr>
      <w:tr w:rsidR="00AF0B24" w:rsidRPr="00120E30" w14:paraId="25A0CC44" w14:textId="77777777" w:rsidTr="006352FC">
        <w:tc>
          <w:tcPr>
            <w:tcW w:w="3004" w:type="dxa"/>
          </w:tcPr>
          <w:p w14:paraId="07230EF0" w14:textId="77777777" w:rsidR="00AF0B24" w:rsidRPr="00120E30" w:rsidRDefault="00E96113">
            <w:pPr>
              <w:pStyle w:val="GPPTabele"/>
            </w:pPr>
            <w:r w:rsidRPr="00120E30">
              <w:rPr>
                <w:b/>
                <w:i/>
                <w:color w:val="002060"/>
              </w:rPr>
              <w:t>Naziv statističke aktivnosti</w:t>
            </w:r>
          </w:p>
        </w:tc>
        <w:tc>
          <w:tcPr>
            <w:tcW w:w="7202" w:type="dxa"/>
          </w:tcPr>
          <w:p w14:paraId="6700D2B8" w14:textId="5D38209A" w:rsidR="00AF0B24" w:rsidRPr="00120E30" w:rsidRDefault="00E96113">
            <w:pPr>
              <w:pStyle w:val="GPPNaziv"/>
            </w:pPr>
            <w:bookmarkStart w:id="638" w:name="_Toc45869837"/>
            <w:bookmarkStart w:id="639" w:name="_Toc81500534"/>
            <w:r w:rsidRPr="00120E30">
              <w:t>Tromjesečni izvještaj o cjevovodnom transportu (PC/T-11)</w:t>
            </w:r>
            <w:bookmarkEnd w:id="638"/>
            <w:bookmarkEnd w:id="639"/>
          </w:p>
        </w:tc>
      </w:tr>
      <w:tr w:rsidR="00AF0B24" w:rsidRPr="00120E30" w14:paraId="1D20BF6B" w14:textId="77777777" w:rsidTr="006352FC">
        <w:tc>
          <w:tcPr>
            <w:tcW w:w="3004" w:type="dxa"/>
          </w:tcPr>
          <w:p w14:paraId="24C90401" w14:textId="77777777" w:rsidR="00AF0B24" w:rsidRPr="00120E30" w:rsidRDefault="00E96113">
            <w:pPr>
              <w:pStyle w:val="GPPTabele"/>
            </w:pPr>
            <w:r w:rsidRPr="00120E30">
              <w:rPr>
                <w:b/>
                <w:i/>
                <w:color w:val="002060"/>
              </w:rPr>
              <w:t>Periodičnost istraživanja</w:t>
            </w:r>
          </w:p>
        </w:tc>
        <w:tc>
          <w:tcPr>
            <w:tcW w:w="7202" w:type="dxa"/>
          </w:tcPr>
          <w:p w14:paraId="4EAB4FC9" w14:textId="77777777" w:rsidR="00AF0B24" w:rsidRPr="00120E30" w:rsidRDefault="00E96113">
            <w:pPr>
              <w:pStyle w:val="GPPTabele"/>
            </w:pPr>
            <w:r w:rsidRPr="00120E30">
              <w:t>Tromjesečno</w:t>
            </w:r>
          </w:p>
        </w:tc>
      </w:tr>
      <w:tr w:rsidR="00AF0B24" w:rsidRPr="00120E30" w14:paraId="41363BD2" w14:textId="77777777" w:rsidTr="006352FC">
        <w:tc>
          <w:tcPr>
            <w:tcW w:w="3004" w:type="dxa"/>
          </w:tcPr>
          <w:p w14:paraId="0C5C26D8" w14:textId="77777777" w:rsidR="00AF0B24" w:rsidRPr="00120E30" w:rsidRDefault="00E96113">
            <w:pPr>
              <w:pStyle w:val="GPPTabele"/>
            </w:pPr>
            <w:r w:rsidRPr="00120E30">
              <w:rPr>
                <w:b/>
                <w:i/>
                <w:color w:val="002060"/>
              </w:rPr>
              <w:t>Kratak opis rezultata</w:t>
            </w:r>
          </w:p>
        </w:tc>
        <w:tc>
          <w:tcPr>
            <w:tcW w:w="7202" w:type="dxa"/>
          </w:tcPr>
          <w:p w14:paraId="464ADE12" w14:textId="77777777" w:rsidR="00AF0B24" w:rsidRPr="00120E30" w:rsidRDefault="00E96113">
            <w:pPr>
              <w:pStyle w:val="GPPTabele"/>
            </w:pPr>
            <w:r w:rsidRPr="00120E30">
              <w:t>Količina transportirane nafte u unutarnjemu i međunarodnom transportu i tranzitu, tone i tonski kilometri, količina transportiranog plina u unutarnjemu i međunarodnom transportu i u tranzitu, utrošak energije, zaposleni, duljina cjevovoda, sredstva utrošena za ulaganja i održavanje cjevovoda (naftovoda i plinovoda)</w:t>
            </w:r>
          </w:p>
        </w:tc>
      </w:tr>
      <w:tr w:rsidR="00AF0B24" w:rsidRPr="00120E30" w14:paraId="251A790C" w14:textId="77777777" w:rsidTr="006352FC">
        <w:tc>
          <w:tcPr>
            <w:tcW w:w="3004" w:type="dxa"/>
          </w:tcPr>
          <w:p w14:paraId="58A1B49D" w14:textId="77777777" w:rsidR="00AF0B24" w:rsidRPr="00120E30" w:rsidRDefault="00E96113">
            <w:pPr>
              <w:pStyle w:val="GPPTabele"/>
            </w:pPr>
            <w:r w:rsidRPr="00120E30">
              <w:rPr>
                <w:b/>
                <w:i/>
                <w:color w:val="002060"/>
              </w:rPr>
              <w:t>Izvještajne jedinice</w:t>
            </w:r>
          </w:p>
        </w:tc>
        <w:tc>
          <w:tcPr>
            <w:tcW w:w="7202" w:type="dxa"/>
          </w:tcPr>
          <w:p w14:paraId="4E9AD642" w14:textId="77777777" w:rsidR="00AF0B24" w:rsidRPr="00120E30" w:rsidRDefault="00E96113">
            <w:pPr>
              <w:pStyle w:val="GPPTabele"/>
            </w:pPr>
            <w:r w:rsidRPr="00120E30">
              <w:t>Pravne osobe koje se bave cjevovodnim transportom (nafte i plina)</w:t>
            </w:r>
          </w:p>
        </w:tc>
      </w:tr>
      <w:tr w:rsidR="00AF0B24" w:rsidRPr="00120E30" w14:paraId="1FA8572F" w14:textId="77777777" w:rsidTr="006352FC">
        <w:tc>
          <w:tcPr>
            <w:tcW w:w="3004" w:type="dxa"/>
          </w:tcPr>
          <w:p w14:paraId="03A27763" w14:textId="77777777" w:rsidR="00AF0B24" w:rsidRPr="00120E30" w:rsidRDefault="00E96113">
            <w:pPr>
              <w:pStyle w:val="GPPTabele"/>
            </w:pPr>
            <w:r w:rsidRPr="00120E30">
              <w:rPr>
                <w:b/>
                <w:i/>
                <w:color w:val="002060"/>
              </w:rPr>
              <w:t>Načini prikupljanja podataka</w:t>
            </w:r>
          </w:p>
        </w:tc>
        <w:tc>
          <w:tcPr>
            <w:tcW w:w="7202" w:type="dxa"/>
          </w:tcPr>
          <w:p w14:paraId="0ACAC305" w14:textId="77777777" w:rsidR="00AF0B24" w:rsidRPr="00120E30" w:rsidRDefault="00E96113">
            <w:pPr>
              <w:pStyle w:val="GPPTabele"/>
            </w:pPr>
            <w:r w:rsidRPr="00120E30">
              <w:t>Izvještajna metoda</w:t>
            </w:r>
          </w:p>
        </w:tc>
      </w:tr>
      <w:tr w:rsidR="00AF0B24" w:rsidRPr="00120E30" w14:paraId="659829F0" w14:textId="77777777" w:rsidTr="006352FC">
        <w:tc>
          <w:tcPr>
            <w:tcW w:w="3004" w:type="dxa"/>
          </w:tcPr>
          <w:p w14:paraId="18255AAD" w14:textId="77777777" w:rsidR="00AF0B24" w:rsidRPr="00120E30" w:rsidRDefault="00E96113">
            <w:pPr>
              <w:pStyle w:val="GPPTabele"/>
            </w:pPr>
            <w:r w:rsidRPr="00120E30">
              <w:rPr>
                <w:b/>
                <w:i/>
                <w:color w:val="002060"/>
              </w:rPr>
              <w:t>Rokovi prikupljanja podataka</w:t>
            </w:r>
          </w:p>
        </w:tc>
        <w:tc>
          <w:tcPr>
            <w:tcW w:w="7202" w:type="dxa"/>
          </w:tcPr>
          <w:p w14:paraId="6C1465F4" w14:textId="77777777" w:rsidR="00AF0B24" w:rsidRPr="00120E30" w:rsidRDefault="00E96113">
            <w:pPr>
              <w:pStyle w:val="GPPTabele"/>
            </w:pPr>
            <w:r w:rsidRPr="00120E30">
              <w:t>15. u mjesecu po isteku izvještajnog tromjesečja</w:t>
            </w:r>
          </w:p>
        </w:tc>
      </w:tr>
      <w:tr w:rsidR="00AF0B24" w:rsidRPr="00120E30" w14:paraId="0E875424" w14:textId="77777777" w:rsidTr="006352FC">
        <w:tc>
          <w:tcPr>
            <w:tcW w:w="3004" w:type="dxa"/>
          </w:tcPr>
          <w:p w14:paraId="198DD666" w14:textId="77777777" w:rsidR="00AF0B24" w:rsidRPr="00120E30" w:rsidRDefault="00E96113">
            <w:pPr>
              <w:pStyle w:val="GPPTabele"/>
            </w:pPr>
            <w:r w:rsidRPr="00120E30">
              <w:rPr>
                <w:b/>
                <w:i/>
                <w:color w:val="002060"/>
              </w:rPr>
              <w:t>Format prikupljanja podataka</w:t>
            </w:r>
          </w:p>
        </w:tc>
        <w:tc>
          <w:tcPr>
            <w:tcW w:w="7202" w:type="dxa"/>
          </w:tcPr>
          <w:p w14:paraId="7166C458" w14:textId="77777777" w:rsidR="00AF0B24" w:rsidRPr="00120E30" w:rsidRDefault="00E96113">
            <w:pPr>
              <w:pStyle w:val="GPPTabele"/>
            </w:pPr>
            <w:r w:rsidRPr="00120E30">
              <w:t>Elektronički medij (obrazac u Excelu)</w:t>
            </w:r>
          </w:p>
        </w:tc>
      </w:tr>
      <w:tr w:rsidR="00AF0B24" w:rsidRPr="00120E30" w14:paraId="31D3EEF6" w14:textId="77777777" w:rsidTr="006352FC">
        <w:tc>
          <w:tcPr>
            <w:tcW w:w="3004" w:type="dxa"/>
          </w:tcPr>
          <w:p w14:paraId="78B39967" w14:textId="77777777" w:rsidR="00AF0B24" w:rsidRPr="00120E30" w:rsidRDefault="00E96113">
            <w:pPr>
              <w:pStyle w:val="GPPTabele"/>
            </w:pPr>
            <w:r w:rsidRPr="00120E30">
              <w:rPr>
                <w:b/>
                <w:i/>
                <w:color w:val="002060"/>
              </w:rPr>
              <w:t>Veza s rezultatima ili aktivnostima u Programu</w:t>
            </w:r>
          </w:p>
        </w:tc>
        <w:tc>
          <w:tcPr>
            <w:tcW w:w="7202" w:type="dxa"/>
          </w:tcPr>
          <w:p w14:paraId="1D110AB1" w14:textId="01F2CE3F" w:rsidR="00AF0B24" w:rsidRPr="00120E30" w:rsidRDefault="00E96113">
            <w:pPr>
              <w:pStyle w:val="GPPTabele"/>
            </w:pPr>
            <w:r w:rsidRPr="00120E30">
              <w:t xml:space="preserve">Modul 3.3.1 </w:t>
            </w:r>
            <w:r w:rsidR="00153182" w:rsidRPr="00120E30">
              <w:t>F</w:t>
            </w:r>
            <w:r w:rsidRPr="00120E30">
              <w:t xml:space="preserve">) Statistika transporta </w:t>
            </w:r>
            <w:r w:rsidR="00153182" w:rsidRPr="00120E30">
              <w:t>−</w:t>
            </w:r>
            <w:r w:rsidRPr="00120E30">
              <w:t xml:space="preserve"> Zajednički upitnik za statistiku transporta</w:t>
            </w:r>
            <w:r w:rsidRPr="00120E30">
              <w:br/>
              <w:t>Modul 3.3.3</w:t>
            </w:r>
            <w:r w:rsidR="00E24512">
              <w:t>.N</w:t>
            </w:r>
            <w:r w:rsidRPr="00120E30">
              <w:t xml:space="preserve"> Statistika transporta za nacionalne potrebe</w:t>
            </w:r>
          </w:p>
        </w:tc>
      </w:tr>
      <w:tr w:rsidR="00AF0B24" w:rsidRPr="00120E30" w14:paraId="18593266" w14:textId="77777777" w:rsidTr="006352FC">
        <w:tc>
          <w:tcPr>
            <w:tcW w:w="3004" w:type="dxa"/>
          </w:tcPr>
          <w:p w14:paraId="2A8311DC" w14:textId="77777777" w:rsidR="00AF0B24" w:rsidRPr="00120E30" w:rsidRDefault="00E96113">
            <w:pPr>
              <w:pStyle w:val="GPPTabele"/>
            </w:pPr>
            <w:r w:rsidRPr="00120E30">
              <w:rPr>
                <w:b/>
                <w:i/>
                <w:color w:val="002060"/>
              </w:rPr>
              <w:t>Rokovi objavljivanja rezultata</w:t>
            </w:r>
          </w:p>
        </w:tc>
        <w:tc>
          <w:tcPr>
            <w:tcW w:w="7202" w:type="dxa"/>
          </w:tcPr>
          <w:p w14:paraId="0150EB22" w14:textId="77777777" w:rsidR="00AF0B24" w:rsidRPr="00120E30" w:rsidRDefault="00E96113">
            <w:pPr>
              <w:pStyle w:val="GPPTabele"/>
            </w:pPr>
            <w:r w:rsidRPr="00120E30">
              <w:t>45 dana po isteku izvještajnog tromjesečja</w:t>
            </w:r>
            <w:r w:rsidRPr="00120E30">
              <w:br/>
              <w:t>Detaljni rezultati osam mjeseci po isteku izvještajne godine</w:t>
            </w:r>
          </w:p>
        </w:tc>
      </w:tr>
      <w:tr w:rsidR="00AF0B24" w:rsidRPr="00120E30" w14:paraId="04F1925F" w14:textId="77777777" w:rsidTr="006352FC">
        <w:tc>
          <w:tcPr>
            <w:tcW w:w="3004" w:type="dxa"/>
          </w:tcPr>
          <w:p w14:paraId="30EF2BA1" w14:textId="77777777" w:rsidR="00AF0B24" w:rsidRPr="00120E30" w:rsidRDefault="00E96113">
            <w:pPr>
              <w:pStyle w:val="GPPTabele"/>
            </w:pPr>
            <w:r w:rsidRPr="00120E30">
              <w:rPr>
                <w:b/>
                <w:i/>
                <w:color w:val="002060"/>
              </w:rPr>
              <w:t>Razina objavljivanja rezultata</w:t>
            </w:r>
          </w:p>
        </w:tc>
        <w:tc>
          <w:tcPr>
            <w:tcW w:w="7202" w:type="dxa"/>
          </w:tcPr>
          <w:p w14:paraId="626983C9" w14:textId="77777777" w:rsidR="00AF0B24" w:rsidRPr="00120E30" w:rsidRDefault="00E96113">
            <w:pPr>
              <w:pStyle w:val="GPPTabele"/>
            </w:pPr>
            <w:r w:rsidRPr="00120E30">
              <w:t>Republika Hrvatska</w:t>
            </w:r>
          </w:p>
        </w:tc>
      </w:tr>
      <w:tr w:rsidR="00AF0B24" w:rsidRPr="00120E30" w14:paraId="6F3C9EA2" w14:textId="77777777" w:rsidTr="006352FC">
        <w:tc>
          <w:tcPr>
            <w:tcW w:w="3004" w:type="dxa"/>
          </w:tcPr>
          <w:p w14:paraId="4289084D" w14:textId="77777777" w:rsidR="00AF0B24" w:rsidRPr="00120E30" w:rsidRDefault="00E96113">
            <w:pPr>
              <w:pStyle w:val="GPPTabele"/>
            </w:pPr>
            <w:r w:rsidRPr="00120E30">
              <w:rPr>
                <w:b/>
                <w:i/>
                <w:color w:val="002060"/>
              </w:rPr>
              <w:t>Relevantni nacionalni standardi</w:t>
            </w:r>
          </w:p>
        </w:tc>
        <w:tc>
          <w:tcPr>
            <w:tcW w:w="7202" w:type="dxa"/>
          </w:tcPr>
          <w:p w14:paraId="1E1037E2" w14:textId="3AE703F9" w:rsidR="00AF0B24" w:rsidRPr="00120E30" w:rsidRDefault="00E96113">
            <w:pPr>
              <w:pStyle w:val="GPPTabele"/>
            </w:pPr>
            <w:r w:rsidRPr="00120E30">
              <w:t>Zakon o Nacionalnoj klasifikaciji djelatnosti (</w:t>
            </w:r>
            <w:r w:rsidR="00363CD5">
              <w:t>„</w:t>
            </w:r>
            <w:r w:rsidR="006C7B1A">
              <w:t>Narodne novine</w:t>
            </w:r>
            <w:r w:rsidR="00363CD5">
              <w:t>“</w:t>
            </w:r>
            <w:r w:rsidRPr="00120E30">
              <w:t>, br</w:t>
            </w:r>
            <w:r w:rsidR="006C7B1A">
              <w:t>oj</w:t>
            </w:r>
            <w:r w:rsidRPr="00120E30">
              <w:t xml:space="preserve"> 98/94.)</w:t>
            </w:r>
            <w:r w:rsidRPr="00120E30">
              <w:br/>
              <w:t>Odluka o Nacionalnoj klasifikaciji djelatnosti 2007. – NKD 2007. (</w:t>
            </w:r>
            <w:r w:rsidR="00363CD5">
              <w:t>„</w:t>
            </w:r>
            <w:r w:rsidR="006C7B1A">
              <w:t>Narodne novine</w:t>
            </w:r>
            <w:r w:rsidR="00363CD5">
              <w:t>“</w:t>
            </w:r>
            <w:r w:rsidRPr="00120E30">
              <w:t>, br. 58/07. i 72/07.)</w:t>
            </w:r>
            <w:r w:rsidRPr="00120E30">
              <w:br/>
              <w:t>Pojmovnik za statistiku prometa, V. izdanje, Eurostat/UNECE/ITF, prijevod</w:t>
            </w:r>
          </w:p>
        </w:tc>
      </w:tr>
      <w:tr w:rsidR="00AF0B24" w:rsidRPr="00120E30" w14:paraId="3905FB3B" w14:textId="77777777" w:rsidTr="006352FC">
        <w:tc>
          <w:tcPr>
            <w:tcW w:w="3004" w:type="dxa"/>
          </w:tcPr>
          <w:p w14:paraId="039E9C46" w14:textId="77777777" w:rsidR="00AF0B24" w:rsidRPr="00120E30" w:rsidRDefault="00E96113">
            <w:pPr>
              <w:pStyle w:val="GPPTabele"/>
            </w:pPr>
            <w:r w:rsidRPr="00120E30">
              <w:rPr>
                <w:b/>
                <w:i/>
                <w:color w:val="002060"/>
              </w:rPr>
              <w:t>Pravna osnova Europske unije</w:t>
            </w:r>
          </w:p>
        </w:tc>
        <w:tc>
          <w:tcPr>
            <w:tcW w:w="7202" w:type="dxa"/>
          </w:tcPr>
          <w:p w14:paraId="76DDE0CC" w14:textId="77777777" w:rsidR="00AF0B24" w:rsidRPr="00120E30" w:rsidRDefault="00E96113">
            <w:pPr>
              <w:pStyle w:val="GPPTabele"/>
            </w:pPr>
            <w:r w:rsidRPr="00120E30">
              <w:t>-</w:t>
            </w:r>
          </w:p>
        </w:tc>
      </w:tr>
      <w:tr w:rsidR="00AF0B24" w:rsidRPr="00120E30" w14:paraId="758F9312" w14:textId="77777777" w:rsidTr="006352FC">
        <w:tc>
          <w:tcPr>
            <w:tcW w:w="3004" w:type="dxa"/>
          </w:tcPr>
          <w:p w14:paraId="3583C97F" w14:textId="77777777" w:rsidR="00AF0B24" w:rsidRPr="00120E30" w:rsidRDefault="00E96113">
            <w:pPr>
              <w:pStyle w:val="GPPTabele"/>
            </w:pPr>
            <w:r w:rsidRPr="00120E30">
              <w:rPr>
                <w:b/>
                <w:i/>
                <w:color w:val="002060"/>
              </w:rPr>
              <w:t>Ostali međunarodni standardi</w:t>
            </w:r>
          </w:p>
        </w:tc>
        <w:tc>
          <w:tcPr>
            <w:tcW w:w="7202" w:type="dxa"/>
          </w:tcPr>
          <w:p w14:paraId="1BD5D66B" w14:textId="77777777" w:rsidR="00AF0B24" w:rsidRPr="00120E30" w:rsidRDefault="00E96113">
            <w:pPr>
              <w:pStyle w:val="GPPTabele"/>
            </w:pPr>
            <w:r w:rsidRPr="00120E30">
              <w:t>Partnersko sudjelovanje, Eurostat/ITF/UNECE Zajednički upitnik</w:t>
            </w:r>
          </w:p>
        </w:tc>
      </w:tr>
    </w:tbl>
    <w:p w14:paraId="200A0F54" w14:textId="77777777" w:rsidR="00AF0B24" w:rsidRPr="00120E30" w:rsidRDefault="00AF0B24"/>
    <w:p w14:paraId="3CFAD1AC" w14:textId="7706DF5C" w:rsidR="00AF0B24" w:rsidRPr="00120E30" w:rsidRDefault="00E96113">
      <w:pPr>
        <w:pStyle w:val="GPPOznaka"/>
      </w:pPr>
      <w:r w:rsidRPr="00120E30">
        <w:rPr>
          <w:sz w:val="18"/>
        </w:rPr>
        <w:t>3.3.1</w:t>
      </w:r>
      <w:r w:rsidR="00130761" w:rsidRPr="00120E30">
        <w:rPr>
          <w:sz w:val="18"/>
        </w:rPr>
        <w:t>f</w:t>
      </w:r>
      <w:r w:rsidRPr="00120E30">
        <w:rPr>
          <w:sz w:val="18"/>
        </w:rPr>
        <w:t>-I-4</w:t>
      </w:r>
    </w:p>
    <w:p w14:paraId="7D4A8A3F"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5F3DDDC7" w14:textId="77777777" w:rsidTr="006352FC">
        <w:tc>
          <w:tcPr>
            <w:tcW w:w="3004" w:type="dxa"/>
          </w:tcPr>
          <w:p w14:paraId="2FA6A021"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2659D49A" w14:textId="77777777" w:rsidR="00AF0B24" w:rsidRPr="00120E30" w:rsidRDefault="00E96113">
            <w:pPr>
              <w:pStyle w:val="GPPTabele"/>
            </w:pPr>
            <w:r w:rsidRPr="00120E30">
              <w:t>Broj 4</w:t>
            </w:r>
          </w:p>
        </w:tc>
      </w:tr>
      <w:tr w:rsidR="00AF0B24" w:rsidRPr="00120E30" w14:paraId="5B5B5663" w14:textId="77777777" w:rsidTr="006352FC">
        <w:tc>
          <w:tcPr>
            <w:tcW w:w="3004" w:type="dxa"/>
          </w:tcPr>
          <w:p w14:paraId="63720038" w14:textId="77777777" w:rsidR="00AF0B24" w:rsidRPr="00120E30" w:rsidRDefault="00E96113">
            <w:pPr>
              <w:pStyle w:val="GPPTabele"/>
            </w:pPr>
            <w:r w:rsidRPr="00120E30">
              <w:rPr>
                <w:b/>
                <w:i/>
                <w:color w:val="002060"/>
              </w:rPr>
              <w:t>Nositelj službene statistike</w:t>
            </w:r>
          </w:p>
        </w:tc>
        <w:tc>
          <w:tcPr>
            <w:tcW w:w="7202" w:type="dxa"/>
          </w:tcPr>
          <w:p w14:paraId="277F57E3" w14:textId="77777777" w:rsidR="00AF0B24" w:rsidRPr="00120E30" w:rsidRDefault="00E96113">
            <w:pPr>
              <w:pStyle w:val="GPPTabele"/>
            </w:pPr>
            <w:r w:rsidRPr="00120E30">
              <w:t>Državni zavod za statistiku</w:t>
            </w:r>
          </w:p>
        </w:tc>
      </w:tr>
      <w:tr w:rsidR="00AF0B24" w:rsidRPr="00120E30" w14:paraId="381B8BA3" w14:textId="77777777" w:rsidTr="006352FC">
        <w:tc>
          <w:tcPr>
            <w:tcW w:w="3004" w:type="dxa"/>
          </w:tcPr>
          <w:p w14:paraId="5A0DF346" w14:textId="77777777" w:rsidR="00AF0B24" w:rsidRPr="00120E30" w:rsidRDefault="00E96113">
            <w:pPr>
              <w:pStyle w:val="GPPTabele"/>
            </w:pPr>
            <w:r w:rsidRPr="00120E30">
              <w:rPr>
                <w:b/>
                <w:i/>
                <w:color w:val="002060"/>
              </w:rPr>
              <w:t>Naziv statističke aktivnosti</w:t>
            </w:r>
          </w:p>
        </w:tc>
        <w:tc>
          <w:tcPr>
            <w:tcW w:w="7202" w:type="dxa"/>
          </w:tcPr>
          <w:p w14:paraId="643AA011" w14:textId="080143AA" w:rsidR="00AF0B24" w:rsidRPr="00120E30" w:rsidRDefault="00E96113">
            <w:pPr>
              <w:pStyle w:val="GPPNaziv"/>
            </w:pPr>
            <w:bookmarkStart w:id="640" w:name="_Toc45869838"/>
            <w:bookmarkStart w:id="641" w:name="_Toc81500535"/>
            <w:r w:rsidRPr="00120E30">
              <w:t>Godišnji izvještaj o prijevozu na unutarnjim vodnim putovima (PR/G-11)</w:t>
            </w:r>
            <w:bookmarkEnd w:id="640"/>
            <w:bookmarkEnd w:id="641"/>
          </w:p>
        </w:tc>
      </w:tr>
      <w:tr w:rsidR="00AF0B24" w:rsidRPr="00120E30" w14:paraId="0C1178E4" w14:textId="77777777" w:rsidTr="006352FC">
        <w:tc>
          <w:tcPr>
            <w:tcW w:w="3004" w:type="dxa"/>
          </w:tcPr>
          <w:p w14:paraId="13C8AF6E" w14:textId="77777777" w:rsidR="00AF0B24" w:rsidRPr="00120E30" w:rsidRDefault="00E96113">
            <w:pPr>
              <w:pStyle w:val="GPPTabele"/>
            </w:pPr>
            <w:r w:rsidRPr="00120E30">
              <w:rPr>
                <w:b/>
                <w:i/>
                <w:color w:val="002060"/>
              </w:rPr>
              <w:t>Periodičnost istraživanja</w:t>
            </w:r>
          </w:p>
        </w:tc>
        <w:tc>
          <w:tcPr>
            <w:tcW w:w="7202" w:type="dxa"/>
          </w:tcPr>
          <w:p w14:paraId="14FEBFD1" w14:textId="77777777" w:rsidR="00AF0B24" w:rsidRPr="00120E30" w:rsidRDefault="00E96113">
            <w:pPr>
              <w:pStyle w:val="GPPTabele"/>
            </w:pPr>
            <w:r w:rsidRPr="00120E30">
              <w:t>Godišnje</w:t>
            </w:r>
          </w:p>
        </w:tc>
      </w:tr>
      <w:tr w:rsidR="00AF0B24" w:rsidRPr="00120E30" w14:paraId="628EAA38" w14:textId="77777777" w:rsidTr="006352FC">
        <w:tc>
          <w:tcPr>
            <w:tcW w:w="3004" w:type="dxa"/>
          </w:tcPr>
          <w:p w14:paraId="15576CA4" w14:textId="77777777" w:rsidR="00AF0B24" w:rsidRPr="00120E30" w:rsidRDefault="00E96113">
            <w:pPr>
              <w:pStyle w:val="GPPTabele"/>
            </w:pPr>
            <w:r w:rsidRPr="00120E30">
              <w:rPr>
                <w:b/>
                <w:i/>
                <w:color w:val="002060"/>
              </w:rPr>
              <w:t>Kratak opis rezultata</w:t>
            </w:r>
          </w:p>
        </w:tc>
        <w:tc>
          <w:tcPr>
            <w:tcW w:w="7202" w:type="dxa"/>
          </w:tcPr>
          <w:p w14:paraId="55EF90B1" w14:textId="77777777" w:rsidR="00AF0B24" w:rsidRPr="00120E30" w:rsidRDefault="00E96113">
            <w:pPr>
              <w:pStyle w:val="GPPTabele"/>
            </w:pPr>
            <w:r w:rsidRPr="00120E30">
              <w:t>Broj plovila po vrstama, snazi motora i nosivosti, nabava i utrošak goriva, sredstva utrošena za ulaganja i održavanje plovila, zaposleni</w:t>
            </w:r>
          </w:p>
        </w:tc>
      </w:tr>
      <w:tr w:rsidR="00AF0B24" w:rsidRPr="00120E30" w14:paraId="15B20C4A" w14:textId="77777777" w:rsidTr="006352FC">
        <w:tc>
          <w:tcPr>
            <w:tcW w:w="3004" w:type="dxa"/>
          </w:tcPr>
          <w:p w14:paraId="162510F8" w14:textId="77777777" w:rsidR="00AF0B24" w:rsidRPr="00120E30" w:rsidRDefault="00E96113">
            <w:pPr>
              <w:pStyle w:val="GPPTabele"/>
            </w:pPr>
            <w:r w:rsidRPr="00120E30">
              <w:rPr>
                <w:b/>
                <w:i/>
                <w:color w:val="002060"/>
              </w:rPr>
              <w:t>Izvještajne jedinice</w:t>
            </w:r>
          </w:p>
        </w:tc>
        <w:tc>
          <w:tcPr>
            <w:tcW w:w="7202" w:type="dxa"/>
          </w:tcPr>
          <w:p w14:paraId="2708BFC7" w14:textId="77777777" w:rsidR="00AF0B24" w:rsidRPr="00120E30" w:rsidRDefault="00E96113">
            <w:pPr>
              <w:pStyle w:val="GPPTabele"/>
            </w:pPr>
            <w:r w:rsidRPr="00120E30">
              <w:t>Poslovni subjekti koji se bave prijevozom robe na unutarnjim vodnim putovima</w:t>
            </w:r>
          </w:p>
        </w:tc>
      </w:tr>
      <w:tr w:rsidR="00AF0B24" w:rsidRPr="00120E30" w14:paraId="722C2F8E" w14:textId="77777777" w:rsidTr="006352FC">
        <w:tc>
          <w:tcPr>
            <w:tcW w:w="3004" w:type="dxa"/>
          </w:tcPr>
          <w:p w14:paraId="6A8E21EF" w14:textId="77777777" w:rsidR="00AF0B24" w:rsidRPr="00120E30" w:rsidRDefault="00E96113">
            <w:pPr>
              <w:pStyle w:val="GPPTabele"/>
            </w:pPr>
            <w:r w:rsidRPr="00120E30">
              <w:rPr>
                <w:b/>
                <w:i/>
                <w:color w:val="002060"/>
              </w:rPr>
              <w:t>Načini prikupljanja podataka</w:t>
            </w:r>
          </w:p>
        </w:tc>
        <w:tc>
          <w:tcPr>
            <w:tcW w:w="7202" w:type="dxa"/>
          </w:tcPr>
          <w:p w14:paraId="69B8D0B9" w14:textId="77777777" w:rsidR="00AF0B24" w:rsidRPr="00120E30" w:rsidRDefault="00E96113">
            <w:pPr>
              <w:pStyle w:val="GPPTabele"/>
            </w:pPr>
            <w:r w:rsidRPr="00120E30">
              <w:t>Izvještajna metoda</w:t>
            </w:r>
          </w:p>
        </w:tc>
      </w:tr>
      <w:tr w:rsidR="00AF0B24" w:rsidRPr="00120E30" w14:paraId="261A7C92" w14:textId="77777777" w:rsidTr="006352FC">
        <w:tc>
          <w:tcPr>
            <w:tcW w:w="3004" w:type="dxa"/>
          </w:tcPr>
          <w:p w14:paraId="24295F70" w14:textId="77777777" w:rsidR="00AF0B24" w:rsidRPr="00120E30" w:rsidRDefault="00E96113">
            <w:pPr>
              <w:pStyle w:val="GPPTabele"/>
            </w:pPr>
            <w:r w:rsidRPr="00120E30">
              <w:rPr>
                <w:b/>
                <w:i/>
                <w:color w:val="002060"/>
              </w:rPr>
              <w:t>Rokovi prikupljanja podataka</w:t>
            </w:r>
          </w:p>
        </w:tc>
        <w:tc>
          <w:tcPr>
            <w:tcW w:w="7202" w:type="dxa"/>
          </w:tcPr>
          <w:p w14:paraId="623F011C" w14:textId="77777777" w:rsidR="00AF0B24" w:rsidRPr="00120E30" w:rsidRDefault="00E96113">
            <w:pPr>
              <w:pStyle w:val="GPPTabele"/>
            </w:pPr>
            <w:r w:rsidRPr="00120E30">
              <w:t xml:space="preserve">30. travnja za </w:t>
            </w:r>
            <w:r w:rsidR="00B50D2B" w:rsidRPr="00120E30">
              <w:t>prethodn</w:t>
            </w:r>
            <w:r w:rsidRPr="00120E30">
              <w:t>u godinu</w:t>
            </w:r>
          </w:p>
        </w:tc>
      </w:tr>
      <w:tr w:rsidR="00AF0B24" w:rsidRPr="00120E30" w14:paraId="45026595" w14:textId="77777777" w:rsidTr="006352FC">
        <w:tc>
          <w:tcPr>
            <w:tcW w:w="3004" w:type="dxa"/>
          </w:tcPr>
          <w:p w14:paraId="6129A802" w14:textId="77777777" w:rsidR="00AF0B24" w:rsidRPr="00120E30" w:rsidRDefault="00E96113">
            <w:pPr>
              <w:pStyle w:val="GPPTabele"/>
            </w:pPr>
            <w:r w:rsidRPr="00120E30">
              <w:rPr>
                <w:b/>
                <w:i/>
                <w:color w:val="002060"/>
              </w:rPr>
              <w:t>Format prikupljanja podataka</w:t>
            </w:r>
          </w:p>
        </w:tc>
        <w:tc>
          <w:tcPr>
            <w:tcW w:w="7202" w:type="dxa"/>
          </w:tcPr>
          <w:p w14:paraId="161F2CB2" w14:textId="77777777" w:rsidR="00AF0B24" w:rsidRPr="00120E30" w:rsidRDefault="00E96113">
            <w:pPr>
              <w:pStyle w:val="GPPTabele"/>
            </w:pPr>
            <w:r w:rsidRPr="00120E30">
              <w:t>Elektronički medij (obrazac u Excelu)</w:t>
            </w:r>
          </w:p>
        </w:tc>
      </w:tr>
      <w:tr w:rsidR="00AF0B24" w:rsidRPr="00120E30" w14:paraId="4870A1DA" w14:textId="77777777" w:rsidTr="006352FC">
        <w:tc>
          <w:tcPr>
            <w:tcW w:w="3004" w:type="dxa"/>
          </w:tcPr>
          <w:p w14:paraId="07FFD275" w14:textId="77777777" w:rsidR="00AF0B24" w:rsidRPr="00120E30" w:rsidRDefault="00E96113">
            <w:pPr>
              <w:pStyle w:val="GPPTabele"/>
            </w:pPr>
            <w:r w:rsidRPr="00120E30">
              <w:rPr>
                <w:b/>
                <w:i/>
                <w:color w:val="002060"/>
              </w:rPr>
              <w:t>Veza s rezultatima ili aktivnostima u Programu</w:t>
            </w:r>
          </w:p>
        </w:tc>
        <w:tc>
          <w:tcPr>
            <w:tcW w:w="7202" w:type="dxa"/>
          </w:tcPr>
          <w:p w14:paraId="7C39975C" w14:textId="79BB200B" w:rsidR="00AF0B24" w:rsidRPr="00120E30" w:rsidRDefault="00E96113">
            <w:pPr>
              <w:pStyle w:val="GPPTabele"/>
            </w:pPr>
            <w:r w:rsidRPr="00120E30">
              <w:t xml:space="preserve">Modul 3.3.1 </w:t>
            </w:r>
            <w:r w:rsidR="00153182" w:rsidRPr="00120E30">
              <w:t>F</w:t>
            </w:r>
            <w:r w:rsidRPr="00120E30">
              <w:t xml:space="preserve">) Statistika transporta </w:t>
            </w:r>
            <w:r w:rsidR="00153182" w:rsidRPr="00120E30">
              <w:t>−</w:t>
            </w:r>
            <w:r w:rsidRPr="00120E30">
              <w:t xml:space="preserve"> Zajednički upitnik za statistiku transporta</w:t>
            </w:r>
            <w:r w:rsidRPr="00120E30">
              <w:br/>
              <w:t>Modul 3.3.3</w:t>
            </w:r>
            <w:r w:rsidR="00E24512">
              <w:t>.N</w:t>
            </w:r>
            <w:r w:rsidRPr="00120E30">
              <w:t xml:space="preserve"> Statistika transporta za nacionalne potrebe</w:t>
            </w:r>
          </w:p>
        </w:tc>
      </w:tr>
      <w:tr w:rsidR="00AF0B24" w:rsidRPr="00120E30" w14:paraId="5362AF01" w14:textId="77777777" w:rsidTr="006352FC">
        <w:tc>
          <w:tcPr>
            <w:tcW w:w="3004" w:type="dxa"/>
          </w:tcPr>
          <w:p w14:paraId="23FE04BC" w14:textId="77777777" w:rsidR="00AF0B24" w:rsidRPr="00120E30" w:rsidRDefault="00E96113">
            <w:pPr>
              <w:pStyle w:val="GPPTabele"/>
            </w:pPr>
            <w:r w:rsidRPr="00120E30">
              <w:rPr>
                <w:b/>
                <w:i/>
                <w:color w:val="002060"/>
              </w:rPr>
              <w:t>Rokovi objavljivanja rezultata</w:t>
            </w:r>
          </w:p>
        </w:tc>
        <w:tc>
          <w:tcPr>
            <w:tcW w:w="7202" w:type="dxa"/>
          </w:tcPr>
          <w:p w14:paraId="63086049" w14:textId="77777777" w:rsidR="00AF0B24" w:rsidRPr="00120E30" w:rsidRDefault="00E96113">
            <w:pPr>
              <w:pStyle w:val="GPPTabele"/>
            </w:pPr>
            <w:r w:rsidRPr="00120E30">
              <w:t>Osam mjeseci po isteku izvještajne godine</w:t>
            </w:r>
          </w:p>
        </w:tc>
      </w:tr>
      <w:tr w:rsidR="00AF0B24" w:rsidRPr="00120E30" w14:paraId="1281DBF9" w14:textId="77777777" w:rsidTr="006352FC">
        <w:tc>
          <w:tcPr>
            <w:tcW w:w="3004" w:type="dxa"/>
          </w:tcPr>
          <w:p w14:paraId="0BE09514" w14:textId="77777777" w:rsidR="00AF0B24" w:rsidRPr="00120E30" w:rsidRDefault="00E96113">
            <w:pPr>
              <w:pStyle w:val="GPPTabele"/>
            </w:pPr>
            <w:r w:rsidRPr="00120E30">
              <w:rPr>
                <w:b/>
                <w:i/>
                <w:color w:val="002060"/>
              </w:rPr>
              <w:t>Razina objavljivanja rezultata</w:t>
            </w:r>
          </w:p>
        </w:tc>
        <w:tc>
          <w:tcPr>
            <w:tcW w:w="7202" w:type="dxa"/>
          </w:tcPr>
          <w:p w14:paraId="41C3E054" w14:textId="77777777" w:rsidR="00AF0B24" w:rsidRPr="00120E30" w:rsidRDefault="00E96113">
            <w:pPr>
              <w:pStyle w:val="GPPTabele"/>
            </w:pPr>
            <w:r w:rsidRPr="00120E30">
              <w:t>Republika Hrvatska</w:t>
            </w:r>
          </w:p>
        </w:tc>
      </w:tr>
      <w:tr w:rsidR="00AF0B24" w:rsidRPr="00120E30" w14:paraId="1BB2F4CF" w14:textId="77777777" w:rsidTr="006352FC">
        <w:tc>
          <w:tcPr>
            <w:tcW w:w="3004" w:type="dxa"/>
          </w:tcPr>
          <w:p w14:paraId="1AE090B0" w14:textId="77777777" w:rsidR="00AF0B24" w:rsidRPr="00120E30" w:rsidRDefault="00E96113">
            <w:pPr>
              <w:pStyle w:val="GPPTabele"/>
            </w:pPr>
            <w:r w:rsidRPr="00120E30">
              <w:rPr>
                <w:b/>
                <w:i/>
                <w:color w:val="002060"/>
              </w:rPr>
              <w:t>Relevantni nacionalni standardi</w:t>
            </w:r>
          </w:p>
        </w:tc>
        <w:tc>
          <w:tcPr>
            <w:tcW w:w="7202" w:type="dxa"/>
          </w:tcPr>
          <w:p w14:paraId="341B7060" w14:textId="717B9083" w:rsidR="00AF0B24" w:rsidRPr="00120E30" w:rsidRDefault="00E96113">
            <w:pPr>
              <w:pStyle w:val="GPPTabele"/>
            </w:pPr>
            <w:r w:rsidRPr="00120E30">
              <w:t xml:space="preserve">Zakon o </w:t>
            </w:r>
            <w:r w:rsidR="00083E92" w:rsidRPr="00120E30">
              <w:t>N</w:t>
            </w:r>
            <w:r w:rsidRPr="00120E30">
              <w:t>acionalnoj klasifikaciji djelatnosti (</w:t>
            </w:r>
            <w:r w:rsidR="00363CD5">
              <w:t>„</w:t>
            </w:r>
            <w:r w:rsidR="006C7B1A">
              <w:t>Narodne novine</w:t>
            </w:r>
            <w:r w:rsidR="00363CD5">
              <w:t>“</w:t>
            </w:r>
            <w:r w:rsidRPr="00120E30">
              <w:t>, br</w:t>
            </w:r>
            <w:r w:rsidR="006C7B1A">
              <w:t>oj</w:t>
            </w:r>
            <w:r w:rsidRPr="00120E30">
              <w:t xml:space="preserve"> 98/94.)</w:t>
            </w:r>
            <w:r w:rsidRPr="00120E30">
              <w:br/>
              <w:t>Odluka o Nacionalnoj klasifikaciji djelatnosti 2007. – NKD 2007. (</w:t>
            </w:r>
            <w:r w:rsidR="00363CD5">
              <w:t>„</w:t>
            </w:r>
            <w:r w:rsidR="006C7B1A">
              <w:t>Narodne novine</w:t>
            </w:r>
            <w:r w:rsidR="00363CD5">
              <w:t>“</w:t>
            </w:r>
            <w:r w:rsidRPr="00120E30">
              <w:t>, br. 58/07. i 72/07.)</w:t>
            </w:r>
            <w:r w:rsidRPr="00120E30">
              <w:br/>
              <w:t>Pojmovnik za statistiku prometa, V. izdanje, Eurostat/UNECE/ITF, prijevod</w:t>
            </w:r>
          </w:p>
        </w:tc>
      </w:tr>
      <w:tr w:rsidR="00AF0B24" w:rsidRPr="00120E30" w14:paraId="3CA1A913" w14:textId="77777777" w:rsidTr="006352FC">
        <w:tc>
          <w:tcPr>
            <w:tcW w:w="3004" w:type="dxa"/>
          </w:tcPr>
          <w:p w14:paraId="3B666C30" w14:textId="77777777" w:rsidR="00AF0B24" w:rsidRPr="00120E30" w:rsidRDefault="00E96113">
            <w:pPr>
              <w:pStyle w:val="GPPTabele"/>
            </w:pPr>
            <w:r w:rsidRPr="00120E30">
              <w:rPr>
                <w:b/>
                <w:i/>
                <w:color w:val="002060"/>
              </w:rPr>
              <w:t>Pravna osnova Europske unije</w:t>
            </w:r>
          </w:p>
        </w:tc>
        <w:tc>
          <w:tcPr>
            <w:tcW w:w="7202" w:type="dxa"/>
          </w:tcPr>
          <w:p w14:paraId="63512FBF" w14:textId="77777777" w:rsidR="00AF0B24" w:rsidRPr="00120E30" w:rsidRDefault="00E96113">
            <w:pPr>
              <w:pStyle w:val="GPPTabele"/>
            </w:pPr>
            <w:r w:rsidRPr="00120E30">
              <w:t>-</w:t>
            </w:r>
          </w:p>
        </w:tc>
      </w:tr>
      <w:tr w:rsidR="00AF0B24" w:rsidRPr="00120E30" w14:paraId="7C74E6CB" w14:textId="77777777" w:rsidTr="006352FC">
        <w:tc>
          <w:tcPr>
            <w:tcW w:w="3004" w:type="dxa"/>
          </w:tcPr>
          <w:p w14:paraId="20E00CF4" w14:textId="77777777" w:rsidR="00AF0B24" w:rsidRPr="00120E30" w:rsidRDefault="00E96113">
            <w:pPr>
              <w:pStyle w:val="GPPTabele"/>
            </w:pPr>
            <w:r w:rsidRPr="00120E30">
              <w:rPr>
                <w:b/>
                <w:i/>
                <w:color w:val="002060"/>
              </w:rPr>
              <w:t>Ostali međunarodni standardi</w:t>
            </w:r>
          </w:p>
        </w:tc>
        <w:tc>
          <w:tcPr>
            <w:tcW w:w="7202" w:type="dxa"/>
          </w:tcPr>
          <w:p w14:paraId="4E5DB851" w14:textId="77777777" w:rsidR="00AF0B24" w:rsidRPr="00120E30" w:rsidRDefault="00E96113">
            <w:pPr>
              <w:pStyle w:val="GPPTabele"/>
            </w:pPr>
            <w:r w:rsidRPr="00120E30">
              <w:t>Partnersko sudjelovanje, Eurostat/ITF/UNECE Zajednički upitnik</w:t>
            </w:r>
          </w:p>
        </w:tc>
      </w:tr>
    </w:tbl>
    <w:p w14:paraId="2BC7051D" w14:textId="77777777" w:rsidR="00AF0B24" w:rsidRPr="00120E30" w:rsidRDefault="00AF0B24"/>
    <w:p w14:paraId="0D1BFDAF" w14:textId="0F645188" w:rsidR="00AF0B24" w:rsidRPr="00120E30" w:rsidRDefault="00E96113">
      <w:pPr>
        <w:pStyle w:val="GPPOznaka"/>
      </w:pPr>
      <w:r w:rsidRPr="00120E30">
        <w:rPr>
          <w:sz w:val="18"/>
        </w:rPr>
        <w:t>3.3.1</w:t>
      </w:r>
      <w:r w:rsidR="00130761" w:rsidRPr="00120E30">
        <w:rPr>
          <w:sz w:val="18"/>
        </w:rPr>
        <w:t>f</w:t>
      </w:r>
      <w:r w:rsidRPr="00120E30">
        <w:rPr>
          <w:sz w:val="18"/>
        </w:rPr>
        <w:t>-I-5</w:t>
      </w:r>
    </w:p>
    <w:p w14:paraId="05DFD561"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3DCEC008" w14:textId="77777777" w:rsidTr="006352FC">
        <w:tc>
          <w:tcPr>
            <w:tcW w:w="3004" w:type="dxa"/>
          </w:tcPr>
          <w:p w14:paraId="7709A38E"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47D47D11" w14:textId="77777777" w:rsidR="00AF0B24" w:rsidRPr="00120E30" w:rsidRDefault="00E96113">
            <w:pPr>
              <w:pStyle w:val="GPPTabele"/>
            </w:pPr>
            <w:r w:rsidRPr="00120E30">
              <w:t>Broj 5</w:t>
            </w:r>
          </w:p>
        </w:tc>
      </w:tr>
      <w:tr w:rsidR="00AF0B24" w:rsidRPr="00120E30" w14:paraId="599FBE20" w14:textId="77777777" w:rsidTr="006352FC">
        <w:tc>
          <w:tcPr>
            <w:tcW w:w="3004" w:type="dxa"/>
          </w:tcPr>
          <w:p w14:paraId="3FA9B7FE" w14:textId="77777777" w:rsidR="00AF0B24" w:rsidRPr="00120E30" w:rsidRDefault="00E96113">
            <w:pPr>
              <w:pStyle w:val="GPPTabele"/>
            </w:pPr>
            <w:r w:rsidRPr="00120E30">
              <w:rPr>
                <w:b/>
                <w:i/>
                <w:color w:val="002060"/>
              </w:rPr>
              <w:t>Nositelj službene statistike</w:t>
            </w:r>
          </w:p>
        </w:tc>
        <w:tc>
          <w:tcPr>
            <w:tcW w:w="7202" w:type="dxa"/>
          </w:tcPr>
          <w:p w14:paraId="6D0450E1" w14:textId="77777777" w:rsidR="00AF0B24" w:rsidRPr="00120E30" w:rsidRDefault="00E96113">
            <w:pPr>
              <w:pStyle w:val="GPPTabele"/>
            </w:pPr>
            <w:r w:rsidRPr="00120E30">
              <w:t>Državni zavod za statistiku</w:t>
            </w:r>
          </w:p>
        </w:tc>
      </w:tr>
      <w:tr w:rsidR="00AF0B24" w:rsidRPr="00120E30" w14:paraId="521660BE" w14:textId="77777777" w:rsidTr="006352FC">
        <w:tc>
          <w:tcPr>
            <w:tcW w:w="3004" w:type="dxa"/>
          </w:tcPr>
          <w:p w14:paraId="604DAB2A" w14:textId="77777777" w:rsidR="00AF0B24" w:rsidRPr="00120E30" w:rsidRDefault="00E96113">
            <w:pPr>
              <w:pStyle w:val="GPPTabele"/>
            </w:pPr>
            <w:r w:rsidRPr="00120E30">
              <w:rPr>
                <w:b/>
                <w:i/>
                <w:color w:val="002060"/>
              </w:rPr>
              <w:t>Naziv statističke aktivnosti</w:t>
            </w:r>
          </w:p>
        </w:tc>
        <w:tc>
          <w:tcPr>
            <w:tcW w:w="7202" w:type="dxa"/>
          </w:tcPr>
          <w:p w14:paraId="1EAC466C" w14:textId="2B296236" w:rsidR="00AF0B24" w:rsidRPr="00120E30" w:rsidRDefault="00E96113">
            <w:pPr>
              <w:pStyle w:val="GPPNaziv"/>
            </w:pPr>
            <w:bookmarkStart w:id="642" w:name="_Toc45869839"/>
            <w:bookmarkStart w:id="643" w:name="_Toc81500536"/>
            <w:r w:rsidRPr="00120E30">
              <w:t>Godišnji izvještaj o plovilima na unutarnjim vodnim putovima (PR/G-12)</w:t>
            </w:r>
            <w:bookmarkEnd w:id="642"/>
            <w:bookmarkEnd w:id="643"/>
          </w:p>
        </w:tc>
      </w:tr>
      <w:tr w:rsidR="00AF0B24" w:rsidRPr="00120E30" w14:paraId="2F780A8C" w14:textId="77777777" w:rsidTr="006352FC">
        <w:tc>
          <w:tcPr>
            <w:tcW w:w="3004" w:type="dxa"/>
          </w:tcPr>
          <w:p w14:paraId="3F8A4C1D" w14:textId="77777777" w:rsidR="00AF0B24" w:rsidRPr="00120E30" w:rsidRDefault="00E96113">
            <w:pPr>
              <w:pStyle w:val="GPPTabele"/>
            </w:pPr>
            <w:r w:rsidRPr="00120E30">
              <w:rPr>
                <w:b/>
                <w:i/>
                <w:color w:val="002060"/>
              </w:rPr>
              <w:t>Periodičnost istraživanja</w:t>
            </w:r>
          </w:p>
        </w:tc>
        <w:tc>
          <w:tcPr>
            <w:tcW w:w="7202" w:type="dxa"/>
          </w:tcPr>
          <w:p w14:paraId="3796CE60" w14:textId="77777777" w:rsidR="00AF0B24" w:rsidRPr="00120E30" w:rsidRDefault="00E96113">
            <w:pPr>
              <w:pStyle w:val="GPPTabele"/>
            </w:pPr>
            <w:r w:rsidRPr="00120E30">
              <w:t>Godišnje</w:t>
            </w:r>
          </w:p>
        </w:tc>
      </w:tr>
      <w:tr w:rsidR="00AF0B24" w:rsidRPr="00120E30" w14:paraId="2B7B6B13" w14:textId="77777777" w:rsidTr="006352FC">
        <w:tc>
          <w:tcPr>
            <w:tcW w:w="3004" w:type="dxa"/>
          </w:tcPr>
          <w:p w14:paraId="2B397640" w14:textId="77777777" w:rsidR="00AF0B24" w:rsidRPr="00120E30" w:rsidRDefault="00E96113">
            <w:pPr>
              <w:pStyle w:val="GPPTabele"/>
            </w:pPr>
            <w:r w:rsidRPr="00120E30">
              <w:rPr>
                <w:b/>
                <w:i/>
                <w:color w:val="002060"/>
              </w:rPr>
              <w:t>Kratak opis rezultata</w:t>
            </w:r>
          </w:p>
        </w:tc>
        <w:tc>
          <w:tcPr>
            <w:tcW w:w="7202" w:type="dxa"/>
          </w:tcPr>
          <w:p w14:paraId="567A4379" w14:textId="77777777" w:rsidR="00AF0B24" w:rsidRPr="00120E30" w:rsidRDefault="00E96113">
            <w:pPr>
              <w:pStyle w:val="GPPTabele"/>
            </w:pPr>
            <w:r w:rsidRPr="00120E30">
              <w:t>Broj registriranih putničkih i teretnih plovila prema vrsti plovila, nosivosti, snazi i starosti plovila</w:t>
            </w:r>
          </w:p>
        </w:tc>
      </w:tr>
      <w:tr w:rsidR="00AF0B24" w:rsidRPr="00120E30" w14:paraId="02FEBB49" w14:textId="77777777" w:rsidTr="006352FC">
        <w:tc>
          <w:tcPr>
            <w:tcW w:w="3004" w:type="dxa"/>
          </w:tcPr>
          <w:p w14:paraId="38C783E1" w14:textId="77777777" w:rsidR="00AF0B24" w:rsidRPr="00120E30" w:rsidRDefault="00E96113">
            <w:pPr>
              <w:pStyle w:val="GPPTabele"/>
            </w:pPr>
            <w:r w:rsidRPr="00120E30">
              <w:rPr>
                <w:b/>
                <w:i/>
                <w:color w:val="002060"/>
              </w:rPr>
              <w:t>Izvještajne jedinice</w:t>
            </w:r>
          </w:p>
        </w:tc>
        <w:tc>
          <w:tcPr>
            <w:tcW w:w="7202" w:type="dxa"/>
          </w:tcPr>
          <w:p w14:paraId="591B2F9F" w14:textId="77777777" w:rsidR="00AF0B24" w:rsidRPr="00120E30" w:rsidRDefault="00E96113">
            <w:pPr>
              <w:pStyle w:val="GPPTabele"/>
            </w:pPr>
            <w:r w:rsidRPr="00120E30">
              <w:t>Lučke kapetanije luka unutarnjih voda</w:t>
            </w:r>
          </w:p>
        </w:tc>
      </w:tr>
      <w:tr w:rsidR="00AF0B24" w:rsidRPr="00120E30" w14:paraId="78632735" w14:textId="77777777" w:rsidTr="006352FC">
        <w:tc>
          <w:tcPr>
            <w:tcW w:w="3004" w:type="dxa"/>
          </w:tcPr>
          <w:p w14:paraId="01638ECE" w14:textId="77777777" w:rsidR="00AF0B24" w:rsidRPr="00120E30" w:rsidRDefault="00E96113">
            <w:pPr>
              <w:pStyle w:val="GPPTabele"/>
            </w:pPr>
            <w:r w:rsidRPr="00120E30">
              <w:rPr>
                <w:b/>
                <w:i/>
                <w:color w:val="002060"/>
              </w:rPr>
              <w:t>Načini prikupljanja podataka</w:t>
            </w:r>
          </w:p>
        </w:tc>
        <w:tc>
          <w:tcPr>
            <w:tcW w:w="7202" w:type="dxa"/>
          </w:tcPr>
          <w:p w14:paraId="636A198D" w14:textId="77777777" w:rsidR="00AF0B24" w:rsidRPr="00120E30" w:rsidRDefault="00E96113">
            <w:pPr>
              <w:pStyle w:val="GPPTabele"/>
            </w:pPr>
            <w:r w:rsidRPr="00120E30">
              <w:t>Izvještajna metoda</w:t>
            </w:r>
          </w:p>
        </w:tc>
      </w:tr>
      <w:tr w:rsidR="00AF0B24" w:rsidRPr="00120E30" w14:paraId="27FE986E" w14:textId="77777777" w:rsidTr="006352FC">
        <w:tc>
          <w:tcPr>
            <w:tcW w:w="3004" w:type="dxa"/>
          </w:tcPr>
          <w:p w14:paraId="0EE4060E" w14:textId="77777777" w:rsidR="00AF0B24" w:rsidRPr="00120E30" w:rsidRDefault="00E96113">
            <w:pPr>
              <w:pStyle w:val="GPPTabele"/>
            </w:pPr>
            <w:r w:rsidRPr="00120E30">
              <w:rPr>
                <w:b/>
                <w:i/>
                <w:color w:val="002060"/>
              </w:rPr>
              <w:t>Rokovi prikupljanja podataka</w:t>
            </w:r>
          </w:p>
        </w:tc>
        <w:tc>
          <w:tcPr>
            <w:tcW w:w="7202" w:type="dxa"/>
          </w:tcPr>
          <w:p w14:paraId="5CC90CD8" w14:textId="77777777" w:rsidR="00AF0B24" w:rsidRPr="00120E30" w:rsidRDefault="00E96113">
            <w:pPr>
              <w:pStyle w:val="GPPTabele"/>
            </w:pPr>
            <w:r w:rsidRPr="00120E30">
              <w:t xml:space="preserve">30. travnja za </w:t>
            </w:r>
            <w:r w:rsidR="00B50D2B" w:rsidRPr="00120E30">
              <w:t>prethodn</w:t>
            </w:r>
            <w:r w:rsidRPr="00120E30">
              <w:t>u godinu</w:t>
            </w:r>
          </w:p>
        </w:tc>
      </w:tr>
      <w:tr w:rsidR="00AF0B24" w:rsidRPr="00120E30" w14:paraId="2886144C" w14:textId="77777777" w:rsidTr="006352FC">
        <w:tc>
          <w:tcPr>
            <w:tcW w:w="3004" w:type="dxa"/>
          </w:tcPr>
          <w:p w14:paraId="6D2A8541" w14:textId="77777777" w:rsidR="00AF0B24" w:rsidRPr="00120E30" w:rsidRDefault="00E96113">
            <w:pPr>
              <w:pStyle w:val="GPPTabele"/>
            </w:pPr>
            <w:r w:rsidRPr="00120E30">
              <w:rPr>
                <w:b/>
                <w:i/>
                <w:color w:val="002060"/>
              </w:rPr>
              <w:t>Format prikupljanja podataka</w:t>
            </w:r>
          </w:p>
        </w:tc>
        <w:tc>
          <w:tcPr>
            <w:tcW w:w="7202" w:type="dxa"/>
          </w:tcPr>
          <w:p w14:paraId="134711E4" w14:textId="77777777" w:rsidR="00AF0B24" w:rsidRPr="00120E30" w:rsidRDefault="00E96113">
            <w:pPr>
              <w:pStyle w:val="GPPTabele"/>
            </w:pPr>
            <w:r w:rsidRPr="00120E30">
              <w:t>Elektronički medij (obrazac u Excelu)</w:t>
            </w:r>
          </w:p>
        </w:tc>
      </w:tr>
      <w:tr w:rsidR="00AF0B24" w:rsidRPr="00120E30" w14:paraId="5EAFFC74" w14:textId="77777777" w:rsidTr="006352FC">
        <w:tc>
          <w:tcPr>
            <w:tcW w:w="3004" w:type="dxa"/>
          </w:tcPr>
          <w:p w14:paraId="3AC5717D" w14:textId="77777777" w:rsidR="00AF0B24" w:rsidRPr="00120E30" w:rsidRDefault="00E96113">
            <w:pPr>
              <w:pStyle w:val="GPPTabele"/>
            </w:pPr>
            <w:r w:rsidRPr="00120E30">
              <w:rPr>
                <w:b/>
                <w:i/>
                <w:color w:val="002060"/>
              </w:rPr>
              <w:lastRenderedPageBreak/>
              <w:t>Veza s rezultatima ili aktivnostima u Programu</w:t>
            </w:r>
          </w:p>
        </w:tc>
        <w:tc>
          <w:tcPr>
            <w:tcW w:w="7202" w:type="dxa"/>
          </w:tcPr>
          <w:p w14:paraId="439FA5FF" w14:textId="77777777" w:rsidR="00AF0B24" w:rsidRPr="00120E30" w:rsidRDefault="00E96113">
            <w:pPr>
              <w:pStyle w:val="GPPTabele"/>
            </w:pPr>
            <w:r w:rsidRPr="00120E30">
              <w:t xml:space="preserve">Modul 3.3.1 </w:t>
            </w:r>
            <w:r w:rsidR="00153182" w:rsidRPr="00120E30">
              <w:t>F)</w:t>
            </w:r>
            <w:r w:rsidRPr="00120E30">
              <w:t xml:space="preserve"> Statistika transporta </w:t>
            </w:r>
            <w:r w:rsidR="00153182" w:rsidRPr="00120E30">
              <w:t>−</w:t>
            </w:r>
            <w:r w:rsidRPr="00120E30">
              <w:t xml:space="preserve"> Zajednički upitnik za statistiku transporta</w:t>
            </w:r>
          </w:p>
        </w:tc>
      </w:tr>
      <w:tr w:rsidR="00AF0B24" w:rsidRPr="00120E30" w14:paraId="43599566" w14:textId="77777777" w:rsidTr="006352FC">
        <w:tc>
          <w:tcPr>
            <w:tcW w:w="3004" w:type="dxa"/>
          </w:tcPr>
          <w:p w14:paraId="2074DFA9" w14:textId="77777777" w:rsidR="00AF0B24" w:rsidRPr="00120E30" w:rsidRDefault="00E96113">
            <w:pPr>
              <w:pStyle w:val="GPPTabele"/>
            </w:pPr>
            <w:r w:rsidRPr="00120E30">
              <w:rPr>
                <w:b/>
                <w:i/>
                <w:color w:val="002060"/>
              </w:rPr>
              <w:t>Rokovi objavljivanja rezultata</w:t>
            </w:r>
          </w:p>
        </w:tc>
        <w:tc>
          <w:tcPr>
            <w:tcW w:w="7202" w:type="dxa"/>
          </w:tcPr>
          <w:p w14:paraId="3EB510FD" w14:textId="77777777" w:rsidR="00AF0B24" w:rsidRPr="00120E30" w:rsidRDefault="00E96113">
            <w:pPr>
              <w:pStyle w:val="GPPTabele"/>
            </w:pPr>
            <w:r w:rsidRPr="00120E30">
              <w:t>Osam mjeseci po isteku izvještajne godine</w:t>
            </w:r>
          </w:p>
        </w:tc>
      </w:tr>
      <w:tr w:rsidR="00AF0B24" w:rsidRPr="00120E30" w14:paraId="322A02D0" w14:textId="77777777" w:rsidTr="006352FC">
        <w:tc>
          <w:tcPr>
            <w:tcW w:w="3004" w:type="dxa"/>
          </w:tcPr>
          <w:p w14:paraId="5EC53B93" w14:textId="77777777" w:rsidR="00AF0B24" w:rsidRPr="00120E30" w:rsidRDefault="00E96113">
            <w:pPr>
              <w:pStyle w:val="GPPTabele"/>
            </w:pPr>
            <w:r w:rsidRPr="00120E30">
              <w:rPr>
                <w:b/>
                <w:i/>
                <w:color w:val="002060"/>
              </w:rPr>
              <w:t>Razina objavljivanja rezultata</w:t>
            </w:r>
          </w:p>
        </w:tc>
        <w:tc>
          <w:tcPr>
            <w:tcW w:w="7202" w:type="dxa"/>
          </w:tcPr>
          <w:p w14:paraId="4F8B6838" w14:textId="77777777" w:rsidR="00AF0B24" w:rsidRPr="00120E30" w:rsidRDefault="00E96113">
            <w:pPr>
              <w:pStyle w:val="GPPTabele"/>
            </w:pPr>
            <w:r w:rsidRPr="00120E30">
              <w:t>Republika Hrvatska</w:t>
            </w:r>
          </w:p>
        </w:tc>
      </w:tr>
      <w:tr w:rsidR="00AF0B24" w:rsidRPr="00120E30" w14:paraId="5E26F964" w14:textId="77777777" w:rsidTr="006352FC">
        <w:tc>
          <w:tcPr>
            <w:tcW w:w="3004" w:type="dxa"/>
          </w:tcPr>
          <w:p w14:paraId="10BAB092" w14:textId="77777777" w:rsidR="00AF0B24" w:rsidRPr="00120E30" w:rsidRDefault="00E96113">
            <w:pPr>
              <w:pStyle w:val="GPPTabele"/>
            </w:pPr>
            <w:r w:rsidRPr="00120E30">
              <w:rPr>
                <w:b/>
                <w:i/>
                <w:color w:val="002060"/>
              </w:rPr>
              <w:t>Relevantni nacionalni standardi</w:t>
            </w:r>
          </w:p>
        </w:tc>
        <w:tc>
          <w:tcPr>
            <w:tcW w:w="7202" w:type="dxa"/>
          </w:tcPr>
          <w:p w14:paraId="65147DB2" w14:textId="77777777" w:rsidR="00AF0B24" w:rsidRPr="00120E30" w:rsidRDefault="00E96113">
            <w:pPr>
              <w:pStyle w:val="GPPTabele"/>
            </w:pPr>
            <w:r w:rsidRPr="00120E30">
              <w:t>Pojmovnik za statistiku prometa, V. izdanje, Eurostat/UNECE/ITF, prijevod</w:t>
            </w:r>
          </w:p>
        </w:tc>
      </w:tr>
      <w:tr w:rsidR="00AF0B24" w:rsidRPr="00120E30" w14:paraId="3EB90BE3" w14:textId="77777777" w:rsidTr="006352FC">
        <w:tc>
          <w:tcPr>
            <w:tcW w:w="3004" w:type="dxa"/>
          </w:tcPr>
          <w:p w14:paraId="183A6878" w14:textId="77777777" w:rsidR="00AF0B24" w:rsidRPr="00120E30" w:rsidRDefault="00E96113">
            <w:pPr>
              <w:pStyle w:val="GPPTabele"/>
            </w:pPr>
            <w:r w:rsidRPr="00120E30">
              <w:rPr>
                <w:b/>
                <w:i/>
                <w:color w:val="002060"/>
              </w:rPr>
              <w:t>Pravna osnova Europske unije</w:t>
            </w:r>
          </w:p>
        </w:tc>
        <w:tc>
          <w:tcPr>
            <w:tcW w:w="7202" w:type="dxa"/>
          </w:tcPr>
          <w:p w14:paraId="13C66FBB" w14:textId="77777777" w:rsidR="00AF0B24" w:rsidRPr="00120E30" w:rsidRDefault="00E96113">
            <w:pPr>
              <w:pStyle w:val="GPPTabele"/>
            </w:pPr>
            <w:r w:rsidRPr="00120E30">
              <w:t>-</w:t>
            </w:r>
          </w:p>
        </w:tc>
      </w:tr>
      <w:tr w:rsidR="00AF0B24" w:rsidRPr="00120E30" w14:paraId="30F1503C" w14:textId="77777777" w:rsidTr="006352FC">
        <w:tc>
          <w:tcPr>
            <w:tcW w:w="3004" w:type="dxa"/>
          </w:tcPr>
          <w:p w14:paraId="5C09CAB8" w14:textId="77777777" w:rsidR="00AF0B24" w:rsidRPr="00120E30" w:rsidRDefault="00E96113">
            <w:pPr>
              <w:pStyle w:val="GPPTabele"/>
            </w:pPr>
            <w:r w:rsidRPr="00120E30">
              <w:rPr>
                <w:b/>
                <w:i/>
                <w:color w:val="002060"/>
              </w:rPr>
              <w:t>Ostali međunarodni standardi</w:t>
            </w:r>
          </w:p>
        </w:tc>
        <w:tc>
          <w:tcPr>
            <w:tcW w:w="7202" w:type="dxa"/>
          </w:tcPr>
          <w:p w14:paraId="7EB2EB14" w14:textId="77777777" w:rsidR="00AF0B24" w:rsidRPr="00120E30" w:rsidRDefault="00E96113">
            <w:pPr>
              <w:pStyle w:val="GPPTabele"/>
            </w:pPr>
            <w:r w:rsidRPr="00120E30">
              <w:t>Partnersko sudjelovanje, Eurostat/ITF/UNECE, Zajednički upitnik</w:t>
            </w:r>
          </w:p>
        </w:tc>
      </w:tr>
    </w:tbl>
    <w:p w14:paraId="349FCBEA" w14:textId="77777777" w:rsidR="00AF0B24" w:rsidRPr="00120E30" w:rsidRDefault="00AF0B24"/>
    <w:p w14:paraId="1AD8CD5B" w14:textId="15113853" w:rsidR="006C7B1A" w:rsidRDefault="006C7B1A">
      <w:pPr>
        <w:spacing w:after="200" w:line="276" w:lineRule="auto"/>
        <w:jc w:val="left"/>
        <w:rPr>
          <w:rFonts w:ascii="Arial Narrow" w:hAnsi="Arial Narrow"/>
          <w:b/>
          <w:sz w:val="18"/>
          <w:szCs w:val="22"/>
          <w:bdr w:val="single" w:sz="4" w:space="0" w:color="auto" w:frame="1"/>
        </w:rPr>
      </w:pPr>
    </w:p>
    <w:p w14:paraId="715E99BC" w14:textId="0B60C7AC" w:rsidR="00AF0B24" w:rsidRPr="00120E30" w:rsidRDefault="00E96113">
      <w:pPr>
        <w:pStyle w:val="GPPOznaka"/>
      </w:pPr>
      <w:r w:rsidRPr="00120E30">
        <w:rPr>
          <w:sz w:val="18"/>
        </w:rPr>
        <w:t>3.3.1</w:t>
      </w:r>
      <w:r w:rsidR="00130761" w:rsidRPr="00120E30">
        <w:rPr>
          <w:sz w:val="18"/>
        </w:rPr>
        <w:t>f</w:t>
      </w:r>
      <w:r w:rsidRPr="00120E30">
        <w:rPr>
          <w:sz w:val="18"/>
        </w:rPr>
        <w:t>-II-</w:t>
      </w:r>
      <w:r w:rsidR="00130761" w:rsidRPr="00120E30">
        <w:rPr>
          <w:sz w:val="18"/>
        </w:rPr>
        <w:t>6</w:t>
      </w:r>
    </w:p>
    <w:p w14:paraId="553CB74F"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21C4D16B" w14:textId="77777777" w:rsidTr="006352FC">
        <w:tc>
          <w:tcPr>
            <w:tcW w:w="3004" w:type="dxa"/>
          </w:tcPr>
          <w:p w14:paraId="15512ED7" w14:textId="77777777" w:rsidR="00AF0B24" w:rsidRPr="00120E30" w:rsidRDefault="00E96113">
            <w:pPr>
              <w:pStyle w:val="GPPTabele"/>
            </w:pPr>
            <w:r w:rsidRPr="00120E30">
              <w:rPr>
                <w:b/>
                <w:color w:val="002060"/>
              </w:rPr>
              <w:t>II. Statističko istraživanje na temelju administrativnih izvora podataka</w:t>
            </w:r>
          </w:p>
        </w:tc>
        <w:tc>
          <w:tcPr>
            <w:tcW w:w="7202" w:type="dxa"/>
          </w:tcPr>
          <w:p w14:paraId="667E991D" w14:textId="77777777" w:rsidR="00AF0B24" w:rsidRPr="00120E30" w:rsidRDefault="00E96113">
            <w:pPr>
              <w:pStyle w:val="GPPTabele"/>
            </w:pPr>
            <w:r w:rsidRPr="00120E30">
              <w:t>Broj 1</w:t>
            </w:r>
          </w:p>
        </w:tc>
      </w:tr>
      <w:tr w:rsidR="00AF0B24" w:rsidRPr="00120E30" w14:paraId="48DA1BA5" w14:textId="77777777" w:rsidTr="006352FC">
        <w:tc>
          <w:tcPr>
            <w:tcW w:w="3004" w:type="dxa"/>
          </w:tcPr>
          <w:p w14:paraId="16A2AE38" w14:textId="77777777" w:rsidR="00AF0B24" w:rsidRPr="00120E30" w:rsidRDefault="00E96113">
            <w:pPr>
              <w:pStyle w:val="GPPTabele"/>
            </w:pPr>
            <w:r w:rsidRPr="00120E30">
              <w:rPr>
                <w:b/>
                <w:i/>
                <w:color w:val="002060"/>
              </w:rPr>
              <w:t>Nositelj službene statistike</w:t>
            </w:r>
          </w:p>
        </w:tc>
        <w:tc>
          <w:tcPr>
            <w:tcW w:w="7202" w:type="dxa"/>
          </w:tcPr>
          <w:p w14:paraId="7A026498" w14:textId="77777777" w:rsidR="00AF0B24" w:rsidRPr="00120E30" w:rsidRDefault="00E96113">
            <w:pPr>
              <w:pStyle w:val="GPPTabele"/>
            </w:pPr>
            <w:r w:rsidRPr="00120E30">
              <w:t>Državni zavod za statistiku</w:t>
            </w:r>
          </w:p>
        </w:tc>
      </w:tr>
      <w:tr w:rsidR="00AF0B24" w:rsidRPr="00120E30" w14:paraId="3851E940" w14:textId="77777777" w:rsidTr="006352FC">
        <w:tc>
          <w:tcPr>
            <w:tcW w:w="3004" w:type="dxa"/>
          </w:tcPr>
          <w:p w14:paraId="72636FAA" w14:textId="77777777" w:rsidR="00AF0B24" w:rsidRPr="00120E30" w:rsidRDefault="00E96113">
            <w:pPr>
              <w:pStyle w:val="GPPTabele"/>
            </w:pPr>
            <w:r w:rsidRPr="00120E30">
              <w:rPr>
                <w:b/>
                <w:i/>
                <w:color w:val="002060"/>
              </w:rPr>
              <w:t>Naziv statističke aktivnosti</w:t>
            </w:r>
          </w:p>
        </w:tc>
        <w:tc>
          <w:tcPr>
            <w:tcW w:w="7202" w:type="dxa"/>
          </w:tcPr>
          <w:p w14:paraId="6BBFCE15" w14:textId="14DFBC45" w:rsidR="00AF0B24" w:rsidRPr="00120E30" w:rsidRDefault="00E96113">
            <w:pPr>
              <w:pStyle w:val="GPPNaziv"/>
            </w:pPr>
            <w:bookmarkStart w:id="644" w:name="_Toc45869840"/>
            <w:bookmarkStart w:id="645" w:name="_Toc81500537"/>
            <w:r w:rsidRPr="00120E30">
              <w:t>Cestovne prometne nesreće</w:t>
            </w:r>
            <w:bookmarkEnd w:id="644"/>
            <w:bookmarkEnd w:id="645"/>
          </w:p>
        </w:tc>
      </w:tr>
      <w:tr w:rsidR="00AF0B24" w:rsidRPr="00120E30" w14:paraId="456D465D" w14:textId="77777777" w:rsidTr="006352FC">
        <w:tc>
          <w:tcPr>
            <w:tcW w:w="3004" w:type="dxa"/>
          </w:tcPr>
          <w:p w14:paraId="396E0C33" w14:textId="77777777" w:rsidR="00AF0B24" w:rsidRPr="00120E30" w:rsidRDefault="00E96113">
            <w:pPr>
              <w:pStyle w:val="GPPTabele"/>
            </w:pPr>
            <w:r w:rsidRPr="00120E30">
              <w:rPr>
                <w:b/>
                <w:i/>
                <w:color w:val="002060"/>
              </w:rPr>
              <w:t>Periodičnost istraživanja</w:t>
            </w:r>
          </w:p>
        </w:tc>
        <w:tc>
          <w:tcPr>
            <w:tcW w:w="7202" w:type="dxa"/>
          </w:tcPr>
          <w:p w14:paraId="4DD6D319" w14:textId="77777777" w:rsidR="00AF0B24" w:rsidRPr="00120E30" w:rsidRDefault="00E96113">
            <w:pPr>
              <w:pStyle w:val="GPPTabele"/>
            </w:pPr>
            <w:r w:rsidRPr="00120E30">
              <w:t>Godišnje</w:t>
            </w:r>
          </w:p>
        </w:tc>
      </w:tr>
      <w:tr w:rsidR="00AF0B24" w:rsidRPr="00120E30" w14:paraId="6666CCA5" w14:textId="77777777" w:rsidTr="006352FC">
        <w:tc>
          <w:tcPr>
            <w:tcW w:w="3004" w:type="dxa"/>
          </w:tcPr>
          <w:p w14:paraId="0C31474A" w14:textId="77777777" w:rsidR="00AF0B24" w:rsidRPr="00120E30" w:rsidRDefault="00E96113">
            <w:pPr>
              <w:pStyle w:val="GPPTabele"/>
            </w:pPr>
            <w:r w:rsidRPr="00120E30">
              <w:rPr>
                <w:b/>
                <w:i/>
                <w:color w:val="002060"/>
              </w:rPr>
              <w:t>Kratak opis rezultata</w:t>
            </w:r>
          </w:p>
        </w:tc>
        <w:tc>
          <w:tcPr>
            <w:tcW w:w="7202" w:type="dxa"/>
          </w:tcPr>
          <w:p w14:paraId="59888BC4" w14:textId="77777777" w:rsidR="00AF0B24" w:rsidRPr="00120E30" w:rsidRDefault="00E96113">
            <w:pPr>
              <w:pStyle w:val="GPPTabele"/>
            </w:pPr>
            <w:r w:rsidRPr="00120E30">
              <w:t>Broj prometnih nesreća s nastradalim osobama prema vrsti, posljedicama, uzroku, okolnostima i sudionicima (vozila, vozači, pješaci i putnici), broj poginulih i ozlijeđenih osoba, broj cestovnih prometnih nesreća koje uključuju jednu ili više osoba pod utjecajem alkohola</w:t>
            </w:r>
          </w:p>
        </w:tc>
      </w:tr>
      <w:tr w:rsidR="00AF0B24" w:rsidRPr="00120E30" w14:paraId="56029393" w14:textId="77777777" w:rsidTr="006352FC">
        <w:tc>
          <w:tcPr>
            <w:tcW w:w="3004" w:type="dxa"/>
          </w:tcPr>
          <w:p w14:paraId="10C5CC1B" w14:textId="77777777" w:rsidR="00AF0B24" w:rsidRPr="00120E30" w:rsidRDefault="00E96113">
            <w:pPr>
              <w:pStyle w:val="GPPTabele"/>
            </w:pPr>
            <w:r w:rsidRPr="00120E30">
              <w:rPr>
                <w:b/>
                <w:i/>
                <w:color w:val="002060"/>
              </w:rPr>
              <w:t>Posjednik administrativnih izvora podataka ili podataka dobivenih metodom promatranja i praćenja</w:t>
            </w:r>
          </w:p>
        </w:tc>
        <w:tc>
          <w:tcPr>
            <w:tcW w:w="7202" w:type="dxa"/>
          </w:tcPr>
          <w:p w14:paraId="0F33EC72" w14:textId="77777777" w:rsidR="00AF0B24" w:rsidRPr="00120E30" w:rsidRDefault="00E96113">
            <w:pPr>
              <w:pStyle w:val="GPPTabele"/>
            </w:pPr>
            <w:r w:rsidRPr="00120E30">
              <w:t>Ministarstvo unutarnjih poslova</w:t>
            </w:r>
          </w:p>
        </w:tc>
      </w:tr>
      <w:tr w:rsidR="00AF0B24" w:rsidRPr="00120E30" w14:paraId="3A655BCC" w14:textId="77777777" w:rsidTr="006352FC">
        <w:tc>
          <w:tcPr>
            <w:tcW w:w="3004" w:type="dxa"/>
          </w:tcPr>
          <w:p w14:paraId="3BE45727" w14:textId="77777777" w:rsidR="00AF0B24" w:rsidRPr="00120E30" w:rsidRDefault="00E96113">
            <w:pPr>
              <w:pStyle w:val="GPPTabele"/>
            </w:pPr>
            <w:r w:rsidRPr="00120E30">
              <w:rPr>
                <w:b/>
                <w:i/>
                <w:color w:val="002060"/>
              </w:rPr>
              <w:t>Načini prikupljanja podataka</w:t>
            </w:r>
          </w:p>
        </w:tc>
        <w:tc>
          <w:tcPr>
            <w:tcW w:w="7202" w:type="dxa"/>
          </w:tcPr>
          <w:p w14:paraId="41F04A76" w14:textId="77777777" w:rsidR="00AF0B24" w:rsidRPr="00120E30" w:rsidRDefault="00E96113">
            <w:pPr>
              <w:pStyle w:val="GPPTabele"/>
            </w:pPr>
            <w:r w:rsidRPr="00120E30">
              <w:t>Zbirne tablice rezultata</w:t>
            </w:r>
          </w:p>
        </w:tc>
      </w:tr>
      <w:tr w:rsidR="00AF0B24" w:rsidRPr="00120E30" w14:paraId="146260CA" w14:textId="77777777" w:rsidTr="006352FC">
        <w:tc>
          <w:tcPr>
            <w:tcW w:w="3004" w:type="dxa"/>
          </w:tcPr>
          <w:p w14:paraId="5D7F6D29" w14:textId="77777777" w:rsidR="00AF0B24" w:rsidRPr="00120E30" w:rsidRDefault="00E96113">
            <w:pPr>
              <w:pStyle w:val="GPPTabele"/>
            </w:pPr>
            <w:r w:rsidRPr="00120E30">
              <w:rPr>
                <w:b/>
                <w:i/>
                <w:color w:val="002060"/>
              </w:rPr>
              <w:t>Rokovi za prijenos podataka</w:t>
            </w:r>
          </w:p>
        </w:tc>
        <w:tc>
          <w:tcPr>
            <w:tcW w:w="7202" w:type="dxa"/>
          </w:tcPr>
          <w:p w14:paraId="7C8BA5BE" w14:textId="77777777" w:rsidR="00AF0B24" w:rsidRPr="00120E30" w:rsidRDefault="00E96113">
            <w:pPr>
              <w:pStyle w:val="GPPTabele"/>
            </w:pPr>
            <w:r w:rsidRPr="00120E30">
              <w:t xml:space="preserve">31. ožujka za </w:t>
            </w:r>
            <w:r w:rsidR="00B50D2B" w:rsidRPr="00120E30">
              <w:t>prethodn</w:t>
            </w:r>
            <w:r w:rsidRPr="00120E30">
              <w:t>u godinu</w:t>
            </w:r>
          </w:p>
        </w:tc>
      </w:tr>
      <w:tr w:rsidR="00AF0B24" w:rsidRPr="00120E30" w14:paraId="339B8F13" w14:textId="77777777" w:rsidTr="006352FC">
        <w:tc>
          <w:tcPr>
            <w:tcW w:w="3004" w:type="dxa"/>
          </w:tcPr>
          <w:p w14:paraId="1D27D51D" w14:textId="77777777" w:rsidR="00AF0B24" w:rsidRPr="00120E30" w:rsidRDefault="00E96113">
            <w:pPr>
              <w:pStyle w:val="GPPTabele"/>
            </w:pPr>
            <w:r w:rsidRPr="00120E30">
              <w:rPr>
                <w:b/>
                <w:i/>
                <w:color w:val="002060"/>
              </w:rPr>
              <w:t>Naziv skupa ili niza administrativnih podataka ili podataka dobivenih metodom promatranja i praćenja</w:t>
            </w:r>
          </w:p>
        </w:tc>
        <w:tc>
          <w:tcPr>
            <w:tcW w:w="7202" w:type="dxa"/>
          </w:tcPr>
          <w:p w14:paraId="1C278810" w14:textId="77777777" w:rsidR="00AF0B24" w:rsidRPr="00120E30" w:rsidRDefault="00E96113">
            <w:pPr>
              <w:pStyle w:val="GPPTabele"/>
            </w:pPr>
            <w:r w:rsidRPr="00120E30">
              <w:t>Prometne nesreće</w:t>
            </w:r>
          </w:p>
        </w:tc>
      </w:tr>
      <w:tr w:rsidR="00AF0B24" w:rsidRPr="00120E30" w14:paraId="3C10376E" w14:textId="77777777" w:rsidTr="006352FC">
        <w:tc>
          <w:tcPr>
            <w:tcW w:w="3004" w:type="dxa"/>
          </w:tcPr>
          <w:p w14:paraId="71CCADC2" w14:textId="77777777" w:rsidR="00AF0B24" w:rsidRPr="00120E30" w:rsidRDefault="00E96113">
            <w:pPr>
              <w:pStyle w:val="GPPTabele"/>
            </w:pPr>
            <w:r w:rsidRPr="00120E30">
              <w:rPr>
                <w:b/>
                <w:i/>
                <w:color w:val="002060"/>
              </w:rPr>
              <w:t>Format prikupljanja podataka</w:t>
            </w:r>
          </w:p>
        </w:tc>
        <w:tc>
          <w:tcPr>
            <w:tcW w:w="7202" w:type="dxa"/>
          </w:tcPr>
          <w:p w14:paraId="5432CDDB" w14:textId="77777777" w:rsidR="00AF0B24" w:rsidRPr="00120E30" w:rsidRDefault="00E96113">
            <w:pPr>
              <w:pStyle w:val="GPPTabele"/>
            </w:pPr>
            <w:r w:rsidRPr="00120E30">
              <w:t>Elektronički medij</w:t>
            </w:r>
          </w:p>
        </w:tc>
      </w:tr>
      <w:tr w:rsidR="00AF0B24" w:rsidRPr="00120E30" w14:paraId="2CB73519" w14:textId="77777777" w:rsidTr="006352FC">
        <w:tc>
          <w:tcPr>
            <w:tcW w:w="3004" w:type="dxa"/>
          </w:tcPr>
          <w:p w14:paraId="552B4DE0" w14:textId="77777777" w:rsidR="00AF0B24" w:rsidRPr="00120E30" w:rsidRDefault="00E96113">
            <w:pPr>
              <w:pStyle w:val="GPPTabele"/>
            </w:pPr>
            <w:r w:rsidRPr="00120E30">
              <w:rPr>
                <w:b/>
                <w:i/>
                <w:color w:val="002060"/>
              </w:rPr>
              <w:t>Klasifikacije/definicije kojih se treba pridržavati posjednik kada su podaci pripravljeni za prijenos do nositelja službene statistike</w:t>
            </w:r>
          </w:p>
        </w:tc>
        <w:tc>
          <w:tcPr>
            <w:tcW w:w="7202" w:type="dxa"/>
          </w:tcPr>
          <w:p w14:paraId="79577F2F" w14:textId="77777777" w:rsidR="00AF0B24" w:rsidRPr="00120E30" w:rsidRDefault="00E96113">
            <w:pPr>
              <w:pStyle w:val="GPPTabele"/>
            </w:pPr>
            <w:r w:rsidRPr="00120E30">
              <w:t>Struktura i sadržaj s</w:t>
            </w:r>
            <w:r w:rsidR="001E04A7" w:rsidRPr="00120E30">
              <w:t>kupo</w:t>
            </w:r>
            <w:r w:rsidRPr="00120E30">
              <w:t>va podataka u skladu s Katalogom potraživanja statističkih podataka iz evidencija Ministarstva unutarnjih poslova</w:t>
            </w:r>
          </w:p>
        </w:tc>
      </w:tr>
      <w:tr w:rsidR="00AF0B24" w:rsidRPr="00120E30" w14:paraId="531AF138" w14:textId="77777777" w:rsidTr="006352FC">
        <w:tc>
          <w:tcPr>
            <w:tcW w:w="3004" w:type="dxa"/>
          </w:tcPr>
          <w:p w14:paraId="0B7CBFD9" w14:textId="77777777" w:rsidR="00AF0B24" w:rsidRPr="00120E30" w:rsidRDefault="00E96113">
            <w:pPr>
              <w:pStyle w:val="GPPTabele"/>
            </w:pPr>
            <w:r w:rsidRPr="00120E30">
              <w:rPr>
                <w:b/>
                <w:i/>
                <w:color w:val="002060"/>
              </w:rPr>
              <w:t>Veza s rezultatima ili aktivnostima u Programu</w:t>
            </w:r>
          </w:p>
        </w:tc>
        <w:tc>
          <w:tcPr>
            <w:tcW w:w="7202" w:type="dxa"/>
          </w:tcPr>
          <w:p w14:paraId="4BD8B169" w14:textId="094A29BD" w:rsidR="00AF0B24" w:rsidRPr="00120E30" w:rsidRDefault="00E96113">
            <w:pPr>
              <w:pStyle w:val="GPPTabele"/>
            </w:pPr>
            <w:r w:rsidRPr="00120E30">
              <w:t xml:space="preserve">Modul 3.3.1 </w:t>
            </w:r>
            <w:r w:rsidR="00153182" w:rsidRPr="00120E30">
              <w:t>F</w:t>
            </w:r>
            <w:r w:rsidRPr="00120E30">
              <w:t xml:space="preserve">) Statistika transporta </w:t>
            </w:r>
            <w:r w:rsidR="00153182" w:rsidRPr="00120E30">
              <w:t>−</w:t>
            </w:r>
            <w:r w:rsidRPr="00120E30">
              <w:t xml:space="preserve"> Zajednički upitnik za statistiku transporta</w:t>
            </w:r>
            <w:r w:rsidRPr="00120E30">
              <w:br/>
              <w:t xml:space="preserve">Modul 3.3.1 </w:t>
            </w:r>
            <w:r w:rsidR="00153182" w:rsidRPr="00120E30">
              <w:t>G</w:t>
            </w:r>
            <w:r w:rsidRPr="00120E30">
              <w:t xml:space="preserve">) Statistika transporta </w:t>
            </w:r>
            <w:r w:rsidR="00153182" w:rsidRPr="00120E30">
              <w:t>−</w:t>
            </w:r>
            <w:r w:rsidRPr="00120E30">
              <w:t xml:space="preserve"> regionalna</w:t>
            </w:r>
          </w:p>
        </w:tc>
      </w:tr>
      <w:tr w:rsidR="00AF0B24" w:rsidRPr="00120E30" w14:paraId="4F60110C" w14:textId="77777777" w:rsidTr="006352FC">
        <w:tc>
          <w:tcPr>
            <w:tcW w:w="3004" w:type="dxa"/>
          </w:tcPr>
          <w:p w14:paraId="4BA4D6A5" w14:textId="77777777" w:rsidR="00AF0B24" w:rsidRPr="00120E30" w:rsidRDefault="00E96113">
            <w:pPr>
              <w:pStyle w:val="GPPTabele"/>
            </w:pPr>
            <w:r w:rsidRPr="00120E30">
              <w:rPr>
                <w:b/>
                <w:i/>
                <w:color w:val="002060"/>
              </w:rPr>
              <w:t>Rokovi objavljivanja rezultata</w:t>
            </w:r>
          </w:p>
        </w:tc>
        <w:tc>
          <w:tcPr>
            <w:tcW w:w="7202" w:type="dxa"/>
          </w:tcPr>
          <w:p w14:paraId="0DCB67F6" w14:textId="77777777" w:rsidR="00AF0B24" w:rsidRPr="00120E30" w:rsidRDefault="00E96113">
            <w:pPr>
              <w:pStyle w:val="GPPTabele"/>
            </w:pPr>
            <w:r w:rsidRPr="00120E30">
              <w:t>105 dana po isteku izvještajne godine</w:t>
            </w:r>
            <w:r w:rsidRPr="00120E30">
              <w:br/>
              <w:t>Detaljni rezultati: osam mjeseci po isteku izvještajne godine</w:t>
            </w:r>
          </w:p>
        </w:tc>
      </w:tr>
      <w:tr w:rsidR="00AF0B24" w:rsidRPr="00120E30" w14:paraId="38329034" w14:textId="77777777" w:rsidTr="006352FC">
        <w:tc>
          <w:tcPr>
            <w:tcW w:w="3004" w:type="dxa"/>
          </w:tcPr>
          <w:p w14:paraId="337ADA8B" w14:textId="77777777" w:rsidR="00AF0B24" w:rsidRPr="00120E30" w:rsidRDefault="00E96113">
            <w:pPr>
              <w:pStyle w:val="GPPTabele"/>
            </w:pPr>
            <w:r w:rsidRPr="00120E30">
              <w:rPr>
                <w:b/>
                <w:i/>
                <w:color w:val="002060"/>
              </w:rPr>
              <w:t>Razina objavljivanja rezultata</w:t>
            </w:r>
          </w:p>
        </w:tc>
        <w:tc>
          <w:tcPr>
            <w:tcW w:w="7202" w:type="dxa"/>
          </w:tcPr>
          <w:p w14:paraId="0B1ED087" w14:textId="77777777" w:rsidR="00AF0B24" w:rsidRPr="00120E30" w:rsidRDefault="00E96113">
            <w:pPr>
              <w:pStyle w:val="GPPTabele"/>
            </w:pPr>
            <w:r w:rsidRPr="00120E30">
              <w:t>Republika Hrvatska</w:t>
            </w:r>
            <w:r w:rsidRPr="00120E30">
              <w:br/>
              <w:t>Županije</w:t>
            </w:r>
          </w:p>
        </w:tc>
      </w:tr>
      <w:tr w:rsidR="00AF0B24" w:rsidRPr="00120E30" w14:paraId="6FFA8C0C" w14:textId="77777777" w:rsidTr="006352FC">
        <w:tc>
          <w:tcPr>
            <w:tcW w:w="3004" w:type="dxa"/>
          </w:tcPr>
          <w:p w14:paraId="06D2E779" w14:textId="77777777" w:rsidR="00AF0B24" w:rsidRPr="00120E30" w:rsidRDefault="00E96113">
            <w:pPr>
              <w:pStyle w:val="GPPTabele"/>
            </w:pPr>
            <w:r w:rsidRPr="00120E30">
              <w:rPr>
                <w:b/>
                <w:i/>
                <w:color w:val="002060"/>
              </w:rPr>
              <w:t>Relevantni nacionalni standardi</w:t>
            </w:r>
          </w:p>
        </w:tc>
        <w:tc>
          <w:tcPr>
            <w:tcW w:w="7202" w:type="dxa"/>
          </w:tcPr>
          <w:p w14:paraId="6406B27F" w14:textId="77777777" w:rsidR="00AF0B24" w:rsidRPr="00120E30" w:rsidRDefault="00E96113">
            <w:pPr>
              <w:pStyle w:val="GPPTabele"/>
            </w:pPr>
            <w:r w:rsidRPr="00120E30">
              <w:t>Pojmovnik za statistiku prometa, V. izdanje, Eurostat/UNECE/ITF, prijevod</w:t>
            </w:r>
          </w:p>
        </w:tc>
      </w:tr>
      <w:tr w:rsidR="00AF0B24" w:rsidRPr="00120E30" w14:paraId="5DCA77A1" w14:textId="77777777" w:rsidTr="006352FC">
        <w:tc>
          <w:tcPr>
            <w:tcW w:w="3004" w:type="dxa"/>
          </w:tcPr>
          <w:p w14:paraId="79DBA75C" w14:textId="77777777" w:rsidR="00AF0B24" w:rsidRPr="00120E30" w:rsidRDefault="00E96113">
            <w:pPr>
              <w:pStyle w:val="GPPTabele"/>
            </w:pPr>
            <w:r w:rsidRPr="00120E30">
              <w:rPr>
                <w:b/>
                <w:i/>
                <w:color w:val="002060"/>
              </w:rPr>
              <w:lastRenderedPageBreak/>
              <w:t>Pravna osnova Europske unije</w:t>
            </w:r>
          </w:p>
        </w:tc>
        <w:tc>
          <w:tcPr>
            <w:tcW w:w="7202" w:type="dxa"/>
          </w:tcPr>
          <w:p w14:paraId="7AB07020" w14:textId="77777777" w:rsidR="00AF0B24" w:rsidRPr="00120E30" w:rsidRDefault="00E96113">
            <w:pPr>
              <w:pStyle w:val="GPPTabele"/>
            </w:pPr>
            <w:r w:rsidRPr="00120E30">
              <w:t>-</w:t>
            </w:r>
          </w:p>
        </w:tc>
      </w:tr>
      <w:tr w:rsidR="00AF0B24" w:rsidRPr="00120E30" w14:paraId="11302548" w14:textId="77777777" w:rsidTr="006352FC">
        <w:tc>
          <w:tcPr>
            <w:tcW w:w="3004" w:type="dxa"/>
          </w:tcPr>
          <w:p w14:paraId="3B5C4D01" w14:textId="77777777" w:rsidR="00AF0B24" w:rsidRPr="00120E30" w:rsidRDefault="00E96113">
            <w:pPr>
              <w:pStyle w:val="GPPTabele"/>
            </w:pPr>
            <w:r w:rsidRPr="00120E30">
              <w:rPr>
                <w:b/>
                <w:i/>
                <w:color w:val="002060"/>
              </w:rPr>
              <w:t>Ostali međunarodni standardi</w:t>
            </w:r>
          </w:p>
        </w:tc>
        <w:tc>
          <w:tcPr>
            <w:tcW w:w="7202" w:type="dxa"/>
          </w:tcPr>
          <w:p w14:paraId="5F030052" w14:textId="77777777" w:rsidR="00AF0B24" w:rsidRPr="00120E30" w:rsidRDefault="00E96113">
            <w:pPr>
              <w:pStyle w:val="GPPTabele"/>
            </w:pPr>
            <w:r w:rsidRPr="00120E30">
              <w:t>Partnersko sudjelovanje, Eurostat/ITF/UNECE Zajednički upitnik</w:t>
            </w:r>
            <w:r w:rsidRPr="00120E30">
              <w:br/>
              <w:t>Partnersko sudjelovanje, Eurostat, Regionalni upitnik</w:t>
            </w:r>
          </w:p>
        </w:tc>
      </w:tr>
    </w:tbl>
    <w:p w14:paraId="7F12E650" w14:textId="77777777" w:rsidR="00AF0B24" w:rsidRPr="00120E30" w:rsidRDefault="00AF0B24"/>
    <w:p w14:paraId="73C923C6" w14:textId="1D2A3269" w:rsidR="006C7B1A" w:rsidRDefault="006C7B1A">
      <w:pPr>
        <w:spacing w:after="200" w:line="276" w:lineRule="auto"/>
        <w:jc w:val="left"/>
        <w:rPr>
          <w:rFonts w:ascii="Arial Narrow" w:hAnsi="Arial Narrow"/>
          <w:b/>
          <w:sz w:val="18"/>
          <w:szCs w:val="22"/>
          <w:bdr w:val="single" w:sz="4" w:space="0" w:color="auto" w:frame="1"/>
        </w:rPr>
      </w:pPr>
    </w:p>
    <w:p w14:paraId="131A7CE2" w14:textId="0A4AD48F" w:rsidR="00AF0B24" w:rsidRPr="00120E30" w:rsidRDefault="00E96113">
      <w:pPr>
        <w:pStyle w:val="GPPOznaka"/>
      </w:pPr>
      <w:r w:rsidRPr="00120E30">
        <w:rPr>
          <w:sz w:val="18"/>
        </w:rPr>
        <w:t>3.3.1</w:t>
      </w:r>
      <w:r w:rsidR="00130761" w:rsidRPr="00120E30">
        <w:rPr>
          <w:sz w:val="18"/>
        </w:rPr>
        <w:t>f</w:t>
      </w:r>
      <w:r w:rsidRPr="00120E30">
        <w:rPr>
          <w:sz w:val="18"/>
        </w:rPr>
        <w:t>-II-</w:t>
      </w:r>
      <w:r w:rsidR="00130761" w:rsidRPr="00120E30">
        <w:rPr>
          <w:sz w:val="18"/>
        </w:rPr>
        <w:t>7</w:t>
      </w:r>
    </w:p>
    <w:p w14:paraId="7A359A47"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5C38E662" w14:textId="77777777" w:rsidTr="006352FC">
        <w:tc>
          <w:tcPr>
            <w:tcW w:w="3004" w:type="dxa"/>
          </w:tcPr>
          <w:p w14:paraId="756C8E20" w14:textId="77777777" w:rsidR="00AF0B24" w:rsidRPr="00120E30" w:rsidRDefault="00E96113">
            <w:pPr>
              <w:pStyle w:val="GPPTabele"/>
            </w:pPr>
            <w:r w:rsidRPr="00120E30">
              <w:rPr>
                <w:b/>
                <w:color w:val="002060"/>
              </w:rPr>
              <w:t>II. Statističko istraživanje na temelju administrativnih izvora podataka</w:t>
            </w:r>
          </w:p>
        </w:tc>
        <w:tc>
          <w:tcPr>
            <w:tcW w:w="7202" w:type="dxa"/>
          </w:tcPr>
          <w:p w14:paraId="60955709" w14:textId="77777777" w:rsidR="00AF0B24" w:rsidRPr="00120E30" w:rsidRDefault="00E96113">
            <w:pPr>
              <w:pStyle w:val="GPPTabele"/>
            </w:pPr>
            <w:r w:rsidRPr="00120E30">
              <w:t>Broj 2</w:t>
            </w:r>
          </w:p>
        </w:tc>
      </w:tr>
      <w:tr w:rsidR="00AF0B24" w:rsidRPr="00120E30" w14:paraId="61F8A3D7" w14:textId="77777777" w:rsidTr="006352FC">
        <w:tc>
          <w:tcPr>
            <w:tcW w:w="3004" w:type="dxa"/>
          </w:tcPr>
          <w:p w14:paraId="0DEB2FF2" w14:textId="77777777" w:rsidR="00AF0B24" w:rsidRPr="00120E30" w:rsidRDefault="00E96113">
            <w:pPr>
              <w:pStyle w:val="GPPTabele"/>
            </w:pPr>
            <w:r w:rsidRPr="00120E30">
              <w:rPr>
                <w:b/>
                <w:i/>
                <w:color w:val="002060"/>
              </w:rPr>
              <w:t>Nositelj službene statistike</w:t>
            </w:r>
          </w:p>
        </w:tc>
        <w:tc>
          <w:tcPr>
            <w:tcW w:w="7202" w:type="dxa"/>
          </w:tcPr>
          <w:p w14:paraId="129B1170" w14:textId="77777777" w:rsidR="00AF0B24" w:rsidRPr="00120E30" w:rsidRDefault="00E96113">
            <w:pPr>
              <w:pStyle w:val="GPPTabele"/>
            </w:pPr>
            <w:r w:rsidRPr="00120E30">
              <w:t>Državni zavod za statistiku</w:t>
            </w:r>
          </w:p>
        </w:tc>
      </w:tr>
      <w:tr w:rsidR="00AF0B24" w:rsidRPr="00120E30" w14:paraId="7FA51B05" w14:textId="77777777" w:rsidTr="006352FC">
        <w:tc>
          <w:tcPr>
            <w:tcW w:w="3004" w:type="dxa"/>
          </w:tcPr>
          <w:p w14:paraId="1AB26B1D" w14:textId="77777777" w:rsidR="00AF0B24" w:rsidRPr="00120E30" w:rsidRDefault="00E96113">
            <w:pPr>
              <w:pStyle w:val="GPPTabele"/>
            </w:pPr>
            <w:r w:rsidRPr="00120E30">
              <w:rPr>
                <w:b/>
                <w:i/>
                <w:color w:val="002060"/>
              </w:rPr>
              <w:t>Naziv statističke aktivnosti</w:t>
            </w:r>
          </w:p>
        </w:tc>
        <w:tc>
          <w:tcPr>
            <w:tcW w:w="7202" w:type="dxa"/>
          </w:tcPr>
          <w:p w14:paraId="49C4029D" w14:textId="0BFEAE16" w:rsidR="00AF0B24" w:rsidRPr="00120E30" w:rsidRDefault="00E96113">
            <w:pPr>
              <w:pStyle w:val="GPPNaziv"/>
            </w:pPr>
            <w:bookmarkStart w:id="646" w:name="_Toc45869841"/>
            <w:bookmarkStart w:id="647" w:name="_Toc81500538"/>
            <w:r w:rsidRPr="00120E30">
              <w:t>Registrirana cestovna motorna i priključna vozila</w:t>
            </w:r>
            <w:bookmarkEnd w:id="646"/>
            <w:bookmarkEnd w:id="647"/>
          </w:p>
        </w:tc>
      </w:tr>
      <w:tr w:rsidR="00AF0B24" w:rsidRPr="00120E30" w14:paraId="7E9E6274" w14:textId="77777777" w:rsidTr="006352FC">
        <w:tc>
          <w:tcPr>
            <w:tcW w:w="3004" w:type="dxa"/>
          </w:tcPr>
          <w:p w14:paraId="7C0A94C9" w14:textId="77777777" w:rsidR="00AF0B24" w:rsidRPr="00120E30" w:rsidRDefault="00E96113">
            <w:pPr>
              <w:pStyle w:val="GPPTabele"/>
            </w:pPr>
            <w:r w:rsidRPr="00120E30">
              <w:rPr>
                <w:b/>
                <w:i/>
                <w:color w:val="002060"/>
              </w:rPr>
              <w:t>Periodičnost istraživanja</w:t>
            </w:r>
          </w:p>
        </w:tc>
        <w:tc>
          <w:tcPr>
            <w:tcW w:w="7202" w:type="dxa"/>
          </w:tcPr>
          <w:p w14:paraId="3CFADA88" w14:textId="77777777" w:rsidR="00AF0B24" w:rsidRPr="00120E30" w:rsidRDefault="00E96113">
            <w:pPr>
              <w:pStyle w:val="GPPTabele"/>
            </w:pPr>
            <w:r w:rsidRPr="00120E30">
              <w:t>Godišnje</w:t>
            </w:r>
          </w:p>
        </w:tc>
      </w:tr>
      <w:tr w:rsidR="00AF0B24" w:rsidRPr="00120E30" w14:paraId="38A43860" w14:textId="77777777" w:rsidTr="006352FC">
        <w:tc>
          <w:tcPr>
            <w:tcW w:w="3004" w:type="dxa"/>
          </w:tcPr>
          <w:p w14:paraId="1D33EE2F" w14:textId="77777777" w:rsidR="00AF0B24" w:rsidRPr="00120E30" w:rsidRDefault="00E96113">
            <w:pPr>
              <w:pStyle w:val="GPPTabele"/>
            </w:pPr>
            <w:r w:rsidRPr="00120E30">
              <w:rPr>
                <w:b/>
                <w:i/>
                <w:color w:val="002060"/>
              </w:rPr>
              <w:t>Kratak opis rezultata</w:t>
            </w:r>
          </w:p>
        </w:tc>
        <w:tc>
          <w:tcPr>
            <w:tcW w:w="7202" w:type="dxa"/>
          </w:tcPr>
          <w:p w14:paraId="6C45463B" w14:textId="77777777" w:rsidR="00AF0B24" w:rsidRPr="00120E30" w:rsidRDefault="00E96113">
            <w:pPr>
              <w:pStyle w:val="GPPTabele"/>
            </w:pPr>
            <w:r w:rsidRPr="00120E30">
              <w:t>Pojedinosti o ukupno registriranim cestovnim motornim i priključnim vozilima, prvi put registriranim cestovnim motornim i priključnim vozilima i vozačima u izvještajnom razdoblju</w:t>
            </w:r>
          </w:p>
        </w:tc>
      </w:tr>
      <w:tr w:rsidR="00AF0B24" w:rsidRPr="00120E30" w14:paraId="65EC4FAC" w14:textId="77777777" w:rsidTr="006352FC">
        <w:tc>
          <w:tcPr>
            <w:tcW w:w="3004" w:type="dxa"/>
          </w:tcPr>
          <w:p w14:paraId="0F1386EE" w14:textId="77777777" w:rsidR="00AF0B24" w:rsidRPr="00120E30" w:rsidRDefault="00E96113">
            <w:pPr>
              <w:pStyle w:val="GPPTabele"/>
            </w:pPr>
            <w:r w:rsidRPr="00120E30">
              <w:rPr>
                <w:b/>
                <w:i/>
                <w:color w:val="002060"/>
              </w:rPr>
              <w:t>Posjednik administrativnih izvora podataka ili podataka dobivenih metodom promatranja i praćenja</w:t>
            </w:r>
          </w:p>
        </w:tc>
        <w:tc>
          <w:tcPr>
            <w:tcW w:w="7202" w:type="dxa"/>
          </w:tcPr>
          <w:p w14:paraId="7B2C19F2" w14:textId="77777777" w:rsidR="00AF0B24" w:rsidRPr="00120E30" w:rsidRDefault="00E96113">
            <w:pPr>
              <w:pStyle w:val="GPPTabele"/>
            </w:pPr>
            <w:r w:rsidRPr="00120E30">
              <w:t>Ministarstvo unutarnjih poslova</w:t>
            </w:r>
          </w:p>
        </w:tc>
      </w:tr>
      <w:tr w:rsidR="00AF0B24" w:rsidRPr="00120E30" w14:paraId="23DB5988" w14:textId="77777777" w:rsidTr="006352FC">
        <w:tc>
          <w:tcPr>
            <w:tcW w:w="3004" w:type="dxa"/>
          </w:tcPr>
          <w:p w14:paraId="35B975F1" w14:textId="77777777" w:rsidR="00AF0B24" w:rsidRPr="00120E30" w:rsidRDefault="00E96113">
            <w:pPr>
              <w:pStyle w:val="GPPTabele"/>
            </w:pPr>
            <w:r w:rsidRPr="00120E30">
              <w:rPr>
                <w:b/>
                <w:i/>
                <w:color w:val="002060"/>
              </w:rPr>
              <w:t>Načini prikupljanja podataka</w:t>
            </w:r>
          </w:p>
        </w:tc>
        <w:tc>
          <w:tcPr>
            <w:tcW w:w="7202" w:type="dxa"/>
          </w:tcPr>
          <w:p w14:paraId="26EE6D14" w14:textId="77777777" w:rsidR="00AF0B24" w:rsidRPr="00120E30" w:rsidRDefault="00E96113">
            <w:pPr>
              <w:pStyle w:val="GPPTabele"/>
            </w:pPr>
            <w:r w:rsidRPr="00120E30">
              <w:t>Zbirne tablice rezultata</w:t>
            </w:r>
          </w:p>
        </w:tc>
      </w:tr>
      <w:tr w:rsidR="00AF0B24" w:rsidRPr="00120E30" w14:paraId="1115CBA0" w14:textId="77777777" w:rsidTr="006352FC">
        <w:tc>
          <w:tcPr>
            <w:tcW w:w="3004" w:type="dxa"/>
          </w:tcPr>
          <w:p w14:paraId="310671E7" w14:textId="77777777" w:rsidR="00AF0B24" w:rsidRPr="00120E30" w:rsidRDefault="00E96113">
            <w:pPr>
              <w:pStyle w:val="GPPTabele"/>
            </w:pPr>
            <w:r w:rsidRPr="00120E30">
              <w:rPr>
                <w:b/>
                <w:i/>
                <w:color w:val="002060"/>
              </w:rPr>
              <w:t>Rokovi za prijenos podataka</w:t>
            </w:r>
          </w:p>
        </w:tc>
        <w:tc>
          <w:tcPr>
            <w:tcW w:w="7202" w:type="dxa"/>
          </w:tcPr>
          <w:p w14:paraId="5F4C66EF" w14:textId="77777777" w:rsidR="00AF0B24" w:rsidRPr="00120E30" w:rsidRDefault="00E96113">
            <w:pPr>
              <w:pStyle w:val="GPPTabele"/>
            </w:pPr>
            <w:r w:rsidRPr="00120E30">
              <w:t xml:space="preserve">31. ožujka za </w:t>
            </w:r>
            <w:r w:rsidR="00B50D2B" w:rsidRPr="00120E30">
              <w:t>prethodn</w:t>
            </w:r>
            <w:r w:rsidRPr="00120E30">
              <w:t>u godinu</w:t>
            </w:r>
          </w:p>
        </w:tc>
      </w:tr>
      <w:tr w:rsidR="00AF0B24" w:rsidRPr="00120E30" w14:paraId="1267EA39" w14:textId="77777777" w:rsidTr="006352FC">
        <w:tc>
          <w:tcPr>
            <w:tcW w:w="3004" w:type="dxa"/>
          </w:tcPr>
          <w:p w14:paraId="0C3162B7" w14:textId="77777777" w:rsidR="00AF0B24" w:rsidRPr="00120E30" w:rsidRDefault="00E96113">
            <w:pPr>
              <w:pStyle w:val="GPPTabele"/>
            </w:pPr>
            <w:r w:rsidRPr="00120E30">
              <w:rPr>
                <w:b/>
                <w:i/>
                <w:color w:val="002060"/>
              </w:rPr>
              <w:t>Naziv skupa ili niza administrativnih podataka ili podataka dobivenih metodom promatranja i praćenja</w:t>
            </w:r>
          </w:p>
        </w:tc>
        <w:tc>
          <w:tcPr>
            <w:tcW w:w="7202" w:type="dxa"/>
          </w:tcPr>
          <w:p w14:paraId="5DA4B2B0" w14:textId="77777777" w:rsidR="00AF0B24" w:rsidRPr="00120E30" w:rsidRDefault="00E96113">
            <w:pPr>
              <w:pStyle w:val="GPPTabele"/>
            </w:pPr>
            <w:r w:rsidRPr="00120E30">
              <w:t>Registar cestovnih motornih i priključnih vozila</w:t>
            </w:r>
          </w:p>
        </w:tc>
      </w:tr>
      <w:tr w:rsidR="00AF0B24" w:rsidRPr="00120E30" w14:paraId="08D017EE" w14:textId="77777777" w:rsidTr="006352FC">
        <w:tc>
          <w:tcPr>
            <w:tcW w:w="3004" w:type="dxa"/>
          </w:tcPr>
          <w:p w14:paraId="37914FD8" w14:textId="77777777" w:rsidR="00AF0B24" w:rsidRPr="00120E30" w:rsidRDefault="00E96113">
            <w:pPr>
              <w:pStyle w:val="GPPTabele"/>
            </w:pPr>
            <w:r w:rsidRPr="00120E30">
              <w:rPr>
                <w:b/>
                <w:i/>
                <w:color w:val="002060"/>
              </w:rPr>
              <w:t>Format prikupljanja podataka</w:t>
            </w:r>
          </w:p>
        </w:tc>
        <w:tc>
          <w:tcPr>
            <w:tcW w:w="7202" w:type="dxa"/>
          </w:tcPr>
          <w:p w14:paraId="5CB0E1B7" w14:textId="77777777" w:rsidR="00AF0B24" w:rsidRPr="00120E30" w:rsidRDefault="00E96113">
            <w:pPr>
              <w:pStyle w:val="GPPTabele"/>
            </w:pPr>
            <w:r w:rsidRPr="00120E30">
              <w:t>Elektronički medij</w:t>
            </w:r>
          </w:p>
        </w:tc>
      </w:tr>
      <w:tr w:rsidR="00AF0B24" w:rsidRPr="00120E30" w14:paraId="246583F7" w14:textId="77777777" w:rsidTr="006352FC">
        <w:tc>
          <w:tcPr>
            <w:tcW w:w="3004" w:type="dxa"/>
          </w:tcPr>
          <w:p w14:paraId="3232AEE6" w14:textId="77777777" w:rsidR="00AF0B24" w:rsidRPr="00120E30" w:rsidRDefault="00E96113">
            <w:pPr>
              <w:pStyle w:val="GPPTabele"/>
            </w:pPr>
            <w:r w:rsidRPr="00120E30">
              <w:rPr>
                <w:b/>
                <w:i/>
                <w:color w:val="002060"/>
              </w:rPr>
              <w:t>Klasifikacije/definicije kojih se treba pridržavati posjednik kada su podaci pripravljeni za prijenos do nositelja službene statistike</w:t>
            </w:r>
          </w:p>
        </w:tc>
        <w:tc>
          <w:tcPr>
            <w:tcW w:w="7202" w:type="dxa"/>
          </w:tcPr>
          <w:p w14:paraId="5D6C7230" w14:textId="77777777" w:rsidR="00AF0B24" w:rsidRPr="00120E30" w:rsidRDefault="00E96113">
            <w:pPr>
              <w:pStyle w:val="GPPTabele"/>
            </w:pPr>
            <w:r w:rsidRPr="00120E30">
              <w:t>Struktura i sadržaj s</w:t>
            </w:r>
            <w:r w:rsidR="001E04A7" w:rsidRPr="00120E30">
              <w:t>kup</w:t>
            </w:r>
            <w:r w:rsidRPr="00120E30">
              <w:t>ova podataka u skladu s Katalogom potraživanja statističkih podataka iz evidencija Ministarstva unutarnjih poslova</w:t>
            </w:r>
          </w:p>
        </w:tc>
      </w:tr>
      <w:tr w:rsidR="00AF0B24" w:rsidRPr="00120E30" w14:paraId="53BA65BA" w14:textId="77777777" w:rsidTr="006352FC">
        <w:tc>
          <w:tcPr>
            <w:tcW w:w="3004" w:type="dxa"/>
          </w:tcPr>
          <w:p w14:paraId="65845D1D" w14:textId="77777777" w:rsidR="00AF0B24" w:rsidRPr="00120E30" w:rsidRDefault="00E96113">
            <w:pPr>
              <w:pStyle w:val="GPPTabele"/>
            </w:pPr>
            <w:r w:rsidRPr="00120E30">
              <w:rPr>
                <w:b/>
                <w:i/>
                <w:color w:val="002060"/>
              </w:rPr>
              <w:t>Veza s rezultatima ili aktivnostima u Programu</w:t>
            </w:r>
          </w:p>
        </w:tc>
        <w:tc>
          <w:tcPr>
            <w:tcW w:w="7202" w:type="dxa"/>
          </w:tcPr>
          <w:p w14:paraId="21F51F31" w14:textId="34EBD1E7" w:rsidR="00AF0B24" w:rsidRPr="00120E30" w:rsidRDefault="00E96113">
            <w:pPr>
              <w:pStyle w:val="GPPTabele"/>
            </w:pPr>
            <w:r w:rsidRPr="00120E30">
              <w:t xml:space="preserve">Modul 3.3.1 </w:t>
            </w:r>
            <w:r w:rsidR="00FE7B34" w:rsidRPr="00120E30">
              <w:t>F</w:t>
            </w:r>
            <w:r w:rsidRPr="00120E30">
              <w:t>) Statistika transporta  Zajednički upitnik za statistiku transporta</w:t>
            </w:r>
            <w:r w:rsidRPr="00120E30">
              <w:br/>
              <w:t xml:space="preserve">Modul 3.3.1 </w:t>
            </w:r>
            <w:r w:rsidR="00FE7B34" w:rsidRPr="00120E30">
              <w:t>G</w:t>
            </w:r>
            <w:r w:rsidRPr="00120E30">
              <w:t xml:space="preserve">) Statistika transporta </w:t>
            </w:r>
            <w:r w:rsidR="00FE7B34" w:rsidRPr="00120E30">
              <w:t>−</w:t>
            </w:r>
            <w:r w:rsidRPr="00120E30">
              <w:t xml:space="preserve"> regionalna</w:t>
            </w:r>
          </w:p>
        </w:tc>
      </w:tr>
      <w:tr w:rsidR="00AF0B24" w:rsidRPr="00120E30" w14:paraId="66CB4A73" w14:textId="77777777" w:rsidTr="006352FC">
        <w:tc>
          <w:tcPr>
            <w:tcW w:w="3004" w:type="dxa"/>
          </w:tcPr>
          <w:p w14:paraId="30DD82FD" w14:textId="77777777" w:rsidR="00AF0B24" w:rsidRPr="00120E30" w:rsidRDefault="00E96113">
            <w:pPr>
              <w:pStyle w:val="GPPTabele"/>
            </w:pPr>
            <w:r w:rsidRPr="00120E30">
              <w:rPr>
                <w:b/>
                <w:i/>
                <w:color w:val="002060"/>
              </w:rPr>
              <w:t>Rokovi objavljivanja rezultata</w:t>
            </w:r>
          </w:p>
        </w:tc>
        <w:tc>
          <w:tcPr>
            <w:tcW w:w="7202" w:type="dxa"/>
          </w:tcPr>
          <w:p w14:paraId="3CF6E566" w14:textId="77777777" w:rsidR="00AF0B24" w:rsidRPr="00120E30" w:rsidRDefault="00E96113">
            <w:pPr>
              <w:pStyle w:val="GPPTabele"/>
            </w:pPr>
            <w:r w:rsidRPr="00120E30">
              <w:t>105 dana po isteku izvještajne godine</w:t>
            </w:r>
            <w:r w:rsidRPr="00120E30">
              <w:br/>
              <w:t>Detaljni rezultati: osam mjeseci po isteku izvještajne godine</w:t>
            </w:r>
          </w:p>
        </w:tc>
      </w:tr>
      <w:tr w:rsidR="00AF0B24" w:rsidRPr="00120E30" w14:paraId="73E04D85" w14:textId="77777777" w:rsidTr="006352FC">
        <w:tc>
          <w:tcPr>
            <w:tcW w:w="3004" w:type="dxa"/>
          </w:tcPr>
          <w:p w14:paraId="1FF41A29" w14:textId="77777777" w:rsidR="00AF0B24" w:rsidRPr="00120E30" w:rsidRDefault="00E96113">
            <w:pPr>
              <w:pStyle w:val="GPPTabele"/>
            </w:pPr>
            <w:r w:rsidRPr="00120E30">
              <w:rPr>
                <w:b/>
                <w:i/>
                <w:color w:val="002060"/>
              </w:rPr>
              <w:t>Razina objavljivanja rezultata</w:t>
            </w:r>
          </w:p>
        </w:tc>
        <w:tc>
          <w:tcPr>
            <w:tcW w:w="7202" w:type="dxa"/>
          </w:tcPr>
          <w:p w14:paraId="729C5E73" w14:textId="77777777" w:rsidR="00AF0B24" w:rsidRPr="00120E30" w:rsidRDefault="00E96113">
            <w:pPr>
              <w:pStyle w:val="GPPTabele"/>
            </w:pPr>
            <w:r w:rsidRPr="00120E30">
              <w:t>Republika Hrvatska</w:t>
            </w:r>
            <w:r w:rsidRPr="00120E30">
              <w:br/>
              <w:t>Županije</w:t>
            </w:r>
          </w:p>
        </w:tc>
      </w:tr>
      <w:tr w:rsidR="00AF0B24" w:rsidRPr="00120E30" w14:paraId="442A69E0" w14:textId="77777777" w:rsidTr="006352FC">
        <w:tc>
          <w:tcPr>
            <w:tcW w:w="3004" w:type="dxa"/>
          </w:tcPr>
          <w:p w14:paraId="7F0AEF4F" w14:textId="77777777" w:rsidR="00AF0B24" w:rsidRPr="00120E30" w:rsidRDefault="00E96113">
            <w:pPr>
              <w:pStyle w:val="GPPTabele"/>
            </w:pPr>
            <w:r w:rsidRPr="00120E30">
              <w:rPr>
                <w:b/>
                <w:i/>
                <w:color w:val="002060"/>
              </w:rPr>
              <w:t>Relevantni nacionalni standardi</w:t>
            </w:r>
          </w:p>
        </w:tc>
        <w:tc>
          <w:tcPr>
            <w:tcW w:w="7202" w:type="dxa"/>
          </w:tcPr>
          <w:p w14:paraId="618B9D9D" w14:textId="77777777" w:rsidR="00AF0B24" w:rsidRPr="00120E30" w:rsidRDefault="00E96113">
            <w:pPr>
              <w:pStyle w:val="GPPTabele"/>
            </w:pPr>
            <w:r w:rsidRPr="00120E30">
              <w:t>Pojmovnik za statistiku prometa, V. izdanje, Eurostat/UNECE/ITF, prijevod</w:t>
            </w:r>
          </w:p>
        </w:tc>
      </w:tr>
      <w:tr w:rsidR="00AF0B24" w:rsidRPr="00120E30" w14:paraId="11584CFA" w14:textId="77777777" w:rsidTr="006352FC">
        <w:tc>
          <w:tcPr>
            <w:tcW w:w="3004" w:type="dxa"/>
          </w:tcPr>
          <w:p w14:paraId="2A2C880C" w14:textId="77777777" w:rsidR="00AF0B24" w:rsidRPr="00120E30" w:rsidRDefault="00E96113">
            <w:pPr>
              <w:pStyle w:val="GPPTabele"/>
            </w:pPr>
            <w:r w:rsidRPr="00120E30">
              <w:rPr>
                <w:b/>
                <w:i/>
                <w:color w:val="002060"/>
              </w:rPr>
              <w:t>Pravna osnova Europske unije</w:t>
            </w:r>
          </w:p>
        </w:tc>
        <w:tc>
          <w:tcPr>
            <w:tcW w:w="7202" w:type="dxa"/>
          </w:tcPr>
          <w:p w14:paraId="096C0DC1" w14:textId="77777777" w:rsidR="00AF0B24" w:rsidRPr="00120E30" w:rsidRDefault="00E96113">
            <w:pPr>
              <w:pStyle w:val="GPPTabele"/>
            </w:pPr>
            <w:r w:rsidRPr="00120E30">
              <w:t>-</w:t>
            </w:r>
          </w:p>
        </w:tc>
      </w:tr>
      <w:tr w:rsidR="00AF0B24" w:rsidRPr="00120E30" w14:paraId="4B5D5F1F" w14:textId="77777777" w:rsidTr="006352FC">
        <w:tc>
          <w:tcPr>
            <w:tcW w:w="3004" w:type="dxa"/>
          </w:tcPr>
          <w:p w14:paraId="038DDE94" w14:textId="77777777" w:rsidR="00AF0B24" w:rsidRPr="00120E30" w:rsidRDefault="00E96113">
            <w:pPr>
              <w:pStyle w:val="GPPTabele"/>
            </w:pPr>
            <w:r w:rsidRPr="00120E30">
              <w:rPr>
                <w:b/>
                <w:i/>
                <w:color w:val="002060"/>
              </w:rPr>
              <w:t>Ostali međunarodni standardi</w:t>
            </w:r>
          </w:p>
        </w:tc>
        <w:tc>
          <w:tcPr>
            <w:tcW w:w="7202" w:type="dxa"/>
          </w:tcPr>
          <w:p w14:paraId="74A07960" w14:textId="77777777" w:rsidR="00AF0B24" w:rsidRPr="00120E30" w:rsidRDefault="00E96113">
            <w:pPr>
              <w:pStyle w:val="GPPTabele"/>
            </w:pPr>
            <w:r w:rsidRPr="00120E30">
              <w:t>Partnersko sudjelovanje, Eurostat/ITF/UNECE Zajednički upitnik</w:t>
            </w:r>
            <w:r w:rsidRPr="00120E30">
              <w:br/>
              <w:t>Partnersko sudjelovanje, Eurostat, Regionalni upitnik</w:t>
            </w:r>
          </w:p>
        </w:tc>
      </w:tr>
    </w:tbl>
    <w:p w14:paraId="5816FCDB" w14:textId="77777777" w:rsidR="00AF0B24" w:rsidRPr="00120E30" w:rsidRDefault="00AF0B24"/>
    <w:p w14:paraId="52AA4EDC" w14:textId="77777777" w:rsidR="006C7B1A" w:rsidRDefault="006C7B1A">
      <w:pPr>
        <w:spacing w:after="200" w:line="276" w:lineRule="auto"/>
        <w:jc w:val="left"/>
        <w:rPr>
          <w:rFonts w:ascii="Arial Narrow" w:hAnsi="Arial Narrow"/>
          <w:b/>
          <w:sz w:val="18"/>
          <w:szCs w:val="22"/>
          <w:bdr w:val="single" w:sz="4" w:space="0" w:color="auto" w:frame="1"/>
        </w:rPr>
      </w:pPr>
      <w:r>
        <w:rPr>
          <w:sz w:val="18"/>
        </w:rPr>
        <w:br w:type="page"/>
      </w:r>
    </w:p>
    <w:p w14:paraId="04EF3A2D" w14:textId="066E5B1E" w:rsidR="00AF0B24" w:rsidRPr="00120E30" w:rsidRDefault="00E96113">
      <w:pPr>
        <w:pStyle w:val="GPPOznaka"/>
      </w:pPr>
      <w:r w:rsidRPr="00120E30">
        <w:rPr>
          <w:sz w:val="18"/>
        </w:rPr>
        <w:lastRenderedPageBreak/>
        <w:t>3.3.1</w:t>
      </w:r>
      <w:r w:rsidR="00130761" w:rsidRPr="00120E30">
        <w:rPr>
          <w:sz w:val="18"/>
        </w:rPr>
        <w:t>f</w:t>
      </w:r>
      <w:r w:rsidRPr="00120E30">
        <w:rPr>
          <w:sz w:val="18"/>
        </w:rPr>
        <w:t>-II-</w:t>
      </w:r>
      <w:r w:rsidR="00130761" w:rsidRPr="00120E30">
        <w:rPr>
          <w:sz w:val="18"/>
        </w:rPr>
        <w:t>8</w:t>
      </w:r>
    </w:p>
    <w:p w14:paraId="689770F0"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0BE9B3A1" w14:textId="77777777" w:rsidTr="006352FC">
        <w:tc>
          <w:tcPr>
            <w:tcW w:w="3004" w:type="dxa"/>
          </w:tcPr>
          <w:p w14:paraId="14D4A7EB" w14:textId="77777777" w:rsidR="00AF0B24" w:rsidRPr="00120E30" w:rsidRDefault="00E96113">
            <w:pPr>
              <w:pStyle w:val="GPPTabele"/>
            </w:pPr>
            <w:r w:rsidRPr="00120E30">
              <w:rPr>
                <w:b/>
                <w:color w:val="002060"/>
              </w:rPr>
              <w:t>II. Statističko istraživanje na temelju administrativnih izvora podataka</w:t>
            </w:r>
          </w:p>
        </w:tc>
        <w:tc>
          <w:tcPr>
            <w:tcW w:w="7202" w:type="dxa"/>
          </w:tcPr>
          <w:p w14:paraId="3D3A9818" w14:textId="77777777" w:rsidR="00AF0B24" w:rsidRPr="00120E30" w:rsidRDefault="00E96113">
            <w:pPr>
              <w:pStyle w:val="GPPTabele"/>
            </w:pPr>
            <w:r w:rsidRPr="00120E30">
              <w:t>Broj 3</w:t>
            </w:r>
          </w:p>
        </w:tc>
      </w:tr>
      <w:tr w:rsidR="00AF0B24" w:rsidRPr="00120E30" w14:paraId="75EC30ED" w14:textId="77777777" w:rsidTr="006352FC">
        <w:tc>
          <w:tcPr>
            <w:tcW w:w="3004" w:type="dxa"/>
          </w:tcPr>
          <w:p w14:paraId="1F9CD1FA" w14:textId="77777777" w:rsidR="00AF0B24" w:rsidRPr="00120E30" w:rsidRDefault="00E96113">
            <w:pPr>
              <w:pStyle w:val="GPPTabele"/>
            </w:pPr>
            <w:r w:rsidRPr="00120E30">
              <w:rPr>
                <w:b/>
                <w:i/>
                <w:color w:val="002060"/>
              </w:rPr>
              <w:t>Nositelj službene statistike</w:t>
            </w:r>
          </w:p>
        </w:tc>
        <w:tc>
          <w:tcPr>
            <w:tcW w:w="7202" w:type="dxa"/>
          </w:tcPr>
          <w:p w14:paraId="5E3016EB" w14:textId="77777777" w:rsidR="00AF0B24" w:rsidRPr="00120E30" w:rsidRDefault="00E96113">
            <w:pPr>
              <w:pStyle w:val="GPPTabele"/>
            </w:pPr>
            <w:r w:rsidRPr="00120E30">
              <w:t>Državni zavod za statistiku</w:t>
            </w:r>
          </w:p>
        </w:tc>
      </w:tr>
      <w:tr w:rsidR="00AF0B24" w:rsidRPr="00120E30" w14:paraId="6D52B2E6" w14:textId="77777777" w:rsidTr="006352FC">
        <w:tc>
          <w:tcPr>
            <w:tcW w:w="3004" w:type="dxa"/>
          </w:tcPr>
          <w:p w14:paraId="011DE219" w14:textId="77777777" w:rsidR="00AF0B24" w:rsidRPr="00120E30" w:rsidRDefault="00E96113">
            <w:pPr>
              <w:pStyle w:val="GPPTabele"/>
            </w:pPr>
            <w:r w:rsidRPr="00120E30">
              <w:rPr>
                <w:b/>
                <w:i/>
                <w:color w:val="002060"/>
              </w:rPr>
              <w:t>Naziv statističke aktivnosti</w:t>
            </w:r>
          </w:p>
        </w:tc>
        <w:tc>
          <w:tcPr>
            <w:tcW w:w="7202" w:type="dxa"/>
          </w:tcPr>
          <w:p w14:paraId="72777F11" w14:textId="247B9CD9" w:rsidR="00AF0B24" w:rsidRPr="00120E30" w:rsidRDefault="00E96113">
            <w:pPr>
              <w:pStyle w:val="GPPNaziv"/>
            </w:pPr>
            <w:bookmarkStart w:id="648" w:name="_Toc45869842"/>
            <w:bookmarkStart w:id="649" w:name="_Toc81500539"/>
            <w:r w:rsidRPr="00120E30">
              <w:t>Prvi put registrirana cestovna motorna i priključna vozila</w:t>
            </w:r>
            <w:bookmarkEnd w:id="648"/>
            <w:bookmarkEnd w:id="649"/>
          </w:p>
        </w:tc>
      </w:tr>
      <w:tr w:rsidR="00AF0B24" w:rsidRPr="00120E30" w14:paraId="1C22BD0F" w14:textId="77777777" w:rsidTr="006352FC">
        <w:tc>
          <w:tcPr>
            <w:tcW w:w="3004" w:type="dxa"/>
          </w:tcPr>
          <w:p w14:paraId="18A61360" w14:textId="77777777" w:rsidR="00AF0B24" w:rsidRPr="00120E30" w:rsidRDefault="00E96113">
            <w:pPr>
              <w:pStyle w:val="GPPTabele"/>
            </w:pPr>
            <w:r w:rsidRPr="00120E30">
              <w:rPr>
                <w:b/>
                <w:i/>
                <w:color w:val="002060"/>
              </w:rPr>
              <w:t>Periodičnost istraživanja</w:t>
            </w:r>
          </w:p>
        </w:tc>
        <w:tc>
          <w:tcPr>
            <w:tcW w:w="7202" w:type="dxa"/>
          </w:tcPr>
          <w:p w14:paraId="3641FA0E" w14:textId="77777777" w:rsidR="00AF0B24" w:rsidRPr="00120E30" w:rsidRDefault="00E96113">
            <w:pPr>
              <w:pStyle w:val="GPPTabele"/>
            </w:pPr>
            <w:r w:rsidRPr="00120E30">
              <w:t>Mjesečno</w:t>
            </w:r>
          </w:p>
        </w:tc>
      </w:tr>
      <w:tr w:rsidR="00AF0B24" w:rsidRPr="00120E30" w14:paraId="1DBE56F1" w14:textId="77777777" w:rsidTr="006352FC">
        <w:tc>
          <w:tcPr>
            <w:tcW w:w="3004" w:type="dxa"/>
          </w:tcPr>
          <w:p w14:paraId="7BBBB758" w14:textId="77777777" w:rsidR="00AF0B24" w:rsidRPr="00120E30" w:rsidRDefault="00E96113">
            <w:pPr>
              <w:pStyle w:val="GPPTabele"/>
            </w:pPr>
            <w:r w:rsidRPr="00120E30">
              <w:rPr>
                <w:b/>
                <w:i/>
                <w:color w:val="002060"/>
              </w:rPr>
              <w:t>Kratak opis rezultata</w:t>
            </w:r>
          </w:p>
        </w:tc>
        <w:tc>
          <w:tcPr>
            <w:tcW w:w="7202" w:type="dxa"/>
          </w:tcPr>
          <w:p w14:paraId="6B75B56F" w14:textId="77777777" w:rsidR="00AF0B24" w:rsidRPr="00120E30" w:rsidRDefault="00E96113">
            <w:pPr>
              <w:pStyle w:val="GPPTabele"/>
            </w:pPr>
            <w:r w:rsidRPr="00120E30">
              <w:t>Prvi put registrirana cestovna motorna i priključna vozila po vrstama vozila</w:t>
            </w:r>
          </w:p>
        </w:tc>
      </w:tr>
      <w:tr w:rsidR="00AF0B24" w:rsidRPr="00120E30" w14:paraId="491D6D10" w14:textId="77777777" w:rsidTr="006352FC">
        <w:tc>
          <w:tcPr>
            <w:tcW w:w="3004" w:type="dxa"/>
          </w:tcPr>
          <w:p w14:paraId="2A1A1985" w14:textId="77777777" w:rsidR="00AF0B24" w:rsidRPr="00120E30" w:rsidRDefault="00E96113">
            <w:pPr>
              <w:pStyle w:val="GPPTabele"/>
            </w:pPr>
            <w:r w:rsidRPr="00120E30">
              <w:rPr>
                <w:b/>
                <w:i/>
                <w:color w:val="002060"/>
              </w:rPr>
              <w:t>Posjednik administrativnih izvora podataka ili podataka dobivenih metodom promatranja i praćenja</w:t>
            </w:r>
          </w:p>
        </w:tc>
        <w:tc>
          <w:tcPr>
            <w:tcW w:w="7202" w:type="dxa"/>
          </w:tcPr>
          <w:p w14:paraId="4651BF1C" w14:textId="77777777" w:rsidR="00AF0B24" w:rsidRPr="00120E30" w:rsidRDefault="00E96113">
            <w:pPr>
              <w:pStyle w:val="GPPTabele"/>
            </w:pPr>
            <w:r w:rsidRPr="00120E30">
              <w:t>Ministarstvo unutarnjih poslova</w:t>
            </w:r>
          </w:p>
        </w:tc>
      </w:tr>
      <w:tr w:rsidR="00AF0B24" w:rsidRPr="00120E30" w14:paraId="10339964" w14:textId="77777777" w:rsidTr="006352FC">
        <w:tc>
          <w:tcPr>
            <w:tcW w:w="3004" w:type="dxa"/>
          </w:tcPr>
          <w:p w14:paraId="08EDDB21" w14:textId="77777777" w:rsidR="00AF0B24" w:rsidRPr="00120E30" w:rsidRDefault="00E96113">
            <w:pPr>
              <w:pStyle w:val="GPPTabele"/>
            </w:pPr>
            <w:r w:rsidRPr="00120E30">
              <w:rPr>
                <w:b/>
                <w:i/>
                <w:color w:val="002060"/>
              </w:rPr>
              <w:t>Načini prikupljanja podataka</w:t>
            </w:r>
          </w:p>
        </w:tc>
        <w:tc>
          <w:tcPr>
            <w:tcW w:w="7202" w:type="dxa"/>
          </w:tcPr>
          <w:p w14:paraId="27FC2C13" w14:textId="77777777" w:rsidR="00AF0B24" w:rsidRPr="00120E30" w:rsidRDefault="00E96113">
            <w:pPr>
              <w:pStyle w:val="GPPTabele"/>
            </w:pPr>
            <w:r w:rsidRPr="00120E30">
              <w:t>Zbirne tablice rezultata</w:t>
            </w:r>
          </w:p>
        </w:tc>
      </w:tr>
      <w:tr w:rsidR="00AF0B24" w:rsidRPr="00120E30" w14:paraId="4A58CB86" w14:textId="77777777" w:rsidTr="006352FC">
        <w:tc>
          <w:tcPr>
            <w:tcW w:w="3004" w:type="dxa"/>
          </w:tcPr>
          <w:p w14:paraId="2690458E" w14:textId="77777777" w:rsidR="00AF0B24" w:rsidRPr="00120E30" w:rsidRDefault="00E96113">
            <w:pPr>
              <w:pStyle w:val="GPPTabele"/>
            </w:pPr>
            <w:r w:rsidRPr="00120E30">
              <w:rPr>
                <w:b/>
                <w:i/>
                <w:color w:val="002060"/>
              </w:rPr>
              <w:t>Rokovi za prijenos podataka</w:t>
            </w:r>
          </w:p>
        </w:tc>
        <w:tc>
          <w:tcPr>
            <w:tcW w:w="7202" w:type="dxa"/>
          </w:tcPr>
          <w:p w14:paraId="07C92338" w14:textId="77777777" w:rsidR="00AF0B24" w:rsidRPr="00120E30" w:rsidRDefault="00E96113">
            <w:pPr>
              <w:pStyle w:val="GPPTabele"/>
            </w:pPr>
            <w:r w:rsidRPr="00120E30">
              <w:t xml:space="preserve">10. u mjesecu za </w:t>
            </w:r>
            <w:r w:rsidR="00B50D2B" w:rsidRPr="00120E30">
              <w:t>prethodn</w:t>
            </w:r>
            <w:r w:rsidRPr="00120E30">
              <w:t>i mjesec</w:t>
            </w:r>
          </w:p>
        </w:tc>
      </w:tr>
      <w:tr w:rsidR="00AF0B24" w:rsidRPr="00120E30" w14:paraId="69758CC7" w14:textId="77777777" w:rsidTr="006352FC">
        <w:tc>
          <w:tcPr>
            <w:tcW w:w="3004" w:type="dxa"/>
          </w:tcPr>
          <w:p w14:paraId="4B84A5A7" w14:textId="77777777" w:rsidR="00AF0B24" w:rsidRPr="00120E30" w:rsidRDefault="00E96113">
            <w:pPr>
              <w:pStyle w:val="GPPTabele"/>
            </w:pPr>
            <w:r w:rsidRPr="00120E30">
              <w:rPr>
                <w:b/>
                <w:i/>
                <w:color w:val="002060"/>
              </w:rPr>
              <w:t>Naziv skupa ili niza administrativnih podataka ili podataka dobivenih metodom promatranja i praćenja</w:t>
            </w:r>
          </w:p>
        </w:tc>
        <w:tc>
          <w:tcPr>
            <w:tcW w:w="7202" w:type="dxa"/>
          </w:tcPr>
          <w:p w14:paraId="3AD3C691" w14:textId="77777777" w:rsidR="00AF0B24" w:rsidRPr="00120E30" w:rsidRDefault="00E96113">
            <w:pPr>
              <w:pStyle w:val="GPPTabele"/>
            </w:pPr>
            <w:r w:rsidRPr="00120E30">
              <w:t>Registar cestovnih motornih i priključnih vozila</w:t>
            </w:r>
          </w:p>
        </w:tc>
      </w:tr>
      <w:tr w:rsidR="00AF0B24" w:rsidRPr="00120E30" w14:paraId="3A12D3F5" w14:textId="77777777" w:rsidTr="006352FC">
        <w:tc>
          <w:tcPr>
            <w:tcW w:w="3004" w:type="dxa"/>
          </w:tcPr>
          <w:p w14:paraId="5DA6A1E8" w14:textId="77777777" w:rsidR="00AF0B24" w:rsidRPr="00120E30" w:rsidRDefault="00E96113">
            <w:pPr>
              <w:pStyle w:val="GPPTabele"/>
            </w:pPr>
            <w:r w:rsidRPr="00120E30">
              <w:rPr>
                <w:b/>
                <w:i/>
                <w:color w:val="002060"/>
              </w:rPr>
              <w:t>Format prikupljanja podataka</w:t>
            </w:r>
          </w:p>
        </w:tc>
        <w:tc>
          <w:tcPr>
            <w:tcW w:w="7202" w:type="dxa"/>
          </w:tcPr>
          <w:p w14:paraId="5C9E2589" w14:textId="77777777" w:rsidR="00AF0B24" w:rsidRPr="00120E30" w:rsidRDefault="00E96113">
            <w:pPr>
              <w:pStyle w:val="GPPTabele"/>
            </w:pPr>
            <w:r w:rsidRPr="00120E30">
              <w:t>Elektronički medij</w:t>
            </w:r>
          </w:p>
        </w:tc>
      </w:tr>
      <w:tr w:rsidR="00AF0B24" w:rsidRPr="00120E30" w14:paraId="4F06DC5F" w14:textId="77777777" w:rsidTr="006352FC">
        <w:tc>
          <w:tcPr>
            <w:tcW w:w="3004" w:type="dxa"/>
          </w:tcPr>
          <w:p w14:paraId="7F5A3A03" w14:textId="77777777" w:rsidR="00AF0B24" w:rsidRPr="00120E30" w:rsidRDefault="00E96113">
            <w:pPr>
              <w:pStyle w:val="GPPTabele"/>
            </w:pPr>
            <w:r w:rsidRPr="00120E30">
              <w:rPr>
                <w:b/>
                <w:i/>
                <w:color w:val="002060"/>
              </w:rPr>
              <w:t>Klasifikacije/definicije kojih se treba pridržavati posjednik kada su podaci pripravljeni za prijenos do nositelja službene statistike</w:t>
            </w:r>
          </w:p>
        </w:tc>
        <w:tc>
          <w:tcPr>
            <w:tcW w:w="7202" w:type="dxa"/>
          </w:tcPr>
          <w:p w14:paraId="43708764" w14:textId="77777777" w:rsidR="00AF0B24" w:rsidRPr="00120E30" w:rsidRDefault="00E96113">
            <w:pPr>
              <w:pStyle w:val="GPPTabele"/>
            </w:pPr>
            <w:r w:rsidRPr="00120E30">
              <w:t>Struktura i sadržaj s</w:t>
            </w:r>
            <w:r w:rsidR="001E04A7" w:rsidRPr="00120E30">
              <w:t>kup</w:t>
            </w:r>
            <w:r w:rsidRPr="00120E30">
              <w:t>ova podataka u skladu s Katalogom potraživanja statističkih podataka iz evidencija Ministarstva unutarnjih poslova</w:t>
            </w:r>
          </w:p>
        </w:tc>
      </w:tr>
      <w:tr w:rsidR="00AF0B24" w:rsidRPr="00120E30" w14:paraId="08962C77" w14:textId="77777777" w:rsidTr="006352FC">
        <w:tc>
          <w:tcPr>
            <w:tcW w:w="3004" w:type="dxa"/>
          </w:tcPr>
          <w:p w14:paraId="55410892" w14:textId="77777777" w:rsidR="00AF0B24" w:rsidRPr="00120E30" w:rsidRDefault="00E96113">
            <w:pPr>
              <w:pStyle w:val="GPPTabele"/>
            </w:pPr>
            <w:r w:rsidRPr="00120E30">
              <w:rPr>
                <w:b/>
                <w:i/>
                <w:color w:val="002060"/>
              </w:rPr>
              <w:t>Veza s rezultatima ili aktivnostima u Programu</w:t>
            </w:r>
          </w:p>
        </w:tc>
        <w:tc>
          <w:tcPr>
            <w:tcW w:w="7202" w:type="dxa"/>
          </w:tcPr>
          <w:p w14:paraId="3AF29DA2" w14:textId="77777777" w:rsidR="00AF0B24" w:rsidRPr="00120E30" w:rsidRDefault="00E96113">
            <w:pPr>
              <w:pStyle w:val="GPPTabele"/>
            </w:pPr>
            <w:r w:rsidRPr="00120E30">
              <w:t xml:space="preserve">Modul 3.3.1 </w:t>
            </w:r>
            <w:r w:rsidR="007F75F9" w:rsidRPr="00120E30">
              <w:t>F</w:t>
            </w:r>
            <w:r w:rsidRPr="00120E30">
              <w:t xml:space="preserve">) Statistika transporta </w:t>
            </w:r>
            <w:r w:rsidR="001E04A7" w:rsidRPr="00120E30">
              <w:t>−</w:t>
            </w:r>
            <w:r w:rsidRPr="00120E30">
              <w:t xml:space="preserve"> Zajednički upitnik za statistiku transporta</w:t>
            </w:r>
          </w:p>
        </w:tc>
      </w:tr>
      <w:tr w:rsidR="00AF0B24" w:rsidRPr="00120E30" w14:paraId="7498EB8F" w14:textId="77777777" w:rsidTr="006352FC">
        <w:tc>
          <w:tcPr>
            <w:tcW w:w="3004" w:type="dxa"/>
          </w:tcPr>
          <w:p w14:paraId="04349831" w14:textId="77777777" w:rsidR="00AF0B24" w:rsidRPr="00120E30" w:rsidRDefault="00E96113">
            <w:pPr>
              <w:pStyle w:val="GPPTabele"/>
            </w:pPr>
            <w:r w:rsidRPr="00120E30">
              <w:rPr>
                <w:b/>
                <w:i/>
                <w:color w:val="002060"/>
              </w:rPr>
              <w:t>Rokovi objavljivanja rezultata</w:t>
            </w:r>
          </w:p>
        </w:tc>
        <w:tc>
          <w:tcPr>
            <w:tcW w:w="7202" w:type="dxa"/>
          </w:tcPr>
          <w:p w14:paraId="70BF43CC" w14:textId="77777777" w:rsidR="00AF0B24" w:rsidRPr="00120E30" w:rsidRDefault="00E96113">
            <w:pPr>
              <w:pStyle w:val="GPPTabele"/>
            </w:pPr>
            <w:r w:rsidRPr="00120E30">
              <w:t>45 dana po isteku tromjesečja (privremeni rezultati)</w:t>
            </w:r>
            <w:r w:rsidRPr="00120E30">
              <w:br/>
              <w:t>130 dana po isteku godine (konačni rezultati)</w:t>
            </w:r>
          </w:p>
        </w:tc>
      </w:tr>
      <w:tr w:rsidR="00AF0B24" w:rsidRPr="00120E30" w14:paraId="719AFA01" w14:textId="77777777" w:rsidTr="006352FC">
        <w:tc>
          <w:tcPr>
            <w:tcW w:w="3004" w:type="dxa"/>
          </w:tcPr>
          <w:p w14:paraId="2991AFEE" w14:textId="77777777" w:rsidR="00AF0B24" w:rsidRPr="00120E30" w:rsidRDefault="00E96113">
            <w:pPr>
              <w:pStyle w:val="GPPTabele"/>
            </w:pPr>
            <w:r w:rsidRPr="00120E30">
              <w:rPr>
                <w:b/>
                <w:i/>
                <w:color w:val="002060"/>
              </w:rPr>
              <w:t>Razina objavljivanja rezultata</w:t>
            </w:r>
          </w:p>
        </w:tc>
        <w:tc>
          <w:tcPr>
            <w:tcW w:w="7202" w:type="dxa"/>
          </w:tcPr>
          <w:p w14:paraId="5517155A" w14:textId="77777777" w:rsidR="00AF0B24" w:rsidRPr="00120E30" w:rsidRDefault="00E96113">
            <w:pPr>
              <w:pStyle w:val="GPPTabele"/>
            </w:pPr>
            <w:r w:rsidRPr="00120E30">
              <w:t>Republika Hrvatska</w:t>
            </w:r>
          </w:p>
        </w:tc>
      </w:tr>
      <w:tr w:rsidR="00AF0B24" w:rsidRPr="00120E30" w14:paraId="7E5B4FD6" w14:textId="77777777" w:rsidTr="006352FC">
        <w:tc>
          <w:tcPr>
            <w:tcW w:w="3004" w:type="dxa"/>
          </w:tcPr>
          <w:p w14:paraId="6175F02C" w14:textId="77777777" w:rsidR="00AF0B24" w:rsidRPr="00120E30" w:rsidRDefault="00E96113">
            <w:pPr>
              <w:pStyle w:val="GPPTabele"/>
            </w:pPr>
            <w:r w:rsidRPr="00120E30">
              <w:rPr>
                <w:b/>
                <w:i/>
                <w:color w:val="002060"/>
              </w:rPr>
              <w:t>Relevantni nacionalni standardi</w:t>
            </w:r>
          </w:p>
        </w:tc>
        <w:tc>
          <w:tcPr>
            <w:tcW w:w="7202" w:type="dxa"/>
          </w:tcPr>
          <w:p w14:paraId="048BB2E9" w14:textId="77777777" w:rsidR="00AF0B24" w:rsidRPr="00120E30" w:rsidRDefault="00E96113">
            <w:pPr>
              <w:pStyle w:val="GPPTabele"/>
            </w:pPr>
            <w:r w:rsidRPr="00120E30">
              <w:t>Pojmovnik za statistiku prometa, V. izdanje, Eurostat/UNECE/ITF, prijevod</w:t>
            </w:r>
          </w:p>
        </w:tc>
      </w:tr>
      <w:tr w:rsidR="00AF0B24" w:rsidRPr="00120E30" w14:paraId="579200F6" w14:textId="77777777" w:rsidTr="006352FC">
        <w:tc>
          <w:tcPr>
            <w:tcW w:w="3004" w:type="dxa"/>
          </w:tcPr>
          <w:p w14:paraId="1012B19E" w14:textId="77777777" w:rsidR="00AF0B24" w:rsidRPr="00120E30" w:rsidRDefault="00E96113">
            <w:pPr>
              <w:pStyle w:val="GPPTabele"/>
            </w:pPr>
            <w:r w:rsidRPr="00120E30">
              <w:rPr>
                <w:b/>
                <w:i/>
                <w:color w:val="002060"/>
              </w:rPr>
              <w:t>Pravna osnova Europske unije</w:t>
            </w:r>
          </w:p>
        </w:tc>
        <w:tc>
          <w:tcPr>
            <w:tcW w:w="7202" w:type="dxa"/>
          </w:tcPr>
          <w:p w14:paraId="3834AB07" w14:textId="77777777" w:rsidR="00AF0B24" w:rsidRPr="00120E30" w:rsidRDefault="00E96113">
            <w:pPr>
              <w:pStyle w:val="GPPTabele"/>
            </w:pPr>
            <w:r w:rsidRPr="00120E30">
              <w:t>-</w:t>
            </w:r>
          </w:p>
        </w:tc>
      </w:tr>
      <w:tr w:rsidR="00AF0B24" w:rsidRPr="00120E30" w14:paraId="656B6A8D" w14:textId="77777777" w:rsidTr="006352FC">
        <w:tc>
          <w:tcPr>
            <w:tcW w:w="3004" w:type="dxa"/>
          </w:tcPr>
          <w:p w14:paraId="173BB9E8" w14:textId="77777777" w:rsidR="00AF0B24" w:rsidRPr="00120E30" w:rsidRDefault="00E96113">
            <w:pPr>
              <w:pStyle w:val="GPPTabele"/>
            </w:pPr>
            <w:r w:rsidRPr="00120E30">
              <w:rPr>
                <w:b/>
                <w:i/>
                <w:color w:val="002060"/>
              </w:rPr>
              <w:t>Ostali međunarodni standardi</w:t>
            </w:r>
          </w:p>
        </w:tc>
        <w:tc>
          <w:tcPr>
            <w:tcW w:w="7202" w:type="dxa"/>
          </w:tcPr>
          <w:p w14:paraId="6957B945" w14:textId="77777777" w:rsidR="00AF0B24" w:rsidRPr="00120E30" w:rsidRDefault="00E96113">
            <w:pPr>
              <w:pStyle w:val="GPPTabele"/>
            </w:pPr>
            <w:r w:rsidRPr="00120E30">
              <w:t>Partnersko sudjelovanje, Eurostat/ITF/UNECE Zajednički upitnik</w:t>
            </w:r>
            <w:r w:rsidRPr="00120E30">
              <w:br/>
            </w:r>
          </w:p>
        </w:tc>
      </w:tr>
    </w:tbl>
    <w:p w14:paraId="64E37EEF" w14:textId="77777777" w:rsidR="00AF0B24" w:rsidRPr="00120E30" w:rsidRDefault="00AF0B24"/>
    <w:p w14:paraId="53E1F1D8" w14:textId="2C63E5F4" w:rsidR="005366FA" w:rsidRPr="00120E30" w:rsidRDefault="005366FA">
      <w:pPr>
        <w:spacing w:after="200" w:line="276" w:lineRule="auto"/>
        <w:jc w:val="left"/>
        <w:rPr>
          <w:rFonts w:ascii="Arial Narrow" w:hAnsi="Arial Narrow"/>
          <w:b/>
          <w:sz w:val="18"/>
          <w:szCs w:val="22"/>
          <w:bdr w:val="single" w:sz="4" w:space="0" w:color="auto" w:frame="1"/>
        </w:rPr>
      </w:pPr>
    </w:p>
    <w:p w14:paraId="06897D41" w14:textId="19A65942" w:rsidR="00AF0B24" w:rsidRPr="00120E30" w:rsidRDefault="00E96113">
      <w:pPr>
        <w:pStyle w:val="GPPOznaka"/>
      </w:pPr>
      <w:r w:rsidRPr="00120E30">
        <w:rPr>
          <w:sz w:val="18"/>
        </w:rPr>
        <w:t>3.3.1</w:t>
      </w:r>
      <w:r w:rsidR="00130761" w:rsidRPr="00120E30">
        <w:rPr>
          <w:sz w:val="18"/>
        </w:rPr>
        <w:t>f</w:t>
      </w:r>
      <w:r w:rsidRPr="00120E30">
        <w:rPr>
          <w:sz w:val="18"/>
        </w:rPr>
        <w:t>-II-</w:t>
      </w:r>
      <w:r w:rsidR="00130761" w:rsidRPr="00120E30">
        <w:rPr>
          <w:sz w:val="18"/>
        </w:rPr>
        <w:t>9</w:t>
      </w:r>
    </w:p>
    <w:p w14:paraId="6396E5B3"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76AB057A" w14:textId="77777777" w:rsidTr="006352FC">
        <w:tc>
          <w:tcPr>
            <w:tcW w:w="3004" w:type="dxa"/>
          </w:tcPr>
          <w:p w14:paraId="2EF701FC" w14:textId="77777777" w:rsidR="00AF0B24" w:rsidRPr="00120E30" w:rsidRDefault="00E96113">
            <w:pPr>
              <w:pStyle w:val="GPPTabele"/>
            </w:pPr>
            <w:r w:rsidRPr="00120E30">
              <w:rPr>
                <w:b/>
                <w:color w:val="002060"/>
              </w:rPr>
              <w:t>II. Statističko istraživanje na temelju administrativnih izvora podataka</w:t>
            </w:r>
          </w:p>
        </w:tc>
        <w:tc>
          <w:tcPr>
            <w:tcW w:w="7202" w:type="dxa"/>
          </w:tcPr>
          <w:p w14:paraId="5513E0FC" w14:textId="77777777" w:rsidR="00AF0B24" w:rsidRPr="00120E30" w:rsidRDefault="00E96113">
            <w:pPr>
              <w:pStyle w:val="GPPTabele"/>
            </w:pPr>
            <w:r w:rsidRPr="00120E30">
              <w:t>Broj 4</w:t>
            </w:r>
          </w:p>
        </w:tc>
      </w:tr>
      <w:tr w:rsidR="00AF0B24" w:rsidRPr="00120E30" w14:paraId="1E4A1C2D" w14:textId="77777777" w:rsidTr="006352FC">
        <w:tc>
          <w:tcPr>
            <w:tcW w:w="3004" w:type="dxa"/>
          </w:tcPr>
          <w:p w14:paraId="19FE02AC" w14:textId="77777777" w:rsidR="00AF0B24" w:rsidRPr="00120E30" w:rsidRDefault="00E96113">
            <w:pPr>
              <w:pStyle w:val="GPPTabele"/>
            </w:pPr>
            <w:r w:rsidRPr="00120E30">
              <w:rPr>
                <w:b/>
                <w:i/>
                <w:color w:val="002060"/>
              </w:rPr>
              <w:t>Nositelj službene statistike</w:t>
            </w:r>
          </w:p>
        </w:tc>
        <w:tc>
          <w:tcPr>
            <w:tcW w:w="7202" w:type="dxa"/>
          </w:tcPr>
          <w:p w14:paraId="40B942F2" w14:textId="77777777" w:rsidR="00AF0B24" w:rsidRPr="00120E30" w:rsidRDefault="00E96113">
            <w:pPr>
              <w:pStyle w:val="GPPTabele"/>
            </w:pPr>
            <w:r w:rsidRPr="00120E30">
              <w:t>Državni zavod za statistiku</w:t>
            </w:r>
          </w:p>
        </w:tc>
      </w:tr>
      <w:tr w:rsidR="00AF0B24" w:rsidRPr="00120E30" w14:paraId="32D7F656" w14:textId="77777777" w:rsidTr="006352FC">
        <w:tc>
          <w:tcPr>
            <w:tcW w:w="3004" w:type="dxa"/>
          </w:tcPr>
          <w:p w14:paraId="1C27B128" w14:textId="77777777" w:rsidR="00AF0B24" w:rsidRPr="00120E30" w:rsidRDefault="00E96113">
            <w:pPr>
              <w:pStyle w:val="GPPTabele"/>
            </w:pPr>
            <w:r w:rsidRPr="00120E30">
              <w:rPr>
                <w:b/>
                <w:i/>
                <w:color w:val="002060"/>
              </w:rPr>
              <w:t>Naziv statističke aktivnosti</w:t>
            </w:r>
          </w:p>
        </w:tc>
        <w:tc>
          <w:tcPr>
            <w:tcW w:w="7202" w:type="dxa"/>
          </w:tcPr>
          <w:p w14:paraId="39C417F5" w14:textId="14AB08C6" w:rsidR="00AF0B24" w:rsidRPr="00120E30" w:rsidRDefault="00E96113">
            <w:pPr>
              <w:pStyle w:val="GPPNaziv"/>
            </w:pPr>
            <w:bookmarkStart w:id="650" w:name="_Toc45869843"/>
            <w:bookmarkStart w:id="651" w:name="_Toc81500540"/>
            <w:r w:rsidRPr="00120E30">
              <w:t>Obujam cestovnog prometa – vozilo</w:t>
            </w:r>
            <w:r w:rsidR="007F75F9" w:rsidRPr="00120E30">
              <w:t>-</w:t>
            </w:r>
            <w:r w:rsidRPr="00120E30">
              <w:t>kilometri (domaća i strana vozila)</w:t>
            </w:r>
            <w:bookmarkEnd w:id="650"/>
            <w:bookmarkEnd w:id="651"/>
          </w:p>
        </w:tc>
      </w:tr>
      <w:tr w:rsidR="00AF0B24" w:rsidRPr="00120E30" w14:paraId="55697335" w14:textId="77777777" w:rsidTr="006352FC">
        <w:tc>
          <w:tcPr>
            <w:tcW w:w="3004" w:type="dxa"/>
          </w:tcPr>
          <w:p w14:paraId="2211FD0A" w14:textId="77777777" w:rsidR="00AF0B24" w:rsidRPr="00120E30" w:rsidRDefault="00E96113">
            <w:pPr>
              <w:pStyle w:val="GPPTabele"/>
            </w:pPr>
            <w:r w:rsidRPr="00120E30">
              <w:rPr>
                <w:b/>
                <w:i/>
                <w:color w:val="002060"/>
              </w:rPr>
              <w:t>Periodičnost istraživanja</w:t>
            </w:r>
          </w:p>
        </w:tc>
        <w:tc>
          <w:tcPr>
            <w:tcW w:w="7202" w:type="dxa"/>
          </w:tcPr>
          <w:p w14:paraId="27251A2A" w14:textId="77777777" w:rsidR="00AF0B24" w:rsidRPr="00120E30" w:rsidRDefault="00E96113">
            <w:pPr>
              <w:pStyle w:val="GPPTabele"/>
            </w:pPr>
            <w:r w:rsidRPr="00120E30">
              <w:t>Godišnje</w:t>
            </w:r>
          </w:p>
        </w:tc>
      </w:tr>
      <w:tr w:rsidR="00AF0B24" w:rsidRPr="00120E30" w14:paraId="0919A5F8" w14:textId="77777777" w:rsidTr="006352FC">
        <w:tc>
          <w:tcPr>
            <w:tcW w:w="3004" w:type="dxa"/>
          </w:tcPr>
          <w:p w14:paraId="497589B3" w14:textId="77777777" w:rsidR="00AF0B24" w:rsidRPr="00120E30" w:rsidRDefault="00E96113">
            <w:pPr>
              <w:pStyle w:val="GPPTabele"/>
            </w:pPr>
            <w:r w:rsidRPr="00120E30">
              <w:rPr>
                <w:b/>
                <w:i/>
                <w:color w:val="002060"/>
              </w:rPr>
              <w:lastRenderedPageBreak/>
              <w:t>Kratak opis rezultata</w:t>
            </w:r>
          </w:p>
        </w:tc>
        <w:tc>
          <w:tcPr>
            <w:tcW w:w="7202" w:type="dxa"/>
          </w:tcPr>
          <w:p w14:paraId="3D3082E0" w14:textId="77777777" w:rsidR="00AF0B24" w:rsidRPr="00120E30" w:rsidRDefault="00E96113">
            <w:pPr>
              <w:pStyle w:val="GPPTabele"/>
            </w:pPr>
            <w:r w:rsidRPr="00120E30">
              <w:t>Podaci o ostvarenim vozilo</w:t>
            </w:r>
            <w:r w:rsidR="00F04D11" w:rsidRPr="00120E30">
              <w:t>-</w:t>
            </w:r>
            <w:r w:rsidRPr="00120E30">
              <w:t>kilometrima na teritoriju Republike Hrvatske (domaćih i stranih vozila) prema vrsti vozila i vrsti ceste</w:t>
            </w:r>
          </w:p>
        </w:tc>
      </w:tr>
      <w:tr w:rsidR="00AF0B24" w:rsidRPr="00120E30" w14:paraId="6E108FB3" w14:textId="77777777" w:rsidTr="006352FC">
        <w:tc>
          <w:tcPr>
            <w:tcW w:w="3004" w:type="dxa"/>
          </w:tcPr>
          <w:p w14:paraId="3800BF5C" w14:textId="77777777" w:rsidR="00AF0B24" w:rsidRPr="00120E30" w:rsidRDefault="00E96113">
            <w:pPr>
              <w:pStyle w:val="GPPTabele"/>
            </w:pPr>
            <w:r w:rsidRPr="00120E30">
              <w:rPr>
                <w:b/>
                <w:i/>
                <w:color w:val="002060"/>
              </w:rPr>
              <w:t>Posjednik administrativnih izvora podataka ili podataka dobivenih metodom promatranja i praćenja</w:t>
            </w:r>
          </w:p>
        </w:tc>
        <w:tc>
          <w:tcPr>
            <w:tcW w:w="7202" w:type="dxa"/>
          </w:tcPr>
          <w:p w14:paraId="0FBA02F8" w14:textId="77777777" w:rsidR="00AF0B24" w:rsidRPr="00120E30" w:rsidRDefault="00E96113">
            <w:pPr>
              <w:pStyle w:val="GPPTabele"/>
            </w:pPr>
            <w:r w:rsidRPr="00120E30">
              <w:t>Hrvatske ceste d. o. o.</w:t>
            </w:r>
          </w:p>
        </w:tc>
      </w:tr>
      <w:tr w:rsidR="00AF0B24" w:rsidRPr="00120E30" w14:paraId="5DF63C08" w14:textId="77777777" w:rsidTr="006352FC">
        <w:tc>
          <w:tcPr>
            <w:tcW w:w="3004" w:type="dxa"/>
          </w:tcPr>
          <w:p w14:paraId="0C65BB4B" w14:textId="77777777" w:rsidR="00AF0B24" w:rsidRPr="00120E30" w:rsidRDefault="00E96113">
            <w:pPr>
              <w:pStyle w:val="GPPTabele"/>
            </w:pPr>
            <w:r w:rsidRPr="00120E30">
              <w:rPr>
                <w:b/>
                <w:i/>
                <w:color w:val="002060"/>
              </w:rPr>
              <w:t>Načini prikupljanja podataka</w:t>
            </w:r>
          </w:p>
        </w:tc>
        <w:tc>
          <w:tcPr>
            <w:tcW w:w="7202" w:type="dxa"/>
          </w:tcPr>
          <w:p w14:paraId="35CEEA10" w14:textId="77777777" w:rsidR="00AF0B24" w:rsidRPr="00120E30" w:rsidRDefault="00E96113">
            <w:pPr>
              <w:pStyle w:val="GPPTabele"/>
            </w:pPr>
            <w:r w:rsidRPr="00120E30">
              <w:t>Zbirne tablice rezultata ostvarenih vozilo</w:t>
            </w:r>
            <w:r w:rsidR="00BA7EA6" w:rsidRPr="00120E30">
              <w:t>-</w:t>
            </w:r>
            <w:r w:rsidRPr="00120E30">
              <w:t>kilometara na teritoriju Republike Hrvatske</w:t>
            </w:r>
          </w:p>
        </w:tc>
      </w:tr>
      <w:tr w:rsidR="00AF0B24" w:rsidRPr="00120E30" w14:paraId="08907CA8" w14:textId="77777777" w:rsidTr="006352FC">
        <w:tc>
          <w:tcPr>
            <w:tcW w:w="3004" w:type="dxa"/>
          </w:tcPr>
          <w:p w14:paraId="4A69DF0A" w14:textId="77777777" w:rsidR="00AF0B24" w:rsidRPr="00120E30" w:rsidRDefault="00E96113">
            <w:pPr>
              <w:pStyle w:val="GPPTabele"/>
            </w:pPr>
            <w:r w:rsidRPr="00120E30">
              <w:rPr>
                <w:b/>
                <w:i/>
                <w:color w:val="002060"/>
              </w:rPr>
              <w:t>Rokovi za prijenos podataka</w:t>
            </w:r>
          </w:p>
        </w:tc>
        <w:tc>
          <w:tcPr>
            <w:tcW w:w="7202" w:type="dxa"/>
          </w:tcPr>
          <w:p w14:paraId="5A9E5E32" w14:textId="77777777" w:rsidR="00AF0B24" w:rsidRPr="00120E30" w:rsidRDefault="00E96113">
            <w:pPr>
              <w:pStyle w:val="GPPTabele"/>
            </w:pPr>
            <w:r w:rsidRPr="00120E30">
              <w:t xml:space="preserve">30. travnja za </w:t>
            </w:r>
            <w:r w:rsidR="00B50D2B" w:rsidRPr="00120E30">
              <w:t>prethodn</w:t>
            </w:r>
            <w:r w:rsidRPr="00120E30">
              <w:t>u godinu</w:t>
            </w:r>
          </w:p>
        </w:tc>
      </w:tr>
      <w:tr w:rsidR="00AF0B24" w:rsidRPr="00120E30" w14:paraId="0EE5D5F9" w14:textId="77777777" w:rsidTr="006352FC">
        <w:tc>
          <w:tcPr>
            <w:tcW w:w="3004" w:type="dxa"/>
          </w:tcPr>
          <w:p w14:paraId="2A0B005D" w14:textId="77777777" w:rsidR="00AF0B24" w:rsidRPr="00120E30" w:rsidRDefault="00E96113">
            <w:pPr>
              <w:pStyle w:val="GPPTabele"/>
            </w:pPr>
            <w:r w:rsidRPr="00120E30">
              <w:rPr>
                <w:b/>
                <w:i/>
                <w:color w:val="002060"/>
              </w:rPr>
              <w:t>Naziv skupa ili niza administrativnih podataka ili podataka dobivenih metodom promatranja i praćenja</w:t>
            </w:r>
          </w:p>
        </w:tc>
        <w:tc>
          <w:tcPr>
            <w:tcW w:w="7202" w:type="dxa"/>
          </w:tcPr>
          <w:p w14:paraId="0319C6A2" w14:textId="77777777" w:rsidR="00AF0B24" w:rsidRPr="00120E30" w:rsidRDefault="00E96113">
            <w:pPr>
              <w:pStyle w:val="GPPTabele"/>
            </w:pPr>
            <w:r w:rsidRPr="00120E30">
              <w:t>Procjena ostvarenih vozilo</w:t>
            </w:r>
            <w:r w:rsidR="00F04D11" w:rsidRPr="00120E30">
              <w:t>-</w:t>
            </w:r>
            <w:r w:rsidRPr="00120E30">
              <w:t>kilometara domaćih i stranih vozila na teritoriju Republike Hrvatske</w:t>
            </w:r>
          </w:p>
        </w:tc>
      </w:tr>
      <w:tr w:rsidR="00AF0B24" w:rsidRPr="00120E30" w14:paraId="06D21BDD" w14:textId="77777777" w:rsidTr="006352FC">
        <w:tc>
          <w:tcPr>
            <w:tcW w:w="3004" w:type="dxa"/>
          </w:tcPr>
          <w:p w14:paraId="224E6FE0" w14:textId="77777777" w:rsidR="00AF0B24" w:rsidRPr="00120E30" w:rsidRDefault="00E96113">
            <w:pPr>
              <w:pStyle w:val="GPPTabele"/>
            </w:pPr>
            <w:r w:rsidRPr="00120E30">
              <w:rPr>
                <w:b/>
                <w:i/>
                <w:color w:val="002060"/>
              </w:rPr>
              <w:t>Format prikupljanja podataka</w:t>
            </w:r>
          </w:p>
        </w:tc>
        <w:tc>
          <w:tcPr>
            <w:tcW w:w="7202" w:type="dxa"/>
          </w:tcPr>
          <w:p w14:paraId="3626BA9E" w14:textId="77777777" w:rsidR="00AF0B24" w:rsidRPr="00120E30" w:rsidRDefault="00E96113">
            <w:pPr>
              <w:pStyle w:val="GPPTabele"/>
            </w:pPr>
            <w:r w:rsidRPr="00120E30">
              <w:t>Elektronički medij</w:t>
            </w:r>
          </w:p>
        </w:tc>
      </w:tr>
      <w:tr w:rsidR="00AF0B24" w:rsidRPr="00120E30" w14:paraId="38B558E4" w14:textId="77777777" w:rsidTr="006352FC">
        <w:tc>
          <w:tcPr>
            <w:tcW w:w="3004" w:type="dxa"/>
          </w:tcPr>
          <w:p w14:paraId="4583A64E" w14:textId="77777777" w:rsidR="00AF0B24" w:rsidRPr="00120E30" w:rsidRDefault="00E96113">
            <w:pPr>
              <w:pStyle w:val="GPPTabele"/>
            </w:pPr>
            <w:r w:rsidRPr="00120E30">
              <w:rPr>
                <w:b/>
                <w:i/>
                <w:color w:val="002060"/>
              </w:rPr>
              <w:t>Klasifikacije/definicije kojih se treba pridržavati posjednik kada su podaci pripravljeni za prijenos do nositelja službene statistike</w:t>
            </w:r>
          </w:p>
        </w:tc>
        <w:tc>
          <w:tcPr>
            <w:tcW w:w="7202" w:type="dxa"/>
          </w:tcPr>
          <w:p w14:paraId="668FE0F1" w14:textId="77777777" w:rsidR="00AF0B24" w:rsidRPr="00120E30" w:rsidRDefault="00E96113">
            <w:pPr>
              <w:pStyle w:val="GPPTabele"/>
            </w:pPr>
            <w:r w:rsidRPr="00120E30">
              <w:t>-</w:t>
            </w:r>
          </w:p>
        </w:tc>
      </w:tr>
      <w:tr w:rsidR="00AF0B24" w:rsidRPr="00120E30" w14:paraId="1760549D" w14:textId="77777777" w:rsidTr="006352FC">
        <w:tc>
          <w:tcPr>
            <w:tcW w:w="3004" w:type="dxa"/>
          </w:tcPr>
          <w:p w14:paraId="201FE66A" w14:textId="77777777" w:rsidR="00AF0B24" w:rsidRPr="00120E30" w:rsidRDefault="00E96113">
            <w:pPr>
              <w:pStyle w:val="GPPTabele"/>
            </w:pPr>
            <w:r w:rsidRPr="00120E30">
              <w:rPr>
                <w:b/>
                <w:i/>
                <w:color w:val="002060"/>
              </w:rPr>
              <w:t>Veza s rezultatima ili aktivnostima u Programu</w:t>
            </w:r>
          </w:p>
        </w:tc>
        <w:tc>
          <w:tcPr>
            <w:tcW w:w="7202" w:type="dxa"/>
          </w:tcPr>
          <w:p w14:paraId="02D74435" w14:textId="77777777" w:rsidR="00AF0B24" w:rsidRPr="00120E30" w:rsidRDefault="00E96113">
            <w:pPr>
              <w:pStyle w:val="GPPTabele"/>
            </w:pPr>
            <w:r w:rsidRPr="00120E30">
              <w:t xml:space="preserve">Modul 3.3.1 </w:t>
            </w:r>
            <w:r w:rsidR="007F75F9" w:rsidRPr="00120E30">
              <w:t>F</w:t>
            </w:r>
            <w:r w:rsidRPr="00120E30">
              <w:t xml:space="preserve">) Statistika transporta </w:t>
            </w:r>
            <w:r w:rsidR="007F75F9" w:rsidRPr="00120E30">
              <w:t>−</w:t>
            </w:r>
            <w:r w:rsidRPr="00120E30">
              <w:t xml:space="preserve"> Zajednički upitnik za statistiku transporta</w:t>
            </w:r>
          </w:p>
        </w:tc>
      </w:tr>
      <w:tr w:rsidR="00AF0B24" w:rsidRPr="00120E30" w14:paraId="448F4C66" w14:textId="77777777" w:rsidTr="006352FC">
        <w:tc>
          <w:tcPr>
            <w:tcW w:w="3004" w:type="dxa"/>
          </w:tcPr>
          <w:p w14:paraId="659AB6B8" w14:textId="77777777" w:rsidR="00AF0B24" w:rsidRPr="00120E30" w:rsidRDefault="00E96113">
            <w:pPr>
              <w:pStyle w:val="GPPTabele"/>
            </w:pPr>
            <w:r w:rsidRPr="00120E30">
              <w:rPr>
                <w:b/>
                <w:i/>
                <w:color w:val="002060"/>
              </w:rPr>
              <w:t>Rokovi objavljivanja rezultata</w:t>
            </w:r>
          </w:p>
        </w:tc>
        <w:tc>
          <w:tcPr>
            <w:tcW w:w="7202" w:type="dxa"/>
          </w:tcPr>
          <w:p w14:paraId="7B609DB6" w14:textId="77777777" w:rsidR="00AF0B24" w:rsidRPr="00120E30" w:rsidRDefault="00E96113">
            <w:pPr>
              <w:pStyle w:val="GPPTabele"/>
            </w:pPr>
            <w:r w:rsidRPr="00120E30">
              <w:t>Šest mjeseci po isteku izvještajne godine</w:t>
            </w:r>
          </w:p>
        </w:tc>
      </w:tr>
      <w:tr w:rsidR="00AF0B24" w:rsidRPr="00120E30" w14:paraId="5AE7A04B" w14:textId="77777777" w:rsidTr="006352FC">
        <w:tc>
          <w:tcPr>
            <w:tcW w:w="3004" w:type="dxa"/>
          </w:tcPr>
          <w:p w14:paraId="4872B381" w14:textId="77777777" w:rsidR="00AF0B24" w:rsidRPr="00120E30" w:rsidRDefault="00E96113">
            <w:pPr>
              <w:pStyle w:val="GPPTabele"/>
            </w:pPr>
            <w:r w:rsidRPr="00120E30">
              <w:rPr>
                <w:b/>
                <w:i/>
                <w:color w:val="002060"/>
              </w:rPr>
              <w:t>Razina objavljivanja rezultata</w:t>
            </w:r>
          </w:p>
        </w:tc>
        <w:tc>
          <w:tcPr>
            <w:tcW w:w="7202" w:type="dxa"/>
          </w:tcPr>
          <w:p w14:paraId="735D3C85" w14:textId="77777777" w:rsidR="00AF0B24" w:rsidRPr="00120E30" w:rsidRDefault="00E96113">
            <w:pPr>
              <w:pStyle w:val="GPPTabele"/>
            </w:pPr>
            <w:r w:rsidRPr="00120E30">
              <w:t>Republika Hrvatska</w:t>
            </w:r>
          </w:p>
        </w:tc>
      </w:tr>
      <w:tr w:rsidR="00AF0B24" w:rsidRPr="00120E30" w14:paraId="09FB8B20" w14:textId="77777777" w:rsidTr="006352FC">
        <w:tc>
          <w:tcPr>
            <w:tcW w:w="3004" w:type="dxa"/>
          </w:tcPr>
          <w:p w14:paraId="02FD3F55" w14:textId="77777777" w:rsidR="00AF0B24" w:rsidRPr="00120E30" w:rsidRDefault="00E96113">
            <w:pPr>
              <w:pStyle w:val="GPPTabele"/>
            </w:pPr>
            <w:r w:rsidRPr="00120E30">
              <w:rPr>
                <w:b/>
                <w:i/>
                <w:color w:val="002060"/>
              </w:rPr>
              <w:t>Relevantni nacionalni standardi</w:t>
            </w:r>
          </w:p>
        </w:tc>
        <w:tc>
          <w:tcPr>
            <w:tcW w:w="7202" w:type="dxa"/>
          </w:tcPr>
          <w:p w14:paraId="48734A70" w14:textId="77777777" w:rsidR="00AF0B24" w:rsidRPr="00120E30" w:rsidRDefault="00E96113">
            <w:pPr>
              <w:pStyle w:val="GPPTabele"/>
            </w:pPr>
            <w:r w:rsidRPr="00120E30">
              <w:t>Pojmovnik za statistiku prometa, V. izdanje, Eurostat/UNECE/ITF, prijevod</w:t>
            </w:r>
            <w:r w:rsidRPr="00120E30">
              <w:br/>
            </w:r>
          </w:p>
        </w:tc>
      </w:tr>
      <w:tr w:rsidR="00AF0B24" w:rsidRPr="00120E30" w14:paraId="7791D883" w14:textId="77777777" w:rsidTr="006352FC">
        <w:tc>
          <w:tcPr>
            <w:tcW w:w="3004" w:type="dxa"/>
          </w:tcPr>
          <w:p w14:paraId="12150C57" w14:textId="77777777" w:rsidR="00AF0B24" w:rsidRPr="00120E30" w:rsidRDefault="00E96113">
            <w:pPr>
              <w:pStyle w:val="GPPTabele"/>
            </w:pPr>
            <w:r w:rsidRPr="00120E30">
              <w:rPr>
                <w:b/>
                <w:i/>
                <w:color w:val="002060"/>
              </w:rPr>
              <w:t>Pravna osnova Europske unije</w:t>
            </w:r>
          </w:p>
        </w:tc>
        <w:tc>
          <w:tcPr>
            <w:tcW w:w="7202" w:type="dxa"/>
          </w:tcPr>
          <w:p w14:paraId="4C87248B" w14:textId="77777777" w:rsidR="00AF0B24" w:rsidRPr="00120E30" w:rsidRDefault="00E96113">
            <w:pPr>
              <w:pStyle w:val="GPPTabele"/>
            </w:pPr>
            <w:r w:rsidRPr="00120E30">
              <w:t>-</w:t>
            </w:r>
          </w:p>
        </w:tc>
      </w:tr>
      <w:tr w:rsidR="00AF0B24" w:rsidRPr="00120E30" w14:paraId="10FDB30B" w14:textId="77777777" w:rsidTr="006352FC">
        <w:tc>
          <w:tcPr>
            <w:tcW w:w="3004" w:type="dxa"/>
          </w:tcPr>
          <w:p w14:paraId="312C08A3" w14:textId="77777777" w:rsidR="00AF0B24" w:rsidRPr="00120E30" w:rsidRDefault="00E96113">
            <w:pPr>
              <w:pStyle w:val="GPPTabele"/>
            </w:pPr>
            <w:r w:rsidRPr="00120E30">
              <w:rPr>
                <w:b/>
                <w:i/>
                <w:color w:val="002060"/>
              </w:rPr>
              <w:t>Ostali međunarodni standardi</w:t>
            </w:r>
          </w:p>
        </w:tc>
        <w:tc>
          <w:tcPr>
            <w:tcW w:w="7202" w:type="dxa"/>
          </w:tcPr>
          <w:p w14:paraId="01541030" w14:textId="77777777" w:rsidR="00AF0B24" w:rsidRPr="00120E30" w:rsidRDefault="00E96113">
            <w:pPr>
              <w:pStyle w:val="GPPTabele"/>
            </w:pPr>
            <w:r w:rsidRPr="00120E30">
              <w:t>Partnersko sudjelovanje, Eurostat/ITF/UNECE Zajednički upitnik</w:t>
            </w:r>
          </w:p>
        </w:tc>
      </w:tr>
    </w:tbl>
    <w:p w14:paraId="6FCA69E9" w14:textId="77777777" w:rsidR="00AF0B24" w:rsidRPr="00120E30" w:rsidRDefault="00AF0B24"/>
    <w:p w14:paraId="434E0ED6" w14:textId="1DBAFF30" w:rsidR="00AF0B24" w:rsidRPr="00120E30" w:rsidRDefault="00E96113">
      <w:pPr>
        <w:pStyle w:val="GPPOznaka"/>
      </w:pPr>
      <w:r w:rsidRPr="00120E30">
        <w:rPr>
          <w:sz w:val="18"/>
        </w:rPr>
        <w:t>3.3.1</w:t>
      </w:r>
      <w:r w:rsidR="00130761" w:rsidRPr="00120E30">
        <w:rPr>
          <w:sz w:val="18"/>
        </w:rPr>
        <w:t>f</w:t>
      </w:r>
      <w:r w:rsidRPr="00120E30">
        <w:rPr>
          <w:sz w:val="18"/>
        </w:rPr>
        <w:t>-II-</w:t>
      </w:r>
      <w:r w:rsidR="00130761" w:rsidRPr="00120E30">
        <w:rPr>
          <w:sz w:val="18"/>
        </w:rPr>
        <w:t>10</w:t>
      </w:r>
    </w:p>
    <w:p w14:paraId="249BFB4A"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233A5A7B" w14:textId="77777777" w:rsidTr="006352FC">
        <w:tc>
          <w:tcPr>
            <w:tcW w:w="3004" w:type="dxa"/>
          </w:tcPr>
          <w:p w14:paraId="0F040DAB" w14:textId="77777777" w:rsidR="00AF0B24" w:rsidRPr="00120E30" w:rsidRDefault="00E96113">
            <w:pPr>
              <w:pStyle w:val="GPPTabele"/>
            </w:pPr>
            <w:r w:rsidRPr="00120E30">
              <w:rPr>
                <w:b/>
                <w:color w:val="002060"/>
              </w:rPr>
              <w:t>II. Statističko istraživanje na temelju administrativnih izvora podataka</w:t>
            </w:r>
          </w:p>
        </w:tc>
        <w:tc>
          <w:tcPr>
            <w:tcW w:w="7202" w:type="dxa"/>
          </w:tcPr>
          <w:p w14:paraId="298D0D0C" w14:textId="77777777" w:rsidR="00AF0B24" w:rsidRPr="00120E30" w:rsidRDefault="00E96113">
            <w:pPr>
              <w:pStyle w:val="GPPTabele"/>
            </w:pPr>
            <w:r w:rsidRPr="00120E30">
              <w:t>Broj 5</w:t>
            </w:r>
          </w:p>
        </w:tc>
      </w:tr>
      <w:tr w:rsidR="00AF0B24" w:rsidRPr="00120E30" w14:paraId="2BF232D3" w14:textId="77777777" w:rsidTr="006352FC">
        <w:tc>
          <w:tcPr>
            <w:tcW w:w="3004" w:type="dxa"/>
          </w:tcPr>
          <w:p w14:paraId="10ADE15A" w14:textId="77777777" w:rsidR="00AF0B24" w:rsidRPr="00120E30" w:rsidRDefault="00E96113">
            <w:pPr>
              <w:pStyle w:val="GPPTabele"/>
            </w:pPr>
            <w:r w:rsidRPr="00120E30">
              <w:rPr>
                <w:b/>
                <w:i/>
                <w:color w:val="002060"/>
              </w:rPr>
              <w:t>Nositelj službene statistike</w:t>
            </w:r>
          </w:p>
        </w:tc>
        <w:tc>
          <w:tcPr>
            <w:tcW w:w="7202" w:type="dxa"/>
          </w:tcPr>
          <w:p w14:paraId="79AAE3CD" w14:textId="77777777" w:rsidR="00AF0B24" w:rsidRPr="00120E30" w:rsidRDefault="00E96113">
            <w:pPr>
              <w:pStyle w:val="GPPTabele"/>
            </w:pPr>
            <w:r w:rsidRPr="00120E30">
              <w:t>Državni zavod za statistiku</w:t>
            </w:r>
          </w:p>
        </w:tc>
      </w:tr>
      <w:tr w:rsidR="00AF0B24" w:rsidRPr="00120E30" w14:paraId="4789E463" w14:textId="77777777" w:rsidTr="006352FC">
        <w:tc>
          <w:tcPr>
            <w:tcW w:w="3004" w:type="dxa"/>
          </w:tcPr>
          <w:p w14:paraId="05948C2B" w14:textId="77777777" w:rsidR="00AF0B24" w:rsidRPr="00120E30" w:rsidRDefault="00E96113">
            <w:pPr>
              <w:pStyle w:val="GPPTabele"/>
            </w:pPr>
            <w:r w:rsidRPr="00120E30">
              <w:rPr>
                <w:b/>
                <w:i/>
                <w:color w:val="002060"/>
              </w:rPr>
              <w:t>Naziv statističke aktivnosti</w:t>
            </w:r>
          </w:p>
        </w:tc>
        <w:tc>
          <w:tcPr>
            <w:tcW w:w="7202" w:type="dxa"/>
          </w:tcPr>
          <w:p w14:paraId="2ED1F3FC" w14:textId="2CC07772" w:rsidR="00AF0B24" w:rsidRPr="00120E30" w:rsidRDefault="00E96113">
            <w:pPr>
              <w:pStyle w:val="GPPNaziv"/>
            </w:pPr>
            <w:bookmarkStart w:id="652" w:name="_Toc45869844"/>
            <w:bookmarkStart w:id="653" w:name="_Toc81500541"/>
            <w:r w:rsidRPr="00120E30">
              <w:t>Obujam cestovnog prometa – vozilo</w:t>
            </w:r>
            <w:r w:rsidR="007F75F9" w:rsidRPr="00120E30">
              <w:t>-</w:t>
            </w:r>
            <w:r w:rsidRPr="00120E30">
              <w:t>kilometri (domaća vozila)</w:t>
            </w:r>
            <w:bookmarkEnd w:id="652"/>
            <w:bookmarkEnd w:id="653"/>
          </w:p>
        </w:tc>
      </w:tr>
      <w:tr w:rsidR="00AF0B24" w:rsidRPr="00120E30" w14:paraId="57E50988" w14:textId="77777777" w:rsidTr="006352FC">
        <w:tc>
          <w:tcPr>
            <w:tcW w:w="3004" w:type="dxa"/>
          </w:tcPr>
          <w:p w14:paraId="100B7BA4" w14:textId="77777777" w:rsidR="00AF0B24" w:rsidRPr="00120E30" w:rsidRDefault="00E96113">
            <w:pPr>
              <w:pStyle w:val="GPPTabele"/>
            </w:pPr>
            <w:r w:rsidRPr="00120E30">
              <w:rPr>
                <w:b/>
                <w:i/>
                <w:color w:val="002060"/>
              </w:rPr>
              <w:t>Periodičnost istraživanja</w:t>
            </w:r>
          </w:p>
        </w:tc>
        <w:tc>
          <w:tcPr>
            <w:tcW w:w="7202" w:type="dxa"/>
          </w:tcPr>
          <w:p w14:paraId="2392F59B" w14:textId="77777777" w:rsidR="00AF0B24" w:rsidRPr="00120E30" w:rsidRDefault="00E96113">
            <w:pPr>
              <w:pStyle w:val="GPPTabele"/>
            </w:pPr>
            <w:r w:rsidRPr="00120E30">
              <w:t>Godišnje</w:t>
            </w:r>
          </w:p>
        </w:tc>
      </w:tr>
      <w:tr w:rsidR="00AF0B24" w:rsidRPr="00120E30" w14:paraId="3D49C5EA" w14:textId="77777777" w:rsidTr="006352FC">
        <w:tc>
          <w:tcPr>
            <w:tcW w:w="3004" w:type="dxa"/>
          </w:tcPr>
          <w:p w14:paraId="08AB9887" w14:textId="77777777" w:rsidR="00AF0B24" w:rsidRPr="00120E30" w:rsidRDefault="00E96113">
            <w:pPr>
              <w:pStyle w:val="GPPTabele"/>
            </w:pPr>
            <w:r w:rsidRPr="00120E30">
              <w:rPr>
                <w:b/>
                <w:i/>
                <w:color w:val="002060"/>
              </w:rPr>
              <w:t>Kratak opis rezultata</w:t>
            </w:r>
          </w:p>
        </w:tc>
        <w:tc>
          <w:tcPr>
            <w:tcW w:w="7202" w:type="dxa"/>
          </w:tcPr>
          <w:p w14:paraId="3A0718A8" w14:textId="77777777" w:rsidR="00AF0B24" w:rsidRPr="00120E30" w:rsidRDefault="00D35A36">
            <w:pPr>
              <w:pStyle w:val="GPPTabele"/>
            </w:pPr>
            <w:r w:rsidRPr="00120E30">
              <w:t>Podaci o ostvarenim vozilo-</w:t>
            </w:r>
            <w:r w:rsidR="00E96113" w:rsidRPr="00120E30">
              <w:t>kilometrima vozila koja su registrirana u Republici Hrvatskoj prema vrsti vozila, vrsti goriva i starosti vozila</w:t>
            </w:r>
          </w:p>
        </w:tc>
      </w:tr>
      <w:tr w:rsidR="00AF0B24" w:rsidRPr="00120E30" w14:paraId="218EA105" w14:textId="77777777" w:rsidTr="006352FC">
        <w:tc>
          <w:tcPr>
            <w:tcW w:w="3004" w:type="dxa"/>
          </w:tcPr>
          <w:p w14:paraId="523A7687" w14:textId="77777777" w:rsidR="00AF0B24" w:rsidRPr="00120E30" w:rsidRDefault="00E96113">
            <w:pPr>
              <w:pStyle w:val="GPPTabele"/>
            </w:pPr>
            <w:r w:rsidRPr="00120E30">
              <w:rPr>
                <w:b/>
                <w:i/>
                <w:color w:val="002060"/>
              </w:rPr>
              <w:t>Posjednik administrativnih izvora podataka ili podataka dobivenih metodom promatranja i praćenja</w:t>
            </w:r>
          </w:p>
        </w:tc>
        <w:tc>
          <w:tcPr>
            <w:tcW w:w="7202" w:type="dxa"/>
          </w:tcPr>
          <w:p w14:paraId="27E1EEB0" w14:textId="77777777" w:rsidR="00AF0B24" w:rsidRPr="00120E30" w:rsidRDefault="00E96113">
            <w:pPr>
              <w:pStyle w:val="GPPTabele"/>
            </w:pPr>
            <w:r w:rsidRPr="00120E30">
              <w:t>Ministarstvo unutarnjih poslova</w:t>
            </w:r>
            <w:r w:rsidRPr="00120E30">
              <w:br/>
              <w:t>Centar za vozila Hrvatske</w:t>
            </w:r>
          </w:p>
        </w:tc>
      </w:tr>
      <w:tr w:rsidR="00AF0B24" w:rsidRPr="00120E30" w14:paraId="22956A8B" w14:textId="77777777" w:rsidTr="006352FC">
        <w:tc>
          <w:tcPr>
            <w:tcW w:w="3004" w:type="dxa"/>
          </w:tcPr>
          <w:p w14:paraId="77C3F070" w14:textId="77777777" w:rsidR="00AF0B24" w:rsidRPr="00120E30" w:rsidRDefault="00E96113">
            <w:pPr>
              <w:pStyle w:val="GPPTabele"/>
            </w:pPr>
            <w:r w:rsidRPr="00120E30">
              <w:rPr>
                <w:b/>
                <w:i/>
                <w:color w:val="002060"/>
              </w:rPr>
              <w:t>Načini prikupljanja podataka</w:t>
            </w:r>
          </w:p>
        </w:tc>
        <w:tc>
          <w:tcPr>
            <w:tcW w:w="7202" w:type="dxa"/>
          </w:tcPr>
          <w:p w14:paraId="32EBFEA9" w14:textId="77777777" w:rsidR="00AF0B24" w:rsidRPr="00120E30" w:rsidRDefault="00E96113">
            <w:pPr>
              <w:pStyle w:val="GPPTabele"/>
            </w:pPr>
            <w:r w:rsidRPr="00120E30">
              <w:t>Preuzimanje dijela baze podataka o registriranim cestovnim motornim i priključnim vozilima, preuzimanje dijela baze podataka s tehničkih pregleda vozila</w:t>
            </w:r>
          </w:p>
        </w:tc>
      </w:tr>
      <w:tr w:rsidR="00AF0B24" w:rsidRPr="00120E30" w14:paraId="10FF0441" w14:textId="77777777" w:rsidTr="006352FC">
        <w:tc>
          <w:tcPr>
            <w:tcW w:w="3004" w:type="dxa"/>
          </w:tcPr>
          <w:p w14:paraId="59252578" w14:textId="77777777" w:rsidR="00AF0B24" w:rsidRPr="00120E30" w:rsidRDefault="00E96113">
            <w:pPr>
              <w:pStyle w:val="GPPTabele"/>
            </w:pPr>
            <w:r w:rsidRPr="00120E30">
              <w:rPr>
                <w:b/>
                <w:i/>
                <w:color w:val="002060"/>
              </w:rPr>
              <w:t>Rokovi za prijenos podataka</w:t>
            </w:r>
          </w:p>
        </w:tc>
        <w:tc>
          <w:tcPr>
            <w:tcW w:w="7202" w:type="dxa"/>
          </w:tcPr>
          <w:p w14:paraId="011B57AC" w14:textId="77777777" w:rsidR="00AF0B24" w:rsidRPr="00120E30" w:rsidRDefault="00E96113">
            <w:pPr>
              <w:pStyle w:val="GPPTabele"/>
            </w:pPr>
            <w:r w:rsidRPr="00120E30">
              <w:t xml:space="preserve">15. veljače za </w:t>
            </w:r>
            <w:r w:rsidR="00B50D2B" w:rsidRPr="00120E30">
              <w:t>prethodn</w:t>
            </w:r>
            <w:r w:rsidRPr="00120E30">
              <w:t xml:space="preserve">u godinu (Ministarstvo unutarnjih poslova), 15. veljače za tri </w:t>
            </w:r>
            <w:r w:rsidR="00B50D2B" w:rsidRPr="00120E30">
              <w:t>prethodn</w:t>
            </w:r>
            <w:r w:rsidRPr="00120E30">
              <w:t>e godine (Centar za vozila Hrvatske)</w:t>
            </w:r>
          </w:p>
        </w:tc>
      </w:tr>
      <w:tr w:rsidR="00AF0B24" w:rsidRPr="00120E30" w14:paraId="648A3356" w14:textId="77777777" w:rsidTr="006352FC">
        <w:tc>
          <w:tcPr>
            <w:tcW w:w="3004" w:type="dxa"/>
          </w:tcPr>
          <w:p w14:paraId="2252EFE2" w14:textId="77777777" w:rsidR="00AF0B24" w:rsidRPr="00120E30" w:rsidRDefault="00E96113">
            <w:pPr>
              <w:pStyle w:val="GPPTabele"/>
            </w:pPr>
            <w:r w:rsidRPr="00120E30">
              <w:rPr>
                <w:b/>
                <w:i/>
                <w:color w:val="002060"/>
              </w:rPr>
              <w:lastRenderedPageBreak/>
              <w:t>Naziv skupa ili niza administrativnih podataka ili podataka dobivenih metodom promatranja i praćenja</w:t>
            </w:r>
          </w:p>
        </w:tc>
        <w:tc>
          <w:tcPr>
            <w:tcW w:w="7202" w:type="dxa"/>
          </w:tcPr>
          <w:p w14:paraId="62C96DE7" w14:textId="77777777" w:rsidR="00AF0B24" w:rsidRPr="00120E30" w:rsidRDefault="00E96113">
            <w:pPr>
              <w:pStyle w:val="GPPTabele"/>
            </w:pPr>
            <w:r w:rsidRPr="00120E30">
              <w:t>Registar cestovnih motornih i priključnih vozila i podaci o stanju putomjera na redov</w:t>
            </w:r>
            <w:r w:rsidR="00D827EE" w:rsidRPr="00120E30">
              <w:t>it</w:t>
            </w:r>
            <w:r w:rsidRPr="00120E30">
              <w:t>om</w:t>
            </w:r>
            <w:r w:rsidR="00D827EE" w:rsidRPr="00120E30">
              <w:t xml:space="preserve">e </w:t>
            </w:r>
            <w:r w:rsidRPr="00120E30">
              <w:t>tehničkom pregledu</w:t>
            </w:r>
          </w:p>
        </w:tc>
      </w:tr>
      <w:tr w:rsidR="00AF0B24" w:rsidRPr="00120E30" w14:paraId="7B12E9E8" w14:textId="77777777" w:rsidTr="006352FC">
        <w:tc>
          <w:tcPr>
            <w:tcW w:w="3004" w:type="dxa"/>
          </w:tcPr>
          <w:p w14:paraId="24E04881" w14:textId="77777777" w:rsidR="00AF0B24" w:rsidRPr="00120E30" w:rsidRDefault="00E96113">
            <w:pPr>
              <w:pStyle w:val="GPPTabele"/>
            </w:pPr>
            <w:r w:rsidRPr="00120E30">
              <w:rPr>
                <w:b/>
                <w:i/>
                <w:color w:val="002060"/>
              </w:rPr>
              <w:t>Format prikupljanja podataka</w:t>
            </w:r>
          </w:p>
        </w:tc>
        <w:tc>
          <w:tcPr>
            <w:tcW w:w="7202" w:type="dxa"/>
          </w:tcPr>
          <w:p w14:paraId="4B4A43AC" w14:textId="77777777" w:rsidR="00AF0B24" w:rsidRPr="00120E30" w:rsidRDefault="00E96113">
            <w:pPr>
              <w:pStyle w:val="GPPTabele"/>
            </w:pPr>
            <w:r w:rsidRPr="00120E30">
              <w:t>Elektronički medij</w:t>
            </w:r>
          </w:p>
        </w:tc>
      </w:tr>
      <w:tr w:rsidR="00AF0B24" w:rsidRPr="00120E30" w14:paraId="7DD4B3CB" w14:textId="77777777" w:rsidTr="006352FC">
        <w:tc>
          <w:tcPr>
            <w:tcW w:w="3004" w:type="dxa"/>
          </w:tcPr>
          <w:p w14:paraId="1FA473FA" w14:textId="77777777" w:rsidR="00AF0B24" w:rsidRPr="00120E30" w:rsidRDefault="00E96113">
            <w:pPr>
              <w:pStyle w:val="GPPTabele"/>
            </w:pPr>
            <w:r w:rsidRPr="00120E30">
              <w:rPr>
                <w:b/>
                <w:i/>
                <w:color w:val="002060"/>
              </w:rPr>
              <w:t>Klasifikacije/definicije kojih se treba pridržavati posjednik kada su podaci pripravljeni za prijenos do nositelja službene statistike</w:t>
            </w:r>
          </w:p>
        </w:tc>
        <w:tc>
          <w:tcPr>
            <w:tcW w:w="7202" w:type="dxa"/>
          </w:tcPr>
          <w:p w14:paraId="0301F9B1" w14:textId="77777777" w:rsidR="00AF0B24" w:rsidRPr="00120E30" w:rsidRDefault="00E96113">
            <w:pPr>
              <w:pStyle w:val="GPPTabele"/>
            </w:pPr>
            <w:r w:rsidRPr="00120E30">
              <w:t>Struktura i sadržaj s</w:t>
            </w:r>
            <w:r w:rsidR="001E04A7" w:rsidRPr="00120E30">
              <w:t>kup</w:t>
            </w:r>
            <w:r w:rsidRPr="00120E30">
              <w:t>ova podataka o registriranim cestovnim motornim i priključnim vozilima u skladu s Katalogom potraživanja statističkih podataka iz evidencija Ministarstva unutarnjih poslova</w:t>
            </w:r>
          </w:p>
        </w:tc>
      </w:tr>
      <w:tr w:rsidR="00AF0B24" w:rsidRPr="00120E30" w14:paraId="3650935F" w14:textId="77777777" w:rsidTr="006352FC">
        <w:tc>
          <w:tcPr>
            <w:tcW w:w="3004" w:type="dxa"/>
          </w:tcPr>
          <w:p w14:paraId="6402714D" w14:textId="77777777" w:rsidR="00AF0B24" w:rsidRPr="00120E30" w:rsidRDefault="00E96113">
            <w:pPr>
              <w:pStyle w:val="GPPTabele"/>
            </w:pPr>
            <w:r w:rsidRPr="00120E30">
              <w:rPr>
                <w:b/>
                <w:i/>
                <w:color w:val="002060"/>
              </w:rPr>
              <w:t>Veza s rezultatima ili aktivnostima u Programu</w:t>
            </w:r>
          </w:p>
        </w:tc>
        <w:tc>
          <w:tcPr>
            <w:tcW w:w="7202" w:type="dxa"/>
          </w:tcPr>
          <w:p w14:paraId="4CC17FCC" w14:textId="77777777" w:rsidR="00AF0B24" w:rsidRPr="00120E30" w:rsidRDefault="00E96113">
            <w:pPr>
              <w:pStyle w:val="GPPTabele"/>
            </w:pPr>
            <w:r w:rsidRPr="00120E30">
              <w:t xml:space="preserve">Modul 3.3.1 </w:t>
            </w:r>
            <w:r w:rsidR="00D827EE" w:rsidRPr="00120E30">
              <w:t>F</w:t>
            </w:r>
            <w:r w:rsidRPr="00120E30">
              <w:t xml:space="preserve">) Statistika transporta </w:t>
            </w:r>
            <w:r w:rsidR="00D827EE" w:rsidRPr="00120E30">
              <w:t>−</w:t>
            </w:r>
            <w:r w:rsidRPr="00120E30">
              <w:t xml:space="preserve"> Zajednički upitnik za statistiku transporta</w:t>
            </w:r>
          </w:p>
        </w:tc>
      </w:tr>
      <w:tr w:rsidR="00AF0B24" w:rsidRPr="00120E30" w14:paraId="4E4D5A4F" w14:textId="77777777" w:rsidTr="006352FC">
        <w:tc>
          <w:tcPr>
            <w:tcW w:w="3004" w:type="dxa"/>
          </w:tcPr>
          <w:p w14:paraId="4C326A52" w14:textId="77777777" w:rsidR="00AF0B24" w:rsidRPr="00120E30" w:rsidRDefault="00E96113">
            <w:pPr>
              <w:pStyle w:val="GPPTabele"/>
            </w:pPr>
            <w:r w:rsidRPr="00120E30">
              <w:rPr>
                <w:b/>
                <w:i/>
                <w:color w:val="002060"/>
              </w:rPr>
              <w:t>Rokovi objavljivanja rezultata</w:t>
            </w:r>
          </w:p>
        </w:tc>
        <w:tc>
          <w:tcPr>
            <w:tcW w:w="7202" w:type="dxa"/>
          </w:tcPr>
          <w:p w14:paraId="45259837" w14:textId="77777777" w:rsidR="00AF0B24" w:rsidRPr="00120E30" w:rsidRDefault="00E96113">
            <w:pPr>
              <w:pStyle w:val="GPPTabele"/>
            </w:pPr>
            <w:r w:rsidRPr="00120E30">
              <w:t>Dvadeset mjeseci po isteku referentne godine</w:t>
            </w:r>
          </w:p>
        </w:tc>
      </w:tr>
      <w:tr w:rsidR="00AF0B24" w:rsidRPr="00120E30" w14:paraId="33DDB717" w14:textId="77777777" w:rsidTr="006352FC">
        <w:tc>
          <w:tcPr>
            <w:tcW w:w="3004" w:type="dxa"/>
          </w:tcPr>
          <w:p w14:paraId="088E6ADC" w14:textId="77777777" w:rsidR="00AF0B24" w:rsidRPr="00120E30" w:rsidRDefault="00E96113">
            <w:pPr>
              <w:pStyle w:val="GPPTabele"/>
            </w:pPr>
            <w:r w:rsidRPr="00120E30">
              <w:rPr>
                <w:b/>
                <w:i/>
                <w:color w:val="002060"/>
              </w:rPr>
              <w:t>Razina objavljivanja rezultata</w:t>
            </w:r>
          </w:p>
        </w:tc>
        <w:tc>
          <w:tcPr>
            <w:tcW w:w="7202" w:type="dxa"/>
          </w:tcPr>
          <w:p w14:paraId="5AA62B73" w14:textId="77777777" w:rsidR="00AF0B24" w:rsidRPr="00120E30" w:rsidRDefault="00E96113">
            <w:pPr>
              <w:pStyle w:val="GPPTabele"/>
            </w:pPr>
            <w:r w:rsidRPr="00120E30">
              <w:t>Republika Hrvatska</w:t>
            </w:r>
          </w:p>
        </w:tc>
      </w:tr>
      <w:tr w:rsidR="00AF0B24" w:rsidRPr="00120E30" w14:paraId="41AD8961" w14:textId="77777777" w:rsidTr="006352FC">
        <w:tc>
          <w:tcPr>
            <w:tcW w:w="3004" w:type="dxa"/>
          </w:tcPr>
          <w:p w14:paraId="5BC5BECD" w14:textId="77777777" w:rsidR="00AF0B24" w:rsidRPr="00120E30" w:rsidRDefault="00E96113">
            <w:pPr>
              <w:pStyle w:val="GPPTabele"/>
            </w:pPr>
            <w:r w:rsidRPr="00120E30">
              <w:rPr>
                <w:b/>
                <w:i/>
                <w:color w:val="002060"/>
              </w:rPr>
              <w:t>Relevantni nacionalni standardi</w:t>
            </w:r>
          </w:p>
        </w:tc>
        <w:tc>
          <w:tcPr>
            <w:tcW w:w="7202" w:type="dxa"/>
          </w:tcPr>
          <w:p w14:paraId="4C35A952" w14:textId="77777777" w:rsidR="00AF0B24" w:rsidRPr="00120E30" w:rsidRDefault="00E96113">
            <w:pPr>
              <w:pStyle w:val="GPPTabele"/>
            </w:pPr>
            <w:r w:rsidRPr="00120E30">
              <w:t>Pojmovnik za statistiku prometa, V. izdanje, Eurostat/UNECE/ITF, prijevod</w:t>
            </w:r>
            <w:r w:rsidRPr="00120E30">
              <w:br/>
              <w:t>Protokol o suradnji između Državnog zavoda za statistiku i Ministarstva unutarnjih poslova na području međusobne razmjene podataka</w:t>
            </w:r>
          </w:p>
        </w:tc>
      </w:tr>
      <w:tr w:rsidR="00AF0B24" w:rsidRPr="00120E30" w14:paraId="7AFCD0C5" w14:textId="77777777" w:rsidTr="006352FC">
        <w:tc>
          <w:tcPr>
            <w:tcW w:w="3004" w:type="dxa"/>
          </w:tcPr>
          <w:p w14:paraId="397C18DE" w14:textId="77777777" w:rsidR="00AF0B24" w:rsidRPr="00120E30" w:rsidRDefault="00E96113">
            <w:pPr>
              <w:pStyle w:val="GPPTabele"/>
            </w:pPr>
            <w:r w:rsidRPr="00120E30">
              <w:rPr>
                <w:b/>
                <w:i/>
                <w:color w:val="002060"/>
              </w:rPr>
              <w:t>Pravna osnova Europske unije</w:t>
            </w:r>
          </w:p>
        </w:tc>
        <w:tc>
          <w:tcPr>
            <w:tcW w:w="7202" w:type="dxa"/>
          </w:tcPr>
          <w:p w14:paraId="68D2D330" w14:textId="77777777" w:rsidR="00AF0B24" w:rsidRPr="00120E30" w:rsidRDefault="00E96113">
            <w:pPr>
              <w:pStyle w:val="GPPTabele"/>
            </w:pPr>
            <w:r w:rsidRPr="00120E30">
              <w:t>-</w:t>
            </w:r>
          </w:p>
        </w:tc>
      </w:tr>
      <w:tr w:rsidR="00AF0B24" w:rsidRPr="00120E30" w14:paraId="2B3F9163" w14:textId="77777777" w:rsidTr="006352FC">
        <w:tc>
          <w:tcPr>
            <w:tcW w:w="3004" w:type="dxa"/>
          </w:tcPr>
          <w:p w14:paraId="4FE20AD4" w14:textId="77777777" w:rsidR="00AF0B24" w:rsidRPr="00120E30" w:rsidRDefault="00E96113">
            <w:pPr>
              <w:pStyle w:val="GPPTabele"/>
            </w:pPr>
            <w:r w:rsidRPr="00120E30">
              <w:rPr>
                <w:b/>
                <w:i/>
                <w:color w:val="002060"/>
              </w:rPr>
              <w:t>Ostali međunarodni standardi</w:t>
            </w:r>
          </w:p>
        </w:tc>
        <w:tc>
          <w:tcPr>
            <w:tcW w:w="7202" w:type="dxa"/>
          </w:tcPr>
          <w:p w14:paraId="2DC64B32" w14:textId="77777777" w:rsidR="00AF0B24" w:rsidRPr="00120E30" w:rsidRDefault="00E96113">
            <w:pPr>
              <w:pStyle w:val="GPPTabele"/>
            </w:pPr>
            <w:r w:rsidRPr="00120E30">
              <w:t>Partnersko sudjelovanje, Eurostat/ITF/UNECE, Zajednički upitnik</w:t>
            </w:r>
          </w:p>
        </w:tc>
      </w:tr>
    </w:tbl>
    <w:p w14:paraId="40B93CBC" w14:textId="77777777" w:rsidR="00AF0B24" w:rsidRPr="00120E30" w:rsidRDefault="00AF0B24"/>
    <w:p w14:paraId="1D5BD3DD" w14:textId="29DC8F7C" w:rsidR="00AF0B24" w:rsidRPr="00120E30" w:rsidRDefault="00F129DC">
      <w:pPr>
        <w:pStyle w:val="GPPPodpodrucje"/>
      </w:pPr>
      <w:bookmarkStart w:id="654" w:name="_Toc45869845"/>
      <w:bookmarkStart w:id="655" w:name="_Toc81500542"/>
      <w:r w:rsidRPr="00120E30">
        <w:rPr>
          <w:sz w:val="18"/>
        </w:rPr>
        <w:t>Modul</w:t>
      </w:r>
      <w:r w:rsidR="00E96113" w:rsidRPr="00120E30">
        <w:rPr>
          <w:sz w:val="18"/>
        </w:rPr>
        <w:t xml:space="preserve"> 3.3.1 G) STATISTIKA TRANSPORTA </w:t>
      </w:r>
      <w:r w:rsidR="00D827EE" w:rsidRPr="00120E30">
        <w:rPr>
          <w:sz w:val="18"/>
        </w:rPr>
        <w:t>−</w:t>
      </w:r>
      <w:r w:rsidR="00E96113" w:rsidRPr="00120E30">
        <w:rPr>
          <w:sz w:val="18"/>
        </w:rPr>
        <w:t xml:space="preserve"> REGIONALNA</w:t>
      </w:r>
      <w:bookmarkEnd w:id="654"/>
      <w:bookmarkEnd w:id="655"/>
    </w:p>
    <w:p w14:paraId="66DB7769" w14:textId="77777777" w:rsidR="00AF0B24" w:rsidRPr="00120E30" w:rsidRDefault="00AF0B24"/>
    <w:p w14:paraId="0C80E4D8" w14:textId="2F6E31C6" w:rsidR="00AF0B24" w:rsidRPr="00120E30" w:rsidRDefault="00E96113">
      <w:pPr>
        <w:pStyle w:val="GPPOznaka"/>
      </w:pPr>
      <w:r w:rsidRPr="00120E30">
        <w:rPr>
          <w:sz w:val="18"/>
        </w:rPr>
        <w:t>3.3.1</w:t>
      </w:r>
      <w:r w:rsidR="00130761" w:rsidRPr="00120E30">
        <w:rPr>
          <w:sz w:val="18"/>
        </w:rPr>
        <w:t>g</w:t>
      </w:r>
      <w:r w:rsidRPr="00120E30">
        <w:rPr>
          <w:sz w:val="18"/>
        </w:rPr>
        <w:t>-I-1</w:t>
      </w:r>
    </w:p>
    <w:p w14:paraId="47D7E2F2"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43934137" w14:textId="77777777" w:rsidTr="006352FC">
        <w:tc>
          <w:tcPr>
            <w:tcW w:w="3004" w:type="dxa"/>
          </w:tcPr>
          <w:p w14:paraId="402A4BC2"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31A93642" w14:textId="77777777" w:rsidR="00AF0B24" w:rsidRPr="00120E30" w:rsidRDefault="00E96113">
            <w:pPr>
              <w:pStyle w:val="GPPTabele"/>
            </w:pPr>
            <w:r w:rsidRPr="00120E30">
              <w:t>Broj 1</w:t>
            </w:r>
          </w:p>
        </w:tc>
      </w:tr>
      <w:tr w:rsidR="00AF0B24" w:rsidRPr="00120E30" w14:paraId="2E3916B4" w14:textId="77777777" w:rsidTr="006352FC">
        <w:tc>
          <w:tcPr>
            <w:tcW w:w="3004" w:type="dxa"/>
          </w:tcPr>
          <w:p w14:paraId="0339C083" w14:textId="77777777" w:rsidR="00AF0B24" w:rsidRPr="00120E30" w:rsidRDefault="00E96113">
            <w:pPr>
              <w:pStyle w:val="GPPTabele"/>
            </w:pPr>
            <w:r w:rsidRPr="00120E30">
              <w:rPr>
                <w:b/>
                <w:i/>
                <w:color w:val="002060"/>
              </w:rPr>
              <w:t>Nositelj službene statistike</w:t>
            </w:r>
          </w:p>
        </w:tc>
        <w:tc>
          <w:tcPr>
            <w:tcW w:w="7202" w:type="dxa"/>
          </w:tcPr>
          <w:p w14:paraId="599B19C9" w14:textId="77777777" w:rsidR="00AF0B24" w:rsidRPr="00120E30" w:rsidRDefault="00E96113">
            <w:pPr>
              <w:pStyle w:val="GPPTabele"/>
            </w:pPr>
            <w:r w:rsidRPr="00120E30">
              <w:t>Državni zavod za statistiku</w:t>
            </w:r>
          </w:p>
        </w:tc>
      </w:tr>
      <w:tr w:rsidR="00AF0B24" w:rsidRPr="00120E30" w14:paraId="50105542" w14:textId="77777777" w:rsidTr="006352FC">
        <w:tc>
          <w:tcPr>
            <w:tcW w:w="3004" w:type="dxa"/>
          </w:tcPr>
          <w:p w14:paraId="5F28CA56" w14:textId="77777777" w:rsidR="00AF0B24" w:rsidRPr="00120E30" w:rsidRDefault="00E96113">
            <w:pPr>
              <w:pStyle w:val="GPPTabele"/>
            </w:pPr>
            <w:r w:rsidRPr="00120E30">
              <w:rPr>
                <w:b/>
                <w:i/>
                <w:color w:val="002060"/>
              </w:rPr>
              <w:t>Naziv statističke aktivnosti</w:t>
            </w:r>
          </w:p>
        </w:tc>
        <w:tc>
          <w:tcPr>
            <w:tcW w:w="7202" w:type="dxa"/>
          </w:tcPr>
          <w:p w14:paraId="3AE72201" w14:textId="100EEAE9" w:rsidR="00AF0B24" w:rsidRPr="00120E30" w:rsidRDefault="00E96113">
            <w:pPr>
              <w:pStyle w:val="GPPNaziv"/>
            </w:pPr>
            <w:bookmarkStart w:id="656" w:name="_Toc45869846"/>
            <w:bookmarkStart w:id="657" w:name="_Toc81500543"/>
            <w:r w:rsidRPr="00120E30">
              <w:t>Godišnji izvještaj o cestama i mostovima (PA/G-41)</w:t>
            </w:r>
            <w:bookmarkEnd w:id="656"/>
            <w:bookmarkEnd w:id="657"/>
          </w:p>
        </w:tc>
      </w:tr>
      <w:tr w:rsidR="00AF0B24" w:rsidRPr="00120E30" w14:paraId="1C26F13C" w14:textId="77777777" w:rsidTr="006352FC">
        <w:tc>
          <w:tcPr>
            <w:tcW w:w="3004" w:type="dxa"/>
          </w:tcPr>
          <w:p w14:paraId="1DA3971A" w14:textId="77777777" w:rsidR="00AF0B24" w:rsidRPr="00120E30" w:rsidRDefault="00E96113">
            <w:pPr>
              <w:pStyle w:val="GPPTabele"/>
            </w:pPr>
            <w:r w:rsidRPr="00120E30">
              <w:rPr>
                <w:b/>
                <w:i/>
                <w:color w:val="002060"/>
              </w:rPr>
              <w:t>Periodičnost istraživanja</w:t>
            </w:r>
          </w:p>
        </w:tc>
        <w:tc>
          <w:tcPr>
            <w:tcW w:w="7202" w:type="dxa"/>
          </w:tcPr>
          <w:p w14:paraId="27E876EC" w14:textId="77777777" w:rsidR="00AF0B24" w:rsidRPr="00120E30" w:rsidRDefault="00E96113">
            <w:pPr>
              <w:pStyle w:val="GPPTabele"/>
            </w:pPr>
            <w:r w:rsidRPr="00120E30">
              <w:t>Godišnje</w:t>
            </w:r>
          </w:p>
        </w:tc>
      </w:tr>
      <w:tr w:rsidR="00AF0B24" w:rsidRPr="00120E30" w14:paraId="58608D21" w14:textId="77777777" w:rsidTr="006352FC">
        <w:tc>
          <w:tcPr>
            <w:tcW w:w="3004" w:type="dxa"/>
          </w:tcPr>
          <w:p w14:paraId="1D0158CD" w14:textId="77777777" w:rsidR="00AF0B24" w:rsidRPr="00120E30" w:rsidRDefault="00E96113">
            <w:pPr>
              <w:pStyle w:val="GPPTabele"/>
            </w:pPr>
            <w:r w:rsidRPr="00120E30">
              <w:rPr>
                <w:b/>
                <w:i/>
                <w:color w:val="002060"/>
              </w:rPr>
              <w:t>Kratak opis rezultata</w:t>
            </w:r>
          </w:p>
        </w:tc>
        <w:tc>
          <w:tcPr>
            <w:tcW w:w="7202" w:type="dxa"/>
          </w:tcPr>
          <w:p w14:paraId="57B86752" w14:textId="77777777" w:rsidR="00AF0B24" w:rsidRPr="00120E30" w:rsidRDefault="00E96113">
            <w:pPr>
              <w:pStyle w:val="GPPTabele"/>
            </w:pPr>
            <w:r w:rsidRPr="00120E30">
              <w:t>Duljina javne razvrstane cestovne mreže prema vrsti kolnika i skupinama razvrstanih cesta (autoceste, državne, županijske i lokalne), sredstva utrošena za ulaganja i održavanje cestovne infrastrukture</w:t>
            </w:r>
          </w:p>
        </w:tc>
      </w:tr>
      <w:tr w:rsidR="00AF0B24" w:rsidRPr="00120E30" w14:paraId="583A88B0" w14:textId="77777777" w:rsidTr="006352FC">
        <w:tc>
          <w:tcPr>
            <w:tcW w:w="3004" w:type="dxa"/>
          </w:tcPr>
          <w:p w14:paraId="0B130AC0" w14:textId="77777777" w:rsidR="00AF0B24" w:rsidRPr="00120E30" w:rsidRDefault="00E96113">
            <w:pPr>
              <w:pStyle w:val="GPPTabele"/>
            </w:pPr>
            <w:r w:rsidRPr="00120E30">
              <w:rPr>
                <w:b/>
                <w:i/>
                <w:color w:val="002060"/>
              </w:rPr>
              <w:t>Izvještajne jedinice</w:t>
            </w:r>
          </w:p>
        </w:tc>
        <w:tc>
          <w:tcPr>
            <w:tcW w:w="7202" w:type="dxa"/>
          </w:tcPr>
          <w:p w14:paraId="74902078" w14:textId="77777777" w:rsidR="00AF0B24" w:rsidRPr="00120E30" w:rsidRDefault="00E96113">
            <w:pPr>
              <w:pStyle w:val="GPPTabele"/>
            </w:pPr>
            <w:r w:rsidRPr="00120E30">
              <w:t>Hrvatske ceste d. o. o.</w:t>
            </w:r>
          </w:p>
        </w:tc>
      </w:tr>
      <w:tr w:rsidR="00AF0B24" w:rsidRPr="00120E30" w14:paraId="0929C2E2" w14:textId="77777777" w:rsidTr="006352FC">
        <w:tc>
          <w:tcPr>
            <w:tcW w:w="3004" w:type="dxa"/>
          </w:tcPr>
          <w:p w14:paraId="589AB3C2" w14:textId="77777777" w:rsidR="00AF0B24" w:rsidRPr="00120E30" w:rsidRDefault="00E96113">
            <w:pPr>
              <w:pStyle w:val="GPPTabele"/>
            </w:pPr>
            <w:r w:rsidRPr="00120E30">
              <w:rPr>
                <w:b/>
                <w:i/>
                <w:color w:val="002060"/>
              </w:rPr>
              <w:t>Načini prikupljanja podataka</w:t>
            </w:r>
          </w:p>
        </w:tc>
        <w:tc>
          <w:tcPr>
            <w:tcW w:w="7202" w:type="dxa"/>
          </w:tcPr>
          <w:p w14:paraId="41EF01ED" w14:textId="77777777" w:rsidR="00AF0B24" w:rsidRPr="00120E30" w:rsidRDefault="00E96113">
            <w:pPr>
              <w:pStyle w:val="GPPTabele"/>
            </w:pPr>
            <w:r w:rsidRPr="00120E30">
              <w:t>Izvještajna metoda</w:t>
            </w:r>
          </w:p>
        </w:tc>
      </w:tr>
      <w:tr w:rsidR="00AF0B24" w:rsidRPr="00120E30" w14:paraId="4F7297C8" w14:textId="77777777" w:rsidTr="006352FC">
        <w:tc>
          <w:tcPr>
            <w:tcW w:w="3004" w:type="dxa"/>
          </w:tcPr>
          <w:p w14:paraId="22260D27" w14:textId="77777777" w:rsidR="00AF0B24" w:rsidRPr="00120E30" w:rsidRDefault="00E96113">
            <w:pPr>
              <w:pStyle w:val="GPPTabele"/>
            </w:pPr>
            <w:r w:rsidRPr="00120E30">
              <w:rPr>
                <w:b/>
                <w:i/>
                <w:color w:val="002060"/>
              </w:rPr>
              <w:t>Rokovi prikupljanja podataka</w:t>
            </w:r>
          </w:p>
        </w:tc>
        <w:tc>
          <w:tcPr>
            <w:tcW w:w="7202" w:type="dxa"/>
          </w:tcPr>
          <w:p w14:paraId="28D35BB9" w14:textId="77777777" w:rsidR="00AF0B24" w:rsidRPr="00120E30" w:rsidRDefault="00E96113">
            <w:pPr>
              <w:pStyle w:val="GPPTabele"/>
            </w:pPr>
            <w:r w:rsidRPr="00120E30">
              <w:t xml:space="preserve">15. ožujka za </w:t>
            </w:r>
            <w:r w:rsidR="00B50D2B" w:rsidRPr="00120E30">
              <w:t>prethodn</w:t>
            </w:r>
            <w:r w:rsidRPr="00120E30">
              <w:t>u godinu</w:t>
            </w:r>
          </w:p>
        </w:tc>
      </w:tr>
      <w:tr w:rsidR="00AF0B24" w:rsidRPr="00120E30" w14:paraId="4E10DA0E" w14:textId="77777777" w:rsidTr="006352FC">
        <w:tc>
          <w:tcPr>
            <w:tcW w:w="3004" w:type="dxa"/>
          </w:tcPr>
          <w:p w14:paraId="7A35A9BF" w14:textId="77777777" w:rsidR="00AF0B24" w:rsidRPr="00120E30" w:rsidRDefault="00E96113">
            <w:pPr>
              <w:pStyle w:val="GPPTabele"/>
            </w:pPr>
            <w:r w:rsidRPr="00120E30">
              <w:rPr>
                <w:b/>
                <w:i/>
                <w:color w:val="002060"/>
              </w:rPr>
              <w:t>Format prikupljanja podataka</w:t>
            </w:r>
          </w:p>
        </w:tc>
        <w:tc>
          <w:tcPr>
            <w:tcW w:w="7202" w:type="dxa"/>
          </w:tcPr>
          <w:p w14:paraId="77BDF946" w14:textId="77777777" w:rsidR="00AF0B24" w:rsidRPr="00120E30" w:rsidRDefault="00E96113">
            <w:pPr>
              <w:pStyle w:val="GPPTabele"/>
            </w:pPr>
            <w:r w:rsidRPr="00120E30">
              <w:t>Elektronički medij (obrazac u Excelu)</w:t>
            </w:r>
          </w:p>
        </w:tc>
      </w:tr>
      <w:tr w:rsidR="00AF0B24" w:rsidRPr="00120E30" w14:paraId="6216304C" w14:textId="77777777" w:rsidTr="006352FC">
        <w:tc>
          <w:tcPr>
            <w:tcW w:w="3004" w:type="dxa"/>
          </w:tcPr>
          <w:p w14:paraId="778A2D04" w14:textId="77777777" w:rsidR="00AF0B24" w:rsidRPr="00120E30" w:rsidRDefault="00E96113">
            <w:pPr>
              <w:pStyle w:val="GPPTabele"/>
            </w:pPr>
            <w:r w:rsidRPr="00120E30">
              <w:rPr>
                <w:b/>
                <w:i/>
                <w:color w:val="002060"/>
              </w:rPr>
              <w:t>Veza s rezultatima ili aktivnostima u Programu</w:t>
            </w:r>
          </w:p>
        </w:tc>
        <w:tc>
          <w:tcPr>
            <w:tcW w:w="7202" w:type="dxa"/>
          </w:tcPr>
          <w:p w14:paraId="0AEDDBCE" w14:textId="6D2C839B" w:rsidR="00AF0B24" w:rsidRPr="00120E30" w:rsidRDefault="00E96113">
            <w:pPr>
              <w:pStyle w:val="GPPTabele"/>
            </w:pPr>
            <w:r w:rsidRPr="00120E30">
              <w:t xml:space="preserve">Modul 3.3.1 </w:t>
            </w:r>
            <w:r w:rsidR="00B00923" w:rsidRPr="00120E30">
              <w:t>F</w:t>
            </w:r>
            <w:r w:rsidRPr="00120E30">
              <w:t xml:space="preserve">) Statistika transporta </w:t>
            </w:r>
            <w:r w:rsidR="00B00923" w:rsidRPr="00120E30">
              <w:t>−</w:t>
            </w:r>
            <w:r w:rsidRPr="00120E30">
              <w:t xml:space="preserve"> Zajednički upitnik za statistiku transporta</w:t>
            </w:r>
            <w:r w:rsidRPr="00120E30">
              <w:br/>
              <w:t xml:space="preserve">Modul 3.3.1 </w:t>
            </w:r>
            <w:r w:rsidR="00B00923" w:rsidRPr="00120E30">
              <w:t>G</w:t>
            </w:r>
            <w:r w:rsidRPr="00120E30">
              <w:t xml:space="preserve">) Statistika transporta </w:t>
            </w:r>
            <w:r w:rsidR="00B00923" w:rsidRPr="00120E30">
              <w:t>−</w:t>
            </w:r>
            <w:r w:rsidRPr="00120E30">
              <w:t xml:space="preserve"> regionalna</w:t>
            </w:r>
          </w:p>
        </w:tc>
      </w:tr>
      <w:tr w:rsidR="00AF0B24" w:rsidRPr="00120E30" w14:paraId="53310AB7" w14:textId="77777777" w:rsidTr="006352FC">
        <w:tc>
          <w:tcPr>
            <w:tcW w:w="3004" w:type="dxa"/>
          </w:tcPr>
          <w:p w14:paraId="0847B1DF" w14:textId="77777777" w:rsidR="00AF0B24" w:rsidRPr="00120E30" w:rsidRDefault="00E96113">
            <w:pPr>
              <w:pStyle w:val="GPPTabele"/>
            </w:pPr>
            <w:r w:rsidRPr="00120E30">
              <w:rPr>
                <w:b/>
                <w:i/>
                <w:color w:val="002060"/>
              </w:rPr>
              <w:t>Rokovi objavljivanja rezultata</w:t>
            </w:r>
          </w:p>
        </w:tc>
        <w:tc>
          <w:tcPr>
            <w:tcW w:w="7202" w:type="dxa"/>
          </w:tcPr>
          <w:p w14:paraId="417F7ED2" w14:textId="77777777" w:rsidR="00AF0B24" w:rsidRPr="00120E30" w:rsidRDefault="00E96113">
            <w:pPr>
              <w:pStyle w:val="GPPTabele"/>
            </w:pPr>
            <w:r w:rsidRPr="00120E30">
              <w:t>Šest mjeseci po isteku izvještajne godine</w:t>
            </w:r>
          </w:p>
        </w:tc>
      </w:tr>
      <w:tr w:rsidR="00AF0B24" w:rsidRPr="00120E30" w14:paraId="71D367F2" w14:textId="77777777" w:rsidTr="006352FC">
        <w:tc>
          <w:tcPr>
            <w:tcW w:w="3004" w:type="dxa"/>
          </w:tcPr>
          <w:p w14:paraId="1B74F2D0" w14:textId="77777777" w:rsidR="00AF0B24" w:rsidRPr="00120E30" w:rsidRDefault="00E96113">
            <w:pPr>
              <w:pStyle w:val="GPPTabele"/>
            </w:pPr>
            <w:r w:rsidRPr="00120E30">
              <w:rPr>
                <w:b/>
                <w:i/>
                <w:color w:val="002060"/>
              </w:rPr>
              <w:t>Razina objavljivanja rezultata</w:t>
            </w:r>
          </w:p>
        </w:tc>
        <w:tc>
          <w:tcPr>
            <w:tcW w:w="7202" w:type="dxa"/>
          </w:tcPr>
          <w:p w14:paraId="7093D15A" w14:textId="77777777" w:rsidR="00AF0B24" w:rsidRPr="00120E30" w:rsidRDefault="00E96113">
            <w:pPr>
              <w:pStyle w:val="GPPTabele"/>
            </w:pPr>
            <w:r w:rsidRPr="00120E30">
              <w:t>Republika Hrvatska</w:t>
            </w:r>
            <w:r w:rsidRPr="00120E30">
              <w:br/>
              <w:t>Županije</w:t>
            </w:r>
          </w:p>
        </w:tc>
      </w:tr>
      <w:tr w:rsidR="00AF0B24" w:rsidRPr="00120E30" w14:paraId="63252194" w14:textId="77777777" w:rsidTr="006352FC">
        <w:tc>
          <w:tcPr>
            <w:tcW w:w="3004" w:type="dxa"/>
          </w:tcPr>
          <w:p w14:paraId="5647B1AA" w14:textId="77777777" w:rsidR="00AF0B24" w:rsidRPr="00120E30" w:rsidRDefault="00E96113">
            <w:pPr>
              <w:pStyle w:val="GPPTabele"/>
            </w:pPr>
            <w:r w:rsidRPr="00120E30">
              <w:rPr>
                <w:b/>
                <w:i/>
                <w:color w:val="002060"/>
              </w:rPr>
              <w:t>Relevantni nacionalni standardi</w:t>
            </w:r>
          </w:p>
        </w:tc>
        <w:tc>
          <w:tcPr>
            <w:tcW w:w="7202" w:type="dxa"/>
          </w:tcPr>
          <w:p w14:paraId="17779F40" w14:textId="15F16E3E" w:rsidR="00AF0B24" w:rsidRPr="00120E30" w:rsidRDefault="00E96113">
            <w:pPr>
              <w:pStyle w:val="GPPTabele"/>
            </w:pPr>
            <w:r w:rsidRPr="00120E30">
              <w:t>Zakon o cestama (</w:t>
            </w:r>
            <w:r w:rsidR="00363CD5">
              <w:t>„</w:t>
            </w:r>
            <w:r w:rsidR="00B82423">
              <w:t>Narodne novine</w:t>
            </w:r>
            <w:r w:rsidR="00363CD5">
              <w:t>“</w:t>
            </w:r>
            <w:r w:rsidRPr="00120E30">
              <w:t>, br. 84/11., 18/13., 22/13., 54/13.,</w:t>
            </w:r>
            <w:r w:rsidR="00672FDA" w:rsidRPr="00120E30">
              <w:t xml:space="preserve"> </w:t>
            </w:r>
            <w:r w:rsidRPr="00120E30">
              <w:t>148/13., 92/14. i 110/19.)</w:t>
            </w:r>
            <w:r w:rsidRPr="00120E30">
              <w:br/>
              <w:t>Pojmovnik za statistiku prometa, V. izdanje, Eurostat/UNECE/ITF, prijevod</w:t>
            </w:r>
            <w:r w:rsidRPr="00120E30">
              <w:br/>
            </w:r>
            <w:r w:rsidRPr="00120E30">
              <w:lastRenderedPageBreak/>
              <w:t>Nacionalna klasifikacija statističkih regija 2021. (HR_NUTS 2021.) (</w:t>
            </w:r>
            <w:r w:rsidR="00363CD5">
              <w:t>„</w:t>
            </w:r>
            <w:r w:rsidR="00B82423">
              <w:t>Narodne novine</w:t>
            </w:r>
            <w:r w:rsidR="00363CD5">
              <w:t>“</w:t>
            </w:r>
            <w:r w:rsidRPr="00120E30">
              <w:t>, br</w:t>
            </w:r>
            <w:r w:rsidR="00B82423">
              <w:t>oj</w:t>
            </w:r>
            <w:r w:rsidRPr="00120E30">
              <w:t xml:space="preserve"> 125/19.)</w:t>
            </w:r>
            <w:r w:rsidRPr="00120E30">
              <w:br/>
              <w:t>Odluka o razvrstavanju javnih cesta (</w:t>
            </w:r>
            <w:r w:rsidR="00363CD5">
              <w:t>„</w:t>
            </w:r>
            <w:r w:rsidR="00B82423">
              <w:t>Narodne novine</w:t>
            </w:r>
            <w:r w:rsidR="00363CD5">
              <w:t>“</w:t>
            </w:r>
            <w:r w:rsidRPr="00120E30">
              <w:t>, br</w:t>
            </w:r>
            <w:r w:rsidR="00B82423">
              <w:t>oj</w:t>
            </w:r>
            <w:r w:rsidRPr="00120E30">
              <w:t xml:space="preserve"> 17/20.)</w:t>
            </w:r>
          </w:p>
        </w:tc>
      </w:tr>
      <w:tr w:rsidR="00AF0B24" w:rsidRPr="00120E30" w14:paraId="2AECD5F8" w14:textId="77777777" w:rsidTr="006352FC">
        <w:tc>
          <w:tcPr>
            <w:tcW w:w="3004" w:type="dxa"/>
          </w:tcPr>
          <w:p w14:paraId="228627F9" w14:textId="77777777" w:rsidR="00AF0B24" w:rsidRPr="00120E30" w:rsidRDefault="00E96113">
            <w:pPr>
              <w:pStyle w:val="GPPTabele"/>
            </w:pPr>
            <w:r w:rsidRPr="00120E30">
              <w:rPr>
                <w:b/>
                <w:i/>
                <w:color w:val="002060"/>
              </w:rPr>
              <w:lastRenderedPageBreak/>
              <w:t>Pravna osnova Europske unije</w:t>
            </w:r>
          </w:p>
        </w:tc>
        <w:tc>
          <w:tcPr>
            <w:tcW w:w="7202" w:type="dxa"/>
          </w:tcPr>
          <w:p w14:paraId="0FB842F1" w14:textId="77777777" w:rsidR="00AF0B24" w:rsidRPr="00120E30" w:rsidRDefault="00E96113">
            <w:pPr>
              <w:pStyle w:val="GPPTabele"/>
            </w:pPr>
            <w:r w:rsidRPr="00120E30">
              <w:t>-</w:t>
            </w:r>
          </w:p>
        </w:tc>
      </w:tr>
      <w:tr w:rsidR="00AF0B24" w:rsidRPr="00120E30" w14:paraId="37B56857" w14:textId="77777777" w:rsidTr="006352FC">
        <w:tc>
          <w:tcPr>
            <w:tcW w:w="3004" w:type="dxa"/>
          </w:tcPr>
          <w:p w14:paraId="5AD94A55" w14:textId="77777777" w:rsidR="00AF0B24" w:rsidRPr="00120E30" w:rsidRDefault="00E96113">
            <w:pPr>
              <w:pStyle w:val="GPPTabele"/>
            </w:pPr>
            <w:r w:rsidRPr="00120E30">
              <w:rPr>
                <w:b/>
                <w:i/>
                <w:color w:val="002060"/>
              </w:rPr>
              <w:t>Ostali međunarodni standardi</w:t>
            </w:r>
          </w:p>
        </w:tc>
        <w:tc>
          <w:tcPr>
            <w:tcW w:w="7202" w:type="dxa"/>
          </w:tcPr>
          <w:p w14:paraId="5D058468" w14:textId="77777777" w:rsidR="00AF0B24" w:rsidRPr="00120E30" w:rsidRDefault="00E96113">
            <w:pPr>
              <w:pStyle w:val="GPPTabele"/>
            </w:pPr>
            <w:r w:rsidRPr="00120E30">
              <w:t>Partnersko sudjelovanje, Eurostat/ITF/UNECE Zajednički upitnik</w:t>
            </w:r>
            <w:r w:rsidRPr="00120E30">
              <w:br/>
              <w:t>Partnersko sudjelovanje, Eurostat, Regionalni upitnik</w:t>
            </w:r>
          </w:p>
        </w:tc>
      </w:tr>
    </w:tbl>
    <w:p w14:paraId="4570B449" w14:textId="17239DAE" w:rsidR="00AF0B24" w:rsidRDefault="00AF0B24"/>
    <w:p w14:paraId="4C64E6B0" w14:textId="77777777" w:rsidR="00B82423" w:rsidRPr="00120E30" w:rsidRDefault="00B82423"/>
    <w:p w14:paraId="0FC136D4" w14:textId="5FC1D33C" w:rsidR="00AF0B24" w:rsidRPr="00120E30" w:rsidRDefault="00F129DC">
      <w:pPr>
        <w:pStyle w:val="GPPPodpodrucje"/>
      </w:pPr>
      <w:bookmarkStart w:id="658" w:name="_Toc45869847"/>
      <w:bookmarkStart w:id="659" w:name="_Toc81500544"/>
      <w:r w:rsidRPr="00120E30">
        <w:rPr>
          <w:sz w:val="18"/>
        </w:rPr>
        <w:t>Modul</w:t>
      </w:r>
      <w:r w:rsidR="00E96113" w:rsidRPr="00120E30">
        <w:rPr>
          <w:sz w:val="18"/>
        </w:rPr>
        <w:t xml:space="preserve"> 3.3.2 A) RAZVOJNE AKTIVNOSTI ZA PODRŠKU NOVIM PROMETNIM POLITIKAMA </w:t>
      </w:r>
      <w:r w:rsidR="00B00923" w:rsidRPr="00120E30">
        <w:rPr>
          <w:sz w:val="18"/>
        </w:rPr>
        <w:t>−</w:t>
      </w:r>
      <w:r w:rsidR="00E96113" w:rsidRPr="00120E30">
        <w:rPr>
          <w:sz w:val="18"/>
        </w:rPr>
        <w:t xml:space="preserve"> MOBILNOST PUTNIKA, OBUJAM CESTOVNOG PROMETA</w:t>
      </w:r>
      <w:bookmarkEnd w:id="658"/>
      <w:bookmarkEnd w:id="659"/>
    </w:p>
    <w:p w14:paraId="0261227C" w14:textId="77777777" w:rsidR="00AF0B24" w:rsidRPr="00120E30" w:rsidRDefault="00AF0B24"/>
    <w:p w14:paraId="63749CC0" w14:textId="53D8990F" w:rsidR="00AF0B24" w:rsidRPr="00120E30" w:rsidRDefault="00E96113">
      <w:pPr>
        <w:pStyle w:val="GPPOznaka"/>
      </w:pPr>
      <w:r w:rsidRPr="00120E30">
        <w:rPr>
          <w:sz w:val="18"/>
        </w:rPr>
        <w:t>3.3.2</w:t>
      </w:r>
      <w:r w:rsidR="005530D5" w:rsidRPr="00120E30">
        <w:rPr>
          <w:sz w:val="18"/>
        </w:rPr>
        <w:t>a</w:t>
      </w:r>
      <w:r w:rsidRPr="00120E30">
        <w:rPr>
          <w:sz w:val="18"/>
        </w:rPr>
        <w:t>-III-1</w:t>
      </w:r>
    </w:p>
    <w:p w14:paraId="0BAE6A51"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23C11D1F" w14:textId="77777777" w:rsidTr="006352FC">
        <w:tc>
          <w:tcPr>
            <w:tcW w:w="3004" w:type="dxa"/>
          </w:tcPr>
          <w:p w14:paraId="3D315382" w14:textId="77777777" w:rsidR="00AF0B24" w:rsidRPr="00120E30" w:rsidRDefault="00E96113">
            <w:pPr>
              <w:pStyle w:val="GPPTabele"/>
            </w:pPr>
            <w:r w:rsidRPr="00120E30">
              <w:rPr>
                <w:b/>
                <w:color w:val="002060"/>
              </w:rPr>
              <w:t>III. Razvoj i infrastrukturne aktivnosti, popisi i druga opsežnija statistička istraživanja</w:t>
            </w:r>
          </w:p>
        </w:tc>
        <w:tc>
          <w:tcPr>
            <w:tcW w:w="7202" w:type="dxa"/>
          </w:tcPr>
          <w:p w14:paraId="285D70E7" w14:textId="77777777" w:rsidR="00AF0B24" w:rsidRPr="00120E30" w:rsidRDefault="00E96113">
            <w:pPr>
              <w:pStyle w:val="GPPTabele"/>
            </w:pPr>
            <w:r w:rsidRPr="00120E30">
              <w:t>Broj 1</w:t>
            </w:r>
          </w:p>
        </w:tc>
      </w:tr>
      <w:tr w:rsidR="00AF0B24" w:rsidRPr="00120E30" w14:paraId="78941598" w14:textId="77777777" w:rsidTr="006352FC">
        <w:tc>
          <w:tcPr>
            <w:tcW w:w="3004" w:type="dxa"/>
          </w:tcPr>
          <w:p w14:paraId="4286E183" w14:textId="77777777" w:rsidR="00AF0B24" w:rsidRPr="00120E30" w:rsidRDefault="00E96113">
            <w:pPr>
              <w:pStyle w:val="GPPTabele"/>
            </w:pPr>
            <w:r w:rsidRPr="00120E30">
              <w:rPr>
                <w:b/>
                <w:i/>
                <w:color w:val="002060"/>
              </w:rPr>
              <w:t>Nositelj službene statistike</w:t>
            </w:r>
          </w:p>
        </w:tc>
        <w:tc>
          <w:tcPr>
            <w:tcW w:w="7202" w:type="dxa"/>
          </w:tcPr>
          <w:p w14:paraId="4B8641B8" w14:textId="77777777" w:rsidR="00AF0B24" w:rsidRPr="00120E30" w:rsidRDefault="00E96113">
            <w:pPr>
              <w:pStyle w:val="GPPTabele"/>
            </w:pPr>
            <w:r w:rsidRPr="00120E30">
              <w:t>Državni zavod za statistiku</w:t>
            </w:r>
          </w:p>
        </w:tc>
      </w:tr>
      <w:tr w:rsidR="00AF0B24" w:rsidRPr="00120E30" w14:paraId="1447D422" w14:textId="77777777" w:rsidTr="006352FC">
        <w:tc>
          <w:tcPr>
            <w:tcW w:w="3004" w:type="dxa"/>
          </w:tcPr>
          <w:p w14:paraId="640D5BAE" w14:textId="77777777" w:rsidR="00AF0B24" w:rsidRPr="00120E30" w:rsidRDefault="00E96113">
            <w:pPr>
              <w:pStyle w:val="GPPTabele"/>
            </w:pPr>
            <w:r w:rsidRPr="00120E30">
              <w:rPr>
                <w:b/>
                <w:i/>
                <w:color w:val="002060"/>
              </w:rPr>
              <w:t>Naziv statističke aktivnosti</w:t>
            </w:r>
          </w:p>
        </w:tc>
        <w:tc>
          <w:tcPr>
            <w:tcW w:w="7202" w:type="dxa"/>
          </w:tcPr>
          <w:p w14:paraId="6F831EF7" w14:textId="72703483" w:rsidR="00AF0B24" w:rsidRPr="00120E30" w:rsidRDefault="00E96113">
            <w:pPr>
              <w:pStyle w:val="GPPNaziv"/>
            </w:pPr>
            <w:bookmarkStart w:id="660" w:name="_Toc45869848"/>
            <w:bookmarkStart w:id="661" w:name="_Toc81500545"/>
            <w:r w:rsidRPr="00120E30">
              <w:t>Razvoj statistike o mobilnosti putnika</w:t>
            </w:r>
            <w:bookmarkEnd w:id="660"/>
            <w:bookmarkEnd w:id="661"/>
          </w:p>
        </w:tc>
      </w:tr>
      <w:tr w:rsidR="00AF0B24" w:rsidRPr="00120E30" w14:paraId="2E955A44" w14:textId="77777777" w:rsidTr="006352FC">
        <w:tc>
          <w:tcPr>
            <w:tcW w:w="3004" w:type="dxa"/>
          </w:tcPr>
          <w:p w14:paraId="22A1CD22" w14:textId="77777777" w:rsidR="00AF0B24" w:rsidRPr="00120E30" w:rsidRDefault="00E96113">
            <w:pPr>
              <w:pStyle w:val="GPPTabele"/>
            </w:pPr>
            <w:r w:rsidRPr="00120E30">
              <w:rPr>
                <w:b/>
                <w:i/>
                <w:color w:val="002060"/>
              </w:rPr>
              <w:t>Kratak opis aktivnosti</w:t>
            </w:r>
          </w:p>
        </w:tc>
        <w:tc>
          <w:tcPr>
            <w:tcW w:w="7202" w:type="dxa"/>
          </w:tcPr>
          <w:p w14:paraId="34474E58" w14:textId="6349DB11" w:rsidR="00AF0B24" w:rsidRPr="00120E30" w:rsidRDefault="00E96113">
            <w:pPr>
              <w:pStyle w:val="GPPTabele"/>
            </w:pPr>
            <w:r w:rsidRPr="00120E30">
              <w:t>Praćenje aktivnosti Eurostata o mobilnosti putnika u skladu s Priručnikom za statistiku mobilnosti putnika (Eurostat)</w:t>
            </w:r>
          </w:p>
        </w:tc>
      </w:tr>
      <w:tr w:rsidR="00AF0B24" w:rsidRPr="00120E30" w14:paraId="297FA3A4" w14:textId="77777777" w:rsidTr="006352FC">
        <w:tc>
          <w:tcPr>
            <w:tcW w:w="3004" w:type="dxa"/>
          </w:tcPr>
          <w:p w14:paraId="32B4A371" w14:textId="77777777" w:rsidR="00AF0B24" w:rsidRPr="00120E30" w:rsidRDefault="00E96113">
            <w:pPr>
              <w:pStyle w:val="GPPTabele"/>
            </w:pPr>
            <w:r w:rsidRPr="00120E30">
              <w:rPr>
                <w:b/>
                <w:i/>
                <w:color w:val="002060"/>
              </w:rPr>
              <w:t>Ciljevi koje treba ostvariti tijekom godine</w:t>
            </w:r>
          </w:p>
        </w:tc>
        <w:tc>
          <w:tcPr>
            <w:tcW w:w="7202" w:type="dxa"/>
          </w:tcPr>
          <w:p w14:paraId="56EEFD7E" w14:textId="77777777" w:rsidR="00AF0B24" w:rsidRPr="00120E30" w:rsidRDefault="00E96113">
            <w:pPr>
              <w:pStyle w:val="GPPTabele"/>
            </w:pPr>
            <w:r w:rsidRPr="00120E30">
              <w:t xml:space="preserve">Proučavanje dostupnih metodoloških materijala (preporuka i zahtjeva) te aktivno sudjelovanje u radu radnih skupina Eurostata i Koordinacijske </w:t>
            </w:r>
            <w:r w:rsidR="00F22AFB" w:rsidRPr="00120E30">
              <w:t>sk</w:t>
            </w:r>
            <w:r w:rsidRPr="00120E30">
              <w:t>up</w:t>
            </w:r>
            <w:r w:rsidR="00F22AFB" w:rsidRPr="00120E30">
              <w:t>in</w:t>
            </w:r>
            <w:r w:rsidRPr="00120E30">
              <w:t>e za statistiku transporta</w:t>
            </w:r>
          </w:p>
        </w:tc>
      </w:tr>
      <w:tr w:rsidR="00AF0B24" w:rsidRPr="00120E30" w14:paraId="3CCD0808" w14:textId="77777777" w:rsidTr="006352FC">
        <w:tc>
          <w:tcPr>
            <w:tcW w:w="3004" w:type="dxa"/>
          </w:tcPr>
          <w:p w14:paraId="20B58E64" w14:textId="77777777" w:rsidR="00AF0B24" w:rsidRPr="00120E30" w:rsidRDefault="00E96113">
            <w:pPr>
              <w:pStyle w:val="GPPTabele"/>
            </w:pPr>
            <w:r w:rsidRPr="00120E30">
              <w:rPr>
                <w:b/>
                <w:i/>
                <w:color w:val="002060"/>
              </w:rPr>
              <w:t>Relevantni nacionalni standardi</w:t>
            </w:r>
          </w:p>
        </w:tc>
        <w:tc>
          <w:tcPr>
            <w:tcW w:w="7202" w:type="dxa"/>
          </w:tcPr>
          <w:p w14:paraId="70245490" w14:textId="77777777" w:rsidR="00AF0B24" w:rsidRPr="00120E30" w:rsidRDefault="00E96113">
            <w:pPr>
              <w:pStyle w:val="GPPTabele"/>
            </w:pPr>
            <w:r w:rsidRPr="00120E30">
              <w:t>Pojmovnik za statistiku prometa, V. izdanje, Eurostat/UNECE/ITF, prijevod</w:t>
            </w:r>
          </w:p>
        </w:tc>
      </w:tr>
      <w:tr w:rsidR="00AF0B24" w:rsidRPr="00120E30" w14:paraId="3ED35376" w14:textId="77777777" w:rsidTr="006352FC">
        <w:tc>
          <w:tcPr>
            <w:tcW w:w="3004" w:type="dxa"/>
          </w:tcPr>
          <w:p w14:paraId="20B9EE27" w14:textId="77777777" w:rsidR="00AF0B24" w:rsidRPr="00120E30" w:rsidRDefault="00E96113">
            <w:pPr>
              <w:pStyle w:val="GPPTabele"/>
            </w:pPr>
            <w:r w:rsidRPr="00120E30">
              <w:rPr>
                <w:b/>
                <w:i/>
                <w:color w:val="002060"/>
              </w:rPr>
              <w:t>Pravna osnova Europske unije</w:t>
            </w:r>
          </w:p>
        </w:tc>
        <w:tc>
          <w:tcPr>
            <w:tcW w:w="7202" w:type="dxa"/>
          </w:tcPr>
          <w:p w14:paraId="17F22071" w14:textId="77777777" w:rsidR="00AF0B24" w:rsidRPr="00120E30" w:rsidRDefault="00E96113">
            <w:pPr>
              <w:pStyle w:val="GPPTabele"/>
            </w:pPr>
            <w:r w:rsidRPr="00120E30">
              <w:t>-</w:t>
            </w:r>
          </w:p>
        </w:tc>
      </w:tr>
      <w:tr w:rsidR="00AF0B24" w:rsidRPr="00120E30" w14:paraId="2EEACE10" w14:textId="77777777" w:rsidTr="006352FC">
        <w:tc>
          <w:tcPr>
            <w:tcW w:w="3004" w:type="dxa"/>
          </w:tcPr>
          <w:p w14:paraId="4C35A97D" w14:textId="77777777" w:rsidR="00AF0B24" w:rsidRPr="00120E30" w:rsidRDefault="00E96113">
            <w:pPr>
              <w:pStyle w:val="GPPTabele"/>
            </w:pPr>
            <w:r w:rsidRPr="00120E30">
              <w:rPr>
                <w:b/>
                <w:i/>
                <w:color w:val="002060"/>
              </w:rPr>
              <w:t>Ostali međunarodni standardi</w:t>
            </w:r>
          </w:p>
        </w:tc>
        <w:tc>
          <w:tcPr>
            <w:tcW w:w="7202" w:type="dxa"/>
          </w:tcPr>
          <w:p w14:paraId="41B3EF29" w14:textId="77777777" w:rsidR="00AF0B24" w:rsidRPr="00120E30" w:rsidRDefault="00E96113">
            <w:pPr>
              <w:pStyle w:val="GPPTabele"/>
            </w:pPr>
            <w:r w:rsidRPr="00120E30">
              <w:t>Eurostat Guidelines on Passenger Mobility Statistics (Priručnik o statistici mobilnosti putnika, Eurostat)</w:t>
            </w:r>
            <w:r w:rsidRPr="00120E30">
              <w:br/>
              <w:t>Partnersko sudjelovanje, Eurostat/ITF/UNECE, Zajednički upitnik</w:t>
            </w:r>
          </w:p>
        </w:tc>
      </w:tr>
    </w:tbl>
    <w:p w14:paraId="00F0114F" w14:textId="77777777" w:rsidR="00AF0B24" w:rsidRPr="00120E30" w:rsidRDefault="00AF0B24"/>
    <w:p w14:paraId="2278F790" w14:textId="6A1EFF50" w:rsidR="00C56713" w:rsidRPr="00120E30" w:rsidRDefault="00C56713">
      <w:pPr>
        <w:spacing w:after="200" w:line="276" w:lineRule="auto"/>
        <w:jc w:val="left"/>
        <w:rPr>
          <w:rFonts w:ascii="Arial Narrow" w:hAnsi="Arial Narrow"/>
          <w:b/>
          <w:kern w:val="0"/>
          <w:sz w:val="18"/>
        </w:rPr>
      </w:pPr>
      <w:bookmarkStart w:id="662" w:name="_Toc45869849"/>
    </w:p>
    <w:p w14:paraId="14D4C0D8" w14:textId="2365F59E" w:rsidR="00AF0B24" w:rsidRPr="00120E30" w:rsidRDefault="00F129DC">
      <w:pPr>
        <w:pStyle w:val="GPPPodpodrucje"/>
      </w:pPr>
      <w:bookmarkStart w:id="663" w:name="_Toc81500546"/>
      <w:r w:rsidRPr="00120E30">
        <w:rPr>
          <w:sz w:val="18"/>
        </w:rPr>
        <w:t>Modul</w:t>
      </w:r>
      <w:r w:rsidR="00E96113" w:rsidRPr="00120E30">
        <w:rPr>
          <w:sz w:val="18"/>
        </w:rPr>
        <w:t xml:space="preserve"> 3.3.2 B) RAZVOJNE AKTIVNOSTI ZA PODRŠKU NOVIM PROMETNIM POLITIKAMA </w:t>
      </w:r>
      <w:r w:rsidR="007760FD" w:rsidRPr="00120E30">
        <w:rPr>
          <w:sz w:val="18"/>
        </w:rPr>
        <w:t>−</w:t>
      </w:r>
      <w:r w:rsidR="00E96113" w:rsidRPr="00120E30">
        <w:rPr>
          <w:sz w:val="18"/>
        </w:rPr>
        <w:t xml:space="preserve"> STATISTIKA SIGURNOSTI PROMETA</w:t>
      </w:r>
      <w:bookmarkEnd w:id="662"/>
      <w:bookmarkEnd w:id="663"/>
    </w:p>
    <w:p w14:paraId="40F6DA57" w14:textId="77777777" w:rsidR="00AF0B24" w:rsidRPr="00120E30" w:rsidRDefault="00AF0B24"/>
    <w:p w14:paraId="5922FF9A" w14:textId="53918A3E" w:rsidR="00AF0B24" w:rsidRPr="00120E30" w:rsidRDefault="00E96113">
      <w:pPr>
        <w:pStyle w:val="GPPOznaka"/>
      </w:pPr>
      <w:r w:rsidRPr="00120E30">
        <w:rPr>
          <w:sz w:val="18"/>
        </w:rPr>
        <w:t>3.3.2</w:t>
      </w:r>
      <w:r w:rsidR="005530D5" w:rsidRPr="00120E30">
        <w:rPr>
          <w:sz w:val="18"/>
        </w:rPr>
        <w:t>b</w:t>
      </w:r>
      <w:r w:rsidRPr="00120E30">
        <w:rPr>
          <w:sz w:val="18"/>
        </w:rPr>
        <w:t>-III-1</w:t>
      </w:r>
    </w:p>
    <w:p w14:paraId="2EB49DC0" w14:textId="77777777" w:rsidR="00AF0B24" w:rsidRPr="00120E30" w:rsidRDefault="00AF0B24"/>
    <w:tbl>
      <w:tblPr>
        <w:tblW w:w="10348" w:type="dxa"/>
        <w:tblLook w:val="04A0" w:firstRow="1" w:lastRow="0" w:firstColumn="1" w:lastColumn="0" w:noHBand="0" w:noVBand="1"/>
      </w:tblPr>
      <w:tblGrid>
        <w:gridCol w:w="3004"/>
        <w:gridCol w:w="7344"/>
      </w:tblGrid>
      <w:tr w:rsidR="00AF0B24" w:rsidRPr="00120E30" w14:paraId="4D0E4A9B" w14:textId="77777777" w:rsidTr="006352FC">
        <w:tc>
          <w:tcPr>
            <w:tcW w:w="3004" w:type="dxa"/>
          </w:tcPr>
          <w:p w14:paraId="62148A51" w14:textId="77777777" w:rsidR="00AF0B24" w:rsidRPr="00120E30" w:rsidRDefault="00E96113">
            <w:pPr>
              <w:pStyle w:val="GPPTabele"/>
            </w:pPr>
            <w:r w:rsidRPr="00120E30">
              <w:rPr>
                <w:b/>
                <w:color w:val="002060"/>
              </w:rPr>
              <w:t>III. Razvoj i infrastrukturne aktivnosti, popisi i druga opsežnija statistička istraživanja</w:t>
            </w:r>
          </w:p>
        </w:tc>
        <w:tc>
          <w:tcPr>
            <w:tcW w:w="7344" w:type="dxa"/>
          </w:tcPr>
          <w:p w14:paraId="490B2EC6" w14:textId="77777777" w:rsidR="00AF0B24" w:rsidRPr="00120E30" w:rsidRDefault="00E96113">
            <w:pPr>
              <w:pStyle w:val="GPPTabele"/>
            </w:pPr>
            <w:r w:rsidRPr="00120E30">
              <w:t>Broj 1</w:t>
            </w:r>
          </w:p>
        </w:tc>
      </w:tr>
      <w:tr w:rsidR="00AF0B24" w:rsidRPr="00120E30" w14:paraId="028B569A" w14:textId="77777777" w:rsidTr="006352FC">
        <w:tc>
          <w:tcPr>
            <w:tcW w:w="3004" w:type="dxa"/>
          </w:tcPr>
          <w:p w14:paraId="3850ECA2" w14:textId="77777777" w:rsidR="00AF0B24" w:rsidRPr="00120E30" w:rsidRDefault="00E96113">
            <w:pPr>
              <w:pStyle w:val="GPPTabele"/>
            </w:pPr>
            <w:r w:rsidRPr="00120E30">
              <w:rPr>
                <w:b/>
                <w:i/>
                <w:color w:val="002060"/>
              </w:rPr>
              <w:t>Nositelj službene statistike</w:t>
            </w:r>
          </w:p>
        </w:tc>
        <w:tc>
          <w:tcPr>
            <w:tcW w:w="7344" w:type="dxa"/>
          </w:tcPr>
          <w:p w14:paraId="1392D1E7" w14:textId="77777777" w:rsidR="00AF0B24" w:rsidRPr="00120E30" w:rsidRDefault="00E96113">
            <w:pPr>
              <w:pStyle w:val="GPPTabele"/>
            </w:pPr>
            <w:r w:rsidRPr="00120E30">
              <w:t>Državni zavod za statistiku</w:t>
            </w:r>
          </w:p>
        </w:tc>
      </w:tr>
      <w:tr w:rsidR="00AF0B24" w:rsidRPr="00120E30" w14:paraId="119F16A4" w14:textId="77777777" w:rsidTr="006352FC">
        <w:tc>
          <w:tcPr>
            <w:tcW w:w="3004" w:type="dxa"/>
          </w:tcPr>
          <w:p w14:paraId="3685F098" w14:textId="77777777" w:rsidR="00AF0B24" w:rsidRPr="00120E30" w:rsidRDefault="00E96113">
            <w:pPr>
              <w:pStyle w:val="GPPTabele"/>
            </w:pPr>
            <w:r w:rsidRPr="00120E30">
              <w:rPr>
                <w:b/>
                <w:i/>
                <w:color w:val="002060"/>
              </w:rPr>
              <w:t>Naziv statističke aktivnosti</w:t>
            </w:r>
          </w:p>
        </w:tc>
        <w:tc>
          <w:tcPr>
            <w:tcW w:w="7344" w:type="dxa"/>
          </w:tcPr>
          <w:p w14:paraId="0C285E05" w14:textId="6F8BC7D5" w:rsidR="000839FE" w:rsidRDefault="00E96113" w:rsidP="005254DF">
            <w:pPr>
              <w:pStyle w:val="GPPNaziv"/>
              <w:spacing w:after="0" w:line="240" w:lineRule="auto"/>
            </w:pPr>
            <w:bookmarkStart w:id="664" w:name="_Toc81500547"/>
            <w:bookmarkStart w:id="665" w:name="_Toc45869850"/>
            <w:r w:rsidRPr="00120E30">
              <w:t>Razvoj statistike transporta i statistike sigurnosti prometa, brojanje prometa na</w:t>
            </w:r>
            <w:bookmarkEnd w:id="664"/>
            <w:r w:rsidRPr="00120E30">
              <w:t xml:space="preserve"> </w:t>
            </w:r>
          </w:p>
          <w:p w14:paraId="7E2CA411" w14:textId="64AD67B3" w:rsidR="00AF0B24" w:rsidRPr="00120E30" w:rsidRDefault="00921C08" w:rsidP="000839FE">
            <w:pPr>
              <w:pStyle w:val="GPPNaziv"/>
            </w:pPr>
            <w:bookmarkStart w:id="666" w:name="_Toc81500548"/>
            <w:r w:rsidRPr="00120E30">
              <w:t>E</w:t>
            </w:r>
            <w:r w:rsidR="00E96113" w:rsidRPr="00120E30">
              <w:t xml:space="preserve">-cestama i brojanje prometa na </w:t>
            </w:r>
            <w:r w:rsidRPr="00120E30">
              <w:t>E</w:t>
            </w:r>
            <w:r w:rsidR="00E96113" w:rsidRPr="00120E30">
              <w:t>-željezničkoj mreži</w:t>
            </w:r>
            <w:bookmarkEnd w:id="665"/>
            <w:bookmarkEnd w:id="666"/>
          </w:p>
        </w:tc>
      </w:tr>
      <w:tr w:rsidR="00AF0B24" w:rsidRPr="00120E30" w14:paraId="7D0D5506" w14:textId="77777777" w:rsidTr="006352FC">
        <w:tc>
          <w:tcPr>
            <w:tcW w:w="3004" w:type="dxa"/>
          </w:tcPr>
          <w:p w14:paraId="1F344BCD" w14:textId="77777777" w:rsidR="00AF0B24" w:rsidRPr="00120E30" w:rsidRDefault="00E96113">
            <w:pPr>
              <w:pStyle w:val="GPPTabele"/>
            </w:pPr>
            <w:r w:rsidRPr="00120E30">
              <w:rPr>
                <w:b/>
                <w:i/>
                <w:color w:val="002060"/>
              </w:rPr>
              <w:t>Kratak opis aktivnosti</w:t>
            </w:r>
          </w:p>
        </w:tc>
        <w:tc>
          <w:tcPr>
            <w:tcW w:w="7344" w:type="dxa"/>
          </w:tcPr>
          <w:p w14:paraId="344CB01F" w14:textId="0AD50C20" w:rsidR="00AF0B24" w:rsidRPr="00120E30" w:rsidRDefault="00E96113">
            <w:pPr>
              <w:pStyle w:val="GPPTabele"/>
            </w:pPr>
            <w:r w:rsidRPr="00120E30">
              <w:t>Razvoj obuhvaća:</w:t>
            </w:r>
            <w:r w:rsidRPr="00120E30">
              <w:br/>
              <w:t>1) modernizaciju prikupljanja podataka</w:t>
            </w:r>
            <w:r w:rsidRPr="00120E30">
              <w:br/>
            </w:r>
            <w:r w:rsidRPr="00120E30">
              <w:br/>
              <w:t>2) istraživanje mogućnosti korištenja administrativnih izvora podataka u statistici prijevoza robe na unutarnjim vodnim putovima</w:t>
            </w:r>
            <w:r w:rsidRPr="00120E30">
              <w:br/>
            </w:r>
            <w:r w:rsidRPr="00120E30">
              <w:br/>
            </w:r>
            <w:r w:rsidRPr="00120E30">
              <w:lastRenderedPageBreak/>
              <w:t>3) nastavak rada na razvoju metodologije za kompiliranje statistike putničkog prijevoza na unutarnjim vodnim putovima i statistike nesreća na unutarnjim vodnim putovima</w:t>
            </w:r>
            <w:r w:rsidRPr="00120E30">
              <w:br/>
            </w:r>
            <w:r w:rsidRPr="00120E30">
              <w:br/>
              <w:t xml:space="preserve">4) proizvodnju novih </w:t>
            </w:r>
            <w:r w:rsidR="005B2AF8" w:rsidRPr="00120E30">
              <w:t>pokazatelja</w:t>
            </w:r>
            <w:r w:rsidRPr="00120E30">
              <w:t xml:space="preserve"> u statistici transporta u skladu s nacionalnim i međunarodnim zahtjevima i praćenje zahtjeva i inicijativa Eurostata u području intermodalnog transporta</w:t>
            </w:r>
            <w:r w:rsidRPr="00120E30">
              <w:br/>
            </w:r>
            <w:r w:rsidRPr="00120E30">
              <w:br/>
              <w:t xml:space="preserve">5) praćenje zahtjeva i inicijativa Eurostata u području razvoja </w:t>
            </w:r>
            <w:r w:rsidR="00672FDA" w:rsidRPr="00120E30">
              <w:t>m</w:t>
            </w:r>
            <w:r w:rsidRPr="00120E30">
              <w:t>odula 3.3.2</w:t>
            </w:r>
            <w:r w:rsidR="00672FDA" w:rsidRPr="00120E30">
              <w:t xml:space="preserve"> </w:t>
            </w:r>
            <w:r w:rsidRPr="00120E30">
              <w:t xml:space="preserve">b) Razvojne aktivnosti za podršku novim prometnim politikama </w:t>
            </w:r>
            <w:r w:rsidR="00E245B1" w:rsidRPr="00120E30">
              <w:t xml:space="preserve">− </w:t>
            </w:r>
            <w:r w:rsidRPr="00120E30">
              <w:t>statistika sigurnosti prometa</w:t>
            </w:r>
            <w:r w:rsidRPr="00120E30">
              <w:br/>
            </w:r>
            <w:r w:rsidRPr="00120E30">
              <w:br/>
              <w:t xml:space="preserve">6) Brojanje prometa na </w:t>
            </w:r>
            <w:r w:rsidR="00921C08" w:rsidRPr="00120E30">
              <w:t>E</w:t>
            </w:r>
            <w:r w:rsidRPr="00120E30">
              <w:t xml:space="preserve">-cestama i </w:t>
            </w:r>
            <w:r w:rsidR="00921C08" w:rsidRPr="00120E30">
              <w:t>E</w:t>
            </w:r>
            <w:r w:rsidRPr="00120E30">
              <w:t>-željezničkoj mreži obuhvaća:</w:t>
            </w:r>
            <w:r w:rsidRPr="00120E30">
              <w:br/>
            </w:r>
            <w:r w:rsidR="0009112B" w:rsidRPr="00120E30">
              <w:t>- n</w:t>
            </w:r>
            <w:r w:rsidRPr="00120E30">
              <w:t>astavak suradnje s Hrvatskim cestama i prikupljanje podataka o vozilo</w:t>
            </w:r>
            <w:r w:rsidR="00E245B1" w:rsidRPr="00120E30">
              <w:t>-</w:t>
            </w:r>
            <w:r w:rsidRPr="00120E30">
              <w:t>kilometrima domaćih i stranih vozila na teritoriju Republike Hrvatske</w:t>
            </w:r>
            <w:r w:rsidRPr="00120E30">
              <w:br/>
            </w:r>
            <w:r w:rsidR="0009112B" w:rsidRPr="00120E30">
              <w:t>- p</w:t>
            </w:r>
            <w:r w:rsidRPr="00120E30">
              <w:t>riprem</w:t>
            </w:r>
            <w:r w:rsidR="0009112B" w:rsidRPr="00120E30">
              <w:t>u</w:t>
            </w:r>
            <w:r w:rsidRPr="00120E30">
              <w:t xml:space="preserve"> s</w:t>
            </w:r>
            <w:r w:rsidR="00287E4F" w:rsidRPr="00120E30">
              <w:t>kupova podataka</w:t>
            </w:r>
            <w:r w:rsidRPr="00120E30">
              <w:t xml:space="preserve"> o segmentima željezničke mreže i prometa vlakova</w:t>
            </w:r>
            <w:r w:rsidR="0009112B" w:rsidRPr="00120E30">
              <w:t>.</w:t>
            </w:r>
          </w:p>
        </w:tc>
      </w:tr>
      <w:tr w:rsidR="00AF0B24" w:rsidRPr="00120E30" w14:paraId="5A278872" w14:textId="77777777" w:rsidTr="006352FC">
        <w:tc>
          <w:tcPr>
            <w:tcW w:w="3004" w:type="dxa"/>
          </w:tcPr>
          <w:p w14:paraId="0383B720" w14:textId="77777777" w:rsidR="00AF0B24" w:rsidRPr="00120E30" w:rsidRDefault="00E96113">
            <w:pPr>
              <w:pStyle w:val="GPPTabele"/>
            </w:pPr>
            <w:r w:rsidRPr="00120E30">
              <w:rPr>
                <w:b/>
                <w:i/>
                <w:color w:val="002060"/>
              </w:rPr>
              <w:lastRenderedPageBreak/>
              <w:t>Ciljevi koje treba ostvariti tijekom godine</w:t>
            </w:r>
          </w:p>
        </w:tc>
        <w:tc>
          <w:tcPr>
            <w:tcW w:w="7344" w:type="dxa"/>
          </w:tcPr>
          <w:p w14:paraId="6F15087C" w14:textId="2A3EE345" w:rsidR="00287E4F" w:rsidRPr="00120E30" w:rsidRDefault="00E96113" w:rsidP="00514790">
            <w:pPr>
              <w:pStyle w:val="GPPTabele"/>
            </w:pPr>
            <w:r w:rsidRPr="00120E30">
              <w:t>Rad na informatizaciji prikupljanja podataka prelaskom prikupljanja podataka s ti</w:t>
            </w:r>
            <w:r w:rsidR="00E245B1" w:rsidRPr="00120E30">
              <w:t>skani</w:t>
            </w:r>
            <w:r w:rsidRPr="00120E30">
              <w:t xml:space="preserve">h obrazaca na elektroničko prikupljanje u prijevozu robe na unutarnjim vodnim putovima i nastavak rada na razvoju metodologije prikupljanja podataka o prijevozu putnika na unutarnjim vodnim putovima, dostava baze podataka Ministarstva unutarnjih poslova s pojedinostima o svakoj izvještenoj prometnoj nesreći prema vrsti, posljedicama, uzroku, okolnostima i sudionicima za 2020. za integriranje u bazu </w:t>
            </w:r>
            <w:r w:rsidR="00E245B1" w:rsidRPr="00120E30">
              <w:t xml:space="preserve">CADAS </w:t>
            </w:r>
            <w:r w:rsidRPr="00120E30">
              <w:t>EU</w:t>
            </w:r>
            <w:r w:rsidR="00E245B1" w:rsidRPr="00120E30">
              <w:t>-a</w:t>
            </w:r>
            <w:r w:rsidRPr="00120E30">
              <w:br/>
            </w:r>
            <w:r w:rsidRPr="00120E30">
              <w:br/>
              <w:t xml:space="preserve">U suradnji s Hrvatskim cestama </w:t>
            </w:r>
            <w:r w:rsidR="00F22AFB" w:rsidRPr="00120E30">
              <w:t xml:space="preserve">treba </w:t>
            </w:r>
            <w:r w:rsidRPr="00120E30">
              <w:t xml:space="preserve">popuniti upitnik o brojanju prometa na </w:t>
            </w:r>
            <w:r w:rsidR="00921C08" w:rsidRPr="00120E30">
              <w:t>E</w:t>
            </w:r>
            <w:r w:rsidRPr="00120E30">
              <w:t>-cestama za 2020. i dostaviti podatke u UNECE.</w:t>
            </w:r>
            <w:r w:rsidRPr="00120E30">
              <w:br/>
            </w:r>
            <w:r w:rsidRPr="00120E30">
              <w:br/>
              <w:t xml:space="preserve">U suradnji s upraviteljem željezničke infrastrukture </w:t>
            </w:r>
            <w:r w:rsidR="002C0CB0" w:rsidRPr="00120E30">
              <w:t xml:space="preserve">treba </w:t>
            </w:r>
            <w:r w:rsidRPr="00120E30">
              <w:t>pripremiti s</w:t>
            </w:r>
            <w:r w:rsidR="00287E4F" w:rsidRPr="00120E30">
              <w:t xml:space="preserve">kupove podataka </w:t>
            </w:r>
            <w:r w:rsidRPr="00120E30">
              <w:t xml:space="preserve">o segmentima željezničke mreže i broju teretnih, putničkih i ostalih (servisnih) vlakova na segmentima, o tehničkim </w:t>
            </w:r>
            <w:r w:rsidR="00287E4F" w:rsidRPr="00120E30">
              <w:t>obilježjima</w:t>
            </w:r>
            <w:r w:rsidRPr="00120E30">
              <w:t xml:space="preserve"> mrežnih segmenata (početna i krajnja točka segmenta, širina pruge, duljina segmenta, broj kolosijeka, elektrifikacija te geografske koordinate početne i krajnje točke segmenta)</w:t>
            </w:r>
            <w:r w:rsidR="002C0CB0" w:rsidRPr="00120E30">
              <w:t>.</w:t>
            </w:r>
          </w:p>
          <w:p w14:paraId="14F3704A" w14:textId="49A19805" w:rsidR="00AF0B24" w:rsidRPr="00120E30" w:rsidRDefault="00E96113">
            <w:pPr>
              <w:pStyle w:val="GPPTabele"/>
            </w:pPr>
            <w:r w:rsidRPr="00120E30">
              <w:t>Analiza dostavljenih podataka</w:t>
            </w:r>
          </w:p>
        </w:tc>
      </w:tr>
      <w:tr w:rsidR="00AF0B24" w:rsidRPr="00120E30" w14:paraId="06696585" w14:textId="77777777" w:rsidTr="006352FC">
        <w:tc>
          <w:tcPr>
            <w:tcW w:w="3004" w:type="dxa"/>
          </w:tcPr>
          <w:p w14:paraId="39AA54C8" w14:textId="77777777" w:rsidR="00AF0B24" w:rsidRPr="00120E30" w:rsidRDefault="00E96113">
            <w:pPr>
              <w:pStyle w:val="GPPTabele"/>
            </w:pPr>
            <w:r w:rsidRPr="00120E30">
              <w:rPr>
                <w:b/>
                <w:i/>
                <w:color w:val="002060"/>
              </w:rPr>
              <w:t>Relevantni nacionalni standardi</w:t>
            </w:r>
          </w:p>
        </w:tc>
        <w:tc>
          <w:tcPr>
            <w:tcW w:w="7344" w:type="dxa"/>
          </w:tcPr>
          <w:p w14:paraId="56834E8D" w14:textId="77777777" w:rsidR="00AF0B24" w:rsidRPr="00120E30" w:rsidRDefault="00E96113">
            <w:pPr>
              <w:pStyle w:val="GPPTabele"/>
            </w:pPr>
            <w:r w:rsidRPr="00120E30">
              <w:t>Pojmovnik za statistiku prometa, V. izdanje, Eurostat/UNECE/ITF, prijevod</w:t>
            </w:r>
            <w:r w:rsidRPr="00120E30">
              <w:br/>
              <w:t>Protokol o suradnji između Državnog zavoda za statistiku i Ministarstva unutarnjih poslova na području međusobne razmjene podataka</w:t>
            </w:r>
          </w:p>
        </w:tc>
      </w:tr>
      <w:tr w:rsidR="00AF0B24" w:rsidRPr="00120E30" w14:paraId="5221D844" w14:textId="77777777" w:rsidTr="006352FC">
        <w:tc>
          <w:tcPr>
            <w:tcW w:w="3004" w:type="dxa"/>
          </w:tcPr>
          <w:p w14:paraId="1468612E" w14:textId="77777777" w:rsidR="00AF0B24" w:rsidRPr="00120E30" w:rsidRDefault="00E96113">
            <w:pPr>
              <w:pStyle w:val="GPPTabele"/>
            </w:pPr>
            <w:r w:rsidRPr="00120E30">
              <w:rPr>
                <w:b/>
                <w:i/>
                <w:color w:val="002060"/>
              </w:rPr>
              <w:t>Pravna osnova Europske unije</w:t>
            </w:r>
          </w:p>
        </w:tc>
        <w:tc>
          <w:tcPr>
            <w:tcW w:w="7344" w:type="dxa"/>
          </w:tcPr>
          <w:p w14:paraId="0364EE97" w14:textId="5751DC5E" w:rsidR="00AF0B24" w:rsidRPr="00120E30" w:rsidRDefault="00E96113">
            <w:pPr>
              <w:pStyle w:val="GPPTabele"/>
            </w:pPr>
            <w:r w:rsidRPr="00120E30">
              <w:t xml:space="preserve">Uredba (EU) </w:t>
            </w:r>
            <w:r w:rsidR="00794C2C" w:rsidRPr="00120E30">
              <w:t xml:space="preserve">br. </w:t>
            </w:r>
            <w:r w:rsidRPr="00120E30">
              <w:t>2018/643 Europskog parlamenta i Vijeća od 18. travnja 2018. o statistici željezničkog prijevoza (preinaka) (SL L 112, 2.</w:t>
            </w:r>
            <w:r w:rsidR="00794C2C" w:rsidRPr="00120E30">
              <w:t xml:space="preserve"> </w:t>
            </w:r>
            <w:r w:rsidRPr="00120E30">
              <w:t>5.</w:t>
            </w:r>
            <w:r w:rsidR="00794C2C" w:rsidRPr="00120E30">
              <w:t xml:space="preserve"> </w:t>
            </w:r>
            <w:r w:rsidRPr="00120E30">
              <w:t>2018.)</w:t>
            </w:r>
            <w:r w:rsidRPr="00120E30">
              <w:br/>
              <w:t>Uredba Komisije (EZ) br. 332/2007 od 27. ožujka 2007. o tehničkim rješenjima za dostavu statističkih podataka o željezničkom prometu (SL L 88, 29.</w:t>
            </w:r>
            <w:r w:rsidR="00794C2C" w:rsidRPr="00120E30">
              <w:t xml:space="preserve"> </w:t>
            </w:r>
            <w:r w:rsidRPr="00120E30">
              <w:t>3.</w:t>
            </w:r>
            <w:r w:rsidR="00794C2C" w:rsidRPr="00120E30">
              <w:t xml:space="preserve"> </w:t>
            </w:r>
            <w:r w:rsidRPr="00120E30">
              <w:t>2007.)</w:t>
            </w:r>
          </w:p>
        </w:tc>
      </w:tr>
      <w:tr w:rsidR="00AF0B24" w:rsidRPr="00120E30" w14:paraId="7C69DD0C" w14:textId="77777777" w:rsidTr="006352FC">
        <w:tc>
          <w:tcPr>
            <w:tcW w:w="3004" w:type="dxa"/>
          </w:tcPr>
          <w:p w14:paraId="7772987E" w14:textId="77777777" w:rsidR="00AF0B24" w:rsidRPr="00120E30" w:rsidRDefault="00E96113">
            <w:pPr>
              <w:pStyle w:val="GPPTabele"/>
            </w:pPr>
            <w:r w:rsidRPr="00120E30">
              <w:rPr>
                <w:b/>
                <w:i/>
                <w:color w:val="002060"/>
              </w:rPr>
              <w:t>Ostali međunarodni standardi</w:t>
            </w:r>
          </w:p>
        </w:tc>
        <w:tc>
          <w:tcPr>
            <w:tcW w:w="7344" w:type="dxa"/>
          </w:tcPr>
          <w:p w14:paraId="02511A48" w14:textId="77777777" w:rsidR="00AF0B24" w:rsidRPr="00120E30" w:rsidRDefault="00E96113">
            <w:pPr>
              <w:pStyle w:val="GPPTabele"/>
            </w:pPr>
            <w:r w:rsidRPr="00120E30">
              <w:t>Partnersko sudjelovanje, Eurostat/ITF/UNECE, Zajednički upitnik</w:t>
            </w:r>
          </w:p>
        </w:tc>
      </w:tr>
    </w:tbl>
    <w:p w14:paraId="04520B9A" w14:textId="77777777" w:rsidR="00AF0B24" w:rsidRPr="00120E30" w:rsidRDefault="00AF0B24"/>
    <w:p w14:paraId="5A93CF43" w14:textId="0ED378DB" w:rsidR="00AF0B24" w:rsidRPr="00120E30" w:rsidRDefault="00F129DC">
      <w:pPr>
        <w:pStyle w:val="GPPPodpodrucje"/>
      </w:pPr>
      <w:bookmarkStart w:id="667" w:name="_Toc45869851"/>
      <w:bookmarkStart w:id="668" w:name="_Toc81500549"/>
      <w:r w:rsidRPr="00120E30">
        <w:rPr>
          <w:sz w:val="18"/>
        </w:rPr>
        <w:t>Modul</w:t>
      </w:r>
      <w:r w:rsidR="00E96113" w:rsidRPr="00120E30">
        <w:rPr>
          <w:sz w:val="18"/>
        </w:rPr>
        <w:t xml:space="preserve"> 3.3.3</w:t>
      </w:r>
      <w:r w:rsidR="00E24512">
        <w:rPr>
          <w:sz w:val="18"/>
        </w:rPr>
        <w:t>.</w:t>
      </w:r>
      <w:r w:rsidR="000839FE">
        <w:rPr>
          <w:sz w:val="18"/>
        </w:rPr>
        <w:t xml:space="preserve">N </w:t>
      </w:r>
      <w:r w:rsidR="00E96113" w:rsidRPr="00120E30">
        <w:rPr>
          <w:sz w:val="18"/>
        </w:rPr>
        <w:t>STATISTIKA TRANSPORTA ZA NACIONALNE POTREBE</w:t>
      </w:r>
      <w:bookmarkEnd w:id="667"/>
      <w:bookmarkEnd w:id="668"/>
    </w:p>
    <w:p w14:paraId="73831FA5" w14:textId="77777777" w:rsidR="00AF0B24" w:rsidRPr="00120E30" w:rsidRDefault="00AF0B24"/>
    <w:p w14:paraId="0861E2C6" w14:textId="77777777" w:rsidR="00AF0B24" w:rsidRPr="00120E30" w:rsidRDefault="00E96113">
      <w:pPr>
        <w:pStyle w:val="GPPOznaka"/>
      </w:pPr>
      <w:r w:rsidRPr="00120E30">
        <w:rPr>
          <w:sz w:val="18"/>
        </w:rPr>
        <w:t>3.3.3-N-I-1</w:t>
      </w:r>
    </w:p>
    <w:p w14:paraId="2E4573B6" w14:textId="77777777" w:rsidR="00AF0B24" w:rsidRPr="00120E30" w:rsidRDefault="00AF0B24"/>
    <w:tbl>
      <w:tblPr>
        <w:tblW w:w="10348" w:type="dxa"/>
        <w:tblLook w:val="04A0" w:firstRow="1" w:lastRow="0" w:firstColumn="1" w:lastColumn="0" w:noHBand="0" w:noVBand="1"/>
      </w:tblPr>
      <w:tblGrid>
        <w:gridCol w:w="3004"/>
        <w:gridCol w:w="7344"/>
      </w:tblGrid>
      <w:tr w:rsidR="00AF0B24" w:rsidRPr="00120E30" w14:paraId="7A720B38" w14:textId="77777777" w:rsidTr="006352FC">
        <w:tc>
          <w:tcPr>
            <w:tcW w:w="3004" w:type="dxa"/>
          </w:tcPr>
          <w:p w14:paraId="3974E648" w14:textId="77777777" w:rsidR="00AF0B24" w:rsidRPr="00120E30" w:rsidRDefault="00E96113">
            <w:pPr>
              <w:pStyle w:val="GPPTabele"/>
            </w:pPr>
            <w:r w:rsidRPr="00120E30">
              <w:rPr>
                <w:b/>
                <w:color w:val="002060"/>
              </w:rPr>
              <w:t>I. Statističko istraživanje na temelju neposrednog prikupljanja podataka</w:t>
            </w:r>
          </w:p>
        </w:tc>
        <w:tc>
          <w:tcPr>
            <w:tcW w:w="7344" w:type="dxa"/>
          </w:tcPr>
          <w:p w14:paraId="54B337D7" w14:textId="77777777" w:rsidR="00AF0B24" w:rsidRPr="00120E30" w:rsidRDefault="00E96113">
            <w:pPr>
              <w:pStyle w:val="GPPTabele"/>
            </w:pPr>
            <w:r w:rsidRPr="00120E30">
              <w:t>Broj 1</w:t>
            </w:r>
          </w:p>
        </w:tc>
      </w:tr>
      <w:tr w:rsidR="00AF0B24" w:rsidRPr="00120E30" w14:paraId="0C22378A" w14:textId="77777777" w:rsidTr="006352FC">
        <w:tc>
          <w:tcPr>
            <w:tcW w:w="3004" w:type="dxa"/>
          </w:tcPr>
          <w:p w14:paraId="04255490" w14:textId="77777777" w:rsidR="00AF0B24" w:rsidRPr="00120E30" w:rsidRDefault="00E96113">
            <w:pPr>
              <w:pStyle w:val="GPPTabele"/>
            </w:pPr>
            <w:r w:rsidRPr="00120E30">
              <w:rPr>
                <w:b/>
                <w:i/>
                <w:color w:val="002060"/>
              </w:rPr>
              <w:t>Nositelj službene statistike</w:t>
            </w:r>
          </w:p>
        </w:tc>
        <w:tc>
          <w:tcPr>
            <w:tcW w:w="7344" w:type="dxa"/>
          </w:tcPr>
          <w:p w14:paraId="2729DD79" w14:textId="77777777" w:rsidR="00AF0B24" w:rsidRPr="00120E30" w:rsidRDefault="00E96113">
            <w:pPr>
              <w:pStyle w:val="GPPTabele"/>
            </w:pPr>
            <w:r w:rsidRPr="00120E30">
              <w:t>Državni zavod za statistiku</w:t>
            </w:r>
          </w:p>
        </w:tc>
      </w:tr>
      <w:tr w:rsidR="00AF0B24" w:rsidRPr="00120E30" w14:paraId="54F87FB2" w14:textId="77777777" w:rsidTr="006352FC">
        <w:tc>
          <w:tcPr>
            <w:tcW w:w="3004" w:type="dxa"/>
          </w:tcPr>
          <w:p w14:paraId="17B94EAD" w14:textId="77777777" w:rsidR="00AF0B24" w:rsidRPr="00120E30" w:rsidRDefault="00E96113">
            <w:pPr>
              <w:pStyle w:val="GPPTabele"/>
            </w:pPr>
            <w:r w:rsidRPr="00120E30">
              <w:rPr>
                <w:b/>
                <w:i/>
                <w:color w:val="002060"/>
              </w:rPr>
              <w:t>Naziv statističke aktivnosti</w:t>
            </w:r>
          </w:p>
        </w:tc>
        <w:tc>
          <w:tcPr>
            <w:tcW w:w="7344" w:type="dxa"/>
          </w:tcPr>
          <w:p w14:paraId="3B0BF666" w14:textId="44B636C7" w:rsidR="00AF0B24" w:rsidRPr="00120E30" w:rsidRDefault="00E96113">
            <w:pPr>
              <w:pStyle w:val="GPPNaziv"/>
            </w:pPr>
            <w:bookmarkStart w:id="669" w:name="_Toc45869852"/>
            <w:bookmarkStart w:id="670" w:name="_Toc81500550"/>
            <w:r w:rsidRPr="00120E30">
              <w:t>Tromjesečni izvještaj o pomorskome i obalnom prijevozu (PP/T-11)</w:t>
            </w:r>
            <w:bookmarkEnd w:id="669"/>
            <w:bookmarkEnd w:id="670"/>
          </w:p>
        </w:tc>
      </w:tr>
      <w:tr w:rsidR="00AF0B24" w:rsidRPr="00120E30" w14:paraId="67B4A4D4" w14:textId="77777777" w:rsidTr="006352FC">
        <w:tc>
          <w:tcPr>
            <w:tcW w:w="3004" w:type="dxa"/>
          </w:tcPr>
          <w:p w14:paraId="5C47A4EE" w14:textId="77777777" w:rsidR="00AF0B24" w:rsidRPr="00120E30" w:rsidRDefault="00E96113">
            <w:pPr>
              <w:pStyle w:val="GPPTabele"/>
            </w:pPr>
            <w:r w:rsidRPr="00120E30">
              <w:rPr>
                <w:b/>
                <w:i/>
                <w:color w:val="002060"/>
              </w:rPr>
              <w:t>Periodičnost istraživanja</w:t>
            </w:r>
          </w:p>
        </w:tc>
        <w:tc>
          <w:tcPr>
            <w:tcW w:w="7344" w:type="dxa"/>
          </w:tcPr>
          <w:p w14:paraId="438F336D" w14:textId="77777777" w:rsidR="00AF0B24" w:rsidRPr="00120E30" w:rsidRDefault="00E96113">
            <w:pPr>
              <w:pStyle w:val="GPPTabele"/>
            </w:pPr>
            <w:r w:rsidRPr="00120E30">
              <w:t>Tromjesečno</w:t>
            </w:r>
          </w:p>
        </w:tc>
      </w:tr>
      <w:tr w:rsidR="00AF0B24" w:rsidRPr="00120E30" w14:paraId="227EAC24" w14:textId="77777777" w:rsidTr="006352FC">
        <w:tc>
          <w:tcPr>
            <w:tcW w:w="3004" w:type="dxa"/>
          </w:tcPr>
          <w:p w14:paraId="182436C1" w14:textId="77777777" w:rsidR="00AF0B24" w:rsidRPr="00120E30" w:rsidRDefault="00E96113">
            <w:pPr>
              <w:pStyle w:val="GPPTabele"/>
            </w:pPr>
            <w:r w:rsidRPr="00120E30">
              <w:rPr>
                <w:b/>
                <w:i/>
                <w:color w:val="002060"/>
              </w:rPr>
              <w:t>Kratak opis rezultata</w:t>
            </w:r>
          </w:p>
        </w:tc>
        <w:tc>
          <w:tcPr>
            <w:tcW w:w="7344" w:type="dxa"/>
          </w:tcPr>
          <w:p w14:paraId="40554681" w14:textId="77777777" w:rsidR="00AF0B24" w:rsidRPr="00120E30" w:rsidRDefault="00E96113">
            <w:pPr>
              <w:pStyle w:val="GPPTabele"/>
            </w:pPr>
            <w:r w:rsidRPr="00120E30">
              <w:t>Broj i kapacitet prijevoznih sredstava, prijevoz putnika u unutarnjemu i međunarodnom prijevozu, broj putnika i putničke milje, prijevoz robe u unutarnjemu i međunarodnom prijevozu – tone i tonske milje, nabava i utrošak goriva i maziva, zaposleni</w:t>
            </w:r>
          </w:p>
        </w:tc>
      </w:tr>
      <w:tr w:rsidR="00AF0B24" w:rsidRPr="00120E30" w14:paraId="2CD774F6" w14:textId="77777777" w:rsidTr="006352FC">
        <w:tc>
          <w:tcPr>
            <w:tcW w:w="3004" w:type="dxa"/>
          </w:tcPr>
          <w:p w14:paraId="709E9C6B" w14:textId="77777777" w:rsidR="00AF0B24" w:rsidRPr="00120E30" w:rsidRDefault="00E96113">
            <w:pPr>
              <w:pStyle w:val="GPPTabele"/>
            </w:pPr>
            <w:r w:rsidRPr="00120E30">
              <w:rPr>
                <w:b/>
                <w:i/>
                <w:color w:val="002060"/>
              </w:rPr>
              <w:lastRenderedPageBreak/>
              <w:t>Izvještajne jedinice</w:t>
            </w:r>
          </w:p>
        </w:tc>
        <w:tc>
          <w:tcPr>
            <w:tcW w:w="7344" w:type="dxa"/>
          </w:tcPr>
          <w:p w14:paraId="0FE3AFAF" w14:textId="77777777" w:rsidR="00AF0B24" w:rsidRPr="00120E30" w:rsidRDefault="00E96113">
            <w:pPr>
              <w:pStyle w:val="GPPTabele"/>
            </w:pPr>
            <w:r w:rsidRPr="00120E30">
              <w:t>Izabrani poslovni subjekti koji se bave pomorskim i obalnim prijevozom</w:t>
            </w:r>
          </w:p>
        </w:tc>
      </w:tr>
      <w:tr w:rsidR="00AF0B24" w:rsidRPr="00120E30" w14:paraId="510585D8" w14:textId="77777777" w:rsidTr="006352FC">
        <w:tc>
          <w:tcPr>
            <w:tcW w:w="3004" w:type="dxa"/>
          </w:tcPr>
          <w:p w14:paraId="60AED788" w14:textId="77777777" w:rsidR="00AF0B24" w:rsidRPr="00120E30" w:rsidRDefault="00E96113">
            <w:pPr>
              <w:pStyle w:val="GPPTabele"/>
            </w:pPr>
            <w:r w:rsidRPr="00120E30">
              <w:rPr>
                <w:b/>
                <w:i/>
                <w:color w:val="002060"/>
              </w:rPr>
              <w:t>Načini prikupljanja podataka</w:t>
            </w:r>
          </w:p>
        </w:tc>
        <w:tc>
          <w:tcPr>
            <w:tcW w:w="7344" w:type="dxa"/>
          </w:tcPr>
          <w:p w14:paraId="2E8F7844" w14:textId="77777777" w:rsidR="00AF0B24" w:rsidRPr="00120E30" w:rsidRDefault="00E96113">
            <w:pPr>
              <w:pStyle w:val="GPPTabele"/>
            </w:pPr>
            <w:r w:rsidRPr="00120E30">
              <w:t>Izvještajna metoda</w:t>
            </w:r>
          </w:p>
        </w:tc>
      </w:tr>
      <w:tr w:rsidR="00AF0B24" w:rsidRPr="00120E30" w14:paraId="5FAB02A7" w14:textId="77777777" w:rsidTr="006352FC">
        <w:tc>
          <w:tcPr>
            <w:tcW w:w="3004" w:type="dxa"/>
          </w:tcPr>
          <w:p w14:paraId="5BEC91B3" w14:textId="77777777" w:rsidR="00AF0B24" w:rsidRPr="00120E30" w:rsidRDefault="00E96113">
            <w:pPr>
              <w:pStyle w:val="GPPTabele"/>
            </w:pPr>
            <w:r w:rsidRPr="00120E30">
              <w:rPr>
                <w:b/>
                <w:i/>
                <w:color w:val="002060"/>
              </w:rPr>
              <w:t>Rokovi prikupljanja podataka</w:t>
            </w:r>
          </w:p>
        </w:tc>
        <w:tc>
          <w:tcPr>
            <w:tcW w:w="7344" w:type="dxa"/>
          </w:tcPr>
          <w:p w14:paraId="1D9E5EE4" w14:textId="77777777" w:rsidR="00AF0B24" w:rsidRPr="00120E30" w:rsidRDefault="00E96113">
            <w:pPr>
              <w:pStyle w:val="GPPTabele"/>
            </w:pPr>
            <w:r w:rsidRPr="00120E30">
              <w:t>15. u mjesecu po isteku izvještajnog tromjesečja</w:t>
            </w:r>
          </w:p>
        </w:tc>
      </w:tr>
      <w:tr w:rsidR="00AF0B24" w:rsidRPr="00120E30" w14:paraId="3B9C5CAA" w14:textId="77777777" w:rsidTr="006352FC">
        <w:tc>
          <w:tcPr>
            <w:tcW w:w="3004" w:type="dxa"/>
          </w:tcPr>
          <w:p w14:paraId="3E91B8DA" w14:textId="77777777" w:rsidR="00AF0B24" w:rsidRPr="00120E30" w:rsidRDefault="00E96113">
            <w:pPr>
              <w:pStyle w:val="GPPTabele"/>
            </w:pPr>
            <w:r w:rsidRPr="00120E30">
              <w:rPr>
                <w:b/>
                <w:i/>
                <w:color w:val="002060"/>
              </w:rPr>
              <w:t>Format prikupljanja podataka</w:t>
            </w:r>
          </w:p>
        </w:tc>
        <w:tc>
          <w:tcPr>
            <w:tcW w:w="7344" w:type="dxa"/>
          </w:tcPr>
          <w:p w14:paraId="776D6A85" w14:textId="77777777" w:rsidR="00AF0B24" w:rsidRPr="00120E30" w:rsidRDefault="006547D0">
            <w:pPr>
              <w:pStyle w:val="GPPTabele"/>
            </w:pPr>
            <w:r w:rsidRPr="00120E30">
              <w:t>Internetski (o</w:t>
            </w:r>
            <w:r w:rsidR="00E96113" w:rsidRPr="00120E30">
              <w:t>n-line</w:t>
            </w:r>
            <w:r w:rsidRPr="00120E30">
              <w:t>)</w:t>
            </w:r>
            <w:r w:rsidR="00E96113" w:rsidRPr="00120E30">
              <w:t xml:space="preserve"> pristup</w:t>
            </w:r>
          </w:p>
        </w:tc>
      </w:tr>
      <w:tr w:rsidR="00AF0B24" w:rsidRPr="00120E30" w14:paraId="24502466" w14:textId="77777777" w:rsidTr="006352FC">
        <w:tc>
          <w:tcPr>
            <w:tcW w:w="3004" w:type="dxa"/>
          </w:tcPr>
          <w:p w14:paraId="789BB268" w14:textId="77777777" w:rsidR="00AF0B24" w:rsidRPr="00120E30" w:rsidRDefault="00E96113">
            <w:pPr>
              <w:pStyle w:val="GPPTabele"/>
            </w:pPr>
            <w:r w:rsidRPr="00120E30">
              <w:rPr>
                <w:b/>
                <w:i/>
                <w:color w:val="002060"/>
              </w:rPr>
              <w:t>Veza s rezultatima ili aktivnostima u Programu</w:t>
            </w:r>
          </w:p>
        </w:tc>
        <w:tc>
          <w:tcPr>
            <w:tcW w:w="7344" w:type="dxa"/>
          </w:tcPr>
          <w:p w14:paraId="08183905" w14:textId="44779E4D" w:rsidR="00AF0B24" w:rsidRPr="00120E30" w:rsidRDefault="00E96113">
            <w:pPr>
              <w:pStyle w:val="GPPTabele"/>
            </w:pPr>
            <w:r w:rsidRPr="00120E30">
              <w:t>Modul 3.3.3</w:t>
            </w:r>
            <w:r w:rsidR="00E24512">
              <w:t>.N</w:t>
            </w:r>
            <w:r w:rsidRPr="00120E30">
              <w:t xml:space="preserve"> Statistika transporta za nacionalne potrebe</w:t>
            </w:r>
          </w:p>
        </w:tc>
      </w:tr>
      <w:tr w:rsidR="00AF0B24" w:rsidRPr="00120E30" w14:paraId="39895286" w14:textId="77777777" w:rsidTr="006352FC">
        <w:tc>
          <w:tcPr>
            <w:tcW w:w="3004" w:type="dxa"/>
          </w:tcPr>
          <w:p w14:paraId="31911DA5" w14:textId="77777777" w:rsidR="00AF0B24" w:rsidRPr="00120E30" w:rsidRDefault="00E96113">
            <w:pPr>
              <w:pStyle w:val="GPPTabele"/>
            </w:pPr>
            <w:r w:rsidRPr="00120E30">
              <w:rPr>
                <w:b/>
                <w:i/>
                <w:color w:val="002060"/>
              </w:rPr>
              <w:t>Rokovi objavljivanja rezultata</w:t>
            </w:r>
          </w:p>
        </w:tc>
        <w:tc>
          <w:tcPr>
            <w:tcW w:w="7344" w:type="dxa"/>
          </w:tcPr>
          <w:p w14:paraId="272B0C73" w14:textId="77777777" w:rsidR="00AF0B24" w:rsidRPr="00120E30" w:rsidRDefault="00E96113">
            <w:pPr>
              <w:pStyle w:val="GPPTabele"/>
            </w:pPr>
            <w:r w:rsidRPr="00120E30">
              <w:t>45 dana po isteku izvještajnog tromjesečja</w:t>
            </w:r>
            <w:r w:rsidRPr="00120E30">
              <w:br/>
              <w:t>Detaljni rezultati: osam mjeseci po isteku izvještajne godine</w:t>
            </w:r>
          </w:p>
        </w:tc>
      </w:tr>
      <w:tr w:rsidR="00AF0B24" w:rsidRPr="00120E30" w14:paraId="0B23DF8B" w14:textId="77777777" w:rsidTr="006352FC">
        <w:tc>
          <w:tcPr>
            <w:tcW w:w="3004" w:type="dxa"/>
          </w:tcPr>
          <w:p w14:paraId="642FA1BD" w14:textId="77777777" w:rsidR="00AF0B24" w:rsidRPr="00120E30" w:rsidRDefault="00E96113">
            <w:pPr>
              <w:pStyle w:val="GPPTabele"/>
            </w:pPr>
            <w:r w:rsidRPr="00120E30">
              <w:rPr>
                <w:b/>
                <w:i/>
                <w:color w:val="002060"/>
              </w:rPr>
              <w:t>Razina objavljivanja rezultata</w:t>
            </w:r>
          </w:p>
        </w:tc>
        <w:tc>
          <w:tcPr>
            <w:tcW w:w="7344" w:type="dxa"/>
          </w:tcPr>
          <w:p w14:paraId="125CBF4E" w14:textId="77777777" w:rsidR="00AF0B24" w:rsidRPr="00120E30" w:rsidRDefault="00E96113">
            <w:pPr>
              <w:pStyle w:val="GPPTabele"/>
            </w:pPr>
            <w:r w:rsidRPr="00120E30">
              <w:t>Republika Hrvatska</w:t>
            </w:r>
          </w:p>
        </w:tc>
      </w:tr>
      <w:tr w:rsidR="00AF0B24" w:rsidRPr="00120E30" w14:paraId="5F0200A6" w14:textId="77777777" w:rsidTr="006352FC">
        <w:tc>
          <w:tcPr>
            <w:tcW w:w="3004" w:type="dxa"/>
          </w:tcPr>
          <w:p w14:paraId="7A43808E" w14:textId="77777777" w:rsidR="00AF0B24" w:rsidRPr="00120E30" w:rsidRDefault="00E96113">
            <w:pPr>
              <w:pStyle w:val="GPPTabele"/>
            </w:pPr>
            <w:r w:rsidRPr="00120E30">
              <w:rPr>
                <w:b/>
                <w:i/>
                <w:color w:val="002060"/>
              </w:rPr>
              <w:t>Relevantni nacionalni standardi</w:t>
            </w:r>
          </w:p>
        </w:tc>
        <w:tc>
          <w:tcPr>
            <w:tcW w:w="7344" w:type="dxa"/>
          </w:tcPr>
          <w:p w14:paraId="0AA7B61C" w14:textId="410FD37D" w:rsidR="00AF0B24" w:rsidRPr="00120E30" w:rsidRDefault="00E96113">
            <w:pPr>
              <w:pStyle w:val="GPPTabele"/>
            </w:pPr>
            <w:r w:rsidRPr="00120E30">
              <w:t>Zakon o Nacionalnoj klasifikaciji djelatnosti (</w:t>
            </w:r>
            <w:r w:rsidR="00363CD5">
              <w:t>„</w:t>
            </w:r>
            <w:r w:rsidR="00B82423">
              <w:t>Narodne novine</w:t>
            </w:r>
            <w:r w:rsidR="00363CD5">
              <w:t>“</w:t>
            </w:r>
            <w:r w:rsidRPr="00120E30">
              <w:t>, br</w:t>
            </w:r>
            <w:r w:rsidR="00B82423">
              <w:t>oj</w:t>
            </w:r>
            <w:r w:rsidRPr="00120E30">
              <w:t xml:space="preserve"> 98/94.)</w:t>
            </w:r>
            <w:r w:rsidRPr="00120E30">
              <w:br/>
              <w:t>Odluka o Nacionalnoj klasifikaciji djelatnosti 2007. – NKD 2007. (</w:t>
            </w:r>
            <w:r w:rsidR="00363CD5">
              <w:t>„</w:t>
            </w:r>
            <w:r w:rsidR="00B82423">
              <w:t>Narodne novine</w:t>
            </w:r>
            <w:r w:rsidR="00363CD5">
              <w:t>“</w:t>
            </w:r>
            <w:r w:rsidRPr="00120E30">
              <w:t>, br. 58/07. i 72/07.)</w:t>
            </w:r>
            <w:r w:rsidRPr="00120E30">
              <w:br/>
              <w:t>Pojmovnik za statistiku prometa, V. izdanje, Eurostat/UNECE/ITF, prijevod</w:t>
            </w:r>
          </w:p>
        </w:tc>
      </w:tr>
      <w:tr w:rsidR="00AF0B24" w:rsidRPr="00120E30" w14:paraId="09F675CF" w14:textId="77777777" w:rsidTr="006352FC">
        <w:tc>
          <w:tcPr>
            <w:tcW w:w="3004" w:type="dxa"/>
          </w:tcPr>
          <w:p w14:paraId="6ADFCE26" w14:textId="77777777" w:rsidR="00AF0B24" w:rsidRPr="00120E30" w:rsidRDefault="00E96113">
            <w:pPr>
              <w:pStyle w:val="GPPTabele"/>
            </w:pPr>
            <w:r w:rsidRPr="00120E30">
              <w:rPr>
                <w:b/>
                <w:i/>
                <w:color w:val="002060"/>
              </w:rPr>
              <w:t>Pravna osnova Europske unije</w:t>
            </w:r>
          </w:p>
        </w:tc>
        <w:tc>
          <w:tcPr>
            <w:tcW w:w="7344" w:type="dxa"/>
          </w:tcPr>
          <w:p w14:paraId="26F46C96" w14:textId="77777777" w:rsidR="00AF0B24" w:rsidRPr="00120E30" w:rsidRDefault="00E96113">
            <w:pPr>
              <w:pStyle w:val="GPPTabele"/>
            </w:pPr>
            <w:r w:rsidRPr="00120E30">
              <w:t>-</w:t>
            </w:r>
          </w:p>
        </w:tc>
      </w:tr>
      <w:tr w:rsidR="00AF0B24" w:rsidRPr="00120E30" w14:paraId="0B488D7C" w14:textId="77777777" w:rsidTr="006352FC">
        <w:tc>
          <w:tcPr>
            <w:tcW w:w="3004" w:type="dxa"/>
          </w:tcPr>
          <w:p w14:paraId="4F124C55" w14:textId="77777777" w:rsidR="00AF0B24" w:rsidRPr="00120E30" w:rsidRDefault="00E96113">
            <w:pPr>
              <w:pStyle w:val="GPPTabele"/>
            </w:pPr>
            <w:r w:rsidRPr="00120E30">
              <w:rPr>
                <w:b/>
                <w:i/>
                <w:color w:val="002060"/>
              </w:rPr>
              <w:t>Ostali međunarodni standardi</w:t>
            </w:r>
          </w:p>
        </w:tc>
        <w:tc>
          <w:tcPr>
            <w:tcW w:w="7344" w:type="dxa"/>
          </w:tcPr>
          <w:p w14:paraId="0C073352" w14:textId="77777777" w:rsidR="00AF0B24" w:rsidRPr="00120E30" w:rsidRDefault="00E96113">
            <w:pPr>
              <w:pStyle w:val="GPPTabele"/>
            </w:pPr>
            <w:r w:rsidRPr="00120E30">
              <w:t>-</w:t>
            </w:r>
          </w:p>
        </w:tc>
      </w:tr>
    </w:tbl>
    <w:p w14:paraId="79688677" w14:textId="77777777" w:rsidR="00AF0B24" w:rsidRPr="00120E30" w:rsidRDefault="00AF0B24"/>
    <w:p w14:paraId="4510224D" w14:textId="2DADA644" w:rsidR="00B82423" w:rsidRDefault="00B82423">
      <w:pPr>
        <w:spacing w:after="200" w:line="276" w:lineRule="auto"/>
        <w:jc w:val="left"/>
        <w:rPr>
          <w:rFonts w:ascii="Arial Narrow" w:hAnsi="Arial Narrow"/>
          <w:b/>
          <w:sz w:val="18"/>
          <w:szCs w:val="22"/>
          <w:bdr w:val="single" w:sz="4" w:space="0" w:color="auto" w:frame="1"/>
        </w:rPr>
      </w:pPr>
    </w:p>
    <w:p w14:paraId="39FB7AD1" w14:textId="4ADE1673" w:rsidR="00AF0B24" w:rsidRPr="00120E30" w:rsidRDefault="00E96113">
      <w:pPr>
        <w:pStyle w:val="GPPOznaka"/>
      </w:pPr>
      <w:r w:rsidRPr="00120E30">
        <w:rPr>
          <w:sz w:val="18"/>
        </w:rPr>
        <w:t>3.3.3-N-I-2</w:t>
      </w:r>
    </w:p>
    <w:p w14:paraId="7FA379DD"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3BB145A0" w14:textId="77777777" w:rsidTr="006352FC">
        <w:tc>
          <w:tcPr>
            <w:tcW w:w="3004" w:type="dxa"/>
          </w:tcPr>
          <w:p w14:paraId="3D87209A"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03FA7D9B" w14:textId="77777777" w:rsidR="00AF0B24" w:rsidRPr="00120E30" w:rsidRDefault="00E96113">
            <w:pPr>
              <w:pStyle w:val="GPPTabele"/>
            </w:pPr>
            <w:r w:rsidRPr="00120E30">
              <w:t>Broj 2</w:t>
            </w:r>
          </w:p>
        </w:tc>
      </w:tr>
      <w:tr w:rsidR="00AF0B24" w:rsidRPr="00120E30" w14:paraId="0CD83719" w14:textId="77777777" w:rsidTr="006352FC">
        <w:tc>
          <w:tcPr>
            <w:tcW w:w="3004" w:type="dxa"/>
          </w:tcPr>
          <w:p w14:paraId="1AC8EC4F" w14:textId="77777777" w:rsidR="00AF0B24" w:rsidRPr="00120E30" w:rsidRDefault="00E96113">
            <w:pPr>
              <w:pStyle w:val="GPPTabele"/>
            </w:pPr>
            <w:r w:rsidRPr="00120E30">
              <w:rPr>
                <w:b/>
                <w:i/>
                <w:color w:val="002060"/>
              </w:rPr>
              <w:t>Nositelj službene statistike</w:t>
            </w:r>
          </w:p>
        </w:tc>
        <w:tc>
          <w:tcPr>
            <w:tcW w:w="7202" w:type="dxa"/>
          </w:tcPr>
          <w:p w14:paraId="291E5CBB" w14:textId="77777777" w:rsidR="00AF0B24" w:rsidRPr="00120E30" w:rsidRDefault="00E96113">
            <w:pPr>
              <w:pStyle w:val="GPPTabele"/>
            </w:pPr>
            <w:r w:rsidRPr="00120E30">
              <w:t>Državni zavod za statistiku</w:t>
            </w:r>
          </w:p>
        </w:tc>
      </w:tr>
      <w:tr w:rsidR="00AF0B24" w:rsidRPr="00120E30" w14:paraId="3F84EE81" w14:textId="77777777" w:rsidTr="006352FC">
        <w:tc>
          <w:tcPr>
            <w:tcW w:w="3004" w:type="dxa"/>
          </w:tcPr>
          <w:p w14:paraId="5DC6604B" w14:textId="77777777" w:rsidR="00AF0B24" w:rsidRPr="00120E30" w:rsidRDefault="00E96113">
            <w:pPr>
              <w:pStyle w:val="GPPTabele"/>
            </w:pPr>
            <w:r w:rsidRPr="00120E30">
              <w:rPr>
                <w:b/>
                <w:i/>
                <w:color w:val="002060"/>
              </w:rPr>
              <w:t>Naziv statističke aktivnosti</w:t>
            </w:r>
          </w:p>
        </w:tc>
        <w:tc>
          <w:tcPr>
            <w:tcW w:w="7202" w:type="dxa"/>
          </w:tcPr>
          <w:p w14:paraId="1E690F84" w14:textId="4C2EEB6F" w:rsidR="00AF0B24" w:rsidRPr="00120E30" w:rsidRDefault="00E96113">
            <w:pPr>
              <w:pStyle w:val="GPPNaziv"/>
            </w:pPr>
            <w:bookmarkStart w:id="671" w:name="_Toc45869853"/>
            <w:bookmarkStart w:id="672" w:name="_Toc81500551"/>
            <w:r w:rsidRPr="00120E30">
              <w:t>Tromjesečni izvještaj o zračnom prijevozu (PZ/T-11)</w:t>
            </w:r>
            <w:bookmarkEnd w:id="671"/>
            <w:bookmarkEnd w:id="672"/>
          </w:p>
        </w:tc>
      </w:tr>
      <w:tr w:rsidR="00AF0B24" w:rsidRPr="00120E30" w14:paraId="1E0223F4" w14:textId="77777777" w:rsidTr="006352FC">
        <w:tc>
          <w:tcPr>
            <w:tcW w:w="3004" w:type="dxa"/>
          </w:tcPr>
          <w:p w14:paraId="69BEA380" w14:textId="77777777" w:rsidR="00AF0B24" w:rsidRPr="00120E30" w:rsidRDefault="00E96113">
            <w:pPr>
              <w:pStyle w:val="GPPTabele"/>
            </w:pPr>
            <w:r w:rsidRPr="00120E30">
              <w:rPr>
                <w:b/>
                <w:i/>
                <w:color w:val="002060"/>
              </w:rPr>
              <w:t>Periodičnost istraživanja</w:t>
            </w:r>
          </w:p>
        </w:tc>
        <w:tc>
          <w:tcPr>
            <w:tcW w:w="7202" w:type="dxa"/>
          </w:tcPr>
          <w:p w14:paraId="51936122" w14:textId="77777777" w:rsidR="00AF0B24" w:rsidRPr="00120E30" w:rsidRDefault="00E96113">
            <w:pPr>
              <w:pStyle w:val="GPPTabele"/>
            </w:pPr>
            <w:r w:rsidRPr="00120E30">
              <w:t>Tromjesečno</w:t>
            </w:r>
          </w:p>
        </w:tc>
      </w:tr>
      <w:tr w:rsidR="00AF0B24" w:rsidRPr="00120E30" w14:paraId="63C27124" w14:textId="77777777" w:rsidTr="006352FC">
        <w:tc>
          <w:tcPr>
            <w:tcW w:w="3004" w:type="dxa"/>
          </w:tcPr>
          <w:p w14:paraId="532A0FDF" w14:textId="77777777" w:rsidR="00AF0B24" w:rsidRPr="00120E30" w:rsidRDefault="00E96113">
            <w:pPr>
              <w:pStyle w:val="GPPTabele"/>
            </w:pPr>
            <w:r w:rsidRPr="00120E30">
              <w:rPr>
                <w:b/>
                <w:i/>
                <w:color w:val="002060"/>
              </w:rPr>
              <w:t>Kratak opis rezultata</w:t>
            </w:r>
          </w:p>
        </w:tc>
        <w:tc>
          <w:tcPr>
            <w:tcW w:w="7202" w:type="dxa"/>
          </w:tcPr>
          <w:p w14:paraId="0FAFBBC0" w14:textId="77777777" w:rsidR="00AF0B24" w:rsidRPr="00120E30" w:rsidRDefault="00E96113">
            <w:pPr>
              <w:pStyle w:val="GPPTabele"/>
            </w:pPr>
            <w:r w:rsidRPr="00120E30">
              <w:t>Prijeđeni kilometri, broj letova i sati letenja zrakoplova, prijevoz putnika, putnički kilometri, prijevoz robe i pošte – tone i tonski kilometri, unutarnji i međunarodni prijevoz, redoviti i izvanredni</w:t>
            </w:r>
          </w:p>
        </w:tc>
      </w:tr>
      <w:tr w:rsidR="00AF0B24" w:rsidRPr="00120E30" w14:paraId="52ADDCDD" w14:textId="77777777" w:rsidTr="006352FC">
        <w:tc>
          <w:tcPr>
            <w:tcW w:w="3004" w:type="dxa"/>
          </w:tcPr>
          <w:p w14:paraId="357B5B5A" w14:textId="77777777" w:rsidR="00AF0B24" w:rsidRPr="00120E30" w:rsidRDefault="00E96113">
            <w:pPr>
              <w:pStyle w:val="GPPTabele"/>
            </w:pPr>
            <w:r w:rsidRPr="00120E30">
              <w:rPr>
                <w:b/>
                <w:i/>
                <w:color w:val="002060"/>
              </w:rPr>
              <w:t>Izvještajne jedinice</w:t>
            </w:r>
          </w:p>
        </w:tc>
        <w:tc>
          <w:tcPr>
            <w:tcW w:w="7202" w:type="dxa"/>
          </w:tcPr>
          <w:p w14:paraId="586C6D67" w14:textId="77777777" w:rsidR="00AF0B24" w:rsidRPr="00120E30" w:rsidRDefault="00E96113">
            <w:pPr>
              <w:pStyle w:val="GPPTabele"/>
            </w:pPr>
            <w:r w:rsidRPr="00120E30">
              <w:t>Poslovni subjekti koji se bave zračnim prijevozom</w:t>
            </w:r>
          </w:p>
        </w:tc>
      </w:tr>
      <w:tr w:rsidR="00AF0B24" w:rsidRPr="00120E30" w14:paraId="7345A85D" w14:textId="77777777" w:rsidTr="006352FC">
        <w:tc>
          <w:tcPr>
            <w:tcW w:w="3004" w:type="dxa"/>
          </w:tcPr>
          <w:p w14:paraId="72FED8F5" w14:textId="77777777" w:rsidR="00AF0B24" w:rsidRPr="00120E30" w:rsidRDefault="00E96113">
            <w:pPr>
              <w:pStyle w:val="GPPTabele"/>
            </w:pPr>
            <w:r w:rsidRPr="00120E30">
              <w:rPr>
                <w:b/>
                <w:i/>
                <w:color w:val="002060"/>
              </w:rPr>
              <w:t>Načini prikupljanja podataka</w:t>
            </w:r>
          </w:p>
        </w:tc>
        <w:tc>
          <w:tcPr>
            <w:tcW w:w="7202" w:type="dxa"/>
          </w:tcPr>
          <w:p w14:paraId="35D62491" w14:textId="77777777" w:rsidR="00AF0B24" w:rsidRPr="00120E30" w:rsidRDefault="00E96113">
            <w:pPr>
              <w:pStyle w:val="GPPTabele"/>
            </w:pPr>
            <w:r w:rsidRPr="00120E30">
              <w:t>Izvještajna metoda</w:t>
            </w:r>
          </w:p>
        </w:tc>
      </w:tr>
      <w:tr w:rsidR="00AF0B24" w:rsidRPr="00120E30" w14:paraId="106405C7" w14:textId="77777777" w:rsidTr="006352FC">
        <w:tc>
          <w:tcPr>
            <w:tcW w:w="3004" w:type="dxa"/>
          </w:tcPr>
          <w:p w14:paraId="5258E1E2" w14:textId="77777777" w:rsidR="00AF0B24" w:rsidRPr="00120E30" w:rsidRDefault="00E96113">
            <w:pPr>
              <w:pStyle w:val="GPPTabele"/>
            </w:pPr>
            <w:r w:rsidRPr="00120E30">
              <w:rPr>
                <w:b/>
                <w:i/>
                <w:color w:val="002060"/>
              </w:rPr>
              <w:t>Rokovi prikupljanja podataka</w:t>
            </w:r>
          </w:p>
        </w:tc>
        <w:tc>
          <w:tcPr>
            <w:tcW w:w="7202" w:type="dxa"/>
          </w:tcPr>
          <w:p w14:paraId="36DE7CBC" w14:textId="77777777" w:rsidR="00AF0B24" w:rsidRPr="00120E30" w:rsidRDefault="00E96113">
            <w:pPr>
              <w:pStyle w:val="GPPTabele"/>
            </w:pPr>
            <w:r w:rsidRPr="00120E30">
              <w:t>20. u mjesecu po isteku izvještajnog tromjesečja</w:t>
            </w:r>
          </w:p>
        </w:tc>
      </w:tr>
      <w:tr w:rsidR="00AF0B24" w:rsidRPr="00120E30" w14:paraId="4CF63CD4" w14:textId="77777777" w:rsidTr="006352FC">
        <w:tc>
          <w:tcPr>
            <w:tcW w:w="3004" w:type="dxa"/>
          </w:tcPr>
          <w:p w14:paraId="683E4FB9" w14:textId="77777777" w:rsidR="00AF0B24" w:rsidRPr="00120E30" w:rsidRDefault="00E96113">
            <w:pPr>
              <w:pStyle w:val="GPPTabele"/>
            </w:pPr>
            <w:r w:rsidRPr="00120E30">
              <w:rPr>
                <w:b/>
                <w:i/>
                <w:color w:val="002060"/>
              </w:rPr>
              <w:t>Format prikupljanja podataka</w:t>
            </w:r>
          </w:p>
        </w:tc>
        <w:tc>
          <w:tcPr>
            <w:tcW w:w="7202" w:type="dxa"/>
          </w:tcPr>
          <w:p w14:paraId="39856165" w14:textId="77777777" w:rsidR="00AF0B24" w:rsidRPr="00120E30" w:rsidRDefault="00E96113">
            <w:pPr>
              <w:pStyle w:val="GPPTabele"/>
            </w:pPr>
            <w:r w:rsidRPr="00120E30">
              <w:t>Elektronički medij (obrazac u Excelu)</w:t>
            </w:r>
          </w:p>
        </w:tc>
      </w:tr>
      <w:tr w:rsidR="00AF0B24" w:rsidRPr="00120E30" w14:paraId="1024642E" w14:textId="77777777" w:rsidTr="006352FC">
        <w:tc>
          <w:tcPr>
            <w:tcW w:w="3004" w:type="dxa"/>
          </w:tcPr>
          <w:p w14:paraId="1D886264" w14:textId="77777777" w:rsidR="00AF0B24" w:rsidRPr="00120E30" w:rsidRDefault="00E96113">
            <w:pPr>
              <w:pStyle w:val="GPPTabele"/>
            </w:pPr>
            <w:r w:rsidRPr="00120E30">
              <w:rPr>
                <w:b/>
                <w:i/>
                <w:color w:val="002060"/>
              </w:rPr>
              <w:t>Veza s rezultatima ili aktivnostima u Programu</w:t>
            </w:r>
          </w:p>
        </w:tc>
        <w:tc>
          <w:tcPr>
            <w:tcW w:w="7202" w:type="dxa"/>
          </w:tcPr>
          <w:p w14:paraId="143353D9" w14:textId="3C69818F" w:rsidR="00AF0B24" w:rsidRPr="00120E30" w:rsidRDefault="00E96113">
            <w:pPr>
              <w:pStyle w:val="GPPTabele"/>
            </w:pPr>
            <w:r w:rsidRPr="00120E30">
              <w:t>Modul 3.3.3</w:t>
            </w:r>
            <w:r w:rsidR="00E24512">
              <w:t xml:space="preserve">.N </w:t>
            </w:r>
            <w:r w:rsidRPr="00120E30">
              <w:t>Statistika transporta za nacionalne potrebe</w:t>
            </w:r>
          </w:p>
        </w:tc>
      </w:tr>
      <w:tr w:rsidR="00AF0B24" w:rsidRPr="00120E30" w14:paraId="29D62D53" w14:textId="77777777" w:rsidTr="006352FC">
        <w:tc>
          <w:tcPr>
            <w:tcW w:w="3004" w:type="dxa"/>
          </w:tcPr>
          <w:p w14:paraId="5F2402F7" w14:textId="77777777" w:rsidR="00AF0B24" w:rsidRPr="00120E30" w:rsidRDefault="00E96113">
            <w:pPr>
              <w:pStyle w:val="GPPTabele"/>
            </w:pPr>
            <w:r w:rsidRPr="00120E30">
              <w:rPr>
                <w:b/>
                <w:i/>
                <w:color w:val="002060"/>
              </w:rPr>
              <w:t>Rokovi objavljivanja rezultata</w:t>
            </w:r>
          </w:p>
        </w:tc>
        <w:tc>
          <w:tcPr>
            <w:tcW w:w="7202" w:type="dxa"/>
          </w:tcPr>
          <w:p w14:paraId="039297CC" w14:textId="77777777" w:rsidR="00AF0B24" w:rsidRPr="00120E30" w:rsidRDefault="00E96113">
            <w:pPr>
              <w:pStyle w:val="GPPTabele"/>
            </w:pPr>
            <w:r w:rsidRPr="00120E30">
              <w:t>45 dana po isteku izvještajnog tromjesečja</w:t>
            </w:r>
            <w:r w:rsidRPr="00120E30">
              <w:br/>
              <w:t>Detaljni rezultati: osam mjeseci po isteku izvještajne godine</w:t>
            </w:r>
          </w:p>
        </w:tc>
      </w:tr>
      <w:tr w:rsidR="00AF0B24" w:rsidRPr="00120E30" w14:paraId="05205101" w14:textId="77777777" w:rsidTr="006352FC">
        <w:tc>
          <w:tcPr>
            <w:tcW w:w="3004" w:type="dxa"/>
          </w:tcPr>
          <w:p w14:paraId="1895962E" w14:textId="77777777" w:rsidR="00AF0B24" w:rsidRPr="00120E30" w:rsidRDefault="00E96113">
            <w:pPr>
              <w:pStyle w:val="GPPTabele"/>
            </w:pPr>
            <w:r w:rsidRPr="00120E30">
              <w:rPr>
                <w:b/>
                <w:i/>
                <w:color w:val="002060"/>
              </w:rPr>
              <w:t>Razina objavljivanja rezultata</w:t>
            </w:r>
          </w:p>
        </w:tc>
        <w:tc>
          <w:tcPr>
            <w:tcW w:w="7202" w:type="dxa"/>
          </w:tcPr>
          <w:p w14:paraId="3DAF320F" w14:textId="77777777" w:rsidR="00AF0B24" w:rsidRPr="00120E30" w:rsidRDefault="00E96113">
            <w:pPr>
              <w:pStyle w:val="GPPTabele"/>
            </w:pPr>
            <w:r w:rsidRPr="00120E30">
              <w:t>Republika Hrvatska</w:t>
            </w:r>
          </w:p>
        </w:tc>
      </w:tr>
      <w:tr w:rsidR="00AF0B24" w:rsidRPr="00120E30" w14:paraId="6DEBB126" w14:textId="77777777" w:rsidTr="006352FC">
        <w:tc>
          <w:tcPr>
            <w:tcW w:w="3004" w:type="dxa"/>
          </w:tcPr>
          <w:p w14:paraId="43D047E3" w14:textId="77777777" w:rsidR="00AF0B24" w:rsidRPr="00120E30" w:rsidRDefault="00E96113">
            <w:pPr>
              <w:pStyle w:val="GPPTabele"/>
            </w:pPr>
            <w:r w:rsidRPr="00120E30">
              <w:rPr>
                <w:b/>
                <w:i/>
                <w:color w:val="002060"/>
              </w:rPr>
              <w:t>Relevantni nacionalni standardi</w:t>
            </w:r>
          </w:p>
        </w:tc>
        <w:tc>
          <w:tcPr>
            <w:tcW w:w="7202" w:type="dxa"/>
          </w:tcPr>
          <w:p w14:paraId="2862B5F8" w14:textId="5CF53C9A" w:rsidR="00AF0B24" w:rsidRPr="00120E30" w:rsidRDefault="00E96113">
            <w:pPr>
              <w:pStyle w:val="GPPTabele"/>
            </w:pPr>
            <w:r w:rsidRPr="00120E30">
              <w:t>Zakon o Nacionalnoj klasifikaciji djelatnosti (</w:t>
            </w:r>
            <w:r w:rsidR="00363CD5">
              <w:t>„</w:t>
            </w:r>
            <w:r w:rsidR="00B82423">
              <w:t>Narodne novine</w:t>
            </w:r>
            <w:r w:rsidR="00363CD5">
              <w:t>“</w:t>
            </w:r>
            <w:r w:rsidRPr="00120E30">
              <w:t>, br</w:t>
            </w:r>
            <w:r w:rsidR="00B82423">
              <w:t>oj</w:t>
            </w:r>
            <w:r w:rsidRPr="00120E30">
              <w:t xml:space="preserve"> 98/94.)</w:t>
            </w:r>
            <w:r w:rsidRPr="00120E30">
              <w:br/>
              <w:t>Odluka o Nacionalnoj klasifikaciji djelatnosti 2007. – NKD 2007. (</w:t>
            </w:r>
            <w:r w:rsidR="00363CD5">
              <w:t>„</w:t>
            </w:r>
            <w:r w:rsidR="00B82423">
              <w:t>Narodne novine</w:t>
            </w:r>
            <w:r w:rsidR="00363CD5">
              <w:t>“</w:t>
            </w:r>
            <w:r w:rsidRPr="00120E30">
              <w:t>, br. 58/07. i 72/07.)</w:t>
            </w:r>
            <w:r w:rsidRPr="00120E30">
              <w:br/>
              <w:t>Pojmovnik za statistiku prometa, V. izdanje, Eurostat/UNECE/ITF, prijevod</w:t>
            </w:r>
          </w:p>
        </w:tc>
      </w:tr>
      <w:tr w:rsidR="00AF0B24" w:rsidRPr="00120E30" w14:paraId="4BF2D67B" w14:textId="77777777" w:rsidTr="006352FC">
        <w:tc>
          <w:tcPr>
            <w:tcW w:w="3004" w:type="dxa"/>
          </w:tcPr>
          <w:p w14:paraId="05F7F8A4" w14:textId="77777777" w:rsidR="00AF0B24" w:rsidRPr="00120E30" w:rsidRDefault="00E96113">
            <w:pPr>
              <w:pStyle w:val="GPPTabele"/>
            </w:pPr>
            <w:r w:rsidRPr="00120E30">
              <w:rPr>
                <w:b/>
                <w:i/>
                <w:color w:val="002060"/>
              </w:rPr>
              <w:lastRenderedPageBreak/>
              <w:t>Pravna osnova Europske unije</w:t>
            </w:r>
          </w:p>
        </w:tc>
        <w:tc>
          <w:tcPr>
            <w:tcW w:w="7202" w:type="dxa"/>
          </w:tcPr>
          <w:p w14:paraId="150A6C8B" w14:textId="77777777" w:rsidR="00AF0B24" w:rsidRPr="00120E30" w:rsidRDefault="00E96113">
            <w:pPr>
              <w:pStyle w:val="GPPTabele"/>
            </w:pPr>
            <w:r w:rsidRPr="00120E30">
              <w:t>-</w:t>
            </w:r>
          </w:p>
        </w:tc>
      </w:tr>
      <w:tr w:rsidR="00AF0B24" w:rsidRPr="00120E30" w14:paraId="5BE1F98C" w14:textId="77777777" w:rsidTr="006352FC">
        <w:tc>
          <w:tcPr>
            <w:tcW w:w="3004" w:type="dxa"/>
          </w:tcPr>
          <w:p w14:paraId="3E1AF930" w14:textId="77777777" w:rsidR="00AF0B24" w:rsidRPr="00120E30" w:rsidRDefault="00E96113">
            <w:pPr>
              <w:pStyle w:val="GPPTabele"/>
            </w:pPr>
            <w:r w:rsidRPr="00120E30">
              <w:rPr>
                <w:b/>
                <w:i/>
                <w:color w:val="002060"/>
              </w:rPr>
              <w:t>Ostali međunarodni standardi</w:t>
            </w:r>
          </w:p>
        </w:tc>
        <w:tc>
          <w:tcPr>
            <w:tcW w:w="7202" w:type="dxa"/>
          </w:tcPr>
          <w:p w14:paraId="2BD66B60" w14:textId="77777777" w:rsidR="00AF0B24" w:rsidRPr="00120E30" w:rsidRDefault="00E96113">
            <w:pPr>
              <w:pStyle w:val="GPPTabele"/>
            </w:pPr>
            <w:r w:rsidRPr="00120E30">
              <w:t>-</w:t>
            </w:r>
          </w:p>
        </w:tc>
      </w:tr>
    </w:tbl>
    <w:p w14:paraId="072F4821" w14:textId="77777777" w:rsidR="00AF0B24" w:rsidRPr="00120E30" w:rsidRDefault="00AF0B24"/>
    <w:p w14:paraId="3BEECC6A" w14:textId="77777777" w:rsidR="00AF0B24" w:rsidRPr="00120E30" w:rsidRDefault="00E96113">
      <w:pPr>
        <w:pStyle w:val="GPPOznaka"/>
      </w:pPr>
      <w:r w:rsidRPr="00120E30">
        <w:rPr>
          <w:sz w:val="18"/>
        </w:rPr>
        <w:t>3.3.3-N-I-3</w:t>
      </w:r>
    </w:p>
    <w:p w14:paraId="5324E1B6"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588926AF" w14:textId="77777777" w:rsidTr="006352FC">
        <w:tc>
          <w:tcPr>
            <w:tcW w:w="3004" w:type="dxa"/>
          </w:tcPr>
          <w:p w14:paraId="48F3EFD7"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5144D416" w14:textId="77777777" w:rsidR="00AF0B24" w:rsidRPr="00120E30" w:rsidRDefault="00E96113">
            <w:pPr>
              <w:pStyle w:val="GPPTabele"/>
            </w:pPr>
            <w:r w:rsidRPr="00120E30">
              <w:t>Broj 3</w:t>
            </w:r>
          </w:p>
        </w:tc>
      </w:tr>
      <w:tr w:rsidR="00AF0B24" w:rsidRPr="00120E30" w14:paraId="25934C3F" w14:textId="77777777" w:rsidTr="006352FC">
        <w:tc>
          <w:tcPr>
            <w:tcW w:w="3004" w:type="dxa"/>
          </w:tcPr>
          <w:p w14:paraId="209DE77C" w14:textId="77777777" w:rsidR="00AF0B24" w:rsidRPr="00120E30" w:rsidRDefault="00E96113">
            <w:pPr>
              <w:pStyle w:val="GPPTabele"/>
            </w:pPr>
            <w:r w:rsidRPr="00120E30">
              <w:rPr>
                <w:b/>
                <w:i/>
                <w:color w:val="002060"/>
              </w:rPr>
              <w:t>Nositelj službene statistike</w:t>
            </w:r>
          </w:p>
        </w:tc>
        <w:tc>
          <w:tcPr>
            <w:tcW w:w="7202" w:type="dxa"/>
          </w:tcPr>
          <w:p w14:paraId="64C646B4" w14:textId="77777777" w:rsidR="00AF0B24" w:rsidRPr="00120E30" w:rsidRDefault="00E96113">
            <w:pPr>
              <w:pStyle w:val="GPPTabele"/>
            </w:pPr>
            <w:r w:rsidRPr="00120E30">
              <w:t>Državni zavod za statistiku</w:t>
            </w:r>
          </w:p>
        </w:tc>
      </w:tr>
      <w:tr w:rsidR="00AF0B24" w:rsidRPr="00120E30" w14:paraId="0976A790" w14:textId="77777777" w:rsidTr="006352FC">
        <w:tc>
          <w:tcPr>
            <w:tcW w:w="3004" w:type="dxa"/>
          </w:tcPr>
          <w:p w14:paraId="1EE0D319" w14:textId="77777777" w:rsidR="00AF0B24" w:rsidRPr="00120E30" w:rsidRDefault="00E96113">
            <w:pPr>
              <w:pStyle w:val="GPPTabele"/>
            </w:pPr>
            <w:r w:rsidRPr="00120E30">
              <w:rPr>
                <w:b/>
                <w:i/>
                <w:color w:val="002060"/>
              </w:rPr>
              <w:t>Naziv statističke aktivnosti</w:t>
            </w:r>
          </w:p>
        </w:tc>
        <w:tc>
          <w:tcPr>
            <w:tcW w:w="7202" w:type="dxa"/>
          </w:tcPr>
          <w:p w14:paraId="320F2120" w14:textId="17777626" w:rsidR="00AF0B24" w:rsidRPr="00120E30" w:rsidRDefault="00E96113">
            <w:pPr>
              <w:pStyle w:val="GPPNaziv"/>
            </w:pPr>
            <w:bookmarkStart w:id="673" w:name="_Toc45869854"/>
            <w:bookmarkStart w:id="674" w:name="_Toc81500552"/>
            <w:r w:rsidRPr="00120E30">
              <w:t>Tromjesečni izvještaj o prekrcaju (PR/T-11P)</w:t>
            </w:r>
            <w:bookmarkEnd w:id="673"/>
            <w:bookmarkEnd w:id="674"/>
          </w:p>
        </w:tc>
      </w:tr>
      <w:tr w:rsidR="00AF0B24" w:rsidRPr="00120E30" w14:paraId="10C5ADB7" w14:textId="77777777" w:rsidTr="006352FC">
        <w:tc>
          <w:tcPr>
            <w:tcW w:w="3004" w:type="dxa"/>
          </w:tcPr>
          <w:p w14:paraId="2806F81C" w14:textId="77777777" w:rsidR="00AF0B24" w:rsidRPr="00120E30" w:rsidRDefault="00E96113">
            <w:pPr>
              <w:pStyle w:val="GPPTabele"/>
            </w:pPr>
            <w:r w:rsidRPr="00120E30">
              <w:rPr>
                <w:b/>
                <w:i/>
                <w:color w:val="002060"/>
              </w:rPr>
              <w:t>Periodičnost istraživanja</w:t>
            </w:r>
          </w:p>
        </w:tc>
        <w:tc>
          <w:tcPr>
            <w:tcW w:w="7202" w:type="dxa"/>
          </w:tcPr>
          <w:p w14:paraId="2E6917E0" w14:textId="77777777" w:rsidR="00AF0B24" w:rsidRPr="00120E30" w:rsidRDefault="00E96113">
            <w:pPr>
              <w:pStyle w:val="GPPTabele"/>
            </w:pPr>
            <w:r w:rsidRPr="00120E30">
              <w:t>Tromjesečno</w:t>
            </w:r>
          </w:p>
        </w:tc>
      </w:tr>
      <w:tr w:rsidR="00AF0B24" w:rsidRPr="00120E30" w14:paraId="69BFA05E" w14:textId="77777777" w:rsidTr="006352FC">
        <w:tc>
          <w:tcPr>
            <w:tcW w:w="3004" w:type="dxa"/>
          </w:tcPr>
          <w:p w14:paraId="0AA607F2" w14:textId="77777777" w:rsidR="00AF0B24" w:rsidRPr="00120E30" w:rsidRDefault="00E96113">
            <w:pPr>
              <w:pStyle w:val="GPPTabele"/>
            </w:pPr>
            <w:r w:rsidRPr="00120E30">
              <w:rPr>
                <w:b/>
                <w:i/>
                <w:color w:val="002060"/>
              </w:rPr>
              <w:t>Kratak opis rezultata</w:t>
            </w:r>
          </w:p>
        </w:tc>
        <w:tc>
          <w:tcPr>
            <w:tcW w:w="7202" w:type="dxa"/>
          </w:tcPr>
          <w:p w14:paraId="1E8B86D0" w14:textId="77777777" w:rsidR="00AF0B24" w:rsidRPr="00120E30" w:rsidRDefault="00E96113">
            <w:pPr>
              <w:pStyle w:val="GPPTabele"/>
            </w:pPr>
            <w:r w:rsidRPr="00120E30">
              <w:t>Prekrcaj u morskim lukama, u lukama unutarnjih voda (pristaništima), na željezničkim kolodvorima i ostalim mjestima</w:t>
            </w:r>
            <w:r w:rsidRPr="00120E30">
              <w:br/>
              <w:t>Broj i kapacitet prekrcajnih sredstava, prekrcane tone i izmanipulirane tone, nabava i utrošak goriva, zaposleni</w:t>
            </w:r>
          </w:p>
        </w:tc>
      </w:tr>
      <w:tr w:rsidR="00AF0B24" w:rsidRPr="00120E30" w14:paraId="1741A130" w14:textId="77777777" w:rsidTr="006352FC">
        <w:tc>
          <w:tcPr>
            <w:tcW w:w="3004" w:type="dxa"/>
          </w:tcPr>
          <w:p w14:paraId="777828EF" w14:textId="77777777" w:rsidR="00AF0B24" w:rsidRPr="00120E30" w:rsidRDefault="00E96113">
            <w:pPr>
              <w:pStyle w:val="GPPTabele"/>
            </w:pPr>
            <w:r w:rsidRPr="00120E30">
              <w:rPr>
                <w:b/>
                <w:i/>
                <w:color w:val="002060"/>
              </w:rPr>
              <w:t>Izvještajne jedinice</w:t>
            </w:r>
          </w:p>
        </w:tc>
        <w:tc>
          <w:tcPr>
            <w:tcW w:w="7202" w:type="dxa"/>
          </w:tcPr>
          <w:p w14:paraId="57C76384" w14:textId="77777777" w:rsidR="00AF0B24" w:rsidRPr="00120E30" w:rsidRDefault="00E96113">
            <w:pPr>
              <w:pStyle w:val="GPPTabele"/>
            </w:pPr>
            <w:r w:rsidRPr="00120E30">
              <w:t>Poslovni subjekti koje se bave prekrcajem tereta</w:t>
            </w:r>
          </w:p>
        </w:tc>
      </w:tr>
      <w:tr w:rsidR="00AF0B24" w:rsidRPr="00120E30" w14:paraId="6E87E646" w14:textId="77777777" w:rsidTr="006352FC">
        <w:tc>
          <w:tcPr>
            <w:tcW w:w="3004" w:type="dxa"/>
          </w:tcPr>
          <w:p w14:paraId="4BD166EF" w14:textId="77777777" w:rsidR="00AF0B24" w:rsidRPr="00120E30" w:rsidRDefault="00E96113">
            <w:pPr>
              <w:pStyle w:val="GPPTabele"/>
            </w:pPr>
            <w:r w:rsidRPr="00120E30">
              <w:rPr>
                <w:b/>
                <w:i/>
                <w:color w:val="002060"/>
              </w:rPr>
              <w:t>Načini prikupljanja podataka</w:t>
            </w:r>
          </w:p>
        </w:tc>
        <w:tc>
          <w:tcPr>
            <w:tcW w:w="7202" w:type="dxa"/>
          </w:tcPr>
          <w:p w14:paraId="3B66B704" w14:textId="77777777" w:rsidR="00AF0B24" w:rsidRPr="00120E30" w:rsidRDefault="00E96113">
            <w:pPr>
              <w:pStyle w:val="GPPTabele"/>
            </w:pPr>
            <w:r w:rsidRPr="00120E30">
              <w:t>Izvještajna metoda</w:t>
            </w:r>
          </w:p>
        </w:tc>
      </w:tr>
      <w:tr w:rsidR="00AF0B24" w:rsidRPr="00120E30" w14:paraId="3BEDD551" w14:textId="77777777" w:rsidTr="006352FC">
        <w:tc>
          <w:tcPr>
            <w:tcW w:w="3004" w:type="dxa"/>
          </w:tcPr>
          <w:p w14:paraId="6E99F2C1" w14:textId="77777777" w:rsidR="00AF0B24" w:rsidRPr="00120E30" w:rsidRDefault="00E96113">
            <w:pPr>
              <w:pStyle w:val="GPPTabele"/>
            </w:pPr>
            <w:r w:rsidRPr="00120E30">
              <w:rPr>
                <w:b/>
                <w:i/>
                <w:color w:val="002060"/>
              </w:rPr>
              <w:t>Rokovi prikupljanja podataka</w:t>
            </w:r>
          </w:p>
        </w:tc>
        <w:tc>
          <w:tcPr>
            <w:tcW w:w="7202" w:type="dxa"/>
          </w:tcPr>
          <w:p w14:paraId="2302C289" w14:textId="77777777" w:rsidR="00AF0B24" w:rsidRPr="00120E30" w:rsidRDefault="00E96113">
            <w:pPr>
              <w:pStyle w:val="GPPTabele"/>
            </w:pPr>
            <w:r w:rsidRPr="00120E30">
              <w:t>15. u mjesecu po isteku izvještajnog tromjesečja</w:t>
            </w:r>
          </w:p>
        </w:tc>
      </w:tr>
      <w:tr w:rsidR="00AF0B24" w:rsidRPr="00120E30" w14:paraId="11EE149E" w14:textId="77777777" w:rsidTr="006352FC">
        <w:tc>
          <w:tcPr>
            <w:tcW w:w="3004" w:type="dxa"/>
          </w:tcPr>
          <w:p w14:paraId="2E1D4C35" w14:textId="77777777" w:rsidR="00AF0B24" w:rsidRPr="00120E30" w:rsidRDefault="00E96113">
            <w:pPr>
              <w:pStyle w:val="GPPTabele"/>
            </w:pPr>
            <w:r w:rsidRPr="00120E30">
              <w:rPr>
                <w:b/>
                <w:i/>
                <w:color w:val="002060"/>
              </w:rPr>
              <w:t>Format prikupljanja podataka</w:t>
            </w:r>
          </w:p>
        </w:tc>
        <w:tc>
          <w:tcPr>
            <w:tcW w:w="7202" w:type="dxa"/>
          </w:tcPr>
          <w:p w14:paraId="3501678B" w14:textId="77777777" w:rsidR="00AF0B24" w:rsidRPr="00120E30" w:rsidRDefault="002E0C80">
            <w:pPr>
              <w:pStyle w:val="GPPTabele"/>
            </w:pPr>
            <w:r w:rsidRPr="00120E30">
              <w:t>Internetski (o</w:t>
            </w:r>
            <w:r w:rsidR="00E96113" w:rsidRPr="00120E30">
              <w:t>n-line</w:t>
            </w:r>
            <w:r w:rsidRPr="00120E30">
              <w:t>)</w:t>
            </w:r>
            <w:r w:rsidR="00E96113" w:rsidRPr="00120E30">
              <w:t xml:space="preserve"> pristup</w:t>
            </w:r>
          </w:p>
        </w:tc>
      </w:tr>
      <w:tr w:rsidR="00AF0B24" w:rsidRPr="00120E30" w14:paraId="4DB92DA8" w14:textId="77777777" w:rsidTr="006352FC">
        <w:tc>
          <w:tcPr>
            <w:tcW w:w="3004" w:type="dxa"/>
          </w:tcPr>
          <w:p w14:paraId="7599B20F" w14:textId="77777777" w:rsidR="00AF0B24" w:rsidRPr="00120E30" w:rsidRDefault="00E96113">
            <w:pPr>
              <w:pStyle w:val="GPPTabele"/>
            </w:pPr>
            <w:r w:rsidRPr="00120E30">
              <w:rPr>
                <w:b/>
                <w:i/>
                <w:color w:val="002060"/>
              </w:rPr>
              <w:t>Veza s rezultatima ili aktivnostima u Programu</w:t>
            </w:r>
          </w:p>
        </w:tc>
        <w:tc>
          <w:tcPr>
            <w:tcW w:w="7202" w:type="dxa"/>
          </w:tcPr>
          <w:p w14:paraId="2450E04A" w14:textId="1E7CB4CF" w:rsidR="00AF0B24" w:rsidRPr="00120E30" w:rsidRDefault="00E96113">
            <w:pPr>
              <w:pStyle w:val="GPPTabele"/>
            </w:pPr>
            <w:r w:rsidRPr="00120E30">
              <w:t>Modul 3.3.3</w:t>
            </w:r>
            <w:r w:rsidR="00E24512">
              <w:t>.N</w:t>
            </w:r>
            <w:r w:rsidRPr="00120E30">
              <w:t xml:space="preserve"> Statistika transporta za nacionalne potrebe</w:t>
            </w:r>
          </w:p>
        </w:tc>
      </w:tr>
      <w:tr w:rsidR="00AF0B24" w:rsidRPr="00120E30" w14:paraId="4ED4B851" w14:textId="77777777" w:rsidTr="006352FC">
        <w:tc>
          <w:tcPr>
            <w:tcW w:w="3004" w:type="dxa"/>
          </w:tcPr>
          <w:p w14:paraId="54195767" w14:textId="77777777" w:rsidR="00AF0B24" w:rsidRPr="00120E30" w:rsidRDefault="00E96113">
            <w:pPr>
              <w:pStyle w:val="GPPTabele"/>
            </w:pPr>
            <w:r w:rsidRPr="00120E30">
              <w:rPr>
                <w:b/>
                <w:i/>
                <w:color w:val="002060"/>
              </w:rPr>
              <w:t>Rokovi objavljivanja rezultata</w:t>
            </w:r>
          </w:p>
        </w:tc>
        <w:tc>
          <w:tcPr>
            <w:tcW w:w="7202" w:type="dxa"/>
          </w:tcPr>
          <w:p w14:paraId="6B3AEE4C" w14:textId="77777777" w:rsidR="00AF0B24" w:rsidRPr="00120E30" w:rsidRDefault="00E96113">
            <w:pPr>
              <w:pStyle w:val="GPPTabele"/>
            </w:pPr>
            <w:r w:rsidRPr="00120E30">
              <w:t>45 dana po isteku izvještajnog tromjesečja</w:t>
            </w:r>
            <w:r w:rsidRPr="00120E30">
              <w:br/>
              <w:t>Detaljni rezultati: osam mjeseci po isteku izvještajne godine</w:t>
            </w:r>
          </w:p>
        </w:tc>
      </w:tr>
      <w:tr w:rsidR="00AF0B24" w:rsidRPr="00120E30" w14:paraId="2EAFF207" w14:textId="77777777" w:rsidTr="006352FC">
        <w:tc>
          <w:tcPr>
            <w:tcW w:w="3004" w:type="dxa"/>
          </w:tcPr>
          <w:p w14:paraId="51AFEC0B" w14:textId="77777777" w:rsidR="00AF0B24" w:rsidRPr="00120E30" w:rsidRDefault="00E96113">
            <w:pPr>
              <w:pStyle w:val="GPPTabele"/>
            </w:pPr>
            <w:r w:rsidRPr="00120E30">
              <w:rPr>
                <w:b/>
                <w:i/>
                <w:color w:val="002060"/>
              </w:rPr>
              <w:t>Razina objavljivanja rezultata</w:t>
            </w:r>
          </w:p>
        </w:tc>
        <w:tc>
          <w:tcPr>
            <w:tcW w:w="7202" w:type="dxa"/>
          </w:tcPr>
          <w:p w14:paraId="64FF3C0F" w14:textId="77777777" w:rsidR="00AF0B24" w:rsidRPr="00120E30" w:rsidRDefault="00E96113">
            <w:pPr>
              <w:pStyle w:val="GPPTabele"/>
            </w:pPr>
            <w:r w:rsidRPr="00120E30">
              <w:t>Republika Hrvatska</w:t>
            </w:r>
          </w:p>
        </w:tc>
      </w:tr>
      <w:tr w:rsidR="00AF0B24" w:rsidRPr="00120E30" w14:paraId="4F69C884" w14:textId="77777777" w:rsidTr="006352FC">
        <w:tc>
          <w:tcPr>
            <w:tcW w:w="3004" w:type="dxa"/>
          </w:tcPr>
          <w:p w14:paraId="2EE4C392" w14:textId="77777777" w:rsidR="00AF0B24" w:rsidRPr="00120E30" w:rsidRDefault="00E96113">
            <w:pPr>
              <w:pStyle w:val="GPPTabele"/>
            </w:pPr>
            <w:r w:rsidRPr="00120E30">
              <w:rPr>
                <w:b/>
                <w:i/>
                <w:color w:val="002060"/>
              </w:rPr>
              <w:t>Relevantni nacionalni standardi</w:t>
            </w:r>
          </w:p>
        </w:tc>
        <w:tc>
          <w:tcPr>
            <w:tcW w:w="7202" w:type="dxa"/>
          </w:tcPr>
          <w:p w14:paraId="192F8764" w14:textId="6B8BDC46" w:rsidR="00AF0B24" w:rsidRPr="00120E30" w:rsidRDefault="00E96113">
            <w:pPr>
              <w:pStyle w:val="GPPTabele"/>
            </w:pPr>
            <w:r w:rsidRPr="00120E30">
              <w:t>Zakon o Nacionalnoj klasifikaciji djelatnosti (</w:t>
            </w:r>
            <w:r w:rsidR="00363CD5">
              <w:t>„</w:t>
            </w:r>
            <w:r w:rsidR="00B82423">
              <w:t>Narodne novine</w:t>
            </w:r>
            <w:r w:rsidR="00363CD5">
              <w:t>“</w:t>
            </w:r>
            <w:r w:rsidRPr="00120E30">
              <w:t>, br</w:t>
            </w:r>
            <w:r w:rsidR="00B82423">
              <w:t>oj</w:t>
            </w:r>
            <w:r w:rsidRPr="00120E30">
              <w:t xml:space="preserve"> 98/94.)</w:t>
            </w:r>
            <w:r w:rsidRPr="00120E30">
              <w:br/>
              <w:t>Odluka o Nacionalnoj klasifikaciji djelatnosti 2007. – NKD 2007. (</w:t>
            </w:r>
            <w:r w:rsidR="00363CD5">
              <w:t>„</w:t>
            </w:r>
            <w:r w:rsidR="00B82423">
              <w:t>Narodne novine</w:t>
            </w:r>
            <w:r w:rsidR="00363CD5">
              <w:t>“</w:t>
            </w:r>
            <w:r w:rsidRPr="00120E30">
              <w:t>, br. 58/07. i 72/07.)</w:t>
            </w:r>
            <w:r w:rsidRPr="00120E30">
              <w:br/>
              <w:t>Pojmovnik za statistiku prometa, V. izdanje, Eurostat/UNECE/ITF, prijevod</w:t>
            </w:r>
          </w:p>
        </w:tc>
      </w:tr>
      <w:tr w:rsidR="00AF0B24" w:rsidRPr="00120E30" w14:paraId="788626BA" w14:textId="77777777" w:rsidTr="006352FC">
        <w:tc>
          <w:tcPr>
            <w:tcW w:w="3004" w:type="dxa"/>
          </w:tcPr>
          <w:p w14:paraId="283E4AD8" w14:textId="77777777" w:rsidR="00AF0B24" w:rsidRPr="00120E30" w:rsidRDefault="00E96113">
            <w:pPr>
              <w:pStyle w:val="GPPTabele"/>
            </w:pPr>
            <w:r w:rsidRPr="00120E30">
              <w:rPr>
                <w:b/>
                <w:i/>
                <w:color w:val="002060"/>
              </w:rPr>
              <w:t>Pravna osnova Europske unije</w:t>
            </w:r>
          </w:p>
        </w:tc>
        <w:tc>
          <w:tcPr>
            <w:tcW w:w="7202" w:type="dxa"/>
          </w:tcPr>
          <w:p w14:paraId="78CA009B" w14:textId="77777777" w:rsidR="00AF0B24" w:rsidRPr="00120E30" w:rsidRDefault="00E96113">
            <w:pPr>
              <w:pStyle w:val="GPPTabele"/>
            </w:pPr>
            <w:r w:rsidRPr="00120E30">
              <w:t>-</w:t>
            </w:r>
          </w:p>
        </w:tc>
      </w:tr>
      <w:tr w:rsidR="00AF0B24" w:rsidRPr="00120E30" w14:paraId="74124C63" w14:textId="77777777" w:rsidTr="006352FC">
        <w:tc>
          <w:tcPr>
            <w:tcW w:w="3004" w:type="dxa"/>
          </w:tcPr>
          <w:p w14:paraId="4D88A77A" w14:textId="77777777" w:rsidR="00AF0B24" w:rsidRPr="00120E30" w:rsidRDefault="00E96113">
            <w:pPr>
              <w:pStyle w:val="GPPTabele"/>
            </w:pPr>
            <w:r w:rsidRPr="00120E30">
              <w:rPr>
                <w:b/>
                <w:i/>
                <w:color w:val="002060"/>
              </w:rPr>
              <w:t>Ostali međunarodni standardi</w:t>
            </w:r>
          </w:p>
        </w:tc>
        <w:tc>
          <w:tcPr>
            <w:tcW w:w="7202" w:type="dxa"/>
          </w:tcPr>
          <w:p w14:paraId="0E8DE18B" w14:textId="77777777" w:rsidR="00AF0B24" w:rsidRPr="00120E30" w:rsidRDefault="00E96113">
            <w:pPr>
              <w:pStyle w:val="GPPTabele"/>
            </w:pPr>
            <w:r w:rsidRPr="00120E30">
              <w:t>-</w:t>
            </w:r>
          </w:p>
        </w:tc>
      </w:tr>
    </w:tbl>
    <w:p w14:paraId="7D096952" w14:textId="77777777" w:rsidR="00AF0B24" w:rsidRPr="00120E30" w:rsidRDefault="00AF0B24"/>
    <w:p w14:paraId="6D1A7CA0" w14:textId="77777777" w:rsidR="00AF0B24" w:rsidRPr="00120E30" w:rsidRDefault="00E96113">
      <w:pPr>
        <w:pStyle w:val="GPPOznaka"/>
      </w:pPr>
      <w:r w:rsidRPr="00120E30">
        <w:rPr>
          <w:sz w:val="18"/>
        </w:rPr>
        <w:t>3.3.3-N-I-4</w:t>
      </w:r>
    </w:p>
    <w:p w14:paraId="2C2C007C"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2C3CF551" w14:textId="77777777" w:rsidTr="006352FC">
        <w:tc>
          <w:tcPr>
            <w:tcW w:w="3004" w:type="dxa"/>
          </w:tcPr>
          <w:p w14:paraId="2F1B605A"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484C253A" w14:textId="77777777" w:rsidR="00AF0B24" w:rsidRPr="00120E30" w:rsidRDefault="00E96113">
            <w:pPr>
              <w:pStyle w:val="GPPTabele"/>
            </w:pPr>
            <w:r w:rsidRPr="00120E30">
              <w:t>Broj 4</w:t>
            </w:r>
          </w:p>
        </w:tc>
      </w:tr>
      <w:tr w:rsidR="00AF0B24" w:rsidRPr="00120E30" w14:paraId="42FB9D4F" w14:textId="77777777" w:rsidTr="006352FC">
        <w:tc>
          <w:tcPr>
            <w:tcW w:w="3004" w:type="dxa"/>
          </w:tcPr>
          <w:p w14:paraId="399BF6B3" w14:textId="77777777" w:rsidR="00AF0B24" w:rsidRPr="00120E30" w:rsidRDefault="00E96113">
            <w:pPr>
              <w:pStyle w:val="GPPTabele"/>
            </w:pPr>
            <w:r w:rsidRPr="00120E30">
              <w:rPr>
                <w:b/>
                <w:i/>
                <w:color w:val="002060"/>
              </w:rPr>
              <w:t>Nositelj službene statistike</w:t>
            </w:r>
          </w:p>
        </w:tc>
        <w:tc>
          <w:tcPr>
            <w:tcW w:w="7202" w:type="dxa"/>
          </w:tcPr>
          <w:p w14:paraId="2F53F570" w14:textId="77777777" w:rsidR="00AF0B24" w:rsidRPr="00120E30" w:rsidRDefault="00E96113">
            <w:pPr>
              <w:pStyle w:val="GPPTabele"/>
            </w:pPr>
            <w:r w:rsidRPr="00120E30">
              <w:t>Državni zavod za statistiku</w:t>
            </w:r>
          </w:p>
        </w:tc>
      </w:tr>
      <w:tr w:rsidR="00AF0B24" w:rsidRPr="00120E30" w14:paraId="475FE468" w14:textId="77777777" w:rsidTr="006352FC">
        <w:tc>
          <w:tcPr>
            <w:tcW w:w="3004" w:type="dxa"/>
          </w:tcPr>
          <w:p w14:paraId="49CEAE73" w14:textId="77777777" w:rsidR="00AF0B24" w:rsidRPr="00120E30" w:rsidRDefault="00E96113">
            <w:pPr>
              <w:pStyle w:val="GPPTabele"/>
            </w:pPr>
            <w:r w:rsidRPr="00120E30">
              <w:rPr>
                <w:b/>
                <w:i/>
                <w:color w:val="002060"/>
              </w:rPr>
              <w:t>Naziv statističke aktivnosti</w:t>
            </w:r>
          </w:p>
        </w:tc>
        <w:tc>
          <w:tcPr>
            <w:tcW w:w="7202" w:type="dxa"/>
          </w:tcPr>
          <w:p w14:paraId="190747F3" w14:textId="1B455289" w:rsidR="00AF0B24" w:rsidRPr="00120E30" w:rsidRDefault="00E96113">
            <w:pPr>
              <w:pStyle w:val="GPPNaziv"/>
            </w:pPr>
            <w:bookmarkStart w:id="675" w:name="_Toc45869855"/>
            <w:bookmarkStart w:id="676" w:name="_Toc81500553"/>
            <w:r w:rsidRPr="00120E30">
              <w:t>Godišnji izvještaj o zračnom prijevozu (PZ/G-11)</w:t>
            </w:r>
            <w:bookmarkEnd w:id="675"/>
            <w:bookmarkEnd w:id="676"/>
          </w:p>
        </w:tc>
      </w:tr>
      <w:tr w:rsidR="00AF0B24" w:rsidRPr="00120E30" w14:paraId="4CAC639C" w14:textId="77777777" w:rsidTr="006352FC">
        <w:tc>
          <w:tcPr>
            <w:tcW w:w="3004" w:type="dxa"/>
          </w:tcPr>
          <w:p w14:paraId="44CA4D49" w14:textId="77777777" w:rsidR="00AF0B24" w:rsidRPr="00120E30" w:rsidRDefault="00E96113">
            <w:pPr>
              <w:pStyle w:val="GPPTabele"/>
            </w:pPr>
            <w:r w:rsidRPr="00120E30">
              <w:rPr>
                <w:b/>
                <w:i/>
                <w:color w:val="002060"/>
              </w:rPr>
              <w:t>Periodičnost istraživanja</w:t>
            </w:r>
          </w:p>
        </w:tc>
        <w:tc>
          <w:tcPr>
            <w:tcW w:w="7202" w:type="dxa"/>
          </w:tcPr>
          <w:p w14:paraId="2003CBC1" w14:textId="77777777" w:rsidR="00AF0B24" w:rsidRPr="00120E30" w:rsidRDefault="00E96113">
            <w:pPr>
              <w:pStyle w:val="GPPTabele"/>
            </w:pPr>
            <w:r w:rsidRPr="00120E30">
              <w:t>Godišnje</w:t>
            </w:r>
          </w:p>
        </w:tc>
      </w:tr>
      <w:tr w:rsidR="00AF0B24" w:rsidRPr="00120E30" w14:paraId="66DF0A22" w14:textId="77777777" w:rsidTr="006352FC">
        <w:tc>
          <w:tcPr>
            <w:tcW w:w="3004" w:type="dxa"/>
          </w:tcPr>
          <w:p w14:paraId="0C762FDE" w14:textId="77777777" w:rsidR="00AF0B24" w:rsidRPr="00120E30" w:rsidRDefault="00E96113">
            <w:pPr>
              <w:pStyle w:val="GPPTabele"/>
            </w:pPr>
            <w:r w:rsidRPr="00120E30">
              <w:rPr>
                <w:b/>
                <w:i/>
                <w:color w:val="002060"/>
              </w:rPr>
              <w:t>Kratak opis rezultata</w:t>
            </w:r>
          </w:p>
        </w:tc>
        <w:tc>
          <w:tcPr>
            <w:tcW w:w="7202" w:type="dxa"/>
          </w:tcPr>
          <w:p w14:paraId="2D17031C" w14:textId="77777777" w:rsidR="00AF0B24" w:rsidRPr="00120E30" w:rsidRDefault="00E96113">
            <w:pPr>
              <w:pStyle w:val="GPPTabele"/>
            </w:pPr>
            <w:r w:rsidRPr="00120E30">
              <w:t>Broj zrakoplova po kapacitetima, broj i duljina linija, nabava i utrošak goriva i maziva, sredstva utrošena za ulaganje i održavanje zrakoplova, zaposleni</w:t>
            </w:r>
          </w:p>
        </w:tc>
      </w:tr>
      <w:tr w:rsidR="00AF0B24" w:rsidRPr="00120E30" w14:paraId="64643F57" w14:textId="77777777" w:rsidTr="006352FC">
        <w:tc>
          <w:tcPr>
            <w:tcW w:w="3004" w:type="dxa"/>
          </w:tcPr>
          <w:p w14:paraId="1594A6B3" w14:textId="77777777" w:rsidR="00AF0B24" w:rsidRPr="00120E30" w:rsidRDefault="00E96113">
            <w:pPr>
              <w:pStyle w:val="GPPTabele"/>
            </w:pPr>
            <w:r w:rsidRPr="00120E30">
              <w:rPr>
                <w:b/>
                <w:i/>
                <w:color w:val="002060"/>
              </w:rPr>
              <w:lastRenderedPageBreak/>
              <w:t>Izvještajne jedinice</w:t>
            </w:r>
          </w:p>
        </w:tc>
        <w:tc>
          <w:tcPr>
            <w:tcW w:w="7202" w:type="dxa"/>
          </w:tcPr>
          <w:p w14:paraId="02CBED88" w14:textId="77777777" w:rsidR="00AF0B24" w:rsidRPr="00120E30" w:rsidRDefault="00E96113">
            <w:pPr>
              <w:pStyle w:val="GPPTabele"/>
            </w:pPr>
            <w:r w:rsidRPr="00120E30">
              <w:t>Poslovni subjekti koje se bave zračnim prijevozom</w:t>
            </w:r>
          </w:p>
        </w:tc>
      </w:tr>
      <w:tr w:rsidR="00AF0B24" w:rsidRPr="00120E30" w14:paraId="7D2828A1" w14:textId="77777777" w:rsidTr="006352FC">
        <w:tc>
          <w:tcPr>
            <w:tcW w:w="3004" w:type="dxa"/>
          </w:tcPr>
          <w:p w14:paraId="74DECAA4" w14:textId="77777777" w:rsidR="00AF0B24" w:rsidRPr="00120E30" w:rsidRDefault="00E96113">
            <w:pPr>
              <w:pStyle w:val="GPPTabele"/>
            </w:pPr>
            <w:r w:rsidRPr="00120E30">
              <w:rPr>
                <w:b/>
                <w:i/>
                <w:color w:val="002060"/>
              </w:rPr>
              <w:t>Načini prikupljanja podataka</w:t>
            </w:r>
          </w:p>
        </w:tc>
        <w:tc>
          <w:tcPr>
            <w:tcW w:w="7202" w:type="dxa"/>
          </w:tcPr>
          <w:p w14:paraId="2210E4D9" w14:textId="77777777" w:rsidR="00AF0B24" w:rsidRPr="00120E30" w:rsidRDefault="00E96113">
            <w:pPr>
              <w:pStyle w:val="GPPTabele"/>
            </w:pPr>
            <w:r w:rsidRPr="00120E30">
              <w:t>Izvještajna metoda</w:t>
            </w:r>
          </w:p>
        </w:tc>
      </w:tr>
      <w:tr w:rsidR="00AF0B24" w:rsidRPr="00120E30" w14:paraId="495E9DCA" w14:textId="77777777" w:rsidTr="006352FC">
        <w:tc>
          <w:tcPr>
            <w:tcW w:w="3004" w:type="dxa"/>
          </w:tcPr>
          <w:p w14:paraId="08AB937D" w14:textId="77777777" w:rsidR="00AF0B24" w:rsidRPr="00120E30" w:rsidRDefault="00E96113">
            <w:pPr>
              <w:pStyle w:val="GPPTabele"/>
            </w:pPr>
            <w:r w:rsidRPr="00120E30">
              <w:rPr>
                <w:b/>
                <w:i/>
                <w:color w:val="002060"/>
              </w:rPr>
              <w:t>Rokovi prikupljanja podataka</w:t>
            </w:r>
          </w:p>
        </w:tc>
        <w:tc>
          <w:tcPr>
            <w:tcW w:w="7202" w:type="dxa"/>
          </w:tcPr>
          <w:p w14:paraId="3945E493" w14:textId="77777777" w:rsidR="00AF0B24" w:rsidRPr="00120E30" w:rsidRDefault="00E96113">
            <w:pPr>
              <w:pStyle w:val="GPPTabele"/>
            </w:pPr>
            <w:r w:rsidRPr="00120E30">
              <w:t xml:space="preserve">30. travnja za </w:t>
            </w:r>
            <w:r w:rsidR="00B50D2B" w:rsidRPr="00120E30">
              <w:t>prethodn</w:t>
            </w:r>
            <w:r w:rsidRPr="00120E30">
              <w:t>u godinu</w:t>
            </w:r>
          </w:p>
        </w:tc>
      </w:tr>
      <w:tr w:rsidR="00AF0B24" w:rsidRPr="00120E30" w14:paraId="046B2659" w14:textId="77777777" w:rsidTr="006352FC">
        <w:tc>
          <w:tcPr>
            <w:tcW w:w="3004" w:type="dxa"/>
          </w:tcPr>
          <w:p w14:paraId="4DD825AC" w14:textId="77777777" w:rsidR="00AF0B24" w:rsidRPr="00120E30" w:rsidRDefault="00E96113">
            <w:pPr>
              <w:pStyle w:val="GPPTabele"/>
            </w:pPr>
            <w:r w:rsidRPr="00120E30">
              <w:rPr>
                <w:b/>
                <w:i/>
                <w:color w:val="002060"/>
              </w:rPr>
              <w:t>Format prikupljanja podataka</w:t>
            </w:r>
          </w:p>
        </w:tc>
        <w:tc>
          <w:tcPr>
            <w:tcW w:w="7202" w:type="dxa"/>
          </w:tcPr>
          <w:p w14:paraId="782A28C6" w14:textId="77777777" w:rsidR="00AF0B24" w:rsidRPr="00120E30" w:rsidRDefault="00E96113">
            <w:pPr>
              <w:pStyle w:val="GPPTabele"/>
            </w:pPr>
            <w:r w:rsidRPr="00120E30">
              <w:t>Elektronički medij (obrazac u Excelu)</w:t>
            </w:r>
          </w:p>
        </w:tc>
      </w:tr>
      <w:tr w:rsidR="00AF0B24" w:rsidRPr="00120E30" w14:paraId="4C7294D8" w14:textId="77777777" w:rsidTr="006352FC">
        <w:tc>
          <w:tcPr>
            <w:tcW w:w="3004" w:type="dxa"/>
          </w:tcPr>
          <w:p w14:paraId="1DAAE5E6" w14:textId="77777777" w:rsidR="00AF0B24" w:rsidRPr="00120E30" w:rsidRDefault="00E96113">
            <w:pPr>
              <w:pStyle w:val="GPPTabele"/>
            </w:pPr>
            <w:r w:rsidRPr="00120E30">
              <w:rPr>
                <w:b/>
                <w:i/>
                <w:color w:val="002060"/>
              </w:rPr>
              <w:t>Veza s rezultatima ili aktivnostima u Programu</w:t>
            </w:r>
          </w:p>
        </w:tc>
        <w:tc>
          <w:tcPr>
            <w:tcW w:w="7202" w:type="dxa"/>
          </w:tcPr>
          <w:p w14:paraId="4042598F" w14:textId="433B3742" w:rsidR="00AF0B24" w:rsidRPr="00120E30" w:rsidRDefault="00E96113">
            <w:pPr>
              <w:pStyle w:val="GPPTabele"/>
            </w:pPr>
            <w:r w:rsidRPr="00120E30">
              <w:t>Modul 3.3.3</w:t>
            </w:r>
            <w:r w:rsidR="00E24512">
              <w:t>.N</w:t>
            </w:r>
            <w:r w:rsidRPr="00120E30">
              <w:t xml:space="preserve"> Statistika transporta</w:t>
            </w:r>
            <w:r w:rsidR="00F847CE" w:rsidRPr="00120E30">
              <w:t xml:space="preserve"> </w:t>
            </w:r>
            <w:r w:rsidRPr="00120E30">
              <w:t>za nacionalne potrebe</w:t>
            </w:r>
          </w:p>
        </w:tc>
      </w:tr>
      <w:tr w:rsidR="00AF0B24" w:rsidRPr="00120E30" w14:paraId="33CCE60E" w14:textId="77777777" w:rsidTr="006352FC">
        <w:tc>
          <w:tcPr>
            <w:tcW w:w="3004" w:type="dxa"/>
          </w:tcPr>
          <w:p w14:paraId="62C510C3" w14:textId="77777777" w:rsidR="00AF0B24" w:rsidRPr="00120E30" w:rsidRDefault="00E96113">
            <w:pPr>
              <w:pStyle w:val="GPPTabele"/>
            </w:pPr>
            <w:r w:rsidRPr="00120E30">
              <w:rPr>
                <w:b/>
                <w:i/>
                <w:color w:val="002060"/>
              </w:rPr>
              <w:t>Rokovi objavljivanja rezultata</w:t>
            </w:r>
          </w:p>
        </w:tc>
        <w:tc>
          <w:tcPr>
            <w:tcW w:w="7202" w:type="dxa"/>
          </w:tcPr>
          <w:p w14:paraId="3D20F111" w14:textId="77777777" w:rsidR="00AF0B24" w:rsidRPr="00120E30" w:rsidRDefault="00E96113">
            <w:pPr>
              <w:pStyle w:val="GPPTabele"/>
            </w:pPr>
            <w:r w:rsidRPr="00120E30">
              <w:t>Osam mjeseci po isteku izvještajne godine</w:t>
            </w:r>
          </w:p>
        </w:tc>
      </w:tr>
      <w:tr w:rsidR="00AF0B24" w:rsidRPr="00120E30" w14:paraId="38C2E79A" w14:textId="77777777" w:rsidTr="006352FC">
        <w:tc>
          <w:tcPr>
            <w:tcW w:w="3004" w:type="dxa"/>
          </w:tcPr>
          <w:p w14:paraId="56A2687F" w14:textId="77777777" w:rsidR="00AF0B24" w:rsidRPr="00120E30" w:rsidRDefault="00E96113">
            <w:pPr>
              <w:pStyle w:val="GPPTabele"/>
            </w:pPr>
            <w:r w:rsidRPr="00120E30">
              <w:rPr>
                <w:b/>
                <w:i/>
                <w:color w:val="002060"/>
              </w:rPr>
              <w:t>Razina objavljivanja rezultata</w:t>
            </w:r>
          </w:p>
        </w:tc>
        <w:tc>
          <w:tcPr>
            <w:tcW w:w="7202" w:type="dxa"/>
          </w:tcPr>
          <w:p w14:paraId="2F8FBFEE" w14:textId="77777777" w:rsidR="00AF0B24" w:rsidRPr="00120E30" w:rsidRDefault="00E96113">
            <w:pPr>
              <w:pStyle w:val="GPPTabele"/>
            </w:pPr>
            <w:r w:rsidRPr="00120E30">
              <w:t>Republika Hrvatska</w:t>
            </w:r>
          </w:p>
        </w:tc>
      </w:tr>
      <w:tr w:rsidR="00AF0B24" w:rsidRPr="00120E30" w14:paraId="045828EB" w14:textId="77777777" w:rsidTr="006352FC">
        <w:tc>
          <w:tcPr>
            <w:tcW w:w="3004" w:type="dxa"/>
          </w:tcPr>
          <w:p w14:paraId="283BC621" w14:textId="77777777" w:rsidR="00AF0B24" w:rsidRPr="00120E30" w:rsidRDefault="00E96113">
            <w:pPr>
              <w:pStyle w:val="GPPTabele"/>
            </w:pPr>
            <w:r w:rsidRPr="00120E30">
              <w:rPr>
                <w:b/>
                <w:i/>
                <w:color w:val="002060"/>
              </w:rPr>
              <w:t>Relevantni nacionalni standardi</w:t>
            </w:r>
          </w:p>
        </w:tc>
        <w:tc>
          <w:tcPr>
            <w:tcW w:w="7202" w:type="dxa"/>
          </w:tcPr>
          <w:p w14:paraId="182CA8E5" w14:textId="7C97B96A" w:rsidR="00AF0B24" w:rsidRPr="00120E30" w:rsidRDefault="00E96113">
            <w:pPr>
              <w:pStyle w:val="GPPTabele"/>
            </w:pPr>
            <w:r w:rsidRPr="00120E30">
              <w:t>Zakon o Nacionalnoj klasifikaciji djelatnosti (</w:t>
            </w:r>
            <w:r w:rsidR="00363CD5">
              <w:t>„</w:t>
            </w:r>
            <w:r w:rsidR="00B82423">
              <w:t>Narodne novine</w:t>
            </w:r>
            <w:r w:rsidR="00363CD5">
              <w:t>“</w:t>
            </w:r>
            <w:r w:rsidRPr="00120E30">
              <w:t>, br</w:t>
            </w:r>
            <w:r w:rsidR="00B82423">
              <w:t>oj</w:t>
            </w:r>
            <w:r w:rsidRPr="00120E30">
              <w:t xml:space="preserve"> 98/94.)</w:t>
            </w:r>
            <w:r w:rsidRPr="00120E30">
              <w:br/>
              <w:t>Odluka o Nacionalnoj klasifikaciji djelatnosti 2007. – NKD 2007. (</w:t>
            </w:r>
            <w:r w:rsidR="00363CD5">
              <w:t>„</w:t>
            </w:r>
            <w:r w:rsidR="00B82423">
              <w:t>Narodne novine</w:t>
            </w:r>
            <w:r w:rsidR="00363CD5">
              <w:t>“</w:t>
            </w:r>
            <w:r w:rsidRPr="00120E30">
              <w:t>, br. 58/07. i 72/07.)</w:t>
            </w:r>
            <w:r w:rsidRPr="00120E30">
              <w:br/>
              <w:t>Pojmovnik za statistiku prometa, V. izdanje, Eurostat/UNECE/ITF, prijevod</w:t>
            </w:r>
          </w:p>
        </w:tc>
      </w:tr>
      <w:tr w:rsidR="00AF0B24" w:rsidRPr="00120E30" w14:paraId="061E2F63" w14:textId="77777777" w:rsidTr="006352FC">
        <w:tc>
          <w:tcPr>
            <w:tcW w:w="3004" w:type="dxa"/>
          </w:tcPr>
          <w:p w14:paraId="45267D09" w14:textId="77777777" w:rsidR="00AF0B24" w:rsidRPr="00120E30" w:rsidRDefault="00E96113">
            <w:pPr>
              <w:pStyle w:val="GPPTabele"/>
            </w:pPr>
            <w:r w:rsidRPr="00120E30">
              <w:rPr>
                <w:b/>
                <w:i/>
                <w:color w:val="002060"/>
              </w:rPr>
              <w:t>Pravna osnova Europske unije</w:t>
            </w:r>
          </w:p>
        </w:tc>
        <w:tc>
          <w:tcPr>
            <w:tcW w:w="7202" w:type="dxa"/>
          </w:tcPr>
          <w:p w14:paraId="7097AEEA" w14:textId="77777777" w:rsidR="00AF0B24" w:rsidRPr="00120E30" w:rsidRDefault="00E96113">
            <w:pPr>
              <w:pStyle w:val="GPPTabele"/>
            </w:pPr>
            <w:r w:rsidRPr="00120E30">
              <w:t>-</w:t>
            </w:r>
          </w:p>
        </w:tc>
      </w:tr>
      <w:tr w:rsidR="00AF0B24" w:rsidRPr="00120E30" w14:paraId="2B639911" w14:textId="77777777" w:rsidTr="006352FC">
        <w:tc>
          <w:tcPr>
            <w:tcW w:w="3004" w:type="dxa"/>
          </w:tcPr>
          <w:p w14:paraId="4F0C9D7D" w14:textId="77777777" w:rsidR="00AF0B24" w:rsidRPr="00120E30" w:rsidRDefault="00E96113">
            <w:pPr>
              <w:pStyle w:val="GPPTabele"/>
            </w:pPr>
            <w:r w:rsidRPr="00120E30">
              <w:rPr>
                <w:b/>
                <w:i/>
                <w:color w:val="002060"/>
              </w:rPr>
              <w:t>Ostali međunarodni standardi</w:t>
            </w:r>
          </w:p>
        </w:tc>
        <w:tc>
          <w:tcPr>
            <w:tcW w:w="7202" w:type="dxa"/>
          </w:tcPr>
          <w:p w14:paraId="3202AAEA" w14:textId="77777777" w:rsidR="00AF0B24" w:rsidRPr="00120E30" w:rsidRDefault="00E96113">
            <w:pPr>
              <w:pStyle w:val="GPPTabele"/>
            </w:pPr>
            <w:r w:rsidRPr="00120E30">
              <w:t>-</w:t>
            </w:r>
          </w:p>
        </w:tc>
      </w:tr>
    </w:tbl>
    <w:p w14:paraId="26F3F4A6" w14:textId="77777777" w:rsidR="00AF0B24" w:rsidRPr="00120E30" w:rsidRDefault="00AF0B24"/>
    <w:p w14:paraId="77FD451D" w14:textId="77777777" w:rsidR="00AF0B24" w:rsidRPr="00120E30" w:rsidRDefault="00E96113">
      <w:pPr>
        <w:pStyle w:val="GPPOznaka"/>
      </w:pPr>
      <w:r w:rsidRPr="00120E30">
        <w:rPr>
          <w:sz w:val="18"/>
        </w:rPr>
        <w:t>3.3.3-N-I-5</w:t>
      </w:r>
    </w:p>
    <w:p w14:paraId="4A516E4F"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305610A9" w14:textId="77777777" w:rsidTr="006352FC">
        <w:tc>
          <w:tcPr>
            <w:tcW w:w="3004" w:type="dxa"/>
          </w:tcPr>
          <w:p w14:paraId="3101A172"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269B569A" w14:textId="77777777" w:rsidR="00AF0B24" w:rsidRPr="00120E30" w:rsidRDefault="00E96113">
            <w:pPr>
              <w:pStyle w:val="GPPTabele"/>
            </w:pPr>
            <w:r w:rsidRPr="00120E30">
              <w:t>Broj 5</w:t>
            </w:r>
          </w:p>
        </w:tc>
      </w:tr>
      <w:tr w:rsidR="00AF0B24" w:rsidRPr="00120E30" w14:paraId="72D2B532" w14:textId="77777777" w:rsidTr="006352FC">
        <w:tc>
          <w:tcPr>
            <w:tcW w:w="3004" w:type="dxa"/>
          </w:tcPr>
          <w:p w14:paraId="70C9FE81" w14:textId="77777777" w:rsidR="00AF0B24" w:rsidRPr="00120E30" w:rsidRDefault="00E96113">
            <w:pPr>
              <w:pStyle w:val="GPPTabele"/>
            </w:pPr>
            <w:r w:rsidRPr="00120E30">
              <w:rPr>
                <w:b/>
                <w:i/>
                <w:color w:val="002060"/>
              </w:rPr>
              <w:t>Nositelj službene statistike</w:t>
            </w:r>
          </w:p>
        </w:tc>
        <w:tc>
          <w:tcPr>
            <w:tcW w:w="7202" w:type="dxa"/>
          </w:tcPr>
          <w:p w14:paraId="10359646" w14:textId="77777777" w:rsidR="00AF0B24" w:rsidRPr="00120E30" w:rsidRDefault="00E96113">
            <w:pPr>
              <w:pStyle w:val="GPPTabele"/>
            </w:pPr>
            <w:r w:rsidRPr="00120E30">
              <w:t>Državni zavod za statistiku</w:t>
            </w:r>
          </w:p>
        </w:tc>
      </w:tr>
      <w:tr w:rsidR="00AF0B24" w:rsidRPr="00120E30" w14:paraId="4B37F6E8" w14:textId="77777777" w:rsidTr="006352FC">
        <w:tc>
          <w:tcPr>
            <w:tcW w:w="3004" w:type="dxa"/>
          </w:tcPr>
          <w:p w14:paraId="187E4118" w14:textId="77777777" w:rsidR="00AF0B24" w:rsidRPr="00120E30" w:rsidRDefault="00E96113">
            <w:pPr>
              <w:pStyle w:val="GPPTabele"/>
            </w:pPr>
            <w:r w:rsidRPr="00120E30">
              <w:rPr>
                <w:b/>
                <w:i/>
                <w:color w:val="002060"/>
              </w:rPr>
              <w:t>Naziv statističke aktivnosti</w:t>
            </w:r>
          </w:p>
        </w:tc>
        <w:tc>
          <w:tcPr>
            <w:tcW w:w="7202" w:type="dxa"/>
          </w:tcPr>
          <w:p w14:paraId="3E93E7FF" w14:textId="7FD690E7" w:rsidR="00AF0B24" w:rsidRPr="00120E30" w:rsidRDefault="00E96113">
            <w:pPr>
              <w:pStyle w:val="GPPNaziv"/>
            </w:pPr>
            <w:bookmarkStart w:id="677" w:name="_Toc45869856"/>
            <w:bookmarkStart w:id="678" w:name="_Toc81500554"/>
            <w:r w:rsidRPr="00120E30">
              <w:t>Godišnji izvještaj o trgovačkoj mornarici (PP/G-31)</w:t>
            </w:r>
            <w:bookmarkEnd w:id="677"/>
            <w:bookmarkEnd w:id="678"/>
          </w:p>
        </w:tc>
      </w:tr>
      <w:tr w:rsidR="00AF0B24" w:rsidRPr="00120E30" w14:paraId="3F1B589D" w14:textId="77777777" w:rsidTr="006352FC">
        <w:tc>
          <w:tcPr>
            <w:tcW w:w="3004" w:type="dxa"/>
          </w:tcPr>
          <w:p w14:paraId="3D07F0E2" w14:textId="77777777" w:rsidR="00AF0B24" w:rsidRPr="00120E30" w:rsidRDefault="00E96113">
            <w:pPr>
              <w:pStyle w:val="GPPTabele"/>
            </w:pPr>
            <w:r w:rsidRPr="00120E30">
              <w:rPr>
                <w:b/>
                <w:i/>
                <w:color w:val="002060"/>
              </w:rPr>
              <w:t>Periodičnost istraživanja</w:t>
            </w:r>
          </w:p>
        </w:tc>
        <w:tc>
          <w:tcPr>
            <w:tcW w:w="7202" w:type="dxa"/>
          </w:tcPr>
          <w:p w14:paraId="74B0D654" w14:textId="77777777" w:rsidR="00AF0B24" w:rsidRPr="00120E30" w:rsidRDefault="00E96113">
            <w:pPr>
              <w:pStyle w:val="GPPTabele"/>
            </w:pPr>
            <w:r w:rsidRPr="00120E30">
              <w:t>Godišnje</w:t>
            </w:r>
          </w:p>
        </w:tc>
      </w:tr>
      <w:tr w:rsidR="00AF0B24" w:rsidRPr="00120E30" w14:paraId="33B2904F" w14:textId="77777777" w:rsidTr="006352FC">
        <w:tc>
          <w:tcPr>
            <w:tcW w:w="3004" w:type="dxa"/>
          </w:tcPr>
          <w:p w14:paraId="172361DE" w14:textId="77777777" w:rsidR="00AF0B24" w:rsidRPr="00120E30" w:rsidRDefault="00E96113">
            <w:pPr>
              <w:pStyle w:val="GPPTabele"/>
            </w:pPr>
            <w:r w:rsidRPr="00120E30">
              <w:rPr>
                <w:b/>
                <w:i/>
                <w:color w:val="002060"/>
              </w:rPr>
              <w:t>Kratak opis rezultata</w:t>
            </w:r>
          </w:p>
        </w:tc>
        <w:tc>
          <w:tcPr>
            <w:tcW w:w="7202" w:type="dxa"/>
          </w:tcPr>
          <w:p w14:paraId="436E4B87" w14:textId="77777777" w:rsidR="002E0C80" w:rsidRPr="00120E30" w:rsidRDefault="00E96113">
            <w:pPr>
              <w:pStyle w:val="GPPTabele"/>
            </w:pPr>
            <w:r w:rsidRPr="00120E30">
              <w:t>Registrirani plovni objekti u Republici Hrvatskoj prema veličini i vrsti: broj, bruto tonaža, putnička mjesta, nosivost, snaga</w:t>
            </w:r>
          </w:p>
          <w:p w14:paraId="795457A0" w14:textId="77777777" w:rsidR="00AF0B24" w:rsidRPr="00120E30" w:rsidRDefault="00E96113">
            <w:pPr>
              <w:pStyle w:val="GPPTabele"/>
            </w:pPr>
            <w:r w:rsidRPr="00120E30">
              <w:t>Teretni brodovi iznad 100 BT prema vrsti i starosti</w:t>
            </w:r>
          </w:p>
        </w:tc>
      </w:tr>
      <w:tr w:rsidR="00AF0B24" w:rsidRPr="00120E30" w14:paraId="0496C8A9" w14:textId="77777777" w:rsidTr="006352FC">
        <w:tc>
          <w:tcPr>
            <w:tcW w:w="3004" w:type="dxa"/>
          </w:tcPr>
          <w:p w14:paraId="6456F1DA" w14:textId="77777777" w:rsidR="00AF0B24" w:rsidRPr="00120E30" w:rsidRDefault="00E96113">
            <w:pPr>
              <w:pStyle w:val="GPPTabele"/>
            </w:pPr>
            <w:r w:rsidRPr="00120E30">
              <w:rPr>
                <w:b/>
                <w:i/>
                <w:color w:val="002060"/>
              </w:rPr>
              <w:t>Izvještajne jedinice</w:t>
            </w:r>
          </w:p>
        </w:tc>
        <w:tc>
          <w:tcPr>
            <w:tcW w:w="7202" w:type="dxa"/>
          </w:tcPr>
          <w:p w14:paraId="76891926" w14:textId="77777777" w:rsidR="00AF0B24" w:rsidRPr="00120E30" w:rsidRDefault="00E96113">
            <w:pPr>
              <w:pStyle w:val="GPPTabele"/>
            </w:pPr>
            <w:r w:rsidRPr="00120E30">
              <w:t>Lučke kapetanije</w:t>
            </w:r>
          </w:p>
        </w:tc>
      </w:tr>
      <w:tr w:rsidR="00AF0B24" w:rsidRPr="00120E30" w14:paraId="0E13FCFE" w14:textId="77777777" w:rsidTr="006352FC">
        <w:tc>
          <w:tcPr>
            <w:tcW w:w="3004" w:type="dxa"/>
          </w:tcPr>
          <w:p w14:paraId="279CA6A1" w14:textId="77777777" w:rsidR="00AF0B24" w:rsidRPr="00120E30" w:rsidRDefault="00E96113">
            <w:pPr>
              <w:pStyle w:val="GPPTabele"/>
            </w:pPr>
            <w:r w:rsidRPr="00120E30">
              <w:rPr>
                <w:b/>
                <w:i/>
                <w:color w:val="002060"/>
              </w:rPr>
              <w:t>Načini prikupljanja podataka</w:t>
            </w:r>
          </w:p>
        </w:tc>
        <w:tc>
          <w:tcPr>
            <w:tcW w:w="7202" w:type="dxa"/>
          </w:tcPr>
          <w:p w14:paraId="3FB140E9" w14:textId="77777777" w:rsidR="00AF0B24" w:rsidRPr="00120E30" w:rsidRDefault="00E96113">
            <w:pPr>
              <w:pStyle w:val="GPPTabele"/>
            </w:pPr>
            <w:r w:rsidRPr="00120E30">
              <w:t>Izvještajna metoda</w:t>
            </w:r>
          </w:p>
        </w:tc>
      </w:tr>
      <w:tr w:rsidR="00AF0B24" w:rsidRPr="00120E30" w14:paraId="7876DDBE" w14:textId="77777777" w:rsidTr="006352FC">
        <w:tc>
          <w:tcPr>
            <w:tcW w:w="3004" w:type="dxa"/>
          </w:tcPr>
          <w:p w14:paraId="2FDD67A7" w14:textId="77777777" w:rsidR="00AF0B24" w:rsidRPr="00120E30" w:rsidRDefault="00E96113">
            <w:pPr>
              <w:pStyle w:val="GPPTabele"/>
            </w:pPr>
            <w:r w:rsidRPr="00120E30">
              <w:rPr>
                <w:b/>
                <w:i/>
                <w:color w:val="002060"/>
              </w:rPr>
              <w:t>Rokovi prikupljanja podataka</w:t>
            </w:r>
          </w:p>
        </w:tc>
        <w:tc>
          <w:tcPr>
            <w:tcW w:w="7202" w:type="dxa"/>
          </w:tcPr>
          <w:p w14:paraId="5BDE412A" w14:textId="77777777" w:rsidR="00AF0B24" w:rsidRPr="00120E30" w:rsidRDefault="00E96113">
            <w:pPr>
              <w:pStyle w:val="GPPTabele"/>
            </w:pPr>
            <w:r w:rsidRPr="00120E30">
              <w:t xml:space="preserve">30. travnja za </w:t>
            </w:r>
            <w:r w:rsidR="00B50D2B" w:rsidRPr="00120E30">
              <w:t>prethodn</w:t>
            </w:r>
            <w:r w:rsidRPr="00120E30">
              <w:t>u godinu</w:t>
            </w:r>
          </w:p>
        </w:tc>
      </w:tr>
      <w:tr w:rsidR="00AF0B24" w:rsidRPr="00120E30" w14:paraId="5FC008C8" w14:textId="77777777" w:rsidTr="006352FC">
        <w:tc>
          <w:tcPr>
            <w:tcW w:w="3004" w:type="dxa"/>
          </w:tcPr>
          <w:p w14:paraId="0325BB09" w14:textId="77777777" w:rsidR="00AF0B24" w:rsidRPr="00120E30" w:rsidRDefault="00E96113">
            <w:pPr>
              <w:pStyle w:val="GPPTabele"/>
            </w:pPr>
            <w:r w:rsidRPr="00120E30">
              <w:rPr>
                <w:b/>
                <w:i/>
                <w:color w:val="002060"/>
              </w:rPr>
              <w:t>Format prikupljanja podataka</w:t>
            </w:r>
          </w:p>
        </w:tc>
        <w:tc>
          <w:tcPr>
            <w:tcW w:w="7202" w:type="dxa"/>
          </w:tcPr>
          <w:p w14:paraId="5985093B" w14:textId="77777777" w:rsidR="00AF0B24" w:rsidRPr="00120E30" w:rsidRDefault="00E96113">
            <w:pPr>
              <w:pStyle w:val="GPPTabele"/>
            </w:pPr>
            <w:r w:rsidRPr="00120E30">
              <w:t>Elektronički medij (obrazac u Excelu)</w:t>
            </w:r>
          </w:p>
        </w:tc>
      </w:tr>
      <w:tr w:rsidR="00AF0B24" w:rsidRPr="00120E30" w14:paraId="5E18197C" w14:textId="77777777" w:rsidTr="006352FC">
        <w:tc>
          <w:tcPr>
            <w:tcW w:w="3004" w:type="dxa"/>
          </w:tcPr>
          <w:p w14:paraId="651DC429" w14:textId="77777777" w:rsidR="00AF0B24" w:rsidRPr="00120E30" w:rsidRDefault="00E96113">
            <w:pPr>
              <w:pStyle w:val="GPPTabele"/>
            </w:pPr>
            <w:r w:rsidRPr="00120E30">
              <w:rPr>
                <w:b/>
                <w:i/>
                <w:color w:val="002060"/>
              </w:rPr>
              <w:t>Veza s rezultatima ili aktivnostima u Programu</w:t>
            </w:r>
          </w:p>
        </w:tc>
        <w:tc>
          <w:tcPr>
            <w:tcW w:w="7202" w:type="dxa"/>
          </w:tcPr>
          <w:p w14:paraId="41FB3B20" w14:textId="193871B3" w:rsidR="00AF0B24" w:rsidRPr="00120E30" w:rsidRDefault="00E96113">
            <w:pPr>
              <w:pStyle w:val="GPPTabele"/>
            </w:pPr>
            <w:r w:rsidRPr="00120E30">
              <w:t>Modul 3.3.3</w:t>
            </w:r>
            <w:r w:rsidR="00E24512">
              <w:t>.N</w:t>
            </w:r>
            <w:r w:rsidRPr="00120E30">
              <w:t xml:space="preserve"> Statistika transporta za nacionalne potrebe</w:t>
            </w:r>
            <w:r w:rsidRPr="00120E30">
              <w:br/>
            </w:r>
          </w:p>
        </w:tc>
      </w:tr>
      <w:tr w:rsidR="00AF0B24" w:rsidRPr="00120E30" w14:paraId="4BB09782" w14:textId="77777777" w:rsidTr="006352FC">
        <w:tc>
          <w:tcPr>
            <w:tcW w:w="3004" w:type="dxa"/>
          </w:tcPr>
          <w:p w14:paraId="5D96823C" w14:textId="77777777" w:rsidR="00AF0B24" w:rsidRPr="00120E30" w:rsidRDefault="00E96113">
            <w:pPr>
              <w:pStyle w:val="GPPTabele"/>
            </w:pPr>
            <w:r w:rsidRPr="00120E30">
              <w:rPr>
                <w:b/>
                <w:i/>
                <w:color w:val="002060"/>
              </w:rPr>
              <w:t>Rokovi objavljivanja rezultata</w:t>
            </w:r>
          </w:p>
        </w:tc>
        <w:tc>
          <w:tcPr>
            <w:tcW w:w="7202" w:type="dxa"/>
          </w:tcPr>
          <w:p w14:paraId="720F2FFB" w14:textId="77777777" w:rsidR="00AF0B24" w:rsidRPr="00120E30" w:rsidRDefault="00E96113">
            <w:pPr>
              <w:pStyle w:val="GPPTabele"/>
            </w:pPr>
            <w:r w:rsidRPr="00120E30">
              <w:t>Osam mjeseci po isteku izvještajne godine</w:t>
            </w:r>
          </w:p>
        </w:tc>
      </w:tr>
      <w:tr w:rsidR="00AF0B24" w:rsidRPr="00120E30" w14:paraId="07556C1C" w14:textId="77777777" w:rsidTr="006352FC">
        <w:tc>
          <w:tcPr>
            <w:tcW w:w="3004" w:type="dxa"/>
          </w:tcPr>
          <w:p w14:paraId="50B142A6" w14:textId="77777777" w:rsidR="00AF0B24" w:rsidRPr="00120E30" w:rsidRDefault="00E96113">
            <w:pPr>
              <w:pStyle w:val="GPPTabele"/>
            </w:pPr>
            <w:r w:rsidRPr="00120E30">
              <w:rPr>
                <w:b/>
                <w:i/>
                <w:color w:val="002060"/>
              </w:rPr>
              <w:t>Razina objavljivanja rezultata</w:t>
            </w:r>
          </w:p>
        </w:tc>
        <w:tc>
          <w:tcPr>
            <w:tcW w:w="7202" w:type="dxa"/>
          </w:tcPr>
          <w:p w14:paraId="3B56ADC7" w14:textId="77777777" w:rsidR="00AF0B24" w:rsidRPr="00120E30" w:rsidRDefault="00E96113">
            <w:pPr>
              <w:pStyle w:val="GPPTabele"/>
            </w:pPr>
            <w:r w:rsidRPr="00120E30">
              <w:t>Republika Hrvatska</w:t>
            </w:r>
          </w:p>
        </w:tc>
      </w:tr>
      <w:tr w:rsidR="00AF0B24" w:rsidRPr="00120E30" w14:paraId="5050C19D" w14:textId="77777777" w:rsidTr="006352FC">
        <w:tc>
          <w:tcPr>
            <w:tcW w:w="3004" w:type="dxa"/>
          </w:tcPr>
          <w:p w14:paraId="73212637" w14:textId="77777777" w:rsidR="00AF0B24" w:rsidRPr="00120E30" w:rsidRDefault="00E96113">
            <w:pPr>
              <w:pStyle w:val="GPPTabele"/>
            </w:pPr>
            <w:r w:rsidRPr="00120E30">
              <w:rPr>
                <w:b/>
                <w:i/>
                <w:color w:val="002060"/>
              </w:rPr>
              <w:t>Relevantni nacionalni standardi</w:t>
            </w:r>
          </w:p>
        </w:tc>
        <w:tc>
          <w:tcPr>
            <w:tcW w:w="7202" w:type="dxa"/>
          </w:tcPr>
          <w:p w14:paraId="59C40716" w14:textId="77777777" w:rsidR="00AF0B24" w:rsidRPr="00120E30" w:rsidRDefault="00E96113">
            <w:pPr>
              <w:pStyle w:val="GPPTabele"/>
            </w:pPr>
            <w:r w:rsidRPr="00120E30">
              <w:t>Pojmovnik za statistiku prometa, V. izdanje, Eurostat/UNECE/ITF, prijevod</w:t>
            </w:r>
          </w:p>
        </w:tc>
      </w:tr>
      <w:tr w:rsidR="00AF0B24" w:rsidRPr="00120E30" w14:paraId="103C452F" w14:textId="77777777" w:rsidTr="006352FC">
        <w:tc>
          <w:tcPr>
            <w:tcW w:w="3004" w:type="dxa"/>
          </w:tcPr>
          <w:p w14:paraId="45209015" w14:textId="77777777" w:rsidR="00AF0B24" w:rsidRPr="00120E30" w:rsidRDefault="00E96113">
            <w:pPr>
              <w:pStyle w:val="GPPTabele"/>
            </w:pPr>
            <w:r w:rsidRPr="00120E30">
              <w:rPr>
                <w:b/>
                <w:i/>
                <w:color w:val="002060"/>
              </w:rPr>
              <w:t>Pravna osnova Europske unije</w:t>
            </w:r>
          </w:p>
        </w:tc>
        <w:tc>
          <w:tcPr>
            <w:tcW w:w="7202" w:type="dxa"/>
          </w:tcPr>
          <w:p w14:paraId="0D444CA0" w14:textId="77777777" w:rsidR="00AF0B24" w:rsidRPr="00120E30" w:rsidRDefault="00E96113">
            <w:pPr>
              <w:pStyle w:val="GPPTabele"/>
            </w:pPr>
            <w:r w:rsidRPr="00120E30">
              <w:t>-</w:t>
            </w:r>
          </w:p>
        </w:tc>
      </w:tr>
      <w:tr w:rsidR="00AF0B24" w:rsidRPr="00120E30" w14:paraId="60327FCB" w14:textId="77777777" w:rsidTr="006352FC">
        <w:tc>
          <w:tcPr>
            <w:tcW w:w="3004" w:type="dxa"/>
          </w:tcPr>
          <w:p w14:paraId="7336D23F" w14:textId="77777777" w:rsidR="00AF0B24" w:rsidRPr="00120E30" w:rsidRDefault="00E96113">
            <w:pPr>
              <w:pStyle w:val="GPPTabele"/>
            </w:pPr>
            <w:r w:rsidRPr="00120E30">
              <w:rPr>
                <w:b/>
                <w:i/>
                <w:color w:val="002060"/>
              </w:rPr>
              <w:t>Ostali međunarodni standardi</w:t>
            </w:r>
          </w:p>
        </w:tc>
        <w:tc>
          <w:tcPr>
            <w:tcW w:w="7202" w:type="dxa"/>
          </w:tcPr>
          <w:p w14:paraId="192CA13E" w14:textId="77777777" w:rsidR="00AF0B24" w:rsidRPr="00120E30" w:rsidRDefault="00E96113">
            <w:pPr>
              <w:pStyle w:val="GPPTabele"/>
            </w:pPr>
            <w:r w:rsidRPr="00120E30">
              <w:t>-</w:t>
            </w:r>
          </w:p>
        </w:tc>
      </w:tr>
    </w:tbl>
    <w:p w14:paraId="0C5D7866" w14:textId="77777777" w:rsidR="00AF0B24" w:rsidRPr="00120E30" w:rsidRDefault="00AF0B24"/>
    <w:p w14:paraId="78E098E0" w14:textId="77777777" w:rsidR="00AF0B24" w:rsidRPr="00120E30" w:rsidRDefault="00E96113">
      <w:pPr>
        <w:pStyle w:val="GPPOznaka"/>
      </w:pPr>
      <w:r w:rsidRPr="00120E30">
        <w:rPr>
          <w:sz w:val="18"/>
        </w:rPr>
        <w:lastRenderedPageBreak/>
        <w:t>3.3.3-N-I-6</w:t>
      </w:r>
    </w:p>
    <w:p w14:paraId="5B55AF93"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40E11522" w14:textId="77777777" w:rsidTr="006352FC">
        <w:tc>
          <w:tcPr>
            <w:tcW w:w="3004" w:type="dxa"/>
          </w:tcPr>
          <w:p w14:paraId="013D9151"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31FC8E05" w14:textId="77777777" w:rsidR="00AF0B24" w:rsidRPr="00120E30" w:rsidRDefault="00E96113">
            <w:pPr>
              <w:pStyle w:val="GPPTabele"/>
            </w:pPr>
            <w:r w:rsidRPr="00120E30">
              <w:t>Broj 6</w:t>
            </w:r>
          </w:p>
        </w:tc>
      </w:tr>
      <w:tr w:rsidR="00AF0B24" w:rsidRPr="00120E30" w14:paraId="3EF69062" w14:textId="77777777" w:rsidTr="006352FC">
        <w:tc>
          <w:tcPr>
            <w:tcW w:w="3004" w:type="dxa"/>
          </w:tcPr>
          <w:p w14:paraId="15F48AFD" w14:textId="77777777" w:rsidR="00AF0B24" w:rsidRPr="00120E30" w:rsidRDefault="00E96113">
            <w:pPr>
              <w:pStyle w:val="GPPTabele"/>
            </w:pPr>
            <w:r w:rsidRPr="00120E30">
              <w:rPr>
                <w:b/>
                <w:i/>
                <w:color w:val="002060"/>
              </w:rPr>
              <w:t>Nositelj službene statistike</w:t>
            </w:r>
          </w:p>
        </w:tc>
        <w:tc>
          <w:tcPr>
            <w:tcW w:w="7202" w:type="dxa"/>
          </w:tcPr>
          <w:p w14:paraId="6184CE98" w14:textId="77777777" w:rsidR="00AF0B24" w:rsidRPr="00120E30" w:rsidRDefault="00E96113">
            <w:pPr>
              <w:pStyle w:val="GPPTabele"/>
            </w:pPr>
            <w:r w:rsidRPr="00120E30">
              <w:t>Državni zavod za statistiku</w:t>
            </w:r>
          </w:p>
        </w:tc>
      </w:tr>
      <w:tr w:rsidR="00AF0B24" w:rsidRPr="00120E30" w14:paraId="4E202B6D" w14:textId="77777777" w:rsidTr="006352FC">
        <w:tc>
          <w:tcPr>
            <w:tcW w:w="3004" w:type="dxa"/>
          </w:tcPr>
          <w:p w14:paraId="140DE069" w14:textId="77777777" w:rsidR="00AF0B24" w:rsidRPr="00120E30" w:rsidRDefault="00E96113">
            <w:pPr>
              <w:pStyle w:val="GPPTabele"/>
            </w:pPr>
            <w:r w:rsidRPr="00120E30">
              <w:rPr>
                <w:b/>
                <w:i/>
                <w:color w:val="002060"/>
              </w:rPr>
              <w:t>Naziv statističke aktivnosti</w:t>
            </w:r>
          </w:p>
        </w:tc>
        <w:tc>
          <w:tcPr>
            <w:tcW w:w="7202" w:type="dxa"/>
          </w:tcPr>
          <w:p w14:paraId="7366E9B1" w14:textId="37CD9550" w:rsidR="00AF0B24" w:rsidRPr="00120E30" w:rsidRDefault="00E96113">
            <w:pPr>
              <w:pStyle w:val="GPPNaziv"/>
            </w:pPr>
            <w:bookmarkStart w:id="679" w:name="_Toc45869857"/>
            <w:bookmarkStart w:id="680" w:name="_Toc81500555"/>
            <w:r w:rsidRPr="00120E30">
              <w:t>Godišnji izvještaj o zračnim lukama (PZ/G-21)</w:t>
            </w:r>
            <w:bookmarkEnd w:id="679"/>
            <w:bookmarkEnd w:id="680"/>
          </w:p>
        </w:tc>
      </w:tr>
      <w:tr w:rsidR="00AF0B24" w:rsidRPr="00120E30" w14:paraId="3F5E60B3" w14:textId="77777777" w:rsidTr="006352FC">
        <w:tc>
          <w:tcPr>
            <w:tcW w:w="3004" w:type="dxa"/>
          </w:tcPr>
          <w:p w14:paraId="432EE5D0" w14:textId="77777777" w:rsidR="00AF0B24" w:rsidRPr="00120E30" w:rsidRDefault="00E96113">
            <w:pPr>
              <w:pStyle w:val="GPPTabele"/>
            </w:pPr>
            <w:r w:rsidRPr="00120E30">
              <w:rPr>
                <w:b/>
                <w:i/>
                <w:color w:val="002060"/>
              </w:rPr>
              <w:t>Periodičnost istraživanja</w:t>
            </w:r>
          </w:p>
        </w:tc>
        <w:tc>
          <w:tcPr>
            <w:tcW w:w="7202" w:type="dxa"/>
          </w:tcPr>
          <w:p w14:paraId="79334802" w14:textId="77777777" w:rsidR="00AF0B24" w:rsidRPr="00120E30" w:rsidRDefault="00E96113">
            <w:pPr>
              <w:pStyle w:val="GPPTabele"/>
            </w:pPr>
            <w:r w:rsidRPr="00120E30">
              <w:t>Godišnje</w:t>
            </w:r>
          </w:p>
        </w:tc>
      </w:tr>
      <w:tr w:rsidR="00AF0B24" w:rsidRPr="00120E30" w14:paraId="5A534764" w14:textId="77777777" w:rsidTr="006352FC">
        <w:tc>
          <w:tcPr>
            <w:tcW w:w="3004" w:type="dxa"/>
          </w:tcPr>
          <w:p w14:paraId="22B08321" w14:textId="77777777" w:rsidR="00AF0B24" w:rsidRPr="00120E30" w:rsidRDefault="00E96113">
            <w:pPr>
              <w:pStyle w:val="GPPTabele"/>
            </w:pPr>
            <w:r w:rsidRPr="00120E30">
              <w:rPr>
                <w:b/>
                <w:i/>
                <w:color w:val="002060"/>
              </w:rPr>
              <w:t>Kratak opis rezultata</w:t>
            </w:r>
          </w:p>
        </w:tc>
        <w:tc>
          <w:tcPr>
            <w:tcW w:w="7202" w:type="dxa"/>
          </w:tcPr>
          <w:p w14:paraId="68A34321" w14:textId="77777777" w:rsidR="00AF0B24" w:rsidRPr="00120E30" w:rsidRDefault="00E96113">
            <w:pPr>
              <w:pStyle w:val="GPPTabele"/>
            </w:pPr>
            <w:r w:rsidRPr="00120E30">
              <w:t>Utrošak električne energije, goriva i maziva, sredstva utrošena za ulaganje i održavanje zračnih luka, zaposleni</w:t>
            </w:r>
          </w:p>
        </w:tc>
      </w:tr>
      <w:tr w:rsidR="00AF0B24" w:rsidRPr="00120E30" w14:paraId="7B376CB0" w14:textId="77777777" w:rsidTr="006352FC">
        <w:tc>
          <w:tcPr>
            <w:tcW w:w="3004" w:type="dxa"/>
          </w:tcPr>
          <w:p w14:paraId="47E6B194" w14:textId="77777777" w:rsidR="00AF0B24" w:rsidRPr="00120E30" w:rsidRDefault="00E96113">
            <w:pPr>
              <w:pStyle w:val="GPPTabele"/>
            </w:pPr>
            <w:r w:rsidRPr="00120E30">
              <w:rPr>
                <w:b/>
                <w:i/>
                <w:color w:val="002060"/>
              </w:rPr>
              <w:t>Izvještajne jedinice</w:t>
            </w:r>
          </w:p>
        </w:tc>
        <w:tc>
          <w:tcPr>
            <w:tcW w:w="7202" w:type="dxa"/>
          </w:tcPr>
          <w:p w14:paraId="783743F8" w14:textId="77777777" w:rsidR="00AF0B24" w:rsidRPr="00120E30" w:rsidRDefault="00E96113">
            <w:pPr>
              <w:pStyle w:val="GPPTabele"/>
            </w:pPr>
            <w:r w:rsidRPr="00120E30">
              <w:t>Zračne luke otvorene za javni prijevoz putnika i tereta</w:t>
            </w:r>
          </w:p>
        </w:tc>
      </w:tr>
      <w:tr w:rsidR="00AF0B24" w:rsidRPr="00120E30" w14:paraId="31F2DA32" w14:textId="77777777" w:rsidTr="006352FC">
        <w:tc>
          <w:tcPr>
            <w:tcW w:w="3004" w:type="dxa"/>
          </w:tcPr>
          <w:p w14:paraId="185195D9" w14:textId="77777777" w:rsidR="00AF0B24" w:rsidRPr="00120E30" w:rsidRDefault="00E96113">
            <w:pPr>
              <w:pStyle w:val="GPPTabele"/>
            </w:pPr>
            <w:r w:rsidRPr="00120E30">
              <w:rPr>
                <w:b/>
                <w:i/>
                <w:color w:val="002060"/>
              </w:rPr>
              <w:t>Načini prikupljanja podataka</w:t>
            </w:r>
          </w:p>
        </w:tc>
        <w:tc>
          <w:tcPr>
            <w:tcW w:w="7202" w:type="dxa"/>
          </w:tcPr>
          <w:p w14:paraId="0CEE6DB1" w14:textId="77777777" w:rsidR="00AF0B24" w:rsidRPr="00120E30" w:rsidRDefault="00E96113">
            <w:pPr>
              <w:pStyle w:val="GPPTabele"/>
            </w:pPr>
            <w:r w:rsidRPr="00120E30">
              <w:t>Izvještajna metoda</w:t>
            </w:r>
          </w:p>
        </w:tc>
      </w:tr>
      <w:tr w:rsidR="00AF0B24" w:rsidRPr="00120E30" w14:paraId="591ED58F" w14:textId="77777777" w:rsidTr="006352FC">
        <w:tc>
          <w:tcPr>
            <w:tcW w:w="3004" w:type="dxa"/>
          </w:tcPr>
          <w:p w14:paraId="4CA98129" w14:textId="77777777" w:rsidR="00AF0B24" w:rsidRPr="00120E30" w:rsidRDefault="00E96113">
            <w:pPr>
              <w:pStyle w:val="GPPTabele"/>
            </w:pPr>
            <w:r w:rsidRPr="00120E30">
              <w:rPr>
                <w:b/>
                <w:i/>
                <w:color w:val="002060"/>
              </w:rPr>
              <w:t>Rokovi prikupljanja podataka</w:t>
            </w:r>
          </w:p>
        </w:tc>
        <w:tc>
          <w:tcPr>
            <w:tcW w:w="7202" w:type="dxa"/>
          </w:tcPr>
          <w:p w14:paraId="1DCCE94C" w14:textId="77777777" w:rsidR="00AF0B24" w:rsidRPr="00120E30" w:rsidRDefault="00E96113">
            <w:pPr>
              <w:pStyle w:val="GPPTabele"/>
            </w:pPr>
            <w:r w:rsidRPr="00120E30">
              <w:t xml:space="preserve">30. travnja za </w:t>
            </w:r>
            <w:r w:rsidR="00EC46E6" w:rsidRPr="00120E30">
              <w:t>prethodn</w:t>
            </w:r>
            <w:r w:rsidRPr="00120E30">
              <w:t>u godinu</w:t>
            </w:r>
          </w:p>
        </w:tc>
      </w:tr>
      <w:tr w:rsidR="00AF0B24" w:rsidRPr="00120E30" w14:paraId="06349CF9" w14:textId="77777777" w:rsidTr="006352FC">
        <w:tc>
          <w:tcPr>
            <w:tcW w:w="3004" w:type="dxa"/>
          </w:tcPr>
          <w:p w14:paraId="0EF3BDB2" w14:textId="77777777" w:rsidR="00AF0B24" w:rsidRPr="00120E30" w:rsidRDefault="00E96113">
            <w:pPr>
              <w:pStyle w:val="GPPTabele"/>
            </w:pPr>
            <w:r w:rsidRPr="00120E30">
              <w:rPr>
                <w:b/>
                <w:i/>
                <w:color w:val="002060"/>
              </w:rPr>
              <w:t>Format prikupljanja podataka</w:t>
            </w:r>
          </w:p>
        </w:tc>
        <w:tc>
          <w:tcPr>
            <w:tcW w:w="7202" w:type="dxa"/>
          </w:tcPr>
          <w:p w14:paraId="37C11AF9" w14:textId="77777777" w:rsidR="00AF0B24" w:rsidRPr="00120E30" w:rsidRDefault="00E96113">
            <w:pPr>
              <w:pStyle w:val="GPPTabele"/>
            </w:pPr>
            <w:r w:rsidRPr="00120E30">
              <w:t>Elektronički medij (obrazac u Excelu)</w:t>
            </w:r>
          </w:p>
        </w:tc>
      </w:tr>
      <w:tr w:rsidR="00AF0B24" w:rsidRPr="00120E30" w14:paraId="0FA27AEA" w14:textId="77777777" w:rsidTr="006352FC">
        <w:tc>
          <w:tcPr>
            <w:tcW w:w="3004" w:type="dxa"/>
          </w:tcPr>
          <w:p w14:paraId="2B76C01E" w14:textId="77777777" w:rsidR="00AF0B24" w:rsidRPr="00120E30" w:rsidRDefault="00E96113">
            <w:pPr>
              <w:pStyle w:val="GPPTabele"/>
            </w:pPr>
            <w:r w:rsidRPr="00120E30">
              <w:rPr>
                <w:b/>
                <w:i/>
                <w:color w:val="002060"/>
              </w:rPr>
              <w:t>Veza s rezultatima ili aktivnostima u Programu</w:t>
            </w:r>
          </w:p>
        </w:tc>
        <w:tc>
          <w:tcPr>
            <w:tcW w:w="7202" w:type="dxa"/>
          </w:tcPr>
          <w:p w14:paraId="05B51991" w14:textId="21EC01B2" w:rsidR="00AF0B24" w:rsidRPr="00120E30" w:rsidRDefault="00E96113">
            <w:pPr>
              <w:pStyle w:val="GPPTabele"/>
            </w:pPr>
            <w:r w:rsidRPr="00120E30">
              <w:t>Modul 3.3.3</w:t>
            </w:r>
            <w:r w:rsidR="00E24512">
              <w:t>.N</w:t>
            </w:r>
            <w:r w:rsidRPr="00120E30">
              <w:t xml:space="preserve"> Statistika transporta za nacionalne potrebe</w:t>
            </w:r>
            <w:r w:rsidRPr="00120E30">
              <w:br/>
              <w:t xml:space="preserve">Modul 3.3.1. </w:t>
            </w:r>
            <w:r w:rsidR="00032819" w:rsidRPr="00120E30">
              <w:t>E</w:t>
            </w:r>
            <w:r w:rsidRPr="00120E30">
              <w:t xml:space="preserve">) Statistika transporta </w:t>
            </w:r>
            <w:r w:rsidR="00032819" w:rsidRPr="00120E30">
              <w:t>−</w:t>
            </w:r>
            <w:r w:rsidRPr="00120E30">
              <w:t xml:space="preserve"> zračni promet</w:t>
            </w:r>
          </w:p>
        </w:tc>
      </w:tr>
      <w:tr w:rsidR="00AF0B24" w:rsidRPr="00120E30" w14:paraId="1D2ACD0F" w14:textId="77777777" w:rsidTr="006352FC">
        <w:tc>
          <w:tcPr>
            <w:tcW w:w="3004" w:type="dxa"/>
          </w:tcPr>
          <w:p w14:paraId="67520F10" w14:textId="77777777" w:rsidR="00AF0B24" w:rsidRPr="00120E30" w:rsidRDefault="00E96113">
            <w:pPr>
              <w:pStyle w:val="GPPTabele"/>
            </w:pPr>
            <w:r w:rsidRPr="00120E30">
              <w:rPr>
                <w:b/>
                <w:i/>
                <w:color w:val="002060"/>
              </w:rPr>
              <w:t>Rokovi objavljivanja rezultata</w:t>
            </w:r>
          </w:p>
        </w:tc>
        <w:tc>
          <w:tcPr>
            <w:tcW w:w="7202" w:type="dxa"/>
          </w:tcPr>
          <w:p w14:paraId="5218D185" w14:textId="77777777" w:rsidR="00AF0B24" w:rsidRPr="00120E30" w:rsidRDefault="00E96113">
            <w:pPr>
              <w:pStyle w:val="GPPTabele"/>
            </w:pPr>
            <w:r w:rsidRPr="00120E30">
              <w:t>Osam mjeseci po isteku izvještajne godine</w:t>
            </w:r>
          </w:p>
        </w:tc>
      </w:tr>
      <w:tr w:rsidR="00AF0B24" w:rsidRPr="00120E30" w14:paraId="1199F611" w14:textId="77777777" w:rsidTr="006352FC">
        <w:tc>
          <w:tcPr>
            <w:tcW w:w="3004" w:type="dxa"/>
          </w:tcPr>
          <w:p w14:paraId="0E0987F4" w14:textId="77777777" w:rsidR="00AF0B24" w:rsidRPr="00120E30" w:rsidRDefault="00E96113">
            <w:pPr>
              <w:pStyle w:val="GPPTabele"/>
            </w:pPr>
            <w:r w:rsidRPr="00120E30">
              <w:rPr>
                <w:b/>
                <w:i/>
                <w:color w:val="002060"/>
              </w:rPr>
              <w:t>Razina objavljivanja rezultata</w:t>
            </w:r>
          </w:p>
        </w:tc>
        <w:tc>
          <w:tcPr>
            <w:tcW w:w="7202" w:type="dxa"/>
          </w:tcPr>
          <w:p w14:paraId="1EB14467" w14:textId="77777777" w:rsidR="00AF0B24" w:rsidRPr="00120E30" w:rsidRDefault="00E96113">
            <w:pPr>
              <w:pStyle w:val="GPPTabele"/>
            </w:pPr>
            <w:r w:rsidRPr="00120E30">
              <w:t>Republika Hrvatska</w:t>
            </w:r>
          </w:p>
        </w:tc>
      </w:tr>
      <w:tr w:rsidR="00AF0B24" w:rsidRPr="00120E30" w14:paraId="14D2AA6D" w14:textId="77777777" w:rsidTr="006352FC">
        <w:tc>
          <w:tcPr>
            <w:tcW w:w="3004" w:type="dxa"/>
          </w:tcPr>
          <w:p w14:paraId="5A81AB10" w14:textId="77777777" w:rsidR="00AF0B24" w:rsidRPr="00120E30" w:rsidRDefault="00E96113">
            <w:pPr>
              <w:pStyle w:val="GPPTabele"/>
            </w:pPr>
            <w:r w:rsidRPr="00120E30">
              <w:rPr>
                <w:b/>
                <w:i/>
                <w:color w:val="002060"/>
              </w:rPr>
              <w:t>Relevantni nacionalni standardi</w:t>
            </w:r>
          </w:p>
        </w:tc>
        <w:tc>
          <w:tcPr>
            <w:tcW w:w="7202" w:type="dxa"/>
          </w:tcPr>
          <w:p w14:paraId="3B8C6A31" w14:textId="77777777" w:rsidR="00AF0B24" w:rsidRPr="00120E30" w:rsidRDefault="00E96113">
            <w:pPr>
              <w:pStyle w:val="GPPTabele"/>
            </w:pPr>
            <w:r w:rsidRPr="00120E30">
              <w:t>Pojmovnik za statistiku prometa, V. izdanje, Eurostat/UNECE/ITF, prijevod</w:t>
            </w:r>
          </w:p>
        </w:tc>
      </w:tr>
      <w:tr w:rsidR="00AF0B24" w:rsidRPr="00120E30" w14:paraId="05245504" w14:textId="77777777" w:rsidTr="006352FC">
        <w:tc>
          <w:tcPr>
            <w:tcW w:w="3004" w:type="dxa"/>
          </w:tcPr>
          <w:p w14:paraId="70E0DC28" w14:textId="77777777" w:rsidR="00AF0B24" w:rsidRPr="00120E30" w:rsidRDefault="00E96113">
            <w:pPr>
              <w:pStyle w:val="GPPTabele"/>
            </w:pPr>
            <w:r w:rsidRPr="00120E30">
              <w:rPr>
                <w:b/>
                <w:i/>
                <w:color w:val="002060"/>
              </w:rPr>
              <w:t>Pravna osnova Europske unije</w:t>
            </w:r>
          </w:p>
        </w:tc>
        <w:tc>
          <w:tcPr>
            <w:tcW w:w="7202" w:type="dxa"/>
          </w:tcPr>
          <w:p w14:paraId="7D6ACC16" w14:textId="77777777" w:rsidR="00AF0B24" w:rsidRPr="00120E30" w:rsidRDefault="00E96113">
            <w:pPr>
              <w:pStyle w:val="GPPTabele"/>
            </w:pPr>
            <w:r w:rsidRPr="00120E30">
              <w:t>-</w:t>
            </w:r>
          </w:p>
        </w:tc>
      </w:tr>
      <w:tr w:rsidR="00AF0B24" w:rsidRPr="00120E30" w14:paraId="3C768A8F" w14:textId="77777777" w:rsidTr="006352FC">
        <w:tc>
          <w:tcPr>
            <w:tcW w:w="3004" w:type="dxa"/>
          </w:tcPr>
          <w:p w14:paraId="5DDE3904" w14:textId="77777777" w:rsidR="00AF0B24" w:rsidRPr="00120E30" w:rsidRDefault="00E96113">
            <w:pPr>
              <w:pStyle w:val="GPPTabele"/>
            </w:pPr>
            <w:r w:rsidRPr="00120E30">
              <w:rPr>
                <w:b/>
                <w:i/>
                <w:color w:val="002060"/>
              </w:rPr>
              <w:t>Ostali međunarodni standardi</w:t>
            </w:r>
          </w:p>
        </w:tc>
        <w:tc>
          <w:tcPr>
            <w:tcW w:w="7202" w:type="dxa"/>
          </w:tcPr>
          <w:p w14:paraId="313E41FE" w14:textId="77777777" w:rsidR="00AF0B24" w:rsidRPr="00120E30" w:rsidRDefault="00E96113">
            <w:pPr>
              <w:pStyle w:val="GPPTabele"/>
            </w:pPr>
            <w:r w:rsidRPr="00120E30">
              <w:t>-</w:t>
            </w:r>
          </w:p>
        </w:tc>
      </w:tr>
    </w:tbl>
    <w:p w14:paraId="00EF129E" w14:textId="77777777" w:rsidR="00AF0B24" w:rsidRPr="00120E30" w:rsidRDefault="00E96113">
      <w:pPr>
        <w:pStyle w:val="GPPOznaka"/>
      </w:pPr>
      <w:r w:rsidRPr="00120E30">
        <w:rPr>
          <w:sz w:val="18"/>
        </w:rPr>
        <w:t>3.3.3-N-I-7</w:t>
      </w:r>
    </w:p>
    <w:p w14:paraId="6EA9F07E" w14:textId="77777777" w:rsidR="00AF0B24" w:rsidRPr="00120E30" w:rsidRDefault="00AF0B24"/>
    <w:tbl>
      <w:tblPr>
        <w:tblW w:w="10348" w:type="dxa"/>
        <w:tblLook w:val="04A0" w:firstRow="1" w:lastRow="0" w:firstColumn="1" w:lastColumn="0" w:noHBand="0" w:noVBand="1"/>
      </w:tblPr>
      <w:tblGrid>
        <w:gridCol w:w="3004"/>
        <w:gridCol w:w="7344"/>
      </w:tblGrid>
      <w:tr w:rsidR="00AF0B24" w:rsidRPr="00120E30" w14:paraId="4EB6DD23" w14:textId="77777777" w:rsidTr="006352FC">
        <w:tc>
          <w:tcPr>
            <w:tcW w:w="3004" w:type="dxa"/>
          </w:tcPr>
          <w:p w14:paraId="087BFB5A" w14:textId="77777777" w:rsidR="00AF0B24" w:rsidRPr="00120E30" w:rsidRDefault="00E96113">
            <w:pPr>
              <w:pStyle w:val="GPPTabele"/>
            </w:pPr>
            <w:r w:rsidRPr="00120E30">
              <w:rPr>
                <w:b/>
                <w:color w:val="002060"/>
              </w:rPr>
              <w:t>I. Statističko istraživanje na temelju neposrednog prikupljanja podataka</w:t>
            </w:r>
          </w:p>
        </w:tc>
        <w:tc>
          <w:tcPr>
            <w:tcW w:w="7344" w:type="dxa"/>
          </w:tcPr>
          <w:p w14:paraId="1766682A" w14:textId="77777777" w:rsidR="00AF0B24" w:rsidRPr="00120E30" w:rsidRDefault="00E96113">
            <w:pPr>
              <w:pStyle w:val="GPPTabele"/>
            </w:pPr>
            <w:r w:rsidRPr="00120E30">
              <w:t>Broj 7</w:t>
            </w:r>
          </w:p>
        </w:tc>
      </w:tr>
      <w:tr w:rsidR="00AF0B24" w:rsidRPr="00120E30" w14:paraId="2217A9E7" w14:textId="77777777" w:rsidTr="006352FC">
        <w:tc>
          <w:tcPr>
            <w:tcW w:w="3004" w:type="dxa"/>
          </w:tcPr>
          <w:p w14:paraId="584E654D" w14:textId="77777777" w:rsidR="00AF0B24" w:rsidRPr="00120E30" w:rsidRDefault="00E96113">
            <w:pPr>
              <w:pStyle w:val="GPPTabele"/>
            </w:pPr>
            <w:r w:rsidRPr="00120E30">
              <w:rPr>
                <w:b/>
                <w:i/>
                <w:color w:val="002060"/>
              </w:rPr>
              <w:t>Nositelj službene statistike</w:t>
            </w:r>
          </w:p>
        </w:tc>
        <w:tc>
          <w:tcPr>
            <w:tcW w:w="7344" w:type="dxa"/>
          </w:tcPr>
          <w:p w14:paraId="52910FCA" w14:textId="77777777" w:rsidR="00AF0B24" w:rsidRPr="00120E30" w:rsidRDefault="00E96113">
            <w:pPr>
              <w:pStyle w:val="GPPTabele"/>
            </w:pPr>
            <w:r w:rsidRPr="00120E30">
              <w:t>Državni zavod za statistiku</w:t>
            </w:r>
          </w:p>
        </w:tc>
      </w:tr>
      <w:tr w:rsidR="00AF0B24" w:rsidRPr="00120E30" w14:paraId="2E0D9ECA" w14:textId="77777777" w:rsidTr="006352FC">
        <w:tc>
          <w:tcPr>
            <w:tcW w:w="3004" w:type="dxa"/>
          </w:tcPr>
          <w:p w14:paraId="00DDBD84" w14:textId="77777777" w:rsidR="00AF0B24" w:rsidRPr="00120E30" w:rsidRDefault="00E96113">
            <w:pPr>
              <w:pStyle w:val="GPPTabele"/>
            </w:pPr>
            <w:r w:rsidRPr="00120E30">
              <w:rPr>
                <w:b/>
                <w:i/>
                <w:color w:val="002060"/>
              </w:rPr>
              <w:t>Naziv statističke aktivnosti</w:t>
            </w:r>
          </w:p>
        </w:tc>
        <w:tc>
          <w:tcPr>
            <w:tcW w:w="7344" w:type="dxa"/>
          </w:tcPr>
          <w:p w14:paraId="55BC2614" w14:textId="7CEEA5A1" w:rsidR="00AF0B24" w:rsidRPr="00120E30" w:rsidRDefault="00E96113">
            <w:pPr>
              <w:pStyle w:val="GPPNaziv"/>
            </w:pPr>
            <w:bookmarkStart w:id="681" w:name="_Toc45869858"/>
            <w:bookmarkStart w:id="682" w:name="_Toc81500556"/>
            <w:r w:rsidRPr="00120E30">
              <w:t>Godišnji izvještaj o prometu putnika i robe na željezničkim kolodvorima i stajalištima (PŽ/G-12)</w:t>
            </w:r>
            <w:bookmarkEnd w:id="681"/>
            <w:bookmarkEnd w:id="682"/>
          </w:p>
        </w:tc>
      </w:tr>
      <w:tr w:rsidR="00AF0B24" w:rsidRPr="00120E30" w14:paraId="603E19E4" w14:textId="77777777" w:rsidTr="006352FC">
        <w:tc>
          <w:tcPr>
            <w:tcW w:w="3004" w:type="dxa"/>
          </w:tcPr>
          <w:p w14:paraId="5B91824C" w14:textId="77777777" w:rsidR="00AF0B24" w:rsidRPr="00120E30" w:rsidRDefault="00E96113">
            <w:pPr>
              <w:pStyle w:val="GPPTabele"/>
            </w:pPr>
            <w:r w:rsidRPr="00120E30">
              <w:rPr>
                <w:b/>
                <w:i/>
                <w:color w:val="002060"/>
              </w:rPr>
              <w:t>Periodičnost istraživanja</w:t>
            </w:r>
          </w:p>
        </w:tc>
        <w:tc>
          <w:tcPr>
            <w:tcW w:w="7344" w:type="dxa"/>
          </w:tcPr>
          <w:p w14:paraId="7840926B" w14:textId="77777777" w:rsidR="00AF0B24" w:rsidRPr="00120E30" w:rsidRDefault="00E96113">
            <w:pPr>
              <w:pStyle w:val="GPPTabele"/>
            </w:pPr>
            <w:r w:rsidRPr="00120E30">
              <w:t>Godišnje</w:t>
            </w:r>
          </w:p>
        </w:tc>
      </w:tr>
      <w:tr w:rsidR="00AF0B24" w:rsidRPr="00120E30" w14:paraId="5BA0C934" w14:textId="77777777" w:rsidTr="006352FC">
        <w:tc>
          <w:tcPr>
            <w:tcW w:w="3004" w:type="dxa"/>
          </w:tcPr>
          <w:p w14:paraId="497425F5" w14:textId="77777777" w:rsidR="00AF0B24" w:rsidRPr="00120E30" w:rsidRDefault="00E96113">
            <w:pPr>
              <w:pStyle w:val="GPPTabele"/>
            </w:pPr>
            <w:r w:rsidRPr="00120E30">
              <w:rPr>
                <w:b/>
                <w:i/>
                <w:color w:val="002060"/>
              </w:rPr>
              <w:t>Kratak opis rezultata</w:t>
            </w:r>
          </w:p>
        </w:tc>
        <w:tc>
          <w:tcPr>
            <w:tcW w:w="7344" w:type="dxa"/>
          </w:tcPr>
          <w:p w14:paraId="07E0F196" w14:textId="77777777" w:rsidR="00AF0B24" w:rsidRPr="00120E30" w:rsidRDefault="00E96113">
            <w:pPr>
              <w:pStyle w:val="GPPTabele"/>
            </w:pPr>
            <w:r w:rsidRPr="00120E30">
              <w:t>Promet putnika i robe na željezničkim kolodvorima i stajalištima</w:t>
            </w:r>
          </w:p>
        </w:tc>
      </w:tr>
      <w:tr w:rsidR="00AF0B24" w:rsidRPr="00120E30" w14:paraId="5F6E28F8" w14:textId="77777777" w:rsidTr="006352FC">
        <w:tc>
          <w:tcPr>
            <w:tcW w:w="3004" w:type="dxa"/>
          </w:tcPr>
          <w:p w14:paraId="4253B532" w14:textId="77777777" w:rsidR="00AF0B24" w:rsidRPr="00120E30" w:rsidRDefault="00E96113">
            <w:pPr>
              <w:pStyle w:val="GPPTabele"/>
            </w:pPr>
            <w:r w:rsidRPr="00120E30">
              <w:rPr>
                <w:b/>
                <w:i/>
                <w:color w:val="002060"/>
              </w:rPr>
              <w:t>Izvještajne jedinice</w:t>
            </w:r>
          </w:p>
        </w:tc>
        <w:tc>
          <w:tcPr>
            <w:tcW w:w="7344" w:type="dxa"/>
          </w:tcPr>
          <w:p w14:paraId="205B08D2" w14:textId="77777777" w:rsidR="00AF0B24" w:rsidRPr="00120E30" w:rsidRDefault="00E96113">
            <w:pPr>
              <w:pStyle w:val="GPPTabele"/>
            </w:pPr>
            <w:r w:rsidRPr="00120E30">
              <w:t>Poduzeća koji se bave željezničkim prijevozom putnika ili robe</w:t>
            </w:r>
          </w:p>
        </w:tc>
      </w:tr>
      <w:tr w:rsidR="00AF0B24" w:rsidRPr="00120E30" w14:paraId="52AD67CF" w14:textId="77777777" w:rsidTr="006352FC">
        <w:tc>
          <w:tcPr>
            <w:tcW w:w="3004" w:type="dxa"/>
          </w:tcPr>
          <w:p w14:paraId="20269347" w14:textId="77777777" w:rsidR="00AF0B24" w:rsidRPr="00120E30" w:rsidRDefault="00E96113">
            <w:pPr>
              <w:pStyle w:val="GPPTabele"/>
            </w:pPr>
            <w:r w:rsidRPr="00120E30">
              <w:rPr>
                <w:b/>
                <w:i/>
                <w:color w:val="002060"/>
              </w:rPr>
              <w:t>Načini prikupljanja podataka</w:t>
            </w:r>
          </w:p>
        </w:tc>
        <w:tc>
          <w:tcPr>
            <w:tcW w:w="7344" w:type="dxa"/>
          </w:tcPr>
          <w:p w14:paraId="02ECD4D4" w14:textId="77777777" w:rsidR="00AF0B24" w:rsidRPr="00120E30" w:rsidRDefault="00E96113">
            <w:pPr>
              <w:pStyle w:val="GPPTabele"/>
            </w:pPr>
            <w:r w:rsidRPr="00120E30">
              <w:t>Izvještajna metoda</w:t>
            </w:r>
          </w:p>
        </w:tc>
      </w:tr>
      <w:tr w:rsidR="00AF0B24" w:rsidRPr="00120E30" w14:paraId="75D91A64" w14:textId="77777777" w:rsidTr="006352FC">
        <w:tc>
          <w:tcPr>
            <w:tcW w:w="3004" w:type="dxa"/>
          </w:tcPr>
          <w:p w14:paraId="61746324" w14:textId="77777777" w:rsidR="00AF0B24" w:rsidRPr="00120E30" w:rsidRDefault="00E96113">
            <w:pPr>
              <w:pStyle w:val="GPPTabele"/>
            </w:pPr>
            <w:r w:rsidRPr="00120E30">
              <w:rPr>
                <w:b/>
                <w:i/>
                <w:color w:val="002060"/>
              </w:rPr>
              <w:t>Rokovi prikupljanja podataka</w:t>
            </w:r>
          </w:p>
        </w:tc>
        <w:tc>
          <w:tcPr>
            <w:tcW w:w="7344" w:type="dxa"/>
          </w:tcPr>
          <w:p w14:paraId="490C3EFC" w14:textId="77777777" w:rsidR="00AF0B24" w:rsidRPr="00120E30" w:rsidRDefault="00E96113">
            <w:pPr>
              <w:pStyle w:val="GPPTabele"/>
            </w:pPr>
            <w:r w:rsidRPr="00120E30">
              <w:t xml:space="preserve">30. travnja za </w:t>
            </w:r>
            <w:r w:rsidR="00EC46E6" w:rsidRPr="00120E30">
              <w:t>prethodn</w:t>
            </w:r>
            <w:r w:rsidRPr="00120E30">
              <w:t>u godinu</w:t>
            </w:r>
          </w:p>
        </w:tc>
      </w:tr>
      <w:tr w:rsidR="00AF0B24" w:rsidRPr="00120E30" w14:paraId="09E96BF2" w14:textId="77777777" w:rsidTr="006352FC">
        <w:tc>
          <w:tcPr>
            <w:tcW w:w="3004" w:type="dxa"/>
          </w:tcPr>
          <w:p w14:paraId="24D66E28" w14:textId="77777777" w:rsidR="00AF0B24" w:rsidRPr="00120E30" w:rsidRDefault="00E96113">
            <w:pPr>
              <w:pStyle w:val="GPPTabele"/>
            </w:pPr>
            <w:r w:rsidRPr="00120E30">
              <w:rPr>
                <w:b/>
                <w:i/>
                <w:color w:val="002060"/>
              </w:rPr>
              <w:t>Format prikupljanja podataka</w:t>
            </w:r>
          </w:p>
        </w:tc>
        <w:tc>
          <w:tcPr>
            <w:tcW w:w="7344" w:type="dxa"/>
          </w:tcPr>
          <w:p w14:paraId="514CC9E0" w14:textId="77777777" w:rsidR="00AF0B24" w:rsidRPr="00120E30" w:rsidRDefault="00E96113">
            <w:pPr>
              <w:pStyle w:val="GPPTabele"/>
            </w:pPr>
            <w:r w:rsidRPr="00120E30">
              <w:t>Elektronički medij (obrazac u Excelu)</w:t>
            </w:r>
          </w:p>
        </w:tc>
      </w:tr>
      <w:tr w:rsidR="00AF0B24" w:rsidRPr="00120E30" w14:paraId="3CBE891E" w14:textId="77777777" w:rsidTr="006352FC">
        <w:tc>
          <w:tcPr>
            <w:tcW w:w="3004" w:type="dxa"/>
          </w:tcPr>
          <w:p w14:paraId="5ADEE706" w14:textId="77777777" w:rsidR="00AF0B24" w:rsidRPr="00120E30" w:rsidRDefault="00E96113">
            <w:pPr>
              <w:pStyle w:val="GPPTabele"/>
            </w:pPr>
            <w:r w:rsidRPr="00120E30">
              <w:rPr>
                <w:b/>
                <w:i/>
                <w:color w:val="002060"/>
              </w:rPr>
              <w:t>Veza s rezultatima ili aktivnostima u Programu</w:t>
            </w:r>
          </w:p>
        </w:tc>
        <w:tc>
          <w:tcPr>
            <w:tcW w:w="7344" w:type="dxa"/>
          </w:tcPr>
          <w:p w14:paraId="3451AF4A" w14:textId="71F419DB" w:rsidR="00AF0B24" w:rsidRPr="00120E30" w:rsidRDefault="00E96113">
            <w:pPr>
              <w:pStyle w:val="GPPTabele"/>
            </w:pPr>
            <w:r w:rsidRPr="00120E30">
              <w:t>Modul 3.3.3</w:t>
            </w:r>
            <w:r w:rsidR="00E24512">
              <w:t>.N</w:t>
            </w:r>
            <w:r w:rsidRPr="00120E30">
              <w:t xml:space="preserve"> Statistika transporta za nacionalne potrebe</w:t>
            </w:r>
          </w:p>
        </w:tc>
      </w:tr>
      <w:tr w:rsidR="00AF0B24" w:rsidRPr="00120E30" w14:paraId="07BFE4E4" w14:textId="77777777" w:rsidTr="006352FC">
        <w:tc>
          <w:tcPr>
            <w:tcW w:w="3004" w:type="dxa"/>
          </w:tcPr>
          <w:p w14:paraId="749F1891" w14:textId="77777777" w:rsidR="00AF0B24" w:rsidRPr="00120E30" w:rsidRDefault="00E96113">
            <w:pPr>
              <w:pStyle w:val="GPPTabele"/>
            </w:pPr>
            <w:r w:rsidRPr="00120E30">
              <w:rPr>
                <w:b/>
                <w:i/>
                <w:color w:val="002060"/>
              </w:rPr>
              <w:t>Rokovi objavljivanja rezultata</w:t>
            </w:r>
          </w:p>
        </w:tc>
        <w:tc>
          <w:tcPr>
            <w:tcW w:w="7344" w:type="dxa"/>
          </w:tcPr>
          <w:p w14:paraId="167E5642" w14:textId="77777777" w:rsidR="00AF0B24" w:rsidRPr="00120E30" w:rsidRDefault="00E96113">
            <w:pPr>
              <w:pStyle w:val="GPPTabele"/>
            </w:pPr>
            <w:r w:rsidRPr="00120E30">
              <w:t>Osam mjeseci po isteku izvještajne godine</w:t>
            </w:r>
          </w:p>
        </w:tc>
      </w:tr>
      <w:tr w:rsidR="00AF0B24" w:rsidRPr="00120E30" w14:paraId="61B390A2" w14:textId="77777777" w:rsidTr="006352FC">
        <w:tc>
          <w:tcPr>
            <w:tcW w:w="3004" w:type="dxa"/>
          </w:tcPr>
          <w:p w14:paraId="67BCBA2B" w14:textId="77777777" w:rsidR="00AF0B24" w:rsidRPr="00120E30" w:rsidRDefault="00E96113">
            <w:pPr>
              <w:pStyle w:val="GPPTabele"/>
            </w:pPr>
            <w:r w:rsidRPr="00120E30">
              <w:rPr>
                <w:b/>
                <w:i/>
                <w:color w:val="002060"/>
              </w:rPr>
              <w:lastRenderedPageBreak/>
              <w:t>Razina objavljivanja rezultata</w:t>
            </w:r>
          </w:p>
        </w:tc>
        <w:tc>
          <w:tcPr>
            <w:tcW w:w="7344" w:type="dxa"/>
          </w:tcPr>
          <w:p w14:paraId="4E3EFE6E" w14:textId="77777777" w:rsidR="00AF0B24" w:rsidRPr="00120E30" w:rsidRDefault="00E96113">
            <w:pPr>
              <w:pStyle w:val="GPPTabele"/>
            </w:pPr>
            <w:r w:rsidRPr="00120E30">
              <w:t>Republika Hrvatska</w:t>
            </w:r>
            <w:r w:rsidRPr="00120E30">
              <w:br/>
              <w:t>Županije</w:t>
            </w:r>
            <w:r w:rsidRPr="00120E30">
              <w:br/>
              <w:t>Gradovi i općine</w:t>
            </w:r>
          </w:p>
        </w:tc>
      </w:tr>
      <w:tr w:rsidR="00AF0B24" w:rsidRPr="00120E30" w14:paraId="2AF3C065" w14:textId="77777777" w:rsidTr="006352FC">
        <w:tc>
          <w:tcPr>
            <w:tcW w:w="3004" w:type="dxa"/>
          </w:tcPr>
          <w:p w14:paraId="40C08C6A" w14:textId="77777777" w:rsidR="00AF0B24" w:rsidRPr="00120E30" w:rsidRDefault="00E96113">
            <w:pPr>
              <w:pStyle w:val="GPPTabele"/>
            </w:pPr>
            <w:r w:rsidRPr="00120E30">
              <w:rPr>
                <w:b/>
                <w:i/>
                <w:color w:val="002060"/>
              </w:rPr>
              <w:t>Relevantni nacionalni standardi</w:t>
            </w:r>
          </w:p>
        </w:tc>
        <w:tc>
          <w:tcPr>
            <w:tcW w:w="7344" w:type="dxa"/>
          </w:tcPr>
          <w:p w14:paraId="35D7981F" w14:textId="78D4D596" w:rsidR="00AF0B24" w:rsidRPr="00120E30" w:rsidRDefault="00E96113">
            <w:pPr>
              <w:pStyle w:val="GPPTabele"/>
            </w:pPr>
            <w:r w:rsidRPr="00120E30">
              <w:t>Zakon o željeznici (</w:t>
            </w:r>
            <w:r w:rsidR="00363CD5">
              <w:t>„</w:t>
            </w:r>
            <w:r w:rsidR="00B82423">
              <w:t>Narodne novine</w:t>
            </w:r>
            <w:r w:rsidR="00363CD5">
              <w:t>“</w:t>
            </w:r>
            <w:r w:rsidRPr="00120E30">
              <w:t>, br</w:t>
            </w:r>
            <w:r w:rsidR="00B82423">
              <w:t>oj</w:t>
            </w:r>
            <w:r w:rsidRPr="00120E30">
              <w:t xml:space="preserve"> 32/19.)</w:t>
            </w:r>
            <w:r w:rsidRPr="00120E30">
              <w:br/>
              <w:t>Zakon o Nacionalnoj klasifikaciji djelatnosti (</w:t>
            </w:r>
            <w:r w:rsidR="00363CD5">
              <w:t>„</w:t>
            </w:r>
            <w:r w:rsidR="00B82423">
              <w:t>Narodne novine</w:t>
            </w:r>
            <w:r w:rsidR="00363CD5">
              <w:t>“</w:t>
            </w:r>
            <w:r w:rsidRPr="00120E30">
              <w:t>, br</w:t>
            </w:r>
            <w:r w:rsidR="00B82423">
              <w:t>oj</w:t>
            </w:r>
            <w:r w:rsidRPr="00120E30">
              <w:t xml:space="preserve"> 98/94.)</w:t>
            </w:r>
            <w:r w:rsidRPr="00120E30">
              <w:br/>
              <w:t>Odluka o Nacionalnoj klasifikaciji djelatnosti 2007. – NKD 2007. (</w:t>
            </w:r>
            <w:r w:rsidR="00363CD5">
              <w:t>„</w:t>
            </w:r>
            <w:r w:rsidR="00B82423">
              <w:t>Narodne novine</w:t>
            </w:r>
            <w:r w:rsidR="00363CD5">
              <w:t>“</w:t>
            </w:r>
            <w:r w:rsidRPr="00120E30">
              <w:t>, br. 58/07. i 72/07.)</w:t>
            </w:r>
            <w:r w:rsidRPr="00120E30">
              <w:br/>
              <w:t>Pojmovnik za statistiku prometa, V. izdanje, Eurostat/UNECE/ITF, prijevod</w:t>
            </w:r>
          </w:p>
        </w:tc>
      </w:tr>
      <w:tr w:rsidR="00AF0B24" w:rsidRPr="00120E30" w14:paraId="4F60F840" w14:textId="77777777" w:rsidTr="006352FC">
        <w:tc>
          <w:tcPr>
            <w:tcW w:w="3004" w:type="dxa"/>
          </w:tcPr>
          <w:p w14:paraId="6428A214" w14:textId="77777777" w:rsidR="00AF0B24" w:rsidRPr="00120E30" w:rsidRDefault="00E96113">
            <w:pPr>
              <w:pStyle w:val="GPPTabele"/>
            </w:pPr>
            <w:r w:rsidRPr="00120E30">
              <w:rPr>
                <w:b/>
                <w:i/>
                <w:color w:val="002060"/>
              </w:rPr>
              <w:t>Pravna osnova Europske unije</w:t>
            </w:r>
          </w:p>
        </w:tc>
        <w:tc>
          <w:tcPr>
            <w:tcW w:w="7344" w:type="dxa"/>
          </w:tcPr>
          <w:p w14:paraId="05DECCBC" w14:textId="77777777" w:rsidR="00AF0B24" w:rsidRPr="00120E30" w:rsidRDefault="00E96113">
            <w:pPr>
              <w:pStyle w:val="GPPTabele"/>
            </w:pPr>
            <w:r w:rsidRPr="00120E30">
              <w:t>-</w:t>
            </w:r>
          </w:p>
        </w:tc>
      </w:tr>
      <w:tr w:rsidR="00AF0B24" w:rsidRPr="00120E30" w14:paraId="58F41CF0" w14:textId="77777777" w:rsidTr="006352FC">
        <w:tc>
          <w:tcPr>
            <w:tcW w:w="3004" w:type="dxa"/>
          </w:tcPr>
          <w:p w14:paraId="562092AE" w14:textId="77777777" w:rsidR="00AF0B24" w:rsidRPr="00120E30" w:rsidRDefault="00E96113">
            <w:pPr>
              <w:pStyle w:val="GPPTabele"/>
            </w:pPr>
            <w:r w:rsidRPr="00120E30">
              <w:rPr>
                <w:b/>
                <w:i/>
                <w:color w:val="002060"/>
              </w:rPr>
              <w:t>Ostali međunarodni standardi</w:t>
            </w:r>
          </w:p>
        </w:tc>
        <w:tc>
          <w:tcPr>
            <w:tcW w:w="7344" w:type="dxa"/>
          </w:tcPr>
          <w:p w14:paraId="3AA7F879" w14:textId="77777777" w:rsidR="00AF0B24" w:rsidRPr="00120E30" w:rsidRDefault="00E96113">
            <w:pPr>
              <w:pStyle w:val="GPPTabele"/>
            </w:pPr>
            <w:r w:rsidRPr="00120E30">
              <w:t>-</w:t>
            </w:r>
          </w:p>
        </w:tc>
      </w:tr>
    </w:tbl>
    <w:p w14:paraId="2806FB01" w14:textId="77777777" w:rsidR="00AF0B24" w:rsidRPr="00120E30" w:rsidRDefault="00AF0B24"/>
    <w:p w14:paraId="540C36D7" w14:textId="39A37CC6" w:rsidR="00B82423" w:rsidRDefault="00B82423">
      <w:pPr>
        <w:spacing w:after="200" w:line="276" w:lineRule="auto"/>
        <w:jc w:val="left"/>
        <w:rPr>
          <w:rFonts w:ascii="Arial Narrow" w:hAnsi="Arial Narrow"/>
          <w:b/>
          <w:sz w:val="18"/>
          <w:szCs w:val="22"/>
          <w:bdr w:val="single" w:sz="4" w:space="0" w:color="auto" w:frame="1"/>
        </w:rPr>
      </w:pPr>
    </w:p>
    <w:p w14:paraId="2ED82AB5" w14:textId="13739448" w:rsidR="00AF0B24" w:rsidRPr="00120E30" w:rsidRDefault="00E96113">
      <w:pPr>
        <w:pStyle w:val="GPPOznaka"/>
      </w:pPr>
      <w:r w:rsidRPr="00120E30">
        <w:rPr>
          <w:sz w:val="18"/>
        </w:rPr>
        <w:t>3.3.3-N-II-</w:t>
      </w:r>
      <w:r w:rsidR="00136D06" w:rsidRPr="00120E30">
        <w:rPr>
          <w:sz w:val="18"/>
        </w:rPr>
        <w:t>8</w:t>
      </w:r>
    </w:p>
    <w:p w14:paraId="35EB3753" w14:textId="77777777" w:rsidR="00AF0B24" w:rsidRPr="00120E30" w:rsidRDefault="00AF0B24"/>
    <w:tbl>
      <w:tblPr>
        <w:tblW w:w="10348" w:type="dxa"/>
        <w:tblLook w:val="04A0" w:firstRow="1" w:lastRow="0" w:firstColumn="1" w:lastColumn="0" w:noHBand="0" w:noVBand="1"/>
      </w:tblPr>
      <w:tblGrid>
        <w:gridCol w:w="3004"/>
        <w:gridCol w:w="7344"/>
      </w:tblGrid>
      <w:tr w:rsidR="00AF0B24" w:rsidRPr="00120E30" w14:paraId="2C9E4A03" w14:textId="77777777" w:rsidTr="006352FC">
        <w:tc>
          <w:tcPr>
            <w:tcW w:w="3004" w:type="dxa"/>
          </w:tcPr>
          <w:p w14:paraId="1BB62F44" w14:textId="77777777" w:rsidR="00AF0B24" w:rsidRPr="00120E30" w:rsidRDefault="00E96113">
            <w:pPr>
              <w:pStyle w:val="GPPTabele"/>
            </w:pPr>
            <w:r w:rsidRPr="00120E30">
              <w:rPr>
                <w:b/>
                <w:color w:val="002060"/>
              </w:rPr>
              <w:t>II. Statističko istraživanje na temelju administrativnih izvora podataka</w:t>
            </w:r>
          </w:p>
        </w:tc>
        <w:tc>
          <w:tcPr>
            <w:tcW w:w="7344" w:type="dxa"/>
          </w:tcPr>
          <w:p w14:paraId="373FFB73" w14:textId="77777777" w:rsidR="00AF0B24" w:rsidRPr="00120E30" w:rsidRDefault="00E96113">
            <w:pPr>
              <w:pStyle w:val="GPPTabele"/>
            </w:pPr>
            <w:r w:rsidRPr="00120E30">
              <w:t>Broj 1</w:t>
            </w:r>
          </w:p>
        </w:tc>
      </w:tr>
      <w:tr w:rsidR="00AF0B24" w:rsidRPr="00120E30" w14:paraId="3E909149" w14:textId="77777777" w:rsidTr="006352FC">
        <w:tc>
          <w:tcPr>
            <w:tcW w:w="3004" w:type="dxa"/>
          </w:tcPr>
          <w:p w14:paraId="4F8A29C2" w14:textId="77777777" w:rsidR="00AF0B24" w:rsidRPr="00120E30" w:rsidRDefault="00E96113">
            <w:pPr>
              <w:pStyle w:val="GPPTabele"/>
            </w:pPr>
            <w:r w:rsidRPr="00120E30">
              <w:rPr>
                <w:b/>
                <w:i/>
                <w:color w:val="002060"/>
              </w:rPr>
              <w:t>Nositelj službene statistike</w:t>
            </w:r>
          </w:p>
        </w:tc>
        <w:tc>
          <w:tcPr>
            <w:tcW w:w="7344" w:type="dxa"/>
          </w:tcPr>
          <w:p w14:paraId="0270DB0F" w14:textId="77777777" w:rsidR="00AF0B24" w:rsidRPr="00120E30" w:rsidRDefault="00E96113">
            <w:pPr>
              <w:pStyle w:val="GPPTabele"/>
            </w:pPr>
            <w:r w:rsidRPr="00120E30">
              <w:t>Državni zavod za statistiku</w:t>
            </w:r>
          </w:p>
        </w:tc>
      </w:tr>
      <w:tr w:rsidR="00AF0B24" w:rsidRPr="00120E30" w14:paraId="4E669F18" w14:textId="77777777" w:rsidTr="006352FC">
        <w:tc>
          <w:tcPr>
            <w:tcW w:w="3004" w:type="dxa"/>
          </w:tcPr>
          <w:p w14:paraId="4B227842" w14:textId="77777777" w:rsidR="00AF0B24" w:rsidRPr="00120E30" w:rsidRDefault="00E96113">
            <w:pPr>
              <w:pStyle w:val="GPPTabele"/>
            </w:pPr>
            <w:r w:rsidRPr="00120E30">
              <w:rPr>
                <w:b/>
                <w:i/>
                <w:color w:val="002060"/>
              </w:rPr>
              <w:t>Naziv statističke aktivnosti</w:t>
            </w:r>
          </w:p>
        </w:tc>
        <w:tc>
          <w:tcPr>
            <w:tcW w:w="7344" w:type="dxa"/>
          </w:tcPr>
          <w:p w14:paraId="046C6B8C" w14:textId="06D8D0EF" w:rsidR="00AF0B24" w:rsidRPr="00120E30" w:rsidRDefault="00E96113">
            <w:pPr>
              <w:pStyle w:val="GPPNaziv"/>
            </w:pPr>
            <w:bookmarkStart w:id="683" w:name="_Toc45869859"/>
            <w:bookmarkStart w:id="684" w:name="_Toc81500557"/>
            <w:r w:rsidRPr="00120E30">
              <w:t>Granični promet putnika, putničkih i teretnih vozila</w:t>
            </w:r>
            <w:bookmarkEnd w:id="683"/>
            <w:bookmarkEnd w:id="684"/>
          </w:p>
        </w:tc>
      </w:tr>
      <w:tr w:rsidR="00AF0B24" w:rsidRPr="00120E30" w14:paraId="10216E57" w14:textId="77777777" w:rsidTr="006352FC">
        <w:tc>
          <w:tcPr>
            <w:tcW w:w="3004" w:type="dxa"/>
          </w:tcPr>
          <w:p w14:paraId="51F22F43" w14:textId="77777777" w:rsidR="00AF0B24" w:rsidRPr="00120E30" w:rsidRDefault="00E96113">
            <w:pPr>
              <w:pStyle w:val="GPPTabele"/>
            </w:pPr>
            <w:r w:rsidRPr="00120E30">
              <w:rPr>
                <w:b/>
                <w:i/>
                <w:color w:val="002060"/>
              </w:rPr>
              <w:t>Periodičnost istraživanja</w:t>
            </w:r>
          </w:p>
        </w:tc>
        <w:tc>
          <w:tcPr>
            <w:tcW w:w="7344" w:type="dxa"/>
          </w:tcPr>
          <w:p w14:paraId="530C0B7C" w14:textId="77777777" w:rsidR="00AF0B24" w:rsidRPr="00120E30" w:rsidRDefault="00E96113">
            <w:pPr>
              <w:pStyle w:val="GPPTabele"/>
            </w:pPr>
            <w:r w:rsidRPr="00120E30">
              <w:t>Mjesečno</w:t>
            </w:r>
          </w:p>
        </w:tc>
      </w:tr>
      <w:tr w:rsidR="00AF0B24" w:rsidRPr="00120E30" w14:paraId="0E909A54" w14:textId="77777777" w:rsidTr="006352FC">
        <w:tc>
          <w:tcPr>
            <w:tcW w:w="3004" w:type="dxa"/>
          </w:tcPr>
          <w:p w14:paraId="6D92AE5C" w14:textId="77777777" w:rsidR="00AF0B24" w:rsidRPr="00120E30" w:rsidRDefault="00E96113">
            <w:pPr>
              <w:pStyle w:val="GPPTabele"/>
            </w:pPr>
            <w:r w:rsidRPr="00120E30">
              <w:rPr>
                <w:b/>
                <w:i/>
                <w:color w:val="002060"/>
              </w:rPr>
              <w:t>Kratak opis rezultata</w:t>
            </w:r>
          </w:p>
        </w:tc>
        <w:tc>
          <w:tcPr>
            <w:tcW w:w="7344" w:type="dxa"/>
          </w:tcPr>
          <w:p w14:paraId="2F37E673" w14:textId="77777777" w:rsidR="00AF0B24" w:rsidRPr="00120E30" w:rsidRDefault="00E96113">
            <w:pPr>
              <w:pStyle w:val="GPPTabele"/>
            </w:pPr>
            <w:r w:rsidRPr="00120E30">
              <w:t>Broj domaćih i stranih vozila i putnika, te domaćih i stranih teretnih vozila u ulasku u Republiku Hrvatsku i izlasku iz Republike Hrvatske u cestovnom prometu, broj domaćih i stranih putnika u ulasku u Republiku Hrvatsku i izlasku iz Republike Hrvatske u željezničkome, pomorskome i zračnom prometu te u prometu</w:t>
            </w:r>
            <w:r w:rsidR="004560C5" w:rsidRPr="00120E30">
              <w:t xml:space="preserve"> na</w:t>
            </w:r>
            <w:r w:rsidRPr="00120E30">
              <w:t xml:space="preserve"> unutarnjim vodnim putovima (riječnome), prema graničnim prijelazima i smjerovima</w:t>
            </w:r>
          </w:p>
        </w:tc>
      </w:tr>
      <w:tr w:rsidR="00AF0B24" w:rsidRPr="00120E30" w14:paraId="4917048B" w14:textId="77777777" w:rsidTr="006352FC">
        <w:tc>
          <w:tcPr>
            <w:tcW w:w="3004" w:type="dxa"/>
          </w:tcPr>
          <w:p w14:paraId="5C7D461B" w14:textId="77777777" w:rsidR="00AF0B24" w:rsidRPr="00120E30" w:rsidRDefault="00E96113">
            <w:pPr>
              <w:pStyle w:val="GPPTabele"/>
            </w:pPr>
            <w:r w:rsidRPr="00120E30">
              <w:rPr>
                <w:b/>
                <w:i/>
                <w:color w:val="002060"/>
              </w:rPr>
              <w:t>Posjednik administrativnih izvora podataka ili podataka dobivenih metodom promatranja i praćenja</w:t>
            </w:r>
          </w:p>
        </w:tc>
        <w:tc>
          <w:tcPr>
            <w:tcW w:w="7344" w:type="dxa"/>
          </w:tcPr>
          <w:p w14:paraId="4CF75F7C" w14:textId="77777777" w:rsidR="00AF0B24" w:rsidRPr="00120E30" w:rsidRDefault="00E96113">
            <w:pPr>
              <w:pStyle w:val="GPPTabele"/>
            </w:pPr>
            <w:r w:rsidRPr="00120E30">
              <w:t>Ministarstvo unutarnjih poslova</w:t>
            </w:r>
          </w:p>
        </w:tc>
      </w:tr>
      <w:tr w:rsidR="00AF0B24" w:rsidRPr="00120E30" w14:paraId="67EC4F85" w14:textId="77777777" w:rsidTr="006352FC">
        <w:tc>
          <w:tcPr>
            <w:tcW w:w="3004" w:type="dxa"/>
          </w:tcPr>
          <w:p w14:paraId="131622F0" w14:textId="77777777" w:rsidR="00AF0B24" w:rsidRPr="00120E30" w:rsidRDefault="00E96113">
            <w:pPr>
              <w:pStyle w:val="GPPTabele"/>
            </w:pPr>
            <w:r w:rsidRPr="00120E30">
              <w:rPr>
                <w:b/>
                <w:i/>
                <w:color w:val="002060"/>
              </w:rPr>
              <w:t>Načini prikupljanja podataka</w:t>
            </w:r>
          </w:p>
        </w:tc>
        <w:tc>
          <w:tcPr>
            <w:tcW w:w="7344" w:type="dxa"/>
          </w:tcPr>
          <w:p w14:paraId="53470DE1" w14:textId="77777777" w:rsidR="00AF0B24" w:rsidRPr="00120E30" w:rsidRDefault="00E96113">
            <w:pPr>
              <w:pStyle w:val="GPPTabele"/>
            </w:pPr>
            <w:r w:rsidRPr="00120E30">
              <w:t>Zbirni s</w:t>
            </w:r>
            <w:r w:rsidR="00E13D76" w:rsidRPr="00120E30">
              <w:t>kup</w:t>
            </w:r>
            <w:r w:rsidRPr="00120E30">
              <w:t>ovi podataka</w:t>
            </w:r>
          </w:p>
        </w:tc>
      </w:tr>
      <w:tr w:rsidR="00AF0B24" w:rsidRPr="00120E30" w14:paraId="39B6FDF3" w14:textId="77777777" w:rsidTr="006352FC">
        <w:tc>
          <w:tcPr>
            <w:tcW w:w="3004" w:type="dxa"/>
          </w:tcPr>
          <w:p w14:paraId="6FB398E6" w14:textId="77777777" w:rsidR="00AF0B24" w:rsidRPr="00120E30" w:rsidRDefault="00E96113">
            <w:pPr>
              <w:pStyle w:val="GPPTabele"/>
            </w:pPr>
            <w:r w:rsidRPr="00120E30">
              <w:rPr>
                <w:b/>
                <w:i/>
                <w:color w:val="002060"/>
              </w:rPr>
              <w:t>Rokovi za prijenos podataka</w:t>
            </w:r>
          </w:p>
        </w:tc>
        <w:tc>
          <w:tcPr>
            <w:tcW w:w="7344" w:type="dxa"/>
          </w:tcPr>
          <w:p w14:paraId="57FDABDC" w14:textId="77777777" w:rsidR="00AF0B24" w:rsidRPr="00120E30" w:rsidRDefault="00E96113">
            <w:pPr>
              <w:pStyle w:val="GPPTabele"/>
            </w:pPr>
            <w:r w:rsidRPr="00120E30">
              <w:t xml:space="preserve">10. u mjesecu za </w:t>
            </w:r>
            <w:r w:rsidR="00EC46E6" w:rsidRPr="00120E30">
              <w:t>prethodn</w:t>
            </w:r>
            <w:r w:rsidRPr="00120E30">
              <w:t>i mjesec</w:t>
            </w:r>
          </w:p>
        </w:tc>
      </w:tr>
      <w:tr w:rsidR="00AF0B24" w:rsidRPr="00120E30" w14:paraId="3C086B19" w14:textId="77777777" w:rsidTr="006352FC">
        <w:tc>
          <w:tcPr>
            <w:tcW w:w="3004" w:type="dxa"/>
          </w:tcPr>
          <w:p w14:paraId="3C3923C0" w14:textId="77777777" w:rsidR="00AF0B24" w:rsidRPr="00120E30" w:rsidRDefault="00E96113">
            <w:pPr>
              <w:pStyle w:val="GPPTabele"/>
            </w:pPr>
            <w:r w:rsidRPr="00120E30">
              <w:rPr>
                <w:b/>
                <w:i/>
                <w:color w:val="002060"/>
              </w:rPr>
              <w:t>Naziv skupa ili niza administrativnih podataka ili podataka dobivenih metodom promatranja i praćenja</w:t>
            </w:r>
          </w:p>
        </w:tc>
        <w:tc>
          <w:tcPr>
            <w:tcW w:w="7344" w:type="dxa"/>
          </w:tcPr>
          <w:p w14:paraId="771D59BC" w14:textId="77777777" w:rsidR="00AF0B24" w:rsidRPr="00120E30" w:rsidRDefault="00E96113">
            <w:pPr>
              <w:pStyle w:val="GPPTabele"/>
            </w:pPr>
            <w:r w:rsidRPr="00120E30">
              <w:t>Granični promet putnika, putničkih i teretnih vozila</w:t>
            </w:r>
          </w:p>
        </w:tc>
      </w:tr>
      <w:tr w:rsidR="00AF0B24" w:rsidRPr="00120E30" w14:paraId="09E2167A" w14:textId="77777777" w:rsidTr="006352FC">
        <w:tc>
          <w:tcPr>
            <w:tcW w:w="3004" w:type="dxa"/>
          </w:tcPr>
          <w:p w14:paraId="2A0163D8" w14:textId="77777777" w:rsidR="00AF0B24" w:rsidRPr="00120E30" w:rsidRDefault="00E96113">
            <w:pPr>
              <w:pStyle w:val="GPPTabele"/>
            </w:pPr>
            <w:r w:rsidRPr="00120E30">
              <w:rPr>
                <w:b/>
                <w:i/>
                <w:color w:val="002060"/>
              </w:rPr>
              <w:t>Format prikupljanja podataka</w:t>
            </w:r>
          </w:p>
        </w:tc>
        <w:tc>
          <w:tcPr>
            <w:tcW w:w="7344" w:type="dxa"/>
          </w:tcPr>
          <w:p w14:paraId="12600D12" w14:textId="77777777" w:rsidR="00AF0B24" w:rsidRPr="00120E30" w:rsidRDefault="00E96113">
            <w:pPr>
              <w:pStyle w:val="GPPTabele"/>
            </w:pPr>
            <w:r w:rsidRPr="00120E30">
              <w:t>Elektronički medij</w:t>
            </w:r>
          </w:p>
        </w:tc>
      </w:tr>
      <w:tr w:rsidR="00AF0B24" w:rsidRPr="00120E30" w14:paraId="78233F8F" w14:textId="77777777" w:rsidTr="006352FC">
        <w:tc>
          <w:tcPr>
            <w:tcW w:w="3004" w:type="dxa"/>
          </w:tcPr>
          <w:p w14:paraId="4184FCDE" w14:textId="77777777" w:rsidR="00AF0B24" w:rsidRPr="00120E30" w:rsidRDefault="00E96113">
            <w:pPr>
              <w:pStyle w:val="GPPTabele"/>
            </w:pPr>
            <w:r w:rsidRPr="00120E30">
              <w:rPr>
                <w:b/>
                <w:i/>
                <w:color w:val="002060"/>
              </w:rPr>
              <w:t>Klasifikacije/definicije kojih se treba pridržavati posjednik kada su podaci pripravljeni za prijenos do nositelja službene statistike</w:t>
            </w:r>
          </w:p>
        </w:tc>
        <w:tc>
          <w:tcPr>
            <w:tcW w:w="7344" w:type="dxa"/>
          </w:tcPr>
          <w:p w14:paraId="25E5B37B" w14:textId="77777777" w:rsidR="00AF0B24" w:rsidRPr="00120E30" w:rsidRDefault="00E96113">
            <w:pPr>
              <w:pStyle w:val="GPPTabele"/>
            </w:pPr>
            <w:r w:rsidRPr="00120E30">
              <w:t>Struktura i sadržaj s</w:t>
            </w:r>
            <w:r w:rsidR="00E13D76" w:rsidRPr="00120E30">
              <w:t>kup</w:t>
            </w:r>
            <w:r w:rsidRPr="00120E30">
              <w:t>ova podataka u skladu s Katalogom potraživanja statističkih podataka iz evidencija Ministarstva unutarnjih poslova</w:t>
            </w:r>
          </w:p>
        </w:tc>
      </w:tr>
      <w:tr w:rsidR="00AF0B24" w:rsidRPr="00120E30" w14:paraId="59F49DF9" w14:textId="77777777" w:rsidTr="006352FC">
        <w:tc>
          <w:tcPr>
            <w:tcW w:w="3004" w:type="dxa"/>
          </w:tcPr>
          <w:p w14:paraId="7B4A54E5" w14:textId="77777777" w:rsidR="00AF0B24" w:rsidRPr="00120E30" w:rsidRDefault="00E96113">
            <w:pPr>
              <w:pStyle w:val="GPPTabele"/>
            </w:pPr>
            <w:r w:rsidRPr="00120E30">
              <w:rPr>
                <w:b/>
                <w:i/>
                <w:color w:val="002060"/>
              </w:rPr>
              <w:t>Veza s rezultatima ili aktivnostima u Programu</w:t>
            </w:r>
          </w:p>
        </w:tc>
        <w:tc>
          <w:tcPr>
            <w:tcW w:w="7344" w:type="dxa"/>
          </w:tcPr>
          <w:p w14:paraId="6DA7D072" w14:textId="25131DF7" w:rsidR="00AF0B24" w:rsidRPr="00120E30" w:rsidRDefault="00E96113">
            <w:pPr>
              <w:pStyle w:val="GPPTabele"/>
            </w:pPr>
            <w:r w:rsidRPr="00120E30">
              <w:t>Modul 3.3.3</w:t>
            </w:r>
            <w:r w:rsidR="00E24512">
              <w:t>.N</w:t>
            </w:r>
            <w:r w:rsidRPr="00120E30">
              <w:t xml:space="preserve"> Statistika transporta za nacionalne potrebe</w:t>
            </w:r>
          </w:p>
        </w:tc>
      </w:tr>
      <w:tr w:rsidR="00AF0B24" w:rsidRPr="00120E30" w14:paraId="40705CE5" w14:textId="77777777" w:rsidTr="006352FC">
        <w:tc>
          <w:tcPr>
            <w:tcW w:w="3004" w:type="dxa"/>
          </w:tcPr>
          <w:p w14:paraId="185D3D57" w14:textId="77777777" w:rsidR="00AF0B24" w:rsidRPr="00120E30" w:rsidRDefault="00E96113">
            <w:pPr>
              <w:pStyle w:val="GPPTabele"/>
            </w:pPr>
            <w:r w:rsidRPr="00120E30">
              <w:rPr>
                <w:b/>
                <w:i/>
                <w:color w:val="002060"/>
              </w:rPr>
              <w:t>Rokovi objavljivanja rezultata</w:t>
            </w:r>
          </w:p>
        </w:tc>
        <w:tc>
          <w:tcPr>
            <w:tcW w:w="7344" w:type="dxa"/>
          </w:tcPr>
          <w:p w14:paraId="4C06EAF3" w14:textId="77777777" w:rsidR="00AF0B24" w:rsidRPr="00120E30" w:rsidRDefault="00E96113">
            <w:pPr>
              <w:pStyle w:val="GPPTabele"/>
            </w:pPr>
            <w:r w:rsidRPr="00120E30">
              <w:t>45 dana po isteku izvještajnog mjeseca</w:t>
            </w:r>
            <w:r w:rsidRPr="00120E30">
              <w:br/>
              <w:t>Detaljni rezultati osam mjeseci po isteku izvještajne godine</w:t>
            </w:r>
          </w:p>
        </w:tc>
      </w:tr>
      <w:tr w:rsidR="00AF0B24" w:rsidRPr="00120E30" w14:paraId="6C7F47D3" w14:textId="77777777" w:rsidTr="006352FC">
        <w:tc>
          <w:tcPr>
            <w:tcW w:w="3004" w:type="dxa"/>
          </w:tcPr>
          <w:p w14:paraId="31A89742" w14:textId="77777777" w:rsidR="00AF0B24" w:rsidRPr="00120E30" w:rsidRDefault="00E96113">
            <w:pPr>
              <w:pStyle w:val="GPPTabele"/>
            </w:pPr>
            <w:r w:rsidRPr="00120E30">
              <w:rPr>
                <w:b/>
                <w:i/>
                <w:color w:val="002060"/>
              </w:rPr>
              <w:t>Razina objavljivanja rezultata</w:t>
            </w:r>
          </w:p>
        </w:tc>
        <w:tc>
          <w:tcPr>
            <w:tcW w:w="7344" w:type="dxa"/>
          </w:tcPr>
          <w:p w14:paraId="2BBF7F31" w14:textId="77777777" w:rsidR="00AF0B24" w:rsidRPr="00120E30" w:rsidRDefault="00E96113">
            <w:pPr>
              <w:pStyle w:val="GPPTabele"/>
            </w:pPr>
            <w:r w:rsidRPr="00120E30">
              <w:t>Republika Hrvatska</w:t>
            </w:r>
          </w:p>
        </w:tc>
      </w:tr>
      <w:tr w:rsidR="00AF0B24" w:rsidRPr="00120E30" w14:paraId="2DFF5001" w14:textId="77777777" w:rsidTr="006352FC">
        <w:tc>
          <w:tcPr>
            <w:tcW w:w="3004" w:type="dxa"/>
          </w:tcPr>
          <w:p w14:paraId="69F35F5D" w14:textId="77777777" w:rsidR="00AF0B24" w:rsidRPr="00120E30" w:rsidRDefault="00E96113">
            <w:pPr>
              <w:pStyle w:val="GPPTabele"/>
            </w:pPr>
            <w:r w:rsidRPr="00120E30">
              <w:rPr>
                <w:b/>
                <w:i/>
                <w:color w:val="002060"/>
              </w:rPr>
              <w:lastRenderedPageBreak/>
              <w:t>Relevantni nacionalni standardi</w:t>
            </w:r>
          </w:p>
        </w:tc>
        <w:tc>
          <w:tcPr>
            <w:tcW w:w="7344" w:type="dxa"/>
          </w:tcPr>
          <w:p w14:paraId="389E5A69" w14:textId="3E02E604" w:rsidR="00AF0B24" w:rsidRPr="00120E30" w:rsidRDefault="00E96113">
            <w:pPr>
              <w:pStyle w:val="GPPTabele"/>
            </w:pPr>
            <w:r w:rsidRPr="00120E30">
              <w:t>Zakon o nadzoru državne granice (</w:t>
            </w:r>
            <w:r w:rsidR="00363CD5">
              <w:t>„</w:t>
            </w:r>
            <w:r w:rsidR="00B82423">
              <w:t>Narodne novine</w:t>
            </w:r>
            <w:r w:rsidR="00363CD5">
              <w:t>“</w:t>
            </w:r>
            <w:r w:rsidRPr="00120E30">
              <w:t>, br. 83/13. i 27/16.)</w:t>
            </w:r>
            <w:r w:rsidRPr="00120E30">
              <w:br/>
              <w:t>Uredba o graničnim prijelazima Republike Hrvatske (</w:t>
            </w:r>
            <w:r w:rsidR="00363CD5">
              <w:t>„</w:t>
            </w:r>
            <w:r w:rsidR="00B82423">
              <w:t>Narodne novine</w:t>
            </w:r>
            <w:r w:rsidR="00363CD5">
              <w:t>“</w:t>
            </w:r>
            <w:r w:rsidRPr="00120E30">
              <w:t>, br. 79/13., 38/20. i 68/20.)</w:t>
            </w:r>
          </w:p>
        </w:tc>
      </w:tr>
      <w:tr w:rsidR="00AF0B24" w:rsidRPr="00120E30" w14:paraId="32000938" w14:textId="77777777" w:rsidTr="006352FC">
        <w:tc>
          <w:tcPr>
            <w:tcW w:w="3004" w:type="dxa"/>
          </w:tcPr>
          <w:p w14:paraId="36ACF262" w14:textId="77777777" w:rsidR="00AF0B24" w:rsidRPr="00120E30" w:rsidRDefault="00E96113">
            <w:pPr>
              <w:pStyle w:val="GPPTabele"/>
            </w:pPr>
            <w:r w:rsidRPr="00120E30">
              <w:rPr>
                <w:b/>
                <w:i/>
                <w:color w:val="002060"/>
              </w:rPr>
              <w:t>Pravna osnova Europske unije</w:t>
            </w:r>
          </w:p>
        </w:tc>
        <w:tc>
          <w:tcPr>
            <w:tcW w:w="7344" w:type="dxa"/>
          </w:tcPr>
          <w:p w14:paraId="23DB6009" w14:textId="77777777" w:rsidR="00AF0B24" w:rsidRPr="00120E30" w:rsidRDefault="00E96113">
            <w:pPr>
              <w:pStyle w:val="GPPTabele"/>
            </w:pPr>
            <w:r w:rsidRPr="00120E30">
              <w:t>-</w:t>
            </w:r>
          </w:p>
        </w:tc>
      </w:tr>
      <w:tr w:rsidR="00AF0B24" w:rsidRPr="00120E30" w14:paraId="3BD62062" w14:textId="77777777" w:rsidTr="006352FC">
        <w:tc>
          <w:tcPr>
            <w:tcW w:w="3004" w:type="dxa"/>
          </w:tcPr>
          <w:p w14:paraId="466E7BEA" w14:textId="77777777" w:rsidR="00AF0B24" w:rsidRPr="00120E30" w:rsidRDefault="00E96113">
            <w:pPr>
              <w:pStyle w:val="GPPTabele"/>
            </w:pPr>
            <w:r w:rsidRPr="00120E30">
              <w:rPr>
                <w:b/>
                <w:i/>
                <w:color w:val="002060"/>
              </w:rPr>
              <w:t>Ostali međunarodni standardi</w:t>
            </w:r>
          </w:p>
        </w:tc>
        <w:tc>
          <w:tcPr>
            <w:tcW w:w="7344" w:type="dxa"/>
          </w:tcPr>
          <w:p w14:paraId="1794A04B" w14:textId="77777777" w:rsidR="00AF0B24" w:rsidRPr="00120E30" w:rsidRDefault="00E96113">
            <w:pPr>
              <w:pStyle w:val="GPPTabele"/>
            </w:pPr>
            <w:r w:rsidRPr="00120E30">
              <w:t>-</w:t>
            </w:r>
          </w:p>
        </w:tc>
      </w:tr>
    </w:tbl>
    <w:p w14:paraId="20A51FDA" w14:textId="77777777" w:rsidR="00AF0B24" w:rsidRPr="00120E30" w:rsidRDefault="00AF0B24"/>
    <w:p w14:paraId="79C3B646" w14:textId="77777777" w:rsidR="00AF0B24" w:rsidRPr="00120E30" w:rsidRDefault="00AF0B24"/>
    <w:p w14:paraId="3D69B4EB" w14:textId="117EABB4" w:rsidR="00B82423" w:rsidRDefault="00B82423">
      <w:pPr>
        <w:spacing w:after="200" w:line="276" w:lineRule="auto"/>
        <w:jc w:val="left"/>
        <w:rPr>
          <w:rFonts w:ascii="Arial Narrow" w:hAnsi="Arial Narrow"/>
          <w:b/>
          <w:kern w:val="0"/>
          <w:sz w:val="22"/>
        </w:rPr>
      </w:pPr>
      <w:bookmarkStart w:id="685" w:name="_Toc45869860"/>
    </w:p>
    <w:p w14:paraId="64349197" w14:textId="1FC75738" w:rsidR="00AF0B24" w:rsidRPr="00120E30" w:rsidRDefault="00E96113">
      <w:pPr>
        <w:pStyle w:val="GPPPodpodrucje"/>
      </w:pPr>
      <w:bookmarkStart w:id="686" w:name="_Toc81500558"/>
      <w:r w:rsidRPr="00120E30">
        <w:t>Tema 3.4 Turizam</w:t>
      </w:r>
      <w:bookmarkEnd w:id="685"/>
      <w:bookmarkEnd w:id="686"/>
    </w:p>
    <w:p w14:paraId="4FC238ED" w14:textId="77777777" w:rsidR="00AF0B24" w:rsidRPr="00120E30" w:rsidRDefault="00AF0B24"/>
    <w:p w14:paraId="690ECB97" w14:textId="01C8BB3E" w:rsidR="00AF0B24" w:rsidRPr="00120E30" w:rsidRDefault="00F129DC">
      <w:pPr>
        <w:pStyle w:val="GPPPodpodrucje"/>
      </w:pPr>
      <w:bookmarkStart w:id="687" w:name="_Toc45869861"/>
      <w:bookmarkStart w:id="688" w:name="_Toc81500559"/>
      <w:r w:rsidRPr="00120E30">
        <w:rPr>
          <w:sz w:val="18"/>
        </w:rPr>
        <w:t>Modul</w:t>
      </w:r>
      <w:r w:rsidR="00E96113" w:rsidRPr="00120E30">
        <w:rPr>
          <w:sz w:val="18"/>
        </w:rPr>
        <w:t xml:space="preserve"> 3.4.1 STATISTIKA TURIZMA</w:t>
      </w:r>
      <w:bookmarkEnd w:id="687"/>
      <w:bookmarkEnd w:id="688"/>
    </w:p>
    <w:p w14:paraId="77A5447B" w14:textId="77777777" w:rsidR="00AF0B24" w:rsidRPr="00120E30" w:rsidRDefault="00AF0B24"/>
    <w:p w14:paraId="1A4120B7" w14:textId="77777777" w:rsidR="00AF0B24" w:rsidRPr="00120E30" w:rsidRDefault="00E96113">
      <w:pPr>
        <w:pStyle w:val="GPPOznaka"/>
      </w:pPr>
      <w:r w:rsidRPr="00120E30">
        <w:rPr>
          <w:sz w:val="18"/>
        </w:rPr>
        <w:t>3.4.1-I-1</w:t>
      </w:r>
    </w:p>
    <w:p w14:paraId="4F90D409" w14:textId="77777777" w:rsidR="00AF0B24" w:rsidRPr="00120E30" w:rsidRDefault="00AF0B24"/>
    <w:tbl>
      <w:tblPr>
        <w:tblW w:w="10348" w:type="dxa"/>
        <w:tblLook w:val="04A0" w:firstRow="1" w:lastRow="0" w:firstColumn="1" w:lastColumn="0" w:noHBand="0" w:noVBand="1"/>
      </w:tblPr>
      <w:tblGrid>
        <w:gridCol w:w="3004"/>
        <w:gridCol w:w="7344"/>
      </w:tblGrid>
      <w:tr w:rsidR="00AF0B24" w:rsidRPr="00120E30" w14:paraId="20CB59BB" w14:textId="77777777" w:rsidTr="006352FC">
        <w:tc>
          <w:tcPr>
            <w:tcW w:w="3004" w:type="dxa"/>
          </w:tcPr>
          <w:p w14:paraId="02234905" w14:textId="77777777" w:rsidR="00AF0B24" w:rsidRPr="00120E30" w:rsidRDefault="00E96113">
            <w:pPr>
              <w:pStyle w:val="GPPTabele"/>
            </w:pPr>
            <w:r w:rsidRPr="00120E30">
              <w:rPr>
                <w:b/>
                <w:color w:val="002060"/>
              </w:rPr>
              <w:t>I. Statističko istraživanje na temelju neposrednog prikupljanja podataka</w:t>
            </w:r>
          </w:p>
        </w:tc>
        <w:tc>
          <w:tcPr>
            <w:tcW w:w="7344" w:type="dxa"/>
          </w:tcPr>
          <w:p w14:paraId="1EB4FFF0" w14:textId="77777777" w:rsidR="00AF0B24" w:rsidRPr="00120E30" w:rsidRDefault="00E96113">
            <w:pPr>
              <w:pStyle w:val="GPPTabele"/>
            </w:pPr>
            <w:r w:rsidRPr="00120E30">
              <w:t>Broj 1</w:t>
            </w:r>
          </w:p>
        </w:tc>
      </w:tr>
      <w:tr w:rsidR="00AF0B24" w:rsidRPr="00120E30" w14:paraId="1B5FFD01" w14:textId="77777777" w:rsidTr="006352FC">
        <w:tc>
          <w:tcPr>
            <w:tcW w:w="3004" w:type="dxa"/>
          </w:tcPr>
          <w:p w14:paraId="343E269D" w14:textId="77777777" w:rsidR="00AF0B24" w:rsidRPr="00120E30" w:rsidRDefault="00E96113">
            <w:pPr>
              <w:pStyle w:val="GPPTabele"/>
            </w:pPr>
            <w:r w:rsidRPr="00120E30">
              <w:rPr>
                <w:b/>
                <w:i/>
                <w:color w:val="002060"/>
              </w:rPr>
              <w:t>Nositelj službene statistike</w:t>
            </w:r>
          </w:p>
        </w:tc>
        <w:tc>
          <w:tcPr>
            <w:tcW w:w="7344" w:type="dxa"/>
          </w:tcPr>
          <w:p w14:paraId="4F5C1A0B" w14:textId="77777777" w:rsidR="00AF0B24" w:rsidRPr="00120E30" w:rsidRDefault="00E96113">
            <w:pPr>
              <w:pStyle w:val="GPPTabele"/>
            </w:pPr>
            <w:r w:rsidRPr="00120E30">
              <w:t>Državni zavod za statistiku</w:t>
            </w:r>
          </w:p>
        </w:tc>
      </w:tr>
      <w:tr w:rsidR="00AF0B24" w:rsidRPr="00120E30" w14:paraId="1AC8D2FF" w14:textId="77777777" w:rsidTr="006352FC">
        <w:tc>
          <w:tcPr>
            <w:tcW w:w="3004" w:type="dxa"/>
          </w:tcPr>
          <w:p w14:paraId="4C79BD25" w14:textId="77777777" w:rsidR="00AF0B24" w:rsidRPr="00120E30" w:rsidRDefault="00E96113">
            <w:pPr>
              <w:pStyle w:val="GPPTabele"/>
            </w:pPr>
            <w:r w:rsidRPr="00120E30">
              <w:rPr>
                <w:b/>
                <w:i/>
                <w:color w:val="002060"/>
              </w:rPr>
              <w:t>Naziv statističke aktivnosti</w:t>
            </w:r>
          </w:p>
        </w:tc>
        <w:tc>
          <w:tcPr>
            <w:tcW w:w="7344" w:type="dxa"/>
          </w:tcPr>
          <w:p w14:paraId="755A0D9A" w14:textId="365DA887" w:rsidR="00AF0B24" w:rsidRPr="00120E30" w:rsidRDefault="00E96113">
            <w:pPr>
              <w:pStyle w:val="GPPNaziv"/>
            </w:pPr>
            <w:bookmarkStart w:id="689" w:name="_Toc45869862"/>
            <w:bookmarkStart w:id="690" w:name="_Toc81500560"/>
            <w:r w:rsidRPr="00120E30">
              <w:t>Turistička aktivnost stanovništva Republike Hrvatske</w:t>
            </w:r>
            <w:bookmarkEnd w:id="689"/>
            <w:bookmarkEnd w:id="690"/>
          </w:p>
        </w:tc>
      </w:tr>
      <w:tr w:rsidR="00AF0B24" w:rsidRPr="00120E30" w14:paraId="0A37C70D" w14:textId="77777777" w:rsidTr="006352FC">
        <w:tc>
          <w:tcPr>
            <w:tcW w:w="3004" w:type="dxa"/>
          </w:tcPr>
          <w:p w14:paraId="25533277" w14:textId="77777777" w:rsidR="00AF0B24" w:rsidRPr="00120E30" w:rsidRDefault="00E96113">
            <w:pPr>
              <w:pStyle w:val="GPPTabele"/>
            </w:pPr>
            <w:r w:rsidRPr="00120E30">
              <w:rPr>
                <w:b/>
                <w:i/>
                <w:color w:val="002060"/>
              </w:rPr>
              <w:t>Periodičnost istraživanja</w:t>
            </w:r>
          </w:p>
        </w:tc>
        <w:tc>
          <w:tcPr>
            <w:tcW w:w="7344" w:type="dxa"/>
          </w:tcPr>
          <w:p w14:paraId="03C3D10E" w14:textId="77777777" w:rsidR="00AF0B24" w:rsidRPr="00120E30" w:rsidRDefault="00E96113">
            <w:pPr>
              <w:pStyle w:val="GPPTabele"/>
            </w:pPr>
            <w:r w:rsidRPr="00120E30">
              <w:t>Tromjesečno</w:t>
            </w:r>
          </w:p>
        </w:tc>
      </w:tr>
      <w:tr w:rsidR="00AF0B24" w:rsidRPr="00120E30" w14:paraId="06932BAF" w14:textId="77777777" w:rsidTr="006352FC">
        <w:tc>
          <w:tcPr>
            <w:tcW w:w="3004" w:type="dxa"/>
          </w:tcPr>
          <w:p w14:paraId="18DC03B5" w14:textId="77777777" w:rsidR="00AF0B24" w:rsidRPr="00120E30" w:rsidRDefault="00E96113">
            <w:pPr>
              <w:pStyle w:val="GPPTabele"/>
            </w:pPr>
            <w:r w:rsidRPr="00120E30">
              <w:rPr>
                <w:b/>
                <w:i/>
                <w:color w:val="002060"/>
              </w:rPr>
              <w:t>Kratak opis rezultata</w:t>
            </w:r>
          </w:p>
        </w:tc>
        <w:tc>
          <w:tcPr>
            <w:tcW w:w="7344" w:type="dxa"/>
          </w:tcPr>
          <w:p w14:paraId="4B870341" w14:textId="68011DA0" w:rsidR="00DE506D" w:rsidRPr="00120E30" w:rsidRDefault="00E96113" w:rsidP="005254DF">
            <w:pPr>
              <w:pStyle w:val="GPPTabele"/>
              <w:spacing w:after="0"/>
            </w:pPr>
            <w:r w:rsidRPr="00120E30">
              <w:t>Turistička aktivnost stanovništva Republike Hrvatske s obzirom na glavni motiv putovanja (privatno, poslovno), duljinu boravka (jednodnevno, višednevno putovanje), glavno odredište (unutar i izvan Hrvatske), vrstu smještaja, vrstu prijevoznog sredstva, načinu organizacije putovanja, izdatke na putovanju</w:t>
            </w:r>
            <w:r w:rsidR="00C56713" w:rsidRPr="00120E30">
              <w:t>.</w:t>
            </w:r>
          </w:p>
          <w:p w14:paraId="1594BFEA" w14:textId="1FFB3E5A" w:rsidR="00AF0B24" w:rsidRPr="00120E30" w:rsidRDefault="00E96113">
            <w:pPr>
              <w:pStyle w:val="GPPTabele"/>
            </w:pPr>
            <w:r w:rsidRPr="00120E30">
              <w:t>Osim broja i obilježja putovanja</w:t>
            </w:r>
            <w:r w:rsidR="00B610B1" w:rsidRPr="00120E30">
              <w:t>,</w:t>
            </w:r>
            <w:r w:rsidRPr="00120E30">
              <w:t xml:space="preserve"> za ispitanike koji u promatranom razdoblju nisu odlazili na privatna višednevna putovanja prikupljaju se i podaci o razlozima neodlaska na putovanja.</w:t>
            </w:r>
            <w:r w:rsidRPr="00120E30">
              <w:br/>
              <w:t>Osim navedenih obilježja putovanja</w:t>
            </w:r>
            <w:r w:rsidR="00B610B1" w:rsidRPr="00120E30">
              <w:t>,</w:t>
            </w:r>
            <w:r w:rsidRPr="00120E30">
              <w:t xml:space="preserve"> prikupljaju se i podaci o sociodemografskom profilu populacije.</w:t>
            </w:r>
          </w:p>
        </w:tc>
      </w:tr>
      <w:tr w:rsidR="00AF0B24" w:rsidRPr="00120E30" w14:paraId="01CB6C62" w14:textId="77777777" w:rsidTr="006352FC">
        <w:tc>
          <w:tcPr>
            <w:tcW w:w="3004" w:type="dxa"/>
          </w:tcPr>
          <w:p w14:paraId="56FF8A7A" w14:textId="77777777" w:rsidR="00AF0B24" w:rsidRPr="00120E30" w:rsidRDefault="00E96113">
            <w:pPr>
              <w:pStyle w:val="GPPTabele"/>
            </w:pPr>
            <w:r w:rsidRPr="00120E30">
              <w:rPr>
                <w:b/>
                <w:i/>
                <w:color w:val="002060"/>
              </w:rPr>
              <w:t>Izvještajne jedinice</w:t>
            </w:r>
          </w:p>
        </w:tc>
        <w:tc>
          <w:tcPr>
            <w:tcW w:w="7344" w:type="dxa"/>
          </w:tcPr>
          <w:p w14:paraId="2470431D" w14:textId="77777777" w:rsidR="00AF0B24" w:rsidRPr="00120E30" w:rsidRDefault="00E96113">
            <w:pPr>
              <w:pStyle w:val="GPPTabele"/>
            </w:pPr>
            <w:r w:rsidRPr="00120E30">
              <w:t>Stanovnici Republike Hrvatske u dobi od 15 i više godina</w:t>
            </w:r>
          </w:p>
        </w:tc>
      </w:tr>
      <w:tr w:rsidR="00AF0B24" w:rsidRPr="00120E30" w14:paraId="203CC316" w14:textId="77777777" w:rsidTr="006352FC">
        <w:tc>
          <w:tcPr>
            <w:tcW w:w="3004" w:type="dxa"/>
          </w:tcPr>
          <w:p w14:paraId="74098B98" w14:textId="77777777" w:rsidR="00AF0B24" w:rsidRPr="00120E30" w:rsidRDefault="00E96113">
            <w:pPr>
              <w:pStyle w:val="GPPTabele"/>
            </w:pPr>
            <w:r w:rsidRPr="00120E30">
              <w:rPr>
                <w:b/>
                <w:i/>
                <w:color w:val="002060"/>
              </w:rPr>
              <w:t>Načini prikupljanja podataka</w:t>
            </w:r>
          </w:p>
        </w:tc>
        <w:tc>
          <w:tcPr>
            <w:tcW w:w="7344" w:type="dxa"/>
          </w:tcPr>
          <w:p w14:paraId="2D3D3591" w14:textId="0493C9E2" w:rsidR="00AF0B24" w:rsidRPr="00120E30" w:rsidRDefault="00E96113">
            <w:pPr>
              <w:pStyle w:val="GPPTabele"/>
            </w:pPr>
            <w:r w:rsidRPr="00120E30">
              <w:t>Telefonski intervju uz podršku računala (CATI)</w:t>
            </w:r>
          </w:p>
        </w:tc>
      </w:tr>
      <w:tr w:rsidR="00AF0B24" w:rsidRPr="00120E30" w14:paraId="7EA3754B" w14:textId="77777777" w:rsidTr="006352FC">
        <w:tc>
          <w:tcPr>
            <w:tcW w:w="3004" w:type="dxa"/>
          </w:tcPr>
          <w:p w14:paraId="5614DA70" w14:textId="77777777" w:rsidR="00AF0B24" w:rsidRPr="00120E30" w:rsidRDefault="00E96113">
            <w:pPr>
              <w:pStyle w:val="GPPTabele"/>
            </w:pPr>
            <w:r w:rsidRPr="00120E30">
              <w:rPr>
                <w:b/>
                <w:i/>
                <w:color w:val="002060"/>
              </w:rPr>
              <w:t>Rokovi prikupljanja podataka</w:t>
            </w:r>
          </w:p>
        </w:tc>
        <w:tc>
          <w:tcPr>
            <w:tcW w:w="7344" w:type="dxa"/>
          </w:tcPr>
          <w:p w14:paraId="790CE468" w14:textId="77777777" w:rsidR="00AF0B24" w:rsidRPr="00120E30" w:rsidRDefault="00E96113">
            <w:pPr>
              <w:pStyle w:val="GPPTabele"/>
            </w:pPr>
            <w:r w:rsidRPr="00120E30">
              <w:t>30 dana nakon isteka tromjesečja</w:t>
            </w:r>
          </w:p>
        </w:tc>
      </w:tr>
      <w:tr w:rsidR="00AF0B24" w:rsidRPr="00120E30" w14:paraId="73722FCA" w14:textId="77777777" w:rsidTr="006352FC">
        <w:tc>
          <w:tcPr>
            <w:tcW w:w="3004" w:type="dxa"/>
          </w:tcPr>
          <w:p w14:paraId="5FD7C6D7" w14:textId="77777777" w:rsidR="00AF0B24" w:rsidRPr="00120E30" w:rsidRDefault="00E96113">
            <w:pPr>
              <w:pStyle w:val="GPPTabele"/>
            </w:pPr>
            <w:r w:rsidRPr="00120E30">
              <w:rPr>
                <w:b/>
                <w:i/>
                <w:color w:val="002060"/>
              </w:rPr>
              <w:t>Format prikupljanja podataka</w:t>
            </w:r>
          </w:p>
        </w:tc>
        <w:tc>
          <w:tcPr>
            <w:tcW w:w="7344" w:type="dxa"/>
          </w:tcPr>
          <w:p w14:paraId="73F40509" w14:textId="77777777" w:rsidR="00AF0B24" w:rsidRPr="00120E30" w:rsidRDefault="00E96113">
            <w:pPr>
              <w:pStyle w:val="GPPTabele"/>
            </w:pPr>
            <w:r w:rsidRPr="00120E30">
              <w:t>Elektronički medij – telefonski intervju uz podršku računala (CATI)</w:t>
            </w:r>
          </w:p>
        </w:tc>
      </w:tr>
      <w:tr w:rsidR="00AF0B24" w:rsidRPr="00120E30" w14:paraId="3D0B8A16" w14:textId="77777777" w:rsidTr="006352FC">
        <w:tc>
          <w:tcPr>
            <w:tcW w:w="3004" w:type="dxa"/>
          </w:tcPr>
          <w:p w14:paraId="7EA04C98" w14:textId="77777777" w:rsidR="00AF0B24" w:rsidRPr="00120E30" w:rsidRDefault="00E96113">
            <w:pPr>
              <w:pStyle w:val="GPPTabele"/>
            </w:pPr>
            <w:r w:rsidRPr="00120E30">
              <w:rPr>
                <w:b/>
                <w:i/>
                <w:color w:val="002060"/>
              </w:rPr>
              <w:t>Veza s rezultatima ili aktivnostima u Programu</w:t>
            </w:r>
          </w:p>
        </w:tc>
        <w:tc>
          <w:tcPr>
            <w:tcW w:w="7344" w:type="dxa"/>
          </w:tcPr>
          <w:p w14:paraId="66A758EE" w14:textId="77777777" w:rsidR="00AF0B24" w:rsidRPr="00120E30" w:rsidRDefault="00E96113">
            <w:pPr>
              <w:pStyle w:val="GPPTabele"/>
            </w:pPr>
            <w:r w:rsidRPr="00120E30">
              <w:t>Modul 3.4.1 Statistika turizma</w:t>
            </w:r>
          </w:p>
        </w:tc>
      </w:tr>
      <w:tr w:rsidR="00AF0B24" w:rsidRPr="00120E30" w14:paraId="6ED3767C" w14:textId="77777777" w:rsidTr="006352FC">
        <w:tc>
          <w:tcPr>
            <w:tcW w:w="3004" w:type="dxa"/>
          </w:tcPr>
          <w:p w14:paraId="7EBD4FD8" w14:textId="77777777" w:rsidR="00AF0B24" w:rsidRPr="00120E30" w:rsidRDefault="00E96113">
            <w:pPr>
              <w:pStyle w:val="GPPTabele"/>
            </w:pPr>
            <w:r w:rsidRPr="00120E30">
              <w:rPr>
                <w:b/>
                <w:i/>
                <w:color w:val="002060"/>
              </w:rPr>
              <w:t>Rokovi objavljivanja rezultata</w:t>
            </w:r>
          </w:p>
        </w:tc>
        <w:tc>
          <w:tcPr>
            <w:tcW w:w="7344" w:type="dxa"/>
          </w:tcPr>
          <w:p w14:paraId="3FAD1A37" w14:textId="77777777" w:rsidR="00AF0B24" w:rsidRPr="00120E30" w:rsidRDefault="00E96113">
            <w:pPr>
              <w:pStyle w:val="GPPTabele"/>
            </w:pPr>
            <w:r w:rsidRPr="00120E30">
              <w:t>Šest mjeseci po isteku izvještajnog razdoblja</w:t>
            </w:r>
          </w:p>
        </w:tc>
      </w:tr>
      <w:tr w:rsidR="00AF0B24" w:rsidRPr="00120E30" w14:paraId="61282863" w14:textId="77777777" w:rsidTr="006352FC">
        <w:tc>
          <w:tcPr>
            <w:tcW w:w="3004" w:type="dxa"/>
          </w:tcPr>
          <w:p w14:paraId="41757054" w14:textId="77777777" w:rsidR="00AF0B24" w:rsidRPr="00120E30" w:rsidRDefault="00E96113">
            <w:pPr>
              <w:pStyle w:val="GPPTabele"/>
            </w:pPr>
            <w:r w:rsidRPr="00120E30">
              <w:rPr>
                <w:b/>
                <w:i/>
                <w:color w:val="002060"/>
              </w:rPr>
              <w:t>Razina objavljivanja rezultata</w:t>
            </w:r>
          </w:p>
        </w:tc>
        <w:tc>
          <w:tcPr>
            <w:tcW w:w="7344" w:type="dxa"/>
          </w:tcPr>
          <w:p w14:paraId="516314F7" w14:textId="77777777" w:rsidR="00AF0B24" w:rsidRPr="00120E30" w:rsidRDefault="00E96113">
            <w:pPr>
              <w:pStyle w:val="GPPTabele"/>
            </w:pPr>
            <w:r w:rsidRPr="00120E30">
              <w:t>Republika Hrvatska</w:t>
            </w:r>
          </w:p>
        </w:tc>
      </w:tr>
      <w:tr w:rsidR="00AF0B24" w:rsidRPr="00120E30" w14:paraId="45A675E7" w14:textId="77777777" w:rsidTr="006352FC">
        <w:tc>
          <w:tcPr>
            <w:tcW w:w="3004" w:type="dxa"/>
          </w:tcPr>
          <w:p w14:paraId="5CA243F1" w14:textId="77777777" w:rsidR="00AF0B24" w:rsidRPr="00120E30" w:rsidRDefault="00E96113">
            <w:pPr>
              <w:pStyle w:val="GPPTabele"/>
            </w:pPr>
            <w:r w:rsidRPr="00120E30">
              <w:rPr>
                <w:b/>
                <w:i/>
                <w:color w:val="002060"/>
              </w:rPr>
              <w:t>Relevantni nacionalni standardi</w:t>
            </w:r>
          </w:p>
        </w:tc>
        <w:tc>
          <w:tcPr>
            <w:tcW w:w="7344" w:type="dxa"/>
          </w:tcPr>
          <w:p w14:paraId="5815568E" w14:textId="3541188B" w:rsidR="00AF0B24" w:rsidRPr="00120E30" w:rsidRDefault="00E96113" w:rsidP="00901111">
            <w:pPr>
              <w:pStyle w:val="GPPTabele"/>
            </w:pPr>
            <w:r w:rsidRPr="00120E30">
              <w:t>Pravilnik o registru prostornih jedinica (</w:t>
            </w:r>
            <w:r w:rsidR="00363CD5">
              <w:t>„</w:t>
            </w:r>
            <w:r w:rsidR="00B82423">
              <w:t>Narodne novine</w:t>
            </w:r>
            <w:r w:rsidR="00363CD5">
              <w:t>“</w:t>
            </w:r>
            <w:r w:rsidRPr="00120E30">
              <w:t>, br</w:t>
            </w:r>
            <w:r w:rsidR="00B82423">
              <w:t>oj</w:t>
            </w:r>
            <w:r w:rsidRPr="00120E30">
              <w:t xml:space="preserve"> 37/08.)</w:t>
            </w:r>
          </w:p>
        </w:tc>
      </w:tr>
      <w:tr w:rsidR="00AF0B24" w:rsidRPr="00120E30" w14:paraId="4D3F3D8F" w14:textId="77777777" w:rsidTr="006352FC">
        <w:tc>
          <w:tcPr>
            <w:tcW w:w="3004" w:type="dxa"/>
          </w:tcPr>
          <w:p w14:paraId="1E060379" w14:textId="77777777" w:rsidR="00AF0B24" w:rsidRPr="00120E30" w:rsidRDefault="00E96113">
            <w:pPr>
              <w:pStyle w:val="GPPTabele"/>
            </w:pPr>
            <w:r w:rsidRPr="00120E30">
              <w:rPr>
                <w:b/>
                <w:i/>
                <w:color w:val="002060"/>
              </w:rPr>
              <w:t>Pravna osnova Europske unije</w:t>
            </w:r>
          </w:p>
        </w:tc>
        <w:tc>
          <w:tcPr>
            <w:tcW w:w="7344" w:type="dxa"/>
          </w:tcPr>
          <w:p w14:paraId="67C009A7" w14:textId="6D0C8FC9" w:rsidR="00AF0B24" w:rsidRPr="00120E30" w:rsidRDefault="00E96113">
            <w:pPr>
              <w:pStyle w:val="GPPTabele"/>
            </w:pPr>
            <w:r w:rsidRPr="00120E30">
              <w:t>Uredba (EU-a) br. 692/2011 Europskog parlamenta i Vijeća od 6. srpnja 2011. o europskim statistikama o turizmu i o stavljanju izvan snage Direktive Vijeća 95/57/EZ (SL L 192/17, 22.</w:t>
            </w:r>
            <w:r w:rsidR="00032819" w:rsidRPr="00120E30">
              <w:t xml:space="preserve"> </w:t>
            </w:r>
            <w:r w:rsidRPr="00120E30">
              <w:t>7.</w:t>
            </w:r>
            <w:r w:rsidR="00032819" w:rsidRPr="00120E30">
              <w:t xml:space="preserve"> </w:t>
            </w:r>
            <w:r w:rsidRPr="00120E30">
              <w:t>2011.)</w:t>
            </w:r>
            <w:r w:rsidRPr="00120E30">
              <w:br/>
              <w:t>Provedbena uredba Komisije (EU) br. 1051/2011 od 20. listopada 2011. o provedbi Uredbe (EU) br. 692/2011 Europskog parlamenta i Vijeća o europskim statistikama o turizmu u pogledu strukture izvješća o kvaliteti i slanja podataka ( SL L 276/13)</w:t>
            </w:r>
            <w:r w:rsidRPr="00120E30">
              <w:br/>
              <w:t>Provedbena uredba Komisije (EU) br. 81/2013 od 29. siječnja 2013. o izmjeni Provedbene uredbe (EU) br. 1051/2011 s obzirom na datoteku s mikro podacima za prijenos podataka (SL L 28/1)</w:t>
            </w:r>
            <w:r w:rsidRPr="00120E30">
              <w:br/>
              <w:t xml:space="preserve">Delegirana Uredba Komisije (EU) </w:t>
            </w:r>
            <w:r w:rsidR="00032819" w:rsidRPr="00120E30">
              <w:t xml:space="preserve">br. </w:t>
            </w:r>
            <w:r w:rsidRPr="00120E30">
              <w:t xml:space="preserve">2019/1681 od 1. kolovoza 2019. o izmjeni Uredbe (EU) br. 692/2011 Europskog parlamenta i Vijeća o europskim statistikama o turizmu u pogledu rokova za slanje i prilagodbe </w:t>
            </w:r>
            <w:r w:rsidRPr="00120E30">
              <w:lastRenderedPageBreak/>
              <w:t>Priloga I. i II. 20 (SL L 258, 9.</w:t>
            </w:r>
            <w:r w:rsidR="00032819" w:rsidRPr="00120E30">
              <w:t xml:space="preserve"> </w:t>
            </w:r>
            <w:r w:rsidRPr="00120E30">
              <w:t>10.</w:t>
            </w:r>
            <w:r w:rsidR="00032819" w:rsidRPr="00120E30">
              <w:t xml:space="preserve"> </w:t>
            </w:r>
            <w:r w:rsidRPr="00120E30">
              <w:t>2019.)</w:t>
            </w:r>
            <w:r w:rsidRPr="00120E30">
              <w:br/>
              <w:t xml:space="preserve">Delegirana uredba Komisije (EU) br. 253/2013 od 15. siječnja 2013. o izmjeni Priloga II. Uredbe (EU) </w:t>
            </w:r>
            <w:r w:rsidR="006D0618" w:rsidRPr="00120E30">
              <w:t xml:space="preserve">br. </w:t>
            </w:r>
            <w:r w:rsidRPr="00120E30">
              <w:t>692/2011 Europskog parlamenta i Vijeća u pogledu prilagodbi nakon revizije Međunarodne standardne klasifikacije obrazovanja (ISCED) u pogledu varijabli i raščlambi koje je potrebno dostaviti (SL L 79/5)</w:t>
            </w:r>
          </w:p>
        </w:tc>
      </w:tr>
      <w:tr w:rsidR="00AF0B24" w:rsidRPr="00120E30" w14:paraId="528D183A" w14:textId="77777777" w:rsidTr="006352FC">
        <w:tc>
          <w:tcPr>
            <w:tcW w:w="3004" w:type="dxa"/>
          </w:tcPr>
          <w:p w14:paraId="0E297463" w14:textId="77777777" w:rsidR="00AF0B24" w:rsidRPr="00120E30" w:rsidRDefault="00E96113">
            <w:pPr>
              <w:pStyle w:val="GPPTabele"/>
            </w:pPr>
            <w:r w:rsidRPr="00120E30">
              <w:rPr>
                <w:b/>
                <w:i/>
                <w:color w:val="002060"/>
              </w:rPr>
              <w:lastRenderedPageBreak/>
              <w:t>Ostali međunarodni standardi</w:t>
            </w:r>
          </w:p>
        </w:tc>
        <w:tc>
          <w:tcPr>
            <w:tcW w:w="7344" w:type="dxa"/>
          </w:tcPr>
          <w:p w14:paraId="6762C0D8" w14:textId="77777777" w:rsidR="00AF0B24" w:rsidRPr="00120E30" w:rsidRDefault="00E96113">
            <w:pPr>
              <w:pStyle w:val="GPPTabele"/>
            </w:pPr>
            <w:r w:rsidRPr="00120E30">
              <w:t>Applying the Eurostat Methodological Guidelines in Basic Tourism and Travel Statistics, A Practical Manual (revised version), Eurostat, 1996 (Primjena metodoloških uputa u statistici turizma i statistici putovanja; Priručnik (revidirana verzija), Eurostat, 1996.)</w:t>
            </w:r>
            <w:r w:rsidRPr="00120E30">
              <w:br/>
              <w:t>Methodological manual for tourism statistics, Version 3.1, 2014 edition, Eurostat (Metodološki priručnik statistike turizma 2014</w:t>
            </w:r>
            <w:r w:rsidR="006D0618" w:rsidRPr="00120E30">
              <w:t>.</w:t>
            </w:r>
            <w:r w:rsidRPr="00120E30">
              <w:t>, verzija 3.1, Eurostat, 2014.)</w:t>
            </w:r>
            <w:r w:rsidRPr="00120E30">
              <w:br/>
              <w:t>Transmission format</w:t>
            </w:r>
            <w:r w:rsidR="002142DF" w:rsidRPr="00120E30">
              <w:t>s</w:t>
            </w:r>
            <w:r w:rsidRPr="00120E30">
              <w:t xml:space="preserve"> – Tourism statistics, Eurostat</w:t>
            </w:r>
            <w:r w:rsidRPr="00120E30">
              <w:br/>
              <w:t>International recommendations for tourism statistics, 2008 (IRTS 2008), Department of Economic and Social Affairs</w:t>
            </w:r>
            <w:r w:rsidRPr="00120E30">
              <w:br/>
              <w:t>Statistics Division, UNWTO, Madrid, New York, 2008</w:t>
            </w:r>
          </w:p>
        </w:tc>
      </w:tr>
    </w:tbl>
    <w:p w14:paraId="09E74948" w14:textId="77777777" w:rsidR="00AF0B24" w:rsidRPr="00120E30" w:rsidRDefault="00AF0B24"/>
    <w:p w14:paraId="08F30B54" w14:textId="77777777" w:rsidR="00AF0B24" w:rsidRPr="00120E30" w:rsidRDefault="00E96113">
      <w:pPr>
        <w:pStyle w:val="GPPOznaka"/>
      </w:pPr>
      <w:r w:rsidRPr="00120E30">
        <w:rPr>
          <w:sz w:val="18"/>
        </w:rPr>
        <w:t>3.4.1-I-2</w:t>
      </w:r>
    </w:p>
    <w:p w14:paraId="6F064385" w14:textId="77777777" w:rsidR="00AF0B24" w:rsidRPr="00120E30" w:rsidRDefault="00AF0B24"/>
    <w:tbl>
      <w:tblPr>
        <w:tblW w:w="10348" w:type="dxa"/>
        <w:tblLook w:val="04A0" w:firstRow="1" w:lastRow="0" w:firstColumn="1" w:lastColumn="0" w:noHBand="0" w:noVBand="1"/>
      </w:tblPr>
      <w:tblGrid>
        <w:gridCol w:w="3004"/>
        <w:gridCol w:w="7344"/>
      </w:tblGrid>
      <w:tr w:rsidR="00AF0B24" w:rsidRPr="00120E30" w14:paraId="0AED19A2" w14:textId="77777777" w:rsidTr="006352FC">
        <w:tc>
          <w:tcPr>
            <w:tcW w:w="3004" w:type="dxa"/>
          </w:tcPr>
          <w:p w14:paraId="5E593362" w14:textId="77777777" w:rsidR="00AF0B24" w:rsidRPr="00120E30" w:rsidRDefault="00E96113">
            <w:pPr>
              <w:pStyle w:val="GPPTabele"/>
            </w:pPr>
            <w:r w:rsidRPr="00120E30">
              <w:rPr>
                <w:b/>
                <w:color w:val="002060"/>
              </w:rPr>
              <w:t>I. Statističko istraživanje na temelju neposrednog prikupljanja podataka</w:t>
            </w:r>
          </w:p>
        </w:tc>
        <w:tc>
          <w:tcPr>
            <w:tcW w:w="7344" w:type="dxa"/>
          </w:tcPr>
          <w:p w14:paraId="1F15305D" w14:textId="77777777" w:rsidR="00AF0B24" w:rsidRPr="00120E30" w:rsidRDefault="00E96113">
            <w:pPr>
              <w:pStyle w:val="GPPTabele"/>
            </w:pPr>
            <w:r w:rsidRPr="00120E30">
              <w:t>Broj 2</w:t>
            </w:r>
          </w:p>
        </w:tc>
      </w:tr>
      <w:tr w:rsidR="00AF0B24" w:rsidRPr="00120E30" w14:paraId="606A9524" w14:textId="77777777" w:rsidTr="006352FC">
        <w:tc>
          <w:tcPr>
            <w:tcW w:w="3004" w:type="dxa"/>
          </w:tcPr>
          <w:p w14:paraId="44FD1805" w14:textId="77777777" w:rsidR="00AF0B24" w:rsidRPr="00120E30" w:rsidRDefault="00E96113">
            <w:pPr>
              <w:pStyle w:val="GPPTabele"/>
            </w:pPr>
            <w:r w:rsidRPr="00120E30">
              <w:rPr>
                <w:b/>
                <w:i/>
                <w:color w:val="002060"/>
              </w:rPr>
              <w:t>Nositelj službene statistike</w:t>
            </w:r>
          </w:p>
        </w:tc>
        <w:tc>
          <w:tcPr>
            <w:tcW w:w="7344" w:type="dxa"/>
          </w:tcPr>
          <w:p w14:paraId="3C8F4C30" w14:textId="77777777" w:rsidR="00AF0B24" w:rsidRPr="00120E30" w:rsidRDefault="00E96113">
            <w:pPr>
              <w:pStyle w:val="GPPTabele"/>
            </w:pPr>
            <w:r w:rsidRPr="00120E30">
              <w:t>Državni zavod za statistiku</w:t>
            </w:r>
          </w:p>
        </w:tc>
      </w:tr>
      <w:tr w:rsidR="00AF0B24" w:rsidRPr="00120E30" w14:paraId="205326FF" w14:textId="77777777" w:rsidTr="006352FC">
        <w:tc>
          <w:tcPr>
            <w:tcW w:w="3004" w:type="dxa"/>
          </w:tcPr>
          <w:p w14:paraId="73E87FC2" w14:textId="77777777" w:rsidR="00AF0B24" w:rsidRPr="00120E30" w:rsidRDefault="00E96113">
            <w:pPr>
              <w:pStyle w:val="GPPTabele"/>
            </w:pPr>
            <w:r w:rsidRPr="00120E30">
              <w:rPr>
                <w:b/>
                <w:i/>
                <w:color w:val="002060"/>
              </w:rPr>
              <w:t>Naziv statističke aktivnosti</w:t>
            </w:r>
          </w:p>
        </w:tc>
        <w:tc>
          <w:tcPr>
            <w:tcW w:w="7344" w:type="dxa"/>
          </w:tcPr>
          <w:p w14:paraId="397A3515" w14:textId="72C96C5B" w:rsidR="00AF0B24" w:rsidRPr="00120E30" w:rsidRDefault="00E96113">
            <w:pPr>
              <w:pStyle w:val="GPPNaziv"/>
            </w:pPr>
            <w:bookmarkStart w:id="691" w:name="_Toc45869863"/>
            <w:bookmarkStart w:id="692" w:name="_Toc81500561"/>
            <w:r w:rsidRPr="00120E30">
              <w:t>Izvještaj o pristupačnosti građevina turističkog smještaja osobama smanjene pokretljivosti (TU-11i)</w:t>
            </w:r>
            <w:bookmarkEnd w:id="691"/>
            <w:bookmarkEnd w:id="692"/>
          </w:p>
        </w:tc>
      </w:tr>
      <w:tr w:rsidR="00AF0B24" w:rsidRPr="00120E30" w14:paraId="63B8B900" w14:textId="77777777" w:rsidTr="006352FC">
        <w:tc>
          <w:tcPr>
            <w:tcW w:w="3004" w:type="dxa"/>
          </w:tcPr>
          <w:p w14:paraId="310BB93D" w14:textId="77777777" w:rsidR="00AF0B24" w:rsidRPr="00120E30" w:rsidRDefault="00E96113">
            <w:pPr>
              <w:pStyle w:val="GPPTabele"/>
            </w:pPr>
            <w:r w:rsidRPr="00120E30">
              <w:rPr>
                <w:b/>
                <w:i/>
                <w:color w:val="002060"/>
              </w:rPr>
              <w:t>Periodičnost istraživanja</w:t>
            </w:r>
          </w:p>
        </w:tc>
        <w:tc>
          <w:tcPr>
            <w:tcW w:w="7344" w:type="dxa"/>
          </w:tcPr>
          <w:p w14:paraId="29CE2045" w14:textId="77777777" w:rsidR="00AF0B24" w:rsidRPr="00120E30" w:rsidRDefault="00E96113">
            <w:pPr>
              <w:pStyle w:val="GPPTabele"/>
            </w:pPr>
            <w:r w:rsidRPr="00120E30">
              <w:t>Trogodišnje</w:t>
            </w:r>
          </w:p>
        </w:tc>
      </w:tr>
      <w:tr w:rsidR="00AF0B24" w:rsidRPr="00120E30" w14:paraId="1F1E9F74" w14:textId="77777777" w:rsidTr="006352FC">
        <w:tc>
          <w:tcPr>
            <w:tcW w:w="3004" w:type="dxa"/>
          </w:tcPr>
          <w:p w14:paraId="409E2F35" w14:textId="77777777" w:rsidR="00AF0B24" w:rsidRPr="00120E30" w:rsidRDefault="00E96113">
            <w:pPr>
              <w:pStyle w:val="GPPTabele"/>
            </w:pPr>
            <w:r w:rsidRPr="00120E30">
              <w:rPr>
                <w:b/>
                <w:i/>
                <w:color w:val="002060"/>
              </w:rPr>
              <w:t>Kratak opis rezultata</w:t>
            </w:r>
          </w:p>
        </w:tc>
        <w:tc>
          <w:tcPr>
            <w:tcW w:w="7344" w:type="dxa"/>
          </w:tcPr>
          <w:p w14:paraId="0F85E7E9" w14:textId="15F4FEAB" w:rsidR="00AF0B24" w:rsidRPr="00120E30" w:rsidRDefault="00E96113">
            <w:pPr>
              <w:pStyle w:val="GPPTabele"/>
            </w:pPr>
            <w:r w:rsidRPr="00120E30">
              <w:t>Ovim istraživanjem prikupljaju se podaci o ukupnom broju soba i apartmana, broju pristupačnih soba i apartmana za osobe smanjene pokretljivosti i osoba s invaliditetom te pokazatelje o pristupačnosti za svladavanje visinskih razlika, pristupačnosti neovisnog življenja te pristupačnosti javnog prometa u turističkim smještajnim objektima iz skupine 55.1 Hoteli i sličan smještaj NKD-a 2007.</w:t>
            </w:r>
          </w:p>
        </w:tc>
      </w:tr>
      <w:tr w:rsidR="00AF0B24" w:rsidRPr="00120E30" w14:paraId="1C487DB5" w14:textId="77777777" w:rsidTr="006352FC">
        <w:tc>
          <w:tcPr>
            <w:tcW w:w="3004" w:type="dxa"/>
          </w:tcPr>
          <w:p w14:paraId="74D7D564" w14:textId="77777777" w:rsidR="00AF0B24" w:rsidRPr="00120E30" w:rsidRDefault="00E96113">
            <w:pPr>
              <w:pStyle w:val="GPPTabele"/>
            </w:pPr>
            <w:r w:rsidRPr="00120E30">
              <w:rPr>
                <w:b/>
                <w:i/>
                <w:color w:val="002060"/>
              </w:rPr>
              <w:t>Izvještajne jedinice</w:t>
            </w:r>
          </w:p>
        </w:tc>
        <w:tc>
          <w:tcPr>
            <w:tcW w:w="7344" w:type="dxa"/>
          </w:tcPr>
          <w:p w14:paraId="17225CA2" w14:textId="77777777" w:rsidR="00AF0B24" w:rsidRPr="00120E30" w:rsidRDefault="00E96113">
            <w:pPr>
              <w:pStyle w:val="GPPTabele"/>
            </w:pPr>
            <w:r w:rsidRPr="00120E30">
              <w:t>Poslovni subjekti (poduzeća/trgovačka društva, obrtnici, ustanove, udruge itd.) i njihovi dijelovi koji obavljaju djelatnost pružanja usluge smještaja turistima koji su razvrstani prema NKD-u 2007. u skupinu 55.1 Hoteli i sličan smještaj</w:t>
            </w:r>
          </w:p>
        </w:tc>
      </w:tr>
      <w:tr w:rsidR="00AF0B24" w:rsidRPr="00120E30" w14:paraId="3FC69A81" w14:textId="77777777" w:rsidTr="006352FC">
        <w:tc>
          <w:tcPr>
            <w:tcW w:w="3004" w:type="dxa"/>
          </w:tcPr>
          <w:p w14:paraId="240B4DD7" w14:textId="77777777" w:rsidR="00AF0B24" w:rsidRPr="00120E30" w:rsidRDefault="00E96113">
            <w:pPr>
              <w:pStyle w:val="GPPTabele"/>
            </w:pPr>
            <w:r w:rsidRPr="00120E30">
              <w:rPr>
                <w:b/>
                <w:i/>
                <w:color w:val="002060"/>
              </w:rPr>
              <w:t>Načini prikupljanja podataka</w:t>
            </w:r>
          </w:p>
        </w:tc>
        <w:tc>
          <w:tcPr>
            <w:tcW w:w="7344" w:type="dxa"/>
          </w:tcPr>
          <w:p w14:paraId="60B5F6B6" w14:textId="77777777" w:rsidR="00AF0B24" w:rsidRPr="00120E30" w:rsidRDefault="00E96113">
            <w:pPr>
              <w:pStyle w:val="GPPTabele"/>
            </w:pPr>
            <w:r w:rsidRPr="00120E30">
              <w:t xml:space="preserve">Izvještajna metoda – neposredno izvješćivanje putem internetske aplikacije na internetskim stranicama </w:t>
            </w:r>
            <w:r w:rsidR="002A016D" w:rsidRPr="00120E30">
              <w:t>Državnog zavoda za statistiku www.dzs.hr</w:t>
            </w:r>
          </w:p>
        </w:tc>
      </w:tr>
      <w:tr w:rsidR="00AF0B24" w:rsidRPr="00120E30" w14:paraId="5CF776A3" w14:textId="77777777" w:rsidTr="006352FC">
        <w:tc>
          <w:tcPr>
            <w:tcW w:w="3004" w:type="dxa"/>
          </w:tcPr>
          <w:p w14:paraId="41222067" w14:textId="77777777" w:rsidR="00AF0B24" w:rsidRPr="00120E30" w:rsidRDefault="00E96113">
            <w:pPr>
              <w:pStyle w:val="GPPTabele"/>
            </w:pPr>
            <w:r w:rsidRPr="00120E30">
              <w:rPr>
                <w:b/>
                <w:i/>
                <w:color w:val="002060"/>
              </w:rPr>
              <w:t>Rokovi prikupljanja podataka</w:t>
            </w:r>
          </w:p>
        </w:tc>
        <w:tc>
          <w:tcPr>
            <w:tcW w:w="7344" w:type="dxa"/>
          </w:tcPr>
          <w:p w14:paraId="5541EB94" w14:textId="77777777" w:rsidR="00AF0B24" w:rsidRPr="00120E30" w:rsidRDefault="00E96113">
            <w:pPr>
              <w:pStyle w:val="GPPTabele"/>
            </w:pPr>
            <w:r w:rsidRPr="00120E30">
              <w:t>30 dana nakon isteka izvještajnog razdoblja</w:t>
            </w:r>
          </w:p>
        </w:tc>
      </w:tr>
      <w:tr w:rsidR="00AF0B24" w:rsidRPr="00120E30" w14:paraId="06B76006" w14:textId="77777777" w:rsidTr="006352FC">
        <w:tc>
          <w:tcPr>
            <w:tcW w:w="3004" w:type="dxa"/>
          </w:tcPr>
          <w:p w14:paraId="1C8F3E4F" w14:textId="77777777" w:rsidR="00AF0B24" w:rsidRPr="00120E30" w:rsidRDefault="00E96113">
            <w:pPr>
              <w:pStyle w:val="GPPTabele"/>
            </w:pPr>
            <w:r w:rsidRPr="00120E30">
              <w:rPr>
                <w:b/>
                <w:i/>
                <w:color w:val="002060"/>
              </w:rPr>
              <w:t>Format prikupljanja podataka</w:t>
            </w:r>
          </w:p>
        </w:tc>
        <w:tc>
          <w:tcPr>
            <w:tcW w:w="7344" w:type="dxa"/>
          </w:tcPr>
          <w:p w14:paraId="3E56102D" w14:textId="77777777" w:rsidR="00AF0B24" w:rsidRPr="00120E30" w:rsidRDefault="00E96113">
            <w:pPr>
              <w:pStyle w:val="GPPTabele"/>
            </w:pPr>
            <w:r w:rsidRPr="00120E30">
              <w:t>Elektroničko prikupljanje podataka</w:t>
            </w:r>
          </w:p>
        </w:tc>
      </w:tr>
      <w:tr w:rsidR="00AF0B24" w:rsidRPr="00120E30" w14:paraId="79399E6F" w14:textId="77777777" w:rsidTr="006352FC">
        <w:tc>
          <w:tcPr>
            <w:tcW w:w="3004" w:type="dxa"/>
          </w:tcPr>
          <w:p w14:paraId="43EB7935" w14:textId="77777777" w:rsidR="00AF0B24" w:rsidRPr="00120E30" w:rsidRDefault="00E96113">
            <w:pPr>
              <w:pStyle w:val="GPPTabele"/>
            </w:pPr>
            <w:r w:rsidRPr="00120E30">
              <w:rPr>
                <w:b/>
                <w:i/>
                <w:color w:val="002060"/>
              </w:rPr>
              <w:t>Veza s rezultatima ili aktivnostima u Programu</w:t>
            </w:r>
          </w:p>
        </w:tc>
        <w:tc>
          <w:tcPr>
            <w:tcW w:w="7344" w:type="dxa"/>
          </w:tcPr>
          <w:p w14:paraId="3B95B47B" w14:textId="77777777" w:rsidR="00AF0B24" w:rsidRPr="00120E30" w:rsidRDefault="00E96113">
            <w:pPr>
              <w:pStyle w:val="GPPTabele"/>
            </w:pPr>
            <w:r w:rsidRPr="00120E30">
              <w:t>Modul 3.4.1 Statistika turizma</w:t>
            </w:r>
          </w:p>
        </w:tc>
      </w:tr>
      <w:tr w:rsidR="00AF0B24" w:rsidRPr="00120E30" w14:paraId="518323D6" w14:textId="77777777" w:rsidTr="006352FC">
        <w:tc>
          <w:tcPr>
            <w:tcW w:w="3004" w:type="dxa"/>
          </w:tcPr>
          <w:p w14:paraId="327FFAAA" w14:textId="77777777" w:rsidR="00AF0B24" w:rsidRPr="00120E30" w:rsidRDefault="00E96113">
            <w:pPr>
              <w:pStyle w:val="GPPTabele"/>
            </w:pPr>
            <w:r w:rsidRPr="00120E30">
              <w:rPr>
                <w:b/>
                <w:i/>
                <w:color w:val="002060"/>
              </w:rPr>
              <w:t>Rokovi objavljivanja rezultata</w:t>
            </w:r>
          </w:p>
        </w:tc>
        <w:tc>
          <w:tcPr>
            <w:tcW w:w="7344" w:type="dxa"/>
          </w:tcPr>
          <w:p w14:paraId="72C02CCA" w14:textId="77777777" w:rsidR="00AF0B24" w:rsidRPr="00120E30" w:rsidRDefault="00E96113">
            <w:pPr>
              <w:pStyle w:val="GPPTabele"/>
            </w:pPr>
            <w:r w:rsidRPr="00120E30">
              <w:t>90 dana nakon izvještajnog razdoblja</w:t>
            </w:r>
          </w:p>
        </w:tc>
      </w:tr>
      <w:tr w:rsidR="00AF0B24" w:rsidRPr="00120E30" w14:paraId="4ED126D0" w14:textId="77777777" w:rsidTr="006352FC">
        <w:tc>
          <w:tcPr>
            <w:tcW w:w="3004" w:type="dxa"/>
          </w:tcPr>
          <w:p w14:paraId="2F02BCA8" w14:textId="77777777" w:rsidR="00AF0B24" w:rsidRPr="00120E30" w:rsidRDefault="00E96113">
            <w:pPr>
              <w:pStyle w:val="GPPTabele"/>
            </w:pPr>
            <w:r w:rsidRPr="00120E30">
              <w:rPr>
                <w:b/>
                <w:i/>
                <w:color w:val="002060"/>
              </w:rPr>
              <w:t>Razina objavljivanja rezultata</w:t>
            </w:r>
          </w:p>
        </w:tc>
        <w:tc>
          <w:tcPr>
            <w:tcW w:w="7344" w:type="dxa"/>
          </w:tcPr>
          <w:p w14:paraId="170C52CC" w14:textId="77777777" w:rsidR="00AF0B24" w:rsidRPr="00120E30" w:rsidRDefault="00E96113">
            <w:pPr>
              <w:pStyle w:val="GPPTabele"/>
            </w:pPr>
            <w:r w:rsidRPr="00120E30">
              <w:t>Republika Hrvatska</w:t>
            </w:r>
          </w:p>
        </w:tc>
      </w:tr>
      <w:tr w:rsidR="00AF0B24" w:rsidRPr="00120E30" w14:paraId="137AD864" w14:textId="77777777" w:rsidTr="006352FC">
        <w:tc>
          <w:tcPr>
            <w:tcW w:w="3004" w:type="dxa"/>
          </w:tcPr>
          <w:p w14:paraId="48CAD713" w14:textId="77777777" w:rsidR="00AF0B24" w:rsidRPr="00120E30" w:rsidRDefault="00E96113">
            <w:pPr>
              <w:pStyle w:val="GPPTabele"/>
            </w:pPr>
            <w:r w:rsidRPr="00120E30">
              <w:rPr>
                <w:b/>
                <w:i/>
                <w:color w:val="002060"/>
              </w:rPr>
              <w:t>Relevantni nacionalni standardi</w:t>
            </w:r>
          </w:p>
        </w:tc>
        <w:tc>
          <w:tcPr>
            <w:tcW w:w="7344" w:type="dxa"/>
          </w:tcPr>
          <w:p w14:paraId="28A9C1C1" w14:textId="0958724D" w:rsidR="00AF0B24" w:rsidRPr="00120E30" w:rsidRDefault="00E96113">
            <w:pPr>
              <w:pStyle w:val="GPPTabele"/>
            </w:pPr>
            <w:r w:rsidRPr="00120E30">
              <w:t>Pravilniku o razvrstavanju, kategorizaciji i posebnim standardima ugostiteljskih objekata iz skupine Hoteli (</w:t>
            </w:r>
            <w:r w:rsidR="00363CD5">
              <w:t>„</w:t>
            </w:r>
            <w:r w:rsidR="00B82423">
              <w:t>Narodne novine</w:t>
            </w:r>
            <w:r w:rsidR="00363CD5">
              <w:t>“</w:t>
            </w:r>
            <w:r w:rsidRPr="00120E30">
              <w:t>, br. 56/16. i 120/19.)</w:t>
            </w:r>
            <w:r w:rsidRPr="00120E30">
              <w:br/>
              <w:t>Zakon o gradnji (</w:t>
            </w:r>
            <w:r w:rsidR="00363CD5">
              <w:t>„</w:t>
            </w:r>
            <w:r w:rsidR="00B82423">
              <w:t>Narodne novine</w:t>
            </w:r>
            <w:r w:rsidR="00363CD5">
              <w:t>“</w:t>
            </w:r>
            <w:r w:rsidRPr="00120E30">
              <w:t>, br. 153/13., 20/17.</w:t>
            </w:r>
            <w:r w:rsidR="00410E00" w:rsidRPr="00120E30">
              <w:t xml:space="preserve">, </w:t>
            </w:r>
            <w:r w:rsidRPr="00120E30">
              <w:t>39/19. i 125/19.)</w:t>
            </w:r>
            <w:r w:rsidRPr="00120E30">
              <w:br/>
              <w:t>Pravilnik o osiguranju pristupačnosti građevina osobama s invaliditetom i smanjenom pokretljivosti (</w:t>
            </w:r>
            <w:r w:rsidR="00363CD5">
              <w:t>„</w:t>
            </w:r>
            <w:r w:rsidR="00B82423">
              <w:t>Narodne novine</w:t>
            </w:r>
            <w:r w:rsidR="00363CD5">
              <w:t>“</w:t>
            </w:r>
            <w:r w:rsidRPr="00120E30">
              <w:t>, br. 78/13.)</w:t>
            </w:r>
            <w:r w:rsidRPr="00120E30">
              <w:br/>
              <w:t xml:space="preserve">Odluka o Nacionalnoj klasifikaciji djelatnosti </w:t>
            </w:r>
            <w:r w:rsidR="009E7E54" w:rsidRPr="00120E30">
              <w:t>2007. −</w:t>
            </w:r>
            <w:r w:rsidRPr="00120E30">
              <w:t xml:space="preserve"> NKD 2007. (</w:t>
            </w:r>
            <w:r w:rsidR="00363CD5">
              <w:t>„</w:t>
            </w:r>
            <w:r w:rsidR="00B82423">
              <w:t>Narodne novine</w:t>
            </w:r>
            <w:r w:rsidR="00363CD5">
              <w:t>“</w:t>
            </w:r>
            <w:r w:rsidRPr="00120E30">
              <w:t>, br. 58/07. i 72/07.)</w:t>
            </w:r>
            <w:r w:rsidRPr="00120E30">
              <w:br/>
              <w:t>Pravilnik o registru prostornih jedinica (</w:t>
            </w:r>
            <w:r w:rsidR="00363CD5">
              <w:t>„</w:t>
            </w:r>
            <w:r w:rsidR="00B82423">
              <w:t>Narodne novine</w:t>
            </w:r>
            <w:r w:rsidR="00363CD5">
              <w:t>“</w:t>
            </w:r>
            <w:r w:rsidRPr="00120E30">
              <w:t>, br</w:t>
            </w:r>
            <w:r w:rsidR="00B82423">
              <w:t>oj</w:t>
            </w:r>
            <w:r w:rsidR="00B82423" w:rsidRPr="00120E30">
              <w:t xml:space="preserve"> </w:t>
            </w:r>
            <w:r w:rsidRPr="00120E30">
              <w:t>37/20.)</w:t>
            </w:r>
          </w:p>
        </w:tc>
      </w:tr>
      <w:tr w:rsidR="00AF0B24" w:rsidRPr="00120E30" w14:paraId="66F61DC6" w14:textId="77777777" w:rsidTr="006352FC">
        <w:tc>
          <w:tcPr>
            <w:tcW w:w="3004" w:type="dxa"/>
          </w:tcPr>
          <w:p w14:paraId="6ACC2E8C" w14:textId="77777777" w:rsidR="00AF0B24" w:rsidRPr="00120E30" w:rsidRDefault="00E96113">
            <w:pPr>
              <w:pStyle w:val="GPPTabele"/>
            </w:pPr>
            <w:r w:rsidRPr="00120E30">
              <w:rPr>
                <w:b/>
                <w:i/>
                <w:color w:val="002060"/>
              </w:rPr>
              <w:t>Pravna osnova Europske unije</w:t>
            </w:r>
          </w:p>
        </w:tc>
        <w:tc>
          <w:tcPr>
            <w:tcW w:w="7344" w:type="dxa"/>
          </w:tcPr>
          <w:p w14:paraId="36228FDF" w14:textId="4976BAE8" w:rsidR="00AF0B24" w:rsidRPr="00120E30" w:rsidRDefault="00E96113">
            <w:pPr>
              <w:pStyle w:val="GPPTabele"/>
            </w:pPr>
            <w:r w:rsidRPr="00120E30">
              <w:t>Uredba (EU-a) br. 692/2011 Europskog parlamenta i Vijeća od 6. srpnja 2011. o europskim statistikama o turizmu i o stavljanju izvan snage Direktive Vijeća 95/57/EZ (SL L 192/17, 22.</w:t>
            </w:r>
            <w:r w:rsidR="00410E00" w:rsidRPr="00120E30">
              <w:t xml:space="preserve"> </w:t>
            </w:r>
            <w:r w:rsidRPr="00120E30">
              <w:t>7.</w:t>
            </w:r>
            <w:r w:rsidR="00410E00" w:rsidRPr="00120E30">
              <w:t xml:space="preserve"> </w:t>
            </w:r>
            <w:r w:rsidRPr="00120E30">
              <w:t>2011.)</w:t>
            </w:r>
            <w:r w:rsidRPr="00120E30">
              <w:br/>
              <w:t xml:space="preserve">Provedbena uredba Komisije (EU) br. 1051/2011 od 20. listopada 2011. o provedbi Uredbe (EU) br. </w:t>
            </w:r>
            <w:r w:rsidRPr="00120E30">
              <w:lastRenderedPageBreak/>
              <w:t>692/2011 Europskog parlamenta i Vijeća o europskim statistikama o turizmu u pogledu strukture izvješća o kvaliteti i slanja podataka (SL L 276/13)</w:t>
            </w:r>
          </w:p>
        </w:tc>
      </w:tr>
      <w:tr w:rsidR="00AF0B24" w:rsidRPr="00120E30" w14:paraId="798F9C4B" w14:textId="77777777" w:rsidTr="006352FC">
        <w:tc>
          <w:tcPr>
            <w:tcW w:w="3004" w:type="dxa"/>
          </w:tcPr>
          <w:p w14:paraId="0AE124E0" w14:textId="77777777" w:rsidR="00AF0B24" w:rsidRPr="00120E30" w:rsidRDefault="00E96113">
            <w:pPr>
              <w:pStyle w:val="GPPTabele"/>
            </w:pPr>
            <w:r w:rsidRPr="00120E30">
              <w:rPr>
                <w:b/>
                <w:i/>
                <w:color w:val="002060"/>
              </w:rPr>
              <w:lastRenderedPageBreak/>
              <w:t>Ostali međunarodni standardi</w:t>
            </w:r>
          </w:p>
        </w:tc>
        <w:tc>
          <w:tcPr>
            <w:tcW w:w="7344" w:type="dxa"/>
          </w:tcPr>
          <w:p w14:paraId="7A506715" w14:textId="6AED2DB8" w:rsidR="00AF0B24" w:rsidRPr="00120E30" w:rsidRDefault="00E96113">
            <w:pPr>
              <w:pStyle w:val="GPPTabele"/>
            </w:pPr>
            <w:r w:rsidRPr="00120E30">
              <w:t>Methodological manual for tourism statistics, Version 3.1, 2014 edition, Eurostat (Metodološki priručnik statistike turizma 2014</w:t>
            </w:r>
            <w:r w:rsidR="009E7E54" w:rsidRPr="00120E30">
              <w:t>.</w:t>
            </w:r>
            <w:r w:rsidRPr="00120E30">
              <w:t>, verzija 3.1, Eurostat, 2014.)</w:t>
            </w:r>
            <w:r w:rsidRPr="00120E30">
              <w:br/>
              <w:t>Transmission Formats – Tourism statistics, Eurostat</w:t>
            </w:r>
          </w:p>
        </w:tc>
      </w:tr>
    </w:tbl>
    <w:p w14:paraId="0D6B8EE0" w14:textId="77777777" w:rsidR="00E15693" w:rsidRPr="00120E30" w:rsidRDefault="00E15693" w:rsidP="00E15693"/>
    <w:p w14:paraId="7254E291" w14:textId="53695084" w:rsidR="00E15693" w:rsidRPr="00120E30" w:rsidRDefault="00E15693" w:rsidP="00E15693">
      <w:pPr>
        <w:pStyle w:val="GPPOznaka"/>
      </w:pPr>
      <w:r w:rsidRPr="00120E30">
        <w:rPr>
          <w:sz w:val="18"/>
        </w:rPr>
        <w:t>3.4.1-II-</w:t>
      </w:r>
      <w:r w:rsidR="0011127D" w:rsidRPr="00120E30">
        <w:rPr>
          <w:sz w:val="18"/>
        </w:rPr>
        <w:t>3</w:t>
      </w:r>
    </w:p>
    <w:p w14:paraId="3D84C18C" w14:textId="77777777" w:rsidR="00E15693" w:rsidRPr="00120E30" w:rsidRDefault="00E15693" w:rsidP="00E15693"/>
    <w:tbl>
      <w:tblPr>
        <w:tblW w:w="10206" w:type="dxa"/>
        <w:tblLook w:val="04A0" w:firstRow="1" w:lastRow="0" w:firstColumn="1" w:lastColumn="0" w:noHBand="0" w:noVBand="1"/>
      </w:tblPr>
      <w:tblGrid>
        <w:gridCol w:w="3004"/>
        <w:gridCol w:w="7202"/>
      </w:tblGrid>
      <w:tr w:rsidR="00E15693" w:rsidRPr="00120E30" w14:paraId="6CE5C192" w14:textId="77777777" w:rsidTr="006352FC">
        <w:tc>
          <w:tcPr>
            <w:tcW w:w="3004" w:type="dxa"/>
          </w:tcPr>
          <w:p w14:paraId="2901EEDA" w14:textId="77777777" w:rsidR="00E15693" w:rsidRPr="00120E30" w:rsidRDefault="00E15693" w:rsidP="00A859C2">
            <w:pPr>
              <w:pStyle w:val="GPPTabele"/>
            </w:pPr>
            <w:r w:rsidRPr="00120E30">
              <w:rPr>
                <w:b/>
                <w:color w:val="002060"/>
              </w:rPr>
              <w:t>II. Statističko istraživanje na temelju administrativnih izvora podataka</w:t>
            </w:r>
          </w:p>
        </w:tc>
        <w:tc>
          <w:tcPr>
            <w:tcW w:w="7202" w:type="dxa"/>
          </w:tcPr>
          <w:p w14:paraId="4A34F69D" w14:textId="77777777" w:rsidR="00E15693" w:rsidRPr="00120E30" w:rsidRDefault="00E15693" w:rsidP="00A859C2">
            <w:pPr>
              <w:pStyle w:val="GPPTabele"/>
            </w:pPr>
            <w:r w:rsidRPr="00120E30">
              <w:t>Broj 1</w:t>
            </w:r>
          </w:p>
        </w:tc>
      </w:tr>
      <w:tr w:rsidR="00E15693" w:rsidRPr="00120E30" w14:paraId="3D29FD04" w14:textId="77777777" w:rsidTr="006352FC">
        <w:tc>
          <w:tcPr>
            <w:tcW w:w="3004" w:type="dxa"/>
          </w:tcPr>
          <w:p w14:paraId="453FE464" w14:textId="77777777" w:rsidR="00E15693" w:rsidRPr="00120E30" w:rsidRDefault="00E15693" w:rsidP="00A859C2">
            <w:pPr>
              <w:pStyle w:val="GPPTabele"/>
            </w:pPr>
            <w:r w:rsidRPr="00120E30">
              <w:rPr>
                <w:b/>
                <w:i/>
                <w:color w:val="002060"/>
              </w:rPr>
              <w:t>Nositelj službene statistike</w:t>
            </w:r>
          </w:p>
        </w:tc>
        <w:tc>
          <w:tcPr>
            <w:tcW w:w="7202" w:type="dxa"/>
          </w:tcPr>
          <w:p w14:paraId="3F29AEF7" w14:textId="77777777" w:rsidR="00E15693" w:rsidRPr="00120E30" w:rsidRDefault="00E15693" w:rsidP="00A859C2">
            <w:pPr>
              <w:pStyle w:val="GPPTabele"/>
            </w:pPr>
            <w:r w:rsidRPr="00120E30">
              <w:t>Državni zavod za statistiku</w:t>
            </w:r>
          </w:p>
        </w:tc>
      </w:tr>
      <w:tr w:rsidR="00E15693" w:rsidRPr="00120E30" w14:paraId="7FE5606A" w14:textId="77777777" w:rsidTr="006352FC">
        <w:tc>
          <w:tcPr>
            <w:tcW w:w="3004" w:type="dxa"/>
          </w:tcPr>
          <w:p w14:paraId="0EDC60A4" w14:textId="77777777" w:rsidR="00E15693" w:rsidRPr="00120E30" w:rsidRDefault="00E15693" w:rsidP="00A859C2">
            <w:pPr>
              <w:pStyle w:val="GPPTabele"/>
            </w:pPr>
            <w:r w:rsidRPr="00120E30">
              <w:rPr>
                <w:b/>
                <w:i/>
                <w:color w:val="002060"/>
              </w:rPr>
              <w:t>Naziv statističke aktivnosti</w:t>
            </w:r>
          </w:p>
        </w:tc>
        <w:tc>
          <w:tcPr>
            <w:tcW w:w="7202" w:type="dxa"/>
          </w:tcPr>
          <w:p w14:paraId="3774336B" w14:textId="77777777" w:rsidR="00E15693" w:rsidRPr="00120E30" w:rsidRDefault="00E15693" w:rsidP="00A859C2">
            <w:pPr>
              <w:pStyle w:val="GPPNaziv"/>
            </w:pPr>
            <w:bookmarkStart w:id="693" w:name="_Toc81500562"/>
            <w:r w:rsidRPr="00120E30">
              <w:t>Mjesečni izvještaj o dolascima i noćenjima turista (TU-11)</w:t>
            </w:r>
            <w:bookmarkEnd w:id="693"/>
          </w:p>
        </w:tc>
      </w:tr>
      <w:tr w:rsidR="00E15693" w:rsidRPr="00120E30" w14:paraId="204F62C1" w14:textId="77777777" w:rsidTr="006352FC">
        <w:tc>
          <w:tcPr>
            <w:tcW w:w="3004" w:type="dxa"/>
          </w:tcPr>
          <w:p w14:paraId="1DB0CCD4" w14:textId="77777777" w:rsidR="00E15693" w:rsidRPr="00120E30" w:rsidRDefault="00E15693" w:rsidP="00A859C2">
            <w:pPr>
              <w:pStyle w:val="GPPTabele"/>
            </w:pPr>
            <w:r w:rsidRPr="00120E30">
              <w:rPr>
                <w:b/>
                <w:i/>
                <w:color w:val="002060"/>
              </w:rPr>
              <w:t>Periodičnost istraživanja</w:t>
            </w:r>
          </w:p>
        </w:tc>
        <w:tc>
          <w:tcPr>
            <w:tcW w:w="7202" w:type="dxa"/>
          </w:tcPr>
          <w:p w14:paraId="22AEA07B" w14:textId="77777777" w:rsidR="00E15693" w:rsidRPr="00120E30" w:rsidRDefault="00E15693" w:rsidP="00A859C2">
            <w:pPr>
              <w:pStyle w:val="GPPTabele"/>
            </w:pPr>
            <w:r w:rsidRPr="00120E30">
              <w:t>Mjesečno</w:t>
            </w:r>
          </w:p>
        </w:tc>
      </w:tr>
      <w:tr w:rsidR="00E15693" w:rsidRPr="00120E30" w14:paraId="71E0D69A" w14:textId="77777777" w:rsidTr="006352FC">
        <w:tc>
          <w:tcPr>
            <w:tcW w:w="3004" w:type="dxa"/>
          </w:tcPr>
          <w:p w14:paraId="208C5850" w14:textId="77777777" w:rsidR="00E15693" w:rsidRPr="00120E30" w:rsidRDefault="00E15693" w:rsidP="00A859C2">
            <w:pPr>
              <w:pStyle w:val="GPPTabele"/>
            </w:pPr>
            <w:r w:rsidRPr="00120E30">
              <w:rPr>
                <w:b/>
                <w:i/>
                <w:color w:val="002060"/>
              </w:rPr>
              <w:t>Kratak opis rezultata</w:t>
            </w:r>
          </w:p>
        </w:tc>
        <w:tc>
          <w:tcPr>
            <w:tcW w:w="7202" w:type="dxa"/>
          </w:tcPr>
          <w:p w14:paraId="4324B281" w14:textId="77777777" w:rsidR="00E15693" w:rsidRPr="00120E30" w:rsidRDefault="00E15693" w:rsidP="00A859C2">
            <w:pPr>
              <w:pStyle w:val="GPPTabele"/>
            </w:pPr>
            <w:r w:rsidRPr="00120E30">
              <w:t>Podaci o turističkim smještajnim kapacitetima prema vrstama i kategorijama turističkih smještajnih objekata, podaci o dolascima i noćenjima turista prema zemlji prebivališta, vrstama i kategorijama turističkih smještajnih objekata, spolu i dobnim skupinama, načinu dolaska turista (individualno ili organizirano) te stopa popunjenosti soba i stalnih postelja u skupini 55.1 Hoteli i sličan smještaj NKD-a 2007.</w:t>
            </w:r>
          </w:p>
        </w:tc>
      </w:tr>
      <w:tr w:rsidR="00E15693" w:rsidRPr="00120E30" w14:paraId="68E7112D" w14:textId="77777777" w:rsidTr="006352FC">
        <w:tc>
          <w:tcPr>
            <w:tcW w:w="3004" w:type="dxa"/>
          </w:tcPr>
          <w:p w14:paraId="5995C6AF" w14:textId="77777777" w:rsidR="00E15693" w:rsidRPr="00120E30" w:rsidRDefault="00E15693" w:rsidP="00A859C2">
            <w:pPr>
              <w:pStyle w:val="GPPTabele"/>
            </w:pPr>
            <w:r w:rsidRPr="00120E30">
              <w:rPr>
                <w:b/>
                <w:i/>
                <w:color w:val="002060"/>
              </w:rPr>
              <w:t>Posjednik administrativnih izvora podataka ili podataka dobivenih metodom promatranja i praćenja</w:t>
            </w:r>
          </w:p>
        </w:tc>
        <w:tc>
          <w:tcPr>
            <w:tcW w:w="7202" w:type="dxa"/>
          </w:tcPr>
          <w:p w14:paraId="61F40169" w14:textId="77777777" w:rsidR="00E15693" w:rsidRPr="00120E30" w:rsidRDefault="00E15693" w:rsidP="00A859C2">
            <w:pPr>
              <w:pStyle w:val="GPPTabele"/>
            </w:pPr>
            <w:r w:rsidRPr="00120E30">
              <w:t>Hrvatska turistička zajednica</w:t>
            </w:r>
          </w:p>
        </w:tc>
      </w:tr>
      <w:tr w:rsidR="00E15693" w:rsidRPr="00120E30" w14:paraId="175B1C3D" w14:textId="77777777" w:rsidTr="006352FC">
        <w:tc>
          <w:tcPr>
            <w:tcW w:w="3004" w:type="dxa"/>
          </w:tcPr>
          <w:p w14:paraId="038AEB1B" w14:textId="77777777" w:rsidR="00E15693" w:rsidRPr="00120E30" w:rsidRDefault="00E15693" w:rsidP="00A859C2">
            <w:pPr>
              <w:pStyle w:val="GPPTabele"/>
            </w:pPr>
            <w:r w:rsidRPr="00120E30">
              <w:rPr>
                <w:b/>
                <w:i/>
                <w:color w:val="002060"/>
              </w:rPr>
              <w:t>Načini prikupljanja podataka</w:t>
            </w:r>
          </w:p>
        </w:tc>
        <w:tc>
          <w:tcPr>
            <w:tcW w:w="7202" w:type="dxa"/>
          </w:tcPr>
          <w:p w14:paraId="036A12AD" w14:textId="77777777" w:rsidR="00E15693" w:rsidRPr="00120E30" w:rsidRDefault="00E15693" w:rsidP="00A859C2">
            <w:pPr>
              <w:pStyle w:val="GPPTabele"/>
            </w:pPr>
            <w:r w:rsidRPr="00120E30">
              <w:t>Preuzimanje dijela baze podataka iz sustava eVisitor kao službenoga središnjega elektroničkog sustava za prijavu i odjavu turista u Republici Hrvatskoj za daljnju statističku obradu</w:t>
            </w:r>
          </w:p>
        </w:tc>
      </w:tr>
      <w:tr w:rsidR="00E15693" w:rsidRPr="00120E30" w14:paraId="5E64011A" w14:textId="77777777" w:rsidTr="006352FC">
        <w:tc>
          <w:tcPr>
            <w:tcW w:w="3004" w:type="dxa"/>
          </w:tcPr>
          <w:p w14:paraId="1D571C24" w14:textId="77777777" w:rsidR="00E15693" w:rsidRPr="00120E30" w:rsidRDefault="00E15693" w:rsidP="00A859C2">
            <w:pPr>
              <w:pStyle w:val="GPPTabele"/>
            </w:pPr>
            <w:r w:rsidRPr="00120E30">
              <w:rPr>
                <w:b/>
                <w:i/>
                <w:color w:val="002060"/>
              </w:rPr>
              <w:t>Rokovi za prijenos podataka</w:t>
            </w:r>
          </w:p>
        </w:tc>
        <w:tc>
          <w:tcPr>
            <w:tcW w:w="7202" w:type="dxa"/>
          </w:tcPr>
          <w:p w14:paraId="31DF4B99" w14:textId="77777777" w:rsidR="00E15693" w:rsidRPr="00120E30" w:rsidRDefault="00E15693" w:rsidP="00A859C2">
            <w:pPr>
              <w:pStyle w:val="GPPTabele"/>
            </w:pPr>
            <w:r w:rsidRPr="00120E30">
              <w:t>Do 7. u mjesecu za prethodni mjesec</w:t>
            </w:r>
          </w:p>
        </w:tc>
      </w:tr>
      <w:tr w:rsidR="00E15693" w:rsidRPr="00120E30" w14:paraId="43FF7D50" w14:textId="77777777" w:rsidTr="006352FC">
        <w:tc>
          <w:tcPr>
            <w:tcW w:w="3004" w:type="dxa"/>
          </w:tcPr>
          <w:p w14:paraId="3D8B1817" w14:textId="77777777" w:rsidR="00E15693" w:rsidRPr="00120E30" w:rsidRDefault="00E15693" w:rsidP="00A859C2">
            <w:pPr>
              <w:pStyle w:val="GPPTabele"/>
            </w:pPr>
            <w:r w:rsidRPr="00120E30">
              <w:rPr>
                <w:b/>
                <w:i/>
                <w:color w:val="002060"/>
              </w:rPr>
              <w:t>Naziv skupa ili niza administrativnih podataka ili podataka dobivenih metodom promatranja i praćenja</w:t>
            </w:r>
          </w:p>
        </w:tc>
        <w:tc>
          <w:tcPr>
            <w:tcW w:w="7202" w:type="dxa"/>
          </w:tcPr>
          <w:p w14:paraId="1C27F570" w14:textId="2125B35D" w:rsidR="00E15693" w:rsidRPr="00120E30" w:rsidRDefault="00E15693" w:rsidP="006E6133">
            <w:pPr>
              <w:pStyle w:val="GPPTabele"/>
            </w:pPr>
            <w:r w:rsidRPr="00120E30">
              <w:t>Identifikacijski podaci o pružateljima usluga smještaja i njihovim smještajnim objektima na području Republike Hrvatske, podaci o broju dolazaka i noćenja turista prema zemlji prebivališta, dobi i spolu te načinu dolaska, podaci o broju popunjenih (zauzetih) soba i broju dana rada smještajnih objekata iz skupine 55.1 Hoteli i sličan smještaj</w:t>
            </w:r>
          </w:p>
        </w:tc>
      </w:tr>
      <w:tr w:rsidR="00E15693" w:rsidRPr="00120E30" w14:paraId="6C2A1DD3" w14:textId="77777777" w:rsidTr="006352FC">
        <w:tc>
          <w:tcPr>
            <w:tcW w:w="3004" w:type="dxa"/>
          </w:tcPr>
          <w:p w14:paraId="3B7745AC" w14:textId="77777777" w:rsidR="00E15693" w:rsidRPr="00120E30" w:rsidRDefault="00E15693" w:rsidP="00A859C2">
            <w:pPr>
              <w:pStyle w:val="GPPTabele"/>
            </w:pPr>
            <w:r w:rsidRPr="00120E30">
              <w:rPr>
                <w:b/>
                <w:i/>
                <w:color w:val="002060"/>
              </w:rPr>
              <w:t>Format prikupljanja podataka</w:t>
            </w:r>
          </w:p>
        </w:tc>
        <w:tc>
          <w:tcPr>
            <w:tcW w:w="7202" w:type="dxa"/>
          </w:tcPr>
          <w:p w14:paraId="69B8A8A1" w14:textId="77777777" w:rsidR="00E15693" w:rsidRPr="00120E30" w:rsidRDefault="00E15693" w:rsidP="00A859C2">
            <w:pPr>
              <w:pStyle w:val="GPPTabele"/>
            </w:pPr>
            <w:r w:rsidRPr="00120E30">
              <w:t>Internetski (on-line) pristup</w:t>
            </w:r>
          </w:p>
        </w:tc>
      </w:tr>
      <w:tr w:rsidR="00E15693" w:rsidRPr="00120E30" w14:paraId="5A76C187" w14:textId="77777777" w:rsidTr="006352FC">
        <w:tc>
          <w:tcPr>
            <w:tcW w:w="3004" w:type="dxa"/>
          </w:tcPr>
          <w:p w14:paraId="26C712BA" w14:textId="77777777" w:rsidR="00E15693" w:rsidRPr="00120E30" w:rsidRDefault="00E15693" w:rsidP="00A859C2">
            <w:pPr>
              <w:pStyle w:val="GPPTabele"/>
            </w:pPr>
            <w:r w:rsidRPr="00120E30">
              <w:rPr>
                <w:b/>
                <w:i/>
                <w:color w:val="002060"/>
              </w:rPr>
              <w:t>Klasifikacije/definicije kojih se treba pridržavati posjednik kada su podaci pripravljeni za prijenos do nositelja službene statistike</w:t>
            </w:r>
          </w:p>
        </w:tc>
        <w:tc>
          <w:tcPr>
            <w:tcW w:w="7202" w:type="dxa"/>
          </w:tcPr>
          <w:p w14:paraId="3E2632C7" w14:textId="3FA51CA3" w:rsidR="00E15693" w:rsidRPr="00120E30" w:rsidRDefault="00E15693" w:rsidP="00A859C2">
            <w:pPr>
              <w:pStyle w:val="GPPTabele"/>
            </w:pPr>
            <w:r w:rsidRPr="00120E30">
              <w:t>Struktura i sadržaj skupova podataka u skladu sa Sporazumom o međusobnoj suradnji na području statistike turizma i s</w:t>
            </w:r>
            <w:r w:rsidRPr="00120E30">
              <w:br/>
              <w:t>Katalogom potraživanja podataka iz sustava eVisitor od Hrvatske turističke zajednice za potrebe Državnog zavoda za statistiku</w:t>
            </w:r>
          </w:p>
        </w:tc>
      </w:tr>
      <w:tr w:rsidR="00E15693" w:rsidRPr="00120E30" w14:paraId="7CD5D280" w14:textId="77777777" w:rsidTr="006352FC">
        <w:tc>
          <w:tcPr>
            <w:tcW w:w="3004" w:type="dxa"/>
          </w:tcPr>
          <w:p w14:paraId="18EB2B97" w14:textId="77777777" w:rsidR="00E15693" w:rsidRPr="00120E30" w:rsidRDefault="00E15693" w:rsidP="00A859C2">
            <w:pPr>
              <w:pStyle w:val="GPPTabele"/>
            </w:pPr>
            <w:r w:rsidRPr="00120E30">
              <w:rPr>
                <w:b/>
                <w:i/>
                <w:color w:val="002060"/>
              </w:rPr>
              <w:t>Veza s rezultatima ili aktivnostima u Programu</w:t>
            </w:r>
          </w:p>
        </w:tc>
        <w:tc>
          <w:tcPr>
            <w:tcW w:w="7202" w:type="dxa"/>
          </w:tcPr>
          <w:p w14:paraId="10F407A4" w14:textId="77777777" w:rsidR="00E15693" w:rsidRPr="00120E30" w:rsidRDefault="00E15693" w:rsidP="00A859C2">
            <w:pPr>
              <w:pStyle w:val="GPPTabele"/>
            </w:pPr>
            <w:r w:rsidRPr="00120E30">
              <w:t>Modul 3.4.1 Statistika turizma</w:t>
            </w:r>
          </w:p>
        </w:tc>
      </w:tr>
      <w:tr w:rsidR="00E15693" w:rsidRPr="00120E30" w14:paraId="2FC92717" w14:textId="77777777" w:rsidTr="006352FC">
        <w:tc>
          <w:tcPr>
            <w:tcW w:w="3004" w:type="dxa"/>
          </w:tcPr>
          <w:p w14:paraId="31F973FC" w14:textId="77777777" w:rsidR="00E15693" w:rsidRPr="00120E30" w:rsidRDefault="00E15693" w:rsidP="00A859C2">
            <w:pPr>
              <w:pStyle w:val="GPPTabele"/>
            </w:pPr>
            <w:r w:rsidRPr="00120E30">
              <w:rPr>
                <w:b/>
                <w:i/>
                <w:color w:val="002060"/>
              </w:rPr>
              <w:t>Rokovi objavljivanja rezultata</w:t>
            </w:r>
          </w:p>
        </w:tc>
        <w:tc>
          <w:tcPr>
            <w:tcW w:w="7202" w:type="dxa"/>
          </w:tcPr>
          <w:p w14:paraId="49E34B36" w14:textId="3C48718E" w:rsidR="00E15693" w:rsidRPr="00120E30" w:rsidRDefault="00E15693" w:rsidP="00A859C2">
            <w:pPr>
              <w:pStyle w:val="GPPTabele"/>
            </w:pPr>
            <w:r w:rsidRPr="00120E30">
              <w:t>40 dana nakon isteka izvještajnog razdoblja</w:t>
            </w:r>
          </w:p>
        </w:tc>
      </w:tr>
      <w:tr w:rsidR="00E15693" w:rsidRPr="00120E30" w14:paraId="43226C8A" w14:textId="77777777" w:rsidTr="006352FC">
        <w:tc>
          <w:tcPr>
            <w:tcW w:w="3004" w:type="dxa"/>
          </w:tcPr>
          <w:p w14:paraId="52ED7A57" w14:textId="77777777" w:rsidR="00E15693" w:rsidRPr="00120E30" w:rsidRDefault="00E15693" w:rsidP="00A859C2">
            <w:pPr>
              <w:pStyle w:val="GPPTabele"/>
            </w:pPr>
            <w:r w:rsidRPr="00120E30">
              <w:rPr>
                <w:b/>
                <w:i/>
                <w:color w:val="002060"/>
              </w:rPr>
              <w:t>Razina objavljivanja rezultata</w:t>
            </w:r>
          </w:p>
        </w:tc>
        <w:tc>
          <w:tcPr>
            <w:tcW w:w="7202" w:type="dxa"/>
          </w:tcPr>
          <w:p w14:paraId="7B7B4567" w14:textId="77777777" w:rsidR="00E15693" w:rsidRPr="00120E30" w:rsidRDefault="00E15693" w:rsidP="00A859C2">
            <w:pPr>
              <w:pStyle w:val="GPPTabele"/>
            </w:pPr>
            <w:r w:rsidRPr="00120E30">
              <w:t>Republika Hrvatska</w:t>
            </w:r>
            <w:r w:rsidRPr="00120E30">
              <w:br/>
              <w:t>NUTS 2 razina (regije)</w:t>
            </w:r>
            <w:r w:rsidRPr="00120E30">
              <w:br/>
              <w:t>Županije</w:t>
            </w:r>
            <w:r w:rsidRPr="00120E30">
              <w:br/>
              <w:t>Gradovi i općine</w:t>
            </w:r>
          </w:p>
        </w:tc>
      </w:tr>
      <w:tr w:rsidR="00E15693" w:rsidRPr="00120E30" w14:paraId="0BC56A42" w14:textId="77777777" w:rsidTr="006352FC">
        <w:tc>
          <w:tcPr>
            <w:tcW w:w="3004" w:type="dxa"/>
          </w:tcPr>
          <w:p w14:paraId="1AAAC82C" w14:textId="77777777" w:rsidR="00E15693" w:rsidRPr="00120E30" w:rsidRDefault="00E15693" w:rsidP="00A859C2">
            <w:pPr>
              <w:pStyle w:val="GPPTabele"/>
            </w:pPr>
            <w:r w:rsidRPr="00120E30">
              <w:rPr>
                <w:b/>
                <w:i/>
                <w:color w:val="002060"/>
              </w:rPr>
              <w:t>Relevantni nacionalni standardi</w:t>
            </w:r>
          </w:p>
        </w:tc>
        <w:tc>
          <w:tcPr>
            <w:tcW w:w="7202" w:type="dxa"/>
          </w:tcPr>
          <w:p w14:paraId="24CDF1E3" w14:textId="35C7F9AC" w:rsidR="00E15693" w:rsidRPr="00120E30" w:rsidRDefault="00E15693" w:rsidP="00A859C2">
            <w:pPr>
              <w:pStyle w:val="GPPTabele"/>
            </w:pPr>
            <w:r w:rsidRPr="00120E30">
              <w:t>Zakon o ugostiteljskoj djelatnosti (</w:t>
            </w:r>
            <w:r w:rsidR="00363CD5">
              <w:t>„</w:t>
            </w:r>
            <w:r w:rsidR="00B82423">
              <w:t>Narodne novine</w:t>
            </w:r>
            <w:r w:rsidR="00363CD5">
              <w:t>“</w:t>
            </w:r>
            <w:r w:rsidRPr="00120E30">
              <w:t>, br. 85/15., 121/16., 99/18., 25/19., 98/19., 32/20. i 42/20.)</w:t>
            </w:r>
            <w:r w:rsidRPr="00120E30">
              <w:br/>
              <w:t>Zakon o pružanju usluga u turizmu (</w:t>
            </w:r>
            <w:r w:rsidR="00363CD5">
              <w:t>„</w:t>
            </w:r>
            <w:r w:rsidR="00B82423">
              <w:t>Narodne novine</w:t>
            </w:r>
            <w:r w:rsidR="00363CD5">
              <w:t>“</w:t>
            </w:r>
            <w:r w:rsidRPr="00120E30">
              <w:t>, br. 130/17., 25/19., 98/19. i 42/20.)</w:t>
            </w:r>
            <w:r w:rsidRPr="00120E30">
              <w:br/>
              <w:t>Pravilnik o sustavu eVisitor (</w:t>
            </w:r>
            <w:r w:rsidR="00363CD5">
              <w:t>„NARODNE NOVINE“</w:t>
            </w:r>
            <w:r w:rsidRPr="00120E30">
              <w:t>, br. 43/20.)</w:t>
            </w:r>
            <w:r w:rsidRPr="00120E30">
              <w:br/>
              <w:t>Zakon o turističkim zajednicama i promicanju hrvatskog turizma (</w:t>
            </w:r>
            <w:r w:rsidR="00363CD5">
              <w:t>„</w:t>
            </w:r>
            <w:r w:rsidR="00B82423">
              <w:t>Narodne novine</w:t>
            </w:r>
            <w:r w:rsidR="00363CD5">
              <w:t>“</w:t>
            </w:r>
            <w:r w:rsidRPr="00120E30">
              <w:t>, br. 52/19. i 42/20.)</w:t>
            </w:r>
            <w:r w:rsidRPr="00120E30">
              <w:br/>
            </w:r>
            <w:r w:rsidRPr="00120E30">
              <w:lastRenderedPageBreak/>
              <w:t>Pravilnik o obliku, sadržaju i načinu vođenja knjige gostiju i popisa gostiju (</w:t>
            </w:r>
            <w:r w:rsidR="00363CD5">
              <w:t>„</w:t>
            </w:r>
            <w:r w:rsidR="00B82423">
              <w:t>Narodne novine</w:t>
            </w:r>
            <w:r w:rsidR="00363CD5">
              <w:t>“</w:t>
            </w:r>
            <w:r w:rsidRPr="00120E30">
              <w:t>, br</w:t>
            </w:r>
            <w:r w:rsidR="00B82423">
              <w:t>oj</w:t>
            </w:r>
            <w:r w:rsidRPr="00120E30">
              <w:t xml:space="preserve"> 140/15.)</w:t>
            </w:r>
            <w:r w:rsidRPr="00120E30">
              <w:br/>
              <w:t>Pravilnik o razvrstavanju, kategorizaciji i posebnim standardima ugostiteljskih objekata iz skupine Hoteli (</w:t>
            </w:r>
            <w:r w:rsidR="00363CD5">
              <w:t>„</w:t>
            </w:r>
            <w:r w:rsidR="00B82423">
              <w:t>Narodne novine</w:t>
            </w:r>
            <w:r w:rsidR="00363CD5">
              <w:t>“</w:t>
            </w:r>
            <w:r w:rsidRPr="00120E30">
              <w:t>, br. 56/16. i 120/19.)</w:t>
            </w:r>
            <w:r w:rsidRPr="00120E30">
              <w:br/>
              <w:t>Pravilnik o razvrstavanju i kategorizaciji ugostiteljskih objekata iz skupine Kampovi (</w:t>
            </w:r>
            <w:r w:rsidR="00363CD5">
              <w:t>„</w:t>
            </w:r>
            <w:r w:rsidR="00B82423">
              <w:t>Narodne novine</w:t>
            </w:r>
            <w:r w:rsidR="00363CD5">
              <w:t>“</w:t>
            </w:r>
            <w:r w:rsidRPr="00120E30">
              <w:t>, br. 54/16., 68/19. i 120/19.)</w:t>
            </w:r>
            <w:r w:rsidRPr="00120E30">
              <w:br/>
              <w:t>Pravilnik o razvrstavanju i kategorizaciji objekata u kojima se pružaju ugostiteljske usluge u domaćinstvu (</w:t>
            </w:r>
            <w:r w:rsidR="00363CD5">
              <w:t>„</w:t>
            </w:r>
            <w:r w:rsidR="00B82423">
              <w:t>Narodne novine</w:t>
            </w:r>
            <w:r w:rsidR="00363CD5">
              <w:t>“</w:t>
            </w:r>
            <w:r w:rsidRPr="00120E30">
              <w:t>, br. 9/16., 54/16., 61/16., 69/17. i 120/19.)</w:t>
            </w:r>
            <w:r w:rsidRPr="00120E30">
              <w:br/>
              <w:t>Pravilnik o razvrstavanju i kategorizaciji objekata iz skupine Ostali ugostiteljski objekti za smještaj (</w:t>
            </w:r>
            <w:r w:rsidR="00363CD5">
              <w:t>„</w:t>
            </w:r>
            <w:r w:rsidR="00B82423">
              <w:t>Narodne novine</w:t>
            </w:r>
            <w:r w:rsidR="00363CD5">
              <w:t>“</w:t>
            </w:r>
            <w:r w:rsidRPr="00120E30">
              <w:t>, br. 54/16. i 69/17.)</w:t>
            </w:r>
            <w:r w:rsidRPr="00120E30">
              <w:br/>
              <w:t>Pravilnik o razvrstavanju i kategorizaciji objekata u kojima se pružaju ugostiteljske usluge na obiteljskom poljoprivrednom gospodarstvu (</w:t>
            </w:r>
            <w:r w:rsidR="00363CD5">
              <w:t>„</w:t>
            </w:r>
            <w:r w:rsidR="00B82423">
              <w:t>Narodne novine</w:t>
            </w:r>
            <w:r w:rsidR="00363CD5">
              <w:t>“</w:t>
            </w:r>
            <w:r w:rsidRPr="00120E30">
              <w:t>, br. 54/16., 69/17. i 120/19.)</w:t>
            </w:r>
            <w:r w:rsidRPr="00120E30">
              <w:br/>
              <w:t>Nacionalna klasifikacija statističkih regija 2021. (HR_NUTS 2021.) (</w:t>
            </w:r>
            <w:r w:rsidR="00363CD5">
              <w:t>„</w:t>
            </w:r>
            <w:r w:rsidR="00B82423">
              <w:t>Narodne novine</w:t>
            </w:r>
            <w:r w:rsidR="00363CD5">
              <w:t>“</w:t>
            </w:r>
            <w:r w:rsidRPr="00120E30">
              <w:t>, br</w:t>
            </w:r>
            <w:r w:rsidR="00B82423">
              <w:t>oj</w:t>
            </w:r>
            <w:r w:rsidRPr="00120E30">
              <w:t xml:space="preserve"> 125/19.)</w:t>
            </w:r>
            <w:r w:rsidRPr="00120E30">
              <w:br/>
              <w:t>Pravilnik o Registru prostornih jedinica (</w:t>
            </w:r>
            <w:r w:rsidR="00363CD5">
              <w:t>„</w:t>
            </w:r>
            <w:r w:rsidR="00B82423">
              <w:t>Narodne novine</w:t>
            </w:r>
            <w:r w:rsidR="00363CD5">
              <w:t>“</w:t>
            </w:r>
            <w:r w:rsidRPr="00120E30">
              <w:t>, br</w:t>
            </w:r>
            <w:r w:rsidR="00B82423">
              <w:t>oj</w:t>
            </w:r>
            <w:r w:rsidRPr="00120E30">
              <w:t xml:space="preserve"> 37/20.)</w:t>
            </w:r>
            <w:r w:rsidRPr="00120E30">
              <w:br/>
              <w:t>Odluka o Nacionalnoj klasifikaciji djelatnosti – NKD 2007. (</w:t>
            </w:r>
            <w:r w:rsidR="00363CD5">
              <w:t>„</w:t>
            </w:r>
            <w:r w:rsidR="00B82423">
              <w:t>Narodne novine</w:t>
            </w:r>
            <w:r w:rsidR="00363CD5">
              <w:t>“</w:t>
            </w:r>
            <w:r w:rsidRPr="00120E30">
              <w:t>, br. 58/07. i 72/07.)</w:t>
            </w:r>
          </w:p>
        </w:tc>
      </w:tr>
      <w:tr w:rsidR="00E15693" w:rsidRPr="00120E30" w14:paraId="37FAE149" w14:textId="77777777" w:rsidTr="006352FC">
        <w:tc>
          <w:tcPr>
            <w:tcW w:w="3004" w:type="dxa"/>
          </w:tcPr>
          <w:p w14:paraId="2F8A22D2" w14:textId="77777777" w:rsidR="00E15693" w:rsidRPr="00120E30" w:rsidRDefault="00E15693" w:rsidP="00A859C2">
            <w:pPr>
              <w:pStyle w:val="GPPTabele"/>
            </w:pPr>
            <w:r w:rsidRPr="00120E30">
              <w:rPr>
                <w:b/>
                <w:i/>
                <w:color w:val="002060"/>
              </w:rPr>
              <w:lastRenderedPageBreak/>
              <w:t>Pravna osnova Europske unije</w:t>
            </w:r>
          </w:p>
        </w:tc>
        <w:tc>
          <w:tcPr>
            <w:tcW w:w="7202" w:type="dxa"/>
          </w:tcPr>
          <w:p w14:paraId="664F1D18" w14:textId="77777777" w:rsidR="0031326E" w:rsidRPr="00120E30" w:rsidRDefault="00E15693" w:rsidP="005254DF">
            <w:pPr>
              <w:pStyle w:val="GPPTabele"/>
              <w:spacing w:after="0"/>
            </w:pPr>
            <w:r w:rsidRPr="00120E30">
              <w:t>Uredba (EU) br. 692/2011 Europskog parlamenta i Vijeća od 6. srpnja 2011. o europskim statistikama o turizmu i o stavljanju izvan snage Direktive Vijeća 95/57/EZ (SL L 192/17, 22. 7. 2011.)</w:t>
            </w:r>
            <w:r w:rsidRPr="00120E30">
              <w:br/>
              <w:t>Provedbena uredba Komisije (EU) br. 1051/2011 od 20. listopada 2011. o provedbi Uredbe (EU) br. 692/2011 Europskog parlamenta i Vijeća o europskim statistikama o turizmu u pogledu strukture izvješća o kvaliteti i slanja podataka (SL L 276/13, 21. 10. 2010.)</w:t>
            </w:r>
            <w:r w:rsidRPr="00120E30">
              <w:br/>
              <w:t>Delegirana Uredba Komisije (EU) br. 2019/1681 od 1. kolovoza 2019. o izmjeni Uredbe (EU) br. 692/2011 Europskog parlamenta i Vijeća o europskim statistikama o turizmu u pogledu rokova za slanje i prilagodbe priloga I. i II. (SL L 258, 9. 10. 2019.)</w:t>
            </w:r>
            <w:r w:rsidRPr="00120E30">
              <w:br/>
              <w:t>Delegirana Uredba Komisije (EU) br. 2019/1755 od 8. kolovoza 2019. o izmjeni priloga Uredbi (EZ) br. 1059/2003 Europskog parlamenta i Vijeća o uspostavi zajedničke klasifikacije prostornih jedinica za statistiku (NUTS) (SL L 270, 24. 10. 2019.)</w:t>
            </w:r>
          </w:p>
          <w:p w14:paraId="616698A5" w14:textId="2799F30E" w:rsidR="0031326E" w:rsidRPr="00120E30" w:rsidRDefault="0031326E" w:rsidP="0031326E">
            <w:pPr>
              <w:pStyle w:val="GPPTabele"/>
            </w:pPr>
            <w:r w:rsidRPr="00120E30">
              <w:t>Uredba (EZ) br. 1893/2006 Europskog parlamenta i Vijeća od 20. prosinca 2006. o utvrđivanju statističke klasifikacije ekonomskih djelatnosti NACE Revision 2 te izmjeni Uredbe Vijeća (EEZ) br. 3037/90 kao i određenih uredbi EZ-a o posebnim statističkim područjima (SL L 393, 30. 12. 2006.)</w:t>
            </w:r>
          </w:p>
        </w:tc>
      </w:tr>
      <w:tr w:rsidR="00E15693" w:rsidRPr="00120E30" w14:paraId="65AD60B3" w14:textId="77777777" w:rsidTr="006352FC">
        <w:tc>
          <w:tcPr>
            <w:tcW w:w="3004" w:type="dxa"/>
          </w:tcPr>
          <w:p w14:paraId="2EA18437" w14:textId="77777777" w:rsidR="00E15693" w:rsidRPr="00120E30" w:rsidRDefault="00E15693" w:rsidP="00A859C2">
            <w:pPr>
              <w:pStyle w:val="GPPTabele"/>
            </w:pPr>
            <w:r w:rsidRPr="00120E30">
              <w:rPr>
                <w:b/>
                <w:i/>
                <w:color w:val="002060"/>
              </w:rPr>
              <w:t>Ostali međunarodni standardi</w:t>
            </w:r>
          </w:p>
        </w:tc>
        <w:tc>
          <w:tcPr>
            <w:tcW w:w="7202" w:type="dxa"/>
          </w:tcPr>
          <w:p w14:paraId="0559EB88" w14:textId="7A7386D5" w:rsidR="00E15693" w:rsidRPr="00120E30" w:rsidRDefault="00E15693" w:rsidP="00A859C2">
            <w:pPr>
              <w:pStyle w:val="GPPTabele"/>
            </w:pPr>
            <w:r w:rsidRPr="00120E30">
              <w:t>Methodological manual for tourism statistics, version 3.1, 2014 edition (Metodološki priručnik za statistiku turizma, verzija 3.1, EUROSTAT)</w:t>
            </w:r>
            <w:r w:rsidRPr="00120E30">
              <w:br/>
              <w:t>Transmission Formats – Tourism statistics, Eurostat</w:t>
            </w:r>
            <w:r w:rsidRPr="00120E30">
              <w:br/>
              <w:t>International Recommendations for Tourism statistics 2008 (IRTS 2008), (Međunarodne preporuke za statistiku turizma 2008, Department of Economic and Social Affairs Statistics Division, UNWTO, Madrid, New York, 2008)</w:t>
            </w:r>
          </w:p>
        </w:tc>
      </w:tr>
    </w:tbl>
    <w:p w14:paraId="1B79381F" w14:textId="77777777" w:rsidR="00C03C2C" w:rsidRDefault="00C03C2C" w:rsidP="00C03C2C">
      <w:pPr>
        <w:pStyle w:val="GPPOznaka"/>
        <w:rPr>
          <w:sz w:val="18"/>
        </w:rPr>
      </w:pPr>
    </w:p>
    <w:p w14:paraId="0FCEAD4D" w14:textId="1A11619E" w:rsidR="00B82423" w:rsidRDefault="00B82423">
      <w:pPr>
        <w:spacing w:after="200" w:line="276" w:lineRule="auto"/>
        <w:jc w:val="left"/>
        <w:rPr>
          <w:rFonts w:ascii="Arial Narrow" w:hAnsi="Arial Narrow"/>
          <w:b/>
          <w:sz w:val="18"/>
          <w:szCs w:val="22"/>
          <w:bdr w:val="single" w:sz="4" w:space="0" w:color="auto" w:frame="1"/>
        </w:rPr>
      </w:pPr>
    </w:p>
    <w:p w14:paraId="156BD944" w14:textId="4E939BD9" w:rsidR="00AF0B24" w:rsidRDefault="00ED10FD" w:rsidP="00C03C2C">
      <w:pPr>
        <w:pStyle w:val="GPPOznaka"/>
        <w:rPr>
          <w:sz w:val="18"/>
        </w:rPr>
      </w:pPr>
      <w:r w:rsidRPr="005254DF">
        <w:rPr>
          <w:sz w:val="18"/>
        </w:rPr>
        <w:t>3.4.1-</w:t>
      </w:r>
      <w:r w:rsidR="00C03C2C">
        <w:rPr>
          <w:sz w:val="18"/>
        </w:rPr>
        <w:t>I</w:t>
      </w:r>
      <w:r w:rsidRPr="005254DF">
        <w:rPr>
          <w:sz w:val="18"/>
        </w:rPr>
        <w:t>I-4</w:t>
      </w:r>
    </w:p>
    <w:p w14:paraId="2799500E" w14:textId="77777777" w:rsidR="00C03C2C" w:rsidRPr="005254DF" w:rsidRDefault="00C03C2C" w:rsidP="005254DF">
      <w:pPr>
        <w:pStyle w:val="GPPOznaka"/>
        <w:rPr>
          <w:sz w:val="18"/>
        </w:rPr>
      </w:pPr>
    </w:p>
    <w:tbl>
      <w:tblPr>
        <w:tblW w:w="10348" w:type="dxa"/>
        <w:tblLook w:val="04A0" w:firstRow="1" w:lastRow="0" w:firstColumn="1" w:lastColumn="0" w:noHBand="0" w:noVBand="1"/>
      </w:tblPr>
      <w:tblGrid>
        <w:gridCol w:w="3004"/>
        <w:gridCol w:w="7344"/>
      </w:tblGrid>
      <w:tr w:rsidR="00ED10FD" w:rsidRPr="00120E30" w14:paraId="235FB393" w14:textId="77777777" w:rsidTr="006352FC">
        <w:tc>
          <w:tcPr>
            <w:tcW w:w="3004" w:type="dxa"/>
          </w:tcPr>
          <w:p w14:paraId="63591F26" w14:textId="77777777" w:rsidR="00ED10FD" w:rsidRPr="00120E30" w:rsidRDefault="00ED10FD" w:rsidP="00EA46E8">
            <w:pPr>
              <w:pStyle w:val="GPPTabele"/>
            </w:pPr>
            <w:r w:rsidRPr="00120E30">
              <w:rPr>
                <w:b/>
                <w:color w:val="002060"/>
              </w:rPr>
              <w:t>II. Statističko istraživanje na temelju administrativnih izvora podataka</w:t>
            </w:r>
          </w:p>
        </w:tc>
        <w:tc>
          <w:tcPr>
            <w:tcW w:w="7344" w:type="dxa"/>
          </w:tcPr>
          <w:p w14:paraId="6D0CE951" w14:textId="77777777" w:rsidR="00ED10FD" w:rsidRPr="00120E30" w:rsidRDefault="00ED10FD" w:rsidP="00EA46E8">
            <w:pPr>
              <w:pStyle w:val="GPPTabele"/>
            </w:pPr>
            <w:r w:rsidRPr="00120E30">
              <w:t>Broj 2</w:t>
            </w:r>
          </w:p>
        </w:tc>
      </w:tr>
      <w:tr w:rsidR="00ED10FD" w:rsidRPr="00120E30" w14:paraId="0245B98D" w14:textId="77777777" w:rsidTr="006352FC">
        <w:tc>
          <w:tcPr>
            <w:tcW w:w="3004" w:type="dxa"/>
          </w:tcPr>
          <w:p w14:paraId="2978DEA7" w14:textId="77777777" w:rsidR="00ED10FD" w:rsidRPr="00120E30" w:rsidRDefault="00ED10FD" w:rsidP="00EA46E8">
            <w:pPr>
              <w:pStyle w:val="GPPTabele"/>
            </w:pPr>
            <w:r w:rsidRPr="00120E30">
              <w:rPr>
                <w:b/>
                <w:i/>
                <w:color w:val="002060"/>
              </w:rPr>
              <w:t>Nositelj službene statistike</w:t>
            </w:r>
          </w:p>
        </w:tc>
        <w:tc>
          <w:tcPr>
            <w:tcW w:w="7344" w:type="dxa"/>
          </w:tcPr>
          <w:p w14:paraId="1D0274C0" w14:textId="77777777" w:rsidR="00ED10FD" w:rsidRPr="00120E30" w:rsidRDefault="00ED10FD" w:rsidP="00EA46E8">
            <w:pPr>
              <w:pStyle w:val="GPPTabele"/>
            </w:pPr>
            <w:r w:rsidRPr="00120E30">
              <w:t>Državni zavod za statistiku</w:t>
            </w:r>
          </w:p>
        </w:tc>
      </w:tr>
      <w:tr w:rsidR="00ED10FD" w:rsidRPr="00120E30" w14:paraId="71DB2161" w14:textId="77777777" w:rsidTr="006352FC">
        <w:tc>
          <w:tcPr>
            <w:tcW w:w="3004" w:type="dxa"/>
          </w:tcPr>
          <w:p w14:paraId="47EC1ADB" w14:textId="77777777" w:rsidR="00ED10FD" w:rsidRPr="00120E30" w:rsidRDefault="00ED10FD" w:rsidP="00EA46E8">
            <w:pPr>
              <w:pStyle w:val="GPPTabele"/>
            </w:pPr>
            <w:r w:rsidRPr="00120E30">
              <w:rPr>
                <w:b/>
                <w:i/>
                <w:color w:val="002060"/>
              </w:rPr>
              <w:t>Naziv statističke aktivnosti</w:t>
            </w:r>
          </w:p>
        </w:tc>
        <w:tc>
          <w:tcPr>
            <w:tcW w:w="7344" w:type="dxa"/>
          </w:tcPr>
          <w:p w14:paraId="47CF2C16" w14:textId="77777777" w:rsidR="00ED10FD" w:rsidRPr="00120E30" w:rsidRDefault="00ED10FD" w:rsidP="00EA46E8">
            <w:pPr>
              <w:pStyle w:val="GPPNaziv"/>
            </w:pPr>
            <w:bookmarkStart w:id="694" w:name="_Toc81500563"/>
            <w:r w:rsidRPr="00120E30">
              <w:t>Izvještaj o dolascima i noćenjima turista u nekomercijalnom smještaju (TU-11v)</w:t>
            </w:r>
            <w:bookmarkEnd w:id="694"/>
          </w:p>
        </w:tc>
      </w:tr>
      <w:tr w:rsidR="00ED10FD" w:rsidRPr="00120E30" w14:paraId="0CA86B9F" w14:textId="77777777" w:rsidTr="006352FC">
        <w:tc>
          <w:tcPr>
            <w:tcW w:w="3004" w:type="dxa"/>
          </w:tcPr>
          <w:p w14:paraId="7E9C7AD3" w14:textId="77777777" w:rsidR="00ED10FD" w:rsidRPr="00120E30" w:rsidRDefault="00ED10FD" w:rsidP="00EA46E8">
            <w:pPr>
              <w:pStyle w:val="GPPTabele"/>
            </w:pPr>
            <w:r w:rsidRPr="00120E30">
              <w:rPr>
                <w:b/>
                <w:i/>
                <w:color w:val="002060"/>
              </w:rPr>
              <w:t>Periodičnost istraživanja</w:t>
            </w:r>
          </w:p>
        </w:tc>
        <w:tc>
          <w:tcPr>
            <w:tcW w:w="7344" w:type="dxa"/>
          </w:tcPr>
          <w:p w14:paraId="5420E2C4" w14:textId="77777777" w:rsidR="00ED10FD" w:rsidRPr="00120E30" w:rsidRDefault="00ED10FD" w:rsidP="00EA46E8">
            <w:pPr>
              <w:pStyle w:val="GPPTabele"/>
            </w:pPr>
            <w:r w:rsidRPr="00120E30">
              <w:t>Godišnje</w:t>
            </w:r>
          </w:p>
        </w:tc>
      </w:tr>
      <w:tr w:rsidR="00ED10FD" w:rsidRPr="00120E30" w14:paraId="462F3553" w14:textId="77777777" w:rsidTr="006352FC">
        <w:tc>
          <w:tcPr>
            <w:tcW w:w="3004" w:type="dxa"/>
          </w:tcPr>
          <w:p w14:paraId="34357440" w14:textId="77777777" w:rsidR="00ED10FD" w:rsidRPr="00120E30" w:rsidRDefault="00ED10FD" w:rsidP="00EA46E8">
            <w:pPr>
              <w:pStyle w:val="GPPTabele"/>
            </w:pPr>
            <w:r w:rsidRPr="00120E30">
              <w:rPr>
                <w:b/>
                <w:i/>
                <w:color w:val="002060"/>
              </w:rPr>
              <w:t>Kratak opis rezultata</w:t>
            </w:r>
          </w:p>
        </w:tc>
        <w:tc>
          <w:tcPr>
            <w:tcW w:w="7344" w:type="dxa"/>
          </w:tcPr>
          <w:p w14:paraId="01B98BA7" w14:textId="77777777" w:rsidR="00ED10FD" w:rsidRPr="00120E30" w:rsidRDefault="00ED10FD" w:rsidP="00EA46E8">
            <w:pPr>
              <w:pStyle w:val="GPPTabele"/>
            </w:pPr>
            <w:r w:rsidRPr="00120E30">
              <w:t>Dolasci i noćenja turista prema zemlji prebivališta u kućama i stanovima za odmor te ostalim vrstama smještajnih objekata u kojima se usluga smještaja ne naplaćuje</w:t>
            </w:r>
          </w:p>
        </w:tc>
      </w:tr>
      <w:tr w:rsidR="00ED10FD" w:rsidRPr="00120E30" w14:paraId="4A7BBF47" w14:textId="77777777" w:rsidTr="006352FC">
        <w:tc>
          <w:tcPr>
            <w:tcW w:w="3004" w:type="dxa"/>
          </w:tcPr>
          <w:p w14:paraId="1C1D78B7" w14:textId="77777777" w:rsidR="00ED10FD" w:rsidRPr="00120E30" w:rsidRDefault="00ED10FD" w:rsidP="00EA46E8">
            <w:pPr>
              <w:pStyle w:val="GPPTabele"/>
            </w:pPr>
            <w:r w:rsidRPr="00120E30">
              <w:rPr>
                <w:b/>
                <w:i/>
                <w:color w:val="002060"/>
              </w:rPr>
              <w:t>Posjednik administrativnih izvora podataka ili podataka dobivenih metodom promatranja i praćenja</w:t>
            </w:r>
          </w:p>
        </w:tc>
        <w:tc>
          <w:tcPr>
            <w:tcW w:w="7344" w:type="dxa"/>
          </w:tcPr>
          <w:p w14:paraId="31ACBA81" w14:textId="77777777" w:rsidR="00ED10FD" w:rsidRPr="00120E30" w:rsidRDefault="00ED10FD" w:rsidP="00EA46E8">
            <w:pPr>
              <w:pStyle w:val="GPPTabele"/>
            </w:pPr>
            <w:r w:rsidRPr="00120E30">
              <w:t>Hrvatska turistička zajednica</w:t>
            </w:r>
          </w:p>
        </w:tc>
      </w:tr>
      <w:tr w:rsidR="00ED10FD" w:rsidRPr="00120E30" w14:paraId="7ED6AB42" w14:textId="77777777" w:rsidTr="006352FC">
        <w:tc>
          <w:tcPr>
            <w:tcW w:w="3004" w:type="dxa"/>
          </w:tcPr>
          <w:p w14:paraId="0865ED86" w14:textId="77777777" w:rsidR="00ED10FD" w:rsidRPr="00120E30" w:rsidRDefault="00ED10FD" w:rsidP="00EA46E8">
            <w:pPr>
              <w:pStyle w:val="GPPTabele"/>
            </w:pPr>
            <w:r w:rsidRPr="00120E30">
              <w:rPr>
                <w:b/>
                <w:i/>
                <w:color w:val="002060"/>
              </w:rPr>
              <w:lastRenderedPageBreak/>
              <w:t>Načini prikupljanja podataka</w:t>
            </w:r>
          </w:p>
        </w:tc>
        <w:tc>
          <w:tcPr>
            <w:tcW w:w="7344" w:type="dxa"/>
          </w:tcPr>
          <w:p w14:paraId="4955E247" w14:textId="77777777" w:rsidR="00ED10FD" w:rsidRPr="00120E30" w:rsidRDefault="00ED10FD" w:rsidP="00EA46E8">
            <w:pPr>
              <w:pStyle w:val="GPPTabele"/>
            </w:pPr>
            <w:r w:rsidRPr="00120E30">
              <w:t>Preuzimanje dijela baze podataka iz sustava eVisitor, službenoga središnjega elektroničkog sustava za prijavu i odjavu turista u Republici Hrvatskoj</w:t>
            </w:r>
          </w:p>
        </w:tc>
      </w:tr>
      <w:tr w:rsidR="00ED10FD" w:rsidRPr="00120E30" w14:paraId="6974D6E3" w14:textId="77777777" w:rsidTr="006352FC">
        <w:tc>
          <w:tcPr>
            <w:tcW w:w="3004" w:type="dxa"/>
          </w:tcPr>
          <w:p w14:paraId="0C7511A5" w14:textId="77777777" w:rsidR="00ED10FD" w:rsidRPr="00120E30" w:rsidRDefault="00ED10FD" w:rsidP="00EA46E8">
            <w:pPr>
              <w:pStyle w:val="GPPTabele"/>
            </w:pPr>
            <w:r w:rsidRPr="00120E30">
              <w:rPr>
                <w:b/>
                <w:i/>
                <w:color w:val="002060"/>
              </w:rPr>
              <w:t>Rokovi za prijenos podataka</w:t>
            </w:r>
          </w:p>
        </w:tc>
        <w:tc>
          <w:tcPr>
            <w:tcW w:w="7344" w:type="dxa"/>
          </w:tcPr>
          <w:p w14:paraId="0232946D" w14:textId="77777777" w:rsidR="00ED10FD" w:rsidRPr="00120E30" w:rsidRDefault="00ED10FD" w:rsidP="00EA46E8">
            <w:pPr>
              <w:pStyle w:val="GPPTabele"/>
            </w:pPr>
            <w:r w:rsidRPr="00120E30">
              <w:t>Do 15. veljače za prethodnu godinu</w:t>
            </w:r>
          </w:p>
        </w:tc>
      </w:tr>
      <w:tr w:rsidR="00ED10FD" w:rsidRPr="00120E30" w14:paraId="43D497D5" w14:textId="77777777" w:rsidTr="006352FC">
        <w:tc>
          <w:tcPr>
            <w:tcW w:w="3004" w:type="dxa"/>
          </w:tcPr>
          <w:p w14:paraId="4264B2A3" w14:textId="77777777" w:rsidR="00ED10FD" w:rsidRPr="00120E30" w:rsidRDefault="00ED10FD" w:rsidP="00EA46E8">
            <w:pPr>
              <w:pStyle w:val="GPPTabele"/>
            </w:pPr>
            <w:r w:rsidRPr="00120E30">
              <w:rPr>
                <w:b/>
                <w:i/>
                <w:color w:val="002060"/>
              </w:rPr>
              <w:t>Naziv skupa ili niza administrativnih podataka ili podataka dobivenih metodom promatranja i praćenja</w:t>
            </w:r>
          </w:p>
        </w:tc>
        <w:tc>
          <w:tcPr>
            <w:tcW w:w="7344" w:type="dxa"/>
          </w:tcPr>
          <w:p w14:paraId="2C25DE79" w14:textId="77777777" w:rsidR="00ED10FD" w:rsidRPr="00120E30" w:rsidRDefault="00ED10FD" w:rsidP="00EA46E8">
            <w:pPr>
              <w:pStyle w:val="GPPTabele"/>
            </w:pPr>
            <w:r w:rsidRPr="00120E30">
              <w:t>Broj nekomercijalnih smještajnih objekata, broj dolazaka i noćenja turista prema načinu plaćanja boravišne pristojbe (po noćenju i paušalno), prema zemlji prebivališta, dobi i spolu</w:t>
            </w:r>
          </w:p>
        </w:tc>
      </w:tr>
      <w:tr w:rsidR="00ED10FD" w:rsidRPr="00120E30" w14:paraId="7C3A199D" w14:textId="77777777" w:rsidTr="006352FC">
        <w:tc>
          <w:tcPr>
            <w:tcW w:w="3004" w:type="dxa"/>
          </w:tcPr>
          <w:p w14:paraId="4DD191FB" w14:textId="77777777" w:rsidR="00ED10FD" w:rsidRPr="00120E30" w:rsidRDefault="00ED10FD" w:rsidP="00EA46E8">
            <w:pPr>
              <w:pStyle w:val="GPPTabele"/>
            </w:pPr>
            <w:r w:rsidRPr="00120E30">
              <w:rPr>
                <w:b/>
                <w:i/>
                <w:color w:val="002060"/>
              </w:rPr>
              <w:t>Format prikupljanja podataka</w:t>
            </w:r>
          </w:p>
        </w:tc>
        <w:tc>
          <w:tcPr>
            <w:tcW w:w="7344" w:type="dxa"/>
          </w:tcPr>
          <w:p w14:paraId="7BDA2E96" w14:textId="77777777" w:rsidR="00ED10FD" w:rsidRPr="00120E30" w:rsidRDefault="00ED10FD" w:rsidP="00EA46E8">
            <w:pPr>
              <w:pStyle w:val="GPPTabele"/>
            </w:pPr>
            <w:r w:rsidRPr="00120E30">
              <w:t>Internetski (on-line) pristup</w:t>
            </w:r>
          </w:p>
        </w:tc>
      </w:tr>
      <w:tr w:rsidR="00ED10FD" w:rsidRPr="00120E30" w14:paraId="2A8A0A63" w14:textId="77777777" w:rsidTr="006352FC">
        <w:tc>
          <w:tcPr>
            <w:tcW w:w="3004" w:type="dxa"/>
          </w:tcPr>
          <w:p w14:paraId="5BF5963E" w14:textId="77777777" w:rsidR="00ED10FD" w:rsidRPr="00120E30" w:rsidRDefault="00ED10FD" w:rsidP="00EA46E8">
            <w:pPr>
              <w:pStyle w:val="GPPTabele"/>
            </w:pPr>
            <w:r w:rsidRPr="00120E30">
              <w:rPr>
                <w:b/>
                <w:i/>
                <w:color w:val="002060"/>
              </w:rPr>
              <w:t>Klasifikacije/definicije kojih se treba pridržavati posjednik kada su podaci pripravljeni za prijenos do nositelja službene statistike</w:t>
            </w:r>
          </w:p>
        </w:tc>
        <w:tc>
          <w:tcPr>
            <w:tcW w:w="7344" w:type="dxa"/>
          </w:tcPr>
          <w:p w14:paraId="7791AC40" w14:textId="53C1FB8C" w:rsidR="00ED10FD" w:rsidRPr="00120E30" w:rsidRDefault="00ED10FD" w:rsidP="00EA46E8">
            <w:pPr>
              <w:pStyle w:val="GPPTabele"/>
            </w:pPr>
            <w:r w:rsidRPr="00120E30">
              <w:t>Struktura i sadržaj skupova podataka u skladu sa Sporazumom o međusobnoj suradnji na području statistike turizma</w:t>
            </w:r>
            <w:r w:rsidRPr="00120E30">
              <w:br/>
              <w:t>Katalogom potraživanja podataka iz sustava eVisitor od Hrvatske turističke zajednice za potrebe Državnog zavoda za statistiku</w:t>
            </w:r>
          </w:p>
        </w:tc>
      </w:tr>
      <w:tr w:rsidR="00ED10FD" w:rsidRPr="00120E30" w14:paraId="5029281D" w14:textId="77777777" w:rsidTr="006352FC">
        <w:tc>
          <w:tcPr>
            <w:tcW w:w="3004" w:type="dxa"/>
          </w:tcPr>
          <w:p w14:paraId="0CBD4A9D" w14:textId="77777777" w:rsidR="00ED10FD" w:rsidRPr="00120E30" w:rsidRDefault="00ED10FD" w:rsidP="00EA46E8">
            <w:pPr>
              <w:pStyle w:val="GPPTabele"/>
            </w:pPr>
            <w:r w:rsidRPr="00120E30">
              <w:rPr>
                <w:b/>
                <w:i/>
                <w:color w:val="002060"/>
              </w:rPr>
              <w:t>Veza s rezultatima ili aktivnostima u Programu</w:t>
            </w:r>
          </w:p>
        </w:tc>
        <w:tc>
          <w:tcPr>
            <w:tcW w:w="7344" w:type="dxa"/>
          </w:tcPr>
          <w:p w14:paraId="54E429EC" w14:textId="77777777" w:rsidR="00ED10FD" w:rsidRPr="00120E30" w:rsidRDefault="00ED10FD" w:rsidP="006352FC">
            <w:pPr>
              <w:pStyle w:val="GPPTabele"/>
              <w:spacing w:after="0"/>
            </w:pPr>
            <w:r w:rsidRPr="00120E30">
              <w:t>Modul 3.4.2 Statistika turizma</w:t>
            </w:r>
          </w:p>
        </w:tc>
      </w:tr>
      <w:tr w:rsidR="00ED10FD" w:rsidRPr="00120E30" w14:paraId="725EE1B2" w14:textId="77777777" w:rsidTr="006352FC">
        <w:tc>
          <w:tcPr>
            <w:tcW w:w="3004" w:type="dxa"/>
          </w:tcPr>
          <w:p w14:paraId="55F4B128" w14:textId="77777777" w:rsidR="00ED10FD" w:rsidRPr="00120E30" w:rsidRDefault="00ED10FD" w:rsidP="00EA46E8">
            <w:pPr>
              <w:pStyle w:val="GPPTabele"/>
            </w:pPr>
            <w:r w:rsidRPr="00120E30">
              <w:rPr>
                <w:b/>
                <w:i/>
                <w:color w:val="002060"/>
              </w:rPr>
              <w:t>Rokovi objavljivanja rezultata</w:t>
            </w:r>
          </w:p>
        </w:tc>
        <w:tc>
          <w:tcPr>
            <w:tcW w:w="7344" w:type="dxa"/>
          </w:tcPr>
          <w:p w14:paraId="273D3675" w14:textId="3D08A186" w:rsidR="00ED10FD" w:rsidRPr="00120E30" w:rsidRDefault="00ED10FD" w:rsidP="00EA46E8">
            <w:pPr>
              <w:pStyle w:val="GPPTabele"/>
            </w:pPr>
            <w:r w:rsidRPr="00120E30">
              <w:t>90 dana nakon isteka izvještajnog razdoblja</w:t>
            </w:r>
          </w:p>
        </w:tc>
      </w:tr>
      <w:tr w:rsidR="00ED10FD" w:rsidRPr="00120E30" w14:paraId="6DEBBA41" w14:textId="77777777" w:rsidTr="006352FC">
        <w:trPr>
          <w:trHeight w:val="690"/>
        </w:trPr>
        <w:tc>
          <w:tcPr>
            <w:tcW w:w="3004" w:type="dxa"/>
          </w:tcPr>
          <w:p w14:paraId="3D055689" w14:textId="77777777" w:rsidR="00ED10FD" w:rsidRPr="00120E30" w:rsidRDefault="00ED10FD" w:rsidP="00EA46E8">
            <w:pPr>
              <w:pStyle w:val="GPPTabele"/>
            </w:pPr>
            <w:r w:rsidRPr="00120E30">
              <w:rPr>
                <w:b/>
                <w:i/>
                <w:color w:val="002060"/>
              </w:rPr>
              <w:t>Razina objavljivanja rezultata</w:t>
            </w:r>
          </w:p>
        </w:tc>
        <w:tc>
          <w:tcPr>
            <w:tcW w:w="7344" w:type="dxa"/>
          </w:tcPr>
          <w:p w14:paraId="10D59CC4" w14:textId="77777777" w:rsidR="00ED10FD" w:rsidRPr="00120E30" w:rsidRDefault="00ED10FD" w:rsidP="00EA46E8">
            <w:pPr>
              <w:pStyle w:val="GPPTabele"/>
            </w:pPr>
            <w:r w:rsidRPr="00120E30">
              <w:t>Republika Hrvatska</w:t>
            </w:r>
            <w:r w:rsidRPr="00120E30">
              <w:br/>
              <w:t>Županije</w:t>
            </w:r>
          </w:p>
        </w:tc>
      </w:tr>
      <w:tr w:rsidR="00ED10FD" w:rsidRPr="00120E30" w14:paraId="379648E8" w14:textId="77777777" w:rsidTr="006352FC">
        <w:tc>
          <w:tcPr>
            <w:tcW w:w="3004" w:type="dxa"/>
          </w:tcPr>
          <w:p w14:paraId="07555284" w14:textId="77777777" w:rsidR="00ED10FD" w:rsidRPr="00120E30" w:rsidRDefault="00ED10FD" w:rsidP="00EA46E8">
            <w:pPr>
              <w:pStyle w:val="GPPTabele"/>
            </w:pPr>
            <w:r w:rsidRPr="00120E30">
              <w:rPr>
                <w:b/>
                <w:i/>
                <w:color w:val="002060"/>
              </w:rPr>
              <w:t>Relevantni nacionalni standardi</w:t>
            </w:r>
          </w:p>
        </w:tc>
        <w:tc>
          <w:tcPr>
            <w:tcW w:w="7344" w:type="dxa"/>
          </w:tcPr>
          <w:p w14:paraId="6F4B5204" w14:textId="5F575837" w:rsidR="00ED10FD" w:rsidRPr="00120E30" w:rsidRDefault="00ED10FD" w:rsidP="00EA46E8">
            <w:pPr>
              <w:pStyle w:val="GPPTabele"/>
            </w:pPr>
            <w:r w:rsidRPr="00120E30">
              <w:t>Pravilnik o sustavu eVisitor (</w:t>
            </w:r>
            <w:r w:rsidR="00363CD5">
              <w:t>„</w:t>
            </w:r>
            <w:r w:rsidR="00B82423">
              <w:t>Narodne novine</w:t>
            </w:r>
            <w:r w:rsidR="00363CD5">
              <w:t>“</w:t>
            </w:r>
            <w:r w:rsidRPr="00120E30">
              <w:t>, br</w:t>
            </w:r>
            <w:r w:rsidR="00B82423">
              <w:t>oj</w:t>
            </w:r>
            <w:r w:rsidRPr="00120E30">
              <w:t xml:space="preserve"> 43/20.)</w:t>
            </w:r>
            <w:r w:rsidRPr="00120E30">
              <w:br/>
              <w:t>Zakon o turističkim zajednicama i promicanju hrvatskog turizma (</w:t>
            </w:r>
            <w:r w:rsidR="00363CD5">
              <w:t>„</w:t>
            </w:r>
            <w:r w:rsidR="00B82423">
              <w:t>Narodne novine</w:t>
            </w:r>
            <w:r w:rsidR="00363CD5">
              <w:t>“</w:t>
            </w:r>
            <w:r w:rsidRPr="00120E30">
              <w:t>, br. 52/19. i 42/20.)</w:t>
            </w:r>
            <w:r w:rsidRPr="00120E30">
              <w:br/>
              <w:t>Zakon o turističkoj pristojbi (</w:t>
            </w:r>
            <w:r w:rsidR="00363CD5">
              <w:t>„</w:t>
            </w:r>
            <w:r w:rsidR="00B82423">
              <w:t>Narodne novine</w:t>
            </w:r>
            <w:r w:rsidR="00363CD5">
              <w:t>“</w:t>
            </w:r>
            <w:r w:rsidRPr="00120E30">
              <w:t>, br. 52/19., 32/20. i 42/20.)</w:t>
            </w:r>
            <w:r w:rsidRPr="00120E30">
              <w:br/>
              <w:t>Pravilnik o Registru prostornih jedinica (</w:t>
            </w:r>
            <w:r w:rsidR="00363CD5">
              <w:t>„</w:t>
            </w:r>
            <w:r w:rsidR="00B82423">
              <w:t>Narodne novine</w:t>
            </w:r>
            <w:r w:rsidR="00363CD5">
              <w:t>“</w:t>
            </w:r>
            <w:r w:rsidRPr="00120E30">
              <w:t>, br</w:t>
            </w:r>
            <w:r w:rsidR="00B82423">
              <w:t>oj</w:t>
            </w:r>
            <w:r w:rsidRPr="00120E30">
              <w:t xml:space="preserve"> 37/20.)</w:t>
            </w:r>
          </w:p>
        </w:tc>
      </w:tr>
      <w:tr w:rsidR="00ED10FD" w:rsidRPr="00120E30" w14:paraId="30916947" w14:textId="77777777" w:rsidTr="006352FC">
        <w:tc>
          <w:tcPr>
            <w:tcW w:w="3004" w:type="dxa"/>
          </w:tcPr>
          <w:p w14:paraId="1B77C406" w14:textId="77777777" w:rsidR="00ED10FD" w:rsidRPr="00120E30" w:rsidRDefault="00ED10FD" w:rsidP="00EA46E8">
            <w:pPr>
              <w:pStyle w:val="GPPTabele"/>
            </w:pPr>
            <w:r w:rsidRPr="00120E30">
              <w:rPr>
                <w:b/>
                <w:i/>
                <w:color w:val="002060"/>
              </w:rPr>
              <w:t>Pravna osnova Europske unije</w:t>
            </w:r>
          </w:p>
        </w:tc>
        <w:tc>
          <w:tcPr>
            <w:tcW w:w="7344" w:type="dxa"/>
          </w:tcPr>
          <w:p w14:paraId="5CA7E88E" w14:textId="77777777" w:rsidR="00ED10FD" w:rsidRPr="00120E30" w:rsidRDefault="00ED10FD" w:rsidP="006352FC">
            <w:pPr>
              <w:pStyle w:val="GPPTabele"/>
              <w:spacing w:after="0"/>
            </w:pPr>
            <w:r w:rsidRPr="00120E30">
              <w:t>Uredba (EU) br. 692/2011 Europskog parlamenta i Vijeća od 6. srpnja 2011. o europskim statistikama o turizmu i o stavljaju izvan snage Direktive Vijeća 95/57/EZ (SL L 192, 22. 7. 2011.)</w:t>
            </w:r>
            <w:r w:rsidRPr="00120E30">
              <w:br/>
              <w:t>Provedbena uredba Komisije (EU) br. 1051/2011 od 20. listopada 2011. o provedbi Uredbe (EU) br. 692/2011 Europskog parlamenta i Vijeća o europskim statistikama o turizmu u pogledu strukture izvješća o kvaliteti i slanja podataka (SL L 276/13, 21. 10. 2010.)</w:t>
            </w:r>
          </w:p>
        </w:tc>
      </w:tr>
      <w:tr w:rsidR="00ED10FD" w:rsidRPr="00120E30" w14:paraId="5D9FD252" w14:textId="77777777" w:rsidTr="006352FC">
        <w:tc>
          <w:tcPr>
            <w:tcW w:w="3004" w:type="dxa"/>
          </w:tcPr>
          <w:p w14:paraId="55808C87" w14:textId="77777777" w:rsidR="00ED10FD" w:rsidRPr="00120E30" w:rsidRDefault="00ED10FD" w:rsidP="00EA46E8">
            <w:pPr>
              <w:pStyle w:val="GPPTabele"/>
            </w:pPr>
            <w:r w:rsidRPr="00120E30">
              <w:rPr>
                <w:b/>
                <w:i/>
                <w:color w:val="002060"/>
              </w:rPr>
              <w:t>Ostali međunarodni standardi</w:t>
            </w:r>
          </w:p>
        </w:tc>
        <w:tc>
          <w:tcPr>
            <w:tcW w:w="7344" w:type="dxa"/>
          </w:tcPr>
          <w:p w14:paraId="3F9BF8AD" w14:textId="77777777" w:rsidR="00ED10FD" w:rsidRPr="00120E30" w:rsidRDefault="00ED10FD" w:rsidP="00EA46E8">
            <w:pPr>
              <w:pStyle w:val="GPPTabele"/>
            </w:pPr>
            <w:r w:rsidRPr="00120E30">
              <w:t>Applying the Eurostat Methodological Guidelines in Basic Tourism and Travel Statistics, A Practical Manual (revised version), Eurostat, 1996 (Primjena metodoloških uputa u statistici turizma i statistici putovanja; Priručnik (revidirana verzija), Eurostat, 1996.)</w:t>
            </w:r>
            <w:r w:rsidRPr="00120E30">
              <w:br/>
              <w:t>Methodological manual for tourism statistics, Version 3.1 Eurostat, 2014 (Metodološki priručnik statistike turizma, verzija 3.1, Eurostat, 2014.)</w:t>
            </w:r>
            <w:r w:rsidRPr="00120E30">
              <w:br/>
              <w:t>Transmission Formats – Tourism statistics, Eurostat</w:t>
            </w:r>
          </w:p>
        </w:tc>
      </w:tr>
    </w:tbl>
    <w:p w14:paraId="6428F657" w14:textId="77777777" w:rsidR="00E15693" w:rsidRPr="00120E30" w:rsidRDefault="00E15693" w:rsidP="00E15693"/>
    <w:p w14:paraId="3CB16C65" w14:textId="14C3B134" w:rsidR="00E15693" w:rsidRPr="00120E30" w:rsidRDefault="00E15693" w:rsidP="00E15693">
      <w:pPr>
        <w:pStyle w:val="GPPPodpodrucje"/>
      </w:pPr>
      <w:bookmarkStart w:id="695" w:name="_Toc81500564"/>
      <w:r w:rsidRPr="00120E30">
        <w:rPr>
          <w:sz w:val="18"/>
        </w:rPr>
        <w:t>Modul 3.4.2</w:t>
      </w:r>
      <w:r w:rsidR="00C03C2C">
        <w:rPr>
          <w:sz w:val="18"/>
        </w:rPr>
        <w:t>. N</w:t>
      </w:r>
      <w:r w:rsidRPr="00120E30">
        <w:rPr>
          <w:sz w:val="18"/>
        </w:rPr>
        <w:t xml:space="preserve"> STATISTIKA TURIZMA ZA NACIONALNE POTREBE</w:t>
      </w:r>
      <w:bookmarkEnd w:id="695"/>
    </w:p>
    <w:p w14:paraId="1A9D7FC8" w14:textId="77777777" w:rsidR="00E15693" w:rsidRPr="00120E30" w:rsidRDefault="00E15693"/>
    <w:p w14:paraId="657ACE75" w14:textId="434DDC25" w:rsidR="00AF0B24" w:rsidRPr="00120E30" w:rsidRDefault="00E96113">
      <w:pPr>
        <w:pStyle w:val="GPPOznaka"/>
      </w:pPr>
      <w:r w:rsidRPr="00120E30">
        <w:rPr>
          <w:sz w:val="18"/>
        </w:rPr>
        <w:t>3.4.</w:t>
      </w:r>
      <w:r w:rsidR="00E15693" w:rsidRPr="00120E30">
        <w:rPr>
          <w:sz w:val="18"/>
        </w:rPr>
        <w:t>2</w:t>
      </w:r>
      <w:r w:rsidRPr="00120E30">
        <w:rPr>
          <w:sz w:val="18"/>
        </w:rPr>
        <w:t>-</w:t>
      </w:r>
      <w:r w:rsidR="00E23F4F" w:rsidRPr="00120E30">
        <w:rPr>
          <w:sz w:val="18"/>
        </w:rPr>
        <w:t>N-</w:t>
      </w:r>
      <w:r w:rsidRPr="00120E30">
        <w:rPr>
          <w:sz w:val="18"/>
        </w:rPr>
        <w:t>I-1</w:t>
      </w:r>
    </w:p>
    <w:p w14:paraId="334F46A8"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4135EC0C" w14:textId="77777777" w:rsidTr="006352FC">
        <w:tc>
          <w:tcPr>
            <w:tcW w:w="3004" w:type="dxa"/>
          </w:tcPr>
          <w:p w14:paraId="035660F2"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23D1C316" w14:textId="77777777" w:rsidR="00AF0B24" w:rsidRPr="00120E30" w:rsidRDefault="00E96113">
            <w:pPr>
              <w:pStyle w:val="GPPTabele"/>
            </w:pPr>
            <w:r w:rsidRPr="00120E30">
              <w:t>Broj 1</w:t>
            </w:r>
          </w:p>
        </w:tc>
      </w:tr>
      <w:tr w:rsidR="00AF0B24" w:rsidRPr="00120E30" w14:paraId="468A6657" w14:textId="77777777" w:rsidTr="006352FC">
        <w:tc>
          <w:tcPr>
            <w:tcW w:w="3004" w:type="dxa"/>
          </w:tcPr>
          <w:p w14:paraId="4CAD6605" w14:textId="77777777" w:rsidR="00AF0B24" w:rsidRPr="00120E30" w:rsidRDefault="00E96113">
            <w:pPr>
              <w:pStyle w:val="GPPTabele"/>
            </w:pPr>
            <w:r w:rsidRPr="00120E30">
              <w:rPr>
                <w:b/>
                <w:i/>
                <w:color w:val="002060"/>
              </w:rPr>
              <w:t>Nositelj službene statistike</w:t>
            </w:r>
          </w:p>
        </w:tc>
        <w:tc>
          <w:tcPr>
            <w:tcW w:w="7202" w:type="dxa"/>
          </w:tcPr>
          <w:p w14:paraId="332FA99B" w14:textId="77777777" w:rsidR="00AF0B24" w:rsidRPr="00120E30" w:rsidRDefault="00E96113">
            <w:pPr>
              <w:pStyle w:val="GPPTabele"/>
            </w:pPr>
            <w:r w:rsidRPr="00120E30">
              <w:t>Državni zavod za statistiku</w:t>
            </w:r>
          </w:p>
        </w:tc>
      </w:tr>
      <w:tr w:rsidR="00AF0B24" w:rsidRPr="00120E30" w14:paraId="4C06A673" w14:textId="77777777" w:rsidTr="006352FC">
        <w:tc>
          <w:tcPr>
            <w:tcW w:w="3004" w:type="dxa"/>
          </w:tcPr>
          <w:p w14:paraId="4684F8F0" w14:textId="77777777" w:rsidR="00AF0B24" w:rsidRPr="00120E30" w:rsidRDefault="00E96113">
            <w:pPr>
              <w:pStyle w:val="GPPTabele"/>
            </w:pPr>
            <w:r w:rsidRPr="00120E30">
              <w:rPr>
                <w:b/>
                <w:i/>
                <w:color w:val="002060"/>
              </w:rPr>
              <w:t>Naziv statističke aktivnosti</w:t>
            </w:r>
          </w:p>
        </w:tc>
        <w:tc>
          <w:tcPr>
            <w:tcW w:w="7202" w:type="dxa"/>
          </w:tcPr>
          <w:p w14:paraId="764EE726" w14:textId="41A74CDA" w:rsidR="00AF0B24" w:rsidRPr="00120E30" w:rsidRDefault="00E96113">
            <w:pPr>
              <w:pStyle w:val="GPPNaziv"/>
            </w:pPr>
            <w:bookmarkStart w:id="696" w:name="_Toc45869864"/>
            <w:bookmarkStart w:id="697" w:name="_Toc81500565"/>
            <w:r w:rsidRPr="00120E30">
              <w:t>Izvještaj o putničkim agencijama (TU-14)</w:t>
            </w:r>
            <w:bookmarkEnd w:id="696"/>
            <w:bookmarkEnd w:id="697"/>
          </w:p>
        </w:tc>
      </w:tr>
      <w:tr w:rsidR="00AF0B24" w:rsidRPr="00120E30" w14:paraId="0B73C015" w14:textId="77777777" w:rsidTr="006352FC">
        <w:tc>
          <w:tcPr>
            <w:tcW w:w="3004" w:type="dxa"/>
          </w:tcPr>
          <w:p w14:paraId="362C572E" w14:textId="77777777" w:rsidR="00AF0B24" w:rsidRPr="00120E30" w:rsidRDefault="00E96113">
            <w:pPr>
              <w:pStyle w:val="GPPTabele"/>
            </w:pPr>
            <w:r w:rsidRPr="00120E30">
              <w:rPr>
                <w:b/>
                <w:i/>
                <w:color w:val="002060"/>
              </w:rPr>
              <w:t>Periodičnost istraživanja</w:t>
            </w:r>
          </w:p>
        </w:tc>
        <w:tc>
          <w:tcPr>
            <w:tcW w:w="7202" w:type="dxa"/>
          </w:tcPr>
          <w:p w14:paraId="5E194B89" w14:textId="77777777" w:rsidR="00AF0B24" w:rsidRPr="00120E30" w:rsidRDefault="00E96113">
            <w:pPr>
              <w:pStyle w:val="GPPTabele"/>
            </w:pPr>
            <w:r w:rsidRPr="00120E30">
              <w:t>Godišnje</w:t>
            </w:r>
          </w:p>
        </w:tc>
      </w:tr>
      <w:tr w:rsidR="00AF0B24" w:rsidRPr="00120E30" w14:paraId="7EB0D3E1" w14:textId="77777777" w:rsidTr="006352FC">
        <w:tc>
          <w:tcPr>
            <w:tcW w:w="3004" w:type="dxa"/>
          </w:tcPr>
          <w:p w14:paraId="729C9C06" w14:textId="77777777" w:rsidR="00AF0B24" w:rsidRPr="00120E30" w:rsidRDefault="00E96113">
            <w:pPr>
              <w:pStyle w:val="GPPTabele"/>
            </w:pPr>
            <w:r w:rsidRPr="00120E30">
              <w:rPr>
                <w:b/>
                <w:i/>
                <w:color w:val="002060"/>
              </w:rPr>
              <w:t>Kratak opis rezultata</w:t>
            </w:r>
          </w:p>
        </w:tc>
        <w:tc>
          <w:tcPr>
            <w:tcW w:w="7202" w:type="dxa"/>
          </w:tcPr>
          <w:p w14:paraId="7D1A8D6F" w14:textId="77777777" w:rsidR="00AF0B24" w:rsidRPr="00120E30" w:rsidRDefault="00E96113">
            <w:pPr>
              <w:pStyle w:val="GPPTabele"/>
            </w:pPr>
            <w:r w:rsidRPr="00120E30">
              <w:t xml:space="preserve">Broj putničkih agencija i njihovih poslovnica u Hrvatskoj i u stranim zemljama, broj zaposlenih te praćenje usluga putničkih agencija koje su organizirale putovanja ili posredovale u prodaji i provedbi paket-aranžmana i izleta za domaće i strane posjetitelje i turiste ovim pokazateljima: domaći turisti i noćenja prema zemljama posjeta na putovanjima, domaći turisti i noćenja u Hrvatskoj i u stranim zemljama s obzirom na prijevozna sredstva kojima su putovali, domaći posjetitelji na jednodnevnim putovanjima prema </w:t>
            </w:r>
            <w:r w:rsidRPr="00120E30">
              <w:lastRenderedPageBreak/>
              <w:t>zemljama posjeta, strani turisti i noćenja prema zemlji prebivališta na putovanjima u Hrvatskoj, jednodnevna putovanja za turiste koji borave u turističkim mjestima te dolasci i noćenja turista prema vrstama turističkih smještajnih objekata u Hrvatskoj</w:t>
            </w:r>
          </w:p>
        </w:tc>
      </w:tr>
      <w:tr w:rsidR="00AF0B24" w:rsidRPr="00120E30" w14:paraId="5D495251" w14:textId="77777777" w:rsidTr="006352FC">
        <w:tc>
          <w:tcPr>
            <w:tcW w:w="3004" w:type="dxa"/>
          </w:tcPr>
          <w:p w14:paraId="60BD68FB" w14:textId="77777777" w:rsidR="00AF0B24" w:rsidRPr="00120E30" w:rsidRDefault="00E96113">
            <w:pPr>
              <w:pStyle w:val="GPPTabele"/>
            </w:pPr>
            <w:r w:rsidRPr="00120E30">
              <w:rPr>
                <w:b/>
                <w:i/>
                <w:color w:val="002060"/>
              </w:rPr>
              <w:lastRenderedPageBreak/>
              <w:t>Izvještajne jedinice</w:t>
            </w:r>
          </w:p>
        </w:tc>
        <w:tc>
          <w:tcPr>
            <w:tcW w:w="7202" w:type="dxa"/>
          </w:tcPr>
          <w:p w14:paraId="5D7143F7" w14:textId="77777777" w:rsidR="00AF0B24" w:rsidRPr="00120E30" w:rsidRDefault="00E96113">
            <w:pPr>
              <w:pStyle w:val="GPPTabele"/>
            </w:pPr>
            <w:r w:rsidRPr="00120E30">
              <w:t>Putničke agencije – razredi 79.11 Djelatnost putničkih agencija i 79.12 Djelatnosti organizatora putovanja (turoperatora) NKD-a 2007.</w:t>
            </w:r>
          </w:p>
        </w:tc>
      </w:tr>
      <w:tr w:rsidR="00AF0B24" w:rsidRPr="00120E30" w14:paraId="235BB2F4" w14:textId="77777777" w:rsidTr="006352FC">
        <w:tc>
          <w:tcPr>
            <w:tcW w:w="3004" w:type="dxa"/>
          </w:tcPr>
          <w:p w14:paraId="60E7C35E" w14:textId="77777777" w:rsidR="00AF0B24" w:rsidRPr="00120E30" w:rsidRDefault="00E96113">
            <w:pPr>
              <w:pStyle w:val="GPPTabele"/>
            </w:pPr>
            <w:r w:rsidRPr="00120E30">
              <w:rPr>
                <w:b/>
                <w:i/>
                <w:color w:val="002060"/>
              </w:rPr>
              <w:t>Načini prikupljanja podataka</w:t>
            </w:r>
          </w:p>
        </w:tc>
        <w:tc>
          <w:tcPr>
            <w:tcW w:w="7202" w:type="dxa"/>
          </w:tcPr>
          <w:p w14:paraId="363ED41A" w14:textId="77777777" w:rsidR="00AF0B24" w:rsidRPr="00120E30" w:rsidRDefault="00E96113">
            <w:pPr>
              <w:pStyle w:val="GPPTabele"/>
            </w:pPr>
            <w:r w:rsidRPr="00120E30">
              <w:t xml:space="preserve">Izvještajna metoda – neposredno izvješćivanje putem internetske aplikacije na internetskim stranicama </w:t>
            </w:r>
            <w:r w:rsidR="002A016D" w:rsidRPr="00120E30">
              <w:t>Državnog zavoda za statistiku www.dzs.hr</w:t>
            </w:r>
          </w:p>
        </w:tc>
      </w:tr>
      <w:tr w:rsidR="00AF0B24" w:rsidRPr="00120E30" w14:paraId="49B7C7D3" w14:textId="77777777" w:rsidTr="006352FC">
        <w:tc>
          <w:tcPr>
            <w:tcW w:w="3004" w:type="dxa"/>
          </w:tcPr>
          <w:p w14:paraId="0FECF563" w14:textId="77777777" w:rsidR="00AF0B24" w:rsidRPr="00120E30" w:rsidRDefault="00E96113">
            <w:pPr>
              <w:pStyle w:val="GPPTabele"/>
            </w:pPr>
            <w:r w:rsidRPr="00120E30">
              <w:rPr>
                <w:b/>
                <w:i/>
                <w:color w:val="002060"/>
              </w:rPr>
              <w:t>Rokovi prikupljanja podataka</w:t>
            </w:r>
          </w:p>
        </w:tc>
        <w:tc>
          <w:tcPr>
            <w:tcW w:w="7202" w:type="dxa"/>
          </w:tcPr>
          <w:p w14:paraId="108E9A07" w14:textId="77777777" w:rsidR="00AF0B24" w:rsidRPr="00120E30" w:rsidRDefault="00E96113">
            <w:pPr>
              <w:pStyle w:val="GPPTabele"/>
            </w:pPr>
            <w:r w:rsidRPr="00120E30">
              <w:t>30 dana nakon isteka izvještajnog razdoblja</w:t>
            </w:r>
          </w:p>
        </w:tc>
      </w:tr>
      <w:tr w:rsidR="00AF0B24" w:rsidRPr="00120E30" w14:paraId="7FB5C8B3" w14:textId="77777777" w:rsidTr="006352FC">
        <w:tc>
          <w:tcPr>
            <w:tcW w:w="3004" w:type="dxa"/>
          </w:tcPr>
          <w:p w14:paraId="2A79B5DB" w14:textId="77777777" w:rsidR="00AF0B24" w:rsidRPr="00120E30" w:rsidRDefault="00E96113">
            <w:pPr>
              <w:pStyle w:val="GPPTabele"/>
            </w:pPr>
            <w:r w:rsidRPr="00120E30">
              <w:rPr>
                <w:b/>
                <w:i/>
                <w:color w:val="002060"/>
              </w:rPr>
              <w:t>Format prikupljanja podataka</w:t>
            </w:r>
          </w:p>
        </w:tc>
        <w:tc>
          <w:tcPr>
            <w:tcW w:w="7202" w:type="dxa"/>
          </w:tcPr>
          <w:p w14:paraId="1A4261FC" w14:textId="77777777" w:rsidR="00AF0B24" w:rsidRPr="00120E30" w:rsidRDefault="00E96113">
            <w:pPr>
              <w:pStyle w:val="GPPTabele"/>
            </w:pPr>
            <w:r w:rsidRPr="00120E30">
              <w:t>Elektroničko prikupljanje podataka</w:t>
            </w:r>
          </w:p>
        </w:tc>
      </w:tr>
      <w:tr w:rsidR="00AF0B24" w:rsidRPr="00120E30" w14:paraId="009CA780" w14:textId="77777777" w:rsidTr="006352FC">
        <w:tc>
          <w:tcPr>
            <w:tcW w:w="3004" w:type="dxa"/>
          </w:tcPr>
          <w:p w14:paraId="7BE17827" w14:textId="77777777" w:rsidR="00AF0B24" w:rsidRPr="00120E30" w:rsidRDefault="00E96113">
            <w:pPr>
              <w:pStyle w:val="GPPTabele"/>
            </w:pPr>
            <w:r w:rsidRPr="00120E30">
              <w:rPr>
                <w:b/>
                <w:i/>
                <w:color w:val="002060"/>
              </w:rPr>
              <w:t>Veza s rezultatima ili aktivnostima u Programu</w:t>
            </w:r>
          </w:p>
        </w:tc>
        <w:tc>
          <w:tcPr>
            <w:tcW w:w="7202" w:type="dxa"/>
          </w:tcPr>
          <w:p w14:paraId="13CB7D90" w14:textId="1D0342E6" w:rsidR="00AF0B24" w:rsidRPr="00120E30" w:rsidRDefault="00E96113" w:rsidP="006E6133">
            <w:pPr>
              <w:pStyle w:val="GPPTabele"/>
            </w:pPr>
            <w:r w:rsidRPr="00120E30">
              <w:t>Modul 3.4.</w:t>
            </w:r>
            <w:r w:rsidR="006E6133" w:rsidRPr="00120E30">
              <w:t>2</w:t>
            </w:r>
            <w:r w:rsidRPr="00120E30">
              <w:t xml:space="preserve"> Statistika turizma</w:t>
            </w:r>
          </w:p>
        </w:tc>
      </w:tr>
      <w:tr w:rsidR="00AF0B24" w:rsidRPr="00120E30" w14:paraId="58E1B1E7" w14:textId="77777777" w:rsidTr="006352FC">
        <w:tc>
          <w:tcPr>
            <w:tcW w:w="3004" w:type="dxa"/>
          </w:tcPr>
          <w:p w14:paraId="14D29718" w14:textId="77777777" w:rsidR="00AF0B24" w:rsidRPr="00120E30" w:rsidRDefault="00E96113">
            <w:pPr>
              <w:pStyle w:val="GPPTabele"/>
            </w:pPr>
            <w:r w:rsidRPr="00120E30">
              <w:rPr>
                <w:b/>
                <w:i/>
                <w:color w:val="002060"/>
              </w:rPr>
              <w:t>Rokovi objavljivanja rezultata</w:t>
            </w:r>
          </w:p>
        </w:tc>
        <w:tc>
          <w:tcPr>
            <w:tcW w:w="7202" w:type="dxa"/>
          </w:tcPr>
          <w:p w14:paraId="6DFB3308" w14:textId="77777777" w:rsidR="00AF0B24" w:rsidRPr="00120E30" w:rsidRDefault="00E96113">
            <w:pPr>
              <w:pStyle w:val="GPPTabele"/>
            </w:pPr>
            <w:r w:rsidRPr="00120E30">
              <w:t>130 dana nakon isteka izvještajnog razdoblja</w:t>
            </w:r>
          </w:p>
        </w:tc>
      </w:tr>
      <w:tr w:rsidR="00AF0B24" w:rsidRPr="00120E30" w14:paraId="2F0EA4E4" w14:textId="77777777" w:rsidTr="006352FC">
        <w:tc>
          <w:tcPr>
            <w:tcW w:w="3004" w:type="dxa"/>
          </w:tcPr>
          <w:p w14:paraId="6572D40A" w14:textId="77777777" w:rsidR="00AF0B24" w:rsidRPr="00120E30" w:rsidRDefault="00E96113">
            <w:pPr>
              <w:pStyle w:val="GPPTabele"/>
            </w:pPr>
            <w:r w:rsidRPr="00120E30">
              <w:rPr>
                <w:b/>
                <w:i/>
                <w:color w:val="002060"/>
              </w:rPr>
              <w:t>Razina objavljivanja rezultata</w:t>
            </w:r>
          </w:p>
        </w:tc>
        <w:tc>
          <w:tcPr>
            <w:tcW w:w="7202" w:type="dxa"/>
          </w:tcPr>
          <w:p w14:paraId="013D7DC5" w14:textId="77777777" w:rsidR="00AF0B24" w:rsidRPr="00120E30" w:rsidRDefault="00E96113">
            <w:pPr>
              <w:pStyle w:val="GPPTabele"/>
            </w:pPr>
            <w:r w:rsidRPr="00120E30">
              <w:t>Republika Hrvatska</w:t>
            </w:r>
          </w:p>
        </w:tc>
      </w:tr>
      <w:tr w:rsidR="00AF0B24" w:rsidRPr="00120E30" w14:paraId="422D21B5" w14:textId="77777777" w:rsidTr="006352FC">
        <w:tc>
          <w:tcPr>
            <w:tcW w:w="3004" w:type="dxa"/>
          </w:tcPr>
          <w:p w14:paraId="5FD88CC1" w14:textId="77777777" w:rsidR="00AF0B24" w:rsidRPr="00120E30" w:rsidRDefault="00E96113">
            <w:pPr>
              <w:pStyle w:val="GPPTabele"/>
            </w:pPr>
            <w:r w:rsidRPr="00120E30">
              <w:rPr>
                <w:b/>
                <w:i/>
                <w:color w:val="002060"/>
              </w:rPr>
              <w:t>Relevantni nacionalni standardi</w:t>
            </w:r>
          </w:p>
        </w:tc>
        <w:tc>
          <w:tcPr>
            <w:tcW w:w="7202" w:type="dxa"/>
          </w:tcPr>
          <w:p w14:paraId="119CA9DC" w14:textId="171E6B2C" w:rsidR="00AF0B24" w:rsidRPr="00120E30" w:rsidRDefault="00E96113">
            <w:pPr>
              <w:pStyle w:val="GPPTabele"/>
            </w:pPr>
            <w:r w:rsidRPr="00120E30">
              <w:t>Zakon o pružanju usluga u turizmu (</w:t>
            </w:r>
            <w:r w:rsidR="00363CD5">
              <w:t>„</w:t>
            </w:r>
            <w:r w:rsidR="008C5C44">
              <w:t>Narodne novine</w:t>
            </w:r>
            <w:r w:rsidR="00363CD5">
              <w:t>“</w:t>
            </w:r>
            <w:r w:rsidRPr="00120E30">
              <w:t>, br. 130/17., 25/19., 98/19. i 42/20.)</w:t>
            </w:r>
            <w:r w:rsidRPr="00120E30">
              <w:br/>
              <w:t xml:space="preserve">Odluka o Nacionalnoj klasifikaciji djelatnosti </w:t>
            </w:r>
            <w:r w:rsidR="00DE7D95" w:rsidRPr="00120E30">
              <w:t xml:space="preserve">2007. </w:t>
            </w:r>
            <w:r w:rsidRPr="00120E30">
              <w:t>– NKD 2007. (</w:t>
            </w:r>
            <w:r w:rsidR="00363CD5">
              <w:t>„</w:t>
            </w:r>
            <w:r w:rsidR="008C5C44">
              <w:t>Narodne novine</w:t>
            </w:r>
            <w:r w:rsidR="00363CD5">
              <w:t>“</w:t>
            </w:r>
            <w:r w:rsidRPr="00120E30">
              <w:t>, br. 58/07. i 72/07.)</w:t>
            </w:r>
          </w:p>
        </w:tc>
      </w:tr>
      <w:tr w:rsidR="00AF0B24" w:rsidRPr="00120E30" w14:paraId="1BCC9C6F" w14:textId="77777777" w:rsidTr="006352FC">
        <w:tc>
          <w:tcPr>
            <w:tcW w:w="3004" w:type="dxa"/>
          </w:tcPr>
          <w:p w14:paraId="5872ECDA" w14:textId="77777777" w:rsidR="00AF0B24" w:rsidRPr="00120E30" w:rsidRDefault="00E96113">
            <w:pPr>
              <w:pStyle w:val="GPPTabele"/>
            </w:pPr>
            <w:r w:rsidRPr="00120E30">
              <w:rPr>
                <w:b/>
                <w:i/>
                <w:color w:val="002060"/>
              </w:rPr>
              <w:t>Pravna osnova Europske unije</w:t>
            </w:r>
          </w:p>
        </w:tc>
        <w:tc>
          <w:tcPr>
            <w:tcW w:w="7202" w:type="dxa"/>
          </w:tcPr>
          <w:p w14:paraId="4BF547B4" w14:textId="77777777" w:rsidR="00AF0B24" w:rsidRPr="00120E30" w:rsidRDefault="00E96113">
            <w:pPr>
              <w:pStyle w:val="GPPTabele"/>
            </w:pPr>
            <w:r w:rsidRPr="00120E30">
              <w:t>-</w:t>
            </w:r>
          </w:p>
        </w:tc>
      </w:tr>
      <w:tr w:rsidR="00AF0B24" w:rsidRPr="00120E30" w14:paraId="1C43E5E3" w14:textId="77777777" w:rsidTr="006352FC">
        <w:tc>
          <w:tcPr>
            <w:tcW w:w="3004" w:type="dxa"/>
          </w:tcPr>
          <w:p w14:paraId="139A1236" w14:textId="77777777" w:rsidR="00AF0B24" w:rsidRPr="00120E30" w:rsidRDefault="00E96113">
            <w:pPr>
              <w:pStyle w:val="GPPTabele"/>
            </w:pPr>
            <w:r w:rsidRPr="00120E30">
              <w:rPr>
                <w:b/>
                <w:i/>
                <w:color w:val="002060"/>
              </w:rPr>
              <w:t>Ostali međunarodni standardi</w:t>
            </w:r>
          </w:p>
        </w:tc>
        <w:tc>
          <w:tcPr>
            <w:tcW w:w="7202" w:type="dxa"/>
          </w:tcPr>
          <w:p w14:paraId="18B96AD3" w14:textId="77777777" w:rsidR="00AF0B24" w:rsidRPr="00120E30" w:rsidRDefault="00E96113">
            <w:pPr>
              <w:pStyle w:val="GPPTabele"/>
            </w:pPr>
            <w:r w:rsidRPr="00120E30">
              <w:t>-</w:t>
            </w:r>
          </w:p>
        </w:tc>
      </w:tr>
    </w:tbl>
    <w:p w14:paraId="73D70902" w14:textId="77777777" w:rsidR="00AF0B24" w:rsidRPr="00120E30" w:rsidRDefault="00AF0B24"/>
    <w:p w14:paraId="39C3186B" w14:textId="6F1AD40C" w:rsidR="008C5C44" w:rsidRDefault="008C5C44">
      <w:pPr>
        <w:spacing w:after="200" w:line="276" w:lineRule="auto"/>
        <w:jc w:val="left"/>
        <w:rPr>
          <w:rFonts w:ascii="Arial Narrow" w:hAnsi="Arial Narrow"/>
          <w:b/>
          <w:sz w:val="18"/>
          <w:szCs w:val="22"/>
          <w:bdr w:val="single" w:sz="4" w:space="0" w:color="auto" w:frame="1"/>
        </w:rPr>
      </w:pPr>
    </w:p>
    <w:p w14:paraId="1B817FE0" w14:textId="187E20F5" w:rsidR="00AF0B24" w:rsidRPr="00120E30" w:rsidRDefault="00E96113">
      <w:pPr>
        <w:pStyle w:val="GPPOznaka"/>
      </w:pPr>
      <w:r w:rsidRPr="00120E30">
        <w:rPr>
          <w:sz w:val="18"/>
        </w:rPr>
        <w:t>3.4.</w:t>
      </w:r>
      <w:r w:rsidR="00A859C2" w:rsidRPr="00120E30">
        <w:rPr>
          <w:sz w:val="18"/>
        </w:rPr>
        <w:t>2</w:t>
      </w:r>
      <w:r w:rsidR="00E23F4F" w:rsidRPr="00120E30">
        <w:rPr>
          <w:sz w:val="18"/>
        </w:rPr>
        <w:t>-N</w:t>
      </w:r>
      <w:r w:rsidRPr="00120E30">
        <w:rPr>
          <w:sz w:val="18"/>
        </w:rPr>
        <w:t>-I-2</w:t>
      </w:r>
    </w:p>
    <w:p w14:paraId="52136873"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04C1147C" w14:textId="77777777" w:rsidTr="006352FC">
        <w:tc>
          <w:tcPr>
            <w:tcW w:w="3004" w:type="dxa"/>
          </w:tcPr>
          <w:p w14:paraId="4D9AE6D5"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4A96582A" w14:textId="77777777" w:rsidR="00AF0B24" w:rsidRPr="00120E30" w:rsidRDefault="00E96113">
            <w:pPr>
              <w:pStyle w:val="GPPTabele"/>
            </w:pPr>
            <w:r w:rsidRPr="00120E30">
              <w:t>Broj 2</w:t>
            </w:r>
          </w:p>
        </w:tc>
      </w:tr>
      <w:tr w:rsidR="00AF0B24" w:rsidRPr="00120E30" w14:paraId="79014DEB" w14:textId="77777777" w:rsidTr="006352FC">
        <w:tc>
          <w:tcPr>
            <w:tcW w:w="3004" w:type="dxa"/>
          </w:tcPr>
          <w:p w14:paraId="7E3B889F" w14:textId="77777777" w:rsidR="00AF0B24" w:rsidRPr="00120E30" w:rsidRDefault="00E96113">
            <w:pPr>
              <w:pStyle w:val="GPPTabele"/>
            </w:pPr>
            <w:r w:rsidRPr="00120E30">
              <w:rPr>
                <w:b/>
                <w:i/>
                <w:color w:val="002060"/>
              </w:rPr>
              <w:t>Nositelj službene statistike</w:t>
            </w:r>
          </w:p>
        </w:tc>
        <w:tc>
          <w:tcPr>
            <w:tcW w:w="7202" w:type="dxa"/>
          </w:tcPr>
          <w:p w14:paraId="4CF54913" w14:textId="77777777" w:rsidR="00AF0B24" w:rsidRPr="00120E30" w:rsidRDefault="00E96113">
            <w:pPr>
              <w:pStyle w:val="GPPTabele"/>
            </w:pPr>
            <w:r w:rsidRPr="00120E30">
              <w:t>Državni zavod za statistiku</w:t>
            </w:r>
          </w:p>
        </w:tc>
      </w:tr>
      <w:tr w:rsidR="00AF0B24" w:rsidRPr="00120E30" w14:paraId="509C3E12" w14:textId="77777777" w:rsidTr="006352FC">
        <w:tc>
          <w:tcPr>
            <w:tcW w:w="3004" w:type="dxa"/>
          </w:tcPr>
          <w:p w14:paraId="42171F6A" w14:textId="77777777" w:rsidR="00AF0B24" w:rsidRPr="00120E30" w:rsidRDefault="00E96113">
            <w:pPr>
              <w:pStyle w:val="GPPTabele"/>
            </w:pPr>
            <w:r w:rsidRPr="00120E30">
              <w:rPr>
                <w:b/>
                <w:i/>
                <w:color w:val="002060"/>
              </w:rPr>
              <w:t>Naziv statističke aktivnosti</w:t>
            </w:r>
          </w:p>
        </w:tc>
        <w:tc>
          <w:tcPr>
            <w:tcW w:w="7202" w:type="dxa"/>
          </w:tcPr>
          <w:p w14:paraId="0C1D06D8" w14:textId="50CBCF5F" w:rsidR="00AF0B24" w:rsidRPr="00120E30" w:rsidRDefault="00E96113">
            <w:pPr>
              <w:pStyle w:val="GPPNaziv"/>
            </w:pPr>
            <w:bookmarkStart w:id="698" w:name="_Toc45869865"/>
            <w:bookmarkStart w:id="699" w:name="_Toc81500566"/>
            <w:r w:rsidRPr="00120E30">
              <w:t>Izvještaj o kapacitetu i prometu luka nautičkog turizma (TU-18)</w:t>
            </w:r>
            <w:bookmarkEnd w:id="698"/>
            <w:bookmarkEnd w:id="699"/>
          </w:p>
        </w:tc>
      </w:tr>
      <w:tr w:rsidR="00AF0B24" w:rsidRPr="00120E30" w14:paraId="3531B642" w14:textId="77777777" w:rsidTr="006352FC">
        <w:tc>
          <w:tcPr>
            <w:tcW w:w="3004" w:type="dxa"/>
          </w:tcPr>
          <w:p w14:paraId="15061BD2" w14:textId="77777777" w:rsidR="00AF0B24" w:rsidRPr="00120E30" w:rsidRDefault="00E96113">
            <w:pPr>
              <w:pStyle w:val="GPPTabele"/>
            </w:pPr>
            <w:r w:rsidRPr="00120E30">
              <w:rPr>
                <w:b/>
                <w:i/>
                <w:color w:val="002060"/>
              </w:rPr>
              <w:t>Periodičnost istraživanja</w:t>
            </w:r>
          </w:p>
        </w:tc>
        <w:tc>
          <w:tcPr>
            <w:tcW w:w="7202" w:type="dxa"/>
          </w:tcPr>
          <w:p w14:paraId="2666149E" w14:textId="77777777" w:rsidR="00AF0B24" w:rsidRPr="00120E30" w:rsidRDefault="00E96113">
            <w:pPr>
              <w:pStyle w:val="GPPTabele"/>
            </w:pPr>
            <w:r w:rsidRPr="00120E30">
              <w:t>Godišnje</w:t>
            </w:r>
          </w:p>
        </w:tc>
      </w:tr>
      <w:tr w:rsidR="00AF0B24" w:rsidRPr="00120E30" w14:paraId="0ABD2305" w14:textId="77777777" w:rsidTr="006352FC">
        <w:tc>
          <w:tcPr>
            <w:tcW w:w="3004" w:type="dxa"/>
          </w:tcPr>
          <w:p w14:paraId="4F29D90B" w14:textId="77777777" w:rsidR="00AF0B24" w:rsidRPr="00120E30" w:rsidRDefault="00E96113">
            <w:pPr>
              <w:pStyle w:val="GPPTabele"/>
            </w:pPr>
            <w:r w:rsidRPr="00120E30">
              <w:rPr>
                <w:b/>
                <w:i/>
                <w:color w:val="002060"/>
              </w:rPr>
              <w:t>Kratak opis rezultata</w:t>
            </w:r>
          </w:p>
        </w:tc>
        <w:tc>
          <w:tcPr>
            <w:tcW w:w="7202" w:type="dxa"/>
          </w:tcPr>
          <w:p w14:paraId="13785763" w14:textId="77777777" w:rsidR="00AF0B24" w:rsidRPr="00120E30" w:rsidRDefault="00E96113">
            <w:pPr>
              <w:pStyle w:val="GPPTabele"/>
            </w:pPr>
            <w:r w:rsidRPr="00120E30">
              <w:t>Kapaciteti marina, sidrišta, privezišta, suhih marina i odlagališta plovnih objekata (površina akvatorija, broj vezova, duljina obale za privez, prostor za smještaj plovila na kopnu), broj zaposlenih, broj plovila na stalnom vezu i u tranzitu prema vrsti, zastavi i duljini plovila te popunjenost vezova po mjesecima, prihodi</w:t>
            </w:r>
          </w:p>
        </w:tc>
      </w:tr>
      <w:tr w:rsidR="00AF0B24" w:rsidRPr="00120E30" w14:paraId="66D045F4" w14:textId="77777777" w:rsidTr="006352FC">
        <w:tc>
          <w:tcPr>
            <w:tcW w:w="3004" w:type="dxa"/>
          </w:tcPr>
          <w:p w14:paraId="14F5372F" w14:textId="77777777" w:rsidR="00AF0B24" w:rsidRPr="00120E30" w:rsidRDefault="00E96113">
            <w:pPr>
              <w:pStyle w:val="GPPTabele"/>
            </w:pPr>
            <w:r w:rsidRPr="00120E30">
              <w:rPr>
                <w:b/>
                <w:i/>
                <w:color w:val="002060"/>
              </w:rPr>
              <w:t>Izvještajne jedinice</w:t>
            </w:r>
          </w:p>
        </w:tc>
        <w:tc>
          <w:tcPr>
            <w:tcW w:w="7202" w:type="dxa"/>
          </w:tcPr>
          <w:p w14:paraId="1E52BAAD" w14:textId="77777777" w:rsidR="00AF0B24" w:rsidRPr="00120E30" w:rsidRDefault="00E96113">
            <w:pPr>
              <w:pStyle w:val="GPPTabele"/>
            </w:pPr>
            <w:r w:rsidRPr="00120E30">
              <w:t>Marine, sidrišta, privezišta, suhe marine, odlagališta plovnih objekata</w:t>
            </w:r>
          </w:p>
        </w:tc>
      </w:tr>
      <w:tr w:rsidR="00AF0B24" w:rsidRPr="00120E30" w14:paraId="3E122459" w14:textId="77777777" w:rsidTr="006352FC">
        <w:tc>
          <w:tcPr>
            <w:tcW w:w="3004" w:type="dxa"/>
          </w:tcPr>
          <w:p w14:paraId="5F1889F0" w14:textId="77777777" w:rsidR="00AF0B24" w:rsidRPr="00120E30" w:rsidRDefault="00E96113">
            <w:pPr>
              <w:pStyle w:val="GPPTabele"/>
            </w:pPr>
            <w:r w:rsidRPr="00120E30">
              <w:rPr>
                <w:b/>
                <w:i/>
                <w:color w:val="002060"/>
              </w:rPr>
              <w:t>Načini prikupljanja podataka</w:t>
            </w:r>
          </w:p>
        </w:tc>
        <w:tc>
          <w:tcPr>
            <w:tcW w:w="7202" w:type="dxa"/>
          </w:tcPr>
          <w:p w14:paraId="4B70B665" w14:textId="77777777" w:rsidR="00AF0B24" w:rsidRPr="00120E30" w:rsidRDefault="00E96113">
            <w:pPr>
              <w:pStyle w:val="GPPTabele"/>
            </w:pPr>
            <w:r w:rsidRPr="00120E30">
              <w:t>Izvještajna metoda</w:t>
            </w:r>
          </w:p>
        </w:tc>
      </w:tr>
      <w:tr w:rsidR="00AF0B24" w:rsidRPr="00120E30" w14:paraId="1F670AD2" w14:textId="77777777" w:rsidTr="006352FC">
        <w:tc>
          <w:tcPr>
            <w:tcW w:w="3004" w:type="dxa"/>
          </w:tcPr>
          <w:p w14:paraId="59093423" w14:textId="77777777" w:rsidR="00AF0B24" w:rsidRPr="00120E30" w:rsidRDefault="00E96113">
            <w:pPr>
              <w:pStyle w:val="GPPTabele"/>
            </w:pPr>
            <w:r w:rsidRPr="00120E30">
              <w:rPr>
                <w:b/>
                <w:i/>
                <w:color w:val="002060"/>
              </w:rPr>
              <w:t>Rokovi prikupljanja podataka</w:t>
            </w:r>
          </w:p>
        </w:tc>
        <w:tc>
          <w:tcPr>
            <w:tcW w:w="7202" w:type="dxa"/>
          </w:tcPr>
          <w:p w14:paraId="5121F955" w14:textId="77777777" w:rsidR="00AF0B24" w:rsidRPr="00120E30" w:rsidRDefault="00E96113">
            <w:pPr>
              <w:pStyle w:val="GPPTabele"/>
            </w:pPr>
            <w:r w:rsidRPr="00120E30">
              <w:t>30 dana nakon isteka izvještajnog razdoblja</w:t>
            </w:r>
          </w:p>
        </w:tc>
      </w:tr>
      <w:tr w:rsidR="00AF0B24" w:rsidRPr="00120E30" w14:paraId="156C73C3" w14:textId="77777777" w:rsidTr="006352FC">
        <w:tc>
          <w:tcPr>
            <w:tcW w:w="3004" w:type="dxa"/>
          </w:tcPr>
          <w:p w14:paraId="4F16E511" w14:textId="77777777" w:rsidR="00AF0B24" w:rsidRPr="00120E30" w:rsidRDefault="00E96113">
            <w:pPr>
              <w:pStyle w:val="GPPTabele"/>
            </w:pPr>
            <w:r w:rsidRPr="00120E30">
              <w:rPr>
                <w:b/>
                <w:i/>
                <w:color w:val="002060"/>
              </w:rPr>
              <w:t>Format prikupljanja podataka</w:t>
            </w:r>
          </w:p>
        </w:tc>
        <w:tc>
          <w:tcPr>
            <w:tcW w:w="7202" w:type="dxa"/>
          </w:tcPr>
          <w:p w14:paraId="3C5EA1A8" w14:textId="77777777" w:rsidR="00AF0B24" w:rsidRPr="00120E30" w:rsidRDefault="00E96113">
            <w:pPr>
              <w:pStyle w:val="GPPTabele"/>
            </w:pPr>
            <w:r w:rsidRPr="00120E30">
              <w:t>Elektronički medij</w:t>
            </w:r>
          </w:p>
        </w:tc>
      </w:tr>
      <w:tr w:rsidR="00AF0B24" w:rsidRPr="00120E30" w14:paraId="6807AB82" w14:textId="77777777" w:rsidTr="006352FC">
        <w:tc>
          <w:tcPr>
            <w:tcW w:w="3004" w:type="dxa"/>
          </w:tcPr>
          <w:p w14:paraId="7CA1CF7C" w14:textId="77777777" w:rsidR="00AF0B24" w:rsidRPr="00120E30" w:rsidRDefault="00E96113">
            <w:pPr>
              <w:pStyle w:val="GPPTabele"/>
            </w:pPr>
            <w:r w:rsidRPr="00120E30">
              <w:rPr>
                <w:b/>
                <w:i/>
                <w:color w:val="002060"/>
              </w:rPr>
              <w:t>Veza s rezultatima ili aktivnostima u Programu</w:t>
            </w:r>
          </w:p>
        </w:tc>
        <w:tc>
          <w:tcPr>
            <w:tcW w:w="7202" w:type="dxa"/>
          </w:tcPr>
          <w:p w14:paraId="66A1CB78" w14:textId="63D9EB13" w:rsidR="00AF0B24" w:rsidRPr="00120E30" w:rsidRDefault="00E96113">
            <w:pPr>
              <w:pStyle w:val="GPPTabele"/>
            </w:pPr>
            <w:r w:rsidRPr="00120E30">
              <w:t>Modul 3.4.</w:t>
            </w:r>
            <w:r w:rsidR="006E6133" w:rsidRPr="00120E30">
              <w:t>2</w:t>
            </w:r>
            <w:r w:rsidRPr="00120E30">
              <w:t xml:space="preserve"> Statistika turizma</w:t>
            </w:r>
          </w:p>
        </w:tc>
      </w:tr>
      <w:tr w:rsidR="00AF0B24" w:rsidRPr="00120E30" w14:paraId="4D975838" w14:textId="77777777" w:rsidTr="006352FC">
        <w:tc>
          <w:tcPr>
            <w:tcW w:w="3004" w:type="dxa"/>
          </w:tcPr>
          <w:p w14:paraId="094B902B" w14:textId="77777777" w:rsidR="00AF0B24" w:rsidRPr="00120E30" w:rsidRDefault="00E96113">
            <w:pPr>
              <w:pStyle w:val="GPPTabele"/>
            </w:pPr>
            <w:r w:rsidRPr="00120E30">
              <w:rPr>
                <w:b/>
                <w:i/>
                <w:color w:val="002060"/>
              </w:rPr>
              <w:t>Rokovi objavljivanja rezultata</w:t>
            </w:r>
          </w:p>
        </w:tc>
        <w:tc>
          <w:tcPr>
            <w:tcW w:w="7202" w:type="dxa"/>
          </w:tcPr>
          <w:p w14:paraId="32E6715A" w14:textId="77777777" w:rsidR="00AF0B24" w:rsidRPr="00120E30" w:rsidRDefault="00E96113">
            <w:pPr>
              <w:pStyle w:val="GPPTabele"/>
            </w:pPr>
            <w:r w:rsidRPr="00120E30">
              <w:t>120 dana nakon isteka izvještajnog razdoblja</w:t>
            </w:r>
          </w:p>
        </w:tc>
      </w:tr>
      <w:tr w:rsidR="00AF0B24" w:rsidRPr="00120E30" w14:paraId="23CCE6A9" w14:textId="77777777" w:rsidTr="006352FC">
        <w:tc>
          <w:tcPr>
            <w:tcW w:w="3004" w:type="dxa"/>
          </w:tcPr>
          <w:p w14:paraId="422043F8" w14:textId="77777777" w:rsidR="00AF0B24" w:rsidRPr="00120E30" w:rsidRDefault="00E96113">
            <w:pPr>
              <w:pStyle w:val="GPPTabele"/>
            </w:pPr>
            <w:r w:rsidRPr="00120E30">
              <w:rPr>
                <w:b/>
                <w:i/>
                <w:color w:val="002060"/>
              </w:rPr>
              <w:t>Razina objavljivanja rezultata</w:t>
            </w:r>
          </w:p>
        </w:tc>
        <w:tc>
          <w:tcPr>
            <w:tcW w:w="7202" w:type="dxa"/>
          </w:tcPr>
          <w:p w14:paraId="6ADC62F3" w14:textId="77777777" w:rsidR="00AF0B24" w:rsidRPr="00120E30" w:rsidRDefault="00E96113">
            <w:pPr>
              <w:pStyle w:val="GPPTabele"/>
            </w:pPr>
            <w:r w:rsidRPr="00120E30">
              <w:t>Republika Hrvatska</w:t>
            </w:r>
            <w:r w:rsidRPr="00120E30">
              <w:br/>
              <w:t>Županije</w:t>
            </w:r>
          </w:p>
        </w:tc>
      </w:tr>
      <w:tr w:rsidR="00AF0B24" w:rsidRPr="00120E30" w14:paraId="77B12330" w14:textId="77777777" w:rsidTr="006352FC">
        <w:tc>
          <w:tcPr>
            <w:tcW w:w="3004" w:type="dxa"/>
          </w:tcPr>
          <w:p w14:paraId="06B9A7E8" w14:textId="77777777" w:rsidR="00AF0B24" w:rsidRPr="00120E30" w:rsidRDefault="00E96113">
            <w:pPr>
              <w:pStyle w:val="GPPTabele"/>
            </w:pPr>
            <w:r w:rsidRPr="00120E30">
              <w:rPr>
                <w:b/>
                <w:i/>
                <w:color w:val="002060"/>
              </w:rPr>
              <w:lastRenderedPageBreak/>
              <w:t>Relevantni nacionalni standardi</w:t>
            </w:r>
          </w:p>
        </w:tc>
        <w:tc>
          <w:tcPr>
            <w:tcW w:w="7202" w:type="dxa"/>
          </w:tcPr>
          <w:p w14:paraId="1B6B1FD6" w14:textId="50EF7166" w:rsidR="00AF0B24" w:rsidRPr="00120E30" w:rsidRDefault="00E96113" w:rsidP="006E6133">
            <w:pPr>
              <w:pStyle w:val="GPPTabele"/>
            </w:pPr>
            <w:r w:rsidRPr="00120E30">
              <w:t>Zakon o pružanju usluga u turizmu (</w:t>
            </w:r>
            <w:r w:rsidR="00363CD5">
              <w:t>„</w:t>
            </w:r>
            <w:r w:rsidR="008C5C44">
              <w:t>Narodne novine</w:t>
            </w:r>
            <w:r w:rsidR="00363CD5">
              <w:t>“</w:t>
            </w:r>
            <w:r w:rsidRPr="00120E30">
              <w:t>, br. 130/17., 25/19., 98/19. i 42/20.)</w:t>
            </w:r>
            <w:r w:rsidRPr="00120E30">
              <w:br/>
              <w:t>Pravilnik o kategorizaciji luke nautičkog turizma i razvrstavanju drugih objekata za pružanje usluga veza i smještaja plovnih objekata (</w:t>
            </w:r>
            <w:r w:rsidR="00363CD5">
              <w:t>„</w:t>
            </w:r>
            <w:r w:rsidR="008C5C44">
              <w:t>Narodne novine</w:t>
            </w:r>
            <w:r w:rsidR="00363CD5">
              <w:t>“</w:t>
            </w:r>
            <w:r w:rsidRPr="00120E30">
              <w:t>, br</w:t>
            </w:r>
            <w:r w:rsidR="008C5C44">
              <w:t>oj</w:t>
            </w:r>
            <w:r w:rsidRPr="00120E30">
              <w:t xml:space="preserve"> 120/19.)</w:t>
            </w:r>
            <w:r w:rsidRPr="00120E30">
              <w:br/>
              <w:t>Odluka o Nacionalnoj klasifikaciji djelatnosti</w:t>
            </w:r>
            <w:r w:rsidR="000B279B" w:rsidRPr="00120E30">
              <w:t xml:space="preserve"> 2007.</w:t>
            </w:r>
            <w:r w:rsidRPr="00120E30">
              <w:t xml:space="preserve"> – NKD 2007. (</w:t>
            </w:r>
            <w:r w:rsidR="00363CD5">
              <w:t>„</w:t>
            </w:r>
            <w:r w:rsidR="008C5C44">
              <w:t>Narodne novine</w:t>
            </w:r>
            <w:r w:rsidR="00363CD5">
              <w:t>“</w:t>
            </w:r>
            <w:r w:rsidRPr="00120E30">
              <w:t>, br. 58/07. i 72/07.)</w:t>
            </w:r>
          </w:p>
        </w:tc>
      </w:tr>
      <w:tr w:rsidR="00AF0B24" w:rsidRPr="00120E30" w14:paraId="048CAD6F" w14:textId="77777777" w:rsidTr="006352FC">
        <w:tc>
          <w:tcPr>
            <w:tcW w:w="3004" w:type="dxa"/>
          </w:tcPr>
          <w:p w14:paraId="619FEF75" w14:textId="77777777" w:rsidR="00AF0B24" w:rsidRPr="00120E30" w:rsidRDefault="00E96113">
            <w:pPr>
              <w:pStyle w:val="GPPTabele"/>
            </w:pPr>
            <w:r w:rsidRPr="00120E30">
              <w:rPr>
                <w:b/>
                <w:i/>
                <w:color w:val="002060"/>
              </w:rPr>
              <w:t>Pravna osnova Europske unije</w:t>
            </w:r>
          </w:p>
        </w:tc>
        <w:tc>
          <w:tcPr>
            <w:tcW w:w="7202" w:type="dxa"/>
          </w:tcPr>
          <w:p w14:paraId="4FB241A1" w14:textId="77777777" w:rsidR="00AF0B24" w:rsidRPr="00120E30" w:rsidRDefault="00E96113">
            <w:pPr>
              <w:pStyle w:val="GPPTabele"/>
            </w:pPr>
            <w:r w:rsidRPr="00120E30">
              <w:t>-</w:t>
            </w:r>
          </w:p>
        </w:tc>
      </w:tr>
      <w:tr w:rsidR="00AF0B24" w:rsidRPr="00120E30" w14:paraId="3A523C0F" w14:textId="77777777" w:rsidTr="006352FC">
        <w:tc>
          <w:tcPr>
            <w:tcW w:w="3004" w:type="dxa"/>
          </w:tcPr>
          <w:p w14:paraId="23E63D0A" w14:textId="77777777" w:rsidR="00AF0B24" w:rsidRPr="00120E30" w:rsidRDefault="00E96113">
            <w:pPr>
              <w:pStyle w:val="GPPTabele"/>
            </w:pPr>
            <w:r w:rsidRPr="00120E30">
              <w:rPr>
                <w:b/>
                <w:i/>
                <w:color w:val="002060"/>
              </w:rPr>
              <w:t>Ostali međunarodni standardi</w:t>
            </w:r>
          </w:p>
        </w:tc>
        <w:tc>
          <w:tcPr>
            <w:tcW w:w="7202" w:type="dxa"/>
          </w:tcPr>
          <w:p w14:paraId="52C06792" w14:textId="77777777" w:rsidR="00AF0B24" w:rsidRPr="00120E30" w:rsidRDefault="00E96113">
            <w:pPr>
              <w:pStyle w:val="GPPTabele"/>
            </w:pPr>
            <w:r w:rsidRPr="00120E30">
              <w:t>-</w:t>
            </w:r>
          </w:p>
        </w:tc>
      </w:tr>
    </w:tbl>
    <w:p w14:paraId="3D65FC60" w14:textId="2B59A6C4" w:rsidR="00AF0B24" w:rsidRPr="00120E30" w:rsidRDefault="00AF0B24"/>
    <w:p w14:paraId="501CD580" w14:textId="0CDE2F4C" w:rsidR="00CD2FE3" w:rsidRDefault="00CD2FE3">
      <w:pPr>
        <w:spacing w:after="200" w:line="276" w:lineRule="auto"/>
        <w:jc w:val="left"/>
        <w:rPr>
          <w:rFonts w:ascii="Arial Narrow" w:hAnsi="Arial Narrow"/>
          <w:b/>
          <w:sz w:val="18"/>
          <w:szCs w:val="22"/>
          <w:bdr w:val="single" w:sz="4" w:space="0" w:color="auto" w:frame="1"/>
        </w:rPr>
      </w:pPr>
    </w:p>
    <w:p w14:paraId="615759F8" w14:textId="76C3C9AC" w:rsidR="00A859C2" w:rsidRPr="00120E30" w:rsidRDefault="00A859C2" w:rsidP="00A859C2">
      <w:pPr>
        <w:rPr>
          <w:rFonts w:ascii="Arial Narrow" w:hAnsi="Arial Narrow"/>
          <w:b/>
          <w:sz w:val="22"/>
          <w:szCs w:val="22"/>
          <w:bdr w:val="single" w:sz="4" w:space="0" w:color="auto" w:frame="1"/>
        </w:rPr>
      </w:pPr>
      <w:r w:rsidRPr="00120E30">
        <w:rPr>
          <w:rFonts w:ascii="Arial Narrow" w:hAnsi="Arial Narrow"/>
          <w:b/>
          <w:sz w:val="18"/>
          <w:szCs w:val="22"/>
          <w:bdr w:val="single" w:sz="4" w:space="0" w:color="auto" w:frame="1"/>
        </w:rPr>
        <w:t>3.4.2-</w:t>
      </w:r>
      <w:r w:rsidR="0011127D" w:rsidRPr="00120E30">
        <w:rPr>
          <w:rFonts w:ascii="Arial Narrow" w:hAnsi="Arial Narrow"/>
          <w:b/>
          <w:sz w:val="18"/>
          <w:szCs w:val="22"/>
          <w:bdr w:val="single" w:sz="4" w:space="0" w:color="auto" w:frame="1"/>
        </w:rPr>
        <w:t>N-</w:t>
      </w:r>
      <w:r w:rsidRPr="00120E30">
        <w:rPr>
          <w:rFonts w:ascii="Arial Narrow" w:hAnsi="Arial Narrow"/>
          <w:b/>
          <w:sz w:val="18"/>
          <w:szCs w:val="22"/>
          <w:bdr w:val="single" w:sz="4" w:space="0" w:color="auto" w:frame="1"/>
        </w:rPr>
        <w:t>II-</w:t>
      </w:r>
      <w:r w:rsidR="0011127D" w:rsidRPr="00120E30">
        <w:rPr>
          <w:rFonts w:ascii="Arial Narrow" w:hAnsi="Arial Narrow"/>
          <w:b/>
          <w:sz w:val="18"/>
          <w:szCs w:val="22"/>
          <w:bdr w:val="single" w:sz="4" w:space="0" w:color="auto" w:frame="1"/>
        </w:rPr>
        <w:t>3</w:t>
      </w:r>
    </w:p>
    <w:p w14:paraId="6F237361" w14:textId="77777777" w:rsidR="00A859C2" w:rsidRPr="00120E30" w:rsidRDefault="00A859C2" w:rsidP="00A859C2"/>
    <w:tbl>
      <w:tblPr>
        <w:tblW w:w="10206" w:type="dxa"/>
        <w:tblLook w:val="04A0" w:firstRow="1" w:lastRow="0" w:firstColumn="1" w:lastColumn="0" w:noHBand="0" w:noVBand="1"/>
      </w:tblPr>
      <w:tblGrid>
        <w:gridCol w:w="3004"/>
        <w:gridCol w:w="7202"/>
      </w:tblGrid>
      <w:tr w:rsidR="00A859C2" w:rsidRPr="00120E30" w14:paraId="2C9327B8" w14:textId="77777777" w:rsidTr="006352FC">
        <w:tc>
          <w:tcPr>
            <w:tcW w:w="3004" w:type="dxa"/>
          </w:tcPr>
          <w:p w14:paraId="3E0E4CD8" w14:textId="77777777" w:rsidR="00A859C2" w:rsidRPr="00120E30" w:rsidRDefault="00A859C2" w:rsidP="00A859C2">
            <w:pPr>
              <w:spacing w:after="200" w:line="276" w:lineRule="auto"/>
              <w:jc w:val="left"/>
              <w:rPr>
                <w:rFonts w:ascii="Arial Narrow" w:eastAsiaTheme="minorHAnsi" w:hAnsi="Arial Narrow" w:cstheme="minorBidi"/>
                <w:kern w:val="0"/>
                <w:sz w:val="18"/>
                <w:szCs w:val="18"/>
                <w:lang w:eastAsia="en-US"/>
              </w:rPr>
            </w:pPr>
            <w:r w:rsidRPr="00120E30">
              <w:rPr>
                <w:rFonts w:ascii="Arial Narrow" w:eastAsiaTheme="minorHAnsi" w:hAnsi="Arial Narrow" w:cstheme="minorBidi"/>
                <w:b/>
                <w:color w:val="002060"/>
                <w:kern w:val="0"/>
                <w:sz w:val="18"/>
                <w:szCs w:val="18"/>
                <w:lang w:eastAsia="en-US"/>
              </w:rPr>
              <w:t>II. Statističko istraživanje na temelju administrativnih izvora podataka</w:t>
            </w:r>
          </w:p>
        </w:tc>
        <w:tc>
          <w:tcPr>
            <w:tcW w:w="7202" w:type="dxa"/>
          </w:tcPr>
          <w:p w14:paraId="45A6D701" w14:textId="77777777" w:rsidR="00A859C2" w:rsidRPr="00120E30" w:rsidRDefault="00A859C2" w:rsidP="00A859C2">
            <w:pPr>
              <w:spacing w:after="200" w:line="276" w:lineRule="auto"/>
              <w:jc w:val="left"/>
              <w:rPr>
                <w:rFonts w:ascii="Arial Narrow" w:eastAsiaTheme="minorHAnsi" w:hAnsi="Arial Narrow" w:cstheme="minorBidi"/>
                <w:kern w:val="0"/>
                <w:sz w:val="18"/>
                <w:szCs w:val="18"/>
                <w:lang w:eastAsia="en-US"/>
              </w:rPr>
            </w:pPr>
            <w:r w:rsidRPr="00120E30">
              <w:rPr>
                <w:rFonts w:ascii="Arial Narrow" w:eastAsiaTheme="minorHAnsi" w:hAnsi="Arial Narrow" w:cstheme="minorBidi"/>
                <w:kern w:val="0"/>
                <w:sz w:val="18"/>
                <w:szCs w:val="18"/>
                <w:lang w:eastAsia="en-US"/>
              </w:rPr>
              <w:t>Broj 1</w:t>
            </w:r>
          </w:p>
        </w:tc>
      </w:tr>
      <w:tr w:rsidR="00A859C2" w:rsidRPr="00120E30" w14:paraId="24F1B57B" w14:textId="77777777" w:rsidTr="006352FC">
        <w:tc>
          <w:tcPr>
            <w:tcW w:w="3004" w:type="dxa"/>
          </w:tcPr>
          <w:p w14:paraId="246775F8" w14:textId="77777777" w:rsidR="00A859C2" w:rsidRPr="00120E30" w:rsidRDefault="00A859C2" w:rsidP="00A859C2">
            <w:pPr>
              <w:spacing w:after="200" w:line="276" w:lineRule="auto"/>
              <w:jc w:val="left"/>
              <w:rPr>
                <w:rFonts w:ascii="Arial Narrow" w:eastAsiaTheme="minorHAnsi" w:hAnsi="Arial Narrow" w:cstheme="minorBidi"/>
                <w:kern w:val="0"/>
                <w:sz w:val="18"/>
                <w:szCs w:val="18"/>
                <w:lang w:eastAsia="en-US"/>
              </w:rPr>
            </w:pPr>
            <w:r w:rsidRPr="00120E30">
              <w:rPr>
                <w:rFonts w:ascii="Arial Narrow" w:eastAsiaTheme="minorHAnsi" w:hAnsi="Arial Narrow" w:cstheme="minorBidi"/>
                <w:b/>
                <w:i/>
                <w:color w:val="002060"/>
                <w:kern w:val="0"/>
                <w:sz w:val="18"/>
                <w:szCs w:val="18"/>
                <w:lang w:eastAsia="en-US"/>
              </w:rPr>
              <w:t>Nositelj službene statistike</w:t>
            </w:r>
          </w:p>
        </w:tc>
        <w:tc>
          <w:tcPr>
            <w:tcW w:w="7202" w:type="dxa"/>
          </w:tcPr>
          <w:p w14:paraId="30256072" w14:textId="77777777" w:rsidR="00A859C2" w:rsidRPr="00120E30" w:rsidRDefault="00A859C2" w:rsidP="00A859C2">
            <w:pPr>
              <w:spacing w:after="200" w:line="276" w:lineRule="auto"/>
              <w:jc w:val="left"/>
              <w:rPr>
                <w:rFonts w:ascii="Arial Narrow" w:eastAsiaTheme="minorHAnsi" w:hAnsi="Arial Narrow" w:cstheme="minorBidi"/>
                <w:kern w:val="0"/>
                <w:sz w:val="18"/>
                <w:szCs w:val="18"/>
                <w:lang w:eastAsia="en-US"/>
              </w:rPr>
            </w:pPr>
            <w:r w:rsidRPr="00120E30">
              <w:rPr>
                <w:rFonts w:ascii="Arial Narrow" w:eastAsiaTheme="minorHAnsi" w:hAnsi="Arial Narrow" w:cstheme="minorBidi"/>
                <w:kern w:val="0"/>
                <w:sz w:val="18"/>
                <w:szCs w:val="18"/>
                <w:lang w:eastAsia="en-US"/>
              </w:rPr>
              <w:t>Državni zavod za statistiku</w:t>
            </w:r>
          </w:p>
        </w:tc>
      </w:tr>
      <w:tr w:rsidR="00A859C2" w:rsidRPr="00120E30" w14:paraId="68D84A1E" w14:textId="77777777" w:rsidTr="006352FC">
        <w:tc>
          <w:tcPr>
            <w:tcW w:w="3004" w:type="dxa"/>
          </w:tcPr>
          <w:p w14:paraId="67CBEEC5" w14:textId="77777777" w:rsidR="00A859C2" w:rsidRPr="00120E30" w:rsidRDefault="00A859C2" w:rsidP="00A859C2">
            <w:pPr>
              <w:spacing w:after="200" w:line="276" w:lineRule="auto"/>
              <w:jc w:val="left"/>
              <w:rPr>
                <w:rFonts w:ascii="Arial Narrow" w:eastAsiaTheme="minorHAnsi" w:hAnsi="Arial Narrow" w:cstheme="minorBidi"/>
                <w:kern w:val="0"/>
                <w:sz w:val="18"/>
                <w:szCs w:val="18"/>
                <w:lang w:eastAsia="en-US"/>
              </w:rPr>
            </w:pPr>
            <w:r w:rsidRPr="00120E30">
              <w:rPr>
                <w:rFonts w:ascii="Arial Narrow" w:eastAsiaTheme="minorHAnsi" w:hAnsi="Arial Narrow" w:cstheme="minorBidi"/>
                <w:b/>
                <w:i/>
                <w:color w:val="002060"/>
                <w:kern w:val="0"/>
                <w:sz w:val="18"/>
                <w:szCs w:val="18"/>
                <w:lang w:eastAsia="en-US"/>
              </w:rPr>
              <w:t>Naziv statističke aktivnosti</w:t>
            </w:r>
          </w:p>
        </w:tc>
        <w:tc>
          <w:tcPr>
            <w:tcW w:w="7202" w:type="dxa"/>
          </w:tcPr>
          <w:p w14:paraId="1593F986" w14:textId="77777777" w:rsidR="00A859C2" w:rsidRPr="00120E30" w:rsidRDefault="00A859C2" w:rsidP="005254DF">
            <w:pPr>
              <w:pStyle w:val="GPPNaziv"/>
              <w:rPr>
                <w:b w:val="0"/>
              </w:rPr>
            </w:pPr>
            <w:bookmarkStart w:id="700" w:name="_Toc81500567"/>
            <w:r w:rsidRPr="00CD2FE3">
              <w:t>Izvještaj o dolasku stranog broda na kružnom putovanju (TU-19)</w:t>
            </w:r>
            <w:bookmarkEnd w:id="700"/>
          </w:p>
        </w:tc>
      </w:tr>
      <w:tr w:rsidR="00A859C2" w:rsidRPr="00120E30" w14:paraId="54B7E076" w14:textId="77777777" w:rsidTr="006352FC">
        <w:tc>
          <w:tcPr>
            <w:tcW w:w="3004" w:type="dxa"/>
          </w:tcPr>
          <w:p w14:paraId="4CA042D4" w14:textId="77777777" w:rsidR="00A859C2" w:rsidRPr="00120E30" w:rsidRDefault="00A859C2" w:rsidP="00A859C2">
            <w:pPr>
              <w:spacing w:after="200" w:line="276" w:lineRule="auto"/>
              <w:jc w:val="left"/>
              <w:rPr>
                <w:rFonts w:ascii="Arial Narrow" w:eastAsiaTheme="minorHAnsi" w:hAnsi="Arial Narrow" w:cstheme="minorBidi"/>
                <w:kern w:val="0"/>
                <w:sz w:val="18"/>
                <w:szCs w:val="18"/>
                <w:lang w:eastAsia="en-US"/>
              </w:rPr>
            </w:pPr>
            <w:r w:rsidRPr="00120E30">
              <w:rPr>
                <w:rFonts w:ascii="Arial Narrow" w:eastAsiaTheme="minorHAnsi" w:hAnsi="Arial Narrow" w:cstheme="minorBidi"/>
                <w:b/>
                <w:i/>
                <w:color w:val="002060"/>
                <w:kern w:val="0"/>
                <w:sz w:val="18"/>
                <w:szCs w:val="18"/>
                <w:lang w:eastAsia="en-US"/>
              </w:rPr>
              <w:t>Periodičnost istraživanja</w:t>
            </w:r>
          </w:p>
        </w:tc>
        <w:tc>
          <w:tcPr>
            <w:tcW w:w="7202" w:type="dxa"/>
          </w:tcPr>
          <w:p w14:paraId="3B30A85E" w14:textId="77777777" w:rsidR="00A859C2" w:rsidRPr="00120E30" w:rsidRDefault="00A859C2" w:rsidP="00A859C2">
            <w:pPr>
              <w:spacing w:after="200" w:line="276" w:lineRule="auto"/>
              <w:jc w:val="left"/>
              <w:rPr>
                <w:rFonts w:ascii="Arial Narrow" w:eastAsiaTheme="minorHAnsi" w:hAnsi="Arial Narrow" w:cstheme="minorBidi"/>
                <w:kern w:val="0"/>
                <w:sz w:val="18"/>
                <w:szCs w:val="18"/>
                <w:lang w:eastAsia="en-US"/>
              </w:rPr>
            </w:pPr>
            <w:r w:rsidRPr="00120E30">
              <w:rPr>
                <w:rFonts w:ascii="Arial Narrow" w:eastAsiaTheme="minorHAnsi" w:hAnsi="Arial Narrow" w:cstheme="minorBidi"/>
                <w:kern w:val="0"/>
                <w:sz w:val="18"/>
                <w:szCs w:val="18"/>
                <w:lang w:eastAsia="en-US"/>
              </w:rPr>
              <w:t>Mjesečno</w:t>
            </w:r>
          </w:p>
        </w:tc>
      </w:tr>
      <w:tr w:rsidR="00A859C2" w:rsidRPr="00120E30" w14:paraId="6D6F5BDF" w14:textId="77777777" w:rsidTr="006352FC">
        <w:tc>
          <w:tcPr>
            <w:tcW w:w="3004" w:type="dxa"/>
          </w:tcPr>
          <w:p w14:paraId="2D2ADF31" w14:textId="77777777" w:rsidR="00A859C2" w:rsidRPr="00120E30" w:rsidRDefault="00A859C2" w:rsidP="00A859C2">
            <w:pPr>
              <w:spacing w:after="200" w:line="276" w:lineRule="auto"/>
              <w:jc w:val="left"/>
              <w:rPr>
                <w:rFonts w:ascii="Arial Narrow" w:eastAsiaTheme="minorHAnsi" w:hAnsi="Arial Narrow" w:cstheme="minorBidi"/>
                <w:kern w:val="0"/>
                <w:sz w:val="18"/>
                <w:szCs w:val="18"/>
                <w:lang w:eastAsia="en-US"/>
              </w:rPr>
            </w:pPr>
            <w:r w:rsidRPr="00120E30">
              <w:rPr>
                <w:rFonts w:ascii="Arial Narrow" w:eastAsiaTheme="minorHAnsi" w:hAnsi="Arial Narrow" w:cstheme="minorBidi"/>
                <w:b/>
                <w:i/>
                <w:color w:val="002060"/>
                <w:kern w:val="0"/>
                <w:sz w:val="18"/>
                <w:szCs w:val="18"/>
                <w:lang w:eastAsia="en-US"/>
              </w:rPr>
              <w:t>Kratak opis rezultata</w:t>
            </w:r>
          </w:p>
        </w:tc>
        <w:tc>
          <w:tcPr>
            <w:tcW w:w="7202" w:type="dxa"/>
          </w:tcPr>
          <w:p w14:paraId="60C129D9" w14:textId="59E73FFB" w:rsidR="00A859C2" w:rsidRPr="00120E30" w:rsidRDefault="00A859C2" w:rsidP="00CC107E">
            <w:pPr>
              <w:spacing w:after="200" w:line="276" w:lineRule="auto"/>
              <w:jc w:val="left"/>
              <w:rPr>
                <w:rFonts w:ascii="Arial Narrow" w:eastAsiaTheme="minorHAnsi" w:hAnsi="Arial Narrow" w:cstheme="minorBidi"/>
                <w:kern w:val="0"/>
                <w:sz w:val="18"/>
                <w:szCs w:val="18"/>
                <w:lang w:eastAsia="en-US"/>
              </w:rPr>
            </w:pPr>
            <w:r w:rsidRPr="00120E30">
              <w:rPr>
                <w:rFonts w:ascii="Arial Narrow" w:eastAsiaTheme="minorHAnsi" w:hAnsi="Arial Narrow" w:cstheme="minorBidi"/>
                <w:kern w:val="0"/>
                <w:sz w:val="18"/>
                <w:szCs w:val="18"/>
                <w:lang w:eastAsia="en-US"/>
              </w:rPr>
              <w:t>Podaci o broju stranih brodova za kružna putovanja koji su uplovili u hrvatske morske luke te broj njihovih putovanja, dana boravka i putnika prema zastavi broda te podaci o najposjećenijim morskim lukama koje su strani brodovi za kružna putovanja posjetili</w:t>
            </w:r>
            <w:r w:rsidR="00CC107E" w:rsidRPr="00120E30">
              <w:rPr>
                <w:rFonts w:ascii="Arial Narrow" w:eastAsiaTheme="minorHAnsi" w:hAnsi="Arial Narrow" w:cstheme="minorBidi"/>
                <w:kern w:val="0"/>
                <w:sz w:val="18"/>
                <w:szCs w:val="18"/>
                <w:lang w:eastAsia="en-US"/>
              </w:rPr>
              <w:t xml:space="preserve"> za vrijeme boravka u Hrvatskoj</w:t>
            </w:r>
          </w:p>
        </w:tc>
      </w:tr>
      <w:tr w:rsidR="00A859C2" w:rsidRPr="00120E30" w14:paraId="6647FF52" w14:textId="77777777" w:rsidTr="006352FC">
        <w:tc>
          <w:tcPr>
            <w:tcW w:w="3004" w:type="dxa"/>
          </w:tcPr>
          <w:p w14:paraId="64246562" w14:textId="77777777" w:rsidR="00A859C2" w:rsidRPr="00120E30" w:rsidRDefault="00A859C2" w:rsidP="00A859C2">
            <w:pPr>
              <w:spacing w:after="200" w:line="276" w:lineRule="auto"/>
              <w:jc w:val="left"/>
              <w:rPr>
                <w:rFonts w:ascii="Arial Narrow" w:eastAsiaTheme="minorHAnsi" w:hAnsi="Arial Narrow" w:cstheme="minorBidi"/>
                <w:kern w:val="0"/>
                <w:sz w:val="18"/>
                <w:szCs w:val="18"/>
                <w:lang w:eastAsia="en-US"/>
              </w:rPr>
            </w:pPr>
            <w:r w:rsidRPr="00120E30">
              <w:rPr>
                <w:rFonts w:ascii="Arial Narrow" w:eastAsiaTheme="minorHAnsi" w:hAnsi="Arial Narrow" w:cstheme="minorBidi"/>
                <w:b/>
                <w:i/>
                <w:color w:val="002060"/>
                <w:kern w:val="0"/>
                <w:sz w:val="18"/>
                <w:szCs w:val="18"/>
                <w:lang w:eastAsia="en-US"/>
              </w:rPr>
              <w:t>Posjednik administrativnih izvora podataka ili podataka dobivenih metodom promatranja i praćenja</w:t>
            </w:r>
          </w:p>
        </w:tc>
        <w:tc>
          <w:tcPr>
            <w:tcW w:w="7202" w:type="dxa"/>
          </w:tcPr>
          <w:p w14:paraId="635245AE" w14:textId="77777777" w:rsidR="00A859C2" w:rsidRPr="00120E30" w:rsidRDefault="00A859C2" w:rsidP="00A859C2">
            <w:pPr>
              <w:spacing w:after="200" w:line="276" w:lineRule="auto"/>
              <w:jc w:val="left"/>
              <w:rPr>
                <w:rFonts w:ascii="Arial Narrow" w:eastAsiaTheme="minorHAnsi" w:hAnsi="Arial Narrow" w:cstheme="minorBidi"/>
                <w:kern w:val="0"/>
                <w:sz w:val="18"/>
                <w:szCs w:val="18"/>
                <w:lang w:eastAsia="en-US"/>
              </w:rPr>
            </w:pPr>
            <w:r w:rsidRPr="00120E30">
              <w:rPr>
                <w:rFonts w:ascii="Arial Narrow" w:eastAsiaTheme="minorHAnsi" w:hAnsi="Arial Narrow" w:cstheme="minorBidi"/>
                <w:kern w:val="0"/>
                <w:sz w:val="18"/>
                <w:szCs w:val="18"/>
                <w:lang w:eastAsia="en-US"/>
              </w:rPr>
              <w:t>Ministarstvo mora, prometa i infrastrukture</w:t>
            </w:r>
          </w:p>
        </w:tc>
      </w:tr>
      <w:tr w:rsidR="00A859C2" w:rsidRPr="00120E30" w14:paraId="4CD7AD73" w14:textId="77777777" w:rsidTr="006352FC">
        <w:tc>
          <w:tcPr>
            <w:tcW w:w="3004" w:type="dxa"/>
          </w:tcPr>
          <w:p w14:paraId="731AE831" w14:textId="77777777" w:rsidR="00A859C2" w:rsidRPr="00120E30" w:rsidRDefault="00A859C2" w:rsidP="00A859C2">
            <w:pPr>
              <w:spacing w:after="200" w:line="276" w:lineRule="auto"/>
              <w:jc w:val="left"/>
              <w:rPr>
                <w:rFonts w:ascii="Arial Narrow" w:eastAsiaTheme="minorHAnsi" w:hAnsi="Arial Narrow" w:cstheme="minorBidi"/>
                <w:kern w:val="0"/>
                <w:sz w:val="18"/>
                <w:szCs w:val="18"/>
                <w:lang w:eastAsia="en-US"/>
              </w:rPr>
            </w:pPr>
            <w:r w:rsidRPr="00120E30">
              <w:rPr>
                <w:rFonts w:ascii="Arial Narrow" w:eastAsiaTheme="minorHAnsi" w:hAnsi="Arial Narrow" w:cstheme="minorBidi"/>
                <w:b/>
                <w:i/>
                <w:color w:val="002060"/>
                <w:kern w:val="0"/>
                <w:sz w:val="18"/>
                <w:szCs w:val="18"/>
                <w:lang w:eastAsia="en-US"/>
              </w:rPr>
              <w:t>Načini prikupljanja podataka</w:t>
            </w:r>
          </w:p>
        </w:tc>
        <w:tc>
          <w:tcPr>
            <w:tcW w:w="7202" w:type="dxa"/>
          </w:tcPr>
          <w:p w14:paraId="6A4AA638" w14:textId="77777777" w:rsidR="00A859C2" w:rsidRPr="00120E30" w:rsidRDefault="00A859C2" w:rsidP="00A859C2">
            <w:pPr>
              <w:spacing w:after="200" w:line="276" w:lineRule="auto"/>
              <w:jc w:val="left"/>
              <w:rPr>
                <w:rFonts w:ascii="Arial Narrow" w:eastAsiaTheme="minorHAnsi" w:hAnsi="Arial Narrow" w:cstheme="minorBidi"/>
                <w:kern w:val="0"/>
                <w:sz w:val="18"/>
                <w:szCs w:val="18"/>
                <w:lang w:eastAsia="en-US"/>
              </w:rPr>
            </w:pPr>
            <w:r w:rsidRPr="00120E30">
              <w:rPr>
                <w:rFonts w:ascii="Arial Narrow" w:eastAsiaTheme="minorHAnsi" w:hAnsi="Arial Narrow" w:cstheme="minorBidi"/>
                <w:kern w:val="0"/>
                <w:sz w:val="18"/>
                <w:szCs w:val="18"/>
                <w:lang w:eastAsia="en-US"/>
              </w:rPr>
              <w:t>Preuzimanje dijela baze podataka o dolasku i odlasku brodova iz Hrvatskoga integriranoga pomorskoga informacijskog sustava (CIMIS-a) za daljnju statističku obradu</w:t>
            </w:r>
          </w:p>
        </w:tc>
      </w:tr>
      <w:tr w:rsidR="00A859C2" w:rsidRPr="00120E30" w14:paraId="32FFCA8C" w14:textId="77777777" w:rsidTr="006352FC">
        <w:tc>
          <w:tcPr>
            <w:tcW w:w="3004" w:type="dxa"/>
          </w:tcPr>
          <w:p w14:paraId="0925FF54" w14:textId="77777777" w:rsidR="00A859C2" w:rsidRPr="00120E30" w:rsidRDefault="00A859C2" w:rsidP="00A859C2">
            <w:pPr>
              <w:spacing w:after="200" w:line="276" w:lineRule="auto"/>
              <w:jc w:val="left"/>
              <w:rPr>
                <w:rFonts w:ascii="Arial Narrow" w:eastAsiaTheme="minorHAnsi" w:hAnsi="Arial Narrow" w:cstheme="minorBidi"/>
                <w:kern w:val="0"/>
                <w:sz w:val="18"/>
                <w:szCs w:val="18"/>
                <w:lang w:eastAsia="en-US"/>
              </w:rPr>
            </w:pPr>
            <w:r w:rsidRPr="00120E30">
              <w:rPr>
                <w:rFonts w:ascii="Arial Narrow" w:eastAsiaTheme="minorHAnsi" w:hAnsi="Arial Narrow" w:cstheme="minorBidi"/>
                <w:b/>
                <w:i/>
                <w:color w:val="002060"/>
                <w:kern w:val="0"/>
                <w:sz w:val="18"/>
                <w:szCs w:val="18"/>
                <w:lang w:eastAsia="en-US"/>
              </w:rPr>
              <w:t>Rokovi za prijenos podataka</w:t>
            </w:r>
          </w:p>
        </w:tc>
        <w:tc>
          <w:tcPr>
            <w:tcW w:w="7202" w:type="dxa"/>
          </w:tcPr>
          <w:p w14:paraId="11C0F83C" w14:textId="77777777" w:rsidR="00A859C2" w:rsidRPr="00120E30" w:rsidRDefault="00A859C2" w:rsidP="00A859C2">
            <w:pPr>
              <w:spacing w:after="200" w:line="276" w:lineRule="auto"/>
              <w:jc w:val="left"/>
              <w:rPr>
                <w:rFonts w:ascii="Arial Narrow" w:eastAsiaTheme="minorHAnsi" w:hAnsi="Arial Narrow" w:cstheme="minorBidi"/>
                <w:kern w:val="0"/>
                <w:sz w:val="18"/>
                <w:szCs w:val="18"/>
                <w:lang w:eastAsia="en-US"/>
              </w:rPr>
            </w:pPr>
            <w:r w:rsidRPr="00120E30">
              <w:rPr>
                <w:rFonts w:ascii="Arial Narrow" w:eastAsiaTheme="minorHAnsi" w:hAnsi="Arial Narrow" w:cstheme="minorBidi"/>
                <w:kern w:val="0"/>
                <w:sz w:val="18"/>
                <w:szCs w:val="18"/>
                <w:lang w:eastAsia="en-US"/>
              </w:rPr>
              <w:t>15. u mjesecu za prethodni mjesec</w:t>
            </w:r>
          </w:p>
        </w:tc>
      </w:tr>
      <w:tr w:rsidR="00A859C2" w:rsidRPr="00120E30" w14:paraId="0F2E2D6B" w14:textId="77777777" w:rsidTr="006352FC">
        <w:tc>
          <w:tcPr>
            <w:tcW w:w="3004" w:type="dxa"/>
          </w:tcPr>
          <w:p w14:paraId="1A0A31E8" w14:textId="77777777" w:rsidR="00A859C2" w:rsidRPr="00120E30" w:rsidRDefault="00A859C2" w:rsidP="00A859C2">
            <w:pPr>
              <w:spacing w:after="200" w:line="276" w:lineRule="auto"/>
              <w:jc w:val="left"/>
              <w:rPr>
                <w:rFonts w:ascii="Arial Narrow" w:eastAsiaTheme="minorHAnsi" w:hAnsi="Arial Narrow" w:cstheme="minorBidi"/>
                <w:kern w:val="0"/>
                <w:sz w:val="18"/>
                <w:szCs w:val="18"/>
                <w:lang w:eastAsia="en-US"/>
              </w:rPr>
            </w:pPr>
            <w:r w:rsidRPr="00120E30">
              <w:rPr>
                <w:rFonts w:ascii="Arial Narrow" w:eastAsiaTheme="minorHAnsi" w:hAnsi="Arial Narrow" w:cstheme="minorBidi"/>
                <w:b/>
                <w:i/>
                <w:color w:val="002060"/>
                <w:kern w:val="0"/>
                <w:sz w:val="18"/>
                <w:szCs w:val="18"/>
                <w:lang w:eastAsia="en-US"/>
              </w:rPr>
              <w:t>Naziv skupa ili niza administrativnih podataka ili podataka dobivenih metodom promatranja i praćenja</w:t>
            </w:r>
          </w:p>
        </w:tc>
        <w:tc>
          <w:tcPr>
            <w:tcW w:w="7202" w:type="dxa"/>
          </w:tcPr>
          <w:p w14:paraId="14294AFB" w14:textId="77777777" w:rsidR="00A859C2" w:rsidRPr="00120E30" w:rsidRDefault="00A859C2" w:rsidP="00A859C2">
            <w:pPr>
              <w:spacing w:after="200" w:line="276" w:lineRule="auto"/>
              <w:jc w:val="left"/>
              <w:rPr>
                <w:rFonts w:ascii="Arial Narrow" w:eastAsiaTheme="minorHAnsi" w:hAnsi="Arial Narrow" w:cstheme="minorBidi"/>
                <w:kern w:val="0"/>
                <w:sz w:val="18"/>
                <w:szCs w:val="18"/>
                <w:lang w:eastAsia="en-US"/>
              </w:rPr>
            </w:pPr>
            <w:r w:rsidRPr="00120E30">
              <w:rPr>
                <w:rFonts w:ascii="Arial Narrow" w:eastAsiaTheme="minorHAnsi" w:hAnsi="Arial Narrow" w:cstheme="minorBidi"/>
                <w:kern w:val="0"/>
                <w:sz w:val="18"/>
                <w:szCs w:val="18"/>
                <w:lang w:eastAsia="en-US"/>
              </w:rPr>
              <w:t>Hrvatski integrirani pomorski informacijski sustav (CIMIS)</w:t>
            </w:r>
          </w:p>
        </w:tc>
      </w:tr>
      <w:tr w:rsidR="00A859C2" w:rsidRPr="00120E30" w14:paraId="001552C9" w14:textId="77777777" w:rsidTr="006352FC">
        <w:tc>
          <w:tcPr>
            <w:tcW w:w="3004" w:type="dxa"/>
          </w:tcPr>
          <w:p w14:paraId="7991181E" w14:textId="77777777" w:rsidR="00A859C2" w:rsidRPr="00120E30" w:rsidRDefault="00A859C2" w:rsidP="00A859C2">
            <w:pPr>
              <w:spacing w:after="200" w:line="276" w:lineRule="auto"/>
              <w:jc w:val="left"/>
              <w:rPr>
                <w:rFonts w:ascii="Arial Narrow" w:eastAsiaTheme="minorHAnsi" w:hAnsi="Arial Narrow" w:cstheme="minorBidi"/>
                <w:kern w:val="0"/>
                <w:sz w:val="18"/>
                <w:szCs w:val="18"/>
                <w:lang w:eastAsia="en-US"/>
              </w:rPr>
            </w:pPr>
            <w:r w:rsidRPr="00120E30">
              <w:rPr>
                <w:rFonts w:ascii="Arial Narrow" w:eastAsiaTheme="minorHAnsi" w:hAnsi="Arial Narrow" w:cstheme="minorBidi"/>
                <w:b/>
                <w:i/>
                <w:color w:val="002060"/>
                <w:kern w:val="0"/>
                <w:sz w:val="18"/>
                <w:szCs w:val="18"/>
                <w:lang w:eastAsia="en-US"/>
              </w:rPr>
              <w:t>Format prikupljanja podataka</w:t>
            </w:r>
          </w:p>
        </w:tc>
        <w:tc>
          <w:tcPr>
            <w:tcW w:w="7202" w:type="dxa"/>
          </w:tcPr>
          <w:p w14:paraId="4E572438" w14:textId="77777777" w:rsidR="00A859C2" w:rsidRPr="00120E30" w:rsidRDefault="00A859C2" w:rsidP="00A859C2">
            <w:pPr>
              <w:spacing w:after="200" w:line="276" w:lineRule="auto"/>
              <w:jc w:val="left"/>
              <w:rPr>
                <w:rFonts w:ascii="Arial Narrow" w:eastAsiaTheme="minorHAnsi" w:hAnsi="Arial Narrow" w:cstheme="minorBidi"/>
                <w:kern w:val="0"/>
                <w:sz w:val="18"/>
                <w:szCs w:val="18"/>
                <w:lang w:eastAsia="en-US"/>
              </w:rPr>
            </w:pPr>
            <w:r w:rsidRPr="00120E30">
              <w:rPr>
                <w:rFonts w:ascii="Arial Narrow" w:eastAsiaTheme="minorHAnsi" w:hAnsi="Arial Narrow" w:cstheme="minorBidi"/>
                <w:kern w:val="0"/>
                <w:sz w:val="18"/>
                <w:szCs w:val="18"/>
                <w:lang w:eastAsia="en-US"/>
              </w:rPr>
              <w:t>Elektronički medij</w:t>
            </w:r>
          </w:p>
        </w:tc>
      </w:tr>
      <w:tr w:rsidR="00A859C2" w:rsidRPr="00120E30" w14:paraId="09EC1DC8" w14:textId="77777777" w:rsidTr="006352FC">
        <w:tc>
          <w:tcPr>
            <w:tcW w:w="3004" w:type="dxa"/>
          </w:tcPr>
          <w:p w14:paraId="4D15A5B6" w14:textId="77777777" w:rsidR="00A859C2" w:rsidRPr="00120E30" w:rsidRDefault="00A859C2" w:rsidP="00A859C2">
            <w:pPr>
              <w:spacing w:after="200" w:line="276" w:lineRule="auto"/>
              <w:jc w:val="left"/>
              <w:rPr>
                <w:rFonts w:ascii="Arial Narrow" w:eastAsiaTheme="minorHAnsi" w:hAnsi="Arial Narrow" w:cstheme="minorBidi"/>
                <w:kern w:val="0"/>
                <w:sz w:val="18"/>
                <w:szCs w:val="18"/>
                <w:lang w:eastAsia="en-US"/>
              </w:rPr>
            </w:pPr>
            <w:r w:rsidRPr="00120E30">
              <w:rPr>
                <w:rFonts w:ascii="Arial Narrow" w:eastAsiaTheme="minorHAnsi" w:hAnsi="Arial Narrow" w:cstheme="minorBidi"/>
                <w:b/>
                <w:i/>
                <w:color w:val="002060"/>
                <w:kern w:val="0"/>
                <w:sz w:val="18"/>
                <w:szCs w:val="18"/>
                <w:lang w:eastAsia="en-US"/>
              </w:rPr>
              <w:t>Klasifikacije/definicije kojih se treba pridržavati posjednik kada su podaci pripravljeni za prijenos do nositelja službene statistike</w:t>
            </w:r>
          </w:p>
        </w:tc>
        <w:tc>
          <w:tcPr>
            <w:tcW w:w="7202" w:type="dxa"/>
          </w:tcPr>
          <w:p w14:paraId="528315E7" w14:textId="77777777" w:rsidR="00A859C2" w:rsidRPr="00120E30" w:rsidRDefault="00A859C2" w:rsidP="00A859C2">
            <w:pPr>
              <w:spacing w:after="200" w:line="276" w:lineRule="auto"/>
              <w:jc w:val="left"/>
              <w:rPr>
                <w:rFonts w:ascii="Arial Narrow" w:eastAsiaTheme="minorHAnsi" w:hAnsi="Arial Narrow" w:cstheme="minorBidi"/>
                <w:kern w:val="0"/>
                <w:sz w:val="18"/>
                <w:szCs w:val="18"/>
                <w:lang w:eastAsia="en-US"/>
              </w:rPr>
            </w:pPr>
            <w:r w:rsidRPr="00120E30">
              <w:rPr>
                <w:rFonts w:ascii="Arial Narrow" w:eastAsiaTheme="minorHAnsi" w:hAnsi="Arial Narrow" w:cstheme="minorBidi"/>
                <w:kern w:val="0"/>
                <w:sz w:val="18"/>
                <w:szCs w:val="18"/>
                <w:lang w:eastAsia="en-US"/>
              </w:rPr>
              <w:t>Oznaka lučke kapetanije, oznaka lučke ispostave, šifra i naziv izvještajne luke, šifra i naziv luke dolaska/odlaska broda, ime broda, IMO broj i pozivni znak stranog broda, zastava broda, broj putnika, oznaka putnika u tranzitu, datum i vrijeme dolaska i odlaska broda iz luke</w:t>
            </w:r>
          </w:p>
        </w:tc>
      </w:tr>
      <w:tr w:rsidR="00A859C2" w:rsidRPr="00120E30" w14:paraId="580044F9" w14:textId="77777777" w:rsidTr="006352FC">
        <w:tc>
          <w:tcPr>
            <w:tcW w:w="3004" w:type="dxa"/>
          </w:tcPr>
          <w:p w14:paraId="423F337C" w14:textId="77777777" w:rsidR="00A859C2" w:rsidRPr="00120E30" w:rsidRDefault="00A859C2" w:rsidP="00A859C2">
            <w:pPr>
              <w:spacing w:after="200" w:line="276" w:lineRule="auto"/>
              <w:jc w:val="left"/>
              <w:rPr>
                <w:rFonts w:ascii="Arial Narrow" w:eastAsiaTheme="minorHAnsi" w:hAnsi="Arial Narrow" w:cstheme="minorBidi"/>
                <w:kern w:val="0"/>
                <w:sz w:val="18"/>
                <w:szCs w:val="18"/>
                <w:lang w:eastAsia="en-US"/>
              </w:rPr>
            </w:pPr>
            <w:r w:rsidRPr="00120E30">
              <w:rPr>
                <w:rFonts w:ascii="Arial Narrow" w:eastAsiaTheme="minorHAnsi" w:hAnsi="Arial Narrow" w:cstheme="minorBidi"/>
                <w:b/>
                <w:i/>
                <w:color w:val="002060"/>
                <w:kern w:val="0"/>
                <w:sz w:val="18"/>
                <w:szCs w:val="18"/>
                <w:lang w:eastAsia="en-US"/>
              </w:rPr>
              <w:t>Veza s rezultatima ili aktivnostima u Programu</w:t>
            </w:r>
          </w:p>
        </w:tc>
        <w:tc>
          <w:tcPr>
            <w:tcW w:w="7202" w:type="dxa"/>
          </w:tcPr>
          <w:p w14:paraId="0DA6EDDF" w14:textId="62EDA66E" w:rsidR="00A859C2" w:rsidRPr="00120E30" w:rsidRDefault="00EC736A" w:rsidP="00A859C2">
            <w:pPr>
              <w:spacing w:after="200" w:line="276" w:lineRule="auto"/>
              <w:jc w:val="left"/>
              <w:rPr>
                <w:rFonts w:ascii="Arial Narrow" w:eastAsiaTheme="minorHAnsi" w:hAnsi="Arial Narrow" w:cstheme="minorBidi"/>
                <w:kern w:val="0"/>
                <w:sz w:val="18"/>
                <w:szCs w:val="18"/>
                <w:lang w:eastAsia="en-US"/>
              </w:rPr>
            </w:pPr>
            <w:r w:rsidRPr="00120E30">
              <w:rPr>
                <w:rFonts w:ascii="Arial Narrow" w:eastAsiaTheme="minorHAnsi" w:hAnsi="Arial Narrow" w:cstheme="minorBidi"/>
                <w:kern w:val="0"/>
                <w:sz w:val="18"/>
                <w:szCs w:val="18"/>
                <w:lang w:eastAsia="en-US"/>
              </w:rPr>
              <w:t>Modul 3.4.2</w:t>
            </w:r>
            <w:r w:rsidR="00A859C2" w:rsidRPr="00120E30">
              <w:rPr>
                <w:rFonts w:ascii="Arial Narrow" w:eastAsiaTheme="minorHAnsi" w:hAnsi="Arial Narrow" w:cstheme="minorBidi"/>
                <w:kern w:val="0"/>
                <w:sz w:val="18"/>
                <w:szCs w:val="18"/>
                <w:lang w:eastAsia="en-US"/>
              </w:rPr>
              <w:t xml:space="preserve"> Statistika turizma</w:t>
            </w:r>
          </w:p>
        </w:tc>
      </w:tr>
      <w:tr w:rsidR="00A859C2" w:rsidRPr="00120E30" w14:paraId="23375D8B" w14:textId="77777777" w:rsidTr="006352FC">
        <w:tc>
          <w:tcPr>
            <w:tcW w:w="3004" w:type="dxa"/>
          </w:tcPr>
          <w:p w14:paraId="1D62F0CE" w14:textId="77777777" w:rsidR="00A859C2" w:rsidRPr="00120E30" w:rsidRDefault="00A859C2" w:rsidP="00A859C2">
            <w:pPr>
              <w:spacing w:after="200" w:line="276" w:lineRule="auto"/>
              <w:jc w:val="left"/>
              <w:rPr>
                <w:rFonts w:ascii="Arial Narrow" w:eastAsiaTheme="minorHAnsi" w:hAnsi="Arial Narrow" w:cstheme="minorBidi"/>
                <w:kern w:val="0"/>
                <w:sz w:val="18"/>
                <w:szCs w:val="18"/>
                <w:lang w:eastAsia="en-US"/>
              </w:rPr>
            </w:pPr>
            <w:r w:rsidRPr="00120E30">
              <w:rPr>
                <w:rFonts w:ascii="Arial Narrow" w:eastAsiaTheme="minorHAnsi" w:hAnsi="Arial Narrow" w:cstheme="minorBidi"/>
                <w:b/>
                <w:i/>
                <w:color w:val="002060"/>
                <w:kern w:val="0"/>
                <w:sz w:val="18"/>
                <w:szCs w:val="18"/>
                <w:lang w:eastAsia="en-US"/>
              </w:rPr>
              <w:t>Rokovi objavljivanja rezultata</w:t>
            </w:r>
          </w:p>
        </w:tc>
        <w:tc>
          <w:tcPr>
            <w:tcW w:w="7202" w:type="dxa"/>
          </w:tcPr>
          <w:p w14:paraId="77BCDB56" w14:textId="77777777" w:rsidR="00A859C2" w:rsidRPr="00120E30" w:rsidRDefault="00A859C2" w:rsidP="00A859C2">
            <w:pPr>
              <w:spacing w:after="200" w:line="276" w:lineRule="auto"/>
              <w:jc w:val="left"/>
              <w:rPr>
                <w:rFonts w:ascii="Arial Narrow" w:eastAsiaTheme="minorHAnsi" w:hAnsi="Arial Narrow" w:cstheme="minorBidi"/>
                <w:kern w:val="0"/>
                <w:sz w:val="18"/>
                <w:szCs w:val="18"/>
                <w:lang w:eastAsia="en-US"/>
              </w:rPr>
            </w:pPr>
            <w:r w:rsidRPr="00120E30">
              <w:rPr>
                <w:rFonts w:ascii="Arial Narrow" w:eastAsiaTheme="minorHAnsi" w:hAnsi="Arial Narrow" w:cstheme="minorBidi"/>
                <w:kern w:val="0"/>
                <w:sz w:val="18"/>
                <w:szCs w:val="18"/>
                <w:lang w:eastAsia="en-US"/>
              </w:rPr>
              <w:t>40 dana nakon izvještajnog razdoblja</w:t>
            </w:r>
          </w:p>
        </w:tc>
      </w:tr>
      <w:tr w:rsidR="00A859C2" w:rsidRPr="00120E30" w14:paraId="6B761F41" w14:textId="77777777" w:rsidTr="006352FC">
        <w:tc>
          <w:tcPr>
            <w:tcW w:w="3004" w:type="dxa"/>
          </w:tcPr>
          <w:p w14:paraId="1E0C552C" w14:textId="77777777" w:rsidR="00A859C2" w:rsidRPr="00120E30" w:rsidRDefault="00A859C2" w:rsidP="00A859C2">
            <w:pPr>
              <w:spacing w:after="200" w:line="276" w:lineRule="auto"/>
              <w:jc w:val="left"/>
              <w:rPr>
                <w:rFonts w:ascii="Arial Narrow" w:eastAsiaTheme="minorHAnsi" w:hAnsi="Arial Narrow" w:cstheme="minorBidi"/>
                <w:kern w:val="0"/>
                <w:sz w:val="18"/>
                <w:szCs w:val="18"/>
                <w:lang w:eastAsia="en-US"/>
              </w:rPr>
            </w:pPr>
            <w:r w:rsidRPr="00120E30">
              <w:rPr>
                <w:rFonts w:ascii="Arial Narrow" w:eastAsiaTheme="minorHAnsi" w:hAnsi="Arial Narrow" w:cstheme="minorBidi"/>
                <w:b/>
                <w:i/>
                <w:color w:val="002060"/>
                <w:kern w:val="0"/>
                <w:sz w:val="18"/>
                <w:szCs w:val="18"/>
                <w:lang w:eastAsia="en-US"/>
              </w:rPr>
              <w:t>Razina objavljivanja rezultata</w:t>
            </w:r>
          </w:p>
        </w:tc>
        <w:tc>
          <w:tcPr>
            <w:tcW w:w="7202" w:type="dxa"/>
          </w:tcPr>
          <w:p w14:paraId="5A2C2AE3" w14:textId="77777777" w:rsidR="00A859C2" w:rsidRPr="00120E30" w:rsidRDefault="00A859C2" w:rsidP="00A859C2">
            <w:pPr>
              <w:spacing w:after="200" w:line="276" w:lineRule="auto"/>
              <w:jc w:val="left"/>
              <w:rPr>
                <w:rFonts w:ascii="Arial Narrow" w:eastAsiaTheme="minorHAnsi" w:hAnsi="Arial Narrow" w:cstheme="minorBidi"/>
                <w:kern w:val="0"/>
                <w:sz w:val="18"/>
                <w:szCs w:val="18"/>
                <w:lang w:eastAsia="en-US"/>
              </w:rPr>
            </w:pPr>
            <w:r w:rsidRPr="00120E30">
              <w:rPr>
                <w:rFonts w:ascii="Arial Narrow" w:eastAsiaTheme="minorHAnsi" w:hAnsi="Arial Narrow" w:cstheme="minorBidi"/>
                <w:kern w:val="0"/>
                <w:sz w:val="18"/>
                <w:szCs w:val="18"/>
                <w:lang w:eastAsia="en-US"/>
              </w:rPr>
              <w:t>Republika Hrvatska</w:t>
            </w:r>
            <w:r w:rsidRPr="00120E30">
              <w:rPr>
                <w:rFonts w:ascii="Arial Narrow" w:eastAsiaTheme="minorHAnsi" w:hAnsi="Arial Narrow" w:cstheme="minorBidi"/>
                <w:kern w:val="0"/>
                <w:sz w:val="18"/>
                <w:szCs w:val="18"/>
                <w:lang w:eastAsia="en-US"/>
              </w:rPr>
              <w:br/>
              <w:t>Županije</w:t>
            </w:r>
          </w:p>
        </w:tc>
      </w:tr>
      <w:tr w:rsidR="00A859C2" w:rsidRPr="00120E30" w14:paraId="52D66A49" w14:textId="77777777" w:rsidTr="006352FC">
        <w:tc>
          <w:tcPr>
            <w:tcW w:w="3004" w:type="dxa"/>
          </w:tcPr>
          <w:p w14:paraId="2D99E3D2" w14:textId="77777777" w:rsidR="00A859C2" w:rsidRPr="00120E30" w:rsidRDefault="00A859C2" w:rsidP="00A859C2">
            <w:pPr>
              <w:spacing w:after="200" w:line="276" w:lineRule="auto"/>
              <w:jc w:val="left"/>
              <w:rPr>
                <w:rFonts w:ascii="Arial Narrow" w:eastAsiaTheme="minorHAnsi" w:hAnsi="Arial Narrow" w:cstheme="minorBidi"/>
                <w:kern w:val="0"/>
                <w:sz w:val="18"/>
                <w:szCs w:val="18"/>
                <w:lang w:eastAsia="en-US"/>
              </w:rPr>
            </w:pPr>
            <w:r w:rsidRPr="00120E30">
              <w:rPr>
                <w:rFonts w:ascii="Arial Narrow" w:eastAsiaTheme="minorHAnsi" w:hAnsi="Arial Narrow" w:cstheme="minorBidi"/>
                <w:b/>
                <w:i/>
                <w:color w:val="002060"/>
                <w:kern w:val="0"/>
                <w:sz w:val="18"/>
                <w:szCs w:val="18"/>
                <w:lang w:eastAsia="en-US"/>
              </w:rPr>
              <w:t>Relevantni nacionalni standardi</w:t>
            </w:r>
          </w:p>
        </w:tc>
        <w:tc>
          <w:tcPr>
            <w:tcW w:w="7202" w:type="dxa"/>
          </w:tcPr>
          <w:p w14:paraId="03C5B5A7" w14:textId="3C4BE98D" w:rsidR="00A859C2" w:rsidRPr="00120E30" w:rsidRDefault="00A859C2" w:rsidP="00A859C2">
            <w:pPr>
              <w:spacing w:after="200" w:line="276" w:lineRule="auto"/>
              <w:jc w:val="left"/>
              <w:rPr>
                <w:rFonts w:ascii="Arial Narrow" w:eastAsiaTheme="minorHAnsi" w:hAnsi="Arial Narrow" w:cstheme="minorBidi"/>
                <w:kern w:val="0"/>
                <w:sz w:val="18"/>
                <w:szCs w:val="18"/>
                <w:lang w:eastAsia="en-US"/>
              </w:rPr>
            </w:pPr>
            <w:r w:rsidRPr="00120E30">
              <w:rPr>
                <w:rFonts w:ascii="Arial Narrow" w:eastAsiaTheme="minorHAnsi" w:hAnsi="Arial Narrow" w:cstheme="minorBidi"/>
                <w:kern w:val="0"/>
                <w:sz w:val="18"/>
                <w:szCs w:val="18"/>
                <w:lang w:eastAsia="en-US"/>
              </w:rPr>
              <w:t>Pomorski zakonik (</w:t>
            </w:r>
            <w:r w:rsidR="00363CD5">
              <w:rPr>
                <w:rFonts w:ascii="Arial Narrow" w:eastAsiaTheme="minorHAnsi" w:hAnsi="Arial Narrow" w:cstheme="minorBidi"/>
                <w:kern w:val="0"/>
                <w:sz w:val="18"/>
                <w:szCs w:val="18"/>
                <w:lang w:eastAsia="en-US"/>
              </w:rPr>
              <w:t>„</w:t>
            </w:r>
            <w:r w:rsidR="008C5C44" w:rsidRPr="006352FC">
              <w:rPr>
                <w:rFonts w:ascii="Arial Narrow" w:eastAsiaTheme="minorHAnsi" w:hAnsi="Arial Narrow" w:cstheme="minorBidi"/>
                <w:kern w:val="0"/>
                <w:sz w:val="18"/>
                <w:szCs w:val="18"/>
                <w:lang w:eastAsia="en-US"/>
              </w:rPr>
              <w:t>Narodne novine</w:t>
            </w:r>
            <w:r w:rsidR="00363CD5">
              <w:rPr>
                <w:rFonts w:ascii="Arial Narrow" w:eastAsiaTheme="minorHAnsi" w:hAnsi="Arial Narrow" w:cstheme="minorBidi"/>
                <w:kern w:val="0"/>
                <w:sz w:val="18"/>
                <w:szCs w:val="18"/>
                <w:lang w:eastAsia="en-US"/>
              </w:rPr>
              <w:t>“</w:t>
            </w:r>
            <w:r w:rsidRPr="00120E30">
              <w:rPr>
                <w:rFonts w:ascii="Arial Narrow" w:eastAsiaTheme="minorHAnsi" w:hAnsi="Arial Narrow" w:cstheme="minorBidi"/>
                <w:kern w:val="0"/>
                <w:sz w:val="18"/>
                <w:szCs w:val="18"/>
                <w:lang w:eastAsia="en-US"/>
              </w:rPr>
              <w:t>, br. 181/04., 76/07., 146/08., 56/13. i 17/19.)</w:t>
            </w:r>
            <w:r w:rsidRPr="00120E30">
              <w:rPr>
                <w:rFonts w:ascii="Arial Narrow" w:eastAsiaTheme="minorHAnsi" w:hAnsi="Arial Narrow" w:cstheme="minorBidi"/>
                <w:kern w:val="0"/>
                <w:sz w:val="18"/>
                <w:szCs w:val="18"/>
                <w:lang w:eastAsia="en-US"/>
              </w:rPr>
              <w:br/>
              <w:t>Pravilnik o ispravama, dokumentima i podacima o pomorskom prometu te o njihovoj dostavi, prikupljanju i razmjeni, kao i o načinu i uvjetima izdavanja odobrenja za slobodan promet s obalom (</w:t>
            </w:r>
            <w:r w:rsidR="00363CD5">
              <w:rPr>
                <w:rFonts w:ascii="Arial Narrow" w:eastAsiaTheme="minorHAnsi" w:hAnsi="Arial Narrow" w:cstheme="minorBidi"/>
                <w:kern w:val="0"/>
                <w:sz w:val="18"/>
                <w:szCs w:val="18"/>
                <w:lang w:eastAsia="en-US"/>
              </w:rPr>
              <w:t>„</w:t>
            </w:r>
            <w:r w:rsidR="008C5C44" w:rsidRPr="006352FC">
              <w:rPr>
                <w:rFonts w:ascii="Arial Narrow" w:eastAsiaTheme="minorHAnsi" w:hAnsi="Arial Narrow" w:cstheme="minorBidi"/>
                <w:kern w:val="0"/>
                <w:sz w:val="18"/>
                <w:szCs w:val="18"/>
                <w:lang w:eastAsia="en-US"/>
              </w:rPr>
              <w:t>Narodne novine</w:t>
            </w:r>
            <w:r w:rsidR="00363CD5">
              <w:rPr>
                <w:rFonts w:ascii="Arial Narrow" w:eastAsiaTheme="minorHAnsi" w:hAnsi="Arial Narrow" w:cstheme="minorBidi"/>
                <w:kern w:val="0"/>
                <w:sz w:val="18"/>
                <w:szCs w:val="18"/>
                <w:lang w:eastAsia="en-US"/>
              </w:rPr>
              <w:t>“</w:t>
            </w:r>
            <w:r w:rsidRPr="00120E30">
              <w:rPr>
                <w:rFonts w:ascii="Arial Narrow" w:eastAsiaTheme="minorHAnsi" w:hAnsi="Arial Narrow" w:cstheme="minorBidi"/>
                <w:kern w:val="0"/>
                <w:sz w:val="18"/>
                <w:szCs w:val="18"/>
                <w:lang w:eastAsia="en-US"/>
              </w:rPr>
              <w:t>, br. 70/13., 55/15.,103/17. i 13/20.)</w:t>
            </w:r>
            <w:r w:rsidRPr="00120E30">
              <w:rPr>
                <w:rFonts w:ascii="Arial Narrow" w:eastAsiaTheme="minorHAnsi" w:hAnsi="Arial Narrow" w:cstheme="minorBidi"/>
                <w:kern w:val="0"/>
                <w:sz w:val="18"/>
                <w:szCs w:val="18"/>
                <w:lang w:eastAsia="en-US"/>
              </w:rPr>
              <w:br/>
              <w:t>Pojmovnik za statistiku prometa, IV. izdanje, Eurostat/UNECE/ITF, prijevod</w:t>
            </w:r>
          </w:p>
        </w:tc>
      </w:tr>
      <w:tr w:rsidR="00A859C2" w:rsidRPr="00120E30" w14:paraId="59FF0DB3" w14:textId="77777777" w:rsidTr="006352FC">
        <w:tc>
          <w:tcPr>
            <w:tcW w:w="3004" w:type="dxa"/>
          </w:tcPr>
          <w:p w14:paraId="06B84937" w14:textId="77777777" w:rsidR="00A859C2" w:rsidRPr="00120E30" w:rsidRDefault="00A859C2" w:rsidP="00A859C2">
            <w:pPr>
              <w:spacing w:after="200" w:line="276" w:lineRule="auto"/>
              <w:jc w:val="left"/>
              <w:rPr>
                <w:rFonts w:ascii="Arial Narrow" w:eastAsiaTheme="minorHAnsi" w:hAnsi="Arial Narrow" w:cstheme="minorBidi"/>
                <w:kern w:val="0"/>
                <w:sz w:val="18"/>
                <w:szCs w:val="18"/>
                <w:lang w:eastAsia="en-US"/>
              </w:rPr>
            </w:pPr>
            <w:r w:rsidRPr="00120E30">
              <w:rPr>
                <w:rFonts w:ascii="Arial Narrow" w:eastAsiaTheme="minorHAnsi" w:hAnsi="Arial Narrow" w:cstheme="minorBidi"/>
                <w:b/>
                <w:i/>
                <w:color w:val="002060"/>
                <w:kern w:val="0"/>
                <w:sz w:val="18"/>
                <w:szCs w:val="18"/>
                <w:lang w:eastAsia="en-US"/>
              </w:rPr>
              <w:lastRenderedPageBreak/>
              <w:t>Pravna osnova Europske unije</w:t>
            </w:r>
          </w:p>
        </w:tc>
        <w:tc>
          <w:tcPr>
            <w:tcW w:w="7202" w:type="dxa"/>
          </w:tcPr>
          <w:p w14:paraId="66DD7C86" w14:textId="77777777" w:rsidR="00A859C2" w:rsidRPr="00120E30" w:rsidRDefault="00A859C2" w:rsidP="00A859C2">
            <w:pPr>
              <w:spacing w:after="200" w:line="276" w:lineRule="auto"/>
              <w:jc w:val="left"/>
              <w:rPr>
                <w:rFonts w:ascii="Arial Narrow" w:eastAsiaTheme="minorHAnsi" w:hAnsi="Arial Narrow" w:cstheme="minorBidi"/>
                <w:kern w:val="0"/>
                <w:sz w:val="18"/>
                <w:szCs w:val="18"/>
                <w:lang w:eastAsia="en-US"/>
              </w:rPr>
            </w:pPr>
            <w:r w:rsidRPr="00120E30">
              <w:rPr>
                <w:rFonts w:ascii="Arial Narrow" w:eastAsiaTheme="minorHAnsi" w:hAnsi="Arial Narrow" w:cstheme="minorBidi"/>
                <w:kern w:val="0"/>
                <w:sz w:val="18"/>
                <w:szCs w:val="18"/>
                <w:lang w:eastAsia="en-US"/>
              </w:rPr>
              <w:t>-</w:t>
            </w:r>
          </w:p>
        </w:tc>
      </w:tr>
      <w:tr w:rsidR="00A859C2" w:rsidRPr="00120E30" w14:paraId="4FCF3C1B" w14:textId="77777777" w:rsidTr="006352FC">
        <w:tc>
          <w:tcPr>
            <w:tcW w:w="3004" w:type="dxa"/>
          </w:tcPr>
          <w:p w14:paraId="28BD70E2" w14:textId="77777777" w:rsidR="00A859C2" w:rsidRPr="00120E30" w:rsidRDefault="00A859C2" w:rsidP="00A859C2">
            <w:pPr>
              <w:spacing w:after="200" w:line="276" w:lineRule="auto"/>
              <w:jc w:val="left"/>
              <w:rPr>
                <w:rFonts w:ascii="Arial Narrow" w:eastAsiaTheme="minorHAnsi" w:hAnsi="Arial Narrow" w:cstheme="minorBidi"/>
                <w:kern w:val="0"/>
                <w:sz w:val="18"/>
                <w:szCs w:val="18"/>
                <w:lang w:eastAsia="en-US"/>
              </w:rPr>
            </w:pPr>
            <w:r w:rsidRPr="00120E30">
              <w:rPr>
                <w:rFonts w:ascii="Arial Narrow" w:eastAsiaTheme="minorHAnsi" w:hAnsi="Arial Narrow" w:cstheme="minorBidi"/>
                <w:b/>
                <w:i/>
                <w:color w:val="002060"/>
                <w:kern w:val="0"/>
                <w:sz w:val="18"/>
                <w:szCs w:val="18"/>
                <w:lang w:eastAsia="en-US"/>
              </w:rPr>
              <w:t>Ostali međunarodni standardi</w:t>
            </w:r>
          </w:p>
        </w:tc>
        <w:tc>
          <w:tcPr>
            <w:tcW w:w="7202" w:type="dxa"/>
          </w:tcPr>
          <w:p w14:paraId="06A05450" w14:textId="77777777" w:rsidR="00A859C2" w:rsidRPr="00120E30" w:rsidRDefault="00A859C2" w:rsidP="00A859C2">
            <w:pPr>
              <w:spacing w:after="200" w:line="276" w:lineRule="auto"/>
              <w:jc w:val="left"/>
              <w:rPr>
                <w:rFonts w:ascii="Arial Narrow" w:eastAsiaTheme="minorHAnsi" w:hAnsi="Arial Narrow" w:cstheme="minorBidi"/>
                <w:kern w:val="0"/>
                <w:sz w:val="18"/>
                <w:szCs w:val="18"/>
                <w:lang w:eastAsia="en-US"/>
              </w:rPr>
            </w:pPr>
            <w:r w:rsidRPr="00120E30">
              <w:rPr>
                <w:rFonts w:ascii="Arial Narrow" w:eastAsiaTheme="minorHAnsi" w:hAnsi="Arial Narrow" w:cstheme="minorBidi"/>
                <w:kern w:val="0"/>
                <w:sz w:val="18"/>
                <w:szCs w:val="18"/>
                <w:lang w:eastAsia="en-US"/>
              </w:rPr>
              <w:t>-</w:t>
            </w:r>
          </w:p>
        </w:tc>
      </w:tr>
    </w:tbl>
    <w:p w14:paraId="295F69E6" w14:textId="77777777" w:rsidR="00A859C2" w:rsidRPr="00120E30" w:rsidRDefault="00A859C2"/>
    <w:p w14:paraId="01F79E6D" w14:textId="77777777" w:rsidR="00AF0B24" w:rsidRPr="00120E30" w:rsidRDefault="00AF0B24"/>
    <w:p w14:paraId="552F597B" w14:textId="474B9173" w:rsidR="00CD2FE3" w:rsidRDefault="00CD2FE3">
      <w:pPr>
        <w:spacing w:after="200" w:line="276" w:lineRule="auto"/>
        <w:jc w:val="left"/>
        <w:rPr>
          <w:rFonts w:ascii="Arial Narrow" w:hAnsi="Arial Narrow"/>
          <w:b/>
          <w:sz w:val="18"/>
          <w:szCs w:val="22"/>
          <w:bdr w:val="single" w:sz="4" w:space="0" w:color="auto" w:frame="1"/>
        </w:rPr>
      </w:pPr>
    </w:p>
    <w:p w14:paraId="13856603" w14:textId="258E7340" w:rsidR="00AF0B24" w:rsidRPr="00120E30" w:rsidRDefault="00E96113">
      <w:pPr>
        <w:pStyle w:val="GPPOznaka"/>
      </w:pPr>
      <w:r w:rsidRPr="00120E30">
        <w:rPr>
          <w:sz w:val="18"/>
        </w:rPr>
        <w:t>3.4.</w:t>
      </w:r>
      <w:r w:rsidR="00A859C2" w:rsidRPr="00120E30">
        <w:rPr>
          <w:sz w:val="18"/>
        </w:rPr>
        <w:t>2</w:t>
      </w:r>
      <w:r w:rsidRPr="00120E30">
        <w:rPr>
          <w:sz w:val="18"/>
        </w:rPr>
        <w:t>-</w:t>
      </w:r>
      <w:r w:rsidR="00E23F4F" w:rsidRPr="00120E30">
        <w:rPr>
          <w:sz w:val="18"/>
        </w:rPr>
        <w:t>N-</w:t>
      </w:r>
      <w:r w:rsidRPr="00120E30">
        <w:rPr>
          <w:sz w:val="18"/>
        </w:rPr>
        <w:t>III-</w:t>
      </w:r>
      <w:r w:rsidR="00E23F4F" w:rsidRPr="00120E30">
        <w:rPr>
          <w:sz w:val="18"/>
        </w:rPr>
        <w:t>4</w:t>
      </w:r>
    </w:p>
    <w:p w14:paraId="7FA72D39"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1042B2DE" w14:textId="77777777" w:rsidTr="006352FC">
        <w:tc>
          <w:tcPr>
            <w:tcW w:w="3004" w:type="dxa"/>
          </w:tcPr>
          <w:p w14:paraId="4B7ED406" w14:textId="77777777" w:rsidR="00AF0B24" w:rsidRPr="00120E30" w:rsidRDefault="00E96113">
            <w:pPr>
              <w:pStyle w:val="GPPTabele"/>
            </w:pPr>
            <w:r w:rsidRPr="00120E30">
              <w:rPr>
                <w:b/>
                <w:color w:val="002060"/>
              </w:rPr>
              <w:t>III. Razvoj i infrastrukturne aktivnosti, popisi i druga opsežnija statistička istraživanja</w:t>
            </w:r>
          </w:p>
        </w:tc>
        <w:tc>
          <w:tcPr>
            <w:tcW w:w="7202" w:type="dxa"/>
          </w:tcPr>
          <w:p w14:paraId="5B98CECF" w14:textId="77777777" w:rsidR="00AF0B24" w:rsidRPr="00120E30" w:rsidRDefault="00E96113">
            <w:pPr>
              <w:pStyle w:val="GPPTabele"/>
            </w:pPr>
            <w:r w:rsidRPr="00120E30">
              <w:t>Broj 1</w:t>
            </w:r>
          </w:p>
        </w:tc>
      </w:tr>
      <w:tr w:rsidR="00AF0B24" w:rsidRPr="00120E30" w14:paraId="14837EEB" w14:textId="77777777" w:rsidTr="006352FC">
        <w:tc>
          <w:tcPr>
            <w:tcW w:w="3004" w:type="dxa"/>
          </w:tcPr>
          <w:p w14:paraId="69D4B60E" w14:textId="77777777" w:rsidR="00AF0B24" w:rsidRPr="00120E30" w:rsidRDefault="00E96113">
            <w:pPr>
              <w:pStyle w:val="GPPTabele"/>
            </w:pPr>
            <w:r w:rsidRPr="00120E30">
              <w:rPr>
                <w:b/>
                <w:i/>
                <w:color w:val="002060"/>
              </w:rPr>
              <w:t>Nositelj službene statistike</w:t>
            </w:r>
          </w:p>
        </w:tc>
        <w:tc>
          <w:tcPr>
            <w:tcW w:w="7202" w:type="dxa"/>
          </w:tcPr>
          <w:p w14:paraId="205914E6" w14:textId="77777777" w:rsidR="00AF0B24" w:rsidRPr="00120E30" w:rsidRDefault="00E96113">
            <w:pPr>
              <w:pStyle w:val="GPPTabele"/>
            </w:pPr>
            <w:r w:rsidRPr="00120E30">
              <w:t>Državni zavod za statistiku</w:t>
            </w:r>
          </w:p>
        </w:tc>
      </w:tr>
      <w:tr w:rsidR="00AF0B24" w:rsidRPr="00120E30" w14:paraId="0A4711BF" w14:textId="77777777" w:rsidTr="006352FC">
        <w:tc>
          <w:tcPr>
            <w:tcW w:w="3004" w:type="dxa"/>
          </w:tcPr>
          <w:p w14:paraId="13A8BC2A" w14:textId="77777777" w:rsidR="00AF0B24" w:rsidRPr="00120E30" w:rsidRDefault="00E96113">
            <w:pPr>
              <w:pStyle w:val="GPPTabele"/>
            </w:pPr>
            <w:r w:rsidRPr="00120E30">
              <w:rPr>
                <w:b/>
                <w:i/>
                <w:color w:val="002060"/>
              </w:rPr>
              <w:t>Naziv statističke aktivnosti</w:t>
            </w:r>
          </w:p>
        </w:tc>
        <w:tc>
          <w:tcPr>
            <w:tcW w:w="7202" w:type="dxa"/>
          </w:tcPr>
          <w:p w14:paraId="4B4752FA" w14:textId="616A21A0" w:rsidR="00AF0B24" w:rsidRPr="00120E30" w:rsidRDefault="00E96113">
            <w:pPr>
              <w:pStyle w:val="GPPNaziv"/>
            </w:pPr>
            <w:bookmarkStart w:id="701" w:name="_Toc45869869"/>
            <w:bookmarkStart w:id="702" w:name="_Toc81500568"/>
            <w:r w:rsidRPr="00120E30">
              <w:t>Razvoj statistike turizma</w:t>
            </w:r>
            <w:bookmarkEnd w:id="701"/>
            <w:bookmarkEnd w:id="702"/>
          </w:p>
        </w:tc>
      </w:tr>
      <w:tr w:rsidR="00AF0B24" w:rsidRPr="00120E30" w14:paraId="733680C5" w14:textId="77777777" w:rsidTr="006352FC">
        <w:tc>
          <w:tcPr>
            <w:tcW w:w="3004" w:type="dxa"/>
          </w:tcPr>
          <w:p w14:paraId="63808674" w14:textId="77777777" w:rsidR="00AF0B24" w:rsidRPr="00120E30" w:rsidRDefault="00E96113">
            <w:pPr>
              <w:pStyle w:val="GPPTabele"/>
            </w:pPr>
            <w:r w:rsidRPr="00120E30">
              <w:rPr>
                <w:b/>
                <w:i/>
                <w:color w:val="002060"/>
              </w:rPr>
              <w:t>Kratak opis aktivnosti</w:t>
            </w:r>
          </w:p>
        </w:tc>
        <w:tc>
          <w:tcPr>
            <w:tcW w:w="7202" w:type="dxa"/>
          </w:tcPr>
          <w:p w14:paraId="54B30793" w14:textId="64E81C10" w:rsidR="00AF0B24" w:rsidRPr="00120E30" w:rsidRDefault="00E96113">
            <w:pPr>
              <w:pStyle w:val="GPPTabele"/>
            </w:pPr>
            <w:r w:rsidRPr="00120E30">
              <w:t>Unaprjeđenje procesa diseminacije podataka iz područja statistike turizma</w:t>
            </w:r>
            <w:r w:rsidRPr="00120E30">
              <w:br/>
              <w:t>Modernizacija prikupljanja podataka iz područja statistike turizma uvođenjem elektroničkog prikupljanja podataka internetskom aplikacijom</w:t>
            </w:r>
            <w:r w:rsidRPr="00120E30">
              <w:br/>
              <w:t>Istraživanje mogućnosti korištenja administrativnih izvora podataka u statistikama turizma</w:t>
            </w:r>
            <w:r w:rsidRPr="00120E30">
              <w:br/>
              <w:t xml:space="preserve">Razvoj metodoloških i tehnoloških podloga za proizvodnju novih </w:t>
            </w:r>
            <w:r w:rsidR="005B2AF8" w:rsidRPr="00120E30">
              <w:t>pokazatelj</w:t>
            </w:r>
            <w:r w:rsidRPr="00120E30">
              <w:t>a u statistici turizma u skladu s nacionalnim zahtjevima i potrebama</w:t>
            </w:r>
            <w:r w:rsidRPr="00120E30">
              <w:br/>
              <w:t>Praćenje zahtjeva i inicijativa Eurostata u području razvoja statistike turizma</w:t>
            </w:r>
            <w:r w:rsidRPr="00120E30">
              <w:br/>
              <w:t>U suradnji s Ministarstvom turizma rad na uspostavi Središnjeg registra za ugostiteljske usluge i pružanje usluga u turizmu</w:t>
            </w:r>
          </w:p>
        </w:tc>
      </w:tr>
      <w:tr w:rsidR="00AF0B24" w:rsidRPr="00120E30" w14:paraId="4195A05F" w14:textId="77777777" w:rsidTr="006352FC">
        <w:tc>
          <w:tcPr>
            <w:tcW w:w="3004" w:type="dxa"/>
          </w:tcPr>
          <w:p w14:paraId="0CF6F4C3" w14:textId="77777777" w:rsidR="00AF0B24" w:rsidRPr="00120E30" w:rsidRDefault="00E96113">
            <w:pPr>
              <w:pStyle w:val="GPPTabele"/>
            </w:pPr>
            <w:r w:rsidRPr="00120E30">
              <w:rPr>
                <w:b/>
                <w:i/>
                <w:color w:val="002060"/>
              </w:rPr>
              <w:t>Ciljevi koje treba ostvariti tijekom godine</w:t>
            </w:r>
          </w:p>
        </w:tc>
        <w:tc>
          <w:tcPr>
            <w:tcW w:w="7202" w:type="dxa"/>
          </w:tcPr>
          <w:p w14:paraId="7918A598" w14:textId="37898C65" w:rsidR="00AF0B24" w:rsidRPr="00120E30" w:rsidRDefault="00E96113">
            <w:pPr>
              <w:pStyle w:val="GPPTabele"/>
            </w:pPr>
            <w:r w:rsidRPr="00120E30">
              <w:t>Izrada metodološke i tehnološke podloge za statističko praćenje djelatnosti iznajmljivanja plovila s posadom ili bez (</w:t>
            </w:r>
            <w:r w:rsidR="00072ED9" w:rsidRPr="00120E30">
              <w:t>č</w:t>
            </w:r>
            <w:r w:rsidRPr="00120E30">
              <w:t>arter) i pružanje usluge smještaja gostiju na plovilu u unutarnjim morskim vodama i teritorijalnom</w:t>
            </w:r>
            <w:r w:rsidR="005B63B5" w:rsidRPr="00120E30">
              <w:t>e</w:t>
            </w:r>
            <w:r w:rsidRPr="00120E30">
              <w:t xml:space="preserve"> moru Republike Hrvatske korištenjem administrativnih izvora podataka</w:t>
            </w:r>
            <w:r w:rsidRPr="00120E30">
              <w:br/>
              <w:t>Uvedeno elektroničko prikupljanje podataka internetskom aplikacijom za istraživanje Kapaciteti i poslovanje luka nautičkog turizma (</w:t>
            </w:r>
            <w:r w:rsidR="00072ED9" w:rsidRPr="00120E30">
              <w:t xml:space="preserve">obrazac </w:t>
            </w:r>
            <w:r w:rsidRPr="00120E30">
              <w:t>TU-18)</w:t>
            </w:r>
          </w:p>
        </w:tc>
      </w:tr>
      <w:tr w:rsidR="00AF0B24" w:rsidRPr="00120E30" w14:paraId="610E7867" w14:textId="77777777" w:rsidTr="006352FC">
        <w:tc>
          <w:tcPr>
            <w:tcW w:w="3004" w:type="dxa"/>
          </w:tcPr>
          <w:p w14:paraId="24362292" w14:textId="77777777" w:rsidR="00AF0B24" w:rsidRPr="00120E30" w:rsidRDefault="00E96113">
            <w:pPr>
              <w:pStyle w:val="GPPTabele"/>
            </w:pPr>
            <w:r w:rsidRPr="00120E30">
              <w:rPr>
                <w:b/>
                <w:i/>
                <w:color w:val="002060"/>
              </w:rPr>
              <w:t>Relevantni nacionalni standardi</w:t>
            </w:r>
          </w:p>
        </w:tc>
        <w:tc>
          <w:tcPr>
            <w:tcW w:w="7202" w:type="dxa"/>
          </w:tcPr>
          <w:p w14:paraId="4BD90E82" w14:textId="11583BC9" w:rsidR="00AF0B24" w:rsidRPr="00120E30" w:rsidRDefault="00E96113">
            <w:pPr>
              <w:pStyle w:val="GPPTabele"/>
            </w:pPr>
            <w:r w:rsidRPr="00120E30">
              <w:t>Zakon o ugostiteljskoj djelatnosti (</w:t>
            </w:r>
            <w:r w:rsidR="00363CD5">
              <w:t>„</w:t>
            </w:r>
            <w:r w:rsidR="00A2448A">
              <w:t>Narodne novine</w:t>
            </w:r>
            <w:r w:rsidR="00363CD5">
              <w:t>“</w:t>
            </w:r>
            <w:r w:rsidRPr="00120E30">
              <w:t>, br. 85/15.,121/16., 99/18., 25/19., 98/19., 32/20. i 42/20.)</w:t>
            </w:r>
            <w:r w:rsidRPr="00120E30">
              <w:br/>
              <w:t>Zakon o pružanju usluga u turizmu (</w:t>
            </w:r>
            <w:r w:rsidR="00363CD5">
              <w:t>„</w:t>
            </w:r>
            <w:r w:rsidR="00A2448A">
              <w:t>Narodne novine</w:t>
            </w:r>
            <w:r w:rsidR="00363CD5">
              <w:t>“</w:t>
            </w:r>
            <w:r w:rsidRPr="00120E30">
              <w:t>, br. 130/17., 25/19., 98/19. i 42/20.)</w:t>
            </w:r>
            <w:r w:rsidRPr="00120E30">
              <w:br/>
              <w:t>Pravilnik o kategorizaciji luke nautičkog turizma i razvrstavanju drugih objekata za pružanje usluga veza i smještaja plovnih objekata (</w:t>
            </w:r>
            <w:r w:rsidR="00363CD5">
              <w:t>„</w:t>
            </w:r>
            <w:r w:rsidR="00A2448A">
              <w:t>Narodne novine</w:t>
            </w:r>
            <w:r w:rsidR="00363CD5">
              <w:t>“</w:t>
            </w:r>
            <w:r w:rsidR="00072ED9" w:rsidRPr="00120E30">
              <w:t>, br</w:t>
            </w:r>
            <w:r w:rsidR="00A2448A">
              <w:t>oj</w:t>
            </w:r>
            <w:r w:rsidRPr="00120E30">
              <w:t xml:space="preserve"> 120/19.)</w:t>
            </w:r>
            <w:r w:rsidRPr="00120E30">
              <w:br/>
              <w:t>Pravilnik o uvjetima za obavljanje djelatnosti iznajmljivanja plovila sa ili bez posade i pružanje usluge smještaja gostiju na plovilu (</w:t>
            </w:r>
            <w:r w:rsidR="00363CD5">
              <w:t>„</w:t>
            </w:r>
            <w:r w:rsidR="00A2448A">
              <w:t>Narodne novine</w:t>
            </w:r>
            <w:r w:rsidR="00363CD5">
              <w:t>“</w:t>
            </w:r>
            <w:r w:rsidRPr="00120E30">
              <w:t>, br</w:t>
            </w:r>
            <w:r w:rsidR="00A2448A">
              <w:t>oj</w:t>
            </w:r>
            <w:r w:rsidRPr="00120E30">
              <w:t xml:space="preserve"> 42/17.)</w:t>
            </w:r>
            <w:r w:rsidRPr="00120E30">
              <w:br/>
              <w:t>Pravilnik o vrstama plovnih objekata nautičkog turizma (</w:t>
            </w:r>
            <w:r w:rsidR="00363CD5">
              <w:t>„</w:t>
            </w:r>
            <w:r w:rsidR="00A2448A">
              <w:t>Narodne novine</w:t>
            </w:r>
            <w:r w:rsidR="00363CD5">
              <w:t>“</w:t>
            </w:r>
            <w:r w:rsidR="00627318" w:rsidRPr="00120E30">
              <w:t>, br</w:t>
            </w:r>
            <w:r w:rsidR="00A2448A">
              <w:t>oj</w:t>
            </w:r>
            <w:r w:rsidRPr="00120E30">
              <w:t xml:space="preserve"> 68/19.)</w:t>
            </w:r>
            <w:r w:rsidRPr="00120E30">
              <w:br/>
              <w:t>Odluka o Nacionalnoj klasifikaciji djelatnosti 2007.– NKD 2007. (</w:t>
            </w:r>
            <w:r w:rsidR="00363CD5">
              <w:t>„</w:t>
            </w:r>
            <w:r w:rsidR="00A2448A">
              <w:t>Narodne novine</w:t>
            </w:r>
            <w:r w:rsidR="00363CD5">
              <w:t>“</w:t>
            </w:r>
            <w:r w:rsidRPr="00120E30">
              <w:t>, br. 58/07. i 72/07.)</w:t>
            </w:r>
          </w:p>
        </w:tc>
      </w:tr>
      <w:tr w:rsidR="00AF0B24" w:rsidRPr="00120E30" w14:paraId="552D5F07" w14:textId="77777777" w:rsidTr="006352FC">
        <w:tc>
          <w:tcPr>
            <w:tcW w:w="3004" w:type="dxa"/>
          </w:tcPr>
          <w:p w14:paraId="032DE5D5" w14:textId="77777777" w:rsidR="00AF0B24" w:rsidRPr="00120E30" w:rsidRDefault="00E96113">
            <w:pPr>
              <w:pStyle w:val="GPPTabele"/>
            </w:pPr>
            <w:r w:rsidRPr="00120E30">
              <w:rPr>
                <w:b/>
                <w:i/>
                <w:color w:val="002060"/>
              </w:rPr>
              <w:t>Pravna osnova Europske unije</w:t>
            </w:r>
          </w:p>
        </w:tc>
        <w:tc>
          <w:tcPr>
            <w:tcW w:w="7202" w:type="dxa"/>
          </w:tcPr>
          <w:p w14:paraId="12D6CAC3" w14:textId="77777777" w:rsidR="00AF0B24" w:rsidRPr="00120E30" w:rsidRDefault="00E96113">
            <w:pPr>
              <w:pStyle w:val="GPPTabele"/>
            </w:pPr>
            <w:r w:rsidRPr="00120E30">
              <w:t>-</w:t>
            </w:r>
          </w:p>
        </w:tc>
      </w:tr>
      <w:tr w:rsidR="00AF0B24" w:rsidRPr="00120E30" w14:paraId="5BECE4D5" w14:textId="77777777" w:rsidTr="006352FC">
        <w:tc>
          <w:tcPr>
            <w:tcW w:w="3004" w:type="dxa"/>
          </w:tcPr>
          <w:p w14:paraId="48A36543" w14:textId="77777777" w:rsidR="00AF0B24" w:rsidRPr="00120E30" w:rsidRDefault="00E96113">
            <w:pPr>
              <w:pStyle w:val="GPPTabele"/>
            </w:pPr>
            <w:r w:rsidRPr="00120E30">
              <w:rPr>
                <w:b/>
                <w:i/>
                <w:color w:val="002060"/>
              </w:rPr>
              <w:t>Ostali međunarodni standardi</w:t>
            </w:r>
          </w:p>
        </w:tc>
        <w:tc>
          <w:tcPr>
            <w:tcW w:w="7202" w:type="dxa"/>
          </w:tcPr>
          <w:p w14:paraId="3F708D63" w14:textId="77777777" w:rsidR="00AF0B24" w:rsidRPr="00120E30" w:rsidRDefault="00E96113">
            <w:pPr>
              <w:pStyle w:val="GPPTabele"/>
            </w:pPr>
            <w:r w:rsidRPr="00120E30">
              <w:t>Methodological manual for tourism statistics Eurostat, 2014 (Metodološki priručnik statistike turizma, Eurostat, 2014.) International Recommendations for Tourism statistics 2008 (IRTS 2008), UNWTO, New York/Madrid, 2008 (Međunarodni priručnik za statistiku turizma, UNWTO, New York/Madrid, 2008.)</w:t>
            </w:r>
          </w:p>
        </w:tc>
      </w:tr>
    </w:tbl>
    <w:p w14:paraId="2A139F5D" w14:textId="77777777" w:rsidR="00AF0B24" w:rsidRPr="00120E30" w:rsidRDefault="00AF0B24"/>
    <w:p w14:paraId="4DD58069" w14:textId="77777777" w:rsidR="00AF0B24" w:rsidRPr="00120E30" w:rsidRDefault="00AF0B24"/>
    <w:p w14:paraId="56B6FEDF" w14:textId="77777777" w:rsidR="00CD2FE3" w:rsidRDefault="00CD2FE3">
      <w:pPr>
        <w:spacing w:after="200" w:line="276" w:lineRule="auto"/>
        <w:jc w:val="left"/>
        <w:rPr>
          <w:rFonts w:ascii="Arial Narrow" w:hAnsi="Arial Narrow"/>
          <w:b/>
          <w:kern w:val="0"/>
          <w:sz w:val="22"/>
        </w:rPr>
      </w:pPr>
      <w:bookmarkStart w:id="703" w:name="_Toc45869870"/>
      <w:r>
        <w:br w:type="page"/>
      </w:r>
    </w:p>
    <w:p w14:paraId="12AC1CE1" w14:textId="14889489" w:rsidR="00AF0B24" w:rsidRPr="00120E30" w:rsidRDefault="00E96113">
      <w:pPr>
        <w:pStyle w:val="GPPPodpodrucje"/>
      </w:pPr>
      <w:bookmarkStart w:id="704" w:name="_Toc81500569"/>
      <w:r w:rsidRPr="00120E30">
        <w:lastRenderedPageBreak/>
        <w:t>Tema 3.5 Znanost, tehnologija i inovacije</w:t>
      </w:r>
      <w:bookmarkEnd w:id="703"/>
      <w:bookmarkEnd w:id="704"/>
    </w:p>
    <w:p w14:paraId="6FDCAA51" w14:textId="77777777" w:rsidR="00AF0B24" w:rsidRPr="00120E30" w:rsidRDefault="00AF0B24"/>
    <w:p w14:paraId="7F7EE9AC" w14:textId="43C493D0" w:rsidR="00AF0B24" w:rsidRPr="00120E30" w:rsidRDefault="00F129DC">
      <w:pPr>
        <w:pStyle w:val="GPPPodpodrucje"/>
      </w:pPr>
      <w:bookmarkStart w:id="705" w:name="_Toc45869871"/>
      <w:bookmarkStart w:id="706" w:name="_Toc81500570"/>
      <w:r w:rsidRPr="00120E30">
        <w:rPr>
          <w:sz w:val="18"/>
        </w:rPr>
        <w:t>Modul</w:t>
      </w:r>
      <w:r w:rsidR="00E96113" w:rsidRPr="00120E30">
        <w:rPr>
          <w:sz w:val="18"/>
        </w:rPr>
        <w:t xml:space="preserve"> 3.5.1 STATISTIKA ZNANOSTI I TEHNOLOGIJA</w:t>
      </w:r>
      <w:bookmarkEnd w:id="705"/>
      <w:bookmarkEnd w:id="706"/>
    </w:p>
    <w:p w14:paraId="42D75C40" w14:textId="77777777" w:rsidR="00AF0B24" w:rsidRPr="00120E30" w:rsidRDefault="00AF0B24"/>
    <w:p w14:paraId="5AFAEB53" w14:textId="77777777" w:rsidR="00AF0B24" w:rsidRPr="00120E30" w:rsidRDefault="00E96113">
      <w:pPr>
        <w:pStyle w:val="GPPOznaka"/>
      </w:pPr>
      <w:r w:rsidRPr="00120E30">
        <w:rPr>
          <w:sz w:val="18"/>
        </w:rPr>
        <w:t>3.5.1-I-1</w:t>
      </w:r>
    </w:p>
    <w:p w14:paraId="6722B474"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17D6E796" w14:textId="77777777" w:rsidTr="006352FC">
        <w:tc>
          <w:tcPr>
            <w:tcW w:w="3004" w:type="dxa"/>
          </w:tcPr>
          <w:p w14:paraId="3971B629"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5A660B93" w14:textId="77777777" w:rsidR="00AF0B24" w:rsidRPr="00120E30" w:rsidRDefault="00E96113">
            <w:pPr>
              <w:pStyle w:val="GPPTabele"/>
            </w:pPr>
            <w:r w:rsidRPr="00120E30">
              <w:t>Broj 1</w:t>
            </w:r>
          </w:p>
        </w:tc>
      </w:tr>
      <w:tr w:rsidR="00AF0B24" w:rsidRPr="00120E30" w14:paraId="2AE0C0AF" w14:textId="77777777" w:rsidTr="006352FC">
        <w:tc>
          <w:tcPr>
            <w:tcW w:w="3004" w:type="dxa"/>
          </w:tcPr>
          <w:p w14:paraId="2A7F2F86" w14:textId="77777777" w:rsidR="00AF0B24" w:rsidRPr="00120E30" w:rsidRDefault="00E96113">
            <w:pPr>
              <w:pStyle w:val="GPPTabele"/>
            </w:pPr>
            <w:r w:rsidRPr="00120E30">
              <w:rPr>
                <w:b/>
                <w:i/>
                <w:color w:val="002060"/>
              </w:rPr>
              <w:t>Nositelj službene statistike</w:t>
            </w:r>
          </w:p>
        </w:tc>
        <w:tc>
          <w:tcPr>
            <w:tcW w:w="7202" w:type="dxa"/>
          </w:tcPr>
          <w:p w14:paraId="6C4EECD6" w14:textId="77777777" w:rsidR="00AF0B24" w:rsidRPr="00120E30" w:rsidRDefault="00E96113">
            <w:pPr>
              <w:pStyle w:val="GPPTabele"/>
            </w:pPr>
            <w:r w:rsidRPr="00120E30">
              <w:t>Državni zavod za statistiku</w:t>
            </w:r>
          </w:p>
        </w:tc>
      </w:tr>
      <w:tr w:rsidR="00AF0B24" w:rsidRPr="00120E30" w14:paraId="78B5B137" w14:textId="77777777" w:rsidTr="006352FC">
        <w:tc>
          <w:tcPr>
            <w:tcW w:w="3004" w:type="dxa"/>
          </w:tcPr>
          <w:p w14:paraId="0B4CC5A1" w14:textId="77777777" w:rsidR="00AF0B24" w:rsidRPr="00120E30" w:rsidRDefault="00E96113">
            <w:pPr>
              <w:pStyle w:val="GPPTabele"/>
            </w:pPr>
            <w:r w:rsidRPr="00120E30">
              <w:rPr>
                <w:b/>
                <w:i/>
                <w:color w:val="002060"/>
              </w:rPr>
              <w:t>Naziv statističke aktivnosti</w:t>
            </w:r>
          </w:p>
        </w:tc>
        <w:tc>
          <w:tcPr>
            <w:tcW w:w="7202" w:type="dxa"/>
          </w:tcPr>
          <w:p w14:paraId="1B4672FA" w14:textId="3A587E1E" w:rsidR="00AF0B24" w:rsidRPr="00120E30" w:rsidRDefault="00E96113">
            <w:pPr>
              <w:pStyle w:val="GPPNaziv"/>
            </w:pPr>
            <w:bookmarkStart w:id="707" w:name="_Toc45869872"/>
            <w:bookmarkStart w:id="708" w:name="_Toc81500571"/>
            <w:r w:rsidRPr="00120E30">
              <w:t>Godišnji izvještaj o istraživanju i razvoju (IR)</w:t>
            </w:r>
            <w:bookmarkEnd w:id="707"/>
            <w:bookmarkEnd w:id="708"/>
          </w:p>
        </w:tc>
      </w:tr>
      <w:tr w:rsidR="00AF0B24" w:rsidRPr="00120E30" w14:paraId="51496F6D" w14:textId="77777777" w:rsidTr="006352FC">
        <w:tc>
          <w:tcPr>
            <w:tcW w:w="3004" w:type="dxa"/>
          </w:tcPr>
          <w:p w14:paraId="6D5C875C" w14:textId="77777777" w:rsidR="00AF0B24" w:rsidRPr="00120E30" w:rsidRDefault="00E96113">
            <w:pPr>
              <w:pStyle w:val="GPPTabele"/>
            </w:pPr>
            <w:r w:rsidRPr="00120E30">
              <w:rPr>
                <w:b/>
                <w:i/>
                <w:color w:val="002060"/>
              </w:rPr>
              <w:t>Periodičnost istraživanja</w:t>
            </w:r>
          </w:p>
        </w:tc>
        <w:tc>
          <w:tcPr>
            <w:tcW w:w="7202" w:type="dxa"/>
          </w:tcPr>
          <w:p w14:paraId="11C1C258" w14:textId="77777777" w:rsidR="00AF0B24" w:rsidRPr="00120E30" w:rsidRDefault="00E96113">
            <w:pPr>
              <w:pStyle w:val="GPPTabele"/>
            </w:pPr>
            <w:r w:rsidRPr="00120E30">
              <w:t>Godišnje</w:t>
            </w:r>
          </w:p>
        </w:tc>
      </w:tr>
      <w:tr w:rsidR="00AF0B24" w:rsidRPr="00120E30" w14:paraId="321E4F7E" w14:textId="77777777" w:rsidTr="006352FC">
        <w:tc>
          <w:tcPr>
            <w:tcW w:w="3004" w:type="dxa"/>
          </w:tcPr>
          <w:p w14:paraId="0944910D" w14:textId="77777777" w:rsidR="00AF0B24" w:rsidRPr="00120E30" w:rsidRDefault="00E96113">
            <w:pPr>
              <w:pStyle w:val="GPPTabele"/>
            </w:pPr>
            <w:r w:rsidRPr="00120E30">
              <w:rPr>
                <w:b/>
                <w:i/>
                <w:color w:val="002060"/>
              </w:rPr>
              <w:t>Kratak opis rezultata</w:t>
            </w:r>
          </w:p>
        </w:tc>
        <w:tc>
          <w:tcPr>
            <w:tcW w:w="7202" w:type="dxa"/>
          </w:tcPr>
          <w:p w14:paraId="267D5B25" w14:textId="05FB58AA" w:rsidR="00AF0B24" w:rsidRPr="00120E30" w:rsidRDefault="00E96113">
            <w:pPr>
              <w:pStyle w:val="GPPTabele"/>
            </w:pPr>
            <w:r w:rsidRPr="00120E30">
              <w:t>Financijski pokazatelji – bruto domaći izdaci za istraživanje i razvoj prema sektorima, područjima znanosti, vrstama izdataka, područjima znanosti istraživačko-razvojnog projekta/aktivnosti, društveno-ekonomskom cilju i regijama; izvori sredstava; izdaci za istraživanje i razvoj u poslovnom sektoru prema vrstama izdataka i glavnoj djelatnosti poduzeća; jedinice koje se bave istraživanjem i razvojem</w:t>
            </w:r>
            <w:r w:rsidRPr="00120E30">
              <w:br/>
              <w:t>Zaposleni/angažirani na istraživanju i razvoju prema vrsti zaposlenosti, sektorima, zanimanju na istraživanju i razvoju, područjima znanosti, postignutom obrazovanju, regijama i spolu izraženi brojem fizičkih osoba i ekvivalentom pune zaposlenosti; istraživači prema područjima znanosti, postignutom obrazovanju, vrsti zaposlenosti, sektorima, državljanstvu, postignutom obrazovanju, regijama i spolu izraženi brojem fizičkih osoba i ekvivalentom pune zaposlenosti</w:t>
            </w:r>
          </w:p>
        </w:tc>
      </w:tr>
      <w:tr w:rsidR="00AF0B24" w:rsidRPr="00120E30" w14:paraId="7F97ED72" w14:textId="77777777" w:rsidTr="006352FC">
        <w:tc>
          <w:tcPr>
            <w:tcW w:w="3004" w:type="dxa"/>
          </w:tcPr>
          <w:p w14:paraId="4FDC5F54" w14:textId="77777777" w:rsidR="00AF0B24" w:rsidRPr="00120E30" w:rsidRDefault="00E96113">
            <w:pPr>
              <w:pStyle w:val="GPPTabele"/>
            </w:pPr>
            <w:r w:rsidRPr="00120E30">
              <w:rPr>
                <w:b/>
                <w:i/>
                <w:color w:val="002060"/>
              </w:rPr>
              <w:t>Izvještajne jedinice</w:t>
            </w:r>
          </w:p>
        </w:tc>
        <w:tc>
          <w:tcPr>
            <w:tcW w:w="7202" w:type="dxa"/>
          </w:tcPr>
          <w:p w14:paraId="5441E917" w14:textId="77777777" w:rsidR="00AF0B24" w:rsidRPr="00120E30" w:rsidRDefault="00E96113">
            <w:pPr>
              <w:pStyle w:val="GPPTabele"/>
            </w:pPr>
            <w:r w:rsidRPr="00120E30">
              <w:t>Pravne jedinice (poduzeća – pravne i fizičke osobe), javni instituti, bolnice, muzeji, knjižnice, arhivi, neprofitne organizacije, visoka učilišta</w:t>
            </w:r>
          </w:p>
        </w:tc>
      </w:tr>
      <w:tr w:rsidR="00AF0B24" w:rsidRPr="00120E30" w14:paraId="07E25772" w14:textId="77777777" w:rsidTr="006352FC">
        <w:tc>
          <w:tcPr>
            <w:tcW w:w="3004" w:type="dxa"/>
          </w:tcPr>
          <w:p w14:paraId="027D234E" w14:textId="77777777" w:rsidR="00AF0B24" w:rsidRPr="00120E30" w:rsidRDefault="00E96113">
            <w:pPr>
              <w:pStyle w:val="GPPTabele"/>
            </w:pPr>
            <w:r w:rsidRPr="00120E30">
              <w:rPr>
                <w:b/>
                <w:i/>
                <w:color w:val="002060"/>
              </w:rPr>
              <w:t>Načini prikupljanja podataka</w:t>
            </w:r>
          </w:p>
        </w:tc>
        <w:tc>
          <w:tcPr>
            <w:tcW w:w="7202" w:type="dxa"/>
          </w:tcPr>
          <w:p w14:paraId="15C0289A" w14:textId="77777777" w:rsidR="00AF0B24" w:rsidRPr="00120E30" w:rsidRDefault="00E96113">
            <w:pPr>
              <w:pStyle w:val="GPPTabele"/>
            </w:pPr>
            <w:r w:rsidRPr="00120E30">
              <w:t>Izvještajni način obrascem</w:t>
            </w:r>
          </w:p>
        </w:tc>
      </w:tr>
      <w:tr w:rsidR="00AF0B24" w:rsidRPr="00120E30" w14:paraId="70FFAAD6" w14:textId="77777777" w:rsidTr="006352FC">
        <w:tc>
          <w:tcPr>
            <w:tcW w:w="3004" w:type="dxa"/>
          </w:tcPr>
          <w:p w14:paraId="11415D13" w14:textId="77777777" w:rsidR="00AF0B24" w:rsidRPr="00120E30" w:rsidRDefault="00E96113">
            <w:pPr>
              <w:pStyle w:val="GPPTabele"/>
            </w:pPr>
            <w:r w:rsidRPr="00120E30">
              <w:rPr>
                <w:b/>
                <w:i/>
                <w:color w:val="002060"/>
              </w:rPr>
              <w:t>Rokovi prikupljanja podataka</w:t>
            </w:r>
          </w:p>
        </w:tc>
        <w:tc>
          <w:tcPr>
            <w:tcW w:w="7202" w:type="dxa"/>
          </w:tcPr>
          <w:p w14:paraId="139C5F46" w14:textId="77777777" w:rsidR="00AF0B24" w:rsidRPr="00120E30" w:rsidRDefault="00E96113">
            <w:pPr>
              <w:pStyle w:val="GPPTabele"/>
            </w:pPr>
            <w:r w:rsidRPr="00120E30">
              <w:t xml:space="preserve">Lipanj za </w:t>
            </w:r>
            <w:r w:rsidR="00EC46E6" w:rsidRPr="00120E30">
              <w:t>prethodn</w:t>
            </w:r>
            <w:r w:rsidRPr="00120E30">
              <w:t>u kalendarsku godinu</w:t>
            </w:r>
          </w:p>
        </w:tc>
      </w:tr>
      <w:tr w:rsidR="00AF0B24" w:rsidRPr="00120E30" w14:paraId="68E1F677" w14:textId="77777777" w:rsidTr="006352FC">
        <w:tc>
          <w:tcPr>
            <w:tcW w:w="3004" w:type="dxa"/>
          </w:tcPr>
          <w:p w14:paraId="1B49CC9B" w14:textId="77777777" w:rsidR="00AF0B24" w:rsidRPr="00120E30" w:rsidRDefault="00E96113">
            <w:pPr>
              <w:pStyle w:val="GPPTabele"/>
            </w:pPr>
            <w:r w:rsidRPr="00120E30">
              <w:rPr>
                <w:b/>
                <w:i/>
                <w:color w:val="002060"/>
              </w:rPr>
              <w:t>Format prikupljanja podataka</w:t>
            </w:r>
          </w:p>
        </w:tc>
        <w:tc>
          <w:tcPr>
            <w:tcW w:w="7202" w:type="dxa"/>
          </w:tcPr>
          <w:p w14:paraId="793B0955" w14:textId="77777777" w:rsidR="00AF0B24" w:rsidRPr="00120E30" w:rsidRDefault="00E96113">
            <w:pPr>
              <w:pStyle w:val="GPPTabele"/>
            </w:pPr>
            <w:r w:rsidRPr="00120E30">
              <w:t>Elektronički medij</w:t>
            </w:r>
          </w:p>
        </w:tc>
      </w:tr>
      <w:tr w:rsidR="00AF0B24" w:rsidRPr="00120E30" w14:paraId="28521E95" w14:textId="77777777" w:rsidTr="006352FC">
        <w:tc>
          <w:tcPr>
            <w:tcW w:w="3004" w:type="dxa"/>
          </w:tcPr>
          <w:p w14:paraId="3FB92559" w14:textId="77777777" w:rsidR="00AF0B24" w:rsidRPr="00120E30" w:rsidRDefault="00E96113">
            <w:pPr>
              <w:pStyle w:val="GPPTabele"/>
            </w:pPr>
            <w:r w:rsidRPr="00120E30">
              <w:rPr>
                <w:b/>
                <w:i/>
                <w:color w:val="002060"/>
              </w:rPr>
              <w:t>Veza s rezultatima ili aktivnostima u Programu</w:t>
            </w:r>
          </w:p>
        </w:tc>
        <w:tc>
          <w:tcPr>
            <w:tcW w:w="7202" w:type="dxa"/>
          </w:tcPr>
          <w:p w14:paraId="3CDA934F" w14:textId="77777777" w:rsidR="00AF0B24" w:rsidRPr="00120E30" w:rsidRDefault="00E96113">
            <w:pPr>
              <w:pStyle w:val="GPPTabele"/>
            </w:pPr>
            <w:r w:rsidRPr="00120E30">
              <w:t>Modul 3.5.1 Statistika znanosti i tehnologija</w:t>
            </w:r>
            <w:r w:rsidRPr="00120E30">
              <w:br/>
              <w:t>Modul 4.2.1 Regionalne statistike znanosti i tehnologije</w:t>
            </w:r>
          </w:p>
        </w:tc>
      </w:tr>
      <w:tr w:rsidR="00AF0B24" w:rsidRPr="00120E30" w14:paraId="56EEF46E" w14:textId="77777777" w:rsidTr="006352FC">
        <w:tc>
          <w:tcPr>
            <w:tcW w:w="3004" w:type="dxa"/>
          </w:tcPr>
          <w:p w14:paraId="716C0EA5" w14:textId="77777777" w:rsidR="00AF0B24" w:rsidRPr="00120E30" w:rsidRDefault="00E96113">
            <w:pPr>
              <w:pStyle w:val="GPPTabele"/>
            </w:pPr>
            <w:r w:rsidRPr="00120E30">
              <w:rPr>
                <w:b/>
                <w:i/>
                <w:color w:val="002060"/>
              </w:rPr>
              <w:t>Rokovi objavljivanja rezultata</w:t>
            </w:r>
          </w:p>
        </w:tc>
        <w:tc>
          <w:tcPr>
            <w:tcW w:w="7202" w:type="dxa"/>
          </w:tcPr>
          <w:p w14:paraId="597ACBF2" w14:textId="77777777" w:rsidR="00AF0B24" w:rsidRPr="00120E30" w:rsidRDefault="00E96113">
            <w:pPr>
              <w:pStyle w:val="GPPTabele"/>
            </w:pPr>
            <w:r w:rsidRPr="00120E30">
              <w:t xml:space="preserve">Listopad za </w:t>
            </w:r>
            <w:r w:rsidR="00EC46E6" w:rsidRPr="00120E30">
              <w:t>prethodn</w:t>
            </w:r>
            <w:r w:rsidRPr="00120E30">
              <w:t>u kalendarsku godinu</w:t>
            </w:r>
          </w:p>
        </w:tc>
      </w:tr>
      <w:tr w:rsidR="00AF0B24" w:rsidRPr="00120E30" w14:paraId="36945372" w14:textId="77777777" w:rsidTr="006352FC">
        <w:tc>
          <w:tcPr>
            <w:tcW w:w="3004" w:type="dxa"/>
          </w:tcPr>
          <w:p w14:paraId="282400EC" w14:textId="77777777" w:rsidR="00AF0B24" w:rsidRPr="00120E30" w:rsidRDefault="00E96113">
            <w:pPr>
              <w:pStyle w:val="GPPTabele"/>
            </w:pPr>
            <w:r w:rsidRPr="00120E30">
              <w:rPr>
                <w:b/>
                <w:i/>
                <w:color w:val="002060"/>
              </w:rPr>
              <w:t>Razina objavljivanja rezultata</w:t>
            </w:r>
          </w:p>
        </w:tc>
        <w:tc>
          <w:tcPr>
            <w:tcW w:w="7202" w:type="dxa"/>
          </w:tcPr>
          <w:p w14:paraId="084412DD" w14:textId="77777777" w:rsidR="00AF0B24" w:rsidRPr="00120E30" w:rsidRDefault="00E96113">
            <w:pPr>
              <w:pStyle w:val="GPPTabele"/>
            </w:pPr>
            <w:r w:rsidRPr="00120E30">
              <w:t>Republika Hrvatska</w:t>
            </w:r>
            <w:r w:rsidRPr="00120E30">
              <w:br/>
              <w:t>NUTS 2 razina (regije)</w:t>
            </w:r>
          </w:p>
        </w:tc>
      </w:tr>
      <w:tr w:rsidR="00AF0B24" w:rsidRPr="00120E30" w14:paraId="2665980E" w14:textId="77777777" w:rsidTr="006352FC">
        <w:tc>
          <w:tcPr>
            <w:tcW w:w="3004" w:type="dxa"/>
          </w:tcPr>
          <w:p w14:paraId="735207DD" w14:textId="77777777" w:rsidR="00AF0B24" w:rsidRPr="00120E30" w:rsidRDefault="00E96113">
            <w:pPr>
              <w:pStyle w:val="GPPTabele"/>
            </w:pPr>
            <w:r w:rsidRPr="00120E30">
              <w:rPr>
                <w:b/>
                <w:i/>
                <w:color w:val="002060"/>
              </w:rPr>
              <w:t>Relevantni nacionalni standardi</w:t>
            </w:r>
          </w:p>
        </w:tc>
        <w:tc>
          <w:tcPr>
            <w:tcW w:w="7202" w:type="dxa"/>
          </w:tcPr>
          <w:p w14:paraId="2D04A61E" w14:textId="064264CB" w:rsidR="00AF0B24" w:rsidRPr="00120E30" w:rsidRDefault="00E96113">
            <w:pPr>
              <w:pStyle w:val="GPPTabele"/>
            </w:pPr>
            <w:r w:rsidRPr="00120E30">
              <w:t>Zakon o znanstvenoj djelatnosti i visokom obrazovanju (</w:t>
            </w:r>
            <w:r w:rsidR="00363CD5">
              <w:t>„</w:t>
            </w:r>
            <w:r w:rsidR="00A2448A">
              <w:t>Narodne novine</w:t>
            </w:r>
            <w:r w:rsidR="00363CD5">
              <w:t>“</w:t>
            </w:r>
            <w:r w:rsidRPr="00120E30">
              <w:t>, br. 123/03., 198/03., 105/04., 174/04., 02/07., 46/07., 45/09., 63/11., 94/13., 139/13., 101/14., 60/15. i 131/17.)</w:t>
            </w:r>
            <w:r w:rsidRPr="00120E30">
              <w:br/>
              <w:t>Zakon o drž</w:t>
            </w:r>
            <w:r w:rsidR="005B63B5" w:rsidRPr="00120E30">
              <w:t>avnoj potpori za istraživačko-</w:t>
            </w:r>
            <w:r w:rsidRPr="00120E30">
              <w:t>razvojne projekte (</w:t>
            </w:r>
            <w:r w:rsidR="00363CD5">
              <w:t>„</w:t>
            </w:r>
            <w:r w:rsidR="00A2448A">
              <w:t>Narodne novine</w:t>
            </w:r>
            <w:r w:rsidR="00363CD5">
              <w:t>“</w:t>
            </w:r>
            <w:r w:rsidRPr="00120E30">
              <w:t>, br. 64/18</w:t>
            </w:r>
            <w:r w:rsidR="004139FC" w:rsidRPr="00120E30">
              <w:t>.</w:t>
            </w:r>
            <w:r w:rsidRPr="00120E30">
              <w:t>)</w:t>
            </w:r>
            <w:r w:rsidRPr="00120E30">
              <w:br/>
              <w:t>Pravilnik o znanstvenim i umjetničkim područjima, poljima i granama (</w:t>
            </w:r>
            <w:r w:rsidR="00363CD5">
              <w:t>„</w:t>
            </w:r>
            <w:r w:rsidR="00A2448A">
              <w:t>Narodne novine</w:t>
            </w:r>
            <w:r w:rsidR="00363CD5">
              <w:t>“</w:t>
            </w:r>
            <w:r w:rsidRPr="00120E30">
              <w:t>, br. 118/09., 82/12., 32/13. i 34/16.)</w:t>
            </w:r>
            <w:r w:rsidRPr="00120E30">
              <w:br/>
              <w:t>Pravilnik o državnoj potpori za istraživačko</w:t>
            </w:r>
            <w:r w:rsidR="00AB211A" w:rsidRPr="00120E30">
              <w:t>-</w:t>
            </w:r>
            <w:r w:rsidRPr="00120E30">
              <w:t>razvojne projekte (</w:t>
            </w:r>
            <w:r w:rsidR="00363CD5">
              <w:t>„</w:t>
            </w:r>
            <w:r w:rsidR="00A2448A">
              <w:t>Narodne novine</w:t>
            </w:r>
            <w:r w:rsidR="00363CD5">
              <w:t>“</w:t>
            </w:r>
            <w:r w:rsidRPr="00120E30">
              <w:t>, br</w:t>
            </w:r>
            <w:r w:rsidR="00A2448A">
              <w:t>oj</w:t>
            </w:r>
            <w:r w:rsidRPr="00120E30">
              <w:t xml:space="preserve"> 9/19</w:t>
            </w:r>
            <w:r w:rsidR="004139FC" w:rsidRPr="00120E30">
              <w:t>.</w:t>
            </w:r>
            <w:r w:rsidRPr="00120E30">
              <w:t>)</w:t>
            </w:r>
            <w:r w:rsidRPr="00120E30">
              <w:br/>
              <w:t>Odluka o Nacionalnoj klasifikaciji djelatnosti – NKD 2007. (</w:t>
            </w:r>
            <w:r w:rsidR="00363CD5">
              <w:t>„</w:t>
            </w:r>
            <w:r w:rsidR="00A2448A">
              <w:t>Narodne novine</w:t>
            </w:r>
            <w:r w:rsidR="00363CD5">
              <w:t>“</w:t>
            </w:r>
            <w:r w:rsidRPr="00120E30">
              <w:t>, br. 58/07. i 72/07.)</w:t>
            </w:r>
            <w:r w:rsidRPr="00120E30">
              <w:br/>
              <w:t>Pravilnik o Registru prostornih jedinica (</w:t>
            </w:r>
            <w:r w:rsidR="00363CD5">
              <w:t>„</w:t>
            </w:r>
            <w:r w:rsidR="00A2448A">
              <w:t>Narodne novine</w:t>
            </w:r>
            <w:r w:rsidR="00363CD5">
              <w:t>“</w:t>
            </w:r>
            <w:r w:rsidRPr="00120E30">
              <w:t>, br</w:t>
            </w:r>
            <w:r w:rsidR="00A2448A">
              <w:t>oj</w:t>
            </w:r>
            <w:r w:rsidRPr="00120E30">
              <w:t xml:space="preserve"> 37/20.)</w:t>
            </w:r>
            <w:r w:rsidRPr="00120E30">
              <w:br/>
              <w:t>Nacionalna klasifikacija statističkih regija 2021. (HR_NUTS 2021.) (</w:t>
            </w:r>
            <w:r w:rsidR="00363CD5">
              <w:t>„</w:t>
            </w:r>
            <w:r w:rsidR="00A2448A">
              <w:t>Narodne novine</w:t>
            </w:r>
            <w:r w:rsidR="00363CD5">
              <w:t>“</w:t>
            </w:r>
            <w:r w:rsidRPr="00120E30">
              <w:t>, br</w:t>
            </w:r>
            <w:r w:rsidR="00A2448A">
              <w:t>oj</w:t>
            </w:r>
            <w:r w:rsidRPr="00120E30">
              <w:t xml:space="preserve"> 125/19.)</w:t>
            </w:r>
          </w:p>
        </w:tc>
      </w:tr>
      <w:tr w:rsidR="00AF0B24" w:rsidRPr="00120E30" w14:paraId="43C6BD8D" w14:textId="77777777" w:rsidTr="006352FC">
        <w:tc>
          <w:tcPr>
            <w:tcW w:w="3004" w:type="dxa"/>
          </w:tcPr>
          <w:p w14:paraId="22870BAF" w14:textId="77777777" w:rsidR="00AF0B24" w:rsidRPr="00120E30" w:rsidRDefault="00E96113">
            <w:pPr>
              <w:pStyle w:val="GPPTabele"/>
            </w:pPr>
            <w:r w:rsidRPr="00120E30">
              <w:rPr>
                <w:b/>
                <w:i/>
                <w:color w:val="002060"/>
              </w:rPr>
              <w:t>Pravna osnova Europske unije</w:t>
            </w:r>
          </w:p>
        </w:tc>
        <w:tc>
          <w:tcPr>
            <w:tcW w:w="7202" w:type="dxa"/>
          </w:tcPr>
          <w:p w14:paraId="31D7EDB3" w14:textId="0DB5B7AE" w:rsidR="00AF0B24" w:rsidRPr="00120E30" w:rsidRDefault="00E96113">
            <w:pPr>
              <w:pStyle w:val="GPPTabele"/>
            </w:pPr>
            <w:r w:rsidRPr="00120E30">
              <w:t>Odluka br. 1608/2003/EZ Europskog parlamenta i Vijeća od 22. srpnja 2003. o izradi i razvoju statistike Zajednice o znanosti i tehnologiji (SL L 230, 16.</w:t>
            </w:r>
            <w:r w:rsidR="004139FC" w:rsidRPr="00120E30">
              <w:t xml:space="preserve"> </w:t>
            </w:r>
            <w:r w:rsidRPr="00120E30">
              <w:t>9.</w:t>
            </w:r>
            <w:r w:rsidR="004139FC" w:rsidRPr="00120E30">
              <w:t xml:space="preserve"> </w:t>
            </w:r>
            <w:r w:rsidRPr="00120E30">
              <w:t>2003.)</w:t>
            </w:r>
            <w:r w:rsidRPr="00120E30">
              <w:br/>
              <w:t>Provedbena Uredba Komisije (EU) br. 995/2012 od 26. listopada 2012. o utvrđivanju detaljnih pravila za provedbu Odluke br. 1608/2003/EZ Europskog parlamenta i Vijeća o izradi i razvoju statistike Zajednice o znanosti i tehnologiji (SL L 299, 27.</w:t>
            </w:r>
            <w:r w:rsidR="004139FC" w:rsidRPr="00120E30">
              <w:t xml:space="preserve"> </w:t>
            </w:r>
            <w:r w:rsidRPr="00120E30">
              <w:t>10.</w:t>
            </w:r>
            <w:r w:rsidR="004139FC" w:rsidRPr="00120E30">
              <w:t xml:space="preserve"> </w:t>
            </w:r>
            <w:r w:rsidRPr="00120E30">
              <w:t>2012.)</w:t>
            </w:r>
            <w:r w:rsidRPr="00120E30">
              <w:br/>
              <w:t xml:space="preserve">Delegirana uredba </w:t>
            </w:r>
            <w:r w:rsidR="00C06EBA" w:rsidRPr="00120E30">
              <w:t>K</w:t>
            </w:r>
            <w:r w:rsidRPr="00120E30">
              <w:t xml:space="preserve">omisije (EU) </w:t>
            </w:r>
            <w:r w:rsidR="004139FC" w:rsidRPr="00120E30">
              <w:t xml:space="preserve">br. </w:t>
            </w:r>
            <w:r w:rsidRPr="00120E30">
              <w:t xml:space="preserve">2019/1755 od 8. kolovoza 2019. o izmjeni priloga Uredbi (EZ) br. </w:t>
            </w:r>
            <w:r w:rsidRPr="00120E30">
              <w:lastRenderedPageBreak/>
              <w:t>1059/2003 Europskog parlamenta i Vijeća o uspostavi zajedničke klasifikacije prostornih jedinica za statistiku (NUTS) (SL L 270, 24.</w:t>
            </w:r>
            <w:r w:rsidR="004139FC" w:rsidRPr="00120E30">
              <w:t xml:space="preserve"> </w:t>
            </w:r>
            <w:r w:rsidRPr="00120E30">
              <w:t>10.</w:t>
            </w:r>
            <w:r w:rsidR="004139FC" w:rsidRPr="00120E30">
              <w:t xml:space="preserve"> </w:t>
            </w:r>
            <w:r w:rsidRPr="00120E30">
              <w:t>2019.).</w:t>
            </w:r>
          </w:p>
        </w:tc>
      </w:tr>
      <w:tr w:rsidR="00AF0B24" w:rsidRPr="00120E30" w14:paraId="0387C26F" w14:textId="77777777" w:rsidTr="006352FC">
        <w:tc>
          <w:tcPr>
            <w:tcW w:w="3004" w:type="dxa"/>
          </w:tcPr>
          <w:p w14:paraId="3A6295AD" w14:textId="77777777" w:rsidR="00AF0B24" w:rsidRPr="00120E30" w:rsidRDefault="00E96113">
            <w:pPr>
              <w:pStyle w:val="GPPTabele"/>
            </w:pPr>
            <w:r w:rsidRPr="00120E30">
              <w:rPr>
                <w:b/>
                <w:i/>
                <w:color w:val="002060"/>
              </w:rPr>
              <w:lastRenderedPageBreak/>
              <w:t>Ostali međunarodni standardi</w:t>
            </w:r>
          </w:p>
        </w:tc>
        <w:tc>
          <w:tcPr>
            <w:tcW w:w="7202" w:type="dxa"/>
          </w:tcPr>
          <w:p w14:paraId="7314E450" w14:textId="0F54358D" w:rsidR="00AF0B24" w:rsidRPr="00120E30" w:rsidRDefault="00E96113">
            <w:pPr>
              <w:pStyle w:val="GPPTabele"/>
            </w:pPr>
            <w:r w:rsidRPr="00120E30">
              <w:t>Frascati Manual 2015 – Guidelines for Collecting and Reporting Data on Research and Experimental Development, OECD, 2015 (Priručnik Frascati 2015</w:t>
            </w:r>
            <w:r w:rsidR="00EC1701" w:rsidRPr="00120E30">
              <w:t>.</w:t>
            </w:r>
            <w:r w:rsidRPr="00120E30">
              <w:t xml:space="preserve"> – smjernice za prikupljanje i prikazivanje podataka o istraživanju i eksperimentalnom razvoju, OECD, 2015.)</w:t>
            </w:r>
            <w:r w:rsidRPr="00120E30">
              <w:br/>
              <w:t>Fields of Research and Development (FORD) Classification, OECD, 2015 (Klasifikacija polja istraživanja i razvoja, OECD, 2015.)</w:t>
            </w:r>
            <w:r w:rsidRPr="00120E30">
              <w:br/>
              <w:t>The Nomenclature for the Analysis and Comparison of Scientific Programmes and Budgets – NABS 2007, Eurostat, 2007 (Nomenklatura za analizu i usporedbu znanstvenih programa i proračuna – NABS 2007, Eurostat, 2007.)</w:t>
            </w:r>
            <w:r w:rsidRPr="00120E30">
              <w:br/>
              <w:t xml:space="preserve">International Standard Classification of Education </w:t>
            </w:r>
            <w:r w:rsidR="00C06EBA" w:rsidRPr="00120E30">
              <w:t>–</w:t>
            </w:r>
            <w:r w:rsidRPr="00120E30">
              <w:t xml:space="preserve"> ISCED-2011, UNESCO, Document 35C/19, 2011 (Međunarodna standardna klasifikacija obrazovanja – ISCED-2011, UNESCO, dokument 35C/19, 2011.)</w:t>
            </w:r>
          </w:p>
        </w:tc>
      </w:tr>
    </w:tbl>
    <w:p w14:paraId="0A3AC90F" w14:textId="77777777" w:rsidR="00AF0B24" w:rsidRPr="00120E30" w:rsidRDefault="00AF0B24"/>
    <w:p w14:paraId="16766312" w14:textId="1A0B37CD" w:rsidR="00B1205D" w:rsidRPr="00120E30" w:rsidRDefault="00B1205D">
      <w:pPr>
        <w:spacing w:after="200" w:line="276" w:lineRule="auto"/>
        <w:jc w:val="left"/>
        <w:rPr>
          <w:rFonts w:ascii="Arial Narrow" w:hAnsi="Arial Narrow"/>
          <w:b/>
          <w:sz w:val="18"/>
          <w:szCs w:val="22"/>
          <w:bdr w:val="single" w:sz="4" w:space="0" w:color="auto" w:frame="1"/>
        </w:rPr>
      </w:pPr>
    </w:p>
    <w:p w14:paraId="0C4008CA" w14:textId="539BAE31" w:rsidR="00AF0B24" w:rsidRPr="00120E30" w:rsidRDefault="00E96113">
      <w:pPr>
        <w:pStyle w:val="GPPOznaka"/>
      </w:pPr>
      <w:r w:rsidRPr="00120E30">
        <w:rPr>
          <w:sz w:val="18"/>
        </w:rPr>
        <w:t>3.5.1-I-2</w:t>
      </w:r>
    </w:p>
    <w:p w14:paraId="0F9DD3AD"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5CCB5C35" w14:textId="77777777" w:rsidTr="006352FC">
        <w:tc>
          <w:tcPr>
            <w:tcW w:w="3004" w:type="dxa"/>
          </w:tcPr>
          <w:p w14:paraId="34CE405B"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6787B8D9" w14:textId="77777777" w:rsidR="00AF0B24" w:rsidRPr="00120E30" w:rsidRDefault="00E96113">
            <w:pPr>
              <w:pStyle w:val="GPPTabele"/>
            </w:pPr>
            <w:r w:rsidRPr="00120E30">
              <w:t>Broj 2</w:t>
            </w:r>
          </w:p>
        </w:tc>
      </w:tr>
      <w:tr w:rsidR="00AF0B24" w:rsidRPr="00120E30" w14:paraId="7CF8A28B" w14:textId="77777777" w:rsidTr="006352FC">
        <w:tc>
          <w:tcPr>
            <w:tcW w:w="3004" w:type="dxa"/>
          </w:tcPr>
          <w:p w14:paraId="009D555E" w14:textId="77777777" w:rsidR="00AF0B24" w:rsidRPr="00120E30" w:rsidRDefault="00E96113">
            <w:pPr>
              <w:pStyle w:val="GPPTabele"/>
            </w:pPr>
            <w:r w:rsidRPr="00120E30">
              <w:rPr>
                <w:b/>
                <w:i/>
                <w:color w:val="002060"/>
              </w:rPr>
              <w:t>Nositelj službene statistike</w:t>
            </w:r>
          </w:p>
        </w:tc>
        <w:tc>
          <w:tcPr>
            <w:tcW w:w="7202" w:type="dxa"/>
          </w:tcPr>
          <w:p w14:paraId="2EE0B125" w14:textId="77777777" w:rsidR="00AF0B24" w:rsidRPr="00120E30" w:rsidRDefault="00E96113">
            <w:pPr>
              <w:pStyle w:val="GPPTabele"/>
            </w:pPr>
            <w:r w:rsidRPr="00120E30">
              <w:t>Državni zavod za statistiku</w:t>
            </w:r>
          </w:p>
        </w:tc>
      </w:tr>
      <w:tr w:rsidR="00AF0B24" w:rsidRPr="00120E30" w14:paraId="4E491A94" w14:textId="77777777" w:rsidTr="006352FC">
        <w:tc>
          <w:tcPr>
            <w:tcW w:w="3004" w:type="dxa"/>
          </w:tcPr>
          <w:p w14:paraId="6980AC7C" w14:textId="77777777" w:rsidR="00AF0B24" w:rsidRPr="00120E30" w:rsidRDefault="00E96113">
            <w:pPr>
              <w:pStyle w:val="GPPTabele"/>
            </w:pPr>
            <w:r w:rsidRPr="00120E30">
              <w:rPr>
                <w:b/>
                <w:i/>
                <w:color w:val="002060"/>
              </w:rPr>
              <w:t>Naziv statističke aktivnosti</w:t>
            </w:r>
          </w:p>
        </w:tc>
        <w:tc>
          <w:tcPr>
            <w:tcW w:w="7202" w:type="dxa"/>
          </w:tcPr>
          <w:p w14:paraId="08660E8E" w14:textId="6537E362" w:rsidR="00AF0B24" w:rsidRPr="00120E30" w:rsidRDefault="00E96113">
            <w:pPr>
              <w:pStyle w:val="GPPNaziv"/>
            </w:pPr>
            <w:bookmarkStart w:id="709" w:name="_Toc45869873"/>
            <w:bookmarkStart w:id="710" w:name="_Toc81500572"/>
            <w:r w:rsidRPr="00120E30">
              <w:t>Proračunska izdvajanja za istraživanje i razvoj (PIIR)</w:t>
            </w:r>
            <w:bookmarkEnd w:id="709"/>
            <w:bookmarkEnd w:id="710"/>
          </w:p>
        </w:tc>
      </w:tr>
      <w:tr w:rsidR="00AF0B24" w:rsidRPr="00120E30" w14:paraId="65FADAA9" w14:textId="77777777" w:rsidTr="006352FC">
        <w:tc>
          <w:tcPr>
            <w:tcW w:w="3004" w:type="dxa"/>
          </w:tcPr>
          <w:p w14:paraId="658D740F" w14:textId="77777777" w:rsidR="00AF0B24" w:rsidRPr="00120E30" w:rsidRDefault="00E96113">
            <w:pPr>
              <w:pStyle w:val="GPPTabele"/>
            </w:pPr>
            <w:r w:rsidRPr="00120E30">
              <w:rPr>
                <w:b/>
                <w:i/>
                <w:color w:val="002060"/>
              </w:rPr>
              <w:t>Periodičnost istraživanja</w:t>
            </w:r>
          </w:p>
        </w:tc>
        <w:tc>
          <w:tcPr>
            <w:tcW w:w="7202" w:type="dxa"/>
          </w:tcPr>
          <w:p w14:paraId="7EAA4A8C" w14:textId="77777777" w:rsidR="00AF0B24" w:rsidRPr="00120E30" w:rsidRDefault="00E96113">
            <w:pPr>
              <w:pStyle w:val="GPPTabele"/>
            </w:pPr>
            <w:r w:rsidRPr="00120E30">
              <w:t>Godišnje</w:t>
            </w:r>
          </w:p>
        </w:tc>
      </w:tr>
      <w:tr w:rsidR="00AF0B24" w:rsidRPr="00120E30" w14:paraId="49B47051" w14:textId="77777777" w:rsidTr="006352FC">
        <w:tc>
          <w:tcPr>
            <w:tcW w:w="3004" w:type="dxa"/>
          </w:tcPr>
          <w:p w14:paraId="63A384B2" w14:textId="77777777" w:rsidR="00AF0B24" w:rsidRPr="00120E30" w:rsidRDefault="00E96113">
            <w:pPr>
              <w:pStyle w:val="GPPTabele"/>
            </w:pPr>
            <w:r w:rsidRPr="00120E30">
              <w:rPr>
                <w:b/>
                <w:i/>
                <w:color w:val="002060"/>
              </w:rPr>
              <w:t>Kratak opis rezultata</w:t>
            </w:r>
          </w:p>
        </w:tc>
        <w:tc>
          <w:tcPr>
            <w:tcW w:w="7202" w:type="dxa"/>
          </w:tcPr>
          <w:p w14:paraId="132691CF" w14:textId="77777777" w:rsidR="00AF0B24" w:rsidRPr="00120E30" w:rsidRDefault="00E96113">
            <w:pPr>
              <w:pStyle w:val="GPPTabele"/>
            </w:pPr>
            <w:r w:rsidRPr="00120E30">
              <w:t xml:space="preserve">Državna proračunska sredstva za istraživanje i razvoj (stvarni izdaci za </w:t>
            </w:r>
            <w:r w:rsidR="00EC46E6" w:rsidRPr="00120E30">
              <w:t>prethodn</w:t>
            </w:r>
            <w:r w:rsidRPr="00120E30">
              <w:t xml:space="preserve">u kalendarsku godinu) prema sektorima i društveno-ekonomskim ciljevima; državna proračunska sredstva za istraživanje i razvoj (doneseni proračun za tekuću godinu) prema društveno-ekonomskim ciljevima; udio državnih proračunskih sredstava za istraživanje i razvoj (stvarni izdaci za </w:t>
            </w:r>
            <w:r w:rsidR="00EC46E6" w:rsidRPr="00120E30">
              <w:t>prethodn</w:t>
            </w:r>
            <w:r w:rsidRPr="00120E30">
              <w:t>u kalendarsku godinu i doneseni proračun za tekuću godinu) u ukupnim državnim proračunskim sredstvima</w:t>
            </w:r>
          </w:p>
        </w:tc>
      </w:tr>
      <w:tr w:rsidR="00AF0B24" w:rsidRPr="00120E30" w14:paraId="740DDCC5" w14:textId="77777777" w:rsidTr="006352FC">
        <w:tc>
          <w:tcPr>
            <w:tcW w:w="3004" w:type="dxa"/>
          </w:tcPr>
          <w:p w14:paraId="2A459D28" w14:textId="77777777" w:rsidR="00AF0B24" w:rsidRPr="00120E30" w:rsidRDefault="00E96113">
            <w:pPr>
              <w:pStyle w:val="GPPTabele"/>
            </w:pPr>
            <w:r w:rsidRPr="00120E30">
              <w:rPr>
                <w:b/>
                <w:i/>
                <w:color w:val="002060"/>
              </w:rPr>
              <w:t>Izvještajne jedinice</w:t>
            </w:r>
          </w:p>
        </w:tc>
        <w:tc>
          <w:tcPr>
            <w:tcW w:w="7202" w:type="dxa"/>
          </w:tcPr>
          <w:p w14:paraId="4BAAD72E" w14:textId="77777777" w:rsidR="00AF0B24" w:rsidRPr="00120E30" w:rsidRDefault="00E96113">
            <w:pPr>
              <w:pStyle w:val="GPPTabele"/>
            </w:pPr>
            <w:r w:rsidRPr="00120E30">
              <w:t>Proračunski i izvanproračunski korisnici državnog proračuna</w:t>
            </w:r>
          </w:p>
        </w:tc>
      </w:tr>
      <w:tr w:rsidR="00AF0B24" w:rsidRPr="00120E30" w14:paraId="6573FBF1" w14:textId="77777777" w:rsidTr="006352FC">
        <w:tc>
          <w:tcPr>
            <w:tcW w:w="3004" w:type="dxa"/>
          </w:tcPr>
          <w:p w14:paraId="52DB6255" w14:textId="77777777" w:rsidR="00AF0B24" w:rsidRPr="00120E30" w:rsidRDefault="00E96113">
            <w:pPr>
              <w:pStyle w:val="GPPTabele"/>
            </w:pPr>
            <w:r w:rsidRPr="00120E30">
              <w:rPr>
                <w:b/>
                <w:i/>
                <w:color w:val="002060"/>
              </w:rPr>
              <w:t>Načini prikupljanja podataka</w:t>
            </w:r>
          </w:p>
        </w:tc>
        <w:tc>
          <w:tcPr>
            <w:tcW w:w="7202" w:type="dxa"/>
          </w:tcPr>
          <w:p w14:paraId="45583EF4" w14:textId="77777777" w:rsidR="00AF0B24" w:rsidRPr="00120E30" w:rsidRDefault="00E96113">
            <w:pPr>
              <w:pStyle w:val="GPPTabele"/>
            </w:pPr>
            <w:r w:rsidRPr="00120E30">
              <w:t>Izvještajni način</w:t>
            </w:r>
            <w:r w:rsidR="007C62DF" w:rsidRPr="00120E30">
              <w:t>:</w:t>
            </w:r>
            <w:r w:rsidRPr="00120E30">
              <w:t xml:space="preserve"> obrascem</w:t>
            </w:r>
          </w:p>
        </w:tc>
      </w:tr>
      <w:tr w:rsidR="00AF0B24" w:rsidRPr="00120E30" w14:paraId="574DF506" w14:textId="77777777" w:rsidTr="006352FC">
        <w:tc>
          <w:tcPr>
            <w:tcW w:w="3004" w:type="dxa"/>
          </w:tcPr>
          <w:p w14:paraId="2D953C92" w14:textId="77777777" w:rsidR="00AF0B24" w:rsidRPr="00120E30" w:rsidRDefault="00E96113">
            <w:pPr>
              <w:pStyle w:val="GPPTabele"/>
            </w:pPr>
            <w:r w:rsidRPr="00120E30">
              <w:rPr>
                <w:b/>
                <w:i/>
                <w:color w:val="002060"/>
              </w:rPr>
              <w:t>Rokovi prikupljanja podataka</w:t>
            </w:r>
          </w:p>
        </w:tc>
        <w:tc>
          <w:tcPr>
            <w:tcW w:w="7202" w:type="dxa"/>
          </w:tcPr>
          <w:p w14:paraId="514175B8" w14:textId="77777777" w:rsidR="00AF0B24" w:rsidRPr="00120E30" w:rsidRDefault="00E96113">
            <w:pPr>
              <w:pStyle w:val="GPPTabele"/>
            </w:pPr>
            <w:r w:rsidRPr="00120E30">
              <w:t xml:space="preserve">Listopad za stvarne izdatke </w:t>
            </w:r>
            <w:r w:rsidR="00EC46E6" w:rsidRPr="00120E30">
              <w:t>prethodn</w:t>
            </w:r>
            <w:r w:rsidRPr="00120E30">
              <w:t>e kalendarske godine i doneseni proračun tekuće godine</w:t>
            </w:r>
          </w:p>
        </w:tc>
      </w:tr>
      <w:tr w:rsidR="00AF0B24" w:rsidRPr="00120E30" w14:paraId="4AD74BE4" w14:textId="77777777" w:rsidTr="006352FC">
        <w:tc>
          <w:tcPr>
            <w:tcW w:w="3004" w:type="dxa"/>
          </w:tcPr>
          <w:p w14:paraId="64BDD792" w14:textId="77777777" w:rsidR="00AF0B24" w:rsidRPr="00120E30" w:rsidRDefault="00E96113">
            <w:pPr>
              <w:pStyle w:val="GPPTabele"/>
            </w:pPr>
            <w:r w:rsidRPr="00120E30">
              <w:rPr>
                <w:b/>
                <w:i/>
                <w:color w:val="002060"/>
              </w:rPr>
              <w:t>Format prikupljanja podataka</w:t>
            </w:r>
          </w:p>
        </w:tc>
        <w:tc>
          <w:tcPr>
            <w:tcW w:w="7202" w:type="dxa"/>
          </w:tcPr>
          <w:p w14:paraId="6203E78F" w14:textId="77777777" w:rsidR="00AF0B24" w:rsidRPr="00120E30" w:rsidRDefault="00E96113">
            <w:pPr>
              <w:pStyle w:val="GPPTabele"/>
            </w:pPr>
            <w:r w:rsidRPr="00120E30">
              <w:t>Elektronički medij</w:t>
            </w:r>
          </w:p>
        </w:tc>
      </w:tr>
      <w:tr w:rsidR="00AF0B24" w:rsidRPr="00120E30" w14:paraId="1169FD7A" w14:textId="77777777" w:rsidTr="006352FC">
        <w:tc>
          <w:tcPr>
            <w:tcW w:w="3004" w:type="dxa"/>
          </w:tcPr>
          <w:p w14:paraId="408735BB" w14:textId="77777777" w:rsidR="00AF0B24" w:rsidRPr="00120E30" w:rsidRDefault="00E96113">
            <w:pPr>
              <w:pStyle w:val="GPPTabele"/>
            </w:pPr>
            <w:r w:rsidRPr="00120E30">
              <w:rPr>
                <w:b/>
                <w:i/>
                <w:color w:val="002060"/>
              </w:rPr>
              <w:t>Veza s rezultatima ili aktivnostima u Programu</w:t>
            </w:r>
          </w:p>
        </w:tc>
        <w:tc>
          <w:tcPr>
            <w:tcW w:w="7202" w:type="dxa"/>
          </w:tcPr>
          <w:p w14:paraId="1E2520DA" w14:textId="77777777" w:rsidR="00AF0B24" w:rsidRPr="00120E30" w:rsidRDefault="00E96113">
            <w:pPr>
              <w:pStyle w:val="GPPTabele"/>
            </w:pPr>
            <w:r w:rsidRPr="00120E30">
              <w:t>Modul 3.5.1 Statistika znanosti i tehnologija</w:t>
            </w:r>
          </w:p>
        </w:tc>
      </w:tr>
      <w:tr w:rsidR="00AF0B24" w:rsidRPr="00120E30" w14:paraId="3F3491B7" w14:textId="77777777" w:rsidTr="006352FC">
        <w:tc>
          <w:tcPr>
            <w:tcW w:w="3004" w:type="dxa"/>
          </w:tcPr>
          <w:p w14:paraId="2A2DE03A" w14:textId="77777777" w:rsidR="00AF0B24" w:rsidRPr="00120E30" w:rsidRDefault="00E96113">
            <w:pPr>
              <w:pStyle w:val="GPPTabele"/>
            </w:pPr>
            <w:r w:rsidRPr="00120E30">
              <w:rPr>
                <w:b/>
                <w:i/>
                <w:color w:val="002060"/>
              </w:rPr>
              <w:t>Rokovi objavljivanja rezultata</w:t>
            </w:r>
          </w:p>
        </w:tc>
        <w:tc>
          <w:tcPr>
            <w:tcW w:w="7202" w:type="dxa"/>
          </w:tcPr>
          <w:p w14:paraId="3CFFDFAC" w14:textId="77777777" w:rsidR="00AF0B24" w:rsidRPr="00120E30" w:rsidRDefault="00E96113">
            <w:pPr>
              <w:pStyle w:val="GPPTabele"/>
            </w:pPr>
            <w:r w:rsidRPr="00120E30">
              <w:t xml:space="preserve">Prosinac za stvarne izdatke </w:t>
            </w:r>
            <w:r w:rsidR="00EC46E6" w:rsidRPr="00120E30">
              <w:t>prethodn</w:t>
            </w:r>
            <w:r w:rsidRPr="00120E30">
              <w:t>e kalendarske godine i doneseni proračun tekuće godine</w:t>
            </w:r>
          </w:p>
        </w:tc>
      </w:tr>
      <w:tr w:rsidR="00AF0B24" w:rsidRPr="00120E30" w14:paraId="2C28A493" w14:textId="77777777" w:rsidTr="006352FC">
        <w:tc>
          <w:tcPr>
            <w:tcW w:w="3004" w:type="dxa"/>
          </w:tcPr>
          <w:p w14:paraId="5EC6F737" w14:textId="77777777" w:rsidR="00AF0B24" w:rsidRPr="00120E30" w:rsidRDefault="00E96113">
            <w:pPr>
              <w:pStyle w:val="GPPTabele"/>
            </w:pPr>
            <w:r w:rsidRPr="00120E30">
              <w:rPr>
                <w:b/>
                <w:i/>
                <w:color w:val="002060"/>
              </w:rPr>
              <w:t>Razina objavljivanja rezultata</w:t>
            </w:r>
          </w:p>
        </w:tc>
        <w:tc>
          <w:tcPr>
            <w:tcW w:w="7202" w:type="dxa"/>
          </w:tcPr>
          <w:p w14:paraId="1206DBBD" w14:textId="77777777" w:rsidR="00AF0B24" w:rsidRPr="00120E30" w:rsidRDefault="00E96113">
            <w:pPr>
              <w:pStyle w:val="GPPTabele"/>
            </w:pPr>
            <w:r w:rsidRPr="00120E30">
              <w:t>Republika Hrvatska</w:t>
            </w:r>
          </w:p>
        </w:tc>
      </w:tr>
      <w:tr w:rsidR="00AF0B24" w:rsidRPr="00120E30" w14:paraId="1EBD070E" w14:textId="77777777" w:rsidTr="006352FC">
        <w:tc>
          <w:tcPr>
            <w:tcW w:w="3004" w:type="dxa"/>
          </w:tcPr>
          <w:p w14:paraId="2E3E56BF" w14:textId="77777777" w:rsidR="00AF0B24" w:rsidRPr="00120E30" w:rsidRDefault="00E96113">
            <w:pPr>
              <w:pStyle w:val="GPPTabele"/>
            </w:pPr>
            <w:r w:rsidRPr="00120E30">
              <w:rPr>
                <w:b/>
                <w:i/>
                <w:color w:val="002060"/>
              </w:rPr>
              <w:t>Relevantni nacionalni standardi</w:t>
            </w:r>
          </w:p>
        </w:tc>
        <w:tc>
          <w:tcPr>
            <w:tcW w:w="7202" w:type="dxa"/>
          </w:tcPr>
          <w:p w14:paraId="2892B1D5" w14:textId="4900415B" w:rsidR="00AF0B24" w:rsidRPr="00120E30" w:rsidRDefault="00E96113">
            <w:pPr>
              <w:pStyle w:val="GPPTabele"/>
            </w:pPr>
            <w:r w:rsidRPr="00120E30">
              <w:t>Zakon o znanstvenoj djelatnosti i visokom obrazovanju (</w:t>
            </w:r>
            <w:r w:rsidR="00363CD5">
              <w:t>„</w:t>
            </w:r>
            <w:r w:rsidR="00A2448A">
              <w:t>Narodne novine</w:t>
            </w:r>
            <w:r w:rsidR="00363CD5">
              <w:t>“</w:t>
            </w:r>
            <w:r w:rsidRPr="00120E30">
              <w:t>, br. 123/03., 198/03., 105/04., 174/04., 02/07., 46/07., 45/09., 63/11., 94/13., 139/13., 101/14., 60/15. i 131/17.)</w:t>
            </w:r>
            <w:r w:rsidRPr="00120E30">
              <w:br/>
              <w:t>Zakon o državnoj potpori za istraživačko – razvojne projekte (</w:t>
            </w:r>
            <w:r w:rsidR="00363CD5">
              <w:t>„</w:t>
            </w:r>
            <w:r w:rsidR="00A2448A">
              <w:t>Narodne novine</w:t>
            </w:r>
            <w:r w:rsidR="00363CD5">
              <w:t>“</w:t>
            </w:r>
            <w:r w:rsidRPr="00120E30">
              <w:t>, br</w:t>
            </w:r>
            <w:r w:rsidR="00A2448A">
              <w:t>oj</w:t>
            </w:r>
            <w:r w:rsidRPr="00120E30">
              <w:t xml:space="preserve"> 64/18</w:t>
            </w:r>
            <w:r w:rsidR="007C62DF" w:rsidRPr="00120E30">
              <w:t>.</w:t>
            </w:r>
            <w:r w:rsidRPr="00120E30">
              <w:t>)</w:t>
            </w:r>
            <w:r w:rsidRPr="00120E30">
              <w:br/>
              <w:t>Pravilnik o znanstvenim i umjetničkim područjima, poljima i granama (</w:t>
            </w:r>
            <w:r w:rsidR="00363CD5">
              <w:t>„</w:t>
            </w:r>
            <w:r w:rsidR="00A2448A">
              <w:t>Narodne novine</w:t>
            </w:r>
            <w:r w:rsidR="00363CD5">
              <w:t>“</w:t>
            </w:r>
            <w:r w:rsidRPr="00120E30">
              <w:t>, br. 118/09., 82/12., 32/13. i 34/16.)</w:t>
            </w:r>
            <w:r w:rsidRPr="00120E30">
              <w:br/>
              <w:t>Pravilnik o državnoj potpori za istraživačko – razvojne projekte (</w:t>
            </w:r>
            <w:r w:rsidR="00363CD5">
              <w:t>„</w:t>
            </w:r>
            <w:r w:rsidR="00A2448A">
              <w:t>Narodne novine</w:t>
            </w:r>
            <w:r w:rsidR="00363CD5">
              <w:t>“</w:t>
            </w:r>
            <w:r w:rsidRPr="00120E30">
              <w:t>, br</w:t>
            </w:r>
            <w:r w:rsidR="00A2448A">
              <w:t>oj</w:t>
            </w:r>
            <w:r w:rsidRPr="00120E30">
              <w:t xml:space="preserve"> 9/19</w:t>
            </w:r>
            <w:r w:rsidR="007C62DF" w:rsidRPr="00120E30">
              <w:t>.</w:t>
            </w:r>
            <w:r w:rsidRPr="00120E30">
              <w:t>)</w:t>
            </w:r>
            <w:r w:rsidRPr="00120E30">
              <w:br/>
              <w:t>Odluka o Nacionalnoj klasifikaciji djelatnosti 2007. – NKD 2007. (</w:t>
            </w:r>
            <w:r w:rsidR="00363CD5">
              <w:t>„</w:t>
            </w:r>
            <w:r w:rsidR="00A2448A">
              <w:t>Narodne novine</w:t>
            </w:r>
            <w:r w:rsidR="00363CD5">
              <w:t>“</w:t>
            </w:r>
            <w:r w:rsidRPr="00120E30">
              <w:t>, br. 58/07. i 72/07.)</w:t>
            </w:r>
            <w:r w:rsidRPr="00120E30">
              <w:br/>
              <w:t>Pravilnik o Registru prostornih jedinica (</w:t>
            </w:r>
            <w:r w:rsidR="00363CD5">
              <w:t>„</w:t>
            </w:r>
            <w:r w:rsidR="00A2448A">
              <w:t>Narodne novine</w:t>
            </w:r>
            <w:r w:rsidR="00363CD5">
              <w:t>“</w:t>
            </w:r>
            <w:r w:rsidRPr="00120E30">
              <w:t>, br</w:t>
            </w:r>
            <w:r w:rsidR="00A2448A">
              <w:t>oj</w:t>
            </w:r>
            <w:r w:rsidRPr="00120E30">
              <w:t xml:space="preserve"> 37/20.)</w:t>
            </w:r>
          </w:p>
        </w:tc>
      </w:tr>
      <w:tr w:rsidR="00AF0B24" w:rsidRPr="00120E30" w14:paraId="5ED7A87B" w14:textId="77777777" w:rsidTr="006352FC">
        <w:tc>
          <w:tcPr>
            <w:tcW w:w="3004" w:type="dxa"/>
          </w:tcPr>
          <w:p w14:paraId="54C47349" w14:textId="77777777" w:rsidR="00AF0B24" w:rsidRPr="00120E30" w:rsidRDefault="00E96113">
            <w:pPr>
              <w:pStyle w:val="GPPTabele"/>
            </w:pPr>
            <w:r w:rsidRPr="00120E30">
              <w:rPr>
                <w:b/>
                <w:i/>
                <w:color w:val="002060"/>
              </w:rPr>
              <w:t>Pravna osnova Europske unije</w:t>
            </w:r>
          </w:p>
        </w:tc>
        <w:tc>
          <w:tcPr>
            <w:tcW w:w="7202" w:type="dxa"/>
          </w:tcPr>
          <w:p w14:paraId="0F879123" w14:textId="77777777" w:rsidR="00AF0B24" w:rsidRPr="00120E30" w:rsidRDefault="00E96113">
            <w:pPr>
              <w:pStyle w:val="GPPTabele"/>
            </w:pPr>
            <w:r w:rsidRPr="00120E30">
              <w:t>Odluka br. 1608/2003/EZ Europskog parlamenta i Vijeća od 22. srpnja 2003. o izradi i razvoju statistike Zajednice o znanosti i tehnologiji (SL L 230, 16.</w:t>
            </w:r>
            <w:r w:rsidR="007C62DF" w:rsidRPr="00120E30">
              <w:t xml:space="preserve"> </w:t>
            </w:r>
            <w:r w:rsidRPr="00120E30">
              <w:t>9.</w:t>
            </w:r>
            <w:r w:rsidR="007C62DF" w:rsidRPr="00120E30">
              <w:t xml:space="preserve"> </w:t>
            </w:r>
            <w:r w:rsidRPr="00120E30">
              <w:t>2003.)</w:t>
            </w:r>
            <w:r w:rsidRPr="00120E30">
              <w:br/>
              <w:t xml:space="preserve">Provedbena Uredba Komisije (EU) br. 995/2012 od 26. listopada 2012. o utvrđivanju detaljnih pravila za </w:t>
            </w:r>
            <w:r w:rsidRPr="00120E30">
              <w:lastRenderedPageBreak/>
              <w:t>provedbu Odluke br. 1608/2003/EZ Europskog parlamenta i Vijeća o izradi i razvoju statistike Zajednice o znanosti i tehnologiji (SL L 299, 27.</w:t>
            </w:r>
            <w:r w:rsidR="007C62DF" w:rsidRPr="00120E30">
              <w:t xml:space="preserve"> </w:t>
            </w:r>
            <w:r w:rsidRPr="00120E30">
              <w:t>10.</w:t>
            </w:r>
            <w:r w:rsidR="007C62DF" w:rsidRPr="00120E30">
              <w:t xml:space="preserve"> </w:t>
            </w:r>
            <w:r w:rsidRPr="00120E30">
              <w:t>2012.)</w:t>
            </w:r>
          </w:p>
        </w:tc>
      </w:tr>
      <w:tr w:rsidR="00AF0B24" w:rsidRPr="00120E30" w14:paraId="3F1B78B3" w14:textId="77777777" w:rsidTr="006352FC">
        <w:tc>
          <w:tcPr>
            <w:tcW w:w="3004" w:type="dxa"/>
          </w:tcPr>
          <w:p w14:paraId="12675C70" w14:textId="77777777" w:rsidR="00AF0B24" w:rsidRPr="00120E30" w:rsidRDefault="00E96113">
            <w:pPr>
              <w:pStyle w:val="GPPTabele"/>
            </w:pPr>
            <w:r w:rsidRPr="00120E30">
              <w:rPr>
                <w:b/>
                <w:i/>
                <w:color w:val="002060"/>
              </w:rPr>
              <w:lastRenderedPageBreak/>
              <w:t>Ostali međunarodni standardi</w:t>
            </w:r>
          </w:p>
        </w:tc>
        <w:tc>
          <w:tcPr>
            <w:tcW w:w="7202" w:type="dxa"/>
          </w:tcPr>
          <w:p w14:paraId="225201CA" w14:textId="77777777" w:rsidR="00AF0B24" w:rsidRPr="00120E30" w:rsidRDefault="00E96113">
            <w:pPr>
              <w:pStyle w:val="GPPTabele"/>
            </w:pPr>
            <w:r w:rsidRPr="00120E30">
              <w:t>Frascati Manual 2015 – Guidelines for Collecting and Reporting Data on Research and Experimental Development, OECD, 2015 (Priručnik Frascati 2015. – smjernice za prikupljanje i prikazivanje podataka o istraživanju i eksperimentalnom razvoju, OECD, 2015.)</w:t>
            </w:r>
            <w:r w:rsidRPr="00120E30">
              <w:br/>
              <w:t>Fields of Research and Development (FORD) Classification, OECD, 2015 (Klasifikacija polja istraživanja i razvoja, OECD, 2015.)</w:t>
            </w:r>
            <w:r w:rsidRPr="00120E30">
              <w:br/>
              <w:t>The Nomenclature for the Analysis and Comparison of Scientific Programmes and Budgets – NABS 2007, Eurostat, 2007 (Nomenklatura za analizu i usporedbu znanstvenih programa i proračuna – NABS 2007, Eurostat, 2007.)</w:t>
            </w:r>
          </w:p>
        </w:tc>
      </w:tr>
    </w:tbl>
    <w:p w14:paraId="1BF24E76" w14:textId="77777777" w:rsidR="00AF0B24" w:rsidRPr="00120E30" w:rsidRDefault="00AF0B24"/>
    <w:p w14:paraId="39B8B9C4" w14:textId="77777777" w:rsidR="00AF0B24" w:rsidRPr="00120E30" w:rsidRDefault="00E96113">
      <w:pPr>
        <w:pStyle w:val="GPPOznaka"/>
      </w:pPr>
      <w:r w:rsidRPr="00120E30">
        <w:rPr>
          <w:sz w:val="18"/>
        </w:rPr>
        <w:t>3.5.1-I-3</w:t>
      </w:r>
    </w:p>
    <w:p w14:paraId="7EBB772E"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073E32A2" w14:textId="77777777" w:rsidTr="006352FC">
        <w:tc>
          <w:tcPr>
            <w:tcW w:w="3004" w:type="dxa"/>
          </w:tcPr>
          <w:p w14:paraId="78D81DE3"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15FF892D" w14:textId="77777777" w:rsidR="00AF0B24" w:rsidRPr="00120E30" w:rsidRDefault="00E96113">
            <w:pPr>
              <w:pStyle w:val="GPPTabele"/>
            </w:pPr>
            <w:r w:rsidRPr="00120E30">
              <w:t>Broj 3</w:t>
            </w:r>
          </w:p>
        </w:tc>
      </w:tr>
      <w:tr w:rsidR="00AF0B24" w:rsidRPr="00120E30" w14:paraId="70709A70" w14:textId="77777777" w:rsidTr="006352FC">
        <w:tc>
          <w:tcPr>
            <w:tcW w:w="3004" w:type="dxa"/>
          </w:tcPr>
          <w:p w14:paraId="78291590" w14:textId="77777777" w:rsidR="00AF0B24" w:rsidRPr="00120E30" w:rsidRDefault="00E96113">
            <w:pPr>
              <w:pStyle w:val="GPPTabele"/>
            </w:pPr>
            <w:r w:rsidRPr="00120E30">
              <w:rPr>
                <w:b/>
                <w:i/>
                <w:color w:val="002060"/>
              </w:rPr>
              <w:t>Nositelj službene statistike</w:t>
            </w:r>
          </w:p>
        </w:tc>
        <w:tc>
          <w:tcPr>
            <w:tcW w:w="7202" w:type="dxa"/>
          </w:tcPr>
          <w:p w14:paraId="5B2D35AA" w14:textId="77777777" w:rsidR="00AF0B24" w:rsidRPr="00120E30" w:rsidRDefault="00E96113">
            <w:pPr>
              <w:pStyle w:val="GPPTabele"/>
            </w:pPr>
            <w:r w:rsidRPr="00120E30">
              <w:t>Državni zavod za statistiku</w:t>
            </w:r>
          </w:p>
        </w:tc>
      </w:tr>
      <w:tr w:rsidR="00AF0B24" w:rsidRPr="00120E30" w14:paraId="23D31A68" w14:textId="77777777" w:rsidTr="006352FC">
        <w:tc>
          <w:tcPr>
            <w:tcW w:w="3004" w:type="dxa"/>
          </w:tcPr>
          <w:p w14:paraId="2AE1B92B" w14:textId="77777777" w:rsidR="00AF0B24" w:rsidRPr="00120E30" w:rsidRDefault="00E96113">
            <w:pPr>
              <w:pStyle w:val="GPPTabele"/>
            </w:pPr>
            <w:r w:rsidRPr="00120E30">
              <w:rPr>
                <w:b/>
                <w:i/>
                <w:color w:val="002060"/>
              </w:rPr>
              <w:t>Naziv statističke aktivnosti</w:t>
            </w:r>
          </w:p>
        </w:tc>
        <w:tc>
          <w:tcPr>
            <w:tcW w:w="7202" w:type="dxa"/>
          </w:tcPr>
          <w:p w14:paraId="3089717A" w14:textId="2510A041" w:rsidR="00AF0B24" w:rsidRPr="00120E30" w:rsidRDefault="00E96113">
            <w:pPr>
              <w:pStyle w:val="GPPNaziv"/>
            </w:pPr>
            <w:bookmarkStart w:id="711" w:name="_Toc45869874"/>
            <w:bookmarkStart w:id="712" w:name="_Toc81500573"/>
            <w:r w:rsidRPr="00120E30">
              <w:t>Ljudski potencijali u znanosti i tehnologiji</w:t>
            </w:r>
            <w:bookmarkEnd w:id="711"/>
            <w:bookmarkEnd w:id="712"/>
          </w:p>
        </w:tc>
      </w:tr>
      <w:tr w:rsidR="00AF0B24" w:rsidRPr="00120E30" w14:paraId="3F5D673C" w14:textId="77777777" w:rsidTr="006352FC">
        <w:tc>
          <w:tcPr>
            <w:tcW w:w="3004" w:type="dxa"/>
          </w:tcPr>
          <w:p w14:paraId="74A8CD63" w14:textId="77777777" w:rsidR="00AF0B24" w:rsidRPr="00120E30" w:rsidRDefault="00E96113">
            <w:pPr>
              <w:pStyle w:val="GPPTabele"/>
            </w:pPr>
            <w:r w:rsidRPr="00120E30">
              <w:rPr>
                <w:b/>
                <w:i/>
                <w:color w:val="002060"/>
              </w:rPr>
              <w:t>Periodičnost istraživanja</w:t>
            </w:r>
          </w:p>
        </w:tc>
        <w:tc>
          <w:tcPr>
            <w:tcW w:w="7202" w:type="dxa"/>
          </w:tcPr>
          <w:p w14:paraId="0ADC455B" w14:textId="77777777" w:rsidR="00AF0B24" w:rsidRPr="00120E30" w:rsidRDefault="00E96113">
            <w:pPr>
              <w:pStyle w:val="GPPTabele"/>
            </w:pPr>
            <w:r w:rsidRPr="00120E30">
              <w:t>Godišnje</w:t>
            </w:r>
          </w:p>
        </w:tc>
      </w:tr>
      <w:tr w:rsidR="00AF0B24" w:rsidRPr="00120E30" w14:paraId="409D088A" w14:textId="77777777" w:rsidTr="006352FC">
        <w:tc>
          <w:tcPr>
            <w:tcW w:w="3004" w:type="dxa"/>
          </w:tcPr>
          <w:p w14:paraId="7D4E44F5" w14:textId="77777777" w:rsidR="00AF0B24" w:rsidRPr="00120E30" w:rsidRDefault="00E96113">
            <w:pPr>
              <w:pStyle w:val="GPPTabele"/>
            </w:pPr>
            <w:r w:rsidRPr="00120E30">
              <w:rPr>
                <w:b/>
                <w:i/>
                <w:color w:val="002060"/>
              </w:rPr>
              <w:t>Kratak opis rezultata</w:t>
            </w:r>
          </w:p>
        </w:tc>
        <w:tc>
          <w:tcPr>
            <w:tcW w:w="7202" w:type="dxa"/>
          </w:tcPr>
          <w:p w14:paraId="3EB854E1" w14:textId="77777777" w:rsidR="00AF0B24" w:rsidRPr="00120E30" w:rsidRDefault="00E96113">
            <w:pPr>
              <w:pStyle w:val="GPPTabele"/>
            </w:pPr>
            <w:r w:rsidRPr="00120E30">
              <w:t>Ljudski potencijali u znanosti i tehnologiji prema razinama obrazovanja, dobnim skupinama, zanimanju, položaj u aktivnosti, ekvivalentu punoga radnog vremena i spolu</w:t>
            </w:r>
          </w:p>
        </w:tc>
      </w:tr>
      <w:tr w:rsidR="00AF0B24" w:rsidRPr="00120E30" w14:paraId="4D37C435" w14:textId="77777777" w:rsidTr="006352FC">
        <w:tc>
          <w:tcPr>
            <w:tcW w:w="3004" w:type="dxa"/>
          </w:tcPr>
          <w:p w14:paraId="635D76F0" w14:textId="77777777" w:rsidR="00AF0B24" w:rsidRPr="00120E30" w:rsidRDefault="00E96113">
            <w:pPr>
              <w:pStyle w:val="GPPTabele"/>
            </w:pPr>
            <w:r w:rsidRPr="00120E30">
              <w:rPr>
                <w:b/>
                <w:i/>
                <w:color w:val="002060"/>
              </w:rPr>
              <w:t>Izvještajne jedinice</w:t>
            </w:r>
          </w:p>
        </w:tc>
        <w:tc>
          <w:tcPr>
            <w:tcW w:w="7202" w:type="dxa"/>
          </w:tcPr>
          <w:p w14:paraId="13A8C91B" w14:textId="77777777" w:rsidR="00AF0B24" w:rsidRPr="00120E30" w:rsidRDefault="00E96113">
            <w:pPr>
              <w:pStyle w:val="GPPTabele"/>
            </w:pPr>
            <w:r w:rsidRPr="00120E30">
              <w:t>-</w:t>
            </w:r>
          </w:p>
        </w:tc>
      </w:tr>
      <w:tr w:rsidR="00AF0B24" w:rsidRPr="00120E30" w14:paraId="1A7BC8D3" w14:textId="77777777" w:rsidTr="006352FC">
        <w:tc>
          <w:tcPr>
            <w:tcW w:w="3004" w:type="dxa"/>
          </w:tcPr>
          <w:p w14:paraId="6F6F1651" w14:textId="77777777" w:rsidR="00AF0B24" w:rsidRPr="00120E30" w:rsidRDefault="00E96113">
            <w:pPr>
              <w:pStyle w:val="GPPTabele"/>
            </w:pPr>
            <w:r w:rsidRPr="00120E30">
              <w:rPr>
                <w:b/>
                <w:i/>
                <w:color w:val="002060"/>
              </w:rPr>
              <w:t>Načini prikupljanja podataka</w:t>
            </w:r>
          </w:p>
        </w:tc>
        <w:tc>
          <w:tcPr>
            <w:tcW w:w="7202" w:type="dxa"/>
          </w:tcPr>
          <w:p w14:paraId="13B8254D" w14:textId="77777777" w:rsidR="00AF0B24" w:rsidRPr="00120E30" w:rsidRDefault="00E96113">
            <w:pPr>
              <w:pStyle w:val="GPPTabele"/>
            </w:pPr>
            <w:r w:rsidRPr="00120E30">
              <w:t>Preuzimanje baze podataka Ankete o radnoj snazi za izračun varijabli i izradu pokazatelja</w:t>
            </w:r>
          </w:p>
        </w:tc>
      </w:tr>
      <w:tr w:rsidR="00AF0B24" w:rsidRPr="00120E30" w14:paraId="3098C339" w14:textId="77777777" w:rsidTr="006352FC">
        <w:tc>
          <w:tcPr>
            <w:tcW w:w="3004" w:type="dxa"/>
          </w:tcPr>
          <w:p w14:paraId="19D415EE" w14:textId="77777777" w:rsidR="00AF0B24" w:rsidRPr="00120E30" w:rsidRDefault="00E96113">
            <w:pPr>
              <w:pStyle w:val="GPPTabele"/>
            </w:pPr>
            <w:r w:rsidRPr="00120E30">
              <w:rPr>
                <w:b/>
                <w:i/>
                <w:color w:val="002060"/>
              </w:rPr>
              <w:t>Rokovi prikupljanja podataka</w:t>
            </w:r>
          </w:p>
        </w:tc>
        <w:tc>
          <w:tcPr>
            <w:tcW w:w="7202" w:type="dxa"/>
          </w:tcPr>
          <w:p w14:paraId="785A05AD" w14:textId="77777777" w:rsidR="00AF0B24" w:rsidRPr="00120E30" w:rsidRDefault="00E96113">
            <w:pPr>
              <w:pStyle w:val="GPPTabele"/>
            </w:pPr>
            <w:r w:rsidRPr="00120E30">
              <w:t xml:space="preserve">Listopad za </w:t>
            </w:r>
            <w:r w:rsidR="00EC46E6" w:rsidRPr="00120E30">
              <w:t>prethodn</w:t>
            </w:r>
            <w:r w:rsidRPr="00120E30">
              <w:t>u kalendarsku godinu</w:t>
            </w:r>
          </w:p>
        </w:tc>
      </w:tr>
      <w:tr w:rsidR="00AF0B24" w:rsidRPr="00120E30" w14:paraId="41EBB7FF" w14:textId="77777777" w:rsidTr="006352FC">
        <w:tc>
          <w:tcPr>
            <w:tcW w:w="3004" w:type="dxa"/>
          </w:tcPr>
          <w:p w14:paraId="6F862178" w14:textId="77777777" w:rsidR="00AF0B24" w:rsidRPr="00120E30" w:rsidRDefault="00E96113">
            <w:pPr>
              <w:pStyle w:val="GPPTabele"/>
            </w:pPr>
            <w:r w:rsidRPr="00120E30">
              <w:rPr>
                <w:b/>
                <w:i/>
                <w:color w:val="002060"/>
              </w:rPr>
              <w:t>Format prikupljanja podataka</w:t>
            </w:r>
          </w:p>
        </w:tc>
        <w:tc>
          <w:tcPr>
            <w:tcW w:w="7202" w:type="dxa"/>
          </w:tcPr>
          <w:p w14:paraId="07BEE88A" w14:textId="77777777" w:rsidR="00AF0B24" w:rsidRPr="00120E30" w:rsidRDefault="00E96113">
            <w:pPr>
              <w:pStyle w:val="GPPTabele"/>
            </w:pPr>
            <w:r w:rsidRPr="00120E30">
              <w:t>Elektronički medij</w:t>
            </w:r>
          </w:p>
        </w:tc>
      </w:tr>
      <w:tr w:rsidR="00AF0B24" w:rsidRPr="00120E30" w14:paraId="51199294" w14:textId="77777777" w:rsidTr="006352FC">
        <w:tc>
          <w:tcPr>
            <w:tcW w:w="3004" w:type="dxa"/>
          </w:tcPr>
          <w:p w14:paraId="0AFE7E84" w14:textId="77777777" w:rsidR="00AF0B24" w:rsidRPr="00120E30" w:rsidRDefault="00E96113">
            <w:pPr>
              <w:pStyle w:val="GPPTabele"/>
            </w:pPr>
            <w:r w:rsidRPr="00120E30">
              <w:rPr>
                <w:b/>
                <w:i/>
                <w:color w:val="002060"/>
              </w:rPr>
              <w:t>Veza s rezultatima ili aktivnostima u Programu</w:t>
            </w:r>
          </w:p>
        </w:tc>
        <w:tc>
          <w:tcPr>
            <w:tcW w:w="7202" w:type="dxa"/>
          </w:tcPr>
          <w:p w14:paraId="60484F5D" w14:textId="77777777" w:rsidR="00AF0B24" w:rsidRPr="00120E30" w:rsidRDefault="00E96113">
            <w:pPr>
              <w:pStyle w:val="GPPTabele"/>
            </w:pPr>
            <w:r w:rsidRPr="00120E30">
              <w:t>Modul 3.5.1 Statistika znanosti i tehnologija</w:t>
            </w:r>
          </w:p>
        </w:tc>
      </w:tr>
      <w:tr w:rsidR="00AF0B24" w:rsidRPr="00120E30" w14:paraId="53417623" w14:textId="77777777" w:rsidTr="006352FC">
        <w:tc>
          <w:tcPr>
            <w:tcW w:w="3004" w:type="dxa"/>
          </w:tcPr>
          <w:p w14:paraId="5D1911E7" w14:textId="77777777" w:rsidR="00AF0B24" w:rsidRPr="00120E30" w:rsidRDefault="00E96113">
            <w:pPr>
              <w:pStyle w:val="GPPTabele"/>
            </w:pPr>
            <w:r w:rsidRPr="00120E30">
              <w:rPr>
                <w:b/>
                <w:i/>
                <w:color w:val="002060"/>
              </w:rPr>
              <w:t>Rokovi objavljivanja rezultata</w:t>
            </w:r>
          </w:p>
        </w:tc>
        <w:tc>
          <w:tcPr>
            <w:tcW w:w="7202" w:type="dxa"/>
          </w:tcPr>
          <w:p w14:paraId="25D0B877" w14:textId="77777777" w:rsidR="00AF0B24" w:rsidRPr="00120E30" w:rsidRDefault="00E96113">
            <w:pPr>
              <w:pStyle w:val="GPPTabele"/>
            </w:pPr>
            <w:r w:rsidRPr="00120E30">
              <w:t xml:space="preserve">Prosinac za </w:t>
            </w:r>
            <w:r w:rsidR="00EC46E6" w:rsidRPr="00120E30">
              <w:t>prethodn</w:t>
            </w:r>
            <w:r w:rsidRPr="00120E30">
              <w:t>u kalendarsku godinu</w:t>
            </w:r>
          </w:p>
        </w:tc>
      </w:tr>
      <w:tr w:rsidR="00AF0B24" w:rsidRPr="00120E30" w14:paraId="6A722120" w14:textId="77777777" w:rsidTr="006352FC">
        <w:tc>
          <w:tcPr>
            <w:tcW w:w="3004" w:type="dxa"/>
          </w:tcPr>
          <w:p w14:paraId="115DEC71" w14:textId="77777777" w:rsidR="00AF0B24" w:rsidRPr="00120E30" w:rsidRDefault="00E96113">
            <w:pPr>
              <w:pStyle w:val="GPPTabele"/>
            </w:pPr>
            <w:r w:rsidRPr="00120E30">
              <w:rPr>
                <w:b/>
                <w:i/>
                <w:color w:val="002060"/>
              </w:rPr>
              <w:t>Razina objavljivanja rezultata</w:t>
            </w:r>
          </w:p>
        </w:tc>
        <w:tc>
          <w:tcPr>
            <w:tcW w:w="7202" w:type="dxa"/>
          </w:tcPr>
          <w:p w14:paraId="5B4468B7" w14:textId="77777777" w:rsidR="00AF0B24" w:rsidRPr="00120E30" w:rsidRDefault="00E96113">
            <w:pPr>
              <w:pStyle w:val="GPPTabele"/>
            </w:pPr>
            <w:r w:rsidRPr="00120E30">
              <w:t>Republika Hrvatska</w:t>
            </w:r>
          </w:p>
        </w:tc>
      </w:tr>
      <w:tr w:rsidR="00AF0B24" w:rsidRPr="00120E30" w14:paraId="67003618" w14:textId="77777777" w:rsidTr="006352FC">
        <w:tc>
          <w:tcPr>
            <w:tcW w:w="3004" w:type="dxa"/>
          </w:tcPr>
          <w:p w14:paraId="376DB100" w14:textId="77777777" w:rsidR="00AF0B24" w:rsidRPr="00120E30" w:rsidRDefault="00E96113">
            <w:pPr>
              <w:pStyle w:val="GPPTabele"/>
            </w:pPr>
            <w:r w:rsidRPr="00120E30">
              <w:rPr>
                <w:b/>
                <w:i/>
                <w:color w:val="002060"/>
              </w:rPr>
              <w:t>Relevantni nacionalni standardi</w:t>
            </w:r>
          </w:p>
        </w:tc>
        <w:tc>
          <w:tcPr>
            <w:tcW w:w="7202" w:type="dxa"/>
          </w:tcPr>
          <w:p w14:paraId="062C27D1" w14:textId="7F4F63A9" w:rsidR="00AF0B24" w:rsidRPr="00120E30" w:rsidRDefault="00E96113">
            <w:pPr>
              <w:pStyle w:val="GPPTabele"/>
            </w:pPr>
            <w:r w:rsidRPr="00120E30">
              <w:t>Zakon o znanstvenoj djelatnosti i visokom obrazovanju (</w:t>
            </w:r>
            <w:r w:rsidR="00363CD5">
              <w:t>„</w:t>
            </w:r>
            <w:r w:rsidR="00A2448A">
              <w:t>Narodne novine</w:t>
            </w:r>
            <w:r w:rsidR="00363CD5">
              <w:t>“</w:t>
            </w:r>
            <w:r w:rsidRPr="00120E30">
              <w:t>, br. 123/03., 198/03., 105/04., 174/04., 02/07., 46/07., 45/09., 63/11., 94/13., 139/13., 101/14., 60/15. i 131/17.)</w:t>
            </w:r>
            <w:r w:rsidRPr="00120E30">
              <w:br/>
              <w:t>Odluka o Nacionalnoj klasifikaciji djelatnosti 2007. – NKD 2007. (</w:t>
            </w:r>
            <w:r w:rsidR="00363CD5">
              <w:t>„</w:t>
            </w:r>
            <w:r w:rsidR="00A2448A">
              <w:t>Narodne novine</w:t>
            </w:r>
            <w:r w:rsidR="00363CD5">
              <w:t>“</w:t>
            </w:r>
            <w:r w:rsidRPr="00120E30">
              <w:t>, br. 58/07. i 72/07.)</w:t>
            </w:r>
            <w:r w:rsidRPr="00120E30">
              <w:br/>
              <w:t>Pravilnik o Registru prostornih jedinica (</w:t>
            </w:r>
            <w:r w:rsidR="00363CD5">
              <w:t>„</w:t>
            </w:r>
            <w:r w:rsidR="00A2448A">
              <w:t>Narodne novine</w:t>
            </w:r>
            <w:r w:rsidR="00363CD5">
              <w:t>“</w:t>
            </w:r>
            <w:r w:rsidRPr="00120E30">
              <w:t>, br</w:t>
            </w:r>
            <w:r w:rsidR="00A2448A">
              <w:t>oj</w:t>
            </w:r>
            <w:r w:rsidR="00A7104E" w:rsidRPr="00120E30">
              <w:t xml:space="preserve"> </w:t>
            </w:r>
            <w:r w:rsidRPr="00120E30">
              <w:t>37/20.)</w:t>
            </w:r>
            <w:r w:rsidRPr="00120E30">
              <w:br/>
              <w:t>Nacionalna klasifikacija zanimanja 2010. – NKZ 10. (</w:t>
            </w:r>
            <w:r w:rsidR="00363CD5">
              <w:t>„</w:t>
            </w:r>
            <w:r w:rsidR="00A2448A">
              <w:t>Narodne novine</w:t>
            </w:r>
            <w:r w:rsidR="00363CD5">
              <w:t>“</w:t>
            </w:r>
            <w:r w:rsidRPr="00120E30">
              <w:t>, br. 147/10.)</w:t>
            </w:r>
          </w:p>
        </w:tc>
      </w:tr>
      <w:tr w:rsidR="00AF0B24" w:rsidRPr="00120E30" w14:paraId="328B7506" w14:textId="77777777" w:rsidTr="006352FC">
        <w:tc>
          <w:tcPr>
            <w:tcW w:w="3004" w:type="dxa"/>
          </w:tcPr>
          <w:p w14:paraId="0E282744" w14:textId="77777777" w:rsidR="00AF0B24" w:rsidRPr="00120E30" w:rsidRDefault="00E96113">
            <w:pPr>
              <w:pStyle w:val="GPPTabele"/>
            </w:pPr>
            <w:r w:rsidRPr="00120E30">
              <w:rPr>
                <w:b/>
                <w:i/>
                <w:color w:val="002060"/>
              </w:rPr>
              <w:t>Pravna osnova Europske unije</w:t>
            </w:r>
          </w:p>
        </w:tc>
        <w:tc>
          <w:tcPr>
            <w:tcW w:w="7202" w:type="dxa"/>
          </w:tcPr>
          <w:p w14:paraId="35770870" w14:textId="77777777" w:rsidR="00AF0B24" w:rsidRPr="00120E30" w:rsidRDefault="00E96113">
            <w:pPr>
              <w:pStyle w:val="GPPTabele"/>
            </w:pPr>
            <w:r w:rsidRPr="00120E30">
              <w:t>Odluka br. 1608/2003/EZ Europskog parlamenta i Vijeća od 22. srpnja 2003. o izradi i razvoju statistike Zajednice o znanosti i tehnologiji (SL L 230, 16.</w:t>
            </w:r>
            <w:r w:rsidR="00A7104E" w:rsidRPr="00120E30">
              <w:t xml:space="preserve"> </w:t>
            </w:r>
            <w:r w:rsidRPr="00120E30">
              <w:t>9.</w:t>
            </w:r>
            <w:r w:rsidR="00A7104E" w:rsidRPr="00120E30">
              <w:t xml:space="preserve"> </w:t>
            </w:r>
            <w:r w:rsidRPr="00120E30">
              <w:t>2003.)</w:t>
            </w:r>
            <w:r w:rsidRPr="00120E30">
              <w:br/>
              <w:t>Provedbena Uredba Komisije (EU) br. 995/2012 od 26. listopada 2012. o utvrđivanju detaljnih pravila za provedbu Odluke br. 1608/2003/EZ Europskog parlamenta i Vijeća o izradi i razvoju statistike Zajednice o znanosti i tehnologiji (SL L 299, 27.</w:t>
            </w:r>
            <w:r w:rsidR="00A7104E" w:rsidRPr="00120E30">
              <w:t xml:space="preserve"> </w:t>
            </w:r>
            <w:r w:rsidRPr="00120E30">
              <w:t>10.</w:t>
            </w:r>
            <w:r w:rsidR="00A7104E" w:rsidRPr="00120E30">
              <w:t xml:space="preserve"> </w:t>
            </w:r>
            <w:r w:rsidRPr="00120E30">
              <w:t>2012.)</w:t>
            </w:r>
          </w:p>
        </w:tc>
      </w:tr>
      <w:tr w:rsidR="00AF0B24" w:rsidRPr="00120E30" w14:paraId="25D77E0B" w14:textId="77777777" w:rsidTr="006352FC">
        <w:tc>
          <w:tcPr>
            <w:tcW w:w="3004" w:type="dxa"/>
          </w:tcPr>
          <w:p w14:paraId="2B1533D5" w14:textId="77777777" w:rsidR="00AF0B24" w:rsidRPr="00120E30" w:rsidRDefault="00E96113">
            <w:pPr>
              <w:pStyle w:val="GPPTabele"/>
            </w:pPr>
            <w:r w:rsidRPr="00120E30">
              <w:rPr>
                <w:b/>
                <w:i/>
                <w:color w:val="002060"/>
              </w:rPr>
              <w:t>Ostali međunarodni standardi</w:t>
            </w:r>
          </w:p>
        </w:tc>
        <w:tc>
          <w:tcPr>
            <w:tcW w:w="7202" w:type="dxa"/>
          </w:tcPr>
          <w:p w14:paraId="6772453F" w14:textId="2C972390" w:rsidR="00AF0B24" w:rsidRPr="00120E30" w:rsidRDefault="00E96113">
            <w:pPr>
              <w:pStyle w:val="GPPTabele"/>
            </w:pPr>
            <w:r w:rsidRPr="00120E30">
              <w:t>Canberra Manual – Manual on the Measurement of Human Resources devoted to S&amp;T, OECD 1995 (Priručnik Canberra – Priručnik o mjerenju ljudskih resursa posvećenih znanosti i tehnologiji, OECD, 1995.)</w:t>
            </w:r>
            <w:r w:rsidRPr="00120E30">
              <w:br/>
              <w:t>International Standard Classification of Education – ISCED-2011, UNESCO, Document 35C/19, 2011</w:t>
            </w:r>
            <w:r w:rsidR="00BD6079" w:rsidRPr="00120E30">
              <w:t xml:space="preserve"> </w:t>
            </w:r>
            <w:r w:rsidRPr="00120E30">
              <w:t>(Međunarodna standardna klasifikacija obrazovanja – ISCED-2011, UNESCO, dokument 35C/19, 2011.)</w:t>
            </w:r>
          </w:p>
        </w:tc>
      </w:tr>
    </w:tbl>
    <w:p w14:paraId="570B4503" w14:textId="77777777" w:rsidR="00AF0B24" w:rsidRPr="00120E30" w:rsidRDefault="00AF0B24"/>
    <w:p w14:paraId="666355D6" w14:textId="3D3C0DC6" w:rsidR="00AF0B24" w:rsidRPr="00120E30" w:rsidRDefault="00E96113">
      <w:pPr>
        <w:pStyle w:val="GPPOznaka"/>
      </w:pPr>
      <w:r w:rsidRPr="00120E30">
        <w:rPr>
          <w:sz w:val="18"/>
        </w:rPr>
        <w:lastRenderedPageBreak/>
        <w:t>3.5.1-II-</w:t>
      </w:r>
      <w:r w:rsidR="003F0762" w:rsidRPr="00120E30">
        <w:rPr>
          <w:sz w:val="18"/>
        </w:rPr>
        <w:t>4</w:t>
      </w:r>
    </w:p>
    <w:p w14:paraId="0BE0D31A"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6B23E426" w14:textId="77777777" w:rsidTr="006352FC">
        <w:tc>
          <w:tcPr>
            <w:tcW w:w="3004" w:type="dxa"/>
          </w:tcPr>
          <w:p w14:paraId="4B0F568D" w14:textId="77777777" w:rsidR="00AF0B24" w:rsidRPr="00120E30" w:rsidRDefault="00E96113">
            <w:pPr>
              <w:pStyle w:val="GPPTabele"/>
            </w:pPr>
            <w:r w:rsidRPr="00120E30">
              <w:rPr>
                <w:b/>
                <w:color w:val="002060"/>
              </w:rPr>
              <w:t>II. Statističko istraživanje na temelju administrativnih izvora podataka</w:t>
            </w:r>
          </w:p>
        </w:tc>
        <w:tc>
          <w:tcPr>
            <w:tcW w:w="7202" w:type="dxa"/>
          </w:tcPr>
          <w:p w14:paraId="26782B5A" w14:textId="77777777" w:rsidR="00AF0B24" w:rsidRPr="00120E30" w:rsidRDefault="00E96113">
            <w:pPr>
              <w:pStyle w:val="GPPTabele"/>
            </w:pPr>
            <w:r w:rsidRPr="00120E30">
              <w:t>Broj 1</w:t>
            </w:r>
          </w:p>
        </w:tc>
      </w:tr>
      <w:tr w:rsidR="00AF0B24" w:rsidRPr="00120E30" w14:paraId="547C1FF9" w14:textId="77777777" w:rsidTr="006352FC">
        <w:tc>
          <w:tcPr>
            <w:tcW w:w="3004" w:type="dxa"/>
          </w:tcPr>
          <w:p w14:paraId="5AF47872" w14:textId="77777777" w:rsidR="00AF0B24" w:rsidRPr="00120E30" w:rsidRDefault="00E96113">
            <w:pPr>
              <w:pStyle w:val="GPPTabele"/>
            </w:pPr>
            <w:r w:rsidRPr="00120E30">
              <w:rPr>
                <w:b/>
                <w:i/>
                <w:color w:val="002060"/>
              </w:rPr>
              <w:t>Nositelj službene statistike</w:t>
            </w:r>
          </w:p>
        </w:tc>
        <w:tc>
          <w:tcPr>
            <w:tcW w:w="7202" w:type="dxa"/>
          </w:tcPr>
          <w:p w14:paraId="6FBD83F4" w14:textId="77777777" w:rsidR="00AF0B24" w:rsidRPr="00120E30" w:rsidRDefault="00E96113">
            <w:pPr>
              <w:pStyle w:val="GPPTabele"/>
            </w:pPr>
            <w:r w:rsidRPr="00120E30">
              <w:t>Državni zavod za statistiku</w:t>
            </w:r>
          </w:p>
        </w:tc>
      </w:tr>
      <w:tr w:rsidR="00AF0B24" w:rsidRPr="00120E30" w14:paraId="7502B14F" w14:textId="77777777" w:rsidTr="006352FC">
        <w:tc>
          <w:tcPr>
            <w:tcW w:w="3004" w:type="dxa"/>
          </w:tcPr>
          <w:p w14:paraId="38E388DF" w14:textId="77777777" w:rsidR="00AF0B24" w:rsidRPr="00120E30" w:rsidRDefault="00E96113">
            <w:pPr>
              <w:pStyle w:val="GPPTabele"/>
            </w:pPr>
            <w:r w:rsidRPr="00120E30">
              <w:rPr>
                <w:b/>
                <w:i/>
                <w:color w:val="002060"/>
              </w:rPr>
              <w:t>Naziv statističke aktivnosti</w:t>
            </w:r>
          </w:p>
        </w:tc>
        <w:tc>
          <w:tcPr>
            <w:tcW w:w="7202" w:type="dxa"/>
          </w:tcPr>
          <w:p w14:paraId="0C069EB1" w14:textId="760F5656" w:rsidR="00AF0B24" w:rsidRPr="00120E30" w:rsidRDefault="00E96113">
            <w:pPr>
              <w:pStyle w:val="GPPNaziv"/>
            </w:pPr>
            <w:bookmarkStart w:id="713" w:name="_Toc45869875"/>
            <w:bookmarkStart w:id="714" w:name="_Toc81500574"/>
            <w:r w:rsidRPr="00120E30">
              <w:t>Patenti</w:t>
            </w:r>
            <w:bookmarkEnd w:id="713"/>
            <w:bookmarkEnd w:id="714"/>
          </w:p>
        </w:tc>
      </w:tr>
      <w:tr w:rsidR="00AF0B24" w:rsidRPr="00120E30" w14:paraId="34D421EF" w14:textId="77777777" w:rsidTr="006352FC">
        <w:tc>
          <w:tcPr>
            <w:tcW w:w="3004" w:type="dxa"/>
          </w:tcPr>
          <w:p w14:paraId="035908B5" w14:textId="77777777" w:rsidR="00AF0B24" w:rsidRPr="00120E30" w:rsidRDefault="00E96113">
            <w:pPr>
              <w:pStyle w:val="GPPTabele"/>
            </w:pPr>
            <w:r w:rsidRPr="00120E30">
              <w:rPr>
                <w:b/>
                <w:i/>
                <w:color w:val="002060"/>
              </w:rPr>
              <w:t>Periodičnost istraživanja</w:t>
            </w:r>
          </w:p>
        </w:tc>
        <w:tc>
          <w:tcPr>
            <w:tcW w:w="7202" w:type="dxa"/>
          </w:tcPr>
          <w:p w14:paraId="09AFB58A" w14:textId="77777777" w:rsidR="00AF0B24" w:rsidRPr="00120E30" w:rsidRDefault="00E96113">
            <w:pPr>
              <w:pStyle w:val="GPPTabele"/>
            </w:pPr>
            <w:r w:rsidRPr="00120E30">
              <w:t>Godišnje</w:t>
            </w:r>
          </w:p>
        </w:tc>
      </w:tr>
      <w:tr w:rsidR="00AF0B24" w:rsidRPr="00120E30" w14:paraId="5240F6D2" w14:textId="77777777" w:rsidTr="006352FC">
        <w:tc>
          <w:tcPr>
            <w:tcW w:w="3004" w:type="dxa"/>
          </w:tcPr>
          <w:p w14:paraId="4926AD82" w14:textId="77777777" w:rsidR="00AF0B24" w:rsidRPr="00120E30" w:rsidRDefault="00E96113">
            <w:pPr>
              <w:pStyle w:val="GPPTabele"/>
            </w:pPr>
            <w:r w:rsidRPr="00120E30">
              <w:rPr>
                <w:b/>
                <w:i/>
                <w:color w:val="002060"/>
              </w:rPr>
              <w:t>Kratak opis rezultata</w:t>
            </w:r>
          </w:p>
        </w:tc>
        <w:tc>
          <w:tcPr>
            <w:tcW w:w="7202" w:type="dxa"/>
          </w:tcPr>
          <w:p w14:paraId="6BDB2C57" w14:textId="77777777" w:rsidR="00AF0B24" w:rsidRPr="00120E30" w:rsidRDefault="00E96113">
            <w:pPr>
              <w:pStyle w:val="GPPTabele"/>
            </w:pPr>
            <w:r w:rsidRPr="00120E30">
              <w:t>Ukupan broj prijavljenih i priznatih patenata u nacionalnom postupku prema domaćim i stranim prijaviteljima (fizičke i pravne osobe), prema tehničkom području i prema klasifikacijskoj oznaci Međunarodne klasifikacije patenata</w:t>
            </w:r>
          </w:p>
        </w:tc>
      </w:tr>
      <w:tr w:rsidR="00AF0B24" w:rsidRPr="00120E30" w14:paraId="1640D1FC" w14:textId="77777777" w:rsidTr="006352FC">
        <w:tc>
          <w:tcPr>
            <w:tcW w:w="3004" w:type="dxa"/>
          </w:tcPr>
          <w:p w14:paraId="2149C1D0" w14:textId="77777777" w:rsidR="00AF0B24" w:rsidRPr="00120E30" w:rsidRDefault="00E96113">
            <w:pPr>
              <w:pStyle w:val="GPPTabele"/>
            </w:pPr>
            <w:r w:rsidRPr="00120E30">
              <w:rPr>
                <w:b/>
                <w:i/>
                <w:color w:val="002060"/>
              </w:rPr>
              <w:t>Posjednik administrativnih izvora podataka ili podataka dobivenih metodom promatranja i praćenja</w:t>
            </w:r>
          </w:p>
        </w:tc>
        <w:tc>
          <w:tcPr>
            <w:tcW w:w="7202" w:type="dxa"/>
          </w:tcPr>
          <w:p w14:paraId="259D1524" w14:textId="77777777" w:rsidR="00AF0B24" w:rsidRPr="00120E30" w:rsidRDefault="00E96113">
            <w:pPr>
              <w:pStyle w:val="GPPTabele"/>
            </w:pPr>
            <w:r w:rsidRPr="00120E30">
              <w:t>Državni zavod za intelektualno vlasništvo</w:t>
            </w:r>
          </w:p>
        </w:tc>
      </w:tr>
      <w:tr w:rsidR="00AF0B24" w:rsidRPr="00120E30" w14:paraId="219FED7A" w14:textId="77777777" w:rsidTr="006352FC">
        <w:tc>
          <w:tcPr>
            <w:tcW w:w="3004" w:type="dxa"/>
          </w:tcPr>
          <w:p w14:paraId="4FC46419" w14:textId="77777777" w:rsidR="00AF0B24" w:rsidRPr="00120E30" w:rsidRDefault="00E96113">
            <w:pPr>
              <w:pStyle w:val="GPPTabele"/>
            </w:pPr>
            <w:r w:rsidRPr="00120E30">
              <w:rPr>
                <w:b/>
                <w:i/>
                <w:color w:val="002060"/>
              </w:rPr>
              <w:t>Načini prikupljanja podataka</w:t>
            </w:r>
          </w:p>
        </w:tc>
        <w:tc>
          <w:tcPr>
            <w:tcW w:w="7202" w:type="dxa"/>
          </w:tcPr>
          <w:p w14:paraId="3C40EBB9" w14:textId="77777777" w:rsidR="00AF0B24" w:rsidRPr="00120E30" w:rsidRDefault="00E96113">
            <w:pPr>
              <w:pStyle w:val="GPPTabele"/>
            </w:pPr>
            <w:r w:rsidRPr="00120E30">
              <w:t>Preuzimanje podataka od Državnog zavoda za intelektualno vlasništvo prema definiranom s</w:t>
            </w:r>
            <w:r w:rsidR="00E13D76" w:rsidRPr="00120E30">
              <w:t>kup</w:t>
            </w:r>
            <w:r w:rsidRPr="00120E30">
              <w:t>u tablica</w:t>
            </w:r>
          </w:p>
        </w:tc>
      </w:tr>
      <w:tr w:rsidR="00AF0B24" w:rsidRPr="00120E30" w14:paraId="3A1B3977" w14:textId="77777777" w:rsidTr="006352FC">
        <w:tc>
          <w:tcPr>
            <w:tcW w:w="3004" w:type="dxa"/>
          </w:tcPr>
          <w:p w14:paraId="0F662FEC" w14:textId="77777777" w:rsidR="00AF0B24" w:rsidRPr="00120E30" w:rsidRDefault="00E96113">
            <w:pPr>
              <w:pStyle w:val="GPPTabele"/>
            </w:pPr>
            <w:r w:rsidRPr="00120E30">
              <w:rPr>
                <w:b/>
                <w:i/>
                <w:color w:val="002060"/>
              </w:rPr>
              <w:t>Rokovi za prijenos podataka</w:t>
            </w:r>
          </w:p>
        </w:tc>
        <w:tc>
          <w:tcPr>
            <w:tcW w:w="7202" w:type="dxa"/>
          </w:tcPr>
          <w:p w14:paraId="5E4938F7" w14:textId="77777777" w:rsidR="00AF0B24" w:rsidRPr="00120E30" w:rsidRDefault="00E96113">
            <w:pPr>
              <w:pStyle w:val="GPPTabele"/>
            </w:pPr>
            <w:r w:rsidRPr="00120E30">
              <w:t>Veljača</w:t>
            </w:r>
          </w:p>
        </w:tc>
      </w:tr>
      <w:tr w:rsidR="00AF0B24" w:rsidRPr="00120E30" w14:paraId="6565A1FE" w14:textId="77777777" w:rsidTr="006352FC">
        <w:tc>
          <w:tcPr>
            <w:tcW w:w="3004" w:type="dxa"/>
          </w:tcPr>
          <w:p w14:paraId="41786CFC" w14:textId="77777777" w:rsidR="00AF0B24" w:rsidRPr="00120E30" w:rsidRDefault="00E96113">
            <w:pPr>
              <w:pStyle w:val="GPPTabele"/>
            </w:pPr>
            <w:r w:rsidRPr="00120E30">
              <w:rPr>
                <w:b/>
                <w:i/>
                <w:color w:val="002060"/>
              </w:rPr>
              <w:t>Naziv skupa ili niza administrativnih podataka ili podataka dobivenih metodom promatranja i praćenja</w:t>
            </w:r>
          </w:p>
        </w:tc>
        <w:tc>
          <w:tcPr>
            <w:tcW w:w="7202" w:type="dxa"/>
          </w:tcPr>
          <w:p w14:paraId="43F9E8D2" w14:textId="77777777" w:rsidR="00AF0B24" w:rsidRPr="00120E30" w:rsidRDefault="00E96113">
            <w:pPr>
              <w:pStyle w:val="GPPTabele"/>
            </w:pPr>
            <w:r w:rsidRPr="00120E30">
              <w:t>Evidencija o podnesenim patentnim prijavama i patentima u nadležnosti Državnog zavoda za intelektualno vlasništvo</w:t>
            </w:r>
          </w:p>
        </w:tc>
      </w:tr>
      <w:tr w:rsidR="00AF0B24" w:rsidRPr="00120E30" w14:paraId="2112EB8A" w14:textId="77777777" w:rsidTr="006352FC">
        <w:tc>
          <w:tcPr>
            <w:tcW w:w="3004" w:type="dxa"/>
          </w:tcPr>
          <w:p w14:paraId="07048816" w14:textId="77777777" w:rsidR="00AF0B24" w:rsidRPr="00120E30" w:rsidRDefault="00E96113">
            <w:pPr>
              <w:pStyle w:val="GPPTabele"/>
            </w:pPr>
            <w:r w:rsidRPr="00120E30">
              <w:rPr>
                <w:b/>
                <w:i/>
                <w:color w:val="002060"/>
              </w:rPr>
              <w:t>Format prikupljanja podataka</w:t>
            </w:r>
          </w:p>
        </w:tc>
        <w:tc>
          <w:tcPr>
            <w:tcW w:w="7202" w:type="dxa"/>
          </w:tcPr>
          <w:p w14:paraId="53E55C4D" w14:textId="77777777" w:rsidR="00AF0B24" w:rsidRPr="00120E30" w:rsidRDefault="00E96113">
            <w:pPr>
              <w:pStyle w:val="GPPTabele"/>
            </w:pPr>
            <w:r w:rsidRPr="00120E30">
              <w:t>Elektronički medij</w:t>
            </w:r>
          </w:p>
        </w:tc>
      </w:tr>
      <w:tr w:rsidR="00AF0B24" w:rsidRPr="00120E30" w14:paraId="7AA1B5C2" w14:textId="77777777" w:rsidTr="006352FC">
        <w:tc>
          <w:tcPr>
            <w:tcW w:w="3004" w:type="dxa"/>
          </w:tcPr>
          <w:p w14:paraId="6DE2C062" w14:textId="77777777" w:rsidR="00AF0B24" w:rsidRPr="00120E30" w:rsidRDefault="00E96113">
            <w:pPr>
              <w:pStyle w:val="GPPTabele"/>
            </w:pPr>
            <w:r w:rsidRPr="00120E30">
              <w:rPr>
                <w:b/>
                <w:i/>
                <w:color w:val="002060"/>
              </w:rPr>
              <w:t>Klasifikacije/definicije kojih se treba pridržavati posjednik kada su podaci pripravljeni za prijenos do nositelja službene statistike</w:t>
            </w:r>
          </w:p>
        </w:tc>
        <w:tc>
          <w:tcPr>
            <w:tcW w:w="7202" w:type="dxa"/>
          </w:tcPr>
          <w:p w14:paraId="2EFB52BC" w14:textId="77777777" w:rsidR="00AF0B24" w:rsidRPr="00120E30" w:rsidRDefault="00E96113">
            <w:pPr>
              <w:pStyle w:val="GPPTabele"/>
            </w:pPr>
            <w:r w:rsidRPr="00120E30">
              <w:t>Međunarodna klasifikacija patenata (International Patent Classification)</w:t>
            </w:r>
          </w:p>
        </w:tc>
      </w:tr>
      <w:tr w:rsidR="00AF0B24" w:rsidRPr="00120E30" w14:paraId="4DE21CA7" w14:textId="77777777" w:rsidTr="006352FC">
        <w:tc>
          <w:tcPr>
            <w:tcW w:w="3004" w:type="dxa"/>
          </w:tcPr>
          <w:p w14:paraId="28C6CDE9" w14:textId="77777777" w:rsidR="00AF0B24" w:rsidRPr="00120E30" w:rsidRDefault="00E96113">
            <w:pPr>
              <w:pStyle w:val="GPPTabele"/>
            </w:pPr>
            <w:r w:rsidRPr="00120E30">
              <w:rPr>
                <w:b/>
                <w:i/>
                <w:color w:val="002060"/>
              </w:rPr>
              <w:t>Veza s rezultatima ili aktivnostima u Programu</w:t>
            </w:r>
          </w:p>
        </w:tc>
        <w:tc>
          <w:tcPr>
            <w:tcW w:w="7202" w:type="dxa"/>
          </w:tcPr>
          <w:p w14:paraId="6DD635FD" w14:textId="77777777" w:rsidR="00AF0B24" w:rsidRPr="00120E30" w:rsidRDefault="00E96113">
            <w:pPr>
              <w:pStyle w:val="GPPTabele"/>
            </w:pPr>
            <w:r w:rsidRPr="00120E30">
              <w:t>Modul 3.5.1 Statistika znanosti i tehnologija</w:t>
            </w:r>
          </w:p>
        </w:tc>
      </w:tr>
      <w:tr w:rsidR="00AF0B24" w:rsidRPr="00120E30" w14:paraId="523217F7" w14:textId="77777777" w:rsidTr="006352FC">
        <w:tc>
          <w:tcPr>
            <w:tcW w:w="3004" w:type="dxa"/>
          </w:tcPr>
          <w:p w14:paraId="76720250" w14:textId="77777777" w:rsidR="00AF0B24" w:rsidRPr="00120E30" w:rsidRDefault="00E96113">
            <w:pPr>
              <w:pStyle w:val="GPPTabele"/>
            </w:pPr>
            <w:r w:rsidRPr="00120E30">
              <w:rPr>
                <w:b/>
                <w:i/>
                <w:color w:val="002060"/>
              </w:rPr>
              <w:t>Rokovi objavljivanja rezultata</w:t>
            </w:r>
          </w:p>
        </w:tc>
        <w:tc>
          <w:tcPr>
            <w:tcW w:w="7202" w:type="dxa"/>
          </w:tcPr>
          <w:p w14:paraId="0ECFBA7D" w14:textId="77777777" w:rsidR="00AF0B24" w:rsidRPr="00120E30" w:rsidRDefault="00E96113">
            <w:pPr>
              <w:pStyle w:val="GPPTabele"/>
            </w:pPr>
            <w:r w:rsidRPr="00120E30">
              <w:t>Ožujak</w:t>
            </w:r>
          </w:p>
        </w:tc>
      </w:tr>
      <w:tr w:rsidR="00AF0B24" w:rsidRPr="00120E30" w14:paraId="58C2167C" w14:textId="77777777" w:rsidTr="006352FC">
        <w:tc>
          <w:tcPr>
            <w:tcW w:w="3004" w:type="dxa"/>
          </w:tcPr>
          <w:p w14:paraId="66CE2E4D" w14:textId="77777777" w:rsidR="00AF0B24" w:rsidRPr="00120E30" w:rsidRDefault="00E96113">
            <w:pPr>
              <w:pStyle w:val="GPPTabele"/>
            </w:pPr>
            <w:r w:rsidRPr="00120E30">
              <w:rPr>
                <w:b/>
                <w:i/>
                <w:color w:val="002060"/>
              </w:rPr>
              <w:t>Razina objavljivanja rezultata</w:t>
            </w:r>
          </w:p>
        </w:tc>
        <w:tc>
          <w:tcPr>
            <w:tcW w:w="7202" w:type="dxa"/>
          </w:tcPr>
          <w:p w14:paraId="0ED33C6F" w14:textId="77777777" w:rsidR="00AF0B24" w:rsidRPr="00120E30" w:rsidRDefault="00E96113">
            <w:pPr>
              <w:pStyle w:val="GPPTabele"/>
            </w:pPr>
            <w:r w:rsidRPr="00120E30">
              <w:t>Republika Hrvatska</w:t>
            </w:r>
            <w:r w:rsidRPr="00120E30">
              <w:br/>
              <w:t>NUTS 2 razina (regije)</w:t>
            </w:r>
          </w:p>
        </w:tc>
      </w:tr>
      <w:tr w:rsidR="00AF0B24" w:rsidRPr="00120E30" w14:paraId="4253BDFD" w14:textId="77777777" w:rsidTr="006352FC">
        <w:tc>
          <w:tcPr>
            <w:tcW w:w="3004" w:type="dxa"/>
          </w:tcPr>
          <w:p w14:paraId="28E57AAD" w14:textId="77777777" w:rsidR="00AF0B24" w:rsidRPr="00120E30" w:rsidRDefault="00E96113">
            <w:pPr>
              <w:pStyle w:val="GPPTabele"/>
            </w:pPr>
            <w:r w:rsidRPr="00120E30">
              <w:rPr>
                <w:b/>
                <w:i/>
                <w:color w:val="002060"/>
              </w:rPr>
              <w:t>Relevantni nacionalni standardi</w:t>
            </w:r>
          </w:p>
        </w:tc>
        <w:tc>
          <w:tcPr>
            <w:tcW w:w="7202" w:type="dxa"/>
          </w:tcPr>
          <w:p w14:paraId="069FFA58" w14:textId="5F542F8A" w:rsidR="00AF0B24" w:rsidRPr="00120E30" w:rsidRDefault="00E96113">
            <w:pPr>
              <w:pStyle w:val="GPPTabele"/>
            </w:pPr>
            <w:r w:rsidRPr="00120E30">
              <w:t>Zakon o patentu (</w:t>
            </w:r>
            <w:r w:rsidR="00363CD5">
              <w:t>„</w:t>
            </w:r>
            <w:r w:rsidR="00A2448A">
              <w:t>Narodne novine</w:t>
            </w:r>
            <w:r w:rsidR="00363CD5">
              <w:t>“</w:t>
            </w:r>
            <w:r w:rsidRPr="00120E30">
              <w:t>, br</w:t>
            </w:r>
            <w:r w:rsidR="00A2448A">
              <w:t>oj</w:t>
            </w:r>
            <w:r w:rsidRPr="00120E30">
              <w:t xml:space="preserve"> 16/20.)</w:t>
            </w:r>
            <w:r w:rsidRPr="00120E30">
              <w:br/>
              <w:t>Pravilnik o patentu (</w:t>
            </w:r>
            <w:r w:rsidR="00363CD5">
              <w:t>„</w:t>
            </w:r>
            <w:r w:rsidR="00A2448A">
              <w:t>Narodne novine</w:t>
            </w:r>
            <w:r w:rsidR="00363CD5">
              <w:t>“</w:t>
            </w:r>
            <w:r w:rsidRPr="00120E30">
              <w:t>, br</w:t>
            </w:r>
            <w:r w:rsidR="00A2448A">
              <w:t>oj</w:t>
            </w:r>
            <w:r w:rsidRPr="00120E30">
              <w:t xml:space="preserve"> 55/20.)</w:t>
            </w:r>
            <w:r w:rsidRPr="00120E30">
              <w:br/>
              <w:t>Odluka o Nacionalnoj klasifikaciji djelatnosti 2007. – NKD 2007. (</w:t>
            </w:r>
            <w:r w:rsidR="00363CD5">
              <w:t>„</w:t>
            </w:r>
            <w:r w:rsidR="00A2448A">
              <w:t>Narodne novine</w:t>
            </w:r>
            <w:r w:rsidR="00363CD5">
              <w:t>“</w:t>
            </w:r>
            <w:r w:rsidRPr="00120E30">
              <w:t>, br. 58/07. i 72/07.)</w:t>
            </w:r>
            <w:r w:rsidRPr="00120E30">
              <w:br/>
              <w:t>Nacionalna klasifikacija statističkih regija 2021. (HR_NUTS 2021.)</w:t>
            </w:r>
            <w:r w:rsidR="00A7104E" w:rsidRPr="00120E30">
              <w:t xml:space="preserve"> </w:t>
            </w:r>
            <w:r w:rsidRPr="00120E30">
              <w:t>(</w:t>
            </w:r>
            <w:r w:rsidR="00363CD5">
              <w:t>„</w:t>
            </w:r>
            <w:r w:rsidR="00A2448A">
              <w:t>Narodne novine</w:t>
            </w:r>
            <w:r w:rsidR="00363CD5">
              <w:t>“</w:t>
            </w:r>
            <w:r w:rsidRPr="00120E30">
              <w:t>, br</w:t>
            </w:r>
            <w:r w:rsidR="00A2448A">
              <w:t>oj</w:t>
            </w:r>
            <w:r w:rsidRPr="00120E30">
              <w:t xml:space="preserve"> 125/19.)</w:t>
            </w:r>
            <w:r w:rsidRPr="00120E30">
              <w:br/>
              <w:t>Pravilnik o Registru prostornih jedinica (</w:t>
            </w:r>
            <w:r w:rsidR="00363CD5">
              <w:t>„</w:t>
            </w:r>
            <w:r w:rsidR="00A2448A">
              <w:t>Narodne novine</w:t>
            </w:r>
            <w:r w:rsidR="00363CD5">
              <w:t>“</w:t>
            </w:r>
            <w:r w:rsidRPr="00120E30">
              <w:t>, br</w:t>
            </w:r>
            <w:r w:rsidR="00A2448A">
              <w:t>oj</w:t>
            </w:r>
            <w:r w:rsidRPr="00120E30">
              <w:t xml:space="preserve"> 37/20.)</w:t>
            </w:r>
          </w:p>
        </w:tc>
      </w:tr>
      <w:tr w:rsidR="00AF0B24" w:rsidRPr="00120E30" w14:paraId="64828DF1" w14:textId="77777777" w:rsidTr="006352FC">
        <w:tc>
          <w:tcPr>
            <w:tcW w:w="3004" w:type="dxa"/>
          </w:tcPr>
          <w:p w14:paraId="21AC5958" w14:textId="77777777" w:rsidR="00AF0B24" w:rsidRPr="00120E30" w:rsidRDefault="00E96113">
            <w:pPr>
              <w:pStyle w:val="GPPTabele"/>
            </w:pPr>
            <w:r w:rsidRPr="00120E30">
              <w:rPr>
                <w:b/>
                <w:i/>
                <w:color w:val="002060"/>
              </w:rPr>
              <w:t>Pravna osnova Europske unije</w:t>
            </w:r>
          </w:p>
        </w:tc>
        <w:tc>
          <w:tcPr>
            <w:tcW w:w="7202" w:type="dxa"/>
          </w:tcPr>
          <w:p w14:paraId="6BEC54EA" w14:textId="77777777" w:rsidR="00AF0B24" w:rsidRPr="00120E30" w:rsidRDefault="00E96113">
            <w:pPr>
              <w:pStyle w:val="GPPTabele"/>
            </w:pPr>
            <w:r w:rsidRPr="00120E30">
              <w:t>Odluka br. 1608/2003/EZ Europskog parlamenta i Vijeća od 22. srpnja 2003. o izradi i razvoju statistike Zajednice o znanosti i tehnologiji (SL L 230, 16.</w:t>
            </w:r>
            <w:r w:rsidR="00A7104E" w:rsidRPr="00120E30">
              <w:t xml:space="preserve"> </w:t>
            </w:r>
            <w:r w:rsidRPr="00120E30">
              <w:t>9.</w:t>
            </w:r>
            <w:r w:rsidR="00A7104E" w:rsidRPr="00120E30">
              <w:t xml:space="preserve"> </w:t>
            </w:r>
            <w:r w:rsidRPr="00120E30">
              <w:t>2003.)</w:t>
            </w:r>
            <w:r w:rsidRPr="00120E30">
              <w:br/>
              <w:t>Provedbena Uredba Komisije (EU) br. 995/2012 od 26. listopada 2012. o utvrđivanju detaljnih pravila za provedbu Odluke br. 1608/2003/EZ Europskog parlamenta i Vijeća o izradi i razvoju statistike Zajednice o znanosti i tehnologiji (SL L 299, 27.</w:t>
            </w:r>
            <w:r w:rsidR="00A7104E" w:rsidRPr="00120E30">
              <w:t xml:space="preserve"> </w:t>
            </w:r>
            <w:r w:rsidRPr="00120E30">
              <w:t>10.</w:t>
            </w:r>
            <w:r w:rsidR="00A7104E" w:rsidRPr="00120E30">
              <w:t xml:space="preserve"> </w:t>
            </w:r>
            <w:r w:rsidRPr="00120E30">
              <w:t>2012.)</w:t>
            </w:r>
            <w:r w:rsidRPr="00120E30">
              <w:br/>
              <w:t xml:space="preserve">Delegirana Uredba Komisije (EU) </w:t>
            </w:r>
            <w:r w:rsidR="00A7104E" w:rsidRPr="00120E30">
              <w:t xml:space="preserve">br. </w:t>
            </w:r>
            <w:r w:rsidRPr="00120E30">
              <w:t>2019/1755 od 8. kolovoza 2019. o izmjeni priloga Uredbi (EZ) br. 1059/2003 Europskog parlamenta i Vijeća o uspostavi zajedničke klasifikacije prostornih jedinica za statistiku (NUTS) (SL L 270, 24.</w:t>
            </w:r>
            <w:r w:rsidR="00A7104E" w:rsidRPr="00120E30">
              <w:t xml:space="preserve"> </w:t>
            </w:r>
            <w:r w:rsidRPr="00120E30">
              <w:t>10.</w:t>
            </w:r>
            <w:r w:rsidR="00A7104E" w:rsidRPr="00120E30">
              <w:t xml:space="preserve"> </w:t>
            </w:r>
            <w:r w:rsidRPr="00120E30">
              <w:t>2019.).</w:t>
            </w:r>
          </w:p>
        </w:tc>
      </w:tr>
      <w:tr w:rsidR="00AF0B24" w:rsidRPr="00120E30" w14:paraId="7170C5EA" w14:textId="77777777" w:rsidTr="006352FC">
        <w:tc>
          <w:tcPr>
            <w:tcW w:w="3004" w:type="dxa"/>
          </w:tcPr>
          <w:p w14:paraId="7F8C36FB" w14:textId="77777777" w:rsidR="00AF0B24" w:rsidRPr="00120E30" w:rsidRDefault="00E96113">
            <w:pPr>
              <w:pStyle w:val="GPPTabele"/>
            </w:pPr>
            <w:r w:rsidRPr="00120E30">
              <w:rPr>
                <w:b/>
                <w:i/>
                <w:color w:val="002060"/>
              </w:rPr>
              <w:t>Ostali međunarodni standardi</w:t>
            </w:r>
          </w:p>
        </w:tc>
        <w:tc>
          <w:tcPr>
            <w:tcW w:w="7202" w:type="dxa"/>
          </w:tcPr>
          <w:p w14:paraId="4126329F" w14:textId="66C3759B" w:rsidR="00AF0B24" w:rsidRPr="00120E30" w:rsidRDefault="00E96113">
            <w:pPr>
              <w:pStyle w:val="GPPTabele"/>
            </w:pPr>
            <w:r w:rsidRPr="00120E30">
              <w:t>OECD Patent Statistics Manual, OECD 2009 (Priručnik OECD-a o statistikama patenata, OECD, 2009.)</w:t>
            </w:r>
            <w:r w:rsidRPr="00120E30">
              <w:br/>
              <w:t>Međunarodna klasifikacija patenata i tehnologije Svjetske organizacije za intelektualno vlasništvo</w:t>
            </w:r>
          </w:p>
        </w:tc>
      </w:tr>
    </w:tbl>
    <w:p w14:paraId="0E659F24" w14:textId="77777777" w:rsidR="00AF0B24" w:rsidRPr="00120E30" w:rsidRDefault="00AF0B24"/>
    <w:p w14:paraId="7ACDBFDA" w14:textId="14150148" w:rsidR="00B1205D" w:rsidRPr="00120E30" w:rsidRDefault="00B1205D">
      <w:pPr>
        <w:spacing w:after="200" w:line="276" w:lineRule="auto"/>
        <w:jc w:val="left"/>
        <w:rPr>
          <w:rFonts w:ascii="Arial Narrow" w:hAnsi="Arial Narrow"/>
          <w:b/>
          <w:kern w:val="0"/>
          <w:sz w:val="18"/>
        </w:rPr>
      </w:pPr>
      <w:bookmarkStart w:id="715" w:name="_Toc45869876"/>
    </w:p>
    <w:p w14:paraId="6B96E8BD" w14:textId="7383AE19" w:rsidR="00AF0B24" w:rsidRPr="00120E30" w:rsidRDefault="00F129DC">
      <w:pPr>
        <w:pStyle w:val="GPPPodpodrucje"/>
      </w:pPr>
      <w:bookmarkStart w:id="716" w:name="_Toc81500575"/>
      <w:r w:rsidRPr="00120E30">
        <w:rPr>
          <w:sz w:val="18"/>
        </w:rPr>
        <w:t>Modul</w:t>
      </w:r>
      <w:r w:rsidR="00E96113" w:rsidRPr="00120E30">
        <w:rPr>
          <w:sz w:val="18"/>
        </w:rPr>
        <w:t xml:space="preserve"> 3.5.2 STATISTIKA INOVACIJA</w:t>
      </w:r>
      <w:bookmarkEnd w:id="715"/>
      <w:bookmarkEnd w:id="716"/>
    </w:p>
    <w:p w14:paraId="176B9180" w14:textId="77777777" w:rsidR="00AF0B24" w:rsidRPr="00120E30" w:rsidRDefault="00AF0B24"/>
    <w:p w14:paraId="14B99247" w14:textId="77777777" w:rsidR="00AF0B24" w:rsidRPr="00120E30" w:rsidRDefault="00E96113">
      <w:pPr>
        <w:pStyle w:val="GPPOznaka"/>
      </w:pPr>
      <w:r w:rsidRPr="00120E30">
        <w:rPr>
          <w:sz w:val="18"/>
        </w:rPr>
        <w:t>3.5.2-I-1</w:t>
      </w:r>
    </w:p>
    <w:p w14:paraId="2E2D58CE"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243DA30A" w14:textId="77777777" w:rsidTr="006352FC">
        <w:tc>
          <w:tcPr>
            <w:tcW w:w="3004" w:type="dxa"/>
          </w:tcPr>
          <w:p w14:paraId="1CB4945B"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56AC1F67" w14:textId="77777777" w:rsidR="00AF0B24" w:rsidRPr="00120E30" w:rsidRDefault="00E96113">
            <w:pPr>
              <w:pStyle w:val="GPPTabele"/>
            </w:pPr>
            <w:r w:rsidRPr="00120E30">
              <w:t>Broj 1</w:t>
            </w:r>
          </w:p>
        </w:tc>
      </w:tr>
      <w:tr w:rsidR="00AF0B24" w:rsidRPr="00120E30" w14:paraId="3DF9C69B" w14:textId="77777777" w:rsidTr="006352FC">
        <w:tc>
          <w:tcPr>
            <w:tcW w:w="3004" w:type="dxa"/>
          </w:tcPr>
          <w:p w14:paraId="6BA46A55" w14:textId="77777777" w:rsidR="00AF0B24" w:rsidRPr="00120E30" w:rsidRDefault="00E96113">
            <w:pPr>
              <w:pStyle w:val="GPPTabele"/>
            </w:pPr>
            <w:r w:rsidRPr="00120E30">
              <w:rPr>
                <w:b/>
                <w:i/>
                <w:color w:val="002060"/>
              </w:rPr>
              <w:t>Nositelj službene statistike</w:t>
            </w:r>
          </w:p>
        </w:tc>
        <w:tc>
          <w:tcPr>
            <w:tcW w:w="7202" w:type="dxa"/>
          </w:tcPr>
          <w:p w14:paraId="1D902575" w14:textId="77777777" w:rsidR="00AF0B24" w:rsidRPr="00120E30" w:rsidRDefault="00E96113">
            <w:pPr>
              <w:pStyle w:val="GPPTabele"/>
            </w:pPr>
            <w:r w:rsidRPr="00120E30">
              <w:t>Državni zavod za statistiku</w:t>
            </w:r>
          </w:p>
        </w:tc>
      </w:tr>
      <w:tr w:rsidR="00AF0B24" w:rsidRPr="00120E30" w14:paraId="5A05D9D9" w14:textId="77777777" w:rsidTr="006352FC">
        <w:tc>
          <w:tcPr>
            <w:tcW w:w="3004" w:type="dxa"/>
          </w:tcPr>
          <w:p w14:paraId="3244FEA1" w14:textId="77777777" w:rsidR="00AF0B24" w:rsidRPr="00120E30" w:rsidRDefault="00E96113">
            <w:pPr>
              <w:pStyle w:val="GPPTabele"/>
            </w:pPr>
            <w:r w:rsidRPr="00120E30">
              <w:rPr>
                <w:b/>
                <w:i/>
                <w:color w:val="002060"/>
              </w:rPr>
              <w:t>Naziv statističke aktivnosti</w:t>
            </w:r>
          </w:p>
        </w:tc>
        <w:tc>
          <w:tcPr>
            <w:tcW w:w="7202" w:type="dxa"/>
          </w:tcPr>
          <w:p w14:paraId="1BE9238F" w14:textId="272915E7" w:rsidR="00AF0B24" w:rsidRPr="00120E30" w:rsidRDefault="00E96113">
            <w:pPr>
              <w:pStyle w:val="GPPNaziv"/>
            </w:pPr>
            <w:bookmarkStart w:id="717" w:name="_Toc45869877"/>
            <w:bookmarkStart w:id="718" w:name="_Toc81500576"/>
            <w:r w:rsidRPr="00120E30">
              <w:t>Inovacijske aktivnosti poduzeća</w:t>
            </w:r>
            <w:bookmarkEnd w:id="717"/>
            <w:bookmarkEnd w:id="718"/>
          </w:p>
        </w:tc>
      </w:tr>
      <w:tr w:rsidR="00AF0B24" w:rsidRPr="00120E30" w14:paraId="65E09194" w14:textId="77777777" w:rsidTr="006352FC">
        <w:tc>
          <w:tcPr>
            <w:tcW w:w="3004" w:type="dxa"/>
          </w:tcPr>
          <w:p w14:paraId="2D833CD0" w14:textId="77777777" w:rsidR="00AF0B24" w:rsidRPr="00120E30" w:rsidRDefault="00E96113">
            <w:pPr>
              <w:pStyle w:val="GPPTabele"/>
            </w:pPr>
            <w:r w:rsidRPr="00120E30">
              <w:rPr>
                <w:b/>
                <w:i/>
                <w:color w:val="002060"/>
              </w:rPr>
              <w:t>Periodičnost istraživanja</w:t>
            </w:r>
          </w:p>
        </w:tc>
        <w:tc>
          <w:tcPr>
            <w:tcW w:w="7202" w:type="dxa"/>
          </w:tcPr>
          <w:p w14:paraId="1EC0CF61" w14:textId="77777777" w:rsidR="00AF0B24" w:rsidRPr="00120E30" w:rsidRDefault="00E96113">
            <w:pPr>
              <w:pStyle w:val="GPPTabele"/>
            </w:pPr>
            <w:r w:rsidRPr="00120E30">
              <w:t>Dvogodišnje</w:t>
            </w:r>
          </w:p>
        </w:tc>
      </w:tr>
      <w:tr w:rsidR="00AF0B24" w:rsidRPr="00120E30" w14:paraId="2568FDE7" w14:textId="77777777" w:rsidTr="006352FC">
        <w:tc>
          <w:tcPr>
            <w:tcW w:w="3004" w:type="dxa"/>
          </w:tcPr>
          <w:p w14:paraId="733DD6B2" w14:textId="77777777" w:rsidR="00AF0B24" w:rsidRPr="00120E30" w:rsidRDefault="00E96113">
            <w:pPr>
              <w:pStyle w:val="GPPTabele"/>
            </w:pPr>
            <w:r w:rsidRPr="00120E30">
              <w:rPr>
                <w:b/>
                <w:i/>
                <w:color w:val="002060"/>
              </w:rPr>
              <w:t>Kratak opis rezultata</w:t>
            </w:r>
          </w:p>
        </w:tc>
        <w:tc>
          <w:tcPr>
            <w:tcW w:w="7202" w:type="dxa"/>
          </w:tcPr>
          <w:p w14:paraId="26625524" w14:textId="77777777" w:rsidR="00AF0B24" w:rsidRPr="00120E30" w:rsidRDefault="00E96113">
            <w:pPr>
              <w:pStyle w:val="GPPTabele"/>
            </w:pPr>
            <w:r w:rsidRPr="00120E30">
              <w:t>Poduzeća prema inovativnosti, djelatnosti, veličini; inovativna poduzeća prema vrsti inovacije, djelatnosti i veličini, inovatori proizvoda i procesa prema vrsti inovacijske aktivnosti, izdaci za inovacijske aktivnosti prema veličini poduzeća, otežavajući čimbenici za inovacijske aktivnosti</w:t>
            </w:r>
          </w:p>
        </w:tc>
      </w:tr>
      <w:tr w:rsidR="00AF0B24" w:rsidRPr="00120E30" w14:paraId="2B853723" w14:textId="77777777" w:rsidTr="006352FC">
        <w:tc>
          <w:tcPr>
            <w:tcW w:w="3004" w:type="dxa"/>
          </w:tcPr>
          <w:p w14:paraId="47E146C2" w14:textId="77777777" w:rsidR="00AF0B24" w:rsidRPr="00120E30" w:rsidRDefault="00E96113">
            <w:pPr>
              <w:pStyle w:val="GPPTabele"/>
            </w:pPr>
            <w:r w:rsidRPr="00120E30">
              <w:rPr>
                <w:b/>
                <w:i/>
                <w:color w:val="002060"/>
              </w:rPr>
              <w:t>Izvještajne jedinice</w:t>
            </w:r>
          </w:p>
        </w:tc>
        <w:tc>
          <w:tcPr>
            <w:tcW w:w="7202" w:type="dxa"/>
          </w:tcPr>
          <w:p w14:paraId="28645107" w14:textId="77777777" w:rsidR="00AF0B24" w:rsidRPr="00120E30" w:rsidRDefault="00E96113">
            <w:pPr>
              <w:pStyle w:val="GPPTabele"/>
            </w:pPr>
            <w:r w:rsidRPr="00120E30">
              <w:t xml:space="preserve">Poduzeća </w:t>
            </w:r>
            <w:r w:rsidR="00B60EA4" w:rsidRPr="00120E30">
              <w:t>−</w:t>
            </w:r>
            <w:r w:rsidRPr="00120E30">
              <w:t xml:space="preserve"> pravne i fizičke osobe s </w:t>
            </w:r>
            <w:r w:rsidR="00543FE9" w:rsidRPr="00120E30">
              <w:t>deset</w:t>
            </w:r>
            <w:r w:rsidRPr="00120E30">
              <w:t xml:space="preserve"> ili više zaposlenih koj</w:t>
            </w:r>
            <w:r w:rsidR="00543FE9" w:rsidRPr="00120E30">
              <w:t>e</w:t>
            </w:r>
            <w:r w:rsidRPr="00120E30">
              <w:t xml:space="preserve"> su u Statističkome poslovnom registru (SPR) razvrstan</w:t>
            </w:r>
            <w:r w:rsidR="00543FE9" w:rsidRPr="00120E30">
              <w:t>e</w:t>
            </w:r>
            <w:r w:rsidRPr="00120E30">
              <w:t xml:space="preserve"> u područja B, C, D, E, F, H, J, K</w:t>
            </w:r>
            <w:r w:rsidR="00543FE9" w:rsidRPr="00120E30">
              <w:t xml:space="preserve"> </w:t>
            </w:r>
            <w:r w:rsidR="00B60EA4" w:rsidRPr="00120E30">
              <w:t>i</w:t>
            </w:r>
            <w:r w:rsidRPr="00120E30">
              <w:t xml:space="preserve"> L </w:t>
            </w:r>
            <w:r w:rsidR="00B60EA4" w:rsidRPr="00120E30">
              <w:t>te</w:t>
            </w:r>
            <w:r w:rsidRPr="00120E30">
              <w:t xml:space="preserve"> odjeljke 46, 71, 72</w:t>
            </w:r>
            <w:r w:rsidR="00B60EA4" w:rsidRPr="00120E30">
              <w:t xml:space="preserve"> i </w:t>
            </w:r>
            <w:r w:rsidRPr="00120E30">
              <w:t>73 prema Nacionalnoj klasifikaciji djelatnosti</w:t>
            </w:r>
            <w:r w:rsidR="00B60EA4" w:rsidRPr="00120E30">
              <w:t xml:space="preserve"> 2007.</w:t>
            </w:r>
            <w:r w:rsidRPr="00120E30">
              <w:t xml:space="preserve"> – NKD</w:t>
            </w:r>
            <w:r w:rsidR="00543FE9" w:rsidRPr="00120E30">
              <w:t>-u</w:t>
            </w:r>
            <w:r w:rsidRPr="00120E30">
              <w:t xml:space="preserve"> 2007.</w:t>
            </w:r>
          </w:p>
        </w:tc>
      </w:tr>
      <w:tr w:rsidR="00AF0B24" w:rsidRPr="00120E30" w14:paraId="4F505012" w14:textId="77777777" w:rsidTr="006352FC">
        <w:tc>
          <w:tcPr>
            <w:tcW w:w="3004" w:type="dxa"/>
          </w:tcPr>
          <w:p w14:paraId="30A0F908" w14:textId="77777777" w:rsidR="00AF0B24" w:rsidRPr="00120E30" w:rsidRDefault="00E96113">
            <w:pPr>
              <w:pStyle w:val="GPPTabele"/>
            </w:pPr>
            <w:r w:rsidRPr="00120E30">
              <w:rPr>
                <w:b/>
                <w:i/>
                <w:color w:val="002060"/>
              </w:rPr>
              <w:t>Načini prikupljanja podataka</w:t>
            </w:r>
          </w:p>
        </w:tc>
        <w:tc>
          <w:tcPr>
            <w:tcW w:w="7202" w:type="dxa"/>
          </w:tcPr>
          <w:p w14:paraId="2A7E6E0A" w14:textId="77777777" w:rsidR="00AF0B24" w:rsidRPr="00120E30" w:rsidRDefault="00E96113">
            <w:pPr>
              <w:pStyle w:val="GPPTabele"/>
            </w:pPr>
            <w:r w:rsidRPr="00120E30">
              <w:t>Izvještajni način</w:t>
            </w:r>
            <w:r w:rsidR="00543FE9" w:rsidRPr="00120E30">
              <w:t>:</w:t>
            </w:r>
            <w:r w:rsidRPr="00120E30">
              <w:t xml:space="preserve"> obrascem</w:t>
            </w:r>
          </w:p>
        </w:tc>
      </w:tr>
      <w:tr w:rsidR="00AF0B24" w:rsidRPr="00120E30" w14:paraId="67F2D295" w14:textId="77777777" w:rsidTr="006352FC">
        <w:tc>
          <w:tcPr>
            <w:tcW w:w="3004" w:type="dxa"/>
          </w:tcPr>
          <w:p w14:paraId="571CA598" w14:textId="77777777" w:rsidR="00AF0B24" w:rsidRPr="00120E30" w:rsidRDefault="00E96113">
            <w:pPr>
              <w:pStyle w:val="GPPTabele"/>
            </w:pPr>
            <w:r w:rsidRPr="00120E30">
              <w:rPr>
                <w:b/>
                <w:i/>
                <w:color w:val="002060"/>
              </w:rPr>
              <w:t>Rokovi prikupljanja podataka</w:t>
            </w:r>
          </w:p>
        </w:tc>
        <w:tc>
          <w:tcPr>
            <w:tcW w:w="7202" w:type="dxa"/>
          </w:tcPr>
          <w:p w14:paraId="01099702" w14:textId="77777777" w:rsidR="00AF0B24" w:rsidRPr="00120E30" w:rsidRDefault="00E96113">
            <w:pPr>
              <w:pStyle w:val="GPPTabele"/>
            </w:pPr>
            <w:r w:rsidRPr="00120E30">
              <w:t>Rujan za promatrano razdoblje istraživanja</w:t>
            </w:r>
          </w:p>
        </w:tc>
      </w:tr>
      <w:tr w:rsidR="00AF0B24" w:rsidRPr="00120E30" w14:paraId="3B77E883" w14:textId="77777777" w:rsidTr="006352FC">
        <w:tc>
          <w:tcPr>
            <w:tcW w:w="3004" w:type="dxa"/>
          </w:tcPr>
          <w:p w14:paraId="69859A6F" w14:textId="77777777" w:rsidR="00AF0B24" w:rsidRPr="00120E30" w:rsidRDefault="00E96113">
            <w:pPr>
              <w:pStyle w:val="GPPTabele"/>
            </w:pPr>
            <w:r w:rsidRPr="00120E30">
              <w:rPr>
                <w:b/>
                <w:i/>
                <w:color w:val="002060"/>
              </w:rPr>
              <w:t>Format prikupljanja podataka</w:t>
            </w:r>
          </w:p>
        </w:tc>
        <w:tc>
          <w:tcPr>
            <w:tcW w:w="7202" w:type="dxa"/>
          </w:tcPr>
          <w:p w14:paraId="458286BD" w14:textId="77777777" w:rsidR="00AF0B24" w:rsidRPr="00120E30" w:rsidRDefault="00543FE9" w:rsidP="00DC34AD">
            <w:pPr>
              <w:pStyle w:val="GPPTabele"/>
            </w:pPr>
            <w:r w:rsidRPr="00120E30">
              <w:t xml:space="preserve">Internetski (on-line) </w:t>
            </w:r>
            <w:r w:rsidR="00E96113" w:rsidRPr="00120E30">
              <w:t>pristup</w:t>
            </w:r>
          </w:p>
        </w:tc>
      </w:tr>
      <w:tr w:rsidR="00AF0B24" w:rsidRPr="00120E30" w14:paraId="22771606" w14:textId="77777777" w:rsidTr="006352FC">
        <w:tc>
          <w:tcPr>
            <w:tcW w:w="3004" w:type="dxa"/>
          </w:tcPr>
          <w:p w14:paraId="021FB9FE" w14:textId="77777777" w:rsidR="00AF0B24" w:rsidRPr="00120E30" w:rsidRDefault="00E96113">
            <w:pPr>
              <w:pStyle w:val="GPPTabele"/>
            </w:pPr>
            <w:r w:rsidRPr="00120E30">
              <w:rPr>
                <w:b/>
                <w:i/>
                <w:color w:val="002060"/>
              </w:rPr>
              <w:t>Veza s rezultatima ili aktivnostima u Programu</w:t>
            </w:r>
          </w:p>
        </w:tc>
        <w:tc>
          <w:tcPr>
            <w:tcW w:w="7202" w:type="dxa"/>
          </w:tcPr>
          <w:p w14:paraId="162EF4EE" w14:textId="77777777" w:rsidR="00AF0B24" w:rsidRPr="00120E30" w:rsidRDefault="00E96113">
            <w:pPr>
              <w:pStyle w:val="GPPTabele"/>
            </w:pPr>
            <w:r w:rsidRPr="00120E30">
              <w:t>Modul 3.5.2</w:t>
            </w:r>
            <w:r w:rsidR="005426EE" w:rsidRPr="00120E30">
              <w:t xml:space="preserve"> </w:t>
            </w:r>
            <w:r w:rsidRPr="00120E30">
              <w:t>Statistika inovacija</w:t>
            </w:r>
          </w:p>
        </w:tc>
      </w:tr>
      <w:tr w:rsidR="00AF0B24" w:rsidRPr="00120E30" w14:paraId="0728B811" w14:textId="77777777" w:rsidTr="006352FC">
        <w:tc>
          <w:tcPr>
            <w:tcW w:w="3004" w:type="dxa"/>
          </w:tcPr>
          <w:p w14:paraId="4D949A34" w14:textId="77777777" w:rsidR="00AF0B24" w:rsidRPr="00120E30" w:rsidRDefault="00E96113">
            <w:pPr>
              <w:pStyle w:val="GPPTabele"/>
            </w:pPr>
            <w:r w:rsidRPr="00120E30">
              <w:rPr>
                <w:b/>
                <w:i/>
                <w:color w:val="002060"/>
              </w:rPr>
              <w:t>Rokovi objavljivanja rezultata</w:t>
            </w:r>
          </w:p>
        </w:tc>
        <w:tc>
          <w:tcPr>
            <w:tcW w:w="7202" w:type="dxa"/>
          </w:tcPr>
          <w:p w14:paraId="58EC954E" w14:textId="77777777" w:rsidR="00AF0B24" w:rsidRPr="00120E30" w:rsidRDefault="00E96113">
            <w:pPr>
              <w:pStyle w:val="GPPTabele"/>
            </w:pPr>
            <w:r w:rsidRPr="00120E30">
              <w:t>Lipanj 2022.</w:t>
            </w:r>
          </w:p>
        </w:tc>
      </w:tr>
      <w:tr w:rsidR="00AF0B24" w:rsidRPr="00120E30" w14:paraId="29109E5B" w14:textId="77777777" w:rsidTr="006352FC">
        <w:tc>
          <w:tcPr>
            <w:tcW w:w="3004" w:type="dxa"/>
          </w:tcPr>
          <w:p w14:paraId="402A18C7" w14:textId="77777777" w:rsidR="00AF0B24" w:rsidRPr="00120E30" w:rsidRDefault="00E96113">
            <w:pPr>
              <w:pStyle w:val="GPPTabele"/>
            </w:pPr>
            <w:r w:rsidRPr="00120E30">
              <w:rPr>
                <w:b/>
                <w:i/>
                <w:color w:val="002060"/>
              </w:rPr>
              <w:t>Razina objavljivanja rezultata</w:t>
            </w:r>
          </w:p>
        </w:tc>
        <w:tc>
          <w:tcPr>
            <w:tcW w:w="7202" w:type="dxa"/>
          </w:tcPr>
          <w:p w14:paraId="2A055167" w14:textId="77777777" w:rsidR="00AF0B24" w:rsidRPr="00120E30" w:rsidRDefault="00E96113">
            <w:pPr>
              <w:pStyle w:val="GPPTabele"/>
            </w:pPr>
            <w:r w:rsidRPr="00120E30">
              <w:t>Republika Hrvatska</w:t>
            </w:r>
          </w:p>
        </w:tc>
      </w:tr>
      <w:tr w:rsidR="00AF0B24" w:rsidRPr="00120E30" w14:paraId="66326A5B" w14:textId="77777777" w:rsidTr="006352FC">
        <w:tc>
          <w:tcPr>
            <w:tcW w:w="3004" w:type="dxa"/>
          </w:tcPr>
          <w:p w14:paraId="7D97DCE6" w14:textId="77777777" w:rsidR="00AF0B24" w:rsidRPr="00120E30" w:rsidRDefault="00E96113">
            <w:pPr>
              <w:pStyle w:val="GPPTabele"/>
            </w:pPr>
            <w:r w:rsidRPr="00120E30">
              <w:rPr>
                <w:b/>
                <w:i/>
                <w:color w:val="002060"/>
              </w:rPr>
              <w:t>Relevantni nacionalni standardi</w:t>
            </w:r>
          </w:p>
        </w:tc>
        <w:tc>
          <w:tcPr>
            <w:tcW w:w="7202" w:type="dxa"/>
          </w:tcPr>
          <w:p w14:paraId="46026D93" w14:textId="303132E6" w:rsidR="00AF0B24" w:rsidRPr="00120E30" w:rsidRDefault="00E96113">
            <w:pPr>
              <w:pStyle w:val="GPPTabele"/>
            </w:pPr>
            <w:r w:rsidRPr="00120E30">
              <w:t>Zakon o znanstvenoj djelatnosti i visokom obrazovanju (</w:t>
            </w:r>
            <w:r w:rsidR="00363CD5">
              <w:t>„</w:t>
            </w:r>
            <w:r w:rsidR="00A2448A">
              <w:t>Narodne novine</w:t>
            </w:r>
            <w:r w:rsidR="00363CD5">
              <w:t>“</w:t>
            </w:r>
            <w:r w:rsidRPr="00120E30">
              <w:t>, br. 123/03., 198/03., 105/04., 174/04., 2/07., 46/07., 45/09., 63/11., 94/13.</w:t>
            </w:r>
            <w:r w:rsidR="005426EE" w:rsidRPr="00120E30">
              <w:t>,</w:t>
            </w:r>
            <w:r w:rsidRPr="00120E30">
              <w:t xml:space="preserve"> 139/13., 101/14., 60/15. i 131/17.)</w:t>
            </w:r>
            <w:r w:rsidRPr="00120E30">
              <w:br/>
              <w:t xml:space="preserve">Odluka o Nacionalnoj klasifikaciji djelatnosti </w:t>
            </w:r>
            <w:r w:rsidR="008F2196" w:rsidRPr="00120E30">
              <w:t xml:space="preserve">2007. </w:t>
            </w:r>
            <w:r w:rsidRPr="00120E30">
              <w:t>– NKD 2007. (</w:t>
            </w:r>
            <w:r w:rsidR="00363CD5">
              <w:t>„</w:t>
            </w:r>
            <w:r w:rsidR="00A2448A">
              <w:t>Narodne novine</w:t>
            </w:r>
            <w:r w:rsidR="00363CD5">
              <w:t>“</w:t>
            </w:r>
            <w:r w:rsidRPr="00120E30">
              <w:t>, br. 58/07. i 72/07.)</w:t>
            </w:r>
            <w:r w:rsidRPr="00120E30">
              <w:br/>
              <w:t>Pravilnik o Registru prostornih jedinica (</w:t>
            </w:r>
            <w:r w:rsidR="00363CD5">
              <w:t>„</w:t>
            </w:r>
            <w:r w:rsidR="00A2448A">
              <w:t>Narodne novine</w:t>
            </w:r>
            <w:r w:rsidR="00363CD5">
              <w:t>“</w:t>
            </w:r>
            <w:r w:rsidRPr="00120E30">
              <w:t>, br</w:t>
            </w:r>
            <w:r w:rsidR="00A2448A">
              <w:t>oj</w:t>
            </w:r>
            <w:r w:rsidRPr="00120E30">
              <w:t xml:space="preserve"> 37/20.)</w:t>
            </w:r>
          </w:p>
        </w:tc>
      </w:tr>
      <w:tr w:rsidR="00AF0B24" w:rsidRPr="00120E30" w14:paraId="3291A3D3" w14:textId="77777777" w:rsidTr="006352FC">
        <w:tc>
          <w:tcPr>
            <w:tcW w:w="3004" w:type="dxa"/>
          </w:tcPr>
          <w:p w14:paraId="3727099D" w14:textId="77777777" w:rsidR="00AF0B24" w:rsidRPr="00120E30" w:rsidRDefault="00E96113">
            <w:pPr>
              <w:pStyle w:val="GPPTabele"/>
            </w:pPr>
            <w:r w:rsidRPr="00120E30">
              <w:rPr>
                <w:b/>
                <w:i/>
                <w:color w:val="002060"/>
              </w:rPr>
              <w:t>Pravna osnova Europske unije</w:t>
            </w:r>
          </w:p>
        </w:tc>
        <w:tc>
          <w:tcPr>
            <w:tcW w:w="7202" w:type="dxa"/>
          </w:tcPr>
          <w:p w14:paraId="6FA89CBB" w14:textId="6A7A76EF" w:rsidR="00AF0B24" w:rsidRPr="00120E30" w:rsidRDefault="00E96113">
            <w:pPr>
              <w:pStyle w:val="GPPTabele"/>
            </w:pPr>
            <w:r w:rsidRPr="00120E30">
              <w:t>Odluka br. 1608/2003/EZ Europskog parlamenta i Vijeća od 22. srpnja 2003. o izradi i razvoju statistike Zajednice o znanosti i tehnologiji (SL L 230, 16.</w:t>
            </w:r>
            <w:r w:rsidR="008F2196" w:rsidRPr="00120E30">
              <w:t xml:space="preserve"> </w:t>
            </w:r>
            <w:r w:rsidRPr="00120E30">
              <w:t>9.</w:t>
            </w:r>
            <w:r w:rsidR="008F2196" w:rsidRPr="00120E30">
              <w:t xml:space="preserve"> </w:t>
            </w:r>
            <w:r w:rsidRPr="00120E30">
              <w:t>2003.)</w:t>
            </w:r>
            <w:r w:rsidRPr="00120E30">
              <w:br/>
              <w:t>Provedbena Uredba Komisije (EU) br. 995/2012 od 26. listopada 2012. o utvrđivanju detaljnih pravila za provedbu Odluke br. 1608/2003/EZ Europskog parlamenta i Vijeća o izradi i razvoju statistike Zajednice o znanosti i tehnologije (SL L 299, 27.</w:t>
            </w:r>
            <w:r w:rsidR="008F2196" w:rsidRPr="00120E30">
              <w:t xml:space="preserve"> </w:t>
            </w:r>
            <w:r w:rsidRPr="00120E30">
              <w:t>10.</w:t>
            </w:r>
            <w:r w:rsidR="008F2196" w:rsidRPr="00120E30">
              <w:t xml:space="preserve"> </w:t>
            </w:r>
            <w:r w:rsidRPr="00120E30">
              <w:t>2012.)</w:t>
            </w:r>
          </w:p>
        </w:tc>
      </w:tr>
      <w:tr w:rsidR="00AF0B24" w:rsidRPr="00120E30" w14:paraId="271A378F" w14:textId="77777777" w:rsidTr="006352FC">
        <w:tc>
          <w:tcPr>
            <w:tcW w:w="3004" w:type="dxa"/>
          </w:tcPr>
          <w:p w14:paraId="1846B317" w14:textId="77777777" w:rsidR="00AF0B24" w:rsidRPr="00120E30" w:rsidRDefault="00E96113">
            <w:pPr>
              <w:pStyle w:val="GPPTabele"/>
            </w:pPr>
            <w:r w:rsidRPr="00120E30">
              <w:rPr>
                <w:b/>
                <w:i/>
                <w:color w:val="002060"/>
              </w:rPr>
              <w:t>Ostali međunarodni standardi</w:t>
            </w:r>
          </w:p>
        </w:tc>
        <w:tc>
          <w:tcPr>
            <w:tcW w:w="7202" w:type="dxa"/>
          </w:tcPr>
          <w:p w14:paraId="6B51403C" w14:textId="4CDFD65B" w:rsidR="00AF0B24" w:rsidRPr="00120E30" w:rsidRDefault="00E96113">
            <w:pPr>
              <w:pStyle w:val="GPPTabele"/>
            </w:pPr>
            <w:r w:rsidRPr="00120E30">
              <w:t>OECD/Eurostat (2018), Oslo Manual 2018: Guidelines for Collecting, Reporting and Using Data on Innovation, 4th Edition, The Measurement of Scientific, Technological and Innovation Activities, OECD Publishing, Paris/Eurostat, Luxembourg (OECD/Eurostat (2018) (Priručnik Oslo 2018</w:t>
            </w:r>
            <w:r w:rsidR="00D70611" w:rsidRPr="00120E30">
              <w:t>.</w:t>
            </w:r>
            <w:r w:rsidRPr="00120E30">
              <w:t>: Smjernice za prikupljanje, izvještavanje i korištenje podataka o inovacijama, 4. izdanje, Mjerenje znanstvenih, tehnoloških i inovacijskih aktivnosti, OECD izdavaštvo, Paris/Eurostat, Luxembourg)</w:t>
            </w:r>
          </w:p>
        </w:tc>
      </w:tr>
    </w:tbl>
    <w:p w14:paraId="33D222DF" w14:textId="77777777" w:rsidR="00AF0B24" w:rsidRPr="00120E30" w:rsidRDefault="00AF0B24"/>
    <w:p w14:paraId="7AB9FE5C" w14:textId="77777777" w:rsidR="00900369" w:rsidRDefault="00900369">
      <w:pPr>
        <w:spacing w:after="200" w:line="276" w:lineRule="auto"/>
        <w:jc w:val="left"/>
        <w:rPr>
          <w:rFonts w:ascii="Arial Narrow" w:hAnsi="Arial Narrow"/>
          <w:b/>
          <w:kern w:val="0"/>
          <w:sz w:val="18"/>
        </w:rPr>
      </w:pPr>
      <w:bookmarkStart w:id="719" w:name="_Toc45869878"/>
      <w:bookmarkStart w:id="720" w:name="_Hlk76633264"/>
      <w:r>
        <w:rPr>
          <w:sz w:val="18"/>
        </w:rPr>
        <w:br w:type="page"/>
      </w:r>
    </w:p>
    <w:p w14:paraId="1F908826" w14:textId="21C0C107" w:rsidR="00AF0B24" w:rsidRPr="00120E30" w:rsidRDefault="00F129DC">
      <w:pPr>
        <w:pStyle w:val="GPPPodpodrucje"/>
      </w:pPr>
      <w:bookmarkStart w:id="721" w:name="_Toc81500577"/>
      <w:r w:rsidRPr="00120E30">
        <w:rPr>
          <w:sz w:val="18"/>
        </w:rPr>
        <w:lastRenderedPageBreak/>
        <w:t>Modul</w:t>
      </w:r>
      <w:r w:rsidR="00E96113" w:rsidRPr="00120E30">
        <w:rPr>
          <w:sz w:val="18"/>
        </w:rPr>
        <w:t xml:space="preserve"> 3.5.3 STATISTIKA INFORMATIČKE I KOMUNIKACIJSKE TEHNOLOGIJE</w:t>
      </w:r>
      <w:bookmarkEnd w:id="719"/>
      <w:bookmarkEnd w:id="721"/>
    </w:p>
    <w:p w14:paraId="06C3EA0F" w14:textId="77777777" w:rsidR="00AF0B24" w:rsidRPr="00120E30" w:rsidRDefault="00AF0B24"/>
    <w:p w14:paraId="24F6E32B" w14:textId="77777777" w:rsidR="00AF0B24" w:rsidRPr="00120E30" w:rsidRDefault="00E96113">
      <w:pPr>
        <w:pStyle w:val="GPPOznaka"/>
      </w:pPr>
      <w:r w:rsidRPr="00120E30">
        <w:rPr>
          <w:sz w:val="18"/>
        </w:rPr>
        <w:t>3.5.3-I-1</w:t>
      </w:r>
    </w:p>
    <w:p w14:paraId="2E75B86C"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53B63CCF" w14:textId="77777777" w:rsidTr="006352FC">
        <w:tc>
          <w:tcPr>
            <w:tcW w:w="3004" w:type="dxa"/>
          </w:tcPr>
          <w:p w14:paraId="7530CBDE"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6C09EC2C" w14:textId="77777777" w:rsidR="00AF0B24" w:rsidRPr="00120E30" w:rsidRDefault="00E96113">
            <w:pPr>
              <w:pStyle w:val="GPPTabele"/>
            </w:pPr>
            <w:r w:rsidRPr="00120E30">
              <w:t>Broj 1</w:t>
            </w:r>
          </w:p>
        </w:tc>
      </w:tr>
      <w:tr w:rsidR="00AF0B24" w:rsidRPr="00120E30" w14:paraId="77570B2A" w14:textId="77777777" w:rsidTr="006352FC">
        <w:tc>
          <w:tcPr>
            <w:tcW w:w="3004" w:type="dxa"/>
          </w:tcPr>
          <w:p w14:paraId="1147AF8A" w14:textId="77777777" w:rsidR="00AF0B24" w:rsidRPr="00120E30" w:rsidRDefault="00E96113">
            <w:pPr>
              <w:pStyle w:val="GPPTabele"/>
            </w:pPr>
            <w:r w:rsidRPr="00120E30">
              <w:rPr>
                <w:b/>
                <w:i/>
                <w:color w:val="002060"/>
              </w:rPr>
              <w:t>Nositelj službene statistike</w:t>
            </w:r>
          </w:p>
        </w:tc>
        <w:tc>
          <w:tcPr>
            <w:tcW w:w="7202" w:type="dxa"/>
          </w:tcPr>
          <w:p w14:paraId="0625E88D" w14:textId="77777777" w:rsidR="00AF0B24" w:rsidRPr="00120E30" w:rsidRDefault="00E96113">
            <w:pPr>
              <w:pStyle w:val="GPPTabele"/>
            </w:pPr>
            <w:r w:rsidRPr="00120E30">
              <w:t>Državni zavod za statistiku</w:t>
            </w:r>
          </w:p>
        </w:tc>
      </w:tr>
      <w:tr w:rsidR="00AF0B24" w:rsidRPr="00120E30" w14:paraId="411453A6" w14:textId="77777777" w:rsidTr="006352FC">
        <w:tc>
          <w:tcPr>
            <w:tcW w:w="3004" w:type="dxa"/>
          </w:tcPr>
          <w:p w14:paraId="61542EF6" w14:textId="77777777" w:rsidR="00AF0B24" w:rsidRPr="00120E30" w:rsidRDefault="00E96113">
            <w:pPr>
              <w:pStyle w:val="GPPTabele"/>
            </w:pPr>
            <w:r w:rsidRPr="00120E30">
              <w:rPr>
                <w:b/>
                <w:i/>
                <w:color w:val="002060"/>
              </w:rPr>
              <w:t>Naziv statističke aktivnosti</w:t>
            </w:r>
          </w:p>
        </w:tc>
        <w:tc>
          <w:tcPr>
            <w:tcW w:w="7202" w:type="dxa"/>
          </w:tcPr>
          <w:p w14:paraId="759A7200" w14:textId="1B84EBEB" w:rsidR="00AF0B24" w:rsidRPr="00120E30" w:rsidRDefault="00E96113">
            <w:pPr>
              <w:pStyle w:val="GPPNaziv"/>
            </w:pPr>
            <w:bookmarkStart w:id="722" w:name="_Toc45869879"/>
            <w:bookmarkStart w:id="723" w:name="_Toc81500578"/>
            <w:r w:rsidRPr="00120E30">
              <w:t>Godišnje istraživanje o uporabi informacijskih i komunikacijskih tehnologija u poduzećima (IKT-POD) u 2021.</w:t>
            </w:r>
            <w:bookmarkEnd w:id="722"/>
            <w:bookmarkEnd w:id="723"/>
          </w:p>
        </w:tc>
      </w:tr>
      <w:tr w:rsidR="00AF0B24" w:rsidRPr="00120E30" w14:paraId="033A755E" w14:textId="77777777" w:rsidTr="006352FC">
        <w:tc>
          <w:tcPr>
            <w:tcW w:w="3004" w:type="dxa"/>
          </w:tcPr>
          <w:p w14:paraId="43D9E5A4" w14:textId="77777777" w:rsidR="00AF0B24" w:rsidRPr="00120E30" w:rsidRDefault="00E96113">
            <w:pPr>
              <w:pStyle w:val="GPPTabele"/>
            </w:pPr>
            <w:r w:rsidRPr="00120E30">
              <w:rPr>
                <w:b/>
                <w:i/>
                <w:color w:val="002060"/>
              </w:rPr>
              <w:t>Periodičnost istraživanja</w:t>
            </w:r>
          </w:p>
        </w:tc>
        <w:tc>
          <w:tcPr>
            <w:tcW w:w="7202" w:type="dxa"/>
          </w:tcPr>
          <w:p w14:paraId="194B925B" w14:textId="77777777" w:rsidR="00AF0B24" w:rsidRPr="00120E30" w:rsidRDefault="00E96113">
            <w:pPr>
              <w:pStyle w:val="GPPTabele"/>
            </w:pPr>
            <w:r w:rsidRPr="00120E30">
              <w:t>Godišnje</w:t>
            </w:r>
          </w:p>
        </w:tc>
      </w:tr>
      <w:tr w:rsidR="00AF0B24" w:rsidRPr="00120E30" w14:paraId="138655A7" w14:textId="77777777" w:rsidTr="006352FC">
        <w:tc>
          <w:tcPr>
            <w:tcW w:w="3004" w:type="dxa"/>
          </w:tcPr>
          <w:p w14:paraId="74B5557C" w14:textId="77777777" w:rsidR="00AF0B24" w:rsidRPr="00120E30" w:rsidRDefault="00E96113">
            <w:pPr>
              <w:pStyle w:val="GPPTabele"/>
            </w:pPr>
            <w:r w:rsidRPr="00120E30">
              <w:rPr>
                <w:b/>
                <w:i/>
                <w:color w:val="002060"/>
              </w:rPr>
              <w:t>Kratak opis rezultata</w:t>
            </w:r>
          </w:p>
        </w:tc>
        <w:tc>
          <w:tcPr>
            <w:tcW w:w="7202" w:type="dxa"/>
          </w:tcPr>
          <w:p w14:paraId="6B9D7B0B" w14:textId="77777777" w:rsidR="00AF0B24" w:rsidRPr="00120E30" w:rsidRDefault="00E96113" w:rsidP="00DC34AD">
            <w:pPr>
              <w:pStyle w:val="GPPTabele"/>
            </w:pPr>
            <w:r w:rsidRPr="00120E30">
              <w:t>Informacije o primjeni informacijskih i komunikacijskih tehnologija (IKT) u poduzećima: uporaba osobnih računala, interneta, računalnih sustava u poslovnim procesima, uporaba e-trgovine, uporaba e-uprave te ostala pitanja povezana s uporabom IKT-a na obrascu IKT-POD za 2020. Sadržaj istraživanja, propisana obilježja i dinamika provedbe istraživanja IKT-POD podložni su promjenama</w:t>
            </w:r>
            <w:r w:rsidR="000E2BC0" w:rsidRPr="00120E30">
              <w:t>.</w:t>
            </w:r>
            <w:r w:rsidRPr="00120E30">
              <w:br/>
              <w:t xml:space="preserve">Istraživanje IKT-POD za 2020. i upitnik IKT-POD za 2020. utvrđuje Eurostat u skladu s Prilogom I. Uredbe (EZ) </w:t>
            </w:r>
            <w:r w:rsidR="00357F08" w:rsidRPr="00120E30">
              <w:t xml:space="preserve">br. </w:t>
            </w:r>
            <w:r w:rsidRPr="00120E30">
              <w:t>808/2004 Europskog parlamenta i Vijeća od 21. travnja 2004. o statistici Zajednice o informacijskom društvu (SL L 143/49, 21. 4. 2004.) prema provedbenim mjerama iz čl</w:t>
            </w:r>
            <w:r w:rsidR="007905B3" w:rsidRPr="00120E30">
              <w:t xml:space="preserve">anka </w:t>
            </w:r>
            <w:r w:rsidRPr="00120E30">
              <w:t>8. iste uredbe te na temelju utvrđenog IKT model-upitnika za 2020.</w:t>
            </w:r>
          </w:p>
        </w:tc>
      </w:tr>
      <w:tr w:rsidR="00AF0B24" w:rsidRPr="00120E30" w14:paraId="497608B4" w14:textId="77777777" w:rsidTr="006352FC">
        <w:tc>
          <w:tcPr>
            <w:tcW w:w="3004" w:type="dxa"/>
          </w:tcPr>
          <w:p w14:paraId="23909680" w14:textId="77777777" w:rsidR="00AF0B24" w:rsidRPr="00120E30" w:rsidRDefault="00E96113">
            <w:pPr>
              <w:pStyle w:val="GPPTabele"/>
            </w:pPr>
            <w:r w:rsidRPr="00120E30">
              <w:rPr>
                <w:b/>
                <w:i/>
                <w:color w:val="002060"/>
              </w:rPr>
              <w:t>Izvještajne jedinice</w:t>
            </w:r>
          </w:p>
        </w:tc>
        <w:tc>
          <w:tcPr>
            <w:tcW w:w="7202" w:type="dxa"/>
          </w:tcPr>
          <w:p w14:paraId="7CEA7421" w14:textId="77777777" w:rsidR="00AF0B24" w:rsidRPr="00120E30" w:rsidRDefault="00E96113">
            <w:pPr>
              <w:pStyle w:val="GPPTabele"/>
            </w:pPr>
            <w:r w:rsidRPr="00120E30">
              <w:t>Pravne i fizičke osobe (obrtnici) koje su u Statističkome poslovnom registru (SPR</w:t>
            </w:r>
            <w:r w:rsidR="000149DD" w:rsidRPr="00120E30">
              <w:t>-u</w:t>
            </w:r>
            <w:r w:rsidRPr="00120E30">
              <w:t xml:space="preserve">) razvrstane u područja C – J, područje L, područje N, odjeljke 69 – 74 te skupinu 95.1 prema Nacionalnoj klasifikaciji djelatnosti </w:t>
            </w:r>
            <w:r w:rsidR="000E2BC0" w:rsidRPr="00120E30">
              <w:t xml:space="preserve">2007. </w:t>
            </w:r>
            <w:r w:rsidRPr="00120E30">
              <w:t>– NKD</w:t>
            </w:r>
            <w:r w:rsidR="000E2BC0" w:rsidRPr="00120E30">
              <w:t>-u</w:t>
            </w:r>
            <w:r w:rsidRPr="00120E30">
              <w:t xml:space="preserve"> 2007. s </w:t>
            </w:r>
            <w:r w:rsidR="000E2BC0" w:rsidRPr="00120E30">
              <w:t>deset</w:t>
            </w:r>
            <w:r w:rsidRPr="00120E30">
              <w:t xml:space="preserve"> i više zaposlen</w:t>
            </w:r>
            <w:r w:rsidR="00357F08" w:rsidRPr="00120E30">
              <w:t>ih</w:t>
            </w:r>
          </w:p>
        </w:tc>
      </w:tr>
      <w:tr w:rsidR="00AF0B24" w:rsidRPr="00120E30" w14:paraId="39D2F7F3" w14:textId="77777777" w:rsidTr="006352FC">
        <w:tc>
          <w:tcPr>
            <w:tcW w:w="3004" w:type="dxa"/>
          </w:tcPr>
          <w:p w14:paraId="5038BED3" w14:textId="77777777" w:rsidR="00AF0B24" w:rsidRPr="00120E30" w:rsidRDefault="00E96113">
            <w:pPr>
              <w:pStyle w:val="GPPTabele"/>
            </w:pPr>
            <w:r w:rsidRPr="00120E30">
              <w:rPr>
                <w:b/>
                <w:i/>
                <w:color w:val="002060"/>
              </w:rPr>
              <w:t>Načini prikupljanja podataka</w:t>
            </w:r>
          </w:p>
        </w:tc>
        <w:tc>
          <w:tcPr>
            <w:tcW w:w="7202" w:type="dxa"/>
          </w:tcPr>
          <w:p w14:paraId="2BFD91E6" w14:textId="77777777" w:rsidR="00AF0B24" w:rsidRPr="00120E30" w:rsidRDefault="00E96113">
            <w:pPr>
              <w:pStyle w:val="GPPTabele"/>
            </w:pPr>
            <w:r w:rsidRPr="00120E30">
              <w:t>Izvještajni obrazac</w:t>
            </w:r>
          </w:p>
        </w:tc>
      </w:tr>
      <w:tr w:rsidR="00AF0B24" w:rsidRPr="00120E30" w14:paraId="1BA72A36" w14:textId="77777777" w:rsidTr="006352FC">
        <w:tc>
          <w:tcPr>
            <w:tcW w:w="3004" w:type="dxa"/>
          </w:tcPr>
          <w:p w14:paraId="6D7F057C" w14:textId="77777777" w:rsidR="00AF0B24" w:rsidRPr="00120E30" w:rsidRDefault="00E96113">
            <w:pPr>
              <w:pStyle w:val="GPPTabele"/>
            </w:pPr>
            <w:r w:rsidRPr="00120E30">
              <w:rPr>
                <w:b/>
                <w:i/>
                <w:color w:val="002060"/>
              </w:rPr>
              <w:t>Rokovi prikupljanja podataka</w:t>
            </w:r>
          </w:p>
        </w:tc>
        <w:tc>
          <w:tcPr>
            <w:tcW w:w="7202" w:type="dxa"/>
          </w:tcPr>
          <w:p w14:paraId="3D024894" w14:textId="3969FEC3" w:rsidR="00AF0B24" w:rsidRPr="00120E30" w:rsidRDefault="00E96113">
            <w:pPr>
              <w:pStyle w:val="GPPTabele"/>
            </w:pPr>
            <w:r w:rsidRPr="00120E30">
              <w:t>Rok prikupljanja je</w:t>
            </w:r>
            <w:r w:rsidR="00357F08" w:rsidRPr="00120E30">
              <w:t>st</w:t>
            </w:r>
            <w:r w:rsidRPr="00120E30">
              <w:t xml:space="preserve"> od 5. ožujka do 25. ožujka 202</w:t>
            </w:r>
            <w:r w:rsidR="0011418B">
              <w:t>1</w:t>
            </w:r>
            <w:r w:rsidRPr="00120E30">
              <w:t>. – otvoren pristup internetskoj aplikaciji za izvještajne jedinice</w:t>
            </w:r>
          </w:p>
        </w:tc>
      </w:tr>
      <w:tr w:rsidR="00C4477C" w:rsidRPr="00120E30" w14:paraId="10ECB31B" w14:textId="77777777" w:rsidTr="006352FC">
        <w:tc>
          <w:tcPr>
            <w:tcW w:w="3004" w:type="dxa"/>
          </w:tcPr>
          <w:p w14:paraId="770B284A" w14:textId="77777777" w:rsidR="00C4477C" w:rsidRPr="00120E30" w:rsidRDefault="00C4477C">
            <w:pPr>
              <w:pStyle w:val="GPPTabele"/>
            </w:pPr>
            <w:r w:rsidRPr="00120E30">
              <w:rPr>
                <w:b/>
                <w:i/>
                <w:color w:val="002060"/>
              </w:rPr>
              <w:t>Format prikupljanja podataka</w:t>
            </w:r>
          </w:p>
        </w:tc>
        <w:tc>
          <w:tcPr>
            <w:tcW w:w="7202" w:type="dxa"/>
          </w:tcPr>
          <w:p w14:paraId="02159473" w14:textId="77777777" w:rsidR="00C4477C" w:rsidRPr="00120E30" w:rsidRDefault="00C4477C" w:rsidP="00DC34AD">
            <w:pPr>
              <w:pStyle w:val="GPPTabele"/>
            </w:pPr>
            <w:r w:rsidRPr="00120E30">
              <w:t>Internetski (on-line) pristup</w:t>
            </w:r>
          </w:p>
        </w:tc>
      </w:tr>
      <w:tr w:rsidR="00C4477C" w:rsidRPr="00120E30" w14:paraId="5E445BC2" w14:textId="77777777" w:rsidTr="006352FC">
        <w:tc>
          <w:tcPr>
            <w:tcW w:w="3004" w:type="dxa"/>
          </w:tcPr>
          <w:p w14:paraId="639FD68B" w14:textId="77777777" w:rsidR="00C4477C" w:rsidRPr="00120E30" w:rsidRDefault="00C4477C">
            <w:pPr>
              <w:pStyle w:val="GPPTabele"/>
            </w:pPr>
            <w:r w:rsidRPr="00120E30">
              <w:rPr>
                <w:b/>
                <w:i/>
                <w:color w:val="002060"/>
              </w:rPr>
              <w:t>Veza s rezultatima ili aktivnostima u Programu</w:t>
            </w:r>
          </w:p>
        </w:tc>
        <w:tc>
          <w:tcPr>
            <w:tcW w:w="7202" w:type="dxa"/>
          </w:tcPr>
          <w:p w14:paraId="05F68B22" w14:textId="77777777" w:rsidR="00C4477C" w:rsidRPr="00120E30" w:rsidRDefault="00C4477C">
            <w:pPr>
              <w:pStyle w:val="GPPTabele"/>
            </w:pPr>
            <w:r w:rsidRPr="00120E30">
              <w:t>Modul 5.07.01 Statistika informacijskih i komunikacijskih tehnologija (IKT)</w:t>
            </w:r>
          </w:p>
        </w:tc>
      </w:tr>
      <w:tr w:rsidR="00C4477C" w:rsidRPr="00120E30" w14:paraId="0E131FA5" w14:textId="77777777" w:rsidTr="006352FC">
        <w:tc>
          <w:tcPr>
            <w:tcW w:w="3004" w:type="dxa"/>
          </w:tcPr>
          <w:p w14:paraId="7F811B75" w14:textId="77777777" w:rsidR="00C4477C" w:rsidRPr="00120E30" w:rsidRDefault="00C4477C">
            <w:pPr>
              <w:pStyle w:val="GPPTabele"/>
            </w:pPr>
            <w:r w:rsidRPr="00120E30">
              <w:rPr>
                <w:b/>
                <w:i/>
                <w:color w:val="002060"/>
              </w:rPr>
              <w:t>Rokovi objavljivanja rezultata</w:t>
            </w:r>
          </w:p>
        </w:tc>
        <w:tc>
          <w:tcPr>
            <w:tcW w:w="7202" w:type="dxa"/>
          </w:tcPr>
          <w:p w14:paraId="17074C9F" w14:textId="712E8477" w:rsidR="00C4477C" w:rsidRPr="00120E30" w:rsidRDefault="00C4477C">
            <w:pPr>
              <w:pStyle w:val="GPPTabele"/>
            </w:pPr>
            <w:r w:rsidRPr="00120E30">
              <w:t xml:space="preserve">Rok za </w:t>
            </w:r>
            <w:r w:rsidR="000149DD" w:rsidRPr="00120E30">
              <w:t>dostavljanje</w:t>
            </w:r>
            <w:r w:rsidRPr="00120E30">
              <w:t xml:space="preserve"> podataka Eurostatu: 5. listopada 202</w:t>
            </w:r>
            <w:r w:rsidR="0011418B">
              <w:t>1</w:t>
            </w:r>
            <w:r w:rsidRPr="00120E30">
              <w:t>.</w:t>
            </w:r>
            <w:r w:rsidRPr="00120E30">
              <w:br/>
              <w:t>Rok za prve rezultate: prosinac 202</w:t>
            </w:r>
            <w:r w:rsidR="0011418B">
              <w:t>1</w:t>
            </w:r>
            <w:r w:rsidRPr="00120E30">
              <w:t>.</w:t>
            </w:r>
          </w:p>
        </w:tc>
      </w:tr>
      <w:tr w:rsidR="00C4477C" w:rsidRPr="00120E30" w14:paraId="590C8A0F" w14:textId="77777777" w:rsidTr="006352FC">
        <w:tc>
          <w:tcPr>
            <w:tcW w:w="3004" w:type="dxa"/>
          </w:tcPr>
          <w:p w14:paraId="0EB1B30B" w14:textId="77777777" w:rsidR="00C4477C" w:rsidRPr="00120E30" w:rsidRDefault="00C4477C">
            <w:pPr>
              <w:pStyle w:val="GPPTabele"/>
            </w:pPr>
            <w:r w:rsidRPr="00120E30">
              <w:rPr>
                <w:b/>
                <w:i/>
                <w:color w:val="002060"/>
              </w:rPr>
              <w:t>Razina objavljivanja rezultata</w:t>
            </w:r>
          </w:p>
        </w:tc>
        <w:tc>
          <w:tcPr>
            <w:tcW w:w="7202" w:type="dxa"/>
          </w:tcPr>
          <w:p w14:paraId="522E6604" w14:textId="77777777" w:rsidR="00C4477C" w:rsidRPr="00120E30" w:rsidRDefault="00C4477C">
            <w:pPr>
              <w:pStyle w:val="GPPTabele"/>
            </w:pPr>
            <w:r w:rsidRPr="00120E30">
              <w:t>Republika Hrvatska</w:t>
            </w:r>
          </w:p>
        </w:tc>
      </w:tr>
      <w:tr w:rsidR="00C4477C" w:rsidRPr="00120E30" w14:paraId="6F2001C9" w14:textId="77777777" w:rsidTr="006352FC">
        <w:tc>
          <w:tcPr>
            <w:tcW w:w="3004" w:type="dxa"/>
          </w:tcPr>
          <w:p w14:paraId="51193CC9" w14:textId="77777777" w:rsidR="00C4477C" w:rsidRPr="00120E30" w:rsidRDefault="00C4477C">
            <w:pPr>
              <w:pStyle w:val="GPPTabele"/>
            </w:pPr>
            <w:r w:rsidRPr="00120E30">
              <w:rPr>
                <w:b/>
                <w:i/>
                <w:color w:val="002060"/>
              </w:rPr>
              <w:t>Relevantni nacionalni standardi</w:t>
            </w:r>
          </w:p>
        </w:tc>
        <w:tc>
          <w:tcPr>
            <w:tcW w:w="7202" w:type="dxa"/>
          </w:tcPr>
          <w:p w14:paraId="503DD4F8" w14:textId="3172CC76" w:rsidR="00C4477C" w:rsidRPr="00120E30" w:rsidRDefault="00C4477C" w:rsidP="003D7363">
            <w:pPr>
              <w:pStyle w:val="GPPTabele"/>
            </w:pPr>
            <w:r w:rsidRPr="00120E30">
              <w:t>Zakon o elektroničkoj trgovini (</w:t>
            </w:r>
            <w:r w:rsidR="00363CD5">
              <w:t>„</w:t>
            </w:r>
            <w:r w:rsidR="00A2448A">
              <w:t>Narodne novine</w:t>
            </w:r>
            <w:r w:rsidR="00363CD5">
              <w:t>“</w:t>
            </w:r>
            <w:r w:rsidRPr="00120E30">
              <w:t>, br. 173/03., 67/08., 36/09., 130/11.,</w:t>
            </w:r>
            <w:r w:rsidR="009241E1" w:rsidRPr="00120E30">
              <w:t xml:space="preserve"> </w:t>
            </w:r>
            <w:r w:rsidRPr="00120E30">
              <w:t>30/14., 67/08., 36/09., 130/11., 30/14. i 32/19.)</w:t>
            </w:r>
            <w:r w:rsidRPr="00120E30">
              <w:br/>
              <w:t>Zakon o elektroničkim komunikacijama (</w:t>
            </w:r>
            <w:r w:rsidR="00363CD5">
              <w:t>„</w:t>
            </w:r>
            <w:r w:rsidR="00A2448A">
              <w:t>Narodne novine</w:t>
            </w:r>
            <w:r w:rsidR="00363CD5">
              <w:t>“</w:t>
            </w:r>
            <w:r w:rsidRPr="00120E30">
              <w:t>, br. 73/08., 90/11., 133/12., 80/13., 71/14. i 72/17.)</w:t>
            </w:r>
            <w:r w:rsidRPr="00120E30">
              <w:br/>
              <w:t>Odluka o Nacionalnoj klasifikaciji djelatnosti 2007. – NKD 2007. (</w:t>
            </w:r>
            <w:r w:rsidR="00363CD5">
              <w:t>„</w:t>
            </w:r>
            <w:r w:rsidR="00A2448A">
              <w:t>Narodne novine</w:t>
            </w:r>
            <w:r w:rsidR="00363CD5">
              <w:t>“</w:t>
            </w:r>
            <w:r w:rsidRPr="00120E30">
              <w:t>, br. 58/07. i 72/07.)</w:t>
            </w:r>
            <w:r w:rsidRPr="00120E30">
              <w:br/>
            </w:r>
            <w:r w:rsidR="003D7363" w:rsidRPr="00120E30">
              <w:t>Nacionalna klasifikacija statističkih regija 2021. (HR_NUTS 2021.)  (</w:t>
            </w:r>
            <w:r w:rsidR="00363CD5">
              <w:t>„</w:t>
            </w:r>
            <w:r w:rsidR="00A2448A">
              <w:t>Narodne novine</w:t>
            </w:r>
            <w:r w:rsidR="00363CD5">
              <w:t>“</w:t>
            </w:r>
            <w:r w:rsidR="003D7363" w:rsidRPr="00120E30">
              <w:t>, br</w:t>
            </w:r>
            <w:r w:rsidR="00A2448A">
              <w:t>oj</w:t>
            </w:r>
            <w:r w:rsidR="003D7363" w:rsidRPr="00120E30">
              <w:t xml:space="preserve"> 9125/19.)</w:t>
            </w:r>
          </w:p>
        </w:tc>
      </w:tr>
      <w:tr w:rsidR="00C4477C" w:rsidRPr="00120E30" w14:paraId="378B6AA4" w14:textId="77777777" w:rsidTr="006352FC">
        <w:tc>
          <w:tcPr>
            <w:tcW w:w="3004" w:type="dxa"/>
          </w:tcPr>
          <w:p w14:paraId="39F1781A" w14:textId="77777777" w:rsidR="00C4477C" w:rsidRPr="00120E30" w:rsidRDefault="00C4477C">
            <w:pPr>
              <w:pStyle w:val="GPPTabele"/>
            </w:pPr>
            <w:r w:rsidRPr="00120E30">
              <w:rPr>
                <w:b/>
                <w:i/>
                <w:color w:val="002060"/>
              </w:rPr>
              <w:t>Pravna osnova Europske unije</w:t>
            </w:r>
          </w:p>
        </w:tc>
        <w:tc>
          <w:tcPr>
            <w:tcW w:w="7202" w:type="dxa"/>
          </w:tcPr>
          <w:p w14:paraId="7F994F7D" w14:textId="29E4BA94" w:rsidR="00C4477C" w:rsidRPr="00120E30" w:rsidRDefault="00C4477C">
            <w:pPr>
              <w:pStyle w:val="GPPTabele"/>
            </w:pPr>
            <w:r w:rsidRPr="00120E30">
              <w:t>Uredba (EZ) br. 8</w:t>
            </w:r>
            <w:r w:rsidR="006704DF" w:rsidRPr="00120E30">
              <w:t>08/2004 Europskog parlamenta i V</w:t>
            </w:r>
            <w:r w:rsidRPr="00120E30">
              <w:t>ijeća od 21. travnja 2004. o statistici Zajednice o informacijskom društvu (SL L 143/49, 21. 4. 2004.)</w:t>
            </w:r>
            <w:r w:rsidRPr="00120E30">
              <w:br/>
              <w:t>Uredba Komisije (EU) br. 2003/2015 od 10. studenoga 2015. o provedbi Uredbe (EZ) br. 808/2004 Europskog parlamenta i Vijeća o statistici Zajednice o informacijskom društvu (SL L 294/32, 11. 11. 2015.)</w:t>
            </w:r>
          </w:p>
        </w:tc>
      </w:tr>
      <w:tr w:rsidR="00C4477C" w:rsidRPr="00120E30" w14:paraId="0F7845DB" w14:textId="77777777" w:rsidTr="006352FC">
        <w:tc>
          <w:tcPr>
            <w:tcW w:w="3004" w:type="dxa"/>
          </w:tcPr>
          <w:p w14:paraId="7A86F5B5" w14:textId="77777777" w:rsidR="00C4477C" w:rsidRPr="00120E30" w:rsidRDefault="00C4477C">
            <w:pPr>
              <w:pStyle w:val="GPPTabele"/>
            </w:pPr>
            <w:r w:rsidRPr="00120E30">
              <w:rPr>
                <w:b/>
                <w:i/>
                <w:color w:val="002060"/>
              </w:rPr>
              <w:t>Ostali međunarodni standardi</w:t>
            </w:r>
          </w:p>
        </w:tc>
        <w:tc>
          <w:tcPr>
            <w:tcW w:w="7202" w:type="dxa"/>
          </w:tcPr>
          <w:p w14:paraId="268D22AE" w14:textId="46D6970F" w:rsidR="00C4477C" w:rsidRPr="00120E30" w:rsidRDefault="00C4477C">
            <w:pPr>
              <w:pStyle w:val="GPPTabele"/>
            </w:pPr>
            <w:r w:rsidRPr="00120E30">
              <w:t>Priručnik za statistike informacijskog društva za 2017., Eurostat</w:t>
            </w:r>
            <w:r w:rsidRPr="00120E30">
              <w:br/>
              <w:t>Uredba (EZ) br. 1893/2006 Europskog parlamenta i Vijeća od 20. prosinca 2006. o utvrđivanju statističke klasifikacije ekonomskih djelatnosti NACE Revision 2 te izmjeni Uredbe Vijeća (EEZ) br. 3037/90 kao i određenih uredbi EZ-a o posebnim statističkim područjima (SL L 393, 30. 12. 2006.)</w:t>
            </w:r>
            <w:r w:rsidRPr="00120E30">
              <w:br/>
              <w:t>Uredba (EZ) br. 1059/2003 Europskog parlamenta i Vijeća od 26. svibnja 2003. o uspostavi zajedničkog razvrstavanja prostornih jedinica za statistiku (NUTS) (SL L 154, 21. 6. 2003.)</w:t>
            </w:r>
            <w:r w:rsidRPr="00120E30">
              <w:br/>
              <w:t xml:space="preserve">Uredba (EZ) br. 1888/2005 Europskog parlamenta i Vijeća od 26. listopada 2005. o izmjeni Uredbe (EZ) </w:t>
            </w:r>
            <w:r w:rsidRPr="00120E30">
              <w:lastRenderedPageBreak/>
              <w:t>br. 1059/2003 o uspostavi zajedničkog razvrstavanja prostornih jedinica za statistiku (NUTS) zbog pristupanja Češke, Estonije, Cipra, Latvije, Litve, Mađarske, Malte, Poljske, Slovenije i Slovačke Europskoj uniji (SL L 309, 25. 11. 2005.)</w:t>
            </w:r>
          </w:p>
        </w:tc>
      </w:tr>
    </w:tbl>
    <w:p w14:paraId="141C9177" w14:textId="77777777" w:rsidR="00AF0B24" w:rsidRPr="00120E30" w:rsidRDefault="00AF0B24"/>
    <w:p w14:paraId="270550D5" w14:textId="77777777" w:rsidR="00AF0B24" w:rsidRPr="00120E30" w:rsidRDefault="00E96113">
      <w:pPr>
        <w:pStyle w:val="GPPOznaka"/>
      </w:pPr>
      <w:r w:rsidRPr="00120E30">
        <w:rPr>
          <w:sz w:val="18"/>
        </w:rPr>
        <w:t>3.5.3-I-2</w:t>
      </w:r>
    </w:p>
    <w:p w14:paraId="11FAC39D"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7CC1860A" w14:textId="77777777" w:rsidTr="006352FC">
        <w:tc>
          <w:tcPr>
            <w:tcW w:w="3004" w:type="dxa"/>
          </w:tcPr>
          <w:p w14:paraId="5C2F1568"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1555198A" w14:textId="77777777" w:rsidR="00AF0B24" w:rsidRPr="00120E30" w:rsidRDefault="00E96113">
            <w:pPr>
              <w:pStyle w:val="GPPTabele"/>
            </w:pPr>
            <w:r w:rsidRPr="00120E30">
              <w:t>Broj 2</w:t>
            </w:r>
          </w:p>
        </w:tc>
      </w:tr>
      <w:tr w:rsidR="00AF0B24" w:rsidRPr="00120E30" w14:paraId="249AF66B" w14:textId="77777777" w:rsidTr="006352FC">
        <w:tc>
          <w:tcPr>
            <w:tcW w:w="3004" w:type="dxa"/>
          </w:tcPr>
          <w:p w14:paraId="274035B4" w14:textId="77777777" w:rsidR="00AF0B24" w:rsidRPr="00120E30" w:rsidRDefault="00E96113">
            <w:pPr>
              <w:pStyle w:val="GPPTabele"/>
            </w:pPr>
            <w:r w:rsidRPr="00120E30">
              <w:rPr>
                <w:b/>
                <w:i/>
                <w:color w:val="002060"/>
              </w:rPr>
              <w:t>Nositelj službene statistike</w:t>
            </w:r>
          </w:p>
        </w:tc>
        <w:tc>
          <w:tcPr>
            <w:tcW w:w="7202" w:type="dxa"/>
          </w:tcPr>
          <w:p w14:paraId="65590ED5" w14:textId="77777777" w:rsidR="00AF0B24" w:rsidRPr="00120E30" w:rsidRDefault="00E96113">
            <w:pPr>
              <w:pStyle w:val="GPPTabele"/>
            </w:pPr>
            <w:r w:rsidRPr="00120E30">
              <w:t>Državni zavod za statistiku</w:t>
            </w:r>
          </w:p>
        </w:tc>
      </w:tr>
      <w:tr w:rsidR="00AF0B24" w:rsidRPr="00120E30" w14:paraId="04D4FD4D" w14:textId="77777777" w:rsidTr="006352FC">
        <w:tc>
          <w:tcPr>
            <w:tcW w:w="3004" w:type="dxa"/>
          </w:tcPr>
          <w:p w14:paraId="67EC3611" w14:textId="77777777" w:rsidR="00AF0B24" w:rsidRPr="00120E30" w:rsidRDefault="00E96113">
            <w:pPr>
              <w:pStyle w:val="GPPTabele"/>
            </w:pPr>
            <w:r w:rsidRPr="00120E30">
              <w:rPr>
                <w:b/>
                <w:i/>
                <w:color w:val="002060"/>
              </w:rPr>
              <w:t>Naziv statističke aktivnosti</w:t>
            </w:r>
          </w:p>
        </w:tc>
        <w:tc>
          <w:tcPr>
            <w:tcW w:w="7202" w:type="dxa"/>
          </w:tcPr>
          <w:p w14:paraId="6BE32A27" w14:textId="25CA79EE" w:rsidR="00AF0B24" w:rsidRPr="00120E30" w:rsidRDefault="00E96113">
            <w:pPr>
              <w:pStyle w:val="GPPNaziv"/>
            </w:pPr>
            <w:bookmarkStart w:id="724" w:name="_Toc45869880"/>
            <w:bookmarkStart w:id="725" w:name="_Toc81500579"/>
            <w:r w:rsidRPr="00120E30">
              <w:t>Godišnje istraživanje o uporabi informacijskih i komunikacijskih tehnologija u kućanstvima i kod pojedinaca (IKT-DOM) u 2021.</w:t>
            </w:r>
            <w:bookmarkEnd w:id="724"/>
            <w:bookmarkEnd w:id="725"/>
          </w:p>
        </w:tc>
      </w:tr>
      <w:tr w:rsidR="00AF0B24" w:rsidRPr="00120E30" w14:paraId="09DAD2D4" w14:textId="77777777" w:rsidTr="006352FC">
        <w:tc>
          <w:tcPr>
            <w:tcW w:w="3004" w:type="dxa"/>
          </w:tcPr>
          <w:p w14:paraId="7A06326F" w14:textId="77777777" w:rsidR="00AF0B24" w:rsidRPr="00120E30" w:rsidRDefault="00E96113">
            <w:pPr>
              <w:pStyle w:val="GPPTabele"/>
            </w:pPr>
            <w:r w:rsidRPr="00120E30">
              <w:rPr>
                <w:b/>
                <w:i/>
                <w:color w:val="002060"/>
              </w:rPr>
              <w:t>Periodičnost istraživanja</w:t>
            </w:r>
          </w:p>
        </w:tc>
        <w:tc>
          <w:tcPr>
            <w:tcW w:w="7202" w:type="dxa"/>
          </w:tcPr>
          <w:p w14:paraId="5AC9C6C1" w14:textId="77777777" w:rsidR="00AF0B24" w:rsidRPr="00120E30" w:rsidRDefault="00E96113">
            <w:pPr>
              <w:pStyle w:val="GPPTabele"/>
            </w:pPr>
            <w:r w:rsidRPr="00120E30">
              <w:t>Godišnje</w:t>
            </w:r>
          </w:p>
        </w:tc>
      </w:tr>
      <w:tr w:rsidR="00AF0B24" w:rsidRPr="00120E30" w14:paraId="74F672E7" w14:textId="77777777" w:rsidTr="006352FC">
        <w:tc>
          <w:tcPr>
            <w:tcW w:w="3004" w:type="dxa"/>
          </w:tcPr>
          <w:p w14:paraId="2AD6B408" w14:textId="77777777" w:rsidR="00AF0B24" w:rsidRPr="00120E30" w:rsidRDefault="00E96113">
            <w:pPr>
              <w:pStyle w:val="GPPTabele"/>
            </w:pPr>
            <w:r w:rsidRPr="00120E30">
              <w:rPr>
                <w:b/>
                <w:i/>
                <w:color w:val="002060"/>
              </w:rPr>
              <w:t>Kratak opis rezultata</w:t>
            </w:r>
          </w:p>
        </w:tc>
        <w:tc>
          <w:tcPr>
            <w:tcW w:w="7202" w:type="dxa"/>
          </w:tcPr>
          <w:p w14:paraId="09C56669" w14:textId="77777777" w:rsidR="00AF0B24" w:rsidRPr="00120E30" w:rsidRDefault="00E96113">
            <w:pPr>
              <w:pStyle w:val="GPPTabele"/>
            </w:pPr>
            <w:r w:rsidRPr="00120E30">
              <w:t xml:space="preserve">Informacije o primjeni informacijskih i komunikacijskih tehnologija (IKT) u kućanstvima i kod pojedinaca: uporaba osobnih računala, interneta, uporaba e-trgovine, uporaba </w:t>
            </w:r>
            <w:r w:rsidR="007905B3" w:rsidRPr="00120E30">
              <w:br/>
            </w:r>
            <w:r w:rsidRPr="00120E30">
              <w:t>e-uprave i ostala pitanja povezana s uporabom IKT-a na obrascu IKT-DOM za 2020. Sadržaj istraživanja, propisana obilježja i dinamika provedbe istraživanja IKT-DOM podložni su promjenama</w:t>
            </w:r>
            <w:r w:rsidR="00AC3E68" w:rsidRPr="00120E30">
              <w:t>.</w:t>
            </w:r>
            <w:r w:rsidRPr="00120E30">
              <w:br/>
              <w:t>Istraživanje IKT-DOM za 2020. i odgovarajući upitnik IKT-DOM za 2020. utvrđuje Eurostat u skladu s Prilogom II. Uredbe (EZ) br. 808/2004 i provedbenim mjerama iz čl</w:t>
            </w:r>
            <w:r w:rsidR="00B83AFB" w:rsidRPr="00120E30">
              <w:t>anka</w:t>
            </w:r>
            <w:r w:rsidRPr="00120E30">
              <w:t xml:space="preserve"> 8. iste uredbe te na temelju utvrđenog ICT model</w:t>
            </w:r>
            <w:r w:rsidR="00756D43" w:rsidRPr="00120E30">
              <w:t xml:space="preserve"> </w:t>
            </w:r>
            <w:r w:rsidRPr="00120E30">
              <w:t>upitnika u 2020.</w:t>
            </w:r>
          </w:p>
        </w:tc>
      </w:tr>
      <w:tr w:rsidR="00AF0B24" w:rsidRPr="00120E30" w14:paraId="5790FA94" w14:textId="77777777" w:rsidTr="006352FC">
        <w:tc>
          <w:tcPr>
            <w:tcW w:w="3004" w:type="dxa"/>
          </w:tcPr>
          <w:p w14:paraId="2DA300EE" w14:textId="77777777" w:rsidR="00AF0B24" w:rsidRPr="00120E30" w:rsidRDefault="00E96113">
            <w:pPr>
              <w:pStyle w:val="GPPTabele"/>
            </w:pPr>
            <w:r w:rsidRPr="00120E30">
              <w:rPr>
                <w:b/>
                <w:i/>
                <w:color w:val="002060"/>
              </w:rPr>
              <w:t>Izvještajne jedinice</w:t>
            </w:r>
          </w:p>
        </w:tc>
        <w:tc>
          <w:tcPr>
            <w:tcW w:w="7202" w:type="dxa"/>
          </w:tcPr>
          <w:p w14:paraId="61676B6C" w14:textId="77777777" w:rsidR="00AF0B24" w:rsidRPr="00120E30" w:rsidRDefault="00E96113">
            <w:pPr>
              <w:pStyle w:val="GPPTabele"/>
            </w:pPr>
            <w:r w:rsidRPr="00120E30">
              <w:t>Kućanstva i osobe</w:t>
            </w:r>
          </w:p>
        </w:tc>
      </w:tr>
      <w:tr w:rsidR="00AF0B24" w:rsidRPr="00120E30" w14:paraId="1B9AFE0F" w14:textId="77777777" w:rsidTr="006352FC">
        <w:tc>
          <w:tcPr>
            <w:tcW w:w="3004" w:type="dxa"/>
          </w:tcPr>
          <w:p w14:paraId="6FE9F2A1" w14:textId="77777777" w:rsidR="00AF0B24" w:rsidRPr="00120E30" w:rsidRDefault="00E96113">
            <w:pPr>
              <w:pStyle w:val="GPPTabele"/>
            </w:pPr>
            <w:r w:rsidRPr="00120E30">
              <w:rPr>
                <w:b/>
                <w:i/>
                <w:color w:val="002060"/>
              </w:rPr>
              <w:t>Načini prikupljanja podataka</w:t>
            </w:r>
          </w:p>
        </w:tc>
        <w:tc>
          <w:tcPr>
            <w:tcW w:w="7202" w:type="dxa"/>
          </w:tcPr>
          <w:p w14:paraId="7D0DF5C8" w14:textId="77777777" w:rsidR="00AF0B24" w:rsidRPr="00120E30" w:rsidRDefault="00E96113">
            <w:pPr>
              <w:pStyle w:val="GPPTabele"/>
            </w:pPr>
            <w:r w:rsidRPr="00120E30">
              <w:t xml:space="preserve">Anketiranje kućanstva kombiniranom metodom: internetski </w:t>
            </w:r>
            <w:r w:rsidR="00D26A76" w:rsidRPr="00120E30">
              <w:t>(</w:t>
            </w:r>
            <w:r w:rsidRPr="00120E30">
              <w:t>on-line</w:t>
            </w:r>
            <w:r w:rsidR="00D26A76" w:rsidRPr="00120E30">
              <w:t>)</w:t>
            </w:r>
            <w:r w:rsidRPr="00120E30">
              <w:t xml:space="preserve"> upitnik (CAWI), telefon</w:t>
            </w:r>
            <w:r w:rsidR="005A0A46" w:rsidRPr="00120E30">
              <w:t xml:space="preserve"> </w:t>
            </w:r>
            <w:r w:rsidRPr="00120E30">
              <w:t>(CATI) i osobno anketiranje (CAPI)</w:t>
            </w:r>
          </w:p>
        </w:tc>
      </w:tr>
      <w:tr w:rsidR="00AF0B24" w:rsidRPr="00120E30" w14:paraId="5AB3F224" w14:textId="77777777" w:rsidTr="006352FC">
        <w:tc>
          <w:tcPr>
            <w:tcW w:w="3004" w:type="dxa"/>
          </w:tcPr>
          <w:p w14:paraId="2411376E" w14:textId="77777777" w:rsidR="00AF0B24" w:rsidRPr="00120E30" w:rsidRDefault="00E96113">
            <w:pPr>
              <w:pStyle w:val="GPPTabele"/>
            </w:pPr>
            <w:r w:rsidRPr="00120E30">
              <w:rPr>
                <w:b/>
                <w:i/>
                <w:color w:val="002060"/>
              </w:rPr>
              <w:t>Rokovi prikupljanja podataka</w:t>
            </w:r>
          </w:p>
        </w:tc>
        <w:tc>
          <w:tcPr>
            <w:tcW w:w="7202" w:type="dxa"/>
          </w:tcPr>
          <w:p w14:paraId="4388305B" w14:textId="6637A76D" w:rsidR="00AF0B24" w:rsidRPr="00120E30" w:rsidRDefault="005A0A46" w:rsidP="00DC34AD">
            <w:pPr>
              <w:pStyle w:val="GPPTabele"/>
            </w:pPr>
            <w:r w:rsidRPr="00120E30">
              <w:t xml:space="preserve">Od </w:t>
            </w:r>
            <w:r w:rsidR="00E96113" w:rsidRPr="00120E30">
              <w:t>1. travnja do 30. travnja 20</w:t>
            </w:r>
            <w:r w:rsidR="00C63E35">
              <w:t>20</w:t>
            </w:r>
            <w:r w:rsidR="009A1F06" w:rsidRPr="00120E30">
              <w:t>.</w:t>
            </w:r>
            <w:r w:rsidR="00E96113" w:rsidRPr="00120E30">
              <w:t xml:space="preserve"> (CAWI); od 2. svibnja do 31. svibnja 202</w:t>
            </w:r>
            <w:r w:rsidR="00C63E35">
              <w:t>1</w:t>
            </w:r>
            <w:r w:rsidR="00E96113" w:rsidRPr="00120E30">
              <w:t xml:space="preserve">. (CATI); </w:t>
            </w:r>
            <w:r w:rsidRPr="00120E30">
              <w:t xml:space="preserve">od </w:t>
            </w:r>
            <w:r w:rsidR="00E96113" w:rsidRPr="00120E30">
              <w:t>15. travnja do 30. lipnja 202</w:t>
            </w:r>
            <w:r w:rsidR="00C63E35">
              <w:t>1</w:t>
            </w:r>
            <w:r w:rsidR="00E96113" w:rsidRPr="00120E30">
              <w:t>. (CAPI)</w:t>
            </w:r>
          </w:p>
        </w:tc>
      </w:tr>
      <w:tr w:rsidR="00AF0B24" w:rsidRPr="00120E30" w14:paraId="1D347A4A" w14:textId="77777777" w:rsidTr="006352FC">
        <w:tc>
          <w:tcPr>
            <w:tcW w:w="3004" w:type="dxa"/>
          </w:tcPr>
          <w:p w14:paraId="445D3C2C" w14:textId="77777777" w:rsidR="00AF0B24" w:rsidRPr="00120E30" w:rsidRDefault="00E96113">
            <w:pPr>
              <w:pStyle w:val="GPPTabele"/>
            </w:pPr>
            <w:r w:rsidRPr="00120E30">
              <w:rPr>
                <w:b/>
                <w:i/>
                <w:color w:val="002060"/>
              </w:rPr>
              <w:t>Format prikupljanja podataka</w:t>
            </w:r>
          </w:p>
        </w:tc>
        <w:tc>
          <w:tcPr>
            <w:tcW w:w="7202" w:type="dxa"/>
          </w:tcPr>
          <w:p w14:paraId="47DA4FCE" w14:textId="77777777" w:rsidR="00AF0B24" w:rsidRPr="00120E30" w:rsidRDefault="009A1F06" w:rsidP="00DC34AD">
            <w:pPr>
              <w:pStyle w:val="GPPTabele"/>
            </w:pPr>
            <w:r w:rsidRPr="00120E30">
              <w:t xml:space="preserve">Internetski (on-line) </w:t>
            </w:r>
            <w:r w:rsidR="00E96113" w:rsidRPr="00120E30">
              <w:t>pristup, telefon i osobno anketiranje</w:t>
            </w:r>
          </w:p>
        </w:tc>
      </w:tr>
      <w:tr w:rsidR="00AF0B24" w:rsidRPr="00120E30" w14:paraId="3B0A9585" w14:textId="77777777" w:rsidTr="006352FC">
        <w:tc>
          <w:tcPr>
            <w:tcW w:w="3004" w:type="dxa"/>
          </w:tcPr>
          <w:p w14:paraId="0144244E" w14:textId="77777777" w:rsidR="00AF0B24" w:rsidRPr="00120E30" w:rsidRDefault="00E96113">
            <w:pPr>
              <w:pStyle w:val="GPPTabele"/>
            </w:pPr>
            <w:r w:rsidRPr="00120E30">
              <w:rPr>
                <w:b/>
                <w:i/>
                <w:color w:val="002060"/>
              </w:rPr>
              <w:t>Veza s rezultatima ili aktivnostima u Programu</w:t>
            </w:r>
          </w:p>
        </w:tc>
        <w:tc>
          <w:tcPr>
            <w:tcW w:w="7202" w:type="dxa"/>
          </w:tcPr>
          <w:p w14:paraId="2E317963" w14:textId="77777777" w:rsidR="00AF0B24" w:rsidRPr="00120E30" w:rsidRDefault="00E96113">
            <w:pPr>
              <w:pStyle w:val="GPPTabele"/>
            </w:pPr>
            <w:r w:rsidRPr="00120E30">
              <w:t>Modul 5.07.01 Statistika informacijskih i komunikacijskih tehnologija (IKT)</w:t>
            </w:r>
          </w:p>
        </w:tc>
      </w:tr>
      <w:tr w:rsidR="00AF0B24" w:rsidRPr="00120E30" w14:paraId="4A54888A" w14:textId="77777777" w:rsidTr="006352FC">
        <w:tc>
          <w:tcPr>
            <w:tcW w:w="3004" w:type="dxa"/>
          </w:tcPr>
          <w:p w14:paraId="2016EA65" w14:textId="77777777" w:rsidR="00AF0B24" w:rsidRPr="00120E30" w:rsidRDefault="00E96113">
            <w:pPr>
              <w:pStyle w:val="GPPTabele"/>
            </w:pPr>
            <w:r w:rsidRPr="00120E30">
              <w:rPr>
                <w:b/>
                <w:i/>
                <w:color w:val="002060"/>
              </w:rPr>
              <w:t>Rokovi objavljivanja rezultata</w:t>
            </w:r>
          </w:p>
        </w:tc>
        <w:tc>
          <w:tcPr>
            <w:tcW w:w="7202" w:type="dxa"/>
          </w:tcPr>
          <w:p w14:paraId="2A2AE309" w14:textId="24EBCE45" w:rsidR="00AF0B24" w:rsidRPr="00120E30" w:rsidRDefault="00E96113">
            <w:pPr>
              <w:pStyle w:val="GPPTabele"/>
            </w:pPr>
            <w:r w:rsidRPr="00120E30">
              <w:t>Rok za prijenos podataka Eurostatu: 5. listopada 202</w:t>
            </w:r>
            <w:r w:rsidR="002F0185">
              <w:t>1</w:t>
            </w:r>
            <w:r w:rsidRPr="00120E30">
              <w:t>.</w:t>
            </w:r>
            <w:r w:rsidRPr="00120E30">
              <w:br/>
              <w:t>Rok za prve rezultate: prosinac 202</w:t>
            </w:r>
            <w:r w:rsidR="002F0185">
              <w:t>1</w:t>
            </w:r>
            <w:r w:rsidRPr="00120E30">
              <w:t>.</w:t>
            </w:r>
          </w:p>
        </w:tc>
      </w:tr>
      <w:tr w:rsidR="00AF0B24" w:rsidRPr="00120E30" w14:paraId="2E42134F" w14:textId="77777777" w:rsidTr="006352FC">
        <w:tc>
          <w:tcPr>
            <w:tcW w:w="3004" w:type="dxa"/>
          </w:tcPr>
          <w:p w14:paraId="2806FFC9" w14:textId="77777777" w:rsidR="00AF0B24" w:rsidRPr="00120E30" w:rsidRDefault="00E96113">
            <w:pPr>
              <w:pStyle w:val="GPPTabele"/>
            </w:pPr>
            <w:r w:rsidRPr="00120E30">
              <w:rPr>
                <w:b/>
                <w:i/>
                <w:color w:val="002060"/>
              </w:rPr>
              <w:t>Razina objavljivanja rezultata</w:t>
            </w:r>
          </w:p>
        </w:tc>
        <w:tc>
          <w:tcPr>
            <w:tcW w:w="7202" w:type="dxa"/>
          </w:tcPr>
          <w:p w14:paraId="2F8F79D8" w14:textId="77777777" w:rsidR="00AF0B24" w:rsidRPr="00120E30" w:rsidRDefault="00E96113">
            <w:pPr>
              <w:pStyle w:val="GPPTabele"/>
            </w:pPr>
            <w:r w:rsidRPr="00120E30">
              <w:t>Republika Hrvatska</w:t>
            </w:r>
          </w:p>
        </w:tc>
      </w:tr>
      <w:tr w:rsidR="00AF0B24" w:rsidRPr="00120E30" w14:paraId="048A1FCA" w14:textId="77777777" w:rsidTr="006352FC">
        <w:tc>
          <w:tcPr>
            <w:tcW w:w="3004" w:type="dxa"/>
          </w:tcPr>
          <w:p w14:paraId="37EB8E3F" w14:textId="77777777" w:rsidR="00AF0B24" w:rsidRPr="00120E30" w:rsidRDefault="00E96113">
            <w:pPr>
              <w:pStyle w:val="GPPTabele"/>
            </w:pPr>
            <w:r w:rsidRPr="00120E30">
              <w:rPr>
                <w:b/>
                <w:i/>
                <w:color w:val="002060"/>
              </w:rPr>
              <w:t>Relevantni nacionalni standardi</w:t>
            </w:r>
          </w:p>
        </w:tc>
        <w:tc>
          <w:tcPr>
            <w:tcW w:w="7202" w:type="dxa"/>
          </w:tcPr>
          <w:p w14:paraId="62BCEAD7" w14:textId="030C13DE" w:rsidR="00AF0B24" w:rsidRPr="00120E30" w:rsidRDefault="00E96113">
            <w:pPr>
              <w:pStyle w:val="GPPTabele"/>
            </w:pPr>
            <w:r w:rsidRPr="00120E30">
              <w:t>Zakon o elektroničkoj trgovini (</w:t>
            </w:r>
            <w:r w:rsidR="00363CD5">
              <w:t>„</w:t>
            </w:r>
            <w:r w:rsidR="00A2448A">
              <w:t>Narodne novine</w:t>
            </w:r>
            <w:r w:rsidR="00363CD5">
              <w:t>“</w:t>
            </w:r>
            <w:r w:rsidRPr="00120E30">
              <w:t>, br. 173/03., 67/08., 36/09., 130/11., 30/14. i 32/19.)</w:t>
            </w:r>
            <w:r w:rsidRPr="00120E30">
              <w:br/>
              <w:t>Zakon o elektroničkim komunikacijama (</w:t>
            </w:r>
            <w:r w:rsidR="00363CD5">
              <w:t>„</w:t>
            </w:r>
            <w:r w:rsidR="00A2448A">
              <w:t>Narodne novine</w:t>
            </w:r>
            <w:r w:rsidR="00363CD5">
              <w:t>“</w:t>
            </w:r>
            <w:r w:rsidRPr="00120E30">
              <w:t>, br. 73/08., 90/11., 133/12., 80/13., 71/14. i 72/17.)</w:t>
            </w:r>
            <w:r w:rsidRPr="00120E30">
              <w:br/>
              <w:t>Odluka o Nacionalnoj klasifikaciji djelatnosti 2007. – NKD 2007. (</w:t>
            </w:r>
            <w:r w:rsidR="00363CD5">
              <w:t>„</w:t>
            </w:r>
            <w:r w:rsidR="00A2448A">
              <w:t>Narodne novine</w:t>
            </w:r>
            <w:r w:rsidR="00363CD5">
              <w:t>“</w:t>
            </w:r>
            <w:r w:rsidRPr="00120E30">
              <w:t>, br. 58/07. i 72/07.)</w:t>
            </w:r>
          </w:p>
        </w:tc>
      </w:tr>
      <w:tr w:rsidR="00AF0B24" w:rsidRPr="00120E30" w14:paraId="1E042F5E" w14:textId="77777777" w:rsidTr="006352FC">
        <w:tc>
          <w:tcPr>
            <w:tcW w:w="3004" w:type="dxa"/>
          </w:tcPr>
          <w:p w14:paraId="41F22827" w14:textId="77777777" w:rsidR="00AF0B24" w:rsidRPr="00120E30" w:rsidRDefault="00E96113">
            <w:pPr>
              <w:pStyle w:val="GPPTabele"/>
            </w:pPr>
            <w:r w:rsidRPr="00120E30">
              <w:rPr>
                <w:b/>
                <w:i/>
                <w:color w:val="002060"/>
              </w:rPr>
              <w:t>Pravna osnova Europske unije</w:t>
            </w:r>
          </w:p>
        </w:tc>
        <w:tc>
          <w:tcPr>
            <w:tcW w:w="7202" w:type="dxa"/>
          </w:tcPr>
          <w:p w14:paraId="01FB3A9C" w14:textId="77777777" w:rsidR="00AF0B24" w:rsidRPr="00120E30" w:rsidRDefault="00E96113">
            <w:pPr>
              <w:pStyle w:val="GPPTabele"/>
            </w:pPr>
            <w:r w:rsidRPr="00120E30">
              <w:t xml:space="preserve">Uredba (EZ) br. 808/2004 Europskog parlamenta i </w:t>
            </w:r>
            <w:r w:rsidR="005A0A46" w:rsidRPr="00120E30">
              <w:t>V</w:t>
            </w:r>
            <w:r w:rsidRPr="00120E30">
              <w:t>ijeća od 21. travnja 2004. o statistici Zajednice o informacijskom društvu (SL L 143, 21. 4. 2004.)</w:t>
            </w:r>
            <w:r w:rsidRPr="00120E30">
              <w:br/>
              <w:t>Uredba Komisije (EU) br. 2003/2015 od 10. studen</w:t>
            </w:r>
            <w:r w:rsidR="005A0A46" w:rsidRPr="00120E30">
              <w:t>oga</w:t>
            </w:r>
            <w:r w:rsidRPr="00120E30">
              <w:t xml:space="preserve"> 2015. o provedbi Uredbe (EZ) br. 808/2004 Europskog parlamenta i Vijeća o statistici Zajednice o informacijskom društvu (SL L 294, 11. 11. 2015.)</w:t>
            </w:r>
          </w:p>
        </w:tc>
      </w:tr>
      <w:tr w:rsidR="00AF0B24" w:rsidRPr="00120E30" w14:paraId="7C7EAB94" w14:textId="77777777" w:rsidTr="006352FC">
        <w:tc>
          <w:tcPr>
            <w:tcW w:w="3004" w:type="dxa"/>
          </w:tcPr>
          <w:p w14:paraId="2199E193" w14:textId="77777777" w:rsidR="00AF0B24" w:rsidRPr="00120E30" w:rsidRDefault="00E96113">
            <w:pPr>
              <w:pStyle w:val="GPPTabele"/>
            </w:pPr>
            <w:r w:rsidRPr="00120E30">
              <w:rPr>
                <w:b/>
                <w:i/>
                <w:color w:val="002060"/>
              </w:rPr>
              <w:t>Ostali međunarodni standardi</w:t>
            </w:r>
          </w:p>
        </w:tc>
        <w:tc>
          <w:tcPr>
            <w:tcW w:w="7202" w:type="dxa"/>
          </w:tcPr>
          <w:p w14:paraId="276F8644" w14:textId="77777777" w:rsidR="00AF0B24" w:rsidRPr="00120E30" w:rsidRDefault="00E96113">
            <w:pPr>
              <w:pStyle w:val="GPPTabele"/>
            </w:pPr>
            <w:r w:rsidRPr="00120E30">
              <w:t>Priručnik za statistike informacijskog društva za 2017., Eurostat</w:t>
            </w:r>
            <w:r w:rsidRPr="00120E30">
              <w:br/>
              <w:t>Uredba (EZ) br. 1893/2006 Europskog parlamenta i Vijeća od 20. prosinca 2006. o utvrđivanju statističke klasifikacije ekonomskih djelatnosti NACE Revision 2 te izmjeni Uredbe Vijeća (EEZ) br. 3037/90 kao i određenih uredbi EZ-a o posebnim statističkim područjima (SL L 393, 30. 12. 2006.)</w:t>
            </w:r>
            <w:r w:rsidRPr="00120E30">
              <w:br/>
              <w:t>Uredba (EZ) br. 1059/2003 Europskog parlamenta i Vijeća od 26. svibnja 2003. o uspostavi zajedničke klasifikacije teritorijalnih jedinica za statistiku (NUTS) (SL L 154, 26.</w:t>
            </w:r>
            <w:r w:rsidR="00CF69F8" w:rsidRPr="00120E30">
              <w:t xml:space="preserve"> </w:t>
            </w:r>
            <w:r w:rsidRPr="00120E30">
              <w:t>5.</w:t>
            </w:r>
            <w:r w:rsidR="00CF69F8" w:rsidRPr="00120E30">
              <w:t xml:space="preserve"> </w:t>
            </w:r>
            <w:r w:rsidRPr="00120E30">
              <w:t>2003.)</w:t>
            </w:r>
            <w:r w:rsidRPr="00120E30">
              <w:br/>
              <w:t xml:space="preserve">Uredba (EZ) br. 1888/2005 Europskog parlamenta i Vijeća od 26. listopada 2005. o izmjeni Uredbe (EZ) br. 1059/2003 o uspostavi zajedničkog razvrstavanja prostornih jedinica za statistiku (NUTS) zbog </w:t>
            </w:r>
            <w:r w:rsidRPr="00120E30">
              <w:lastRenderedPageBreak/>
              <w:t>pristupanja Češke, Estonije, Cipra, Latvije, Litve, Mađarske, Malte, Poljske, Slovenije i Slovačke Europskoj uniji (SL L 309, 25. 11. 2005.)</w:t>
            </w:r>
          </w:p>
        </w:tc>
      </w:tr>
      <w:bookmarkEnd w:id="720"/>
    </w:tbl>
    <w:p w14:paraId="2289348B" w14:textId="77777777" w:rsidR="00AF0B24" w:rsidRPr="00120E30" w:rsidRDefault="00AF0B24"/>
    <w:p w14:paraId="04B18201" w14:textId="316DE561" w:rsidR="00AF0B24" w:rsidRPr="00120E30" w:rsidRDefault="00E96113">
      <w:pPr>
        <w:pStyle w:val="GPPOznaka"/>
      </w:pPr>
      <w:r w:rsidRPr="00120E30">
        <w:rPr>
          <w:sz w:val="18"/>
        </w:rPr>
        <w:t>3.5.3-III-</w:t>
      </w:r>
      <w:r w:rsidR="003F0762" w:rsidRPr="00120E30">
        <w:rPr>
          <w:sz w:val="18"/>
        </w:rPr>
        <w:t>3</w:t>
      </w:r>
    </w:p>
    <w:p w14:paraId="28D51B1C"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47F5FA78" w14:textId="77777777" w:rsidTr="006352FC">
        <w:tc>
          <w:tcPr>
            <w:tcW w:w="3004" w:type="dxa"/>
          </w:tcPr>
          <w:p w14:paraId="127DC43C" w14:textId="77777777" w:rsidR="00AF0B24" w:rsidRPr="00120E30" w:rsidRDefault="00E96113">
            <w:pPr>
              <w:pStyle w:val="GPPTabele"/>
            </w:pPr>
            <w:r w:rsidRPr="00120E30">
              <w:rPr>
                <w:b/>
                <w:color w:val="002060"/>
              </w:rPr>
              <w:t>III. Razvoj i infrastrukturne aktivnosti, popisi i druga opsežnija statistička istraživanja</w:t>
            </w:r>
          </w:p>
        </w:tc>
        <w:tc>
          <w:tcPr>
            <w:tcW w:w="7202" w:type="dxa"/>
          </w:tcPr>
          <w:p w14:paraId="7DDDFB13" w14:textId="77777777" w:rsidR="00AF0B24" w:rsidRPr="00120E30" w:rsidRDefault="00E96113">
            <w:pPr>
              <w:pStyle w:val="GPPTabele"/>
            </w:pPr>
            <w:r w:rsidRPr="00120E30">
              <w:t>Broj 1</w:t>
            </w:r>
          </w:p>
        </w:tc>
      </w:tr>
      <w:tr w:rsidR="00AF0B24" w:rsidRPr="00120E30" w14:paraId="7C96E11C" w14:textId="77777777" w:rsidTr="006352FC">
        <w:tc>
          <w:tcPr>
            <w:tcW w:w="3004" w:type="dxa"/>
          </w:tcPr>
          <w:p w14:paraId="42969D18" w14:textId="77777777" w:rsidR="00AF0B24" w:rsidRPr="00120E30" w:rsidRDefault="00E96113">
            <w:pPr>
              <w:pStyle w:val="GPPTabele"/>
            </w:pPr>
            <w:r w:rsidRPr="00120E30">
              <w:rPr>
                <w:b/>
                <w:i/>
                <w:color w:val="002060"/>
              </w:rPr>
              <w:t>Nositelj službene statistike</w:t>
            </w:r>
          </w:p>
        </w:tc>
        <w:tc>
          <w:tcPr>
            <w:tcW w:w="7202" w:type="dxa"/>
          </w:tcPr>
          <w:p w14:paraId="271570D8" w14:textId="77777777" w:rsidR="00AF0B24" w:rsidRPr="00120E30" w:rsidRDefault="00E96113">
            <w:pPr>
              <w:pStyle w:val="GPPTabele"/>
            </w:pPr>
            <w:r w:rsidRPr="00120E30">
              <w:t>Državni zavod za statistiku</w:t>
            </w:r>
          </w:p>
        </w:tc>
      </w:tr>
      <w:tr w:rsidR="00AF0B24" w:rsidRPr="00120E30" w14:paraId="1B22296C" w14:textId="77777777" w:rsidTr="006352FC">
        <w:tc>
          <w:tcPr>
            <w:tcW w:w="3004" w:type="dxa"/>
          </w:tcPr>
          <w:p w14:paraId="4346FCC9" w14:textId="77777777" w:rsidR="00AF0B24" w:rsidRPr="00120E30" w:rsidRDefault="00E96113">
            <w:pPr>
              <w:pStyle w:val="GPPTabele"/>
            </w:pPr>
            <w:r w:rsidRPr="00120E30">
              <w:rPr>
                <w:b/>
                <w:i/>
                <w:color w:val="002060"/>
              </w:rPr>
              <w:t>Naziv statističke aktivnosti</w:t>
            </w:r>
          </w:p>
        </w:tc>
        <w:tc>
          <w:tcPr>
            <w:tcW w:w="7202" w:type="dxa"/>
          </w:tcPr>
          <w:p w14:paraId="155C908D" w14:textId="705EDC0C" w:rsidR="00AF0B24" w:rsidRPr="00120E30" w:rsidRDefault="00E96113">
            <w:pPr>
              <w:pStyle w:val="GPPNaziv"/>
            </w:pPr>
            <w:bookmarkStart w:id="726" w:name="_Toc45869881"/>
            <w:bookmarkStart w:id="727" w:name="_Toc81500580"/>
            <w:r w:rsidRPr="00120E30">
              <w:t>Usklađivanje i razvoj statistika o informacijskom društvu RH prema modelu EU-a</w:t>
            </w:r>
            <w:bookmarkEnd w:id="726"/>
            <w:bookmarkEnd w:id="727"/>
          </w:p>
        </w:tc>
      </w:tr>
      <w:tr w:rsidR="00AF0B24" w:rsidRPr="00120E30" w14:paraId="7DD487DE" w14:textId="77777777" w:rsidTr="006352FC">
        <w:tc>
          <w:tcPr>
            <w:tcW w:w="3004" w:type="dxa"/>
          </w:tcPr>
          <w:p w14:paraId="089BD08E" w14:textId="77777777" w:rsidR="00AF0B24" w:rsidRPr="00120E30" w:rsidRDefault="00E96113">
            <w:pPr>
              <w:pStyle w:val="GPPTabele"/>
            </w:pPr>
            <w:r w:rsidRPr="00120E30">
              <w:rPr>
                <w:b/>
                <w:i/>
                <w:color w:val="002060"/>
              </w:rPr>
              <w:t>Kratak opis aktivnosti</w:t>
            </w:r>
          </w:p>
        </w:tc>
        <w:tc>
          <w:tcPr>
            <w:tcW w:w="7202" w:type="dxa"/>
          </w:tcPr>
          <w:p w14:paraId="5C9C9387" w14:textId="4EFDACBC" w:rsidR="00AF0B24" w:rsidRPr="00120E30" w:rsidRDefault="00E96113" w:rsidP="00BE6BCC">
            <w:pPr>
              <w:pStyle w:val="GPPTabele"/>
            </w:pPr>
            <w:r w:rsidRPr="00120E30">
              <w:t>Usklađivanje sadržaja i obilježja IKT istraživanja o poduzećima i IKT istraživanja o kućanstvima i pojedincima svake godine s varijablama propisanima provedbenim mjerama EU-a iz članka 8. Uredbe Vijeća (EK) br. 808/2004 te uvođenje novih istraživanja o izdacima poduzeća informacijske i komunikacijske tehnologije u godišnjoj i višegodišnjoj dinamici; usklađivanje metodologija IKT</w:t>
            </w:r>
            <w:r w:rsidR="00BE6BCC" w:rsidRPr="00120E30">
              <w:t xml:space="preserve"> istraživanja o poduzećima sa odredb</w:t>
            </w:r>
            <w:r w:rsidR="008E4450" w:rsidRPr="00120E30">
              <w:t xml:space="preserve">ama Uredbe (EU) br. 2019/2152 Europskog parlamenta i Vijeća od 27. studenoga 2019. o europskim poslovnim statistikama i stavljanju izvan snage deset pravnih akata u području poslovnih statistika (SL L 327, 17.12.2019.) </w:t>
            </w:r>
            <w:r w:rsidR="00BE6BCC" w:rsidRPr="00120E30">
              <w:t xml:space="preserve"> koje se odnose na IKT-POD i IKT istraživanja</w:t>
            </w:r>
            <w:r w:rsidRPr="00120E30">
              <w:t xml:space="preserve"> o kućanstvima u sklopu modernizacije društvenih statistika; unaprjeđivanje statistika informacijskog društva prema inicijativama Eurostata u sklopu </w:t>
            </w:r>
            <w:r w:rsidR="00CF69F8" w:rsidRPr="00120E30">
              <w:t xml:space="preserve">projekta </w:t>
            </w:r>
            <w:r w:rsidRPr="00120E30">
              <w:t>ESS.VIP Validation</w:t>
            </w:r>
            <w:r w:rsidR="00CF69F8" w:rsidRPr="00120E30">
              <w:t xml:space="preserve"> te</w:t>
            </w:r>
            <w:r w:rsidRPr="00120E30">
              <w:t xml:space="preserve"> </w:t>
            </w:r>
            <w:r w:rsidR="00CF69F8" w:rsidRPr="00120E30">
              <w:t xml:space="preserve">razvojnih projekata </w:t>
            </w:r>
            <w:r w:rsidRPr="00120E30">
              <w:t xml:space="preserve">Data sharing and Micro data access </w:t>
            </w:r>
          </w:p>
        </w:tc>
      </w:tr>
      <w:tr w:rsidR="00AF0B24" w:rsidRPr="00120E30" w14:paraId="76F8CF06" w14:textId="77777777" w:rsidTr="006352FC">
        <w:tc>
          <w:tcPr>
            <w:tcW w:w="3004" w:type="dxa"/>
          </w:tcPr>
          <w:p w14:paraId="5D6D4A14" w14:textId="77777777" w:rsidR="00AF0B24" w:rsidRPr="00120E30" w:rsidRDefault="00E96113">
            <w:pPr>
              <w:pStyle w:val="GPPTabele"/>
            </w:pPr>
            <w:r w:rsidRPr="00120E30">
              <w:rPr>
                <w:b/>
                <w:i/>
                <w:color w:val="002060"/>
              </w:rPr>
              <w:t>Ciljevi koje treba ostvariti tijekom godine</w:t>
            </w:r>
          </w:p>
        </w:tc>
        <w:tc>
          <w:tcPr>
            <w:tcW w:w="7202" w:type="dxa"/>
          </w:tcPr>
          <w:p w14:paraId="44BFD9FA" w14:textId="77777777" w:rsidR="00A15768" w:rsidRPr="00120E30" w:rsidRDefault="00E96113" w:rsidP="001845E6">
            <w:pPr>
              <w:pStyle w:val="GPPTabele"/>
            </w:pPr>
            <w:r w:rsidRPr="00120E30">
              <w:t xml:space="preserve">Unaprjeđenje i razvoj softvera za istraživanja o informacijskom društvu u okviru darovnica EU-a radi preuzimanja prikupljanja podataka </w:t>
            </w:r>
            <w:r w:rsidR="006F756C" w:rsidRPr="00120E30">
              <w:t xml:space="preserve">putem Državnog </w:t>
            </w:r>
            <w:r w:rsidR="008066E3" w:rsidRPr="00120E30">
              <w:t xml:space="preserve">zavoda za </w:t>
            </w:r>
            <w:r w:rsidR="00EB5075" w:rsidRPr="00120E30">
              <w:t xml:space="preserve">statistiku </w:t>
            </w:r>
            <w:r w:rsidRPr="00120E30">
              <w:t>umjesto putem vanjskog pružatelja usluga (posebno modernih rješenja za prikupljanje podataka tzv. "Mixed mode" istraživanja putem elektroničkih obrazaca CAWI, CATI/CAPI) radi povećanja učinkovitosti istraživanja te promjena skupa obilježja radi aktualnosti ovih istraživanja reguliranih</w:t>
            </w:r>
            <w:r w:rsidR="00A15768" w:rsidRPr="00120E30">
              <w:t xml:space="preserve"> </w:t>
            </w:r>
            <w:r w:rsidRPr="00120E30">
              <w:t>EU-ovim propisima</w:t>
            </w:r>
          </w:p>
          <w:p w14:paraId="0F1A1734" w14:textId="2F9B1AAF" w:rsidR="00AF0B24" w:rsidRPr="00120E30" w:rsidRDefault="00E96113" w:rsidP="003E6193">
            <w:pPr>
              <w:pStyle w:val="GPPTabele"/>
            </w:pPr>
            <w:r w:rsidRPr="00120E30">
              <w:t>Izrada novih i/ili ažuriranih statističkih standarda za istraživanja o up</w:t>
            </w:r>
            <w:r w:rsidR="00897826" w:rsidRPr="00120E30">
              <w:t>otre</w:t>
            </w:r>
            <w:r w:rsidRPr="00120E30">
              <w:t xml:space="preserve">bi IKT-a u poduzećima i kućanstvima i drugih informacija o uporabi IKT-u te izrada </w:t>
            </w:r>
            <w:r w:rsidR="005B2AF8" w:rsidRPr="00120E30">
              <w:t>pokazatelj</w:t>
            </w:r>
            <w:r w:rsidRPr="00120E30">
              <w:t xml:space="preserve">a potrebnih za sustavno mjerenje i promatranje napretka "Digital Agenda and Society" za razdoblje 2016. – 2021. te specifičnih nacionalnih </w:t>
            </w:r>
            <w:r w:rsidR="005B2AF8" w:rsidRPr="00120E30">
              <w:t>pokazatelj</w:t>
            </w:r>
            <w:r w:rsidRPr="00120E30">
              <w:t xml:space="preserve">a za mjerenje i promatranje e-Hrvatske (u sklopu raspoloživih resursa); praćenje napretka i uključivanje u rad </w:t>
            </w:r>
            <w:r w:rsidR="003E6193" w:rsidRPr="00120E30">
              <w:t xml:space="preserve">sa odredbama Uredbe (EU) br. 2019/2152 Europskog parlamenta i Vijeća od 27. studenoga 2019. o europskim poslovnim statistikama i stavljanju izvan snage deset pravnih akata u području poslovnih statistika (SL L 327, 17.12.2019.) </w:t>
            </w:r>
            <w:r w:rsidRPr="00120E30">
              <w:t xml:space="preserve">za IKT-POD i modernizacije društvenih statistika za IKT-DOM; unaprjeđivanje statistika informacijskog društva prema inicijativama Eurostata u okviru </w:t>
            </w:r>
            <w:r w:rsidR="00486E6A" w:rsidRPr="00120E30">
              <w:t xml:space="preserve">projekta </w:t>
            </w:r>
            <w:r w:rsidRPr="00120E30">
              <w:t>ESS.VIP Validation</w:t>
            </w:r>
            <w:r w:rsidR="00486E6A" w:rsidRPr="00120E30">
              <w:t xml:space="preserve"> te</w:t>
            </w:r>
            <w:r w:rsidRPr="00120E30">
              <w:t xml:space="preserve"> </w:t>
            </w:r>
            <w:r w:rsidR="00486E6A" w:rsidRPr="00120E30">
              <w:t xml:space="preserve">razvojnih projekata </w:t>
            </w:r>
            <w:r w:rsidRPr="00120E30">
              <w:t>Data sharing and Micro data access. Rad na Darovnici Eurostata za oba istraživanja IKT-ja</w:t>
            </w:r>
            <w:r w:rsidR="00D90B4A" w:rsidRPr="00120E30">
              <w:t>,</w:t>
            </w:r>
            <w:r w:rsidRPr="00120E30">
              <w:t xml:space="preserve"> nastavak rada u Task</w:t>
            </w:r>
            <w:r w:rsidR="008C2EB5" w:rsidRPr="00120E30">
              <w:t xml:space="preserve"> </w:t>
            </w:r>
            <w:r w:rsidRPr="00120E30">
              <w:t>Force</w:t>
            </w:r>
            <w:r w:rsidR="00D90B4A" w:rsidRPr="00120E30">
              <w:t>u</w:t>
            </w:r>
            <w:r w:rsidRPr="00120E30">
              <w:t xml:space="preserve"> Eurostata na ažuriranju metodologija istraživanja</w:t>
            </w:r>
            <w:r w:rsidR="00D90B4A" w:rsidRPr="00120E30">
              <w:t xml:space="preserve"> </w:t>
            </w:r>
            <w:r w:rsidRPr="00120E30">
              <w:t>te sudjelovanje na radnim skupinama, radionicama i konferencijama na kojima se raspravlja o razvoju i usklađivanju proizvodnje i diseminacije statistika informacijskog društva.</w:t>
            </w:r>
          </w:p>
        </w:tc>
      </w:tr>
      <w:tr w:rsidR="00AF0B24" w:rsidRPr="00120E30" w14:paraId="5C31AE74" w14:textId="77777777" w:rsidTr="006352FC">
        <w:tc>
          <w:tcPr>
            <w:tcW w:w="3004" w:type="dxa"/>
          </w:tcPr>
          <w:p w14:paraId="422B0EAB" w14:textId="77777777" w:rsidR="00AF0B24" w:rsidRPr="00120E30" w:rsidRDefault="00E96113">
            <w:pPr>
              <w:pStyle w:val="GPPTabele"/>
            </w:pPr>
            <w:r w:rsidRPr="00120E30">
              <w:rPr>
                <w:b/>
                <w:i/>
                <w:color w:val="002060"/>
              </w:rPr>
              <w:t>Relevantni nacionalni standardi</w:t>
            </w:r>
          </w:p>
        </w:tc>
        <w:tc>
          <w:tcPr>
            <w:tcW w:w="7202" w:type="dxa"/>
          </w:tcPr>
          <w:p w14:paraId="08DE88C5" w14:textId="4046AD45" w:rsidR="00AF0B24" w:rsidRPr="00120E30" w:rsidRDefault="00E96113" w:rsidP="003D7363">
            <w:pPr>
              <w:pStyle w:val="GPPTabele"/>
            </w:pPr>
            <w:r w:rsidRPr="00120E30">
              <w:t>Zakon o elektroničkoj trgovini (</w:t>
            </w:r>
            <w:r w:rsidR="00363CD5">
              <w:t>„</w:t>
            </w:r>
            <w:r w:rsidR="00A2448A">
              <w:t>Narodne novine</w:t>
            </w:r>
            <w:r w:rsidR="00363CD5">
              <w:t>“</w:t>
            </w:r>
            <w:r w:rsidRPr="00120E30">
              <w:t>, br. 173/03., 67/08., 36/09., 130/11., 30/14. i 32/19.)</w:t>
            </w:r>
            <w:r w:rsidRPr="00120E30">
              <w:br/>
              <w:t>Zakon o elektroničkim komunikacijama (</w:t>
            </w:r>
            <w:r w:rsidR="00363CD5">
              <w:t>„</w:t>
            </w:r>
            <w:r w:rsidR="00A2448A">
              <w:t>Narodne novine</w:t>
            </w:r>
            <w:r w:rsidR="00363CD5">
              <w:t>“</w:t>
            </w:r>
            <w:r w:rsidRPr="00120E30">
              <w:t>, br. 73/08., 90/11., 133/12., 80/13., 71/14. i 72/17.)</w:t>
            </w:r>
            <w:r w:rsidRPr="00120E30">
              <w:br/>
              <w:t>Odluka o Nacionalnoj klasifikaciji djelatnosti 2007. – NKD 2007. (</w:t>
            </w:r>
            <w:r w:rsidR="00363CD5">
              <w:t>„</w:t>
            </w:r>
            <w:r w:rsidR="00A2448A">
              <w:t>Narodne novine</w:t>
            </w:r>
            <w:r w:rsidR="00363CD5">
              <w:t>“</w:t>
            </w:r>
            <w:r w:rsidRPr="00120E30">
              <w:t>, br. 58/07. i 72/07.)</w:t>
            </w:r>
            <w:r w:rsidRPr="00120E30">
              <w:br/>
            </w:r>
            <w:r w:rsidR="003D7363" w:rsidRPr="00120E30">
              <w:t>Nacionalna klasifikacija statističkih regija 2021. (HR_NUTS 2021.)  (</w:t>
            </w:r>
            <w:r w:rsidR="00363CD5">
              <w:t>„</w:t>
            </w:r>
            <w:r w:rsidR="00A2448A">
              <w:t>Narodne novine</w:t>
            </w:r>
            <w:r w:rsidR="00363CD5">
              <w:t>“</w:t>
            </w:r>
            <w:r w:rsidR="003D7363" w:rsidRPr="00120E30">
              <w:t>, br. 9125/19.)</w:t>
            </w:r>
          </w:p>
        </w:tc>
      </w:tr>
      <w:tr w:rsidR="00AF0B24" w:rsidRPr="00120E30" w14:paraId="77630D1B" w14:textId="77777777" w:rsidTr="006352FC">
        <w:tc>
          <w:tcPr>
            <w:tcW w:w="3004" w:type="dxa"/>
          </w:tcPr>
          <w:p w14:paraId="78FE7D84" w14:textId="77777777" w:rsidR="00AF0B24" w:rsidRPr="00120E30" w:rsidRDefault="00E96113">
            <w:pPr>
              <w:pStyle w:val="GPPTabele"/>
            </w:pPr>
            <w:r w:rsidRPr="00120E30">
              <w:rPr>
                <w:b/>
                <w:i/>
                <w:color w:val="002060"/>
              </w:rPr>
              <w:t>Pravna osnova Europske unije</w:t>
            </w:r>
          </w:p>
        </w:tc>
        <w:tc>
          <w:tcPr>
            <w:tcW w:w="7202" w:type="dxa"/>
          </w:tcPr>
          <w:p w14:paraId="562227F0" w14:textId="77777777" w:rsidR="00AF0B24" w:rsidRPr="00120E30" w:rsidRDefault="00E96113">
            <w:pPr>
              <w:pStyle w:val="GPPTabele"/>
            </w:pPr>
            <w:r w:rsidRPr="00120E30">
              <w:t xml:space="preserve">Uredba (EZ) br. 808/2004 Europskog parlamenta i </w:t>
            </w:r>
            <w:r w:rsidR="001D0BAB" w:rsidRPr="00120E30">
              <w:t>V</w:t>
            </w:r>
            <w:r w:rsidRPr="00120E30">
              <w:t>ijeća od 21. travnja 2004. za statistike Zajednice o informacijskom društvu (SL L 143, 21. 4. 2004.)</w:t>
            </w:r>
            <w:r w:rsidRPr="00120E30">
              <w:br/>
              <w:t>Uredba Komisije (EU) br. 2003/2015 od 10. studen</w:t>
            </w:r>
            <w:r w:rsidR="0025180F" w:rsidRPr="00120E30">
              <w:t>oga</w:t>
            </w:r>
            <w:r w:rsidRPr="00120E30">
              <w:t xml:space="preserve"> 2015. o provedbi Uredbe (EZ) br. 808/2004 Europskog parlamenta i Vijeća o statistici Zajednice o informacijskom društvu (SL L 294, 11. 11. 2015.)</w:t>
            </w:r>
          </w:p>
        </w:tc>
      </w:tr>
      <w:tr w:rsidR="00AF0B24" w:rsidRPr="00120E30" w14:paraId="7DC3CDB5" w14:textId="77777777" w:rsidTr="006352FC">
        <w:tc>
          <w:tcPr>
            <w:tcW w:w="3004" w:type="dxa"/>
          </w:tcPr>
          <w:p w14:paraId="2DFACCBB" w14:textId="77777777" w:rsidR="00AF0B24" w:rsidRPr="00120E30" w:rsidRDefault="00E96113">
            <w:pPr>
              <w:pStyle w:val="GPPTabele"/>
            </w:pPr>
            <w:r w:rsidRPr="00120E30">
              <w:rPr>
                <w:b/>
                <w:i/>
                <w:color w:val="002060"/>
              </w:rPr>
              <w:t>Ostali međunarodni standardi</w:t>
            </w:r>
          </w:p>
        </w:tc>
        <w:tc>
          <w:tcPr>
            <w:tcW w:w="7202" w:type="dxa"/>
          </w:tcPr>
          <w:p w14:paraId="098CE898" w14:textId="77777777" w:rsidR="00AF0B24" w:rsidRPr="00120E30" w:rsidRDefault="00E96113">
            <w:pPr>
              <w:pStyle w:val="GPPTabele"/>
            </w:pPr>
            <w:r w:rsidRPr="00120E30">
              <w:t>Priručnik za statistike informacijskog društva za 2018., Eurostat</w:t>
            </w:r>
            <w:r w:rsidRPr="00120E30">
              <w:br/>
              <w:t>Uredba (EZ) br. 1893/2006 Europskog parlamenta i Vijeća od 20. prosinca 2006. o utvrđivanju statističke klasifikacije ekonomskih djelatnosti NACE Revision 2 te izmjeni Uredbe Vijeća (EEZ) br. 3037/90 kao i određenih uredbi EZ-a o posebnim statističkim područjima (SL L 393, 20. 12. 2006.)</w:t>
            </w:r>
            <w:r w:rsidRPr="00120E30">
              <w:br/>
              <w:t xml:space="preserve">Uredba (EZ) br. 1059/2003 Europskog parlamenta i Vijeća od 26. svibnja 2003. o uspostavi zajedničke </w:t>
            </w:r>
            <w:r w:rsidRPr="00120E30">
              <w:lastRenderedPageBreak/>
              <w:t>klasifikacije teritorijalnih jedinica za statistiku (NUTS) (L 154, 26.</w:t>
            </w:r>
            <w:r w:rsidR="001D0BAB" w:rsidRPr="00120E30">
              <w:t xml:space="preserve"> </w:t>
            </w:r>
            <w:r w:rsidRPr="00120E30">
              <w:t>5.</w:t>
            </w:r>
            <w:r w:rsidR="001D0BAB" w:rsidRPr="00120E30">
              <w:t xml:space="preserve"> </w:t>
            </w:r>
            <w:r w:rsidRPr="00120E30">
              <w:t>2003.)</w:t>
            </w:r>
            <w:r w:rsidRPr="00120E30">
              <w:br/>
              <w:t>Uredba (EZ) br. 1888/2005 Europskog parlamenta i Vijeća od 26. listopada 2005. o izmjeni Uredbe (EZ) br. 1059/2003 o uspostavi zajedničkog razvrstavanja prostornih jedinica za statistiku (NUTS) zbog pristupanja Češke, Estonije, Cipra, Latvije, Litve, Mađarske, Malte, Poljske, Slovenije i Slovačke Europskoj uniji (SL L 309, 25. 11. 2005.)</w:t>
            </w:r>
          </w:p>
        </w:tc>
      </w:tr>
    </w:tbl>
    <w:p w14:paraId="5BB78553" w14:textId="77777777" w:rsidR="00AF0B24" w:rsidRPr="00120E30" w:rsidRDefault="00AF0B24"/>
    <w:p w14:paraId="67F02BB5" w14:textId="77777777" w:rsidR="00ED7464" w:rsidRPr="00120E30" w:rsidRDefault="00ED7464">
      <w:pPr>
        <w:sectPr w:rsidR="00ED7464" w:rsidRPr="00120E30" w:rsidSect="00697DE3">
          <w:headerReference w:type="default" r:id="rId16"/>
          <w:pgSz w:w="11906" w:h="16838"/>
          <w:pgMar w:top="851" w:right="851" w:bottom="1134" w:left="851" w:header="709" w:footer="709" w:gutter="0"/>
          <w:cols w:space="708"/>
          <w:docGrid w:linePitch="360"/>
        </w:sectPr>
      </w:pPr>
    </w:p>
    <w:p w14:paraId="2A82A2A3" w14:textId="340CBE60" w:rsidR="00AF0B24" w:rsidRPr="00120E30" w:rsidRDefault="00AF0B24"/>
    <w:p w14:paraId="70A606C0" w14:textId="0E46C400" w:rsidR="00AF0B24" w:rsidRPr="00120E30" w:rsidRDefault="00E96113">
      <w:pPr>
        <w:pStyle w:val="GPPPodrucje"/>
      </w:pPr>
      <w:bookmarkStart w:id="728" w:name="_Toc45869882"/>
      <w:bookmarkStart w:id="729" w:name="_Toc81500581"/>
      <w:r w:rsidRPr="00120E30">
        <w:t>Poglavlje IV. STATISTIKA OKOLIŠA I STATISTIKA ZA VIŠE PODRUČJA</w:t>
      </w:r>
      <w:bookmarkEnd w:id="728"/>
      <w:bookmarkEnd w:id="729"/>
    </w:p>
    <w:p w14:paraId="2C5DF527" w14:textId="77777777" w:rsidR="00AF0B24" w:rsidRPr="00120E30" w:rsidRDefault="00AF0B24"/>
    <w:p w14:paraId="2B92A752" w14:textId="77777777" w:rsidR="00AF0B24" w:rsidRPr="00120E30" w:rsidRDefault="00AF0B24"/>
    <w:p w14:paraId="3429B993" w14:textId="05864996" w:rsidR="00AF0B24" w:rsidRPr="00120E30" w:rsidRDefault="00E96113">
      <w:pPr>
        <w:pStyle w:val="GPPPodpodrucje"/>
      </w:pPr>
      <w:bookmarkStart w:id="730" w:name="_Toc45869883"/>
      <w:bookmarkStart w:id="731" w:name="_Toc81500582"/>
      <w:r w:rsidRPr="00120E30">
        <w:t>Tema 4.1 Okoliš</w:t>
      </w:r>
      <w:bookmarkEnd w:id="730"/>
      <w:bookmarkEnd w:id="731"/>
    </w:p>
    <w:p w14:paraId="3FC10C80" w14:textId="77777777" w:rsidR="00AF0B24" w:rsidRPr="00120E30" w:rsidRDefault="00AF0B24"/>
    <w:p w14:paraId="6C096B01" w14:textId="0B5CA4BD" w:rsidR="00AF0B24" w:rsidRPr="00120E30" w:rsidRDefault="00F129DC">
      <w:pPr>
        <w:pStyle w:val="GPPPodpodrucje"/>
      </w:pPr>
      <w:bookmarkStart w:id="732" w:name="_Toc45869884"/>
      <w:bookmarkStart w:id="733" w:name="_Toc81500583"/>
      <w:r w:rsidRPr="00120E30">
        <w:rPr>
          <w:sz w:val="18"/>
        </w:rPr>
        <w:t>Modul</w:t>
      </w:r>
      <w:r w:rsidR="00E96113" w:rsidRPr="00120E30">
        <w:rPr>
          <w:sz w:val="18"/>
        </w:rPr>
        <w:t xml:space="preserve"> 4.1.1 MONETARNI RAČUNI OKOLIŠA</w:t>
      </w:r>
      <w:bookmarkEnd w:id="732"/>
      <w:bookmarkEnd w:id="733"/>
    </w:p>
    <w:p w14:paraId="405B03C5" w14:textId="77777777" w:rsidR="00AF0B24" w:rsidRPr="00120E30" w:rsidRDefault="00AF0B24"/>
    <w:p w14:paraId="7EAC6086" w14:textId="77777777" w:rsidR="00AF0B24" w:rsidRPr="00120E30" w:rsidRDefault="00E96113">
      <w:pPr>
        <w:pStyle w:val="GPPOznaka"/>
      </w:pPr>
      <w:r w:rsidRPr="00120E30">
        <w:rPr>
          <w:sz w:val="18"/>
        </w:rPr>
        <w:t>4.1.1-I-1</w:t>
      </w:r>
    </w:p>
    <w:p w14:paraId="35FFEB38"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7CDBFDA3" w14:textId="77777777" w:rsidTr="006352FC">
        <w:tc>
          <w:tcPr>
            <w:tcW w:w="3004" w:type="dxa"/>
          </w:tcPr>
          <w:p w14:paraId="35EF849B"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40BF102A" w14:textId="77777777" w:rsidR="00AF0B24" w:rsidRPr="00120E30" w:rsidRDefault="00E96113">
            <w:pPr>
              <w:pStyle w:val="GPPTabele"/>
            </w:pPr>
            <w:r w:rsidRPr="00120E30">
              <w:t>Broj 1</w:t>
            </w:r>
          </w:p>
        </w:tc>
      </w:tr>
      <w:tr w:rsidR="00AF0B24" w:rsidRPr="00120E30" w14:paraId="458B4434" w14:textId="77777777" w:rsidTr="006352FC">
        <w:tc>
          <w:tcPr>
            <w:tcW w:w="3004" w:type="dxa"/>
          </w:tcPr>
          <w:p w14:paraId="1E9E4303" w14:textId="77777777" w:rsidR="00AF0B24" w:rsidRPr="00120E30" w:rsidRDefault="00E96113">
            <w:pPr>
              <w:pStyle w:val="GPPTabele"/>
            </w:pPr>
            <w:r w:rsidRPr="00120E30">
              <w:rPr>
                <w:b/>
                <w:i/>
                <w:color w:val="002060"/>
              </w:rPr>
              <w:t>Nositelj službene statistike</w:t>
            </w:r>
          </w:p>
        </w:tc>
        <w:tc>
          <w:tcPr>
            <w:tcW w:w="7202" w:type="dxa"/>
          </w:tcPr>
          <w:p w14:paraId="387D9A0A" w14:textId="77777777" w:rsidR="00AF0B24" w:rsidRPr="00120E30" w:rsidRDefault="00E96113">
            <w:pPr>
              <w:pStyle w:val="GPPTabele"/>
            </w:pPr>
            <w:r w:rsidRPr="00120E30">
              <w:t>Državni zavod za statistiku</w:t>
            </w:r>
          </w:p>
        </w:tc>
      </w:tr>
      <w:tr w:rsidR="00AF0B24" w:rsidRPr="00120E30" w14:paraId="25ACD94C" w14:textId="77777777" w:rsidTr="006352FC">
        <w:tc>
          <w:tcPr>
            <w:tcW w:w="3004" w:type="dxa"/>
          </w:tcPr>
          <w:p w14:paraId="0AC45F2D" w14:textId="77777777" w:rsidR="00AF0B24" w:rsidRPr="00120E30" w:rsidRDefault="00E96113">
            <w:pPr>
              <w:pStyle w:val="GPPTabele"/>
            </w:pPr>
            <w:r w:rsidRPr="00120E30">
              <w:rPr>
                <w:b/>
                <w:i/>
                <w:color w:val="002060"/>
              </w:rPr>
              <w:t>Naziv statističke aktivnosti</w:t>
            </w:r>
          </w:p>
        </w:tc>
        <w:tc>
          <w:tcPr>
            <w:tcW w:w="7202" w:type="dxa"/>
          </w:tcPr>
          <w:p w14:paraId="2A84047C" w14:textId="210B3F0D" w:rsidR="00AF0B24" w:rsidRPr="00120E30" w:rsidRDefault="00E96113">
            <w:pPr>
              <w:pStyle w:val="GPPNaziv"/>
            </w:pPr>
            <w:bookmarkStart w:id="734" w:name="_Toc45869885"/>
            <w:bookmarkStart w:id="735" w:name="_Toc81500584"/>
            <w:r w:rsidRPr="00120E30">
              <w:t>Investicije u zaštitu okoliša i izdaci za dobra i usluge u okolišu (IDU-OK)</w:t>
            </w:r>
            <w:bookmarkEnd w:id="734"/>
            <w:bookmarkEnd w:id="735"/>
          </w:p>
        </w:tc>
      </w:tr>
      <w:tr w:rsidR="00AF0B24" w:rsidRPr="00120E30" w14:paraId="22BFE828" w14:textId="77777777" w:rsidTr="006352FC">
        <w:tc>
          <w:tcPr>
            <w:tcW w:w="3004" w:type="dxa"/>
          </w:tcPr>
          <w:p w14:paraId="731900B0" w14:textId="77777777" w:rsidR="00AF0B24" w:rsidRPr="00120E30" w:rsidRDefault="00E96113">
            <w:pPr>
              <w:pStyle w:val="GPPTabele"/>
            </w:pPr>
            <w:r w:rsidRPr="00120E30">
              <w:rPr>
                <w:b/>
                <w:i/>
                <w:color w:val="002060"/>
              </w:rPr>
              <w:t>Periodičnost istraživanja</w:t>
            </w:r>
          </w:p>
        </w:tc>
        <w:tc>
          <w:tcPr>
            <w:tcW w:w="7202" w:type="dxa"/>
          </w:tcPr>
          <w:p w14:paraId="213C561A" w14:textId="77777777" w:rsidR="00AF0B24" w:rsidRPr="00120E30" w:rsidRDefault="00E96113">
            <w:pPr>
              <w:pStyle w:val="GPPTabele"/>
            </w:pPr>
            <w:r w:rsidRPr="00120E30">
              <w:t>Godišnje</w:t>
            </w:r>
          </w:p>
        </w:tc>
      </w:tr>
      <w:tr w:rsidR="00AF0B24" w:rsidRPr="00120E30" w14:paraId="0EE8DCD9" w14:textId="77777777" w:rsidTr="006352FC">
        <w:tc>
          <w:tcPr>
            <w:tcW w:w="3004" w:type="dxa"/>
          </w:tcPr>
          <w:p w14:paraId="373A0FAA" w14:textId="77777777" w:rsidR="00AF0B24" w:rsidRPr="00120E30" w:rsidRDefault="00E96113">
            <w:pPr>
              <w:pStyle w:val="GPPTabele"/>
            </w:pPr>
            <w:r w:rsidRPr="00120E30">
              <w:rPr>
                <w:b/>
                <w:i/>
                <w:color w:val="002060"/>
              </w:rPr>
              <w:t>Kratak opis rezultata</w:t>
            </w:r>
          </w:p>
        </w:tc>
        <w:tc>
          <w:tcPr>
            <w:tcW w:w="7202" w:type="dxa"/>
          </w:tcPr>
          <w:p w14:paraId="4977AB06" w14:textId="6E293EA8" w:rsidR="00AF0B24" w:rsidRPr="00120E30" w:rsidRDefault="00E96113">
            <w:pPr>
              <w:pStyle w:val="GPPTabele"/>
            </w:pPr>
            <w:r w:rsidRPr="00120E30">
              <w:t>Istraživanjem se prikupljaju izdaci za zaštitu okoliša (investicije i troškovi) te output i zaposleni u zaštiti okoliša i gospodarenju resursima prema djelatnostima NKD-a 2007.</w:t>
            </w:r>
          </w:p>
        </w:tc>
      </w:tr>
      <w:tr w:rsidR="00AF0B24" w:rsidRPr="00120E30" w14:paraId="3C6F68D1" w14:textId="77777777" w:rsidTr="006352FC">
        <w:tc>
          <w:tcPr>
            <w:tcW w:w="3004" w:type="dxa"/>
          </w:tcPr>
          <w:p w14:paraId="166D383E" w14:textId="77777777" w:rsidR="00AF0B24" w:rsidRPr="00120E30" w:rsidRDefault="00E96113">
            <w:pPr>
              <w:pStyle w:val="GPPTabele"/>
            </w:pPr>
            <w:r w:rsidRPr="00120E30">
              <w:rPr>
                <w:b/>
                <w:i/>
                <w:color w:val="002060"/>
              </w:rPr>
              <w:t>Izvještajne jedinice</w:t>
            </w:r>
          </w:p>
        </w:tc>
        <w:tc>
          <w:tcPr>
            <w:tcW w:w="7202" w:type="dxa"/>
          </w:tcPr>
          <w:p w14:paraId="771359F8" w14:textId="3F55B0D6" w:rsidR="00AF0B24" w:rsidRPr="00120E30" w:rsidRDefault="00E96113">
            <w:pPr>
              <w:pStyle w:val="GPPTabele"/>
            </w:pPr>
            <w:r w:rsidRPr="00120E30">
              <w:t>Izvještajne jedinice jesu poslovni subjekti i dijelovi poslovnih subjekata iz Statističkoga poslovnog registra te državna tijela i neprofitne organizacije. Na osnovi dostupnih podataka u izbor obuhvata statističkih jedinica obuhvaćene su sve statističke jedinice koje su imale više od 90% investicija ili troškova u zaštitu okoliša prema područjima djelatnosti NKD-a 2007.</w:t>
            </w:r>
            <w:r w:rsidRPr="00120E30">
              <w:br/>
              <w:t>Izvori podataka za ažuriranje Adresara jesu podaci Statističkoga poslovnog registra, Financijske agencije te drugih sekundarnih izvora.</w:t>
            </w:r>
          </w:p>
        </w:tc>
      </w:tr>
      <w:tr w:rsidR="00AF0B24" w:rsidRPr="00120E30" w14:paraId="2C4A8526" w14:textId="77777777" w:rsidTr="006352FC">
        <w:tc>
          <w:tcPr>
            <w:tcW w:w="3004" w:type="dxa"/>
          </w:tcPr>
          <w:p w14:paraId="1914FF28" w14:textId="77777777" w:rsidR="00AF0B24" w:rsidRPr="00120E30" w:rsidRDefault="00E96113">
            <w:pPr>
              <w:pStyle w:val="GPPTabele"/>
            </w:pPr>
            <w:r w:rsidRPr="00120E30">
              <w:rPr>
                <w:b/>
                <w:i/>
                <w:color w:val="002060"/>
              </w:rPr>
              <w:t>Načini prikupljanja podataka</w:t>
            </w:r>
          </w:p>
        </w:tc>
        <w:tc>
          <w:tcPr>
            <w:tcW w:w="7202" w:type="dxa"/>
          </w:tcPr>
          <w:p w14:paraId="558D6437" w14:textId="77777777" w:rsidR="00AF0B24" w:rsidRPr="00120E30" w:rsidRDefault="00E96113">
            <w:pPr>
              <w:pStyle w:val="GPPTabele"/>
            </w:pPr>
            <w:r w:rsidRPr="00120E30">
              <w:t xml:space="preserve">Elektronički obrazac, neposredno izvještavanje – internetskom aplikacijom na internetskim stranicama </w:t>
            </w:r>
            <w:r w:rsidR="002A016D" w:rsidRPr="00120E30">
              <w:t>Državnog zavoda za statistiku www.dzs.hr</w:t>
            </w:r>
          </w:p>
        </w:tc>
      </w:tr>
      <w:tr w:rsidR="00AF0B24" w:rsidRPr="00120E30" w14:paraId="68B54B3C" w14:textId="77777777" w:rsidTr="006352FC">
        <w:tc>
          <w:tcPr>
            <w:tcW w:w="3004" w:type="dxa"/>
          </w:tcPr>
          <w:p w14:paraId="41E2BD40" w14:textId="77777777" w:rsidR="00AF0B24" w:rsidRPr="00120E30" w:rsidRDefault="00E96113">
            <w:pPr>
              <w:pStyle w:val="GPPTabele"/>
            </w:pPr>
            <w:r w:rsidRPr="00120E30">
              <w:rPr>
                <w:b/>
                <w:i/>
                <w:color w:val="002060"/>
              </w:rPr>
              <w:t>Rokovi prikupljanja podataka</w:t>
            </w:r>
          </w:p>
        </w:tc>
        <w:tc>
          <w:tcPr>
            <w:tcW w:w="7202" w:type="dxa"/>
          </w:tcPr>
          <w:p w14:paraId="32830DCD" w14:textId="77777777" w:rsidR="00AF0B24" w:rsidRPr="00120E30" w:rsidRDefault="00E96113">
            <w:pPr>
              <w:pStyle w:val="GPPTabele"/>
            </w:pPr>
            <w:r w:rsidRPr="00120E30">
              <w:t>Najkasniji datum dostave podataka za izvještajne jedinice: 29. listopada 2021.</w:t>
            </w:r>
          </w:p>
        </w:tc>
      </w:tr>
      <w:tr w:rsidR="00AF0B24" w:rsidRPr="00120E30" w14:paraId="5431E3F5" w14:textId="77777777" w:rsidTr="006352FC">
        <w:tc>
          <w:tcPr>
            <w:tcW w:w="3004" w:type="dxa"/>
          </w:tcPr>
          <w:p w14:paraId="0E142DDE" w14:textId="77777777" w:rsidR="00AF0B24" w:rsidRPr="00120E30" w:rsidRDefault="00E96113">
            <w:pPr>
              <w:pStyle w:val="GPPTabele"/>
            </w:pPr>
            <w:r w:rsidRPr="00120E30">
              <w:rPr>
                <w:b/>
                <w:i/>
                <w:color w:val="002060"/>
              </w:rPr>
              <w:t>Format prikupljanja podataka</w:t>
            </w:r>
          </w:p>
        </w:tc>
        <w:tc>
          <w:tcPr>
            <w:tcW w:w="7202" w:type="dxa"/>
          </w:tcPr>
          <w:p w14:paraId="373054CC" w14:textId="77777777" w:rsidR="00AF0B24" w:rsidRPr="00120E30" w:rsidRDefault="00C817E1">
            <w:pPr>
              <w:pStyle w:val="GPPTabele"/>
            </w:pPr>
            <w:r w:rsidRPr="00120E30">
              <w:t>Internetski (o</w:t>
            </w:r>
            <w:r w:rsidR="00E96113" w:rsidRPr="00120E30">
              <w:t>n-line</w:t>
            </w:r>
            <w:r w:rsidRPr="00120E30">
              <w:t>)</w:t>
            </w:r>
            <w:r w:rsidR="00E96113" w:rsidRPr="00120E30">
              <w:t xml:space="preserve"> pristup</w:t>
            </w:r>
          </w:p>
        </w:tc>
      </w:tr>
      <w:tr w:rsidR="00AF0B24" w:rsidRPr="00120E30" w14:paraId="1833A2E8" w14:textId="77777777" w:rsidTr="006352FC">
        <w:tc>
          <w:tcPr>
            <w:tcW w:w="3004" w:type="dxa"/>
          </w:tcPr>
          <w:p w14:paraId="190323A5" w14:textId="77777777" w:rsidR="00AF0B24" w:rsidRPr="00120E30" w:rsidRDefault="00E96113">
            <w:pPr>
              <w:pStyle w:val="GPPTabele"/>
            </w:pPr>
            <w:r w:rsidRPr="00120E30">
              <w:rPr>
                <w:b/>
                <w:i/>
                <w:color w:val="002060"/>
              </w:rPr>
              <w:t>Veza s rezultatima ili aktivnostima u Programu</w:t>
            </w:r>
          </w:p>
        </w:tc>
        <w:tc>
          <w:tcPr>
            <w:tcW w:w="7202" w:type="dxa"/>
          </w:tcPr>
          <w:p w14:paraId="287B2B2A" w14:textId="556DDAAE" w:rsidR="00AF0B24" w:rsidRPr="00120E30" w:rsidRDefault="00E96113">
            <w:pPr>
              <w:pStyle w:val="GPPTabele"/>
            </w:pPr>
            <w:r w:rsidRPr="00120E30">
              <w:t>Modul 4.1.1 Monetarni računi okoliša</w:t>
            </w:r>
          </w:p>
        </w:tc>
      </w:tr>
      <w:tr w:rsidR="00AF0B24" w:rsidRPr="00120E30" w14:paraId="57EFCE43" w14:textId="77777777" w:rsidTr="006352FC">
        <w:tc>
          <w:tcPr>
            <w:tcW w:w="3004" w:type="dxa"/>
          </w:tcPr>
          <w:p w14:paraId="0FFD5E0C" w14:textId="77777777" w:rsidR="00AF0B24" w:rsidRPr="00120E30" w:rsidRDefault="00E96113">
            <w:pPr>
              <w:pStyle w:val="GPPTabele"/>
            </w:pPr>
            <w:r w:rsidRPr="00120E30">
              <w:rPr>
                <w:b/>
                <w:i/>
                <w:color w:val="002060"/>
              </w:rPr>
              <w:t>Rokovi objavljivanja rezultata</w:t>
            </w:r>
          </w:p>
        </w:tc>
        <w:tc>
          <w:tcPr>
            <w:tcW w:w="7202" w:type="dxa"/>
          </w:tcPr>
          <w:p w14:paraId="060DBBF1" w14:textId="77777777" w:rsidR="00AF0B24" w:rsidRPr="00120E30" w:rsidRDefault="00E96113">
            <w:pPr>
              <w:pStyle w:val="GPPTabele"/>
            </w:pPr>
            <w:r w:rsidRPr="00120E30">
              <w:t xml:space="preserve">20. prosinca 2021. </w:t>
            </w:r>
            <w:r w:rsidR="00C817E1" w:rsidRPr="00120E30">
              <w:t>−</w:t>
            </w:r>
            <w:r w:rsidRPr="00120E30">
              <w:t>privremeni podaci</w:t>
            </w:r>
            <w:r w:rsidRPr="00120E30">
              <w:br/>
              <w:t xml:space="preserve">22. travnja 2022. </w:t>
            </w:r>
            <w:r w:rsidR="00C817E1" w:rsidRPr="00120E30">
              <w:t>−</w:t>
            </w:r>
            <w:r w:rsidRPr="00120E30">
              <w:t xml:space="preserve"> konačni podaci (objav</w:t>
            </w:r>
            <w:r w:rsidR="00C817E1" w:rsidRPr="00120E30">
              <w:t>ljiv</w:t>
            </w:r>
            <w:r w:rsidRPr="00120E30">
              <w:t>a</w:t>
            </w:r>
            <w:r w:rsidR="00C817E1" w:rsidRPr="00120E30">
              <w:t>nje</w:t>
            </w:r>
            <w:r w:rsidRPr="00120E30">
              <w:t xml:space="preserve"> u bazi</w:t>
            </w:r>
            <w:r w:rsidR="00D13749" w:rsidRPr="00120E30">
              <w:t xml:space="preserve"> podataka</w:t>
            </w:r>
            <w:r w:rsidRPr="00120E30">
              <w:t>)</w:t>
            </w:r>
          </w:p>
        </w:tc>
      </w:tr>
      <w:tr w:rsidR="00AF0B24" w:rsidRPr="00120E30" w14:paraId="6849FA43" w14:textId="77777777" w:rsidTr="006352FC">
        <w:tc>
          <w:tcPr>
            <w:tcW w:w="3004" w:type="dxa"/>
          </w:tcPr>
          <w:p w14:paraId="25C8C5A5" w14:textId="77777777" w:rsidR="00AF0B24" w:rsidRPr="00120E30" w:rsidRDefault="00E96113">
            <w:pPr>
              <w:pStyle w:val="GPPTabele"/>
            </w:pPr>
            <w:r w:rsidRPr="00120E30">
              <w:rPr>
                <w:b/>
                <w:i/>
                <w:color w:val="002060"/>
              </w:rPr>
              <w:t>Razina objavljivanja rezultata</w:t>
            </w:r>
          </w:p>
        </w:tc>
        <w:tc>
          <w:tcPr>
            <w:tcW w:w="7202" w:type="dxa"/>
          </w:tcPr>
          <w:p w14:paraId="22531499" w14:textId="77777777" w:rsidR="00AF0B24" w:rsidRPr="00120E30" w:rsidRDefault="00E96113">
            <w:pPr>
              <w:pStyle w:val="GPPTabele"/>
            </w:pPr>
            <w:r w:rsidRPr="00120E30">
              <w:t>Republika Hrvatska</w:t>
            </w:r>
          </w:p>
        </w:tc>
      </w:tr>
      <w:tr w:rsidR="00AF0B24" w:rsidRPr="00120E30" w14:paraId="3F4C1647" w14:textId="77777777" w:rsidTr="006352FC">
        <w:tc>
          <w:tcPr>
            <w:tcW w:w="3004" w:type="dxa"/>
          </w:tcPr>
          <w:p w14:paraId="7912BD85" w14:textId="77777777" w:rsidR="00AF0B24" w:rsidRPr="00120E30" w:rsidRDefault="00E96113">
            <w:pPr>
              <w:pStyle w:val="GPPTabele"/>
            </w:pPr>
            <w:r w:rsidRPr="00120E30">
              <w:rPr>
                <w:b/>
                <w:i/>
                <w:color w:val="002060"/>
              </w:rPr>
              <w:t>Relevantni nacionalni standardi</w:t>
            </w:r>
          </w:p>
        </w:tc>
        <w:tc>
          <w:tcPr>
            <w:tcW w:w="7202" w:type="dxa"/>
          </w:tcPr>
          <w:p w14:paraId="5EFD87B5" w14:textId="30FE0A68" w:rsidR="00AF0B24" w:rsidRPr="00120E30" w:rsidRDefault="00E96113">
            <w:pPr>
              <w:pStyle w:val="GPPTabele"/>
            </w:pPr>
            <w:r w:rsidRPr="00120E30">
              <w:t>Zakon o računovodstvu (</w:t>
            </w:r>
            <w:r w:rsidR="00363CD5">
              <w:t>„</w:t>
            </w:r>
            <w:r w:rsidR="00A2448A">
              <w:t>Narodne novine</w:t>
            </w:r>
            <w:r w:rsidR="00363CD5">
              <w:t>“</w:t>
            </w:r>
            <w:r w:rsidR="00C817E1" w:rsidRPr="00120E30">
              <w:t>,</w:t>
            </w:r>
            <w:r w:rsidR="004B2841">
              <w:t xml:space="preserve"> br. 78/15.,</w:t>
            </w:r>
            <w:r w:rsidRPr="00120E30">
              <w:t>120/16., 116/18., 42/20. i 47/20.)</w:t>
            </w:r>
            <w:r w:rsidRPr="00120E30">
              <w:br/>
              <w:t>Zakon o financijskom poslovanju i računovodstvu neprofitnih organizacija (</w:t>
            </w:r>
            <w:r w:rsidR="00363CD5">
              <w:t>„</w:t>
            </w:r>
            <w:r w:rsidR="00A2448A">
              <w:t>Narodne novine</w:t>
            </w:r>
            <w:r w:rsidR="00363CD5">
              <w:t>“</w:t>
            </w:r>
            <w:r w:rsidR="00AE7BE1" w:rsidRPr="00120E30">
              <w:t>,</w:t>
            </w:r>
            <w:r w:rsidRPr="00120E30">
              <w:t xml:space="preserve"> br</w:t>
            </w:r>
            <w:r w:rsidR="008177FC">
              <w:t>oj</w:t>
            </w:r>
            <w:r w:rsidRPr="00120E30">
              <w:t xml:space="preserve"> 121/14</w:t>
            </w:r>
            <w:r w:rsidR="00AE7BE1" w:rsidRPr="00120E30">
              <w:t>.</w:t>
            </w:r>
            <w:r w:rsidRPr="00120E30">
              <w:t>)</w:t>
            </w:r>
            <w:r w:rsidRPr="00120E30">
              <w:br/>
              <w:t>Odluka o Nacionalnoj klasifikaciji djelatnosti 2007. – NKD 2007. (</w:t>
            </w:r>
            <w:r w:rsidR="00363CD5">
              <w:t>„</w:t>
            </w:r>
            <w:r w:rsidR="00A2448A">
              <w:t>Narodne novine</w:t>
            </w:r>
            <w:r w:rsidR="00363CD5">
              <w:t>“</w:t>
            </w:r>
            <w:r w:rsidR="00C817E1" w:rsidRPr="00120E30">
              <w:t>,</w:t>
            </w:r>
            <w:r w:rsidRPr="00120E30">
              <w:t xml:space="preserve"> br. 58/07. i 72/07.)</w:t>
            </w:r>
            <w:r w:rsidRPr="00120E30">
              <w:br/>
              <w:t>Pravilnik o neprofitnom računovodstvu i računskom planu (</w:t>
            </w:r>
            <w:r w:rsidR="00363CD5">
              <w:t>„</w:t>
            </w:r>
            <w:r w:rsidR="00A2448A">
              <w:t>Narodne novine</w:t>
            </w:r>
            <w:r w:rsidR="00363CD5">
              <w:t>“</w:t>
            </w:r>
            <w:r w:rsidR="00C817E1" w:rsidRPr="00120E30">
              <w:t>,</w:t>
            </w:r>
            <w:r w:rsidRPr="00120E30">
              <w:t xml:space="preserve"> br. 01/15., 25/17., 96/18. i 103/18.)</w:t>
            </w:r>
            <w:r w:rsidRPr="00120E30">
              <w:br/>
              <w:t>Pravilnik o proračunskom računovodstvu i računskom planu (</w:t>
            </w:r>
            <w:r w:rsidR="00363CD5">
              <w:t>„</w:t>
            </w:r>
            <w:r w:rsidR="00A2448A">
              <w:t>Narodne novine</w:t>
            </w:r>
            <w:r w:rsidR="00363CD5">
              <w:t>“</w:t>
            </w:r>
            <w:r w:rsidR="00C817E1" w:rsidRPr="00120E30">
              <w:t>,</w:t>
            </w:r>
            <w:r w:rsidRPr="00120E30">
              <w:t xml:space="preserve"> br. 124/14., 1</w:t>
            </w:r>
            <w:r w:rsidR="003F6AB9">
              <w:t xml:space="preserve">15/15., 87/16., 3/18., </w:t>
            </w:r>
            <w:r w:rsidR="003F6AB9" w:rsidRPr="00120E30">
              <w:t>126/19.</w:t>
            </w:r>
            <w:r w:rsidR="003F6AB9">
              <w:t xml:space="preserve"> i 108/20.</w:t>
            </w:r>
            <w:r w:rsidR="003F6AB9" w:rsidRPr="00120E30">
              <w:t>)</w:t>
            </w:r>
          </w:p>
        </w:tc>
      </w:tr>
      <w:tr w:rsidR="00AF0B24" w:rsidRPr="00120E30" w14:paraId="69E2026B" w14:textId="77777777" w:rsidTr="006352FC">
        <w:tc>
          <w:tcPr>
            <w:tcW w:w="3004" w:type="dxa"/>
          </w:tcPr>
          <w:p w14:paraId="64FF6E5E" w14:textId="77777777" w:rsidR="00AF0B24" w:rsidRPr="00120E30" w:rsidRDefault="00E96113">
            <w:pPr>
              <w:pStyle w:val="GPPTabele"/>
            </w:pPr>
            <w:r w:rsidRPr="00120E30">
              <w:rPr>
                <w:b/>
                <w:i/>
                <w:color w:val="002060"/>
              </w:rPr>
              <w:t>Pravna osnova Europske unije</w:t>
            </w:r>
          </w:p>
        </w:tc>
        <w:tc>
          <w:tcPr>
            <w:tcW w:w="7202" w:type="dxa"/>
          </w:tcPr>
          <w:p w14:paraId="3639FE6A" w14:textId="1610FF2D" w:rsidR="00AF0B24" w:rsidRPr="00120E30" w:rsidRDefault="00E96113">
            <w:pPr>
              <w:pStyle w:val="GPPTabele"/>
            </w:pPr>
            <w:r w:rsidRPr="00120E30">
              <w:t>Uredba (EU) br. 691/2011 Europskog parlamenta i Vijeća od 6. srpnja 2011. o europskim ekonomskim računima okoliša (SL L 192, 22.</w:t>
            </w:r>
            <w:r w:rsidR="00C817E1" w:rsidRPr="00120E30">
              <w:t xml:space="preserve"> </w:t>
            </w:r>
            <w:r w:rsidRPr="00120E30">
              <w:t>7.</w:t>
            </w:r>
            <w:r w:rsidR="00C817E1" w:rsidRPr="00120E30">
              <w:t xml:space="preserve"> </w:t>
            </w:r>
            <w:r w:rsidRPr="00120E30">
              <w:t>2011.)</w:t>
            </w:r>
            <w:r w:rsidRPr="00120E30">
              <w:br/>
              <w:t>Uredba (EU) br. 538/2014 Europskog parlamenta i Vijeća od 16. travnja 2014. o izmjeni Uredbe (EU) br. 691/2011 o europskim ekonomskim računima okoliša (SL L 158, 27.</w:t>
            </w:r>
            <w:r w:rsidR="00C817E1" w:rsidRPr="00120E30">
              <w:t xml:space="preserve"> </w:t>
            </w:r>
            <w:r w:rsidRPr="00120E30">
              <w:t>5.</w:t>
            </w:r>
            <w:r w:rsidR="00C817E1" w:rsidRPr="00120E30">
              <w:t xml:space="preserve"> </w:t>
            </w:r>
            <w:r w:rsidRPr="00120E30">
              <w:t>2014.)</w:t>
            </w:r>
            <w:r w:rsidRPr="00120E30">
              <w:br/>
              <w:t>Uredba (EZ) br. 295/2008 Europskog parlamenta i Vijeća od 11. ožujka 2008. o strukturnim poslovnim statistikama (preinaka) (SL L 97, 9. 4. 2008.)</w:t>
            </w:r>
            <w:r w:rsidRPr="00120E30">
              <w:br/>
            </w:r>
            <w:r w:rsidRPr="00120E30">
              <w:lastRenderedPageBreak/>
              <w:t>Uredba Komisije (EZ) br. 250/2009 od 11. ožujka 2009. o provedbi Uredbe (EZ) br. 295/2008 Europskog parlamenta i Vijeća u pogledu definicija obilježja, tehničkog formata za slanje podataka, zahtjeva dvostrukoga slanja podataka za NACE Rev.1.1. i NACE Rev. 2 i dopuštenih odstupanja za strukturne poslovne statistike (SL L 86, 31.</w:t>
            </w:r>
            <w:r w:rsidR="00C817E1" w:rsidRPr="00120E30">
              <w:t xml:space="preserve"> </w:t>
            </w:r>
            <w:r w:rsidRPr="00120E30">
              <w:t>3.</w:t>
            </w:r>
            <w:r w:rsidR="00C817E1" w:rsidRPr="00120E30">
              <w:t xml:space="preserve"> </w:t>
            </w:r>
            <w:r w:rsidRPr="00120E30">
              <w:t>2009.)</w:t>
            </w:r>
            <w:r w:rsidRPr="00120E30">
              <w:br/>
              <w:t>Uredba Komisije (EK) br. 251/2009 od 11. ožujka 2009. o primjeni i nadopuni Uredbe (EK) br. 295/2008 Europskog parlamenta i Vijeća koja se odnosi na proizvodnju serije podataka za strukturalne poslovne statistike i potrebnu prilagodbu nakon revizije statističke klasifikacije proizvoda prema djelatnostima (SKP) (SL L 86, 31.</w:t>
            </w:r>
            <w:r w:rsidR="00C817E1" w:rsidRPr="00120E30">
              <w:t xml:space="preserve"> </w:t>
            </w:r>
            <w:r w:rsidRPr="00120E30">
              <w:t>3.</w:t>
            </w:r>
            <w:r w:rsidR="00C817E1" w:rsidRPr="00120E30">
              <w:t xml:space="preserve"> </w:t>
            </w:r>
            <w:r w:rsidRPr="00120E30">
              <w:t>2009.)</w:t>
            </w:r>
          </w:p>
        </w:tc>
      </w:tr>
      <w:tr w:rsidR="00AF0B24" w:rsidRPr="00120E30" w14:paraId="18141F8B" w14:textId="77777777" w:rsidTr="006352FC">
        <w:tc>
          <w:tcPr>
            <w:tcW w:w="3004" w:type="dxa"/>
          </w:tcPr>
          <w:p w14:paraId="1E83C1E0" w14:textId="77777777" w:rsidR="00AF0B24" w:rsidRPr="00120E30" w:rsidRDefault="00E96113">
            <w:pPr>
              <w:pStyle w:val="GPPTabele"/>
            </w:pPr>
            <w:r w:rsidRPr="00120E30">
              <w:rPr>
                <w:b/>
                <w:i/>
                <w:color w:val="002060"/>
              </w:rPr>
              <w:lastRenderedPageBreak/>
              <w:t>Ostali međunarodni standardi</w:t>
            </w:r>
          </w:p>
        </w:tc>
        <w:tc>
          <w:tcPr>
            <w:tcW w:w="7202" w:type="dxa"/>
          </w:tcPr>
          <w:p w14:paraId="3FB183A5" w14:textId="77777777" w:rsidR="00AF0B24" w:rsidRPr="00120E30" w:rsidRDefault="00E96113">
            <w:pPr>
              <w:pStyle w:val="GPPTabele"/>
            </w:pPr>
            <w:r w:rsidRPr="00120E30">
              <w:t>Uredba (EZ) br. 1893/2006 Europskog parlamenta i Vijeća od 20. prosinca 2006. o utvrđivanju statističke klasifikacije ekonomskih djelatnosti NACE Revision 2 te izmjeni Uredbe Vijeća (EEZ) br. 3037/90 kao i određenih uredbi EZ-a o posebnim statističkim područjima (SL L 393, 20.</w:t>
            </w:r>
            <w:r w:rsidR="009E19E5" w:rsidRPr="00120E30">
              <w:t xml:space="preserve"> </w:t>
            </w:r>
            <w:r w:rsidRPr="00120E30">
              <w:t>12.</w:t>
            </w:r>
            <w:r w:rsidR="009E19E5" w:rsidRPr="00120E30">
              <w:t xml:space="preserve"> </w:t>
            </w:r>
            <w:r w:rsidRPr="00120E30">
              <w:t>2006.)</w:t>
            </w:r>
          </w:p>
        </w:tc>
      </w:tr>
    </w:tbl>
    <w:p w14:paraId="570ADFBA" w14:textId="77777777" w:rsidR="00AF0B24" w:rsidRPr="00120E30" w:rsidRDefault="00AF0B24"/>
    <w:p w14:paraId="5735C04E" w14:textId="251A2B27" w:rsidR="00AF0B24" w:rsidRPr="00120E30" w:rsidRDefault="00E96113">
      <w:pPr>
        <w:pStyle w:val="GPPOznaka"/>
      </w:pPr>
      <w:r w:rsidRPr="00120E30">
        <w:rPr>
          <w:sz w:val="18"/>
        </w:rPr>
        <w:t>4.1.1-II-</w:t>
      </w:r>
      <w:r w:rsidR="00DE679C" w:rsidRPr="00120E30">
        <w:rPr>
          <w:sz w:val="18"/>
        </w:rPr>
        <w:t>2</w:t>
      </w:r>
    </w:p>
    <w:p w14:paraId="441F5317"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644D1E9C" w14:textId="77777777" w:rsidTr="006352FC">
        <w:tc>
          <w:tcPr>
            <w:tcW w:w="3004" w:type="dxa"/>
          </w:tcPr>
          <w:p w14:paraId="00C382A2" w14:textId="77777777" w:rsidR="00AF0B24" w:rsidRPr="00120E30" w:rsidRDefault="00E96113">
            <w:pPr>
              <w:pStyle w:val="GPPTabele"/>
            </w:pPr>
            <w:r w:rsidRPr="00120E30">
              <w:rPr>
                <w:b/>
                <w:color w:val="002060"/>
              </w:rPr>
              <w:t>II. Statističko istraživanje na temelju administrativnih izvora podataka</w:t>
            </w:r>
          </w:p>
        </w:tc>
        <w:tc>
          <w:tcPr>
            <w:tcW w:w="7202" w:type="dxa"/>
          </w:tcPr>
          <w:p w14:paraId="67773C31" w14:textId="77777777" w:rsidR="00AF0B24" w:rsidRPr="00120E30" w:rsidRDefault="00E96113">
            <w:pPr>
              <w:pStyle w:val="GPPTabele"/>
            </w:pPr>
            <w:r w:rsidRPr="00120E30">
              <w:t>Broj 1</w:t>
            </w:r>
          </w:p>
        </w:tc>
      </w:tr>
      <w:tr w:rsidR="00AF0B24" w:rsidRPr="00120E30" w14:paraId="43417271" w14:textId="77777777" w:rsidTr="006352FC">
        <w:tc>
          <w:tcPr>
            <w:tcW w:w="3004" w:type="dxa"/>
          </w:tcPr>
          <w:p w14:paraId="7D9C20CF" w14:textId="77777777" w:rsidR="00AF0B24" w:rsidRPr="00120E30" w:rsidRDefault="00E96113">
            <w:pPr>
              <w:pStyle w:val="GPPTabele"/>
            </w:pPr>
            <w:r w:rsidRPr="00120E30">
              <w:rPr>
                <w:b/>
                <w:i/>
                <w:color w:val="002060"/>
              </w:rPr>
              <w:t>Nositelj službene statistike</w:t>
            </w:r>
          </w:p>
        </w:tc>
        <w:tc>
          <w:tcPr>
            <w:tcW w:w="7202" w:type="dxa"/>
          </w:tcPr>
          <w:p w14:paraId="69A392BE" w14:textId="77777777" w:rsidR="00AF0B24" w:rsidRPr="00120E30" w:rsidRDefault="00E96113">
            <w:pPr>
              <w:pStyle w:val="GPPTabele"/>
            </w:pPr>
            <w:r w:rsidRPr="00120E30">
              <w:t>Državni zavod za statistiku</w:t>
            </w:r>
          </w:p>
        </w:tc>
      </w:tr>
      <w:tr w:rsidR="00AF0B24" w:rsidRPr="00120E30" w14:paraId="5301EE50" w14:textId="77777777" w:rsidTr="006352FC">
        <w:tc>
          <w:tcPr>
            <w:tcW w:w="3004" w:type="dxa"/>
          </w:tcPr>
          <w:p w14:paraId="40D036B6" w14:textId="77777777" w:rsidR="00AF0B24" w:rsidRPr="00120E30" w:rsidRDefault="00E96113">
            <w:pPr>
              <w:pStyle w:val="GPPTabele"/>
            </w:pPr>
            <w:r w:rsidRPr="00120E30">
              <w:rPr>
                <w:b/>
                <w:i/>
                <w:color w:val="002060"/>
              </w:rPr>
              <w:t>Naziv statističke aktivnosti</w:t>
            </w:r>
          </w:p>
        </w:tc>
        <w:tc>
          <w:tcPr>
            <w:tcW w:w="7202" w:type="dxa"/>
          </w:tcPr>
          <w:p w14:paraId="0ECFBFE8" w14:textId="688189C8" w:rsidR="00AF0B24" w:rsidRPr="00120E30" w:rsidRDefault="00E96113">
            <w:pPr>
              <w:pStyle w:val="GPPNaziv"/>
            </w:pPr>
            <w:bookmarkStart w:id="736" w:name="_Toc45869886"/>
            <w:bookmarkStart w:id="737" w:name="_Toc81500585"/>
            <w:r w:rsidRPr="00120E30">
              <w:t>Ekološki porezi</w:t>
            </w:r>
            <w:bookmarkEnd w:id="736"/>
            <w:bookmarkEnd w:id="737"/>
          </w:p>
        </w:tc>
      </w:tr>
      <w:tr w:rsidR="00AF0B24" w:rsidRPr="00120E30" w14:paraId="2AD1D650" w14:textId="77777777" w:rsidTr="006352FC">
        <w:tc>
          <w:tcPr>
            <w:tcW w:w="3004" w:type="dxa"/>
          </w:tcPr>
          <w:p w14:paraId="0C205466" w14:textId="77777777" w:rsidR="00AF0B24" w:rsidRPr="00120E30" w:rsidRDefault="00E96113">
            <w:pPr>
              <w:pStyle w:val="GPPTabele"/>
            </w:pPr>
            <w:r w:rsidRPr="00120E30">
              <w:rPr>
                <w:b/>
                <w:i/>
                <w:color w:val="002060"/>
              </w:rPr>
              <w:t>Periodičnost istraživanja</w:t>
            </w:r>
          </w:p>
        </w:tc>
        <w:tc>
          <w:tcPr>
            <w:tcW w:w="7202" w:type="dxa"/>
          </w:tcPr>
          <w:p w14:paraId="4F527EA8" w14:textId="77777777" w:rsidR="00AF0B24" w:rsidRPr="00120E30" w:rsidRDefault="00E96113">
            <w:pPr>
              <w:pStyle w:val="GPPTabele"/>
            </w:pPr>
            <w:r w:rsidRPr="00120E30">
              <w:t>Godišnje</w:t>
            </w:r>
          </w:p>
        </w:tc>
      </w:tr>
      <w:tr w:rsidR="00AF0B24" w:rsidRPr="00120E30" w14:paraId="03B0ED82" w14:textId="77777777" w:rsidTr="006352FC">
        <w:tc>
          <w:tcPr>
            <w:tcW w:w="3004" w:type="dxa"/>
          </w:tcPr>
          <w:p w14:paraId="4F178863" w14:textId="77777777" w:rsidR="00AF0B24" w:rsidRPr="00120E30" w:rsidRDefault="00E96113">
            <w:pPr>
              <w:pStyle w:val="GPPTabele"/>
            </w:pPr>
            <w:r w:rsidRPr="00120E30">
              <w:rPr>
                <w:b/>
                <w:i/>
                <w:color w:val="002060"/>
              </w:rPr>
              <w:t>Kratak opis rezultata</w:t>
            </w:r>
          </w:p>
        </w:tc>
        <w:tc>
          <w:tcPr>
            <w:tcW w:w="7202" w:type="dxa"/>
          </w:tcPr>
          <w:p w14:paraId="54D82930" w14:textId="77777777" w:rsidR="00AF0B24" w:rsidRPr="00120E30" w:rsidRDefault="00E96113">
            <w:pPr>
              <w:pStyle w:val="GPPTabele"/>
            </w:pPr>
            <w:r w:rsidRPr="00120E30">
              <w:t>Pokazatelji kretanja ekoloških poreza prema ekološkim kategorijama (porezi na energente, transport, onečišćenje i resurse)</w:t>
            </w:r>
          </w:p>
        </w:tc>
      </w:tr>
      <w:tr w:rsidR="00AF0B24" w:rsidRPr="00120E30" w14:paraId="08D6CD7D" w14:textId="77777777" w:rsidTr="006352FC">
        <w:tc>
          <w:tcPr>
            <w:tcW w:w="3004" w:type="dxa"/>
          </w:tcPr>
          <w:p w14:paraId="35944A40" w14:textId="77777777" w:rsidR="00AF0B24" w:rsidRPr="00120E30" w:rsidRDefault="00E96113">
            <w:pPr>
              <w:pStyle w:val="GPPTabele"/>
            </w:pPr>
            <w:r w:rsidRPr="00120E30">
              <w:rPr>
                <w:b/>
                <w:i/>
                <w:color w:val="002060"/>
              </w:rPr>
              <w:t>Posjednik administrativnih izvora podataka ili podataka dobivenih metodom promatranja i praćenja</w:t>
            </w:r>
          </w:p>
        </w:tc>
        <w:tc>
          <w:tcPr>
            <w:tcW w:w="7202" w:type="dxa"/>
          </w:tcPr>
          <w:p w14:paraId="14F151AB" w14:textId="77777777" w:rsidR="00AF0B24" w:rsidRPr="00120E30" w:rsidRDefault="00E96113">
            <w:pPr>
              <w:pStyle w:val="GPPTabele"/>
            </w:pPr>
            <w:r w:rsidRPr="00120E30">
              <w:t>Ministarstvo financija</w:t>
            </w:r>
            <w:r w:rsidR="009E19E5" w:rsidRPr="00120E30">
              <w:t xml:space="preserve"> i</w:t>
            </w:r>
            <w:r w:rsidRPr="00120E30">
              <w:t xml:space="preserve"> Fond za zaštitu okoliša i energetsku učinkovitost</w:t>
            </w:r>
          </w:p>
        </w:tc>
      </w:tr>
      <w:tr w:rsidR="00AF0B24" w:rsidRPr="00120E30" w14:paraId="6A376976" w14:textId="77777777" w:rsidTr="006352FC">
        <w:tc>
          <w:tcPr>
            <w:tcW w:w="3004" w:type="dxa"/>
          </w:tcPr>
          <w:p w14:paraId="3395E903" w14:textId="77777777" w:rsidR="00AF0B24" w:rsidRPr="00120E30" w:rsidRDefault="00E96113">
            <w:pPr>
              <w:pStyle w:val="GPPTabele"/>
            </w:pPr>
            <w:r w:rsidRPr="00120E30">
              <w:rPr>
                <w:b/>
                <w:i/>
                <w:color w:val="002060"/>
              </w:rPr>
              <w:t>Načini prikupljanja podataka</w:t>
            </w:r>
          </w:p>
        </w:tc>
        <w:tc>
          <w:tcPr>
            <w:tcW w:w="7202" w:type="dxa"/>
          </w:tcPr>
          <w:p w14:paraId="1918DF33" w14:textId="77777777" w:rsidR="00AF0B24" w:rsidRPr="00120E30" w:rsidRDefault="00E96113" w:rsidP="00DC34AD">
            <w:pPr>
              <w:pStyle w:val="GPPTabele"/>
            </w:pPr>
            <w:r w:rsidRPr="00120E30">
              <w:t xml:space="preserve">Podaci se prikupljaju </w:t>
            </w:r>
            <w:r w:rsidR="009E19E5" w:rsidRPr="00120E30">
              <w:t>elekt</w:t>
            </w:r>
            <w:r w:rsidR="00D13749" w:rsidRPr="00120E30">
              <w:t>r</w:t>
            </w:r>
            <w:r w:rsidR="009E19E5" w:rsidRPr="00120E30">
              <w:t xml:space="preserve">oničkim putem </w:t>
            </w:r>
            <w:r w:rsidRPr="00120E30">
              <w:t>iz izvještaja Ministarstva financija i evidencija Fonda za zaštitu okoliša i energetsku učinkovitost.</w:t>
            </w:r>
          </w:p>
        </w:tc>
      </w:tr>
      <w:tr w:rsidR="00AF0B24" w:rsidRPr="00120E30" w14:paraId="32B641E8" w14:textId="77777777" w:rsidTr="006352FC">
        <w:tc>
          <w:tcPr>
            <w:tcW w:w="3004" w:type="dxa"/>
          </w:tcPr>
          <w:p w14:paraId="6AD5CE13" w14:textId="77777777" w:rsidR="00AF0B24" w:rsidRPr="00120E30" w:rsidRDefault="00E96113">
            <w:pPr>
              <w:pStyle w:val="GPPTabele"/>
            </w:pPr>
            <w:r w:rsidRPr="00120E30">
              <w:rPr>
                <w:b/>
                <w:i/>
                <w:color w:val="002060"/>
              </w:rPr>
              <w:t>Rokovi za prijenos podataka</w:t>
            </w:r>
          </w:p>
        </w:tc>
        <w:tc>
          <w:tcPr>
            <w:tcW w:w="7202" w:type="dxa"/>
          </w:tcPr>
          <w:p w14:paraId="274F928F" w14:textId="77777777" w:rsidR="00AF0B24" w:rsidRPr="00120E30" w:rsidRDefault="00E96113">
            <w:pPr>
              <w:pStyle w:val="GPPTabele"/>
            </w:pPr>
            <w:r w:rsidRPr="00120E30">
              <w:t>Najkasniji datum dostave podataka: 28. lipnja 2021.</w:t>
            </w:r>
          </w:p>
        </w:tc>
      </w:tr>
      <w:tr w:rsidR="00AF0B24" w:rsidRPr="00120E30" w14:paraId="69EE398F" w14:textId="77777777" w:rsidTr="006352FC">
        <w:tc>
          <w:tcPr>
            <w:tcW w:w="3004" w:type="dxa"/>
          </w:tcPr>
          <w:p w14:paraId="150B1F7A" w14:textId="77777777" w:rsidR="00AF0B24" w:rsidRPr="00120E30" w:rsidRDefault="00E96113">
            <w:pPr>
              <w:pStyle w:val="GPPTabele"/>
            </w:pPr>
            <w:r w:rsidRPr="00120E30">
              <w:rPr>
                <w:b/>
                <w:i/>
                <w:color w:val="002060"/>
              </w:rPr>
              <w:t>Naziv skupa ili niza administrativnih podataka ili podataka dobivenih metodom promatranja i praćenja</w:t>
            </w:r>
          </w:p>
        </w:tc>
        <w:tc>
          <w:tcPr>
            <w:tcW w:w="7202" w:type="dxa"/>
          </w:tcPr>
          <w:p w14:paraId="66C335A7" w14:textId="77777777" w:rsidR="00AF0B24" w:rsidRPr="00120E30" w:rsidRDefault="00E96113">
            <w:pPr>
              <w:pStyle w:val="GPPTabele"/>
            </w:pPr>
            <w:r w:rsidRPr="00120E30">
              <w:t>Ekološki porezi</w:t>
            </w:r>
          </w:p>
        </w:tc>
      </w:tr>
      <w:tr w:rsidR="00AF0B24" w:rsidRPr="00120E30" w14:paraId="4AD80460" w14:textId="77777777" w:rsidTr="006352FC">
        <w:tc>
          <w:tcPr>
            <w:tcW w:w="3004" w:type="dxa"/>
          </w:tcPr>
          <w:p w14:paraId="73230062" w14:textId="77777777" w:rsidR="00AF0B24" w:rsidRPr="00120E30" w:rsidRDefault="00E96113">
            <w:pPr>
              <w:pStyle w:val="GPPTabele"/>
            </w:pPr>
            <w:r w:rsidRPr="00120E30">
              <w:rPr>
                <w:b/>
                <w:i/>
                <w:color w:val="002060"/>
              </w:rPr>
              <w:t>Format prikupljanja podataka</w:t>
            </w:r>
          </w:p>
        </w:tc>
        <w:tc>
          <w:tcPr>
            <w:tcW w:w="7202" w:type="dxa"/>
          </w:tcPr>
          <w:p w14:paraId="20D29CD9" w14:textId="77777777" w:rsidR="00AF0B24" w:rsidRPr="00120E30" w:rsidRDefault="00E96113">
            <w:pPr>
              <w:pStyle w:val="GPPTabele"/>
            </w:pPr>
            <w:r w:rsidRPr="00120E30">
              <w:t>Elektronički medij</w:t>
            </w:r>
          </w:p>
        </w:tc>
      </w:tr>
      <w:tr w:rsidR="00AF0B24" w:rsidRPr="00120E30" w14:paraId="5B757FED" w14:textId="77777777" w:rsidTr="006352FC">
        <w:tc>
          <w:tcPr>
            <w:tcW w:w="3004" w:type="dxa"/>
          </w:tcPr>
          <w:p w14:paraId="5C2CC505" w14:textId="77777777" w:rsidR="00AF0B24" w:rsidRPr="00120E30" w:rsidRDefault="00E96113">
            <w:pPr>
              <w:pStyle w:val="GPPTabele"/>
            </w:pPr>
            <w:r w:rsidRPr="00120E30">
              <w:rPr>
                <w:b/>
                <w:i/>
                <w:color w:val="002060"/>
              </w:rPr>
              <w:t>Klasifikacije/definicije kojih se treba pridržavati posjednik kada su podaci pripravljeni za prijenos do nositelja službene statistike</w:t>
            </w:r>
          </w:p>
        </w:tc>
        <w:tc>
          <w:tcPr>
            <w:tcW w:w="7202" w:type="dxa"/>
          </w:tcPr>
          <w:p w14:paraId="3C8F2B1B" w14:textId="77777777" w:rsidR="00AF0B24" w:rsidRPr="00120E30" w:rsidRDefault="00E96113">
            <w:pPr>
              <w:pStyle w:val="GPPTabele"/>
            </w:pPr>
            <w:r w:rsidRPr="00120E30">
              <w:t>Relevantni nacionalni i međunarodni standardi</w:t>
            </w:r>
          </w:p>
        </w:tc>
      </w:tr>
      <w:tr w:rsidR="00AF0B24" w:rsidRPr="00120E30" w14:paraId="3C24C612" w14:textId="77777777" w:rsidTr="006352FC">
        <w:tc>
          <w:tcPr>
            <w:tcW w:w="3004" w:type="dxa"/>
          </w:tcPr>
          <w:p w14:paraId="45B98E20" w14:textId="77777777" w:rsidR="00AF0B24" w:rsidRPr="00120E30" w:rsidRDefault="00E96113">
            <w:pPr>
              <w:pStyle w:val="GPPTabele"/>
            </w:pPr>
            <w:r w:rsidRPr="00120E30">
              <w:rPr>
                <w:b/>
                <w:i/>
                <w:color w:val="002060"/>
              </w:rPr>
              <w:t>Veza s rezultatima ili aktivnostima u Programu</w:t>
            </w:r>
          </w:p>
        </w:tc>
        <w:tc>
          <w:tcPr>
            <w:tcW w:w="7202" w:type="dxa"/>
          </w:tcPr>
          <w:p w14:paraId="7A8E3218" w14:textId="77777777" w:rsidR="00AF0B24" w:rsidRPr="00120E30" w:rsidRDefault="00E96113">
            <w:pPr>
              <w:pStyle w:val="GPPTabele"/>
            </w:pPr>
            <w:r w:rsidRPr="00120E30">
              <w:t>4.1.1 Monetarni računi okoliša</w:t>
            </w:r>
          </w:p>
        </w:tc>
      </w:tr>
      <w:tr w:rsidR="00AF0B24" w:rsidRPr="00120E30" w14:paraId="6C7CFC9D" w14:textId="77777777" w:rsidTr="006352FC">
        <w:tc>
          <w:tcPr>
            <w:tcW w:w="3004" w:type="dxa"/>
          </w:tcPr>
          <w:p w14:paraId="69CF640C" w14:textId="77777777" w:rsidR="00AF0B24" w:rsidRPr="00120E30" w:rsidRDefault="00E96113">
            <w:pPr>
              <w:pStyle w:val="GPPTabele"/>
            </w:pPr>
            <w:r w:rsidRPr="00120E30">
              <w:rPr>
                <w:b/>
                <w:i/>
                <w:color w:val="002060"/>
              </w:rPr>
              <w:t>Rokovi objavljivanja rezultata</w:t>
            </w:r>
          </w:p>
        </w:tc>
        <w:tc>
          <w:tcPr>
            <w:tcW w:w="7202" w:type="dxa"/>
          </w:tcPr>
          <w:p w14:paraId="543E1373" w14:textId="77777777" w:rsidR="00AF0B24" w:rsidRPr="00120E30" w:rsidRDefault="00E96113">
            <w:pPr>
              <w:pStyle w:val="GPPTabele"/>
            </w:pPr>
            <w:r w:rsidRPr="00120E30">
              <w:t>24. rujna 2021.</w:t>
            </w:r>
          </w:p>
        </w:tc>
      </w:tr>
      <w:tr w:rsidR="00AF0B24" w:rsidRPr="00120E30" w14:paraId="38395A6E" w14:textId="77777777" w:rsidTr="006352FC">
        <w:tc>
          <w:tcPr>
            <w:tcW w:w="3004" w:type="dxa"/>
          </w:tcPr>
          <w:p w14:paraId="11F40B13" w14:textId="77777777" w:rsidR="00AF0B24" w:rsidRPr="00120E30" w:rsidRDefault="00E96113">
            <w:pPr>
              <w:pStyle w:val="GPPTabele"/>
            </w:pPr>
            <w:r w:rsidRPr="00120E30">
              <w:rPr>
                <w:b/>
                <w:i/>
                <w:color w:val="002060"/>
              </w:rPr>
              <w:t>Razina objavljivanja rezultata</w:t>
            </w:r>
          </w:p>
        </w:tc>
        <w:tc>
          <w:tcPr>
            <w:tcW w:w="7202" w:type="dxa"/>
          </w:tcPr>
          <w:p w14:paraId="5A598B14" w14:textId="77777777" w:rsidR="00AF0B24" w:rsidRPr="00120E30" w:rsidRDefault="00E96113">
            <w:pPr>
              <w:pStyle w:val="GPPTabele"/>
            </w:pPr>
            <w:r w:rsidRPr="00120E30">
              <w:t>Republika Hrvatska</w:t>
            </w:r>
          </w:p>
        </w:tc>
      </w:tr>
      <w:tr w:rsidR="00AF0B24" w:rsidRPr="00120E30" w14:paraId="049FC26B" w14:textId="77777777" w:rsidTr="006352FC">
        <w:tc>
          <w:tcPr>
            <w:tcW w:w="3004" w:type="dxa"/>
          </w:tcPr>
          <w:p w14:paraId="0B4EF17A" w14:textId="77777777" w:rsidR="00AF0B24" w:rsidRPr="00120E30" w:rsidRDefault="00E96113">
            <w:pPr>
              <w:pStyle w:val="GPPTabele"/>
            </w:pPr>
            <w:r w:rsidRPr="00120E30">
              <w:rPr>
                <w:b/>
                <w:i/>
                <w:color w:val="002060"/>
              </w:rPr>
              <w:t>Relevantni nacionalni standardi</w:t>
            </w:r>
          </w:p>
        </w:tc>
        <w:tc>
          <w:tcPr>
            <w:tcW w:w="7202" w:type="dxa"/>
          </w:tcPr>
          <w:p w14:paraId="6E927BAE" w14:textId="6078F202" w:rsidR="00AF0B24" w:rsidRPr="00120E30" w:rsidRDefault="00E96113">
            <w:pPr>
              <w:pStyle w:val="GPPTabele"/>
            </w:pPr>
            <w:r w:rsidRPr="00120E30">
              <w:t>Zakon o Fondu za zaštitu okoliša i energetsku učinkovitost (</w:t>
            </w:r>
            <w:r w:rsidR="00363CD5">
              <w:t>„</w:t>
            </w:r>
            <w:r w:rsidR="00301639">
              <w:t>Narodne novine</w:t>
            </w:r>
            <w:r w:rsidR="00363CD5">
              <w:t>“</w:t>
            </w:r>
            <w:r w:rsidR="009E19E5" w:rsidRPr="00120E30">
              <w:t>,</w:t>
            </w:r>
            <w:r w:rsidRPr="00120E30">
              <w:t xml:space="preserve"> br. 107/03. i 144/12.)</w:t>
            </w:r>
            <w:r w:rsidRPr="00120E30">
              <w:br/>
              <w:t>Zakon o računovodstvu (</w:t>
            </w:r>
            <w:r w:rsidR="00363CD5">
              <w:t>„</w:t>
            </w:r>
            <w:r w:rsidR="00301639">
              <w:t>Narodne novine</w:t>
            </w:r>
            <w:r w:rsidR="00363CD5">
              <w:t>“</w:t>
            </w:r>
            <w:r w:rsidR="009E19E5" w:rsidRPr="00120E30">
              <w:t>,</w:t>
            </w:r>
            <w:r w:rsidR="004B2841">
              <w:t xml:space="preserve"> br. 78/15.,</w:t>
            </w:r>
            <w:r w:rsidRPr="00120E30">
              <w:t xml:space="preserve"> 120/16., 116/18., 42/20. i 47/20.)</w:t>
            </w:r>
            <w:r w:rsidRPr="00120E30">
              <w:br/>
              <w:t>Odluka o Nacionalnoj klasifikaciji djelatnosti 2007. – NKD 2007. (</w:t>
            </w:r>
            <w:r w:rsidR="00363CD5">
              <w:t>„</w:t>
            </w:r>
            <w:r w:rsidR="00301639">
              <w:t>Narodne novine</w:t>
            </w:r>
            <w:r w:rsidR="00363CD5">
              <w:t>“</w:t>
            </w:r>
            <w:r w:rsidR="009E19E5" w:rsidRPr="00120E30">
              <w:t>,</w:t>
            </w:r>
            <w:r w:rsidRPr="00120E30">
              <w:t xml:space="preserve"> br. 58/07. i 72/07.)</w:t>
            </w:r>
            <w:r w:rsidRPr="00120E30">
              <w:br/>
              <w:t>Pravilnik o načinu vođenja Registra godišnjih financijskih izvještaja, te načinu primanja i postupku provjere potpunosti i točnosti godišnjih financijskih izvještaja i godišnjeg izvješća (</w:t>
            </w:r>
            <w:r w:rsidR="00363CD5">
              <w:t>„</w:t>
            </w:r>
            <w:r w:rsidR="00301639">
              <w:t>Narodne novine</w:t>
            </w:r>
            <w:r w:rsidR="00363CD5">
              <w:t>“</w:t>
            </w:r>
            <w:r w:rsidR="009E19E5" w:rsidRPr="00120E30">
              <w:t>,</w:t>
            </w:r>
            <w:r w:rsidRPr="00120E30">
              <w:t xml:space="preserve"> br. 1/16., 93/17. i 50/20.)</w:t>
            </w:r>
            <w:r w:rsidRPr="00120E30">
              <w:br/>
            </w:r>
            <w:r w:rsidRPr="00120E30">
              <w:lastRenderedPageBreak/>
              <w:t>Pravilnik o strukturi i sadržaju godišnjih financijskih izvještaja (</w:t>
            </w:r>
            <w:r w:rsidR="00363CD5">
              <w:t>„</w:t>
            </w:r>
            <w:r w:rsidR="00301639">
              <w:t>Narodne novine</w:t>
            </w:r>
            <w:r w:rsidR="00363CD5">
              <w:t>“</w:t>
            </w:r>
            <w:r w:rsidR="009E19E5" w:rsidRPr="00120E30">
              <w:t>,</w:t>
            </w:r>
            <w:r w:rsidRPr="00120E30">
              <w:t xml:space="preserve"> br. </w:t>
            </w:r>
            <w:r w:rsidR="000B0B31" w:rsidRPr="00120E30">
              <w:t>95</w:t>
            </w:r>
            <w:r w:rsidRPr="00120E30">
              <w:t>/1</w:t>
            </w:r>
            <w:r w:rsidR="000B0B31" w:rsidRPr="00120E30">
              <w:t>6</w:t>
            </w:r>
            <w:r w:rsidRPr="00120E30">
              <w:t>.</w:t>
            </w:r>
            <w:r w:rsidR="00CB5882">
              <w:t xml:space="preserve"> i 144/20.</w:t>
            </w:r>
            <w:r w:rsidRPr="00120E30">
              <w:t>)</w:t>
            </w:r>
            <w:r w:rsidRPr="00120E30">
              <w:br/>
              <w:t>Pravilnik o obliku i sadržaju dodatnih podataka za statističke i druge potrebe (</w:t>
            </w:r>
            <w:r w:rsidR="00363CD5">
              <w:t>„</w:t>
            </w:r>
            <w:r w:rsidR="00301639">
              <w:t>Narodne novine</w:t>
            </w:r>
            <w:r w:rsidR="00363CD5">
              <w:t>“</w:t>
            </w:r>
            <w:r w:rsidR="009E19E5" w:rsidRPr="00120E30">
              <w:t>,</w:t>
            </w:r>
            <w:r w:rsidRPr="00120E30">
              <w:t xml:space="preserve"> br</w:t>
            </w:r>
            <w:r w:rsidR="00301639">
              <w:t>oj</w:t>
            </w:r>
            <w:r w:rsidRPr="00120E30">
              <w:t xml:space="preserve"> 2/17.)</w:t>
            </w:r>
          </w:p>
        </w:tc>
      </w:tr>
      <w:tr w:rsidR="00AF0B24" w:rsidRPr="00120E30" w14:paraId="60D341B6" w14:textId="77777777" w:rsidTr="006352FC">
        <w:tc>
          <w:tcPr>
            <w:tcW w:w="3004" w:type="dxa"/>
          </w:tcPr>
          <w:p w14:paraId="7FF22E40" w14:textId="77777777" w:rsidR="00AF0B24" w:rsidRPr="00120E30" w:rsidRDefault="00E96113">
            <w:pPr>
              <w:pStyle w:val="GPPTabele"/>
            </w:pPr>
            <w:r w:rsidRPr="00120E30">
              <w:rPr>
                <w:b/>
                <w:i/>
                <w:color w:val="002060"/>
              </w:rPr>
              <w:lastRenderedPageBreak/>
              <w:t>Pravna osnova Europske unije</w:t>
            </w:r>
          </w:p>
        </w:tc>
        <w:tc>
          <w:tcPr>
            <w:tcW w:w="7202" w:type="dxa"/>
          </w:tcPr>
          <w:p w14:paraId="08E553FA" w14:textId="77777777" w:rsidR="00AF0B24" w:rsidRPr="00120E30" w:rsidRDefault="00E96113">
            <w:pPr>
              <w:pStyle w:val="GPPTabele"/>
            </w:pPr>
            <w:r w:rsidRPr="00120E30">
              <w:t>Uredba (EU) br. 691/2011 Europskog parlamenta i Vijeća od 6. srpnja 2011. o europskim ekonomskim računima okoliša (SL L 192, 22.</w:t>
            </w:r>
            <w:r w:rsidR="009E19E5" w:rsidRPr="00120E30">
              <w:t xml:space="preserve"> </w:t>
            </w:r>
            <w:r w:rsidRPr="00120E30">
              <w:t>7.</w:t>
            </w:r>
            <w:r w:rsidR="009E19E5" w:rsidRPr="00120E30">
              <w:t xml:space="preserve"> </w:t>
            </w:r>
            <w:r w:rsidRPr="00120E30">
              <w:t>2011.)</w:t>
            </w:r>
          </w:p>
        </w:tc>
      </w:tr>
      <w:tr w:rsidR="00AF0B24" w:rsidRPr="00120E30" w14:paraId="357407E9" w14:textId="77777777" w:rsidTr="006352FC">
        <w:tc>
          <w:tcPr>
            <w:tcW w:w="3004" w:type="dxa"/>
          </w:tcPr>
          <w:p w14:paraId="238CBD2F" w14:textId="77777777" w:rsidR="00AF0B24" w:rsidRPr="00120E30" w:rsidRDefault="00E96113">
            <w:pPr>
              <w:pStyle w:val="GPPTabele"/>
            </w:pPr>
            <w:r w:rsidRPr="00120E30">
              <w:rPr>
                <w:b/>
                <w:i/>
                <w:color w:val="002060"/>
              </w:rPr>
              <w:t>Ostali međunarodni standardi</w:t>
            </w:r>
          </w:p>
        </w:tc>
        <w:tc>
          <w:tcPr>
            <w:tcW w:w="7202" w:type="dxa"/>
          </w:tcPr>
          <w:p w14:paraId="69427449" w14:textId="77777777" w:rsidR="00AF0B24" w:rsidRPr="00120E30" w:rsidRDefault="00E96113">
            <w:pPr>
              <w:pStyle w:val="GPPTabele"/>
            </w:pPr>
            <w:r w:rsidRPr="00120E30">
              <w:t>Uredba (EZ) br. 1893/2006 Europskog parlamenta i Vijeća od 20. prosinca 2006. o utvrđivanju statističke klasifikacije ekonomskih djelatnosti NACE Revision 2 te izmjeni Uredbe Vijeća (EEZ) br. 3037/90 kao i određenih uredbi EZ-a o posebnim statističkim područjima (SL L 393, 20.</w:t>
            </w:r>
            <w:r w:rsidR="004D3452" w:rsidRPr="00120E30">
              <w:t xml:space="preserve"> </w:t>
            </w:r>
            <w:r w:rsidRPr="00120E30">
              <w:t>12.</w:t>
            </w:r>
            <w:r w:rsidR="004D3452" w:rsidRPr="00120E30">
              <w:t xml:space="preserve"> </w:t>
            </w:r>
            <w:r w:rsidRPr="00120E30">
              <w:t>2006.)</w:t>
            </w:r>
          </w:p>
        </w:tc>
      </w:tr>
    </w:tbl>
    <w:p w14:paraId="3F6044FE" w14:textId="77777777" w:rsidR="00AF0B24" w:rsidRPr="00120E30" w:rsidRDefault="00AF0B24"/>
    <w:p w14:paraId="6B43ABD2" w14:textId="6C1DC7CA" w:rsidR="00AF0B24" w:rsidRPr="00120E30" w:rsidRDefault="00E96113">
      <w:pPr>
        <w:pStyle w:val="GPPOznaka"/>
      </w:pPr>
      <w:r w:rsidRPr="00120E30">
        <w:rPr>
          <w:sz w:val="18"/>
        </w:rPr>
        <w:t>4.1.1-III-</w:t>
      </w:r>
      <w:r w:rsidR="00DE679C" w:rsidRPr="00120E30">
        <w:rPr>
          <w:sz w:val="18"/>
        </w:rPr>
        <w:t>3</w:t>
      </w:r>
    </w:p>
    <w:p w14:paraId="1E23988B"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1C866DCB" w14:textId="77777777" w:rsidTr="006352FC">
        <w:tc>
          <w:tcPr>
            <w:tcW w:w="3004" w:type="dxa"/>
          </w:tcPr>
          <w:p w14:paraId="569FCCB5" w14:textId="77777777" w:rsidR="00AF0B24" w:rsidRPr="00120E30" w:rsidRDefault="00E96113">
            <w:pPr>
              <w:pStyle w:val="GPPTabele"/>
            </w:pPr>
            <w:r w:rsidRPr="00120E30">
              <w:rPr>
                <w:b/>
                <w:color w:val="002060"/>
              </w:rPr>
              <w:t>III. Razvoj i infrastrukturne aktivnosti, popisi i druga opsežnija statistička istraživanja</w:t>
            </w:r>
          </w:p>
        </w:tc>
        <w:tc>
          <w:tcPr>
            <w:tcW w:w="7202" w:type="dxa"/>
          </w:tcPr>
          <w:p w14:paraId="4B7D2F25" w14:textId="77777777" w:rsidR="00AF0B24" w:rsidRPr="00120E30" w:rsidRDefault="00E96113">
            <w:pPr>
              <w:pStyle w:val="GPPTabele"/>
            </w:pPr>
            <w:r w:rsidRPr="00120E30">
              <w:t>Broj 1</w:t>
            </w:r>
          </w:p>
        </w:tc>
      </w:tr>
      <w:tr w:rsidR="00AF0B24" w:rsidRPr="00120E30" w14:paraId="2861F8B2" w14:textId="77777777" w:rsidTr="006352FC">
        <w:tc>
          <w:tcPr>
            <w:tcW w:w="3004" w:type="dxa"/>
          </w:tcPr>
          <w:p w14:paraId="6C2EC5EE" w14:textId="77777777" w:rsidR="00AF0B24" w:rsidRPr="00120E30" w:rsidRDefault="00E96113">
            <w:pPr>
              <w:pStyle w:val="GPPTabele"/>
            </w:pPr>
            <w:r w:rsidRPr="00120E30">
              <w:rPr>
                <w:b/>
                <w:i/>
                <w:color w:val="002060"/>
              </w:rPr>
              <w:t>Nositelj službene statistike</w:t>
            </w:r>
          </w:p>
        </w:tc>
        <w:tc>
          <w:tcPr>
            <w:tcW w:w="7202" w:type="dxa"/>
          </w:tcPr>
          <w:p w14:paraId="596C3CB6" w14:textId="77777777" w:rsidR="00AF0B24" w:rsidRPr="00120E30" w:rsidRDefault="00E96113">
            <w:pPr>
              <w:pStyle w:val="GPPTabele"/>
            </w:pPr>
            <w:r w:rsidRPr="00120E30">
              <w:t>Državni zavod za statistiku</w:t>
            </w:r>
          </w:p>
        </w:tc>
      </w:tr>
      <w:tr w:rsidR="00AF0B24" w:rsidRPr="00120E30" w14:paraId="480A81DB" w14:textId="77777777" w:rsidTr="006352FC">
        <w:tc>
          <w:tcPr>
            <w:tcW w:w="3004" w:type="dxa"/>
          </w:tcPr>
          <w:p w14:paraId="518E91B1" w14:textId="77777777" w:rsidR="00AF0B24" w:rsidRPr="00120E30" w:rsidRDefault="00E96113">
            <w:pPr>
              <w:pStyle w:val="GPPTabele"/>
            </w:pPr>
            <w:r w:rsidRPr="00120E30">
              <w:rPr>
                <w:b/>
                <w:i/>
                <w:color w:val="002060"/>
              </w:rPr>
              <w:t>Naziv statističke aktivnosti</w:t>
            </w:r>
          </w:p>
        </w:tc>
        <w:tc>
          <w:tcPr>
            <w:tcW w:w="7202" w:type="dxa"/>
          </w:tcPr>
          <w:p w14:paraId="657802A6" w14:textId="0BB36897" w:rsidR="00AF0B24" w:rsidRPr="00120E30" w:rsidRDefault="00E96113">
            <w:pPr>
              <w:pStyle w:val="GPPNaziv"/>
            </w:pPr>
            <w:bookmarkStart w:id="738" w:name="_Toc45869887"/>
            <w:bookmarkStart w:id="739" w:name="_Toc81500586"/>
            <w:r w:rsidRPr="00120E30">
              <w:t>Računi izdataka za zaštitu okoliša (EPEA) i Računi sektora dobara i usluga u okolišu (EGSS)</w:t>
            </w:r>
            <w:bookmarkEnd w:id="738"/>
            <w:bookmarkEnd w:id="739"/>
          </w:p>
        </w:tc>
      </w:tr>
      <w:tr w:rsidR="00AF0B24" w:rsidRPr="00120E30" w14:paraId="3B2ABD6E" w14:textId="77777777" w:rsidTr="006352FC">
        <w:tc>
          <w:tcPr>
            <w:tcW w:w="3004" w:type="dxa"/>
          </w:tcPr>
          <w:p w14:paraId="56248972" w14:textId="77777777" w:rsidR="00AF0B24" w:rsidRPr="00120E30" w:rsidRDefault="00E96113">
            <w:pPr>
              <w:pStyle w:val="GPPTabele"/>
            </w:pPr>
            <w:r w:rsidRPr="00120E30">
              <w:rPr>
                <w:b/>
                <w:i/>
                <w:color w:val="002060"/>
              </w:rPr>
              <w:t>Kratak opis aktivnosti</w:t>
            </w:r>
          </w:p>
        </w:tc>
        <w:tc>
          <w:tcPr>
            <w:tcW w:w="7202" w:type="dxa"/>
          </w:tcPr>
          <w:p w14:paraId="52B9C0EA" w14:textId="77777777" w:rsidR="00AF0B24" w:rsidRPr="00120E30" w:rsidRDefault="00E96113">
            <w:pPr>
              <w:pStyle w:val="GPPTabele"/>
            </w:pPr>
            <w:r w:rsidRPr="00120E30">
              <w:t>Računi izdataka za zaštitu okoliša prikazuju izdatke (investicije i troškovi) koje gospodarske jedinice imaju za potrebe zaštite okoliša</w:t>
            </w:r>
            <w:r w:rsidR="004D3452" w:rsidRPr="00120E30">
              <w:t>,</w:t>
            </w:r>
            <w:r w:rsidRPr="00120E30">
              <w:t xml:space="preserve"> a iskazuju se prema Klasifikaciji djelatnosti u zaštiti okoliša (CEPA) i Nacionalnoj klasifikaciji djelatnosti </w:t>
            </w:r>
            <w:r w:rsidR="004D3452" w:rsidRPr="00120E30">
              <w:t xml:space="preserve">2007. </w:t>
            </w:r>
            <w:r w:rsidRPr="00120E30">
              <w:t>(NKD</w:t>
            </w:r>
            <w:r w:rsidR="004D3452" w:rsidRPr="00120E30">
              <w:t>-u</w:t>
            </w:r>
            <w:r w:rsidRPr="00120E30">
              <w:t xml:space="preserve"> 2007</w:t>
            </w:r>
            <w:r w:rsidR="004D3452" w:rsidRPr="00120E30">
              <w:t>.</w:t>
            </w:r>
            <w:r w:rsidRPr="00120E30">
              <w:t xml:space="preserve">). Računi sektora za dobra i usluge u okolišu prikazuju output, dodanu vrijednost i izvoz robe i usluga koji su posebno oblikovani i proizvedeni za zaštitu okoliša ili upravljanje resursima. Prati se i zaposlenost povezana s tim aktivnostima (izražena ekvivalentom pune zaposlenosti (FTE)). Iskazuju se prema Klasifikaciji djelatnosti zaštite okoliša i gospodarenja resursa (CEPA i CReMA) i Nacionalnoj klasifikaciji djelatnosti </w:t>
            </w:r>
            <w:r w:rsidR="004D3452" w:rsidRPr="00120E30">
              <w:t xml:space="preserve">2007. </w:t>
            </w:r>
            <w:r w:rsidRPr="00120E30">
              <w:t>(NKD</w:t>
            </w:r>
            <w:r w:rsidR="004D3452" w:rsidRPr="00120E30">
              <w:t>-u</w:t>
            </w:r>
            <w:r w:rsidRPr="00120E30">
              <w:t xml:space="preserve"> 2007</w:t>
            </w:r>
            <w:r w:rsidR="004D3452" w:rsidRPr="00120E30">
              <w:t>.</w:t>
            </w:r>
            <w:r w:rsidRPr="00120E30">
              <w:t>).</w:t>
            </w:r>
          </w:p>
        </w:tc>
      </w:tr>
      <w:tr w:rsidR="00AF0B24" w:rsidRPr="00120E30" w14:paraId="0244CC34" w14:textId="77777777" w:rsidTr="006352FC">
        <w:tc>
          <w:tcPr>
            <w:tcW w:w="3004" w:type="dxa"/>
          </w:tcPr>
          <w:p w14:paraId="71B1F86E" w14:textId="77777777" w:rsidR="00AF0B24" w:rsidRPr="00120E30" w:rsidRDefault="00E96113">
            <w:pPr>
              <w:pStyle w:val="GPPTabele"/>
            </w:pPr>
            <w:r w:rsidRPr="00120E30">
              <w:rPr>
                <w:b/>
                <w:i/>
                <w:color w:val="002060"/>
              </w:rPr>
              <w:t>Ciljevi koje treba ostvariti tijekom godine</w:t>
            </w:r>
          </w:p>
        </w:tc>
        <w:tc>
          <w:tcPr>
            <w:tcW w:w="7202" w:type="dxa"/>
          </w:tcPr>
          <w:p w14:paraId="53947B23" w14:textId="77777777" w:rsidR="00AF0B24" w:rsidRPr="00120E30" w:rsidRDefault="00E96113">
            <w:pPr>
              <w:pStyle w:val="GPPTabele"/>
            </w:pPr>
            <w:r w:rsidRPr="00120E30">
              <w:t>Cilj je prikupiti podatke o Računima izdataka za zaštitu okoliša (EPEA) i Računima sektora dobara i usluga u okolišu (EGSS) koji se temelje na istraživanju Investicije u zaštitu okoliša i izdaci za dobra i usluge u okolišu (obrazac IDU-OK), koje provodi Državni zavod za statistiku i kompilaciji podataka iz drugih izvora (Fin</w:t>
            </w:r>
            <w:r w:rsidR="00E32F95" w:rsidRPr="00120E30">
              <w:t>e</w:t>
            </w:r>
            <w:r w:rsidRPr="00120E30">
              <w:t xml:space="preserve"> te drugi</w:t>
            </w:r>
            <w:r w:rsidR="00E32F95" w:rsidRPr="00120E30">
              <w:t>h</w:t>
            </w:r>
            <w:r w:rsidRPr="00120E30">
              <w:t xml:space="preserve"> sekundarni</w:t>
            </w:r>
            <w:r w:rsidR="00E32F95" w:rsidRPr="00120E30">
              <w:t>h</w:t>
            </w:r>
            <w:r w:rsidRPr="00120E30">
              <w:t xml:space="preserve"> izvor</w:t>
            </w:r>
            <w:r w:rsidR="00E32F95" w:rsidRPr="00120E30">
              <w:t>a</w:t>
            </w:r>
            <w:r w:rsidRPr="00120E30">
              <w:t>).</w:t>
            </w:r>
          </w:p>
        </w:tc>
      </w:tr>
      <w:tr w:rsidR="00AF0B24" w:rsidRPr="00120E30" w14:paraId="0BF194F4" w14:textId="77777777" w:rsidTr="006352FC">
        <w:tc>
          <w:tcPr>
            <w:tcW w:w="3004" w:type="dxa"/>
          </w:tcPr>
          <w:p w14:paraId="245A9C3E" w14:textId="77777777" w:rsidR="00AF0B24" w:rsidRPr="00120E30" w:rsidRDefault="00E96113">
            <w:pPr>
              <w:pStyle w:val="GPPTabele"/>
            </w:pPr>
            <w:r w:rsidRPr="00120E30">
              <w:rPr>
                <w:b/>
                <w:i/>
                <w:color w:val="002060"/>
              </w:rPr>
              <w:t>Relevantni nacionalni standardi</w:t>
            </w:r>
          </w:p>
        </w:tc>
        <w:tc>
          <w:tcPr>
            <w:tcW w:w="7202" w:type="dxa"/>
          </w:tcPr>
          <w:p w14:paraId="4328B697" w14:textId="4E250BF4" w:rsidR="00AF0B24" w:rsidRPr="00120E30" w:rsidRDefault="00E96113">
            <w:pPr>
              <w:pStyle w:val="GPPTabele"/>
            </w:pPr>
            <w:r w:rsidRPr="00120E30">
              <w:t>Zakon o računovodstvu (</w:t>
            </w:r>
            <w:r w:rsidR="00363CD5">
              <w:t>„</w:t>
            </w:r>
            <w:r w:rsidR="00301639">
              <w:t>Narodne novine</w:t>
            </w:r>
            <w:r w:rsidR="00363CD5">
              <w:t>“</w:t>
            </w:r>
            <w:r w:rsidR="004D3452" w:rsidRPr="00120E30">
              <w:t>,</w:t>
            </w:r>
            <w:r w:rsidR="004B2841">
              <w:t xml:space="preserve"> br. 78/15.,</w:t>
            </w:r>
            <w:r w:rsidRPr="00120E30">
              <w:t>120/16., 116/18., 42/20. i 47/20.)</w:t>
            </w:r>
            <w:r w:rsidRPr="00120E30">
              <w:br/>
              <w:t>Zakon o financijskom poslovanju i računovodstvu neprofitnih organizacija (</w:t>
            </w:r>
            <w:r w:rsidR="00363CD5">
              <w:t>„</w:t>
            </w:r>
            <w:r w:rsidR="00301639">
              <w:t>Narodne novine</w:t>
            </w:r>
            <w:r w:rsidR="00363CD5">
              <w:t>“</w:t>
            </w:r>
            <w:r w:rsidR="004D3452" w:rsidRPr="00120E30">
              <w:t>,</w:t>
            </w:r>
            <w:r w:rsidRPr="00120E30">
              <w:t xml:space="preserve"> br</w:t>
            </w:r>
            <w:r w:rsidR="00301639">
              <w:t>oj</w:t>
            </w:r>
            <w:r w:rsidRPr="00120E30">
              <w:t xml:space="preserve"> 121/14.)</w:t>
            </w:r>
            <w:r w:rsidRPr="00120E30">
              <w:br/>
              <w:t>Odluka o Nacionalnoj klasifikaciji djelatnosti 2007. – NKD 2007. (</w:t>
            </w:r>
            <w:r w:rsidR="00363CD5">
              <w:t>„</w:t>
            </w:r>
            <w:r w:rsidR="00301639">
              <w:t>Narodne novine</w:t>
            </w:r>
            <w:r w:rsidR="00363CD5">
              <w:t>“</w:t>
            </w:r>
            <w:r w:rsidR="004D3452" w:rsidRPr="00120E30">
              <w:t>,</w:t>
            </w:r>
            <w:r w:rsidRPr="00120E30">
              <w:t xml:space="preserve"> br. 58/07. i 72/07.)</w:t>
            </w:r>
            <w:r w:rsidRPr="00120E30">
              <w:br/>
              <w:t>Pravilnik o neprofitnom računovodstvu i računskom planu (</w:t>
            </w:r>
            <w:r w:rsidR="00363CD5">
              <w:t>„</w:t>
            </w:r>
            <w:r w:rsidR="00301639">
              <w:t>Narodne novine</w:t>
            </w:r>
            <w:r w:rsidR="00363CD5">
              <w:t>“</w:t>
            </w:r>
            <w:r w:rsidR="004D3452" w:rsidRPr="00120E30">
              <w:t>,</w:t>
            </w:r>
            <w:r w:rsidRPr="00120E30">
              <w:t xml:space="preserve"> br. 01/15., 25/17., 96/18. i 103/18.)</w:t>
            </w:r>
            <w:r w:rsidRPr="00120E30">
              <w:br/>
              <w:t>Pravilnik o proračunskom računovodstvu i računskom planu (</w:t>
            </w:r>
            <w:r w:rsidR="00363CD5">
              <w:t>„</w:t>
            </w:r>
            <w:r w:rsidR="00301639">
              <w:t>Narodne novine</w:t>
            </w:r>
            <w:r w:rsidR="00363CD5">
              <w:t>“</w:t>
            </w:r>
            <w:r w:rsidR="004D3452" w:rsidRPr="00120E30">
              <w:t>,</w:t>
            </w:r>
            <w:r w:rsidRPr="00120E30">
              <w:t xml:space="preserve"> br. 124/14., 1</w:t>
            </w:r>
            <w:r w:rsidR="006B0928">
              <w:t xml:space="preserve">15/15., 87/16., 3/18., </w:t>
            </w:r>
            <w:r w:rsidR="006B0928" w:rsidRPr="00120E30">
              <w:t>126/19.</w:t>
            </w:r>
            <w:r w:rsidR="006B0928">
              <w:t xml:space="preserve"> i 108/20.</w:t>
            </w:r>
            <w:r w:rsidR="006B0928" w:rsidRPr="00120E30">
              <w:t>)</w:t>
            </w:r>
          </w:p>
        </w:tc>
      </w:tr>
      <w:tr w:rsidR="00AF0B24" w:rsidRPr="00120E30" w14:paraId="5EFE9CF0" w14:textId="77777777" w:rsidTr="006352FC">
        <w:tc>
          <w:tcPr>
            <w:tcW w:w="3004" w:type="dxa"/>
          </w:tcPr>
          <w:p w14:paraId="4DEBFCCD" w14:textId="77777777" w:rsidR="00AF0B24" w:rsidRPr="00120E30" w:rsidRDefault="00E96113">
            <w:pPr>
              <w:pStyle w:val="GPPTabele"/>
            </w:pPr>
            <w:r w:rsidRPr="00120E30">
              <w:rPr>
                <w:b/>
                <w:i/>
                <w:color w:val="002060"/>
              </w:rPr>
              <w:t>Pravna osnova Europske unije</w:t>
            </w:r>
          </w:p>
        </w:tc>
        <w:tc>
          <w:tcPr>
            <w:tcW w:w="7202" w:type="dxa"/>
          </w:tcPr>
          <w:p w14:paraId="714E2C19" w14:textId="77777777" w:rsidR="00AF0B24" w:rsidRPr="00120E30" w:rsidRDefault="00E96113" w:rsidP="00102B35">
            <w:r w:rsidRPr="00120E30">
              <w:rPr>
                <w:rFonts w:ascii="Arial Narrow" w:eastAsiaTheme="minorHAnsi" w:hAnsi="Arial Narrow" w:cstheme="minorBidi"/>
                <w:kern w:val="0"/>
                <w:sz w:val="18"/>
                <w:szCs w:val="18"/>
                <w:lang w:eastAsia="en-US"/>
              </w:rPr>
              <w:t>Uredba (EU) br. 691/2011 Europskog parlamenta i Vijeća od 6. srpnja 2011. o europskim ekonomskim računima okoliša (SL L 192, 22.</w:t>
            </w:r>
            <w:r w:rsidR="001F7FB0" w:rsidRPr="00120E30">
              <w:rPr>
                <w:rFonts w:ascii="Arial Narrow" w:eastAsiaTheme="minorHAnsi" w:hAnsi="Arial Narrow" w:cstheme="minorBidi"/>
                <w:kern w:val="0"/>
                <w:sz w:val="18"/>
                <w:szCs w:val="18"/>
                <w:lang w:eastAsia="en-US"/>
              </w:rPr>
              <w:t xml:space="preserve"> </w:t>
            </w:r>
            <w:r w:rsidRPr="00120E30">
              <w:rPr>
                <w:rFonts w:ascii="Arial Narrow" w:eastAsiaTheme="minorHAnsi" w:hAnsi="Arial Narrow" w:cstheme="minorBidi"/>
                <w:kern w:val="0"/>
                <w:sz w:val="18"/>
                <w:szCs w:val="18"/>
                <w:lang w:eastAsia="en-US"/>
              </w:rPr>
              <w:t>7.</w:t>
            </w:r>
            <w:r w:rsidR="001F7FB0" w:rsidRPr="00120E30">
              <w:rPr>
                <w:rFonts w:ascii="Arial Narrow" w:eastAsiaTheme="minorHAnsi" w:hAnsi="Arial Narrow" w:cstheme="minorBidi"/>
                <w:kern w:val="0"/>
                <w:sz w:val="18"/>
                <w:szCs w:val="18"/>
                <w:lang w:eastAsia="en-US"/>
              </w:rPr>
              <w:t xml:space="preserve"> </w:t>
            </w:r>
            <w:r w:rsidRPr="00120E30">
              <w:rPr>
                <w:rFonts w:ascii="Arial Narrow" w:eastAsiaTheme="minorHAnsi" w:hAnsi="Arial Narrow" w:cstheme="minorBidi"/>
                <w:kern w:val="0"/>
                <w:sz w:val="18"/>
                <w:szCs w:val="18"/>
                <w:lang w:eastAsia="en-US"/>
              </w:rPr>
              <w:t>2011.)</w:t>
            </w:r>
            <w:r w:rsidR="00102B35" w:rsidRPr="00120E30">
              <w:rPr>
                <w:rFonts w:ascii="Arial Narrow" w:eastAsiaTheme="minorHAnsi" w:hAnsi="Arial Narrow" w:cstheme="minorBidi"/>
                <w:kern w:val="0"/>
                <w:sz w:val="18"/>
                <w:szCs w:val="18"/>
                <w:lang w:eastAsia="en-US"/>
              </w:rPr>
              <w:t xml:space="preserve"> </w:t>
            </w:r>
            <w:r w:rsidRPr="00120E30">
              <w:rPr>
                <w:rFonts w:ascii="Arial Narrow" w:eastAsiaTheme="minorHAnsi" w:hAnsi="Arial Narrow" w:cstheme="minorBidi"/>
                <w:kern w:val="0"/>
                <w:sz w:val="18"/>
                <w:szCs w:val="18"/>
                <w:lang w:eastAsia="en-US"/>
              </w:rPr>
              <w:t>Uredba (EU) br. 538/2014 Europskog parlamenta i Vijeća od 16. travnja 2014. o izmjeni Uredbe (EU) br. 691/2011 o europskim ekonomskim računima okoliša (SL L 158, 27.</w:t>
            </w:r>
            <w:r w:rsidR="001F7FB0" w:rsidRPr="00120E30">
              <w:rPr>
                <w:rFonts w:ascii="Arial Narrow" w:eastAsiaTheme="minorHAnsi" w:hAnsi="Arial Narrow" w:cstheme="minorBidi"/>
                <w:kern w:val="0"/>
                <w:sz w:val="18"/>
                <w:szCs w:val="18"/>
                <w:lang w:eastAsia="en-US"/>
              </w:rPr>
              <w:t xml:space="preserve"> </w:t>
            </w:r>
            <w:r w:rsidRPr="00120E30">
              <w:rPr>
                <w:rFonts w:ascii="Arial Narrow" w:eastAsiaTheme="minorHAnsi" w:hAnsi="Arial Narrow" w:cstheme="minorBidi"/>
                <w:kern w:val="0"/>
                <w:sz w:val="18"/>
                <w:szCs w:val="18"/>
                <w:lang w:eastAsia="en-US"/>
              </w:rPr>
              <w:t>5.</w:t>
            </w:r>
            <w:r w:rsidR="001F7FB0" w:rsidRPr="00120E30">
              <w:rPr>
                <w:rFonts w:ascii="Arial Narrow" w:eastAsiaTheme="minorHAnsi" w:hAnsi="Arial Narrow" w:cstheme="minorBidi"/>
                <w:kern w:val="0"/>
                <w:sz w:val="18"/>
                <w:szCs w:val="18"/>
                <w:lang w:eastAsia="en-US"/>
              </w:rPr>
              <w:t xml:space="preserve"> </w:t>
            </w:r>
            <w:r w:rsidRPr="00120E30">
              <w:rPr>
                <w:rFonts w:ascii="Arial Narrow" w:eastAsiaTheme="minorHAnsi" w:hAnsi="Arial Narrow" w:cstheme="minorBidi"/>
                <w:kern w:val="0"/>
                <w:sz w:val="18"/>
                <w:szCs w:val="18"/>
                <w:lang w:eastAsia="en-US"/>
              </w:rPr>
              <w:t>2014.)</w:t>
            </w:r>
            <w:r w:rsidR="00102B35" w:rsidRPr="00120E30">
              <w:rPr>
                <w:rFonts w:ascii="Arial Narrow" w:eastAsiaTheme="minorHAnsi" w:hAnsi="Arial Narrow" w:cstheme="minorBidi"/>
                <w:kern w:val="0"/>
                <w:sz w:val="18"/>
                <w:szCs w:val="18"/>
                <w:lang w:eastAsia="en-US"/>
              </w:rPr>
              <w:t xml:space="preserve"> </w:t>
            </w:r>
            <w:r w:rsidRPr="00120E30">
              <w:rPr>
                <w:rFonts w:ascii="Arial Narrow" w:eastAsiaTheme="minorHAnsi" w:hAnsi="Arial Narrow" w:cstheme="minorBidi"/>
                <w:kern w:val="0"/>
                <w:sz w:val="18"/>
                <w:szCs w:val="18"/>
                <w:lang w:eastAsia="en-US"/>
              </w:rPr>
              <w:t>Uredba (EZ) br. 295/2008 Europskog parlamenta i Vijeća od 11. ožujka 2008. o strukturnim poslovnim statistikama (preinaka) (SL L 97, 9.</w:t>
            </w:r>
            <w:r w:rsidR="001F7FB0" w:rsidRPr="00120E30">
              <w:rPr>
                <w:rFonts w:ascii="Arial Narrow" w:eastAsiaTheme="minorHAnsi" w:hAnsi="Arial Narrow" w:cstheme="minorBidi"/>
                <w:kern w:val="0"/>
                <w:sz w:val="18"/>
                <w:szCs w:val="18"/>
                <w:lang w:eastAsia="en-US"/>
              </w:rPr>
              <w:t xml:space="preserve"> </w:t>
            </w:r>
            <w:r w:rsidRPr="00120E30">
              <w:rPr>
                <w:rFonts w:ascii="Arial Narrow" w:eastAsiaTheme="minorHAnsi" w:hAnsi="Arial Narrow" w:cstheme="minorBidi"/>
                <w:kern w:val="0"/>
                <w:sz w:val="18"/>
                <w:szCs w:val="18"/>
                <w:lang w:eastAsia="en-US"/>
              </w:rPr>
              <w:t>4.</w:t>
            </w:r>
            <w:r w:rsidR="001F7FB0" w:rsidRPr="00120E30">
              <w:rPr>
                <w:rFonts w:ascii="Arial Narrow" w:eastAsiaTheme="minorHAnsi" w:hAnsi="Arial Narrow" w:cstheme="minorBidi"/>
                <w:kern w:val="0"/>
                <w:sz w:val="18"/>
                <w:szCs w:val="18"/>
                <w:lang w:eastAsia="en-US"/>
              </w:rPr>
              <w:t xml:space="preserve"> </w:t>
            </w:r>
            <w:r w:rsidRPr="00120E30">
              <w:rPr>
                <w:rFonts w:ascii="Arial Narrow" w:eastAsiaTheme="minorHAnsi" w:hAnsi="Arial Narrow" w:cstheme="minorBidi"/>
                <w:kern w:val="0"/>
                <w:sz w:val="18"/>
                <w:szCs w:val="18"/>
                <w:lang w:eastAsia="en-US"/>
              </w:rPr>
              <w:t>2008.)</w:t>
            </w:r>
            <w:r w:rsidR="00102B35" w:rsidRPr="00120E30">
              <w:rPr>
                <w:rFonts w:ascii="Arial Narrow" w:eastAsiaTheme="minorHAnsi" w:hAnsi="Arial Narrow" w:cstheme="minorBidi"/>
                <w:kern w:val="0"/>
                <w:sz w:val="18"/>
                <w:szCs w:val="18"/>
                <w:lang w:eastAsia="en-US"/>
              </w:rPr>
              <w:t xml:space="preserve"> </w:t>
            </w:r>
            <w:r w:rsidRPr="00120E30">
              <w:rPr>
                <w:rFonts w:ascii="Arial Narrow" w:eastAsiaTheme="minorHAnsi" w:hAnsi="Arial Narrow" w:cstheme="minorBidi"/>
                <w:kern w:val="0"/>
                <w:sz w:val="18"/>
                <w:szCs w:val="18"/>
                <w:lang w:eastAsia="en-US"/>
              </w:rPr>
              <w:t>Uredba Komisije (EZ) br. 250/2009 od 11. ožujka 2009. o provedbi Uredbe (EZ) br. 295/2008 Europskog parlamenta i Vijeća u pogledu definicija obilježja, tehničkog formata za slanje podataka, zahtjeva dvostrukoga slanja podataka za NACE Rev.</w:t>
            </w:r>
            <w:r w:rsidR="00875B95" w:rsidRPr="00120E30">
              <w:rPr>
                <w:rFonts w:ascii="Arial Narrow" w:eastAsiaTheme="minorHAnsi" w:hAnsi="Arial Narrow" w:cstheme="minorBidi"/>
                <w:kern w:val="0"/>
                <w:sz w:val="18"/>
                <w:szCs w:val="18"/>
                <w:lang w:eastAsia="en-US"/>
              </w:rPr>
              <w:t xml:space="preserve"> </w:t>
            </w:r>
            <w:r w:rsidRPr="00120E30">
              <w:rPr>
                <w:rFonts w:ascii="Arial Narrow" w:eastAsiaTheme="minorHAnsi" w:hAnsi="Arial Narrow" w:cstheme="minorBidi"/>
                <w:kern w:val="0"/>
                <w:sz w:val="18"/>
                <w:szCs w:val="18"/>
                <w:lang w:eastAsia="en-US"/>
              </w:rPr>
              <w:t>1.1. i NACE Rev. 2 i dopuštenih odstupanja za strukturne poslovne statistike (SL L 86, 31.</w:t>
            </w:r>
            <w:r w:rsidR="001F7FB0" w:rsidRPr="00120E30">
              <w:rPr>
                <w:rFonts w:ascii="Arial Narrow" w:eastAsiaTheme="minorHAnsi" w:hAnsi="Arial Narrow" w:cstheme="minorBidi"/>
                <w:kern w:val="0"/>
                <w:sz w:val="18"/>
                <w:szCs w:val="18"/>
                <w:lang w:eastAsia="en-US"/>
              </w:rPr>
              <w:t xml:space="preserve"> </w:t>
            </w:r>
            <w:r w:rsidRPr="00120E30">
              <w:rPr>
                <w:rFonts w:ascii="Arial Narrow" w:eastAsiaTheme="minorHAnsi" w:hAnsi="Arial Narrow" w:cstheme="minorBidi"/>
                <w:kern w:val="0"/>
                <w:sz w:val="18"/>
                <w:szCs w:val="18"/>
                <w:lang w:eastAsia="en-US"/>
              </w:rPr>
              <w:t>3.</w:t>
            </w:r>
            <w:r w:rsidR="001F7FB0" w:rsidRPr="00120E30">
              <w:rPr>
                <w:rFonts w:ascii="Arial Narrow" w:eastAsiaTheme="minorHAnsi" w:hAnsi="Arial Narrow" w:cstheme="minorBidi"/>
                <w:kern w:val="0"/>
                <w:sz w:val="18"/>
                <w:szCs w:val="18"/>
                <w:lang w:eastAsia="en-US"/>
              </w:rPr>
              <w:t xml:space="preserve"> </w:t>
            </w:r>
            <w:r w:rsidRPr="00120E30">
              <w:rPr>
                <w:rFonts w:ascii="Arial Narrow" w:eastAsiaTheme="minorHAnsi" w:hAnsi="Arial Narrow" w:cstheme="minorBidi"/>
                <w:kern w:val="0"/>
                <w:sz w:val="18"/>
                <w:szCs w:val="18"/>
                <w:lang w:eastAsia="en-US"/>
              </w:rPr>
              <w:t>2009.)</w:t>
            </w:r>
            <w:r w:rsidR="00102B35" w:rsidRPr="00120E30">
              <w:rPr>
                <w:rFonts w:ascii="Arial Narrow" w:eastAsiaTheme="minorHAnsi" w:hAnsi="Arial Narrow" w:cstheme="minorBidi"/>
                <w:kern w:val="0"/>
                <w:sz w:val="18"/>
                <w:szCs w:val="18"/>
                <w:lang w:eastAsia="en-US"/>
              </w:rPr>
              <w:t xml:space="preserve"> </w:t>
            </w:r>
            <w:r w:rsidRPr="00120E30">
              <w:rPr>
                <w:rFonts w:ascii="Arial Narrow" w:eastAsiaTheme="minorHAnsi" w:hAnsi="Arial Narrow" w:cstheme="minorBidi"/>
                <w:kern w:val="0"/>
                <w:sz w:val="18"/>
                <w:szCs w:val="18"/>
                <w:lang w:eastAsia="en-US"/>
              </w:rPr>
              <w:t>Uredba Komisije (E</w:t>
            </w:r>
            <w:r w:rsidR="005C0B22" w:rsidRPr="00120E30">
              <w:rPr>
                <w:rFonts w:ascii="Arial Narrow" w:eastAsiaTheme="minorHAnsi" w:hAnsi="Arial Narrow" w:cstheme="minorBidi"/>
                <w:kern w:val="0"/>
                <w:sz w:val="18"/>
                <w:szCs w:val="18"/>
                <w:lang w:eastAsia="en-US"/>
              </w:rPr>
              <w:t>Z</w:t>
            </w:r>
            <w:r w:rsidRPr="00120E30">
              <w:rPr>
                <w:rFonts w:ascii="Arial Narrow" w:eastAsiaTheme="minorHAnsi" w:hAnsi="Arial Narrow" w:cstheme="minorBidi"/>
                <w:kern w:val="0"/>
                <w:sz w:val="18"/>
                <w:szCs w:val="18"/>
                <w:lang w:eastAsia="en-US"/>
              </w:rPr>
              <w:t>) br. 251/2009 od 11. ožujka 2009. o primjeni i nadopuni Uredbe (E</w:t>
            </w:r>
            <w:r w:rsidR="005C0B22" w:rsidRPr="00120E30">
              <w:rPr>
                <w:rFonts w:ascii="Arial Narrow" w:eastAsiaTheme="minorHAnsi" w:hAnsi="Arial Narrow" w:cstheme="minorBidi"/>
                <w:kern w:val="0"/>
                <w:sz w:val="18"/>
                <w:szCs w:val="18"/>
                <w:lang w:eastAsia="en-US"/>
              </w:rPr>
              <w:t>Z</w:t>
            </w:r>
            <w:r w:rsidRPr="00120E30">
              <w:rPr>
                <w:rFonts w:ascii="Arial Narrow" w:eastAsiaTheme="minorHAnsi" w:hAnsi="Arial Narrow" w:cstheme="minorBidi"/>
                <w:kern w:val="0"/>
                <w:sz w:val="18"/>
                <w:szCs w:val="18"/>
                <w:lang w:eastAsia="en-US"/>
              </w:rPr>
              <w:t>) br. 295/2008 Europskog parlamenta i Vijeća koja se odnosi na proizvodnju serije podataka za strukturalne poslovne statistike i potrebnu prilagodbu nakon revizije statističke klasifikacije proizvoda prema djelatnostima (SKP) (SL L 86, 31.</w:t>
            </w:r>
            <w:r w:rsidR="001F7FB0" w:rsidRPr="00120E30">
              <w:rPr>
                <w:rFonts w:ascii="Arial Narrow" w:eastAsiaTheme="minorHAnsi" w:hAnsi="Arial Narrow" w:cstheme="minorBidi"/>
                <w:kern w:val="0"/>
                <w:sz w:val="18"/>
                <w:szCs w:val="18"/>
                <w:lang w:eastAsia="en-US"/>
              </w:rPr>
              <w:t xml:space="preserve"> </w:t>
            </w:r>
            <w:r w:rsidRPr="00120E30">
              <w:rPr>
                <w:rFonts w:ascii="Arial Narrow" w:eastAsiaTheme="minorHAnsi" w:hAnsi="Arial Narrow" w:cstheme="minorBidi"/>
                <w:kern w:val="0"/>
                <w:sz w:val="18"/>
                <w:szCs w:val="18"/>
                <w:lang w:eastAsia="en-US"/>
              </w:rPr>
              <w:t>3.</w:t>
            </w:r>
            <w:r w:rsidR="001F7FB0" w:rsidRPr="00120E30">
              <w:rPr>
                <w:rFonts w:ascii="Arial Narrow" w:eastAsiaTheme="minorHAnsi" w:hAnsi="Arial Narrow" w:cstheme="minorBidi"/>
                <w:kern w:val="0"/>
                <w:sz w:val="18"/>
                <w:szCs w:val="18"/>
                <w:lang w:eastAsia="en-US"/>
              </w:rPr>
              <w:t xml:space="preserve"> </w:t>
            </w:r>
            <w:r w:rsidRPr="00120E30">
              <w:rPr>
                <w:rFonts w:ascii="Arial Narrow" w:eastAsiaTheme="minorHAnsi" w:hAnsi="Arial Narrow" w:cstheme="minorBidi"/>
                <w:kern w:val="0"/>
                <w:sz w:val="18"/>
                <w:szCs w:val="18"/>
                <w:lang w:eastAsia="en-US"/>
              </w:rPr>
              <w:t>2009.)</w:t>
            </w:r>
            <w:r w:rsidR="00102B35" w:rsidRPr="00120E30">
              <w:rPr>
                <w:rFonts w:ascii="Arial Narrow" w:eastAsiaTheme="minorHAnsi" w:hAnsi="Arial Narrow" w:cstheme="minorBidi"/>
                <w:kern w:val="0"/>
                <w:sz w:val="18"/>
                <w:szCs w:val="18"/>
                <w:lang w:eastAsia="en-US"/>
              </w:rPr>
              <w:t xml:space="preserve"> </w:t>
            </w:r>
          </w:p>
        </w:tc>
      </w:tr>
      <w:tr w:rsidR="00AF0B24" w:rsidRPr="00120E30" w14:paraId="2174DDB0" w14:textId="77777777" w:rsidTr="006352FC">
        <w:tc>
          <w:tcPr>
            <w:tcW w:w="3004" w:type="dxa"/>
          </w:tcPr>
          <w:p w14:paraId="68D785B7" w14:textId="77777777" w:rsidR="00AF0B24" w:rsidRPr="00120E30" w:rsidRDefault="00E96113">
            <w:pPr>
              <w:pStyle w:val="GPPTabele"/>
            </w:pPr>
            <w:r w:rsidRPr="00120E30">
              <w:rPr>
                <w:b/>
                <w:i/>
                <w:color w:val="002060"/>
              </w:rPr>
              <w:t>Ostali međunarodni standardi</w:t>
            </w:r>
          </w:p>
        </w:tc>
        <w:tc>
          <w:tcPr>
            <w:tcW w:w="7202" w:type="dxa"/>
          </w:tcPr>
          <w:p w14:paraId="2F31B837" w14:textId="77777777" w:rsidR="00AF0B24" w:rsidRPr="00120E30" w:rsidRDefault="00E96113">
            <w:pPr>
              <w:pStyle w:val="GPPTabele"/>
            </w:pPr>
            <w:r w:rsidRPr="00120E30">
              <w:t>Uredba (EZ) br. 1893/2006 Europskog parlamenta i Vijeća od 20. prosinca 2006. o utvrđivanju statističke klasifikacije ekonomskih djelatnosti NACE Revision 2 te izmjeni Uredbe Vijeća (EEZ) br. 3037/90 kao i određenih uredbi EZ-a o posebnim statističkim područjima</w:t>
            </w:r>
            <w:r w:rsidR="00B75DD6" w:rsidRPr="00120E30">
              <w:t xml:space="preserve"> </w:t>
            </w:r>
            <w:r w:rsidRPr="00120E30">
              <w:t>(SL L 393, 20.</w:t>
            </w:r>
            <w:r w:rsidR="001F7FB0" w:rsidRPr="00120E30">
              <w:t xml:space="preserve"> </w:t>
            </w:r>
            <w:r w:rsidRPr="00120E30">
              <w:t>12.</w:t>
            </w:r>
            <w:r w:rsidR="001F7FB0" w:rsidRPr="00120E30">
              <w:t xml:space="preserve"> </w:t>
            </w:r>
            <w:r w:rsidRPr="00120E30">
              <w:t>2006.)</w:t>
            </w:r>
          </w:p>
        </w:tc>
      </w:tr>
    </w:tbl>
    <w:p w14:paraId="1B697C43" w14:textId="77777777" w:rsidR="00AF0B24" w:rsidRPr="00120E30" w:rsidRDefault="00AF0B24"/>
    <w:p w14:paraId="7FE15BD1" w14:textId="77777777" w:rsidR="00900369" w:rsidRDefault="00900369">
      <w:pPr>
        <w:spacing w:after="200" w:line="276" w:lineRule="auto"/>
        <w:jc w:val="left"/>
        <w:rPr>
          <w:rFonts w:ascii="Arial Narrow" w:hAnsi="Arial Narrow"/>
          <w:b/>
          <w:sz w:val="18"/>
          <w:szCs w:val="22"/>
          <w:bdr w:val="single" w:sz="4" w:space="0" w:color="auto" w:frame="1"/>
        </w:rPr>
      </w:pPr>
      <w:r>
        <w:rPr>
          <w:sz w:val="18"/>
        </w:rPr>
        <w:br w:type="page"/>
      </w:r>
    </w:p>
    <w:p w14:paraId="38D0C938" w14:textId="055A9A62" w:rsidR="00AF0B24" w:rsidRPr="00120E30" w:rsidRDefault="00E96113">
      <w:pPr>
        <w:pStyle w:val="GPPOznaka"/>
      </w:pPr>
      <w:r w:rsidRPr="00120E30">
        <w:rPr>
          <w:sz w:val="18"/>
        </w:rPr>
        <w:lastRenderedPageBreak/>
        <w:t>4.1.1-III-</w:t>
      </w:r>
      <w:r w:rsidR="00DE679C" w:rsidRPr="00120E30">
        <w:rPr>
          <w:sz w:val="18"/>
        </w:rPr>
        <w:t>4</w:t>
      </w:r>
    </w:p>
    <w:p w14:paraId="3CC429A2"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09956E61" w14:textId="77777777" w:rsidTr="006352FC">
        <w:tc>
          <w:tcPr>
            <w:tcW w:w="3004" w:type="dxa"/>
          </w:tcPr>
          <w:p w14:paraId="4C7DFFD9" w14:textId="77777777" w:rsidR="00AF0B24" w:rsidRPr="00120E30" w:rsidRDefault="00E96113">
            <w:pPr>
              <w:pStyle w:val="GPPTabele"/>
            </w:pPr>
            <w:r w:rsidRPr="00120E30">
              <w:rPr>
                <w:b/>
                <w:color w:val="002060"/>
              </w:rPr>
              <w:t>III. Razvoj i infrastrukturne aktivnosti, popisi i druga opsežnija statistička istraživanja</w:t>
            </w:r>
          </w:p>
        </w:tc>
        <w:tc>
          <w:tcPr>
            <w:tcW w:w="7202" w:type="dxa"/>
          </w:tcPr>
          <w:p w14:paraId="18CCF310" w14:textId="77777777" w:rsidR="00AF0B24" w:rsidRPr="00120E30" w:rsidRDefault="00E96113">
            <w:pPr>
              <w:pStyle w:val="GPPTabele"/>
            </w:pPr>
            <w:r w:rsidRPr="00120E30">
              <w:t>Broj 2</w:t>
            </w:r>
          </w:p>
        </w:tc>
      </w:tr>
      <w:tr w:rsidR="00AF0B24" w:rsidRPr="00120E30" w14:paraId="7A5AD32A" w14:textId="77777777" w:rsidTr="006352FC">
        <w:tc>
          <w:tcPr>
            <w:tcW w:w="3004" w:type="dxa"/>
          </w:tcPr>
          <w:p w14:paraId="44B8303E" w14:textId="77777777" w:rsidR="00AF0B24" w:rsidRPr="00120E30" w:rsidRDefault="00E96113">
            <w:pPr>
              <w:pStyle w:val="GPPTabele"/>
            </w:pPr>
            <w:r w:rsidRPr="00120E30">
              <w:rPr>
                <w:b/>
                <w:i/>
                <w:color w:val="002060"/>
              </w:rPr>
              <w:t>Nositelj službene statistike</w:t>
            </w:r>
          </w:p>
        </w:tc>
        <w:tc>
          <w:tcPr>
            <w:tcW w:w="7202" w:type="dxa"/>
          </w:tcPr>
          <w:p w14:paraId="691F8C6B" w14:textId="77777777" w:rsidR="00AF0B24" w:rsidRPr="00120E30" w:rsidRDefault="00E96113">
            <w:pPr>
              <w:pStyle w:val="GPPTabele"/>
            </w:pPr>
            <w:r w:rsidRPr="00120E30">
              <w:t>Državni zavod za statistiku</w:t>
            </w:r>
          </w:p>
        </w:tc>
      </w:tr>
      <w:tr w:rsidR="00AF0B24" w:rsidRPr="00120E30" w14:paraId="5B578C61" w14:textId="77777777" w:rsidTr="006352FC">
        <w:tc>
          <w:tcPr>
            <w:tcW w:w="3004" w:type="dxa"/>
          </w:tcPr>
          <w:p w14:paraId="0963DA7D" w14:textId="77777777" w:rsidR="00AF0B24" w:rsidRPr="00120E30" w:rsidRDefault="00E96113">
            <w:pPr>
              <w:pStyle w:val="GPPTabele"/>
            </w:pPr>
            <w:r w:rsidRPr="00120E30">
              <w:rPr>
                <w:b/>
                <w:i/>
                <w:color w:val="002060"/>
              </w:rPr>
              <w:t>Naziv statističke aktivnosti</w:t>
            </w:r>
          </w:p>
        </w:tc>
        <w:tc>
          <w:tcPr>
            <w:tcW w:w="7202" w:type="dxa"/>
          </w:tcPr>
          <w:p w14:paraId="56C193FF" w14:textId="2A19FF44" w:rsidR="00AF0B24" w:rsidRPr="00120E30" w:rsidRDefault="00E96113">
            <w:pPr>
              <w:pStyle w:val="GPPNaziv"/>
            </w:pPr>
            <w:bookmarkStart w:id="740" w:name="_Toc45869888"/>
            <w:bookmarkStart w:id="741" w:name="_Toc81500587"/>
            <w:r w:rsidRPr="00120E30">
              <w:t>Razvoj monetarnih računa okoliša</w:t>
            </w:r>
            <w:bookmarkEnd w:id="740"/>
            <w:bookmarkEnd w:id="741"/>
          </w:p>
        </w:tc>
      </w:tr>
      <w:tr w:rsidR="00AF0B24" w:rsidRPr="00120E30" w14:paraId="3DF3498E" w14:textId="77777777" w:rsidTr="006352FC">
        <w:tc>
          <w:tcPr>
            <w:tcW w:w="3004" w:type="dxa"/>
          </w:tcPr>
          <w:p w14:paraId="48B150E9" w14:textId="77777777" w:rsidR="00AF0B24" w:rsidRPr="00120E30" w:rsidRDefault="00E96113">
            <w:pPr>
              <w:pStyle w:val="GPPTabele"/>
            </w:pPr>
            <w:r w:rsidRPr="00120E30">
              <w:rPr>
                <w:b/>
                <w:i/>
                <w:color w:val="002060"/>
              </w:rPr>
              <w:t>Kratak opis aktivnosti</w:t>
            </w:r>
          </w:p>
        </w:tc>
        <w:tc>
          <w:tcPr>
            <w:tcW w:w="7202" w:type="dxa"/>
          </w:tcPr>
          <w:p w14:paraId="5579D528" w14:textId="77777777" w:rsidR="00AF0B24" w:rsidRPr="00120E30" w:rsidRDefault="00E96113">
            <w:pPr>
              <w:pStyle w:val="GPPTabele"/>
            </w:pPr>
            <w:r w:rsidRPr="00120E30">
              <w:t xml:space="preserve">Planira se daljnji razvoj monetarnih računa okoliša s uvođenjem novih računa: </w:t>
            </w:r>
            <w:r w:rsidR="001F7FB0" w:rsidRPr="00120E30">
              <w:t>s</w:t>
            </w:r>
            <w:r w:rsidRPr="00120E30">
              <w:t xml:space="preserve">ubvencije i slični transferi u okolišu (Environmental subsidies and similar transfers), </w:t>
            </w:r>
            <w:r w:rsidR="001F7FB0" w:rsidRPr="00120E30">
              <w:t>s</w:t>
            </w:r>
            <w:r w:rsidRPr="00120E30">
              <w:t xml:space="preserve">ubvencije i potpore za mjere zaštite okoliša (Subsidies or support measures potentially harmful for the environment), </w:t>
            </w:r>
            <w:r w:rsidR="001F7FB0" w:rsidRPr="00120E30">
              <w:t>r</w:t>
            </w:r>
            <w:r w:rsidRPr="00120E30">
              <w:t xml:space="preserve">ačuni izdataka za gospodarenje resursima (Resource management expenditure accounts ReMEA) te razvoj </w:t>
            </w:r>
            <w:r w:rsidR="005B2AF8" w:rsidRPr="00120E30">
              <w:t>pokazatelj</w:t>
            </w:r>
            <w:r w:rsidRPr="00120E30">
              <w:t xml:space="preserve">a (uvođenje i računanje </w:t>
            </w:r>
            <w:r w:rsidR="005B2AF8" w:rsidRPr="00120E30">
              <w:t>pokazatelj</w:t>
            </w:r>
            <w:r w:rsidRPr="00120E30">
              <w:t>a iz postojećih modula računa okoliša), daljnje usklađivanje i integracija pokazatelja u nacionalni statistički sustav.</w:t>
            </w:r>
          </w:p>
        </w:tc>
      </w:tr>
      <w:tr w:rsidR="00AF0B24" w:rsidRPr="00120E30" w14:paraId="16703E42" w14:textId="77777777" w:rsidTr="006352FC">
        <w:tc>
          <w:tcPr>
            <w:tcW w:w="3004" w:type="dxa"/>
          </w:tcPr>
          <w:p w14:paraId="3959A740" w14:textId="77777777" w:rsidR="00AF0B24" w:rsidRPr="00120E30" w:rsidRDefault="00E96113">
            <w:pPr>
              <w:pStyle w:val="GPPTabele"/>
            </w:pPr>
            <w:r w:rsidRPr="00120E30">
              <w:rPr>
                <w:b/>
                <w:i/>
                <w:color w:val="002060"/>
              </w:rPr>
              <w:t>Ciljevi koje treba ostvariti tijekom godine</w:t>
            </w:r>
          </w:p>
        </w:tc>
        <w:tc>
          <w:tcPr>
            <w:tcW w:w="7202" w:type="dxa"/>
          </w:tcPr>
          <w:p w14:paraId="3F7213D9" w14:textId="77777777" w:rsidR="00AF0B24" w:rsidRPr="00120E30" w:rsidRDefault="00E96113">
            <w:pPr>
              <w:pStyle w:val="GPPTabele"/>
            </w:pPr>
            <w:r w:rsidRPr="00120E30">
              <w:t xml:space="preserve">Razvoj monetarnih računa okoliša i razvoj </w:t>
            </w:r>
            <w:r w:rsidR="005B2AF8" w:rsidRPr="00120E30">
              <w:t>pokazatelj</w:t>
            </w:r>
            <w:r w:rsidRPr="00120E30">
              <w:t xml:space="preserve">a (uvođenje i računanje </w:t>
            </w:r>
            <w:r w:rsidR="005B2AF8" w:rsidRPr="00120E30">
              <w:t>pokazatelj</w:t>
            </w:r>
            <w:r w:rsidRPr="00120E30">
              <w:t>a iz postojećih modula računa okoliša) te daljnje usklađivanje i integracija pokazatelja u nacionalni statistički sustav</w:t>
            </w:r>
          </w:p>
        </w:tc>
      </w:tr>
      <w:tr w:rsidR="00AF0B24" w:rsidRPr="00120E30" w14:paraId="330DF409" w14:textId="77777777" w:rsidTr="006352FC">
        <w:tc>
          <w:tcPr>
            <w:tcW w:w="3004" w:type="dxa"/>
          </w:tcPr>
          <w:p w14:paraId="6B1115F5" w14:textId="77777777" w:rsidR="00AF0B24" w:rsidRPr="00120E30" w:rsidRDefault="00E96113">
            <w:pPr>
              <w:pStyle w:val="GPPTabele"/>
            </w:pPr>
            <w:r w:rsidRPr="00120E30">
              <w:rPr>
                <w:b/>
                <w:i/>
                <w:color w:val="002060"/>
              </w:rPr>
              <w:t>Relevantni nacionalni standardi</w:t>
            </w:r>
          </w:p>
        </w:tc>
        <w:tc>
          <w:tcPr>
            <w:tcW w:w="7202" w:type="dxa"/>
          </w:tcPr>
          <w:p w14:paraId="098449C0" w14:textId="6A56D680" w:rsidR="00AF0B24" w:rsidRPr="00120E30" w:rsidRDefault="00E96113">
            <w:pPr>
              <w:pStyle w:val="GPPTabele"/>
            </w:pPr>
            <w:r w:rsidRPr="00120E30">
              <w:t>Zakon o računovodstvu (</w:t>
            </w:r>
            <w:r w:rsidR="00363CD5">
              <w:t>„</w:t>
            </w:r>
            <w:r w:rsidR="00301639">
              <w:t>Narodne novine</w:t>
            </w:r>
            <w:r w:rsidR="00363CD5">
              <w:t>“</w:t>
            </w:r>
            <w:r w:rsidR="0092148E" w:rsidRPr="00120E30">
              <w:t>,</w:t>
            </w:r>
            <w:r w:rsidR="00680E3A">
              <w:t xml:space="preserve"> br. 78/15., </w:t>
            </w:r>
            <w:r w:rsidRPr="00120E30">
              <w:t>120/16., 116/18., 42/20. i 47/20.)</w:t>
            </w:r>
            <w:r w:rsidRPr="00120E30">
              <w:br/>
              <w:t>Zakon o financijskom poslovanju i računovodstvu neprofitnih organizacija (</w:t>
            </w:r>
            <w:r w:rsidR="00363CD5">
              <w:t>„</w:t>
            </w:r>
            <w:r w:rsidR="00301639">
              <w:t>Narodne novine</w:t>
            </w:r>
            <w:r w:rsidR="00363CD5">
              <w:t>“</w:t>
            </w:r>
            <w:r w:rsidR="0092148E" w:rsidRPr="00120E30">
              <w:t>,</w:t>
            </w:r>
            <w:r w:rsidRPr="00120E30">
              <w:t xml:space="preserve"> br</w:t>
            </w:r>
            <w:r w:rsidR="00301639">
              <w:t>oj</w:t>
            </w:r>
            <w:r w:rsidRPr="00120E30">
              <w:t xml:space="preserve"> 121/14.)</w:t>
            </w:r>
            <w:r w:rsidRPr="00120E30">
              <w:br/>
              <w:t>Odluka o Nacionalnoj klasifikaciji djelatnosti 2007. – NKD 2007. (</w:t>
            </w:r>
            <w:r w:rsidR="00363CD5">
              <w:t>„</w:t>
            </w:r>
            <w:r w:rsidR="00301639">
              <w:t>Narodne novine</w:t>
            </w:r>
            <w:r w:rsidR="00363CD5">
              <w:t>“</w:t>
            </w:r>
            <w:r w:rsidR="0092148E" w:rsidRPr="00120E30">
              <w:t>,</w:t>
            </w:r>
            <w:r w:rsidRPr="00120E30">
              <w:t xml:space="preserve"> br. 58/07. i 72/07.)</w:t>
            </w:r>
            <w:r w:rsidRPr="00120E30">
              <w:br/>
              <w:t>Pravilnik o neprofitnom računovodstvu i računskom planu (</w:t>
            </w:r>
            <w:r w:rsidR="00363CD5">
              <w:t>„</w:t>
            </w:r>
            <w:r w:rsidR="00301639">
              <w:t>Narodne novine</w:t>
            </w:r>
            <w:r w:rsidR="00363CD5">
              <w:t>“</w:t>
            </w:r>
            <w:r w:rsidR="0092148E" w:rsidRPr="00120E30">
              <w:t>,</w:t>
            </w:r>
            <w:r w:rsidRPr="00120E30">
              <w:t xml:space="preserve"> br. 01/15., 25/17., 96/18. i 103/18.)</w:t>
            </w:r>
            <w:r w:rsidRPr="00120E30">
              <w:br/>
              <w:t>Pravilnik o proračunskom računovodstvu i računskom planu (</w:t>
            </w:r>
            <w:r w:rsidR="00363CD5">
              <w:t>„</w:t>
            </w:r>
            <w:r w:rsidR="00301639">
              <w:t>Narodne novine</w:t>
            </w:r>
            <w:r w:rsidR="00363CD5">
              <w:t>“</w:t>
            </w:r>
            <w:r w:rsidR="0092148E" w:rsidRPr="00120E30">
              <w:t>,</w:t>
            </w:r>
            <w:r w:rsidRPr="00120E30">
              <w:t xml:space="preserve"> br. 124/14., 1</w:t>
            </w:r>
            <w:r w:rsidR="00725C44">
              <w:t xml:space="preserve">15/15., 87/16., 3/18., </w:t>
            </w:r>
            <w:r w:rsidR="00725C44" w:rsidRPr="00120E30">
              <w:t>126/19.</w:t>
            </w:r>
            <w:r w:rsidR="00725C44">
              <w:t xml:space="preserve"> i 108/20.</w:t>
            </w:r>
            <w:r w:rsidR="00725C44" w:rsidRPr="00120E30">
              <w:t>)</w:t>
            </w:r>
          </w:p>
        </w:tc>
      </w:tr>
      <w:tr w:rsidR="00AF0B24" w:rsidRPr="00120E30" w14:paraId="4553E728" w14:textId="77777777" w:rsidTr="006352FC">
        <w:tc>
          <w:tcPr>
            <w:tcW w:w="3004" w:type="dxa"/>
          </w:tcPr>
          <w:p w14:paraId="3957DA55" w14:textId="77777777" w:rsidR="00AF0B24" w:rsidRPr="00120E30" w:rsidRDefault="00E96113">
            <w:pPr>
              <w:pStyle w:val="GPPTabele"/>
            </w:pPr>
            <w:r w:rsidRPr="00120E30">
              <w:rPr>
                <w:b/>
                <w:i/>
                <w:color w:val="002060"/>
              </w:rPr>
              <w:t>Pravna osnova Europske unije</w:t>
            </w:r>
          </w:p>
        </w:tc>
        <w:tc>
          <w:tcPr>
            <w:tcW w:w="7202" w:type="dxa"/>
          </w:tcPr>
          <w:p w14:paraId="7A5FB948" w14:textId="222F11AD" w:rsidR="00AF0B24" w:rsidRPr="00120E30" w:rsidRDefault="00E96113">
            <w:pPr>
              <w:pStyle w:val="GPPTabele"/>
            </w:pPr>
            <w:r w:rsidRPr="00120E30">
              <w:t>Uredba (EU) br. 691/2011 Europskog parlamenta i Vijeća od 6. srpnja 2011. o europskim ekonomskim računima okoliša (SL L 192, 22.</w:t>
            </w:r>
            <w:r w:rsidR="0092148E" w:rsidRPr="00120E30">
              <w:t xml:space="preserve"> </w:t>
            </w:r>
            <w:r w:rsidRPr="00120E30">
              <w:t>7.</w:t>
            </w:r>
            <w:r w:rsidR="0092148E" w:rsidRPr="00120E30">
              <w:t xml:space="preserve"> </w:t>
            </w:r>
            <w:r w:rsidRPr="00120E30">
              <w:t>2011.)</w:t>
            </w:r>
            <w:r w:rsidRPr="00120E30">
              <w:br/>
              <w:t>Uredba (EU) br. 538/2014 Europskog parlamenta i Vijeća od 16. travnja 2014. o izmjeni Uredbe (EU) br. 691/2011 o europskim ekonomskim računima okoliša (SL L 158, 27.</w:t>
            </w:r>
            <w:r w:rsidR="0092148E" w:rsidRPr="00120E30">
              <w:t xml:space="preserve"> </w:t>
            </w:r>
            <w:r w:rsidRPr="00120E30">
              <w:t>5.</w:t>
            </w:r>
            <w:r w:rsidR="0092148E" w:rsidRPr="00120E30">
              <w:t xml:space="preserve"> </w:t>
            </w:r>
            <w:r w:rsidRPr="00120E30">
              <w:t>2014.)</w:t>
            </w:r>
            <w:r w:rsidRPr="00120E30">
              <w:br/>
              <w:t>Uredba (EZ) br. 295/2008 Europskog parlamenta i Vijeća od 11. ožujka 2008. o strukturnim poslovnim statistikama (preinaka) (SL L 97, 9.</w:t>
            </w:r>
            <w:r w:rsidR="0092148E" w:rsidRPr="00120E30">
              <w:t xml:space="preserve"> </w:t>
            </w:r>
            <w:r w:rsidRPr="00120E30">
              <w:t>4.</w:t>
            </w:r>
            <w:r w:rsidR="0092148E" w:rsidRPr="00120E30">
              <w:t xml:space="preserve"> </w:t>
            </w:r>
            <w:r w:rsidRPr="00120E30">
              <w:t>2008.)</w:t>
            </w:r>
            <w:r w:rsidRPr="00120E30">
              <w:br/>
              <w:t>Uredba Komisije (EZ) br. 250/2009 od 11. ožujka 2009. o provedbi Uredbe (EZ) br. 295/2008 Europskog parlamenta i Vijeća u pogledu definicija obilježja, tehničkog formata za slanje podataka, zahtjeva dvostrukoga slanja podataka za NACE Rev.</w:t>
            </w:r>
            <w:r w:rsidR="00C87955" w:rsidRPr="00120E30">
              <w:t xml:space="preserve"> </w:t>
            </w:r>
            <w:r w:rsidRPr="00120E30">
              <w:t>1.1. i NACE Rev. 2 i dopuštenih odstupanja za strukturne poslovne statistike (SL L 86, 31.</w:t>
            </w:r>
            <w:r w:rsidR="0092148E" w:rsidRPr="00120E30">
              <w:t xml:space="preserve"> </w:t>
            </w:r>
            <w:r w:rsidRPr="00120E30">
              <w:t>3.</w:t>
            </w:r>
            <w:r w:rsidR="0092148E" w:rsidRPr="00120E30">
              <w:t xml:space="preserve"> </w:t>
            </w:r>
            <w:r w:rsidRPr="00120E30">
              <w:t>2009.)</w:t>
            </w:r>
            <w:r w:rsidRPr="00120E30">
              <w:br/>
              <w:t>Uredba Komisije (EK) br. 251/2009 od 11. ožujka 2009. o primjeni i nadopuni Uredbe (EK) br. 295/2008 Europskog parlamenta i Vijeća koja se odnosi na proizvodnju serije podataka za strukturalne poslovne statistike i potrebnu prilagodbu nakon revizije statističke klasifikacije proizvoda prema djelatnostima (SKP) (SL L 86, 31.</w:t>
            </w:r>
            <w:r w:rsidR="0092148E" w:rsidRPr="00120E30">
              <w:t xml:space="preserve"> </w:t>
            </w:r>
            <w:r w:rsidRPr="00120E30">
              <w:t>3.</w:t>
            </w:r>
            <w:r w:rsidR="0092148E" w:rsidRPr="00120E30">
              <w:t xml:space="preserve"> </w:t>
            </w:r>
            <w:r w:rsidRPr="00120E30">
              <w:t>2009.)</w:t>
            </w:r>
          </w:p>
        </w:tc>
      </w:tr>
      <w:tr w:rsidR="00AF0B24" w:rsidRPr="00120E30" w14:paraId="6FDBE6E7" w14:textId="77777777" w:rsidTr="006352FC">
        <w:tc>
          <w:tcPr>
            <w:tcW w:w="3004" w:type="dxa"/>
          </w:tcPr>
          <w:p w14:paraId="3ED7C7DE" w14:textId="77777777" w:rsidR="00AF0B24" w:rsidRPr="00120E30" w:rsidRDefault="00E96113">
            <w:pPr>
              <w:pStyle w:val="GPPTabele"/>
            </w:pPr>
            <w:r w:rsidRPr="00120E30">
              <w:rPr>
                <w:b/>
                <w:i/>
                <w:color w:val="002060"/>
              </w:rPr>
              <w:t>Ostali međunarodni standardi</w:t>
            </w:r>
          </w:p>
        </w:tc>
        <w:tc>
          <w:tcPr>
            <w:tcW w:w="7202" w:type="dxa"/>
          </w:tcPr>
          <w:p w14:paraId="771B5D6C" w14:textId="77777777" w:rsidR="00AF0B24" w:rsidRPr="00120E30" w:rsidRDefault="00E96113">
            <w:pPr>
              <w:pStyle w:val="GPPTabele"/>
            </w:pPr>
            <w:r w:rsidRPr="00120E30">
              <w:t>Uredba (EZ) br. 1893/2006 Europskog parlamenta i Vijeća od 20. prosinca 2006. o utvrđivanju statističke klasifikacije ekonomskih djelatnosti NACE Revision 2 te izmjeni Uredbe Vijeća (EEZ) br. 3037/90 kao i određenih uredbi EZ-a o posebnim statističkim područjima (SL L 393, 20.</w:t>
            </w:r>
            <w:r w:rsidR="0092148E" w:rsidRPr="00120E30">
              <w:t xml:space="preserve"> </w:t>
            </w:r>
            <w:r w:rsidRPr="00120E30">
              <w:t>12.</w:t>
            </w:r>
            <w:r w:rsidR="0092148E" w:rsidRPr="00120E30">
              <w:t xml:space="preserve"> </w:t>
            </w:r>
            <w:r w:rsidRPr="00120E30">
              <w:t>2006.)</w:t>
            </w:r>
          </w:p>
        </w:tc>
      </w:tr>
    </w:tbl>
    <w:p w14:paraId="623610B2" w14:textId="77777777" w:rsidR="00AF0B24" w:rsidRPr="00120E30" w:rsidRDefault="00AF0B24"/>
    <w:p w14:paraId="3C3D57BD" w14:textId="77777777" w:rsidR="00900369" w:rsidRDefault="00900369">
      <w:pPr>
        <w:spacing w:after="200" w:line="276" w:lineRule="auto"/>
        <w:jc w:val="left"/>
        <w:rPr>
          <w:rFonts w:ascii="Arial Narrow" w:hAnsi="Arial Narrow"/>
          <w:b/>
          <w:kern w:val="0"/>
          <w:sz w:val="18"/>
        </w:rPr>
      </w:pPr>
      <w:bookmarkStart w:id="742" w:name="_Toc45869889"/>
      <w:r>
        <w:rPr>
          <w:sz w:val="18"/>
        </w:rPr>
        <w:br w:type="page"/>
      </w:r>
    </w:p>
    <w:p w14:paraId="4F2B6257" w14:textId="038C664D" w:rsidR="00AF0B24" w:rsidRPr="00120E30" w:rsidRDefault="00F129DC">
      <w:pPr>
        <w:pStyle w:val="GPPPodpodrucje"/>
      </w:pPr>
      <w:bookmarkStart w:id="743" w:name="_Toc81500588"/>
      <w:r w:rsidRPr="00120E30">
        <w:rPr>
          <w:sz w:val="18"/>
        </w:rPr>
        <w:lastRenderedPageBreak/>
        <w:t>Modul</w:t>
      </w:r>
      <w:r w:rsidR="00E96113" w:rsidRPr="00120E30">
        <w:rPr>
          <w:sz w:val="18"/>
        </w:rPr>
        <w:t xml:space="preserve"> 4.1.2 FIZIČKI RAČUNI OKOLIŠA</w:t>
      </w:r>
      <w:bookmarkEnd w:id="742"/>
      <w:bookmarkEnd w:id="743"/>
    </w:p>
    <w:p w14:paraId="4E68901A" w14:textId="77777777" w:rsidR="00AF0B24" w:rsidRPr="00120E30" w:rsidRDefault="00AF0B24"/>
    <w:p w14:paraId="1C6D0FE3" w14:textId="77777777" w:rsidR="00AF0B24" w:rsidRPr="00120E30" w:rsidRDefault="00E96113">
      <w:pPr>
        <w:pStyle w:val="GPPOznaka"/>
      </w:pPr>
      <w:r w:rsidRPr="00120E30">
        <w:rPr>
          <w:sz w:val="18"/>
        </w:rPr>
        <w:t>4.1.2-II-1</w:t>
      </w:r>
    </w:p>
    <w:p w14:paraId="1F073429"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512AE33F" w14:textId="77777777" w:rsidTr="006352FC">
        <w:tc>
          <w:tcPr>
            <w:tcW w:w="3004" w:type="dxa"/>
          </w:tcPr>
          <w:p w14:paraId="7268C150" w14:textId="77777777" w:rsidR="00AF0B24" w:rsidRPr="00120E30" w:rsidRDefault="00E96113">
            <w:pPr>
              <w:pStyle w:val="GPPTabele"/>
            </w:pPr>
            <w:r w:rsidRPr="00120E30">
              <w:rPr>
                <w:b/>
                <w:color w:val="002060"/>
              </w:rPr>
              <w:t>II. Statističko istraživanje na temelju administrativnih izvora podataka</w:t>
            </w:r>
          </w:p>
        </w:tc>
        <w:tc>
          <w:tcPr>
            <w:tcW w:w="7202" w:type="dxa"/>
          </w:tcPr>
          <w:p w14:paraId="37CD11A6" w14:textId="77777777" w:rsidR="00AF0B24" w:rsidRPr="00120E30" w:rsidRDefault="00E96113">
            <w:pPr>
              <w:pStyle w:val="GPPTabele"/>
            </w:pPr>
            <w:r w:rsidRPr="00120E30">
              <w:t>Broj 1</w:t>
            </w:r>
          </w:p>
        </w:tc>
      </w:tr>
      <w:tr w:rsidR="00AF0B24" w:rsidRPr="00120E30" w14:paraId="04975CDC" w14:textId="77777777" w:rsidTr="006352FC">
        <w:tc>
          <w:tcPr>
            <w:tcW w:w="3004" w:type="dxa"/>
          </w:tcPr>
          <w:p w14:paraId="755CCED6" w14:textId="77777777" w:rsidR="00AF0B24" w:rsidRPr="00120E30" w:rsidRDefault="00E96113">
            <w:pPr>
              <w:pStyle w:val="GPPTabele"/>
            </w:pPr>
            <w:r w:rsidRPr="00120E30">
              <w:rPr>
                <w:b/>
                <w:i/>
                <w:color w:val="002060"/>
              </w:rPr>
              <w:t>Nositelj službene statistike</w:t>
            </w:r>
          </w:p>
        </w:tc>
        <w:tc>
          <w:tcPr>
            <w:tcW w:w="7202" w:type="dxa"/>
          </w:tcPr>
          <w:p w14:paraId="0477D79D" w14:textId="77777777" w:rsidR="00AF0B24" w:rsidRPr="00120E30" w:rsidRDefault="00E96113">
            <w:pPr>
              <w:pStyle w:val="GPPTabele"/>
            </w:pPr>
            <w:r w:rsidRPr="00120E30">
              <w:t>Državni zavod za statistiku</w:t>
            </w:r>
          </w:p>
        </w:tc>
      </w:tr>
      <w:tr w:rsidR="00AF0B24" w:rsidRPr="00120E30" w14:paraId="0A1FF309" w14:textId="77777777" w:rsidTr="006352FC">
        <w:tc>
          <w:tcPr>
            <w:tcW w:w="3004" w:type="dxa"/>
          </w:tcPr>
          <w:p w14:paraId="3DD20797" w14:textId="77777777" w:rsidR="00AF0B24" w:rsidRPr="00120E30" w:rsidRDefault="00E96113">
            <w:pPr>
              <w:pStyle w:val="GPPTabele"/>
            </w:pPr>
            <w:r w:rsidRPr="00120E30">
              <w:rPr>
                <w:b/>
                <w:i/>
                <w:color w:val="002060"/>
              </w:rPr>
              <w:t>Naziv statističke aktivnosti</w:t>
            </w:r>
          </w:p>
        </w:tc>
        <w:tc>
          <w:tcPr>
            <w:tcW w:w="7202" w:type="dxa"/>
          </w:tcPr>
          <w:p w14:paraId="3D79F104" w14:textId="4949F6CB" w:rsidR="00AF0B24" w:rsidRPr="00120E30" w:rsidRDefault="00E96113">
            <w:pPr>
              <w:pStyle w:val="GPPNaziv"/>
            </w:pPr>
            <w:bookmarkStart w:id="744" w:name="_Toc45869890"/>
            <w:bookmarkStart w:id="745" w:name="_Toc81500589"/>
            <w:r w:rsidRPr="00120E30">
              <w:t>Računi fizičkog toka energije za 2019.</w:t>
            </w:r>
            <w:bookmarkEnd w:id="744"/>
            <w:bookmarkEnd w:id="745"/>
          </w:p>
        </w:tc>
      </w:tr>
      <w:tr w:rsidR="00AF0B24" w:rsidRPr="00120E30" w14:paraId="0315612E" w14:textId="77777777" w:rsidTr="006352FC">
        <w:tc>
          <w:tcPr>
            <w:tcW w:w="3004" w:type="dxa"/>
          </w:tcPr>
          <w:p w14:paraId="06BB45D0" w14:textId="77777777" w:rsidR="00AF0B24" w:rsidRPr="00120E30" w:rsidRDefault="00E96113">
            <w:pPr>
              <w:pStyle w:val="GPPTabele"/>
            </w:pPr>
            <w:r w:rsidRPr="00120E30">
              <w:rPr>
                <w:b/>
                <w:i/>
                <w:color w:val="002060"/>
              </w:rPr>
              <w:t>Periodičnost istraživanja</w:t>
            </w:r>
          </w:p>
        </w:tc>
        <w:tc>
          <w:tcPr>
            <w:tcW w:w="7202" w:type="dxa"/>
          </w:tcPr>
          <w:p w14:paraId="5971F01D" w14:textId="77777777" w:rsidR="00AF0B24" w:rsidRPr="00120E30" w:rsidRDefault="00E96113">
            <w:pPr>
              <w:pStyle w:val="GPPTabele"/>
            </w:pPr>
            <w:r w:rsidRPr="00120E30">
              <w:t>Godišnje</w:t>
            </w:r>
          </w:p>
        </w:tc>
      </w:tr>
      <w:tr w:rsidR="00AF0B24" w:rsidRPr="00120E30" w14:paraId="7ACE3B3B" w14:textId="77777777" w:rsidTr="006352FC">
        <w:tc>
          <w:tcPr>
            <w:tcW w:w="3004" w:type="dxa"/>
          </w:tcPr>
          <w:p w14:paraId="663DD09D" w14:textId="77777777" w:rsidR="00AF0B24" w:rsidRPr="00120E30" w:rsidRDefault="00E96113">
            <w:pPr>
              <w:pStyle w:val="GPPTabele"/>
            </w:pPr>
            <w:r w:rsidRPr="00120E30">
              <w:rPr>
                <w:b/>
                <w:i/>
                <w:color w:val="002060"/>
              </w:rPr>
              <w:t>Kratak opis rezultata</w:t>
            </w:r>
          </w:p>
        </w:tc>
        <w:tc>
          <w:tcPr>
            <w:tcW w:w="7202" w:type="dxa"/>
          </w:tcPr>
          <w:p w14:paraId="6C790C00" w14:textId="77777777" w:rsidR="00AF0B24" w:rsidRPr="00120E30" w:rsidRDefault="00E96113">
            <w:pPr>
              <w:pStyle w:val="GPPTabele"/>
            </w:pPr>
            <w:r w:rsidRPr="00120E30">
              <w:t>Proizvodnja, uvoz, izvoz i potrošnja energije rezidenata Republike Hrvatske prema sektorima potrošnje i djelatnostima NKD-a 2007. za 2019.</w:t>
            </w:r>
          </w:p>
        </w:tc>
      </w:tr>
      <w:tr w:rsidR="00AF0B24" w:rsidRPr="00120E30" w14:paraId="26391929" w14:textId="77777777" w:rsidTr="006352FC">
        <w:tc>
          <w:tcPr>
            <w:tcW w:w="3004" w:type="dxa"/>
          </w:tcPr>
          <w:p w14:paraId="54C3418A" w14:textId="77777777" w:rsidR="00AF0B24" w:rsidRPr="00120E30" w:rsidRDefault="00E96113">
            <w:pPr>
              <w:pStyle w:val="GPPTabele"/>
            </w:pPr>
            <w:r w:rsidRPr="00120E30">
              <w:rPr>
                <w:b/>
                <w:i/>
                <w:color w:val="002060"/>
              </w:rPr>
              <w:t>Posjednik administrativnih izvora podataka ili podataka dobivenih metodom promatranja i praćenja</w:t>
            </w:r>
          </w:p>
        </w:tc>
        <w:tc>
          <w:tcPr>
            <w:tcW w:w="7202" w:type="dxa"/>
          </w:tcPr>
          <w:p w14:paraId="61B635C1" w14:textId="77777777" w:rsidR="00AF0B24" w:rsidRPr="00120E30" w:rsidRDefault="00E96113">
            <w:pPr>
              <w:pStyle w:val="GPPTabele"/>
            </w:pPr>
            <w:r w:rsidRPr="00120E30">
              <w:t>Energetska bilanca R</w:t>
            </w:r>
            <w:r w:rsidR="000E7728" w:rsidRPr="00120E30">
              <w:t xml:space="preserve">epublike </w:t>
            </w:r>
            <w:r w:rsidRPr="00120E30">
              <w:t>H</w:t>
            </w:r>
            <w:r w:rsidR="000E7728" w:rsidRPr="00120E30">
              <w:t>rvatske</w:t>
            </w:r>
            <w:r w:rsidRPr="00120E30">
              <w:t xml:space="preserve"> i poduzeća koja distribuiraju energente distributivnim mrežama; električnu energiju, prirodni plin i toplinu</w:t>
            </w:r>
          </w:p>
        </w:tc>
      </w:tr>
      <w:tr w:rsidR="00AF0B24" w:rsidRPr="00120E30" w14:paraId="6F451FA3" w14:textId="77777777" w:rsidTr="006352FC">
        <w:tc>
          <w:tcPr>
            <w:tcW w:w="3004" w:type="dxa"/>
          </w:tcPr>
          <w:p w14:paraId="778710E2" w14:textId="77777777" w:rsidR="00AF0B24" w:rsidRPr="00120E30" w:rsidRDefault="00E96113">
            <w:pPr>
              <w:pStyle w:val="GPPTabele"/>
            </w:pPr>
            <w:r w:rsidRPr="00120E30">
              <w:rPr>
                <w:b/>
                <w:i/>
                <w:color w:val="002060"/>
              </w:rPr>
              <w:t>Načini prikupljanja podataka</w:t>
            </w:r>
          </w:p>
        </w:tc>
        <w:tc>
          <w:tcPr>
            <w:tcW w:w="7202" w:type="dxa"/>
          </w:tcPr>
          <w:p w14:paraId="139FA9E3" w14:textId="77777777" w:rsidR="00AF0B24" w:rsidRPr="00120E30" w:rsidRDefault="00E96113">
            <w:pPr>
              <w:pStyle w:val="GPPTabele"/>
            </w:pPr>
            <w:r w:rsidRPr="00120E30">
              <w:t>Preuzimanje podataka iz statističkih istraživanja i iz administrativnih izvora (</w:t>
            </w:r>
            <w:r w:rsidR="000E7728" w:rsidRPr="00120E30">
              <w:t>e</w:t>
            </w:r>
            <w:r w:rsidRPr="00120E30">
              <w:t>nergetska bilanca R</w:t>
            </w:r>
            <w:r w:rsidR="000E7728" w:rsidRPr="00120E30">
              <w:t xml:space="preserve">epublike </w:t>
            </w:r>
            <w:r w:rsidRPr="00120E30">
              <w:t>H</w:t>
            </w:r>
            <w:r w:rsidR="000E7728" w:rsidRPr="00120E30">
              <w:t>rvatske</w:t>
            </w:r>
            <w:r w:rsidRPr="00120E30">
              <w:t xml:space="preserve"> i godišnji podaci po obračunskim mjernim mjestima o distribuiranim količinama energenta, distributivnim mrežama: električne energije, prirodnog plina i topline)</w:t>
            </w:r>
          </w:p>
        </w:tc>
      </w:tr>
      <w:tr w:rsidR="00AF0B24" w:rsidRPr="00120E30" w14:paraId="1E871B5A" w14:textId="77777777" w:rsidTr="006352FC">
        <w:tc>
          <w:tcPr>
            <w:tcW w:w="3004" w:type="dxa"/>
          </w:tcPr>
          <w:p w14:paraId="49DB9691" w14:textId="77777777" w:rsidR="00AF0B24" w:rsidRPr="00120E30" w:rsidRDefault="00E96113">
            <w:pPr>
              <w:pStyle w:val="GPPTabele"/>
            </w:pPr>
            <w:r w:rsidRPr="00120E30">
              <w:rPr>
                <w:b/>
                <w:i/>
                <w:color w:val="002060"/>
              </w:rPr>
              <w:t>Rokovi za prijenos podataka</w:t>
            </w:r>
          </w:p>
        </w:tc>
        <w:tc>
          <w:tcPr>
            <w:tcW w:w="7202" w:type="dxa"/>
          </w:tcPr>
          <w:p w14:paraId="082C1750" w14:textId="77777777" w:rsidR="00AF0B24" w:rsidRPr="00120E30" w:rsidRDefault="00E96113">
            <w:pPr>
              <w:pStyle w:val="GPPTabele"/>
            </w:pPr>
            <w:r w:rsidRPr="00120E30">
              <w:t>16 mjeseci nakon izvještajnog razdoblja</w:t>
            </w:r>
          </w:p>
        </w:tc>
      </w:tr>
      <w:tr w:rsidR="00AF0B24" w:rsidRPr="00120E30" w14:paraId="22786015" w14:textId="77777777" w:rsidTr="006352FC">
        <w:tc>
          <w:tcPr>
            <w:tcW w:w="3004" w:type="dxa"/>
          </w:tcPr>
          <w:p w14:paraId="40310384" w14:textId="77777777" w:rsidR="00AF0B24" w:rsidRPr="00120E30" w:rsidRDefault="00E96113">
            <w:pPr>
              <w:pStyle w:val="GPPTabele"/>
            </w:pPr>
            <w:r w:rsidRPr="00120E30">
              <w:rPr>
                <w:b/>
                <w:i/>
                <w:color w:val="002060"/>
              </w:rPr>
              <w:t>Naziv skupa ili niza administrativnih podataka ili podataka dobivenih metodom promatranja i praćenja</w:t>
            </w:r>
          </w:p>
        </w:tc>
        <w:tc>
          <w:tcPr>
            <w:tcW w:w="7202" w:type="dxa"/>
          </w:tcPr>
          <w:p w14:paraId="3360C528" w14:textId="77777777" w:rsidR="00AF0B24" w:rsidRPr="00120E30" w:rsidRDefault="00E96113">
            <w:pPr>
              <w:pStyle w:val="GPPTabele"/>
            </w:pPr>
            <w:r w:rsidRPr="00120E30">
              <w:t>Proizvodnja, uvoz, izvoz i potrošnja energije, rezidenata Republike Hrvatske</w:t>
            </w:r>
          </w:p>
        </w:tc>
      </w:tr>
      <w:tr w:rsidR="00AF0B24" w:rsidRPr="00120E30" w14:paraId="492FA963" w14:textId="77777777" w:rsidTr="006352FC">
        <w:tc>
          <w:tcPr>
            <w:tcW w:w="3004" w:type="dxa"/>
          </w:tcPr>
          <w:p w14:paraId="7F0AC337" w14:textId="77777777" w:rsidR="00AF0B24" w:rsidRPr="00120E30" w:rsidRDefault="00E96113">
            <w:pPr>
              <w:pStyle w:val="GPPTabele"/>
            </w:pPr>
            <w:r w:rsidRPr="00120E30">
              <w:rPr>
                <w:b/>
                <w:i/>
                <w:color w:val="002060"/>
              </w:rPr>
              <w:t>Format prikupljanja podataka</w:t>
            </w:r>
          </w:p>
        </w:tc>
        <w:tc>
          <w:tcPr>
            <w:tcW w:w="7202" w:type="dxa"/>
          </w:tcPr>
          <w:p w14:paraId="5AF02105" w14:textId="77777777" w:rsidR="00AF0B24" w:rsidRPr="00120E30" w:rsidRDefault="00E96113">
            <w:pPr>
              <w:pStyle w:val="GPPTabele"/>
            </w:pPr>
            <w:r w:rsidRPr="00120E30">
              <w:t>Elektronički medij</w:t>
            </w:r>
          </w:p>
        </w:tc>
      </w:tr>
      <w:tr w:rsidR="00AF0B24" w:rsidRPr="00120E30" w14:paraId="36CCBF93" w14:textId="77777777" w:rsidTr="006352FC">
        <w:tc>
          <w:tcPr>
            <w:tcW w:w="3004" w:type="dxa"/>
          </w:tcPr>
          <w:p w14:paraId="44821C5F" w14:textId="77777777" w:rsidR="00AF0B24" w:rsidRPr="00120E30" w:rsidRDefault="00E96113">
            <w:pPr>
              <w:pStyle w:val="GPPTabele"/>
            </w:pPr>
            <w:r w:rsidRPr="00120E30">
              <w:rPr>
                <w:b/>
                <w:i/>
                <w:color w:val="002060"/>
              </w:rPr>
              <w:t>Klasifikacije/definicije kojih se treba pridržavati posjednik kada su podaci pripravljeni za prijenos do nositelja službene statistike</w:t>
            </w:r>
          </w:p>
        </w:tc>
        <w:tc>
          <w:tcPr>
            <w:tcW w:w="7202" w:type="dxa"/>
          </w:tcPr>
          <w:p w14:paraId="4E874772" w14:textId="77777777" w:rsidR="00AF0B24" w:rsidRPr="00120E30" w:rsidRDefault="00E96113">
            <w:pPr>
              <w:pStyle w:val="GPPTabele"/>
            </w:pPr>
            <w:r w:rsidRPr="00120E30">
              <w:t>Nacionalna klasifikacija djelatnosti</w:t>
            </w:r>
            <w:r w:rsidR="002A6C3A" w:rsidRPr="00120E30">
              <w:t xml:space="preserve"> 2007.</w:t>
            </w:r>
            <w:r w:rsidRPr="00120E30">
              <w:t xml:space="preserve"> – NKD 2007.</w:t>
            </w:r>
            <w:r w:rsidRPr="00120E30">
              <w:br/>
              <w:t>Uredba (EZ) br. 1099/2008 Europskog parlamenta i Vijeća od 22. listopada 2008. o energetskoj statistici (SL L 304, 14. 11. 2008.)</w:t>
            </w:r>
            <w:r w:rsidRPr="00120E30">
              <w:br/>
              <w:t>Uredba (EU) br. 538/2014 Europskog parlamenta i Vijeća od 16. travnja 2014. o izmjeni Uredbe (EU) br. 691/2011 o europskim ekonomskim računima okoliša (SL L 158, 27</w:t>
            </w:r>
            <w:r w:rsidR="00BA2A0C" w:rsidRPr="00120E30">
              <w:t xml:space="preserve">. </w:t>
            </w:r>
            <w:r w:rsidRPr="00120E30">
              <w:t>5.</w:t>
            </w:r>
            <w:r w:rsidR="00BA2A0C" w:rsidRPr="00120E30">
              <w:t xml:space="preserve"> </w:t>
            </w:r>
            <w:r w:rsidRPr="00120E30">
              <w:t>2014.)</w:t>
            </w:r>
          </w:p>
        </w:tc>
      </w:tr>
      <w:tr w:rsidR="00AF0B24" w:rsidRPr="00120E30" w14:paraId="536CE544" w14:textId="77777777" w:rsidTr="006352FC">
        <w:tc>
          <w:tcPr>
            <w:tcW w:w="3004" w:type="dxa"/>
          </w:tcPr>
          <w:p w14:paraId="67DE381A" w14:textId="77777777" w:rsidR="00AF0B24" w:rsidRPr="00120E30" w:rsidRDefault="00E96113">
            <w:pPr>
              <w:pStyle w:val="GPPTabele"/>
            </w:pPr>
            <w:r w:rsidRPr="00120E30">
              <w:rPr>
                <w:b/>
                <w:i/>
                <w:color w:val="002060"/>
              </w:rPr>
              <w:t>Veza s rezultatima ili aktivnostima u Programu</w:t>
            </w:r>
          </w:p>
        </w:tc>
        <w:tc>
          <w:tcPr>
            <w:tcW w:w="7202" w:type="dxa"/>
          </w:tcPr>
          <w:p w14:paraId="531B2525" w14:textId="5EAB6382" w:rsidR="00AF0B24" w:rsidRPr="00120E30" w:rsidRDefault="00E96113">
            <w:pPr>
              <w:pStyle w:val="GPPTabele"/>
            </w:pPr>
            <w:r w:rsidRPr="00120E30">
              <w:t>Modul 4.1.2 Fizički računi okoliša</w:t>
            </w:r>
            <w:r w:rsidRPr="00120E30">
              <w:br/>
              <w:t>Modul 4.3.2 Pokazatelji održivog razvoja: proizvodnja i diseminacija</w:t>
            </w:r>
          </w:p>
        </w:tc>
      </w:tr>
      <w:tr w:rsidR="00AF0B24" w:rsidRPr="00120E30" w14:paraId="0FAC5390" w14:textId="77777777" w:rsidTr="006352FC">
        <w:tc>
          <w:tcPr>
            <w:tcW w:w="3004" w:type="dxa"/>
          </w:tcPr>
          <w:p w14:paraId="13A43FF7" w14:textId="77777777" w:rsidR="00AF0B24" w:rsidRPr="00120E30" w:rsidRDefault="00E96113">
            <w:pPr>
              <w:pStyle w:val="GPPTabele"/>
            </w:pPr>
            <w:r w:rsidRPr="00120E30">
              <w:rPr>
                <w:b/>
                <w:i/>
                <w:color w:val="002060"/>
              </w:rPr>
              <w:t>Rokovi objavljivanja rezultata</w:t>
            </w:r>
          </w:p>
        </w:tc>
        <w:tc>
          <w:tcPr>
            <w:tcW w:w="7202" w:type="dxa"/>
          </w:tcPr>
          <w:p w14:paraId="1F36AD8A" w14:textId="77777777" w:rsidR="00AF0B24" w:rsidRPr="00120E30" w:rsidRDefault="00E96113">
            <w:pPr>
              <w:pStyle w:val="GPPTabele"/>
            </w:pPr>
            <w:r w:rsidRPr="00120E30">
              <w:t>Prvi privremeni rezultati: 17 mjeseci nakon izvještajnog razdoblja</w:t>
            </w:r>
          </w:p>
        </w:tc>
      </w:tr>
      <w:tr w:rsidR="00AF0B24" w:rsidRPr="00120E30" w14:paraId="1B2C942C" w14:textId="77777777" w:rsidTr="006352FC">
        <w:tc>
          <w:tcPr>
            <w:tcW w:w="3004" w:type="dxa"/>
          </w:tcPr>
          <w:p w14:paraId="610E7947" w14:textId="77777777" w:rsidR="00AF0B24" w:rsidRPr="00120E30" w:rsidRDefault="00E96113">
            <w:pPr>
              <w:pStyle w:val="GPPTabele"/>
            </w:pPr>
            <w:r w:rsidRPr="00120E30">
              <w:rPr>
                <w:b/>
                <w:i/>
                <w:color w:val="002060"/>
              </w:rPr>
              <w:t>Razina objavljivanja rezultata</w:t>
            </w:r>
          </w:p>
        </w:tc>
        <w:tc>
          <w:tcPr>
            <w:tcW w:w="7202" w:type="dxa"/>
          </w:tcPr>
          <w:p w14:paraId="034F7AF4" w14:textId="77777777" w:rsidR="00AF0B24" w:rsidRPr="00120E30" w:rsidRDefault="00E96113">
            <w:pPr>
              <w:pStyle w:val="GPPTabele"/>
            </w:pPr>
            <w:r w:rsidRPr="00120E30">
              <w:t>Republika Hrvatska</w:t>
            </w:r>
          </w:p>
        </w:tc>
      </w:tr>
      <w:tr w:rsidR="00AF0B24" w:rsidRPr="00120E30" w14:paraId="03BFED37" w14:textId="77777777" w:rsidTr="006352FC">
        <w:tc>
          <w:tcPr>
            <w:tcW w:w="3004" w:type="dxa"/>
          </w:tcPr>
          <w:p w14:paraId="183D11F0" w14:textId="77777777" w:rsidR="00AF0B24" w:rsidRPr="00120E30" w:rsidRDefault="00E96113">
            <w:pPr>
              <w:pStyle w:val="GPPTabele"/>
            </w:pPr>
            <w:r w:rsidRPr="00120E30">
              <w:rPr>
                <w:b/>
                <w:i/>
                <w:color w:val="002060"/>
              </w:rPr>
              <w:t>Relevantni nacionalni standardi</w:t>
            </w:r>
          </w:p>
        </w:tc>
        <w:tc>
          <w:tcPr>
            <w:tcW w:w="7202" w:type="dxa"/>
          </w:tcPr>
          <w:p w14:paraId="79E5E645" w14:textId="1310D58E" w:rsidR="00AF0B24" w:rsidRPr="00120E30" w:rsidRDefault="00E96113">
            <w:pPr>
              <w:pStyle w:val="GPPTabele"/>
            </w:pPr>
            <w:r w:rsidRPr="00120E30">
              <w:t>Zakon o Nacionalnoj klasifikaciji djelatnosti (</w:t>
            </w:r>
            <w:r w:rsidR="00363CD5">
              <w:t>„</w:t>
            </w:r>
            <w:r w:rsidR="00301639">
              <w:t>Narodne novine</w:t>
            </w:r>
            <w:r w:rsidR="00363CD5">
              <w:t>“</w:t>
            </w:r>
            <w:r w:rsidRPr="00120E30">
              <w:t>, br</w:t>
            </w:r>
            <w:r w:rsidR="00301639">
              <w:t>oj</w:t>
            </w:r>
            <w:r w:rsidRPr="00120E30">
              <w:t xml:space="preserve"> 98/94.)</w:t>
            </w:r>
            <w:r w:rsidRPr="00120E30">
              <w:br/>
              <w:t>Zakon o računo</w:t>
            </w:r>
            <w:r w:rsidR="00680E3A">
              <w:t>vodstvu (</w:t>
            </w:r>
            <w:r w:rsidR="00363CD5">
              <w:t>„</w:t>
            </w:r>
            <w:r w:rsidR="00301639">
              <w:t>Narodne novine</w:t>
            </w:r>
            <w:r w:rsidR="00363CD5">
              <w:t>“</w:t>
            </w:r>
            <w:r w:rsidR="00680E3A">
              <w:t>, br. 78/15.,</w:t>
            </w:r>
            <w:r w:rsidRPr="00120E30">
              <w:t>120/16.</w:t>
            </w:r>
            <w:r w:rsidR="00EB7344" w:rsidRPr="00120E30">
              <w:t>,</w:t>
            </w:r>
            <w:r w:rsidRPr="00120E30">
              <w:t xml:space="preserve"> 116/18.</w:t>
            </w:r>
            <w:r w:rsidR="00EB7344" w:rsidRPr="00120E30">
              <w:t>, 42/20 i 47/20.</w:t>
            </w:r>
            <w:r w:rsidRPr="00120E30">
              <w:t>)</w:t>
            </w:r>
            <w:r w:rsidRPr="00120E30">
              <w:br/>
              <w:t>Odluka o Nacionalnoj klasifikaciji djelatnosti 2007. – NKD 2007. (</w:t>
            </w:r>
            <w:r w:rsidR="00363CD5">
              <w:t>„</w:t>
            </w:r>
            <w:r w:rsidR="00301639">
              <w:t>Narodne novine</w:t>
            </w:r>
            <w:r w:rsidR="00363CD5">
              <w:t>“</w:t>
            </w:r>
            <w:r w:rsidRPr="00120E30">
              <w:t>, br. 58/07. i 72/07.)</w:t>
            </w:r>
          </w:p>
        </w:tc>
      </w:tr>
      <w:tr w:rsidR="00AF0B24" w:rsidRPr="00120E30" w14:paraId="53C93D55" w14:textId="77777777" w:rsidTr="006352FC">
        <w:tc>
          <w:tcPr>
            <w:tcW w:w="3004" w:type="dxa"/>
          </w:tcPr>
          <w:p w14:paraId="74FC0C1A" w14:textId="77777777" w:rsidR="00AF0B24" w:rsidRPr="00120E30" w:rsidRDefault="00E96113">
            <w:pPr>
              <w:pStyle w:val="GPPTabele"/>
            </w:pPr>
            <w:r w:rsidRPr="00120E30">
              <w:rPr>
                <w:b/>
                <w:i/>
                <w:color w:val="002060"/>
              </w:rPr>
              <w:t>Pravna osnova Europske unije</w:t>
            </w:r>
          </w:p>
        </w:tc>
        <w:tc>
          <w:tcPr>
            <w:tcW w:w="7202" w:type="dxa"/>
          </w:tcPr>
          <w:p w14:paraId="04693956" w14:textId="793E10DB" w:rsidR="00AF0B24" w:rsidRPr="00120E30" w:rsidRDefault="00E96113">
            <w:pPr>
              <w:pStyle w:val="GPPTabele"/>
            </w:pPr>
            <w:r w:rsidRPr="00120E30">
              <w:t>Uredba (EZ) br. 1099/2008 Europskog parlamenta i Vijeća od 22. listopada 2008. o energetskoj statistici (SL L 304, 14. 11.</w:t>
            </w:r>
            <w:r w:rsidR="00BA2A0C" w:rsidRPr="00120E30">
              <w:t xml:space="preserve"> </w:t>
            </w:r>
            <w:r w:rsidRPr="00120E30">
              <w:t>2008.)</w:t>
            </w:r>
            <w:r w:rsidRPr="00120E30">
              <w:br/>
              <w:t>Uredba (EU) br. 691/2011 Europskog parlamenta i Vijeća od 6. srpnja 2011. o europskim ekonomskim računima okoliša (SL L 192, 22. 7. 2011.)</w:t>
            </w:r>
            <w:r w:rsidRPr="00120E30">
              <w:br/>
              <w:t xml:space="preserve">Uredba (EU) br. 538/2014 Europskog parlamenta i Vijeća od 16. travnja 2014. o izmjeni Uredbe (EU) br. 691/2011 o europskim ekonomskim računima okoliša (SL L 158, </w:t>
            </w:r>
            <w:r w:rsidR="00156CEE" w:rsidRPr="00120E30">
              <w:br/>
            </w:r>
            <w:r w:rsidRPr="00120E30">
              <w:t>27.</w:t>
            </w:r>
            <w:r w:rsidR="00BA2A0C" w:rsidRPr="00120E30">
              <w:t xml:space="preserve"> </w:t>
            </w:r>
            <w:r w:rsidRPr="00120E30">
              <w:t>5.</w:t>
            </w:r>
            <w:r w:rsidR="00BA2A0C" w:rsidRPr="00120E30">
              <w:t xml:space="preserve"> </w:t>
            </w:r>
            <w:r w:rsidRPr="00120E30">
              <w:t>2014.)</w:t>
            </w:r>
          </w:p>
        </w:tc>
      </w:tr>
      <w:tr w:rsidR="00AF0B24" w:rsidRPr="00120E30" w14:paraId="4BAF4F43" w14:textId="77777777" w:rsidTr="006352FC">
        <w:tc>
          <w:tcPr>
            <w:tcW w:w="3004" w:type="dxa"/>
          </w:tcPr>
          <w:p w14:paraId="6A42BC58" w14:textId="484A4DEF" w:rsidR="00D26EFA" w:rsidRPr="00120E30" w:rsidRDefault="00E96113">
            <w:pPr>
              <w:pStyle w:val="GPPTabele"/>
            </w:pPr>
            <w:r w:rsidRPr="00120E30">
              <w:rPr>
                <w:b/>
                <w:i/>
                <w:color w:val="002060"/>
              </w:rPr>
              <w:t>Ostali međunarodni standardi</w:t>
            </w:r>
          </w:p>
          <w:p w14:paraId="755BE69D" w14:textId="77777777" w:rsidR="00D26EFA" w:rsidRPr="00120E30" w:rsidRDefault="00D26EFA"/>
          <w:p w14:paraId="2027E2E8" w14:textId="77777777" w:rsidR="00AF0B24" w:rsidRPr="00120E30" w:rsidRDefault="00D26EFA">
            <w:pPr>
              <w:pStyle w:val="GPPOznaka"/>
              <w:rPr>
                <w:sz w:val="18"/>
              </w:rPr>
            </w:pPr>
            <w:r w:rsidRPr="005254DF">
              <w:rPr>
                <w:sz w:val="18"/>
              </w:rPr>
              <w:lastRenderedPageBreak/>
              <w:t>4.1.2-II-2</w:t>
            </w:r>
          </w:p>
          <w:p w14:paraId="65FA10A2" w14:textId="2DC6012D" w:rsidR="00B1205D" w:rsidRPr="00120E30" w:rsidRDefault="00B1205D"/>
        </w:tc>
        <w:tc>
          <w:tcPr>
            <w:tcW w:w="7202" w:type="dxa"/>
          </w:tcPr>
          <w:p w14:paraId="1D406D56" w14:textId="566F54DC" w:rsidR="00D26EFA" w:rsidRPr="00120E30" w:rsidRDefault="00E96113">
            <w:pPr>
              <w:pStyle w:val="GPPTabele"/>
            </w:pPr>
            <w:r w:rsidRPr="00120E30">
              <w:lastRenderedPageBreak/>
              <w:t>Uredba (EZ) br. 1893/2006 Europskog parlamenta i Vijeća od 20. prosinca 2006. o utvrđivanju statističke klasifikacije ekonomskih djelatnosti NACE Revision 2 te izmjeni Uredbe Vijeća (EEZ) br. 3037/90 kao i određenih uredbi EZ-a o posebnim statističkim područjima (SL L 393, 30. 12.</w:t>
            </w:r>
            <w:r w:rsidR="00BA2A0C" w:rsidRPr="00120E30">
              <w:t xml:space="preserve"> </w:t>
            </w:r>
            <w:r w:rsidRPr="00120E30">
              <w:t>2006.)</w:t>
            </w:r>
          </w:p>
        </w:tc>
      </w:tr>
      <w:tr w:rsidR="00D26EFA" w:rsidRPr="00120E30" w14:paraId="386082ED" w14:textId="77777777" w:rsidTr="006352FC">
        <w:tc>
          <w:tcPr>
            <w:tcW w:w="3004" w:type="dxa"/>
          </w:tcPr>
          <w:p w14:paraId="53BE52AF" w14:textId="77777777" w:rsidR="00D26EFA" w:rsidRPr="00120E30" w:rsidRDefault="00D26EFA" w:rsidP="00EA46E8">
            <w:pPr>
              <w:pStyle w:val="GPPTabele"/>
              <w:rPr>
                <w:b/>
                <w:i/>
                <w:color w:val="002060"/>
              </w:rPr>
            </w:pPr>
            <w:r w:rsidRPr="00120E30">
              <w:rPr>
                <w:b/>
                <w:i/>
                <w:color w:val="002060"/>
              </w:rPr>
              <w:t>II. Statističko istraživanje na temelju administrativnih izvora podataka</w:t>
            </w:r>
          </w:p>
        </w:tc>
        <w:tc>
          <w:tcPr>
            <w:tcW w:w="7202" w:type="dxa"/>
          </w:tcPr>
          <w:p w14:paraId="4776ECA0" w14:textId="08EAC26D" w:rsidR="00D26EFA" w:rsidRPr="00120E30" w:rsidRDefault="001B55FE" w:rsidP="00EA46E8">
            <w:pPr>
              <w:pStyle w:val="GPPTabele"/>
            </w:pPr>
            <w:r w:rsidRPr="00120E30">
              <w:t>Broj 2</w:t>
            </w:r>
          </w:p>
        </w:tc>
      </w:tr>
      <w:tr w:rsidR="00D26EFA" w:rsidRPr="00120E30" w14:paraId="5F3F8024" w14:textId="77777777" w:rsidTr="006352FC">
        <w:tc>
          <w:tcPr>
            <w:tcW w:w="3004" w:type="dxa"/>
          </w:tcPr>
          <w:p w14:paraId="698B9EE7" w14:textId="77777777" w:rsidR="00D26EFA" w:rsidRPr="00120E30" w:rsidRDefault="00D26EFA" w:rsidP="00EA46E8">
            <w:pPr>
              <w:pStyle w:val="GPPTabele"/>
              <w:rPr>
                <w:b/>
                <w:i/>
                <w:color w:val="002060"/>
              </w:rPr>
            </w:pPr>
            <w:r w:rsidRPr="00120E30">
              <w:rPr>
                <w:b/>
                <w:i/>
                <w:color w:val="002060"/>
              </w:rPr>
              <w:t>Nositelj službene statistike</w:t>
            </w:r>
          </w:p>
        </w:tc>
        <w:tc>
          <w:tcPr>
            <w:tcW w:w="7202" w:type="dxa"/>
          </w:tcPr>
          <w:p w14:paraId="2C5BF7D5" w14:textId="77777777" w:rsidR="00D26EFA" w:rsidRPr="00120E30" w:rsidRDefault="00D26EFA" w:rsidP="00EA46E8">
            <w:pPr>
              <w:pStyle w:val="GPPTabele"/>
            </w:pPr>
            <w:r w:rsidRPr="00120E30">
              <w:t>Državni zavod za statistiku</w:t>
            </w:r>
          </w:p>
        </w:tc>
      </w:tr>
      <w:tr w:rsidR="00D26EFA" w:rsidRPr="00120E30" w14:paraId="19722C7E" w14:textId="77777777" w:rsidTr="006352FC">
        <w:tc>
          <w:tcPr>
            <w:tcW w:w="3004" w:type="dxa"/>
          </w:tcPr>
          <w:p w14:paraId="2223D626" w14:textId="77777777" w:rsidR="00D26EFA" w:rsidRPr="00120E30" w:rsidRDefault="00D26EFA" w:rsidP="00EA46E8">
            <w:pPr>
              <w:pStyle w:val="GPPTabele"/>
              <w:rPr>
                <w:b/>
                <w:i/>
                <w:color w:val="002060"/>
              </w:rPr>
            </w:pPr>
            <w:r w:rsidRPr="00120E30">
              <w:rPr>
                <w:b/>
                <w:i/>
                <w:color w:val="002060"/>
              </w:rPr>
              <w:t>Naziv statističke aktivnosti</w:t>
            </w:r>
          </w:p>
        </w:tc>
        <w:tc>
          <w:tcPr>
            <w:tcW w:w="7202" w:type="dxa"/>
          </w:tcPr>
          <w:p w14:paraId="53DB26F3" w14:textId="77777777" w:rsidR="00D26EFA" w:rsidRPr="005254DF" w:rsidRDefault="00D26EFA" w:rsidP="00D26EFA">
            <w:pPr>
              <w:pStyle w:val="GPPTabele"/>
              <w:rPr>
                <w:b/>
              </w:rPr>
            </w:pPr>
            <w:r w:rsidRPr="005254DF">
              <w:rPr>
                <w:b/>
              </w:rPr>
              <w:t>Računi emisija u zrak</w:t>
            </w:r>
          </w:p>
        </w:tc>
      </w:tr>
      <w:tr w:rsidR="00D26EFA" w:rsidRPr="00120E30" w14:paraId="53374D8F" w14:textId="77777777" w:rsidTr="006352FC">
        <w:tc>
          <w:tcPr>
            <w:tcW w:w="3004" w:type="dxa"/>
          </w:tcPr>
          <w:p w14:paraId="4C21AD0C" w14:textId="77777777" w:rsidR="00D26EFA" w:rsidRPr="00120E30" w:rsidRDefault="00D26EFA" w:rsidP="00EA46E8">
            <w:pPr>
              <w:pStyle w:val="GPPTabele"/>
              <w:rPr>
                <w:b/>
                <w:i/>
                <w:color w:val="002060"/>
              </w:rPr>
            </w:pPr>
            <w:r w:rsidRPr="00120E30">
              <w:rPr>
                <w:b/>
                <w:i/>
                <w:color w:val="002060"/>
              </w:rPr>
              <w:t>Periodičnost istraživanja</w:t>
            </w:r>
          </w:p>
        </w:tc>
        <w:tc>
          <w:tcPr>
            <w:tcW w:w="7202" w:type="dxa"/>
          </w:tcPr>
          <w:p w14:paraId="42F885F1" w14:textId="77777777" w:rsidR="00D26EFA" w:rsidRPr="00120E30" w:rsidRDefault="00D26EFA" w:rsidP="00EA46E8">
            <w:pPr>
              <w:pStyle w:val="GPPTabele"/>
            </w:pPr>
            <w:r w:rsidRPr="00120E30">
              <w:t>Godišnje</w:t>
            </w:r>
          </w:p>
        </w:tc>
      </w:tr>
      <w:tr w:rsidR="00D26EFA" w:rsidRPr="00120E30" w14:paraId="64CD638B" w14:textId="77777777" w:rsidTr="006352FC">
        <w:tc>
          <w:tcPr>
            <w:tcW w:w="3004" w:type="dxa"/>
          </w:tcPr>
          <w:p w14:paraId="0BA74D14" w14:textId="77777777" w:rsidR="00D26EFA" w:rsidRPr="00120E30" w:rsidRDefault="00D26EFA" w:rsidP="00EA46E8">
            <w:pPr>
              <w:pStyle w:val="GPPTabele"/>
              <w:rPr>
                <w:b/>
                <w:i/>
                <w:color w:val="002060"/>
              </w:rPr>
            </w:pPr>
            <w:r w:rsidRPr="00120E30">
              <w:rPr>
                <w:b/>
                <w:i/>
                <w:color w:val="002060"/>
              </w:rPr>
              <w:t>Kratak opis rezultata</w:t>
            </w:r>
          </w:p>
        </w:tc>
        <w:tc>
          <w:tcPr>
            <w:tcW w:w="7202" w:type="dxa"/>
          </w:tcPr>
          <w:p w14:paraId="2C44C1D9" w14:textId="77777777" w:rsidR="00D26EFA" w:rsidRPr="00120E30" w:rsidRDefault="00D26EFA" w:rsidP="00EA46E8">
            <w:pPr>
              <w:pStyle w:val="GPPTabele"/>
            </w:pPr>
            <w:r w:rsidRPr="00120E30">
              <w:t>Računi emisija u zrak obuhvaćaju emisije u atmosferu stakleničkih plinova i onečišćujućih tvari, razvrstane prema djelatnostima NKD-a 2007, i emisije iz kućanstava. Emisije u zrak obuhvaćaju emisije stakleničkih plinova CO2, N2O, CH4, HFC, PFC i SF6 te emisije onečišćivača zraka NOx, SO2, NH3, NMHOS, CO, PM2,5, i PM10. te po potrebi i drugi plinovi</w:t>
            </w:r>
          </w:p>
        </w:tc>
      </w:tr>
      <w:tr w:rsidR="00D26EFA" w:rsidRPr="00120E30" w14:paraId="2F9624AC" w14:textId="77777777" w:rsidTr="006352FC">
        <w:tc>
          <w:tcPr>
            <w:tcW w:w="3004" w:type="dxa"/>
          </w:tcPr>
          <w:p w14:paraId="3670B0CD" w14:textId="77777777" w:rsidR="00D26EFA" w:rsidRPr="00120E30" w:rsidRDefault="00D26EFA" w:rsidP="00EA46E8">
            <w:pPr>
              <w:pStyle w:val="GPPTabele"/>
              <w:rPr>
                <w:b/>
                <w:i/>
                <w:color w:val="002060"/>
              </w:rPr>
            </w:pPr>
            <w:r w:rsidRPr="00120E30">
              <w:rPr>
                <w:b/>
                <w:i/>
                <w:color w:val="002060"/>
              </w:rPr>
              <w:t>Posjednik administrativnih izvora podataka ili podataka dobivenih metodom promatranja i praćenja</w:t>
            </w:r>
          </w:p>
        </w:tc>
        <w:tc>
          <w:tcPr>
            <w:tcW w:w="7202" w:type="dxa"/>
          </w:tcPr>
          <w:p w14:paraId="1C3B7221" w14:textId="77777777" w:rsidR="00D26EFA" w:rsidRPr="00120E30" w:rsidRDefault="00D26EFA" w:rsidP="00EA46E8">
            <w:pPr>
              <w:pStyle w:val="GPPTabele"/>
            </w:pPr>
            <w:r w:rsidRPr="00120E30">
              <w:t>Ministarstvo gospodarstva i održivog razvoja</w:t>
            </w:r>
          </w:p>
        </w:tc>
      </w:tr>
      <w:tr w:rsidR="00D26EFA" w:rsidRPr="00120E30" w14:paraId="78A22A4E" w14:textId="77777777" w:rsidTr="006352FC">
        <w:tc>
          <w:tcPr>
            <w:tcW w:w="3004" w:type="dxa"/>
          </w:tcPr>
          <w:p w14:paraId="2E09954E" w14:textId="77777777" w:rsidR="00D26EFA" w:rsidRPr="00120E30" w:rsidRDefault="00D26EFA" w:rsidP="00EA46E8">
            <w:pPr>
              <w:pStyle w:val="GPPTabele"/>
              <w:rPr>
                <w:b/>
                <w:i/>
                <w:color w:val="002060"/>
              </w:rPr>
            </w:pPr>
            <w:r w:rsidRPr="00120E30">
              <w:rPr>
                <w:b/>
                <w:i/>
                <w:color w:val="002060"/>
              </w:rPr>
              <w:t>Načini prikupljanja podataka</w:t>
            </w:r>
          </w:p>
        </w:tc>
        <w:tc>
          <w:tcPr>
            <w:tcW w:w="7202" w:type="dxa"/>
          </w:tcPr>
          <w:p w14:paraId="40B19B5E" w14:textId="77777777" w:rsidR="00D26EFA" w:rsidRPr="00120E30" w:rsidRDefault="00D26EFA" w:rsidP="00EA46E8">
            <w:pPr>
              <w:pStyle w:val="GPPTabele"/>
            </w:pPr>
            <w:r w:rsidRPr="00120E30">
              <w:t>Kompilacija podataka Državnog zavoda za statistiku i Ministarstva gospodarstva i održivog razvoja</w:t>
            </w:r>
          </w:p>
        </w:tc>
      </w:tr>
      <w:tr w:rsidR="00D26EFA" w:rsidRPr="00120E30" w14:paraId="2AD46653" w14:textId="77777777" w:rsidTr="006352FC">
        <w:tc>
          <w:tcPr>
            <w:tcW w:w="3004" w:type="dxa"/>
          </w:tcPr>
          <w:p w14:paraId="003DE548" w14:textId="77777777" w:rsidR="00D26EFA" w:rsidRPr="00120E30" w:rsidRDefault="00D26EFA" w:rsidP="00EA46E8">
            <w:pPr>
              <w:pStyle w:val="GPPTabele"/>
              <w:rPr>
                <w:b/>
                <w:i/>
                <w:color w:val="002060"/>
              </w:rPr>
            </w:pPr>
            <w:r w:rsidRPr="00120E30">
              <w:rPr>
                <w:b/>
                <w:i/>
                <w:color w:val="002060"/>
              </w:rPr>
              <w:t>Rokovi za prijenos podataka</w:t>
            </w:r>
          </w:p>
        </w:tc>
        <w:tc>
          <w:tcPr>
            <w:tcW w:w="7202" w:type="dxa"/>
          </w:tcPr>
          <w:p w14:paraId="6191A0D8" w14:textId="77777777" w:rsidR="00D26EFA" w:rsidRPr="00120E30" w:rsidRDefault="00D26EFA" w:rsidP="00EA46E8">
            <w:pPr>
              <w:pStyle w:val="GPPTabele"/>
            </w:pPr>
            <w:r w:rsidRPr="00120E30">
              <w:t>Najkasniji datum dostave podataka: 13. rujna 2021.</w:t>
            </w:r>
          </w:p>
        </w:tc>
      </w:tr>
      <w:tr w:rsidR="00D26EFA" w:rsidRPr="00120E30" w14:paraId="2BFBAE12" w14:textId="77777777" w:rsidTr="006352FC">
        <w:tc>
          <w:tcPr>
            <w:tcW w:w="3004" w:type="dxa"/>
          </w:tcPr>
          <w:p w14:paraId="31663693" w14:textId="77777777" w:rsidR="00D26EFA" w:rsidRPr="00120E30" w:rsidRDefault="00D26EFA" w:rsidP="00EA46E8">
            <w:pPr>
              <w:pStyle w:val="GPPTabele"/>
              <w:rPr>
                <w:b/>
                <w:i/>
                <w:color w:val="002060"/>
              </w:rPr>
            </w:pPr>
            <w:r w:rsidRPr="00120E30">
              <w:rPr>
                <w:b/>
                <w:i/>
                <w:color w:val="002060"/>
              </w:rPr>
              <w:t>Naziv skupa ili niza administrativnih podataka ili podataka dobivenih metodom promatranja i praćenja</w:t>
            </w:r>
          </w:p>
        </w:tc>
        <w:tc>
          <w:tcPr>
            <w:tcW w:w="7202" w:type="dxa"/>
          </w:tcPr>
          <w:p w14:paraId="394876A0" w14:textId="77777777" w:rsidR="00D26EFA" w:rsidRPr="00120E30" w:rsidRDefault="00D26EFA" w:rsidP="00EA46E8">
            <w:pPr>
              <w:pStyle w:val="GPPTabele"/>
            </w:pPr>
            <w:r w:rsidRPr="00120E30">
              <w:t>Računi emisija u zrak</w:t>
            </w:r>
          </w:p>
        </w:tc>
      </w:tr>
      <w:tr w:rsidR="00D26EFA" w:rsidRPr="00120E30" w14:paraId="6C3562F4" w14:textId="77777777" w:rsidTr="006352FC">
        <w:tc>
          <w:tcPr>
            <w:tcW w:w="3004" w:type="dxa"/>
          </w:tcPr>
          <w:p w14:paraId="7151A920" w14:textId="77777777" w:rsidR="00D26EFA" w:rsidRPr="00120E30" w:rsidRDefault="00D26EFA" w:rsidP="00EA46E8">
            <w:pPr>
              <w:pStyle w:val="GPPTabele"/>
              <w:rPr>
                <w:b/>
                <w:i/>
                <w:color w:val="002060"/>
              </w:rPr>
            </w:pPr>
            <w:r w:rsidRPr="00120E30">
              <w:rPr>
                <w:b/>
                <w:i/>
                <w:color w:val="002060"/>
              </w:rPr>
              <w:t>Format prikupljanja podataka</w:t>
            </w:r>
          </w:p>
        </w:tc>
        <w:tc>
          <w:tcPr>
            <w:tcW w:w="7202" w:type="dxa"/>
          </w:tcPr>
          <w:p w14:paraId="64D2207E" w14:textId="77777777" w:rsidR="00D26EFA" w:rsidRPr="00120E30" w:rsidRDefault="00D26EFA" w:rsidP="00EA46E8">
            <w:pPr>
              <w:pStyle w:val="GPPTabele"/>
            </w:pPr>
            <w:r w:rsidRPr="00120E30">
              <w:t>Elektronički medij</w:t>
            </w:r>
          </w:p>
        </w:tc>
      </w:tr>
      <w:tr w:rsidR="00D26EFA" w:rsidRPr="00120E30" w14:paraId="4468618A" w14:textId="77777777" w:rsidTr="006352FC">
        <w:tc>
          <w:tcPr>
            <w:tcW w:w="3004" w:type="dxa"/>
          </w:tcPr>
          <w:p w14:paraId="57221B08" w14:textId="77777777" w:rsidR="00D26EFA" w:rsidRPr="00120E30" w:rsidRDefault="00D26EFA" w:rsidP="00EA46E8">
            <w:pPr>
              <w:pStyle w:val="GPPTabele"/>
              <w:rPr>
                <w:b/>
                <w:i/>
                <w:color w:val="002060"/>
              </w:rPr>
            </w:pPr>
            <w:r w:rsidRPr="00120E30">
              <w:rPr>
                <w:b/>
                <w:i/>
                <w:color w:val="002060"/>
              </w:rPr>
              <w:t>Klasifikacije/definicije kojih se treba pridržavati posjednik kada su podaci pripravljeni za prijenos do nositelja službene statistike</w:t>
            </w:r>
          </w:p>
        </w:tc>
        <w:tc>
          <w:tcPr>
            <w:tcW w:w="7202" w:type="dxa"/>
          </w:tcPr>
          <w:p w14:paraId="5273ED6D" w14:textId="77777777" w:rsidR="00D26EFA" w:rsidRPr="00120E30" w:rsidRDefault="00D26EFA" w:rsidP="00EA46E8">
            <w:pPr>
              <w:pStyle w:val="GPPTabele"/>
            </w:pPr>
            <w:r w:rsidRPr="00120E30">
              <w:t>Relevantni nacionalni i međunarodni standardi</w:t>
            </w:r>
          </w:p>
        </w:tc>
      </w:tr>
      <w:tr w:rsidR="00D26EFA" w:rsidRPr="00120E30" w14:paraId="69FB19B6" w14:textId="77777777" w:rsidTr="006352FC">
        <w:tc>
          <w:tcPr>
            <w:tcW w:w="3004" w:type="dxa"/>
          </w:tcPr>
          <w:p w14:paraId="7372B708" w14:textId="77777777" w:rsidR="00D26EFA" w:rsidRPr="00120E30" w:rsidRDefault="00D26EFA" w:rsidP="00EA46E8">
            <w:pPr>
              <w:pStyle w:val="GPPTabele"/>
              <w:rPr>
                <w:b/>
                <w:i/>
                <w:color w:val="002060"/>
              </w:rPr>
            </w:pPr>
            <w:r w:rsidRPr="00120E30">
              <w:rPr>
                <w:b/>
                <w:i/>
                <w:color w:val="002060"/>
              </w:rPr>
              <w:t>Veza s rezultatima ili aktivnostima u Programu</w:t>
            </w:r>
          </w:p>
        </w:tc>
        <w:tc>
          <w:tcPr>
            <w:tcW w:w="7202" w:type="dxa"/>
          </w:tcPr>
          <w:p w14:paraId="12E4AE30" w14:textId="77777777" w:rsidR="00D26EFA" w:rsidRPr="00120E30" w:rsidRDefault="00D26EFA" w:rsidP="00EA46E8">
            <w:pPr>
              <w:pStyle w:val="GPPTabele"/>
            </w:pPr>
            <w:r w:rsidRPr="00120E30">
              <w:t>Modul 4.1.2 Fizički računi okoliša</w:t>
            </w:r>
          </w:p>
        </w:tc>
      </w:tr>
      <w:tr w:rsidR="00D26EFA" w:rsidRPr="00120E30" w14:paraId="07348EEE" w14:textId="77777777" w:rsidTr="006352FC">
        <w:tc>
          <w:tcPr>
            <w:tcW w:w="3004" w:type="dxa"/>
          </w:tcPr>
          <w:p w14:paraId="611656BF" w14:textId="77777777" w:rsidR="00D26EFA" w:rsidRPr="00120E30" w:rsidRDefault="00D26EFA" w:rsidP="00EA46E8">
            <w:pPr>
              <w:pStyle w:val="GPPTabele"/>
              <w:rPr>
                <w:b/>
                <w:i/>
                <w:color w:val="002060"/>
              </w:rPr>
            </w:pPr>
            <w:r w:rsidRPr="00120E30">
              <w:rPr>
                <w:b/>
                <w:i/>
                <w:color w:val="002060"/>
              </w:rPr>
              <w:t>Rokovi objavljivanja rezultata</w:t>
            </w:r>
          </w:p>
        </w:tc>
        <w:tc>
          <w:tcPr>
            <w:tcW w:w="7202" w:type="dxa"/>
          </w:tcPr>
          <w:p w14:paraId="310AD25A" w14:textId="77777777" w:rsidR="00D26EFA" w:rsidRPr="00120E30" w:rsidRDefault="00D26EFA" w:rsidP="00EA46E8">
            <w:pPr>
              <w:pStyle w:val="GPPTabele"/>
            </w:pPr>
            <w:r w:rsidRPr="00120E30">
              <w:t>27. rujna 2021.</w:t>
            </w:r>
          </w:p>
        </w:tc>
      </w:tr>
      <w:tr w:rsidR="00D26EFA" w:rsidRPr="00120E30" w14:paraId="4D7CC6A0" w14:textId="77777777" w:rsidTr="006352FC">
        <w:tc>
          <w:tcPr>
            <w:tcW w:w="3004" w:type="dxa"/>
          </w:tcPr>
          <w:p w14:paraId="065BF7D6" w14:textId="77777777" w:rsidR="00D26EFA" w:rsidRPr="00120E30" w:rsidRDefault="00D26EFA" w:rsidP="00EA46E8">
            <w:pPr>
              <w:pStyle w:val="GPPTabele"/>
              <w:rPr>
                <w:b/>
                <w:i/>
                <w:color w:val="002060"/>
              </w:rPr>
            </w:pPr>
            <w:r w:rsidRPr="00120E30">
              <w:rPr>
                <w:b/>
                <w:i/>
                <w:color w:val="002060"/>
              </w:rPr>
              <w:t>Razina objavljivanja rezultata</w:t>
            </w:r>
          </w:p>
        </w:tc>
        <w:tc>
          <w:tcPr>
            <w:tcW w:w="7202" w:type="dxa"/>
          </w:tcPr>
          <w:p w14:paraId="113F8923" w14:textId="77777777" w:rsidR="00D26EFA" w:rsidRPr="00120E30" w:rsidRDefault="00D26EFA" w:rsidP="00EA46E8">
            <w:pPr>
              <w:pStyle w:val="GPPTabele"/>
            </w:pPr>
            <w:r w:rsidRPr="00120E30">
              <w:t>Republika Hrvatska</w:t>
            </w:r>
          </w:p>
        </w:tc>
      </w:tr>
      <w:tr w:rsidR="00D26EFA" w:rsidRPr="00120E30" w14:paraId="7CE7E2B6" w14:textId="77777777" w:rsidTr="006352FC">
        <w:tc>
          <w:tcPr>
            <w:tcW w:w="3004" w:type="dxa"/>
          </w:tcPr>
          <w:p w14:paraId="46DCC9D5" w14:textId="77777777" w:rsidR="00D26EFA" w:rsidRPr="00120E30" w:rsidRDefault="00D26EFA" w:rsidP="00EA46E8">
            <w:pPr>
              <w:pStyle w:val="GPPTabele"/>
              <w:rPr>
                <w:b/>
                <w:i/>
                <w:color w:val="002060"/>
              </w:rPr>
            </w:pPr>
            <w:r w:rsidRPr="00120E30">
              <w:rPr>
                <w:b/>
                <w:i/>
                <w:color w:val="002060"/>
              </w:rPr>
              <w:t>Relevantni nacionalni standardi</w:t>
            </w:r>
          </w:p>
        </w:tc>
        <w:tc>
          <w:tcPr>
            <w:tcW w:w="7202" w:type="dxa"/>
          </w:tcPr>
          <w:p w14:paraId="1F37C4D3" w14:textId="524701CD" w:rsidR="00D26EFA" w:rsidRPr="00120E30" w:rsidRDefault="00D26EFA" w:rsidP="00EA46E8">
            <w:pPr>
              <w:pStyle w:val="GPPTabele"/>
            </w:pPr>
            <w:r w:rsidRPr="00120E30">
              <w:t>Zakon o zaštiti zraka (</w:t>
            </w:r>
            <w:r w:rsidR="00363CD5">
              <w:t>„</w:t>
            </w:r>
            <w:r w:rsidR="00301639">
              <w:t>Narodne novine</w:t>
            </w:r>
            <w:r w:rsidR="00363CD5">
              <w:t>“</w:t>
            </w:r>
            <w:r w:rsidRPr="00120E30">
              <w:t>, br</w:t>
            </w:r>
            <w:r w:rsidR="00301639">
              <w:t>oj</w:t>
            </w:r>
            <w:r w:rsidRPr="00120E30">
              <w:t xml:space="preserve"> 127/19.)</w:t>
            </w:r>
          </w:p>
          <w:p w14:paraId="3986A154" w14:textId="226605F9" w:rsidR="00D26EFA" w:rsidRPr="00120E30" w:rsidRDefault="00D26EFA" w:rsidP="00EA46E8">
            <w:pPr>
              <w:pStyle w:val="GPPTabele"/>
            </w:pPr>
            <w:r w:rsidRPr="00120E30">
              <w:t>Zakon o klimatskim promjenama i zaštiti ozonskog sloja (</w:t>
            </w:r>
            <w:r w:rsidR="00363CD5">
              <w:t>„</w:t>
            </w:r>
            <w:r w:rsidR="00301639">
              <w:t>Narodne novine</w:t>
            </w:r>
            <w:r w:rsidR="00363CD5">
              <w:t>“</w:t>
            </w:r>
            <w:r w:rsidRPr="00120E30">
              <w:t>, br</w:t>
            </w:r>
            <w:r w:rsidR="00301639">
              <w:t>oj</w:t>
            </w:r>
            <w:r w:rsidRPr="00120E30">
              <w:t xml:space="preserve"> 127/19.)</w:t>
            </w:r>
            <w:r w:rsidRPr="00120E30">
              <w:br/>
              <w:t>Uredba o graničnim vrijednostima emisije onečišćujućih tvari u zrak iz nepokretnih izvora (</w:t>
            </w:r>
            <w:r w:rsidR="00363CD5">
              <w:t>„</w:t>
            </w:r>
            <w:r w:rsidR="00301639">
              <w:t>Narodne novine</w:t>
            </w:r>
            <w:r w:rsidR="00363CD5">
              <w:t>“</w:t>
            </w:r>
            <w:r w:rsidRPr="00120E30">
              <w:t>, br. 21/07., 150/08., 117/12., 47/14., 90/14. i 87/17.)</w:t>
            </w:r>
            <w:r w:rsidRPr="00120E30">
              <w:br/>
              <w:t>Uredba o razinama onečišćujućih tvari u zrak (</w:t>
            </w:r>
            <w:r w:rsidR="00363CD5">
              <w:t>„</w:t>
            </w:r>
            <w:r w:rsidR="00301639">
              <w:t>Narodne novine</w:t>
            </w:r>
            <w:r w:rsidR="00363CD5">
              <w:t>“</w:t>
            </w:r>
            <w:r w:rsidRPr="00120E30">
              <w:t>, br. 117/12. i 84/17.)</w:t>
            </w:r>
            <w:r w:rsidRPr="00120E30">
              <w:br/>
              <w:t>Uredba o emisijskim kvotama za određene onečišćujuće tvari u Republici Hrvatskoj (</w:t>
            </w:r>
            <w:r w:rsidR="00363CD5">
              <w:t>„</w:t>
            </w:r>
            <w:r w:rsidR="00301639">
              <w:t>Narodne novine</w:t>
            </w:r>
            <w:r w:rsidR="00363CD5">
              <w:t>“</w:t>
            </w:r>
            <w:r w:rsidRPr="00120E30">
              <w:t>, br. 108/13. i 19/17.)</w:t>
            </w:r>
            <w:r w:rsidRPr="00120E30">
              <w:br/>
              <w:t>Uredba o utvrđivanju Popisa mjernih mjesta za praćenje koncentracija pojedinih onečiščujućih tvari u zraku i lokacija mjernih postaja u državnoj mreži za trajno praćenje kvalitete zraka (</w:t>
            </w:r>
            <w:r w:rsidR="00363CD5">
              <w:t>„</w:t>
            </w:r>
            <w:r w:rsidR="00301639">
              <w:t>Narodne novine</w:t>
            </w:r>
            <w:r w:rsidR="00363CD5">
              <w:t>“</w:t>
            </w:r>
            <w:r w:rsidRPr="00120E30">
              <w:t>, br. 22/14. i 65/16.)</w:t>
            </w:r>
            <w:r w:rsidRPr="00120E30">
              <w:br/>
              <w:t>Program mjerenja razine onečišćenosti zraka u državnoj mreži za trajno praćenje kvalitete zraka (</w:t>
            </w:r>
            <w:r w:rsidR="00363CD5">
              <w:t>„</w:t>
            </w:r>
            <w:r w:rsidR="00301639">
              <w:t>Narodne novine</w:t>
            </w:r>
            <w:r w:rsidR="00363CD5">
              <w:t>“</w:t>
            </w:r>
            <w:r w:rsidRPr="00120E30">
              <w:t>, br. 103/14., 117/14. i 73/16.)</w:t>
            </w:r>
            <w:r w:rsidRPr="00120E30">
              <w:br/>
              <w:t>Program postupnog smanjivanja emisija za određene onečišćujuće tvari u Republici Hrvatskoj za razdoblje do kraja 2010. godine s projekcijama emisija za razdoblje od 2010. do 2020. godine (</w:t>
            </w:r>
            <w:r w:rsidR="00363CD5">
              <w:t>„</w:t>
            </w:r>
            <w:r w:rsidR="00301639">
              <w:t>Narodne novine</w:t>
            </w:r>
            <w:r w:rsidR="00363CD5">
              <w:t>“</w:t>
            </w:r>
            <w:r w:rsidRPr="00120E30">
              <w:t>, br</w:t>
            </w:r>
            <w:r w:rsidR="00301639">
              <w:t>oj</w:t>
            </w:r>
            <w:r w:rsidRPr="00120E30">
              <w:t xml:space="preserve"> 152/09.)</w:t>
            </w:r>
            <w:r w:rsidRPr="00120E30">
              <w:br/>
              <w:t>Uredba o tvarima koje oštećuju ozonski sloj i fluoriranim plinovima (</w:t>
            </w:r>
            <w:r w:rsidR="00363CD5">
              <w:t>„</w:t>
            </w:r>
            <w:r w:rsidR="00301639">
              <w:t>Narodne novine</w:t>
            </w:r>
            <w:r w:rsidR="00363CD5">
              <w:t>“</w:t>
            </w:r>
            <w:r w:rsidRPr="00120E30">
              <w:t>, br. 92/12. i 90/14.)</w:t>
            </w:r>
            <w:r w:rsidRPr="00120E30">
              <w:br/>
              <w:t xml:space="preserve">Uredba o praćenju emisija stakleničkih plinova, politike i mjera za njihovo smanjenje u Republici Hrvatskoj </w:t>
            </w:r>
            <w:r w:rsidRPr="00120E30">
              <w:lastRenderedPageBreak/>
              <w:t>(</w:t>
            </w:r>
            <w:r w:rsidR="00363CD5">
              <w:t>„</w:t>
            </w:r>
            <w:r w:rsidR="00301639">
              <w:t>Narodne novine</w:t>
            </w:r>
            <w:r w:rsidR="00363CD5">
              <w:t>“</w:t>
            </w:r>
            <w:r w:rsidRPr="00120E30">
              <w:t>, br. 87/12. i 5/17.)</w:t>
            </w:r>
            <w:r w:rsidRPr="00120E30">
              <w:br/>
              <w:t>Odluka o Nacionalnoj klasifikaciji djelatnosti 2007. – NKD 2007. (</w:t>
            </w:r>
            <w:r w:rsidR="00363CD5">
              <w:t>„</w:t>
            </w:r>
            <w:r w:rsidR="00301639">
              <w:t>Narodne novine</w:t>
            </w:r>
            <w:r w:rsidR="00363CD5">
              <w:t>“</w:t>
            </w:r>
            <w:r w:rsidRPr="00120E30">
              <w:t>, br. 58/07. i 72/07.)</w:t>
            </w:r>
          </w:p>
        </w:tc>
      </w:tr>
      <w:tr w:rsidR="00D26EFA" w:rsidRPr="00120E30" w14:paraId="09D07997" w14:textId="77777777" w:rsidTr="006352FC">
        <w:tc>
          <w:tcPr>
            <w:tcW w:w="3004" w:type="dxa"/>
          </w:tcPr>
          <w:p w14:paraId="66F16018" w14:textId="77777777" w:rsidR="00D26EFA" w:rsidRPr="00120E30" w:rsidRDefault="00D26EFA" w:rsidP="00EA46E8">
            <w:pPr>
              <w:pStyle w:val="GPPTabele"/>
              <w:rPr>
                <w:b/>
                <w:i/>
                <w:color w:val="002060"/>
              </w:rPr>
            </w:pPr>
            <w:r w:rsidRPr="00120E30">
              <w:rPr>
                <w:b/>
                <w:i/>
                <w:color w:val="002060"/>
              </w:rPr>
              <w:lastRenderedPageBreak/>
              <w:t>Pravna osnova Europske unije</w:t>
            </w:r>
          </w:p>
        </w:tc>
        <w:tc>
          <w:tcPr>
            <w:tcW w:w="7202" w:type="dxa"/>
          </w:tcPr>
          <w:p w14:paraId="55005BD9" w14:textId="77777777" w:rsidR="00D26EFA" w:rsidRPr="00120E30" w:rsidRDefault="00D26EFA" w:rsidP="00EA46E8">
            <w:pPr>
              <w:pStyle w:val="GPPTabele"/>
            </w:pPr>
            <w:r w:rsidRPr="00120E30">
              <w:t>Uredba (EU) br. 691/2011 Europskog parlamenta i Vijeća od 6. srpnja 2011. o europskim ekonomskim računima okoliša (SL L 192, 22. 7. 2011.)</w:t>
            </w:r>
          </w:p>
        </w:tc>
      </w:tr>
      <w:tr w:rsidR="00D26EFA" w:rsidRPr="00120E30" w14:paraId="5E179033" w14:textId="77777777" w:rsidTr="006352FC">
        <w:tc>
          <w:tcPr>
            <w:tcW w:w="3004" w:type="dxa"/>
          </w:tcPr>
          <w:p w14:paraId="1DD53C99" w14:textId="77777777" w:rsidR="00D26EFA" w:rsidRPr="00120E30" w:rsidRDefault="00D26EFA" w:rsidP="00EA46E8">
            <w:pPr>
              <w:pStyle w:val="GPPTabele"/>
              <w:rPr>
                <w:b/>
                <w:i/>
                <w:color w:val="002060"/>
              </w:rPr>
            </w:pPr>
            <w:r w:rsidRPr="00120E30">
              <w:rPr>
                <w:b/>
                <w:i/>
                <w:color w:val="002060"/>
              </w:rPr>
              <w:t>Ostali međunarodni standardi</w:t>
            </w:r>
          </w:p>
        </w:tc>
        <w:tc>
          <w:tcPr>
            <w:tcW w:w="7202" w:type="dxa"/>
          </w:tcPr>
          <w:p w14:paraId="1882698A" w14:textId="051EEA8A" w:rsidR="00D26EFA" w:rsidRPr="00120E30" w:rsidRDefault="00D26EFA" w:rsidP="00EA46E8">
            <w:pPr>
              <w:pStyle w:val="GPPTabele"/>
            </w:pPr>
            <w:r w:rsidRPr="00120E30">
              <w:t>Uredba (EZ) br. 1893/2006 Europskog parlamenta i Vijeća od 20. prosinca 2006. o utvrđivanju statističke klasifikacije ekonomskih djelatnosti NACE Revision 2 te izmjeni Uredbe Vijeća (EEZ) br. 3037/90 kao i određenih uredbi EZ-a o posebnim statističkim područjima (SL L 393, 20. 12. 2006.)</w:t>
            </w:r>
          </w:p>
        </w:tc>
      </w:tr>
    </w:tbl>
    <w:p w14:paraId="1F80A112" w14:textId="03C7A5FE" w:rsidR="00AF0B24" w:rsidRPr="00120E30" w:rsidRDefault="00AF0B24"/>
    <w:p w14:paraId="1D37AFF5" w14:textId="392E7184" w:rsidR="001B55FE" w:rsidRPr="00120E30" w:rsidRDefault="001B55FE"/>
    <w:p w14:paraId="45C5B6BC" w14:textId="693BA457" w:rsidR="001B55FE" w:rsidRPr="005254DF" w:rsidRDefault="001B55FE" w:rsidP="005254DF">
      <w:pPr>
        <w:pStyle w:val="GPPOznaka"/>
        <w:rPr>
          <w:sz w:val="18"/>
        </w:rPr>
      </w:pPr>
      <w:r w:rsidRPr="005254DF">
        <w:rPr>
          <w:sz w:val="18"/>
        </w:rPr>
        <w:t>4.1.2-III-3</w:t>
      </w:r>
    </w:p>
    <w:p w14:paraId="4F612E35" w14:textId="3BF3190F" w:rsidR="001B55FE" w:rsidRPr="00120E30" w:rsidRDefault="001B55FE"/>
    <w:tbl>
      <w:tblPr>
        <w:tblW w:w="10206" w:type="dxa"/>
        <w:tblLook w:val="04A0" w:firstRow="1" w:lastRow="0" w:firstColumn="1" w:lastColumn="0" w:noHBand="0" w:noVBand="1"/>
      </w:tblPr>
      <w:tblGrid>
        <w:gridCol w:w="3004"/>
        <w:gridCol w:w="7202"/>
      </w:tblGrid>
      <w:tr w:rsidR="001B55FE" w:rsidRPr="00120E30" w14:paraId="30978B31" w14:textId="77777777" w:rsidTr="006352FC">
        <w:tc>
          <w:tcPr>
            <w:tcW w:w="3004" w:type="dxa"/>
          </w:tcPr>
          <w:p w14:paraId="41BAEFC5" w14:textId="77777777" w:rsidR="001B55FE" w:rsidRPr="00120E30" w:rsidRDefault="001B55FE" w:rsidP="00EA46E8">
            <w:pPr>
              <w:pStyle w:val="GPPTabele"/>
            </w:pPr>
            <w:r w:rsidRPr="00120E30">
              <w:rPr>
                <w:b/>
                <w:color w:val="002060"/>
              </w:rPr>
              <w:t>III. Razvoj i infrastrukturne aktivnosti, popisi i druga opsežnija statistička istraživanja</w:t>
            </w:r>
          </w:p>
        </w:tc>
        <w:tc>
          <w:tcPr>
            <w:tcW w:w="7202" w:type="dxa"/>
          </w:tcPr>
          <w:p w14:paraId="3B8D237F" w14:textId="3BEB7482" w:rsidR="001B55FE" w:rsidRPr="00120E30" w:rsidRDefault="001B55FE" w:rsidP="00EA46E8">
            <w:pPr>
              <w:pStyle w:val="GPPTabele"/>
            </w:pPr>
            <w:r w:rsidRPr="00120E30">
              <w:t>Broj 3</w:t>
            </w:r>
          </w:p>
        </w:tc>
      </w:tr>
      <w:tr w:rsidR="001B55FE" w:rsidRPr="00120E30" w14:paraId="27DAE32D" w14:textId="77777777" w:rsidTr="006352FC">
        <w:tc>
          <w:tcPr>
            <w:tcW w:w="3004" w:type="dxa"/>
          </w:tcPr>
          <w:p w14:paraId="40C3984A" w14:textId="77777777" w:rsidR="001B55FE" w:rsidRPr="00120E30" w:rsidRDefault="001B55FE" w:rsidP="00EA46E8">
            <w:pPr>
              <w:pStyle w:val="GPPTabele"/>
            </w:pPr>
            <w:r w:rsidRPr="00120E30">
              <w:rPr>
                <w:b/>
                <w:i/>
                <w:color w:val="002060"/>
              </w:rPr>
              <w:t>Nositelj službene statistike</w:t>
            </w:r>
          </w:p>
        </w:tc>
        <w:tc>
          <w:tcPr>
            <w:tcW w:w="7202" w:type="dxa"/>
          </w:tcPr>
          <w:p w14:paraId="2AB61F48" w14:textId="77777777" w:rsidR="001B55FE" w:rsidRPr="00120E30" w:rsidRDefault="001B55FE" w:rsidP="00EA46E8">
            <w:pPr>
              <w:pStyle w:val="GPPTabele"/>
            </w:pPr>
            <w:r w:rsidRPr="00120E30">
              <w:t>Državni zavod za statistiku</w:t>
            </w:r>
          </w:p>
        </w:tc>
      </w:tr>
      <w:tr w:rsidR="001B55FE" w:rsidRPr="00120E30" w14:paraId="51E3FC3D" w14:textId="77777777" w:rsidTr="006352FC">
        <w:tc>
          <w:tcPr>
            <w:tcW w:w="3004" w:type="dxa"/>
          </w:tcPr>
          <w:p w14:paraId="1349FCE8" w14:textId="77777777" w:rsidR="001B55FE" w:rsidRPr="00120E30" w:rsidRDefault="001B55FE" w:rsidP="00EA46E8">
            <w:pPr>
              <w:pStyle w:val="GPPTabele"/>
            </w:pPr>
            <w:r w:rsidRPr="00120E30">
              <w:rPr>
                <w:b/>
                <w:i/>
                <w:color w:val="002060"/>
              </w:rPr>
              <w:t>Naziv statističke aktivnosti</w:t>
            </w:r>
          </w:p>
        </w:tc>
        <w:tc>
          <w:tcPr>
            <w:tcW w:w="7202" w:type="dxa"/>
          </w:tcPr>
          <w:p w14:paraId="187815AB" w14:textId="77777777" w:rsidR="001B55FE" w:rsidRPr="005254DF" w:rsidRDefault="001B55FE" w:rsidP="005254DF">
            <w:pPr>
              <w:pStyle w:val="GPPTabele"/>
              <w:rPr>
                <w:b/>
              </w:rPr>
            </w:pPr>
            <w:r w:rsidRPr="005254DF">
              <w:rPr>
                <w:b/>
              </w:rPr>
              <w:t>Razvoj fizičkih računa okoliša</w:t>
            </w:r>
          </w:p>
        </w:tc>
      </w:tr>
      <w:tr w:rsidR="001B55FE" w:rsidRPr="00120E30" w14:paraId="1D3B7F46" w14:textId="77777777" w:rsidTr="006352FC">
        <w:tc>
          <w:tcPr>
            <w:tcW w:w="3004" w:type="dxa"/>
          </w:tcPr>
          <w:p w14:paraId="32509610" w14:textId="77777777" w:rsidR="001B55FE" w:rsidRPr="00120E30" w:rsidRDefault="001B55FE" w:rsidP="00EA46E8">
            <w:pPr>
              <w:pStyle w:val="GPPTabele"/>
            </w:pPr>
            <w:r w:rsidRPr="00120E30">
              <w:rPr>
                <w:b/>
                <w:i/>
                <w:color w:val="002060"/>
              </w:rPr>
              <w:t>Kratak opis aktivnosti</w:t>
            </w:r>
          </w:p>
        </w:tc>
        <w:tc>
          <w:tcPr>
            <w:tcW w:w="7202" w:type="dxa"/>
          </w:tcPr>
          <w:p w14:paraId="5899BED9" w14:textId="77777777" w:rsidR="001B55FE" w:rsidRPr="00120E30" w:rsidRDefault="001B55FE" w:rsidP="00EA46E8">
            <w:pPr>
              <w:pStyle w:val="GPPTabele"/>
            </w:pPr>
            <w:r w:rsidRPr="00120E30">
              <w:t>Planira se daljnji razvoj fizičkih računa okoliša: računi ekosustava (Ecosystem accounts), računi voda (Water accounts) te razvoj pokazatelja (uvođenje i računanje pokazatelja iz postojećih modula računa okoliša).</w:t>
            </w:r>
          </w:p>
        </w:tc>
      </w:tr>
      <w:tr w:rsidR="001B55FE" w:rsidRPr="00120E30" w14:paraId="6B93CAF0" w14:textId="77777777" w:rsidTr="006352FC">
        <w:tc>
          <w:tcPr>
            <w:tcW w:w="3004" w:type="dxa"/>
          </w:tcPr>
          <w:p w14:paraId="0E8E5E40" w14:textId="77777777" w:rsidR="001B55FE" w:rsidRPr="00120E30" w:rsidRDefault="001B55FE" w:rsidP="00EA46E8">
            <w:pPr>
              <w:pStyle w:val="GPPTabele"/>
            </w:pPr>
            <w:r w:rsidRPr="00120E30">
              <w:rPr>
                <w:b/>
                <w:i/>
                <w:color w:val="002060"/>
              </w:rPr>
              <w:t>Ciljevi koje treba ostvariti tijekom godine</w:t>
            </w:r>
          </w:p>
        </w:tc>
        <w:tc>
          <w:tcPr>
            <w:tcW w:w="7202" w:type="dxa"/>
          </w:tcPr>
          <w:p w14:paraId="06C26B1C" w14:textId="77777777" w:rsidR="001B55FE" w:rsidRPr="00120E30" w:rsidRDefault="001B55FE" w:rsidP="00EA46E8">
            <w:pPr>
              <w:pStyle w:val="GPPTabele"/>
            </w:pPr>
            <w:r w:rsidRPr="00120E30">
              <w:t>Razvoj fizičkih računa okoliša te razvoj pokazatelja (uvođenje i računanje pokazatelja iz postojećih modula računa okoliša)</w:t>
            </w:r>
          </w:p>
        </w:tc>
      </w:tr>
      <w:tr w:rsidR="001B55FE" w:rsidRPr="00120E30" w14:paraId="5393D39D" w14:textId="77777777" w:rsidTr="006352FC">
        <w:tc>
          <w:tcPr>
            <w:tcW w:w="3004" w:type="dxa"/>
          </w:tcPr>
          <w:p w14:paraId="1FDD5B1E" w14:textId="77777777" w:rsidR="001B55FE" w:rsidRPr="00120E30" w:rsidRDefault="001B55FE" w:rsidP="00EA46E8">
            <w:pPr>
              <w:pStyle w:val="GPPTabele"/>
            </w:pPr>
            <w:r w:rsidRPr="00120E30">
              <w:rPr>
                <w:b/>
                <w:i/>
                <w:color w:val="002060"/>
              </w:rPr>
              <w:t>Relevantni nacionalni standardi</w:t>
            </w:r>
          </w:p>
        </w:tc>
        <w:tc>
          <w:tcPr>
            <w:tcW w:w="7202" w:type="dxa"/>
          </w:tcPr>
          <w:p w14:paraId="09FD402E" w14:textId="404ECA07" w:rsidR="001B55FE" w:rsidRPr="00120E30" w:rsidRDefault="001B55FE" w:rsidP="00EA46E8">
            <w:pPr>
              <w:pStyle w:val="GPPTabele"/>
            </w:pPr>
            <w:r w:rsidRPr="00120E30">
              <w:t>Zakon o računov</w:t>
            </w:r>
            <w:r w:rsidR="00680E3A">
              <w:t>odstvu (</w:t>
            </w:r>
            <w:r w:rsidR="00363CD5">
              <w:t>„</w:t>
            </w:r>
            <w:r w:rsidR="00541F45">
              <w:t>Narodne novine</w:t>
            </w:r>
            <w:r w:rsidR="00363CD5">
              <w:t>“</w:t>
            </w:r>
            <w:r w:rsidR="00680E3A">
              <w:t>, br. 78/15.,</w:t>
            </w:r>
            <w:r w:rsidRPr="00120E30">
              <w:t xml:space="preserve"> 120/16., 116/18., 42/20. i 47/20.)</w:t>
            </w:r>
            <w:r w:rsidRPr="00120E30">
              <w:br/>
              <w:t>Zakon o financijskom poslovanju i računovodstvu neprofitnih organizacija (</w:t>
            </w:r>
            <w:r w:rsidR="00363CD5">
              <w:t>„</w:t>
            </w:r>
            <w:r w:rsidR="00541F45">
              <w:t>Narodne novine</w:t>
            </w:r>
            <w:r w:rsidR="00363CD5">
              <w:t>“</w:t>
            </w:r>
            <w:r w:rsidRPr="00120E30">
              <w:t>, br</w:t>
            </w:r>
            <w:r w:rsidR="00541F45">
              <w:t>oj</w:t>
            </w:r>
            <w:r w:rsidRPr="00120E30">
              <w:t xml:space="preserve"> 121/14.)</w:t>
            </w:r>
            <w:r w:rsidRPr="00120E30">
              <w:br/>
              <w:t>Odluka o Nacionalnoj klasifikaciji djelatnosti 2007. – NKD 2007. (</w:t>
            </w:r>
            <w:r w:rsidR="00363CD5">
              <w:t>„</w:t>
            </w:r>
            <w:r w:rsidR="00541F45">
              <w:t>Narodne novine</w:t>
            </w:r>
            <w:r w:rsidR="00363CD5">
              <w:t>“</w:t>
            </w:r>
            <w:r w:rsidRPr="00120E30">
              <w:t>, br. 58/07. i 72/07.)</w:t>
            </w:r>
            <w:r w:rsidRPr="00120E30">
              <w:br/>
              <w:t>Pravilnik o neprofitnom računovodstvu i računskom planu (</w:t>
            </w:r>
            <w:r w:rsidR="00363CD5">
              <w:t>„</w:t>
            </w:r>
            <w:r w:rsidR="00541F45">
              <w:t>Narodne novine</w:t>
            </w:r>
            <w:r w:rsidR="00363CD5">
              <w:t>“</w:t>
            </w:r>
            <w:r w:rsidRPr="00120E30">
              <w:t>, br. 01/15., 25/17., 96/18. i 103/18. − ispravak)</w:t>
            </w:r>
            <w:r w:rsidRPr="00120E30">
              <w:br/>
              <w:t>Pravilnik o proračunskom računovodstvu i računskom planu (</w:t>
            </w:r>
            <w:r w:rsidR="00363CD5">
              <w:t>„</w:t>
            </w:r>
            <w:r w:rsidR="00541F45">
              <w:t>Narodne novine</w:t>
            </w:r>
            <w:r w:rsidR="00363CD5">
              <w:t>“</w:t>
            </w:r>
            <w:r w:rsidRPr="00120E30">
              <w:t>, br. 124/14., 1</w:t>
            </w:r>
            <w:r w:rsidR="002C7766">
              <w:t xml:space="preserve">15/15., 87/16., 3/18., </w:t>
            </w:r>
            <w:r w:rsidR="002C7766" w:rsidRPr="00120E30">
              <w:t>126/19.</w:t>
            </w:r>
            <w:r w:rsidR="002C7766">
              <w:t xml:space="preserve"> i 108/20.</w:t>
            </w:r>
            <w:r w:rsidR="002C7766" w:rsidRPr="00120E30">
              <w:t>)</w:t>
            </w:r>
          </w:p>
        </w:tc>
      </w:tr>
      <w:tr w:rsidR="001B55FE" w:rsidRPr="00120E30" w14:paraId="1F56D82C" w14:textId="77777777" w:rsidTr="006352FC">
        <w:tc>
          <w:tcPr>
            <w:tcW w:w="3004" w:type="dxa"/>
          </w:tcPr>
          <w:p w14:paraId="692A22FF" w14:textId="77777777" w:rsidR="001B55FE" w:rsidRPr="00120E30" w:rsidRDefault="001B55FE" w:rsidP="00EA46E8">
            <w:pPr>
              <w:pStyle w:val="GPPTabele"/>
            </w:pPr>
            <w:r w:rsidRPr="00120E30">
              <w:rPr>
                <w:b/>
                <w:i/>
                <w:color w:val="002060"/>
              </w:rPr>
              <w:t>Pravna osnova Europske unije</w:t>
            </w:r>
          </w:p>
        </w:tc>
        <w:tc>
          <w:tcPr>
            <w:tcW w:w="7202" w:type="dxa"/>
          </w:tcPr>
          <w:p w14:paraId="108D7F3C" w14:textId="565F241D" w:rsidR="001B55FE" w:rsidRPr="00120E30" w:rsidRDefault="001B55FE" w:rsidP="00EA46E8">
            <w:pPr>
              <w:pStyle w:val="GPPTabele"/>
            </w:pPr>
            <w:r w:rsidRPr="00120E30">
              <w:t>Uredba (EU) br. 691/2011 Europskog parlamenta i Vijeća od 6. srpnja 2011. o europskim ekonomskim računima okoliša (SL L 192, 22. 7. 2011.)</w:t>
            </w:r>
            <w:r w:rsidRPr="00120E30">
              <w:br/>
              <w:t xml:space="preserve">Uredba (EU) br. 538/2014 Europskog parlamenta i Vijeća od 16. travnja 2014. o izmjeni Uredbe (EU) br. 691/2011 o europskim ekonomskim računima okoliša (SL L 158, </w:t>
            </w:r>
            <w:r w:rsidRPr="00120E30">
              <w:br/>
              <w:t>27. 5. 2014.)</w:t>
            </w:r>
            <w:r w:rsidRPr="00120E30">
              <w:br/>
              <w:t>Uredba (EZ) br. 295/2008 Europskog parlamenta i Vijeća od 11. ožujka 2008. o strukturnim poslovnim statistikama (preinaka) (SL L 97, 9. 4. 2008.)</w:t>
            </w:r>
            <w:r w:rsidRPr="00120E30">
              <w:br/>
              <w:t>Uredba Komisije (EZ) br. 250/2009 od 11. ožujka 2009. o provedbi Uredbe (EZ) br. 295/2008 Europskog parlamenta i Vijeća u pogledu definicija obilježja, tehničkog formata za slanje podataka, zahtjeva dvostrukoga slanja podataka za NACE Rev.1.1. i NACE Rev. 2 i dopuštenih odstupanja za strukturne poslovne statistike (SL L 86, 31. 3. 2009.)</w:t>
            </w:r>
            <w:r w:rsidRPr="00120E30">
              <w:br/>
              <w:t>Uredba Komisije (EK) br. 251/2009 od 11. ožujka 2009. o primjeni i nadopuni Uredbe (EK) br. 295/2008 Europskog parlamenta i Vijeća koja se odnosi na proizvodnju serije podataka za strukturalne poslovne statistike i potrebnu prilagodbu nakon revizije statističke klasifikacije proizvoda prema djelatnostima (SKP) (SL L 86, 31. 3. 2009.)</w:t>
            </w:r>
          </w:p>
        </w:tc>
      </w:tr>
      <w:tr w:rsidR="001B55FE" w:rsidRPr="00120E30" w14:paraId="31E85B83" w14:textId="77777777" w:rsidTr="006352FC">
        <w:tc>
          <w:tcPr>
            <w:tcW w:w="3004" w:type="dxa"/>
          </w:tcPr>
          <w:p w14:paraId="61AFCC60" w14:textId="77777777" w:rsidR="001B55FE" w:rsidRPr="00120E30" w:rsidRDefault="001B55FE" w:rsidP="00EA46E8">
            <w:pPr>
              <w:pStyle w:val="GPPTabele"/>
            </w:pPr>
            <w:r w:rsidRPr="00120E30">
              <w:rPr>
                <w:b/>
                <w:i/>
                <w:color w:val="002060"/>
              </w:rPr>
              <w:t>Ostali međunarodni standardi</w:t>
            </w:r>
          </w:p>
        </w:tc>
        <w:tc>
          <w:tcPr>
            <w:tcW w:w="7202" w:type="dxa"/>
          </w:tcPr>
          <w:p w14:paraId="30406827" w14:textId="77777777" w:rsidR="001B55FE" w:rsidRPr="00120E30" w:rsidRDefault="001B55FE" w:rsidP="00EA46E8">
            <w:pPr>
              <w:pStyle w:val="GPPTabele"/>
            </w:pPr>
            <w:r w:rsidRPr="00120E30">
              <w:t>Uredba (EZ) br. 1893/2006 Europskog parlamenta i Vijeća od 20. prosinca 2006. o utvrđivanju statističke klasifikacije ekonomskih djelatnosti NACE Revision 2 te izmjeni Uredbe Vijeća (EEZ) br. 3037/90 kao i određenih uredbi EZ-a o posebnim statističkim područjima (SL L 393, 20. 12. 2006.)</w:t>
            </w:r>
          </w:p>
        </w:tc>
      </w:tr>
    </w:tbl>
    <w:p w14:paraId="7815218C" w14:textId="59C12DB3" w:rsidR="001B55FE" w:rsidRPr="00120E30" w:rsidRDefault="001B55FE"/>
    <w:p w14:paraId="7A7E65C7" w14:textId="77777777" w:rsidR="001B55FE" w:rsidRPr="00120E30" w:rsidRDefault="001B55FE"/>
    <w:p w14:paraId="24B00050" w14:textId="1AF94EFE" w:rsidR="00AF0B24" w:rsidRPr="00120E30" w:rsidRDefault="00E96113">
      <w:pPr>
        <w:pStyle w:val="GPPOznaka"/>
      </w:pPr>
      <w:r w:rsidRPr="00120E30">
        <w:rPr>
          <w:sz w:val="18"/>
        </w:rPr>
        <w:lastRenderedPageBreak/>
        <w:t>4.1.2-II</w:t>
      </w:r>
      <w:r w:rsidR="005F7332" w:rsidRPr="00120E30">
        <w:rPr>
          <w:sz w:val="18"/>
        </w:rPr>
        <w:t>I</w:t>
      </w:r>
      <w:r w:rsidRPr="00120E30">
        <w:rPr>
          <w:sz w:val="18"/>
        </w:rPr>
        <w:t>-</w:t>
      </w:r>
      <w:r w:rsidR="001B55FE" w:rsidRPr="00120E30">
        <w:rPr>
          <w:sz w:val="18"/>
        </w:rPr>
        <w:t>4</w:t>
      </w:r>
    </w:p>
    <w:p w14:paraId="0F08CF90" w14:textId="77777777" w:rsidR="00AF0B24" w:rsidRPr="00120E30" w:rsidRDefault="00AF0B24"/>
    <w:tbl>
      <w:tblPr>
        <w:tblW w:w="0" w:type="auto"/>
        <w:tblLook w:val="04A0" w:firstRow="1" w:lastRow="0" w:firstColumn="1" w:lastColumn="0" w:noHBand="0" w:noVBand="1"/>
      </w:tblPr>
      <w:tblGrid>
        <w:gridCol w:w="3004"/>
        <w:gridCol w:w="7061"/>
      </w:tblGrid>
      <w:tr w:rsidR="00AF0B24" w:rsidRPr="00120E30" w14:paraId="3A6C323E" w14:textId="77777777" w:rsidTr="006352FC">
        <w:tc>
          <w:tcPr>
            <w:tcW w:w="3004" w:type="dxa"/>
          </w:tcPr>
          <w:p w14:paraId="600F7A43" w14:textId="695833AC" w:rsidR="00AF0B24" w:rsidRPr="00120E30" w:rsidRDefault="00E96113">
            <w:pPr>
              <w:pStyle w:val="GPPTabele"/>
            </w:pPr>
            <w:r w:rsidRPr="00120E30">
              <w:rPr>
                <w:b/>
                <w:color w:val="002060"/>
              </w:rPr>
              <w:t>II</w:t>
            </w:r>
            <w:r w:rsidR="005F7332" w:rsidRPr="00120E30">
              <w:rPr>
                <w:b/>
                <w:color w:val="002060"/>
              </w:rPr>
              <w:t>I</w:t>
            </w:r>
            <w:r w:rsidRPr="00120E30">
              <w:rPr>
                <w:b/>
                <w:color w:val="002060"/>
              </w:rPr>
              <w:t xml:space="preserve">. </w:t>
            </w:r>
            <w:r w:rsidR="005F7332" w:rsidRPr="00120E30">
              <w:rPr>
                <w:b/>
                <w:color w:val="002060"/>
              </w:rPr>
              <w:t>Razvoj i infrastrukturne aktivnosti, popisi i druga opsežnija statistička istraživanja</w:t>
            </w:r>
            <w:r w:rsidR="005F7332" w:rsidRPr="00120E30" w:rsidDel="005F7332">
              <w:rPr>
                <w:b/>
                <w:color w:val="002060"/>
              </w:rPr>
              <w:t xml:space="preserve"> </w:t>
            </w:r>
          </w:p>
        </w:tc>
        <w:tc>
          <w:tcPr>
            <w:tcW w:w="7061" w:type="dxa"/>
          </w:tcPr>
          <w:p w14:paraId="4CD249F6" w14:textId="186EA2CC" w:rsidR="00AF0B24" w:rsidRPr="00120E30" w:rsidRDefault="00E96113">
            <w:pPr>
              <w:pStyle w:val="GPPTabele"/>
            </w:pPr>
            <w:r w:rsidRPr="00120E30">
              <w:t xml:space="preserve">Broj </w:t>
            </w:r>
            <w:r w:rsidR="001A6D28">
              <w:t>2</w:t>
            </w:r>
          </w:p>
        </w:tc>
      </w:tr>
      <w:tr w:rsidR="00AF0B24" w:rsidRPr="00120E30" w14:paraId="6E5D25AA" w14:textId="77777777" w:rsidTr="006352FC">
        <w:tc>
          <w:tcPr>
            <w:tcW w:w="3004" w:type="dxa"/>
          </w:tcPr>
          <w:p w14:paraId="63D04020" w14:textId="77777777" w:rsidR="00AF0B24" w:rsidRPr="00120E30" w:rsidRDefault="00E96113">
            <w:pPr>
              <w:pStyle w:val="GPPTabele"/>
            </w:pPr>
            <w:r w:rsidRPr="00120E30">
              <w:rPr>
                <w:b/>
                <w:i/>
                <w:color w:val="002060"/>
              </w:rPr>
              <w:t>Nositelj službene statistike</w:t>
            </w:r>
          </w:p>
        </w:tc>
        <w:tc>
          <w:tcPr>
            <w:tcW w:w="7061" w:type="dxa"/>
          </w:tcPr>
          <w:p w14:paraId="4738F007" w14:textId="77777777" w:rsidR="00AF0B24" w:rsidRPr="00120E30" w:rsidRDefault="00E96113">
            <w:pPr>
              <w:pStyle w:val="GPPTabele"/>
            </w:pPr>
            <w:r w:rsidRPr="00120E30">
              <w:t>Državni zavod za statistiku</w:t>
            </w:r>
          </w:p>
        </w:tc>
      </w:tr>
      <w:tr w:rsidR="00AF0B24" w:rsidRPr="00120E30" w14:paraId="6316E49E" w14:textId="77777777" w:rsidTr="006352FC">
        <w:tc>
          <w:tcPr>
            <w:tcW w:w="3004" w:type="dxa"/>
          </w:tcPr>
          <w:p w14:paraId="067AE4E5" w14:textId="77777777" w:rsidR="00AF0B24" w:rsidRPr="00120E30" w:rsidRDefault="00E96113">
            <w:pPr>
              <w:pStyle w:val="GPPTabele"/>
            </w:pPr>
            <w:r w:rsidRPr="00120E30">
              <w:rPr>
                <w:b/>
                <w:i/>
                <w:color w:val="002060"/>
              </w:rPr>
              <w:t>Naziv statističke aktivnosti</w:t>
            </w:r>
          </w:p>
        </w:tc>
        <w:tc>
          <w:tcPr>
            <w:tcW w:w="7061" w:type="dxa"/>
          </w:tcPr>
          <w:p w14:paraId="33ABDBAA" w14:textId="60A067E4" w:rsidR="00AF0B24" w:rsidRPr="00120E30" w:rsidRDefault="00E96113">
            <w:pPr>
              <w:pStyle w:val="GPPNaziv"/>
            </w:pPr>
            <w:bookmarkStart w:id="746" w:name="_Toc45869891"/>
            <w:bookmarkStart w:id="747" w:name="_Toc81500590"/>
            <w:r w:rsidRPr="00120E30">
              <w:t>Ekonomski računi protoka materijala</w:t>
            </w:r>
            <w:bookmarkEnd w:id="746"/>
            <w:bookmarkEnd w:id="747"/>
          </w:p>
        </w:tc>
      </w:tr>
      <w:tr w:rsidR="00AF0B24" w:rsidRPr="00120E30" w14:paraId="6FCEA610" w14:textId="77777777" w:rsidTr="006352FC">
        <w:tc>
          <w:tcPr>
            <w:tcW w:w="3004" w:type="dxa"/>
          </w:tcPr>
          <w:p w14:paraId="004D75C4" w14:textId="77777777" w:rsidR="00AF0B24" w:rsidRPr="00120E30" w:rsidRDefault="00E96113">
            <w:pPr>
              <w:pStyle w:val="GPPTabele"/>
            </w:pPr>
            <w:r w:rsidRPr="00120E30">
              <w:rPr>
                <w:b/>
                <w:i/>
                <w:color w:val="002060"/>
              </w:rPr>
              <w:t>Periodičnost istraživanja</w:t>
            </w:r>
          </w:p>
        </w:tc>
        <w:tc>
          <w:tcPr>
            <w:tcW w:w="7061" w:type="dxa"/>
          </w:tcPr>
          <w:p w14:paraId="36AB970D" w14:textId="77777777" w:rsidR="00AF0B24" w:rsidRPr="00120E30" w:rsidRDefault="00E96113">
            <w:pPr>
              <w:pStyle w:val="GPPTabele"/>
            </w:pPr>
            <w:r w:rsidRPr="00120E30">
              <w:t>Godišnje</w:t>
            </w:r>
          </w:p>
        </w:tc>
      </w:tr>
      <w:tr w:rsidR="00AF0B24" w:rsidRPr="00120E30" w14:paraId="46ADE81B" w14:textId="77777777" w:rsidTr="006352FC">
        <w:tc>
          <w:tcPr>
            <w:tcW w:w="3004" w:type="dxa"/>
          </w:tcPr>
          <w:p w14:paraId="59DAE150" w14:textId="67682295" w:rsidR="005F7332" w:rsidRPr="00120E30" w:rsidRDefault="00E96113" w:rsidP="005F7332">
            <w:pPr>
              <w:pStyle w:val="GPPTabele"/>
            </w:pPr>
            <w:r w:rsidRPr="00120E30">
              <w:rPr>
                <w:b/>
                <w:i/>
                <w:color w:val="002060"/>
              </w:rPr>
              <w:t>Kratak</w:t>
            </w:r>
            <w:r w:rsidR="005F7332" w:rsidRPr="00120E30">
              <w:t xml:space="preserve"> </w:t>
            </w:r>
            <w:r w:rsidRPr="00120E30">
              <w:rPr>
                <w:b/>
                <w:i/>
                <w:color w:val="002060"/>
              </w:rPr>
              <w:t>opis rezultata</w:t>
            </w:r>
            <w:r w:rsidR="005F7332" w:rsidRPr="00120E30">
              <w:t xml:space="preserve"> </w:t>
            </w:r>
          </w:p>
          <w:p w14:paraId="783E7E33" w14:textId="77777777" w:rsidR="005F7332" w:rsidRPr="00120E30" w:rsidRDefault="005F7332" w:rsidP="005F7332">
            <w:pPr>
              <w:pStyle w:val="GPPTabele"/>
            </w:pPr>
          </w:p>
          <w:p w14:paraId="19BC9A86" w14:textId="7AA2B1F9" w:rsidR="005F7332" w:rsidRPr="00120E30" w:rsidRDefault="005F7332" w:rsidP="005F7332">
            <w:pPr>
              <w:pStyle w:val="GPPTabele"/>
            </w:pPr>
          </w:p>
          <w:p w14:paraId="65C5A1F5" w14:textId="1B189945" w:rsidR="00AF0B24" w:rsidRPr="00120E30" w:rsidRDefault="005F7332" w:rsidP="005F7332">
            <w:pPr>
              <w:pStyle w:val="GPPTabele"/>
            </w:pPr>
            <w:r w:rsidRPr="00120E30">
              <w:rPr>
                <w:b/>
                <w:i/>
                <w:color w:val="002060"/>
              </w:rPr>
              <w:t>Ciljevi koje treba ostvariti tijekom godine</w:t>
            </w:r>
          </w:p>
        </w:tc>
        <w:tc>
          <w:tcPr>
            <w:tcW w:w="7061" w:type="dxa"/>
          </w:tcPr>
          <w:p w14:paraId="4A1816D2" w14:textId="1CB4CE99" w:rsidR="005F7332" w:rsidRPr="00120E30" w:rsidRDefault="00E96113">
            <w:pPr>
              <w:pStyle w:val="GPPTabele"/>
            </w:pPr>
            <w:r w:rsidRPr="00120E30">
              <w:t>Ekonomski računi protoka materijala prikazuju tokove materijala u cjelokupnom gospodarstvu i fizičke inpute u gospodarstvu, akumulaciju materijala u gospodarstvu i outputa u druga gospodarstva ili natrag u okoliš prikupljanjem i kompiliranjem podataka o domaćem vađenju sirovina, uvozu i izvozu, neposrednom unosu materijala, utrošku domaćeg materijala i fizičkoj trgovinskoj bilanci prema područjima NKD-a 2007.</w:t>
            </w:r>
          </w:p>
          <w:p w14:paraId="69E30E71" w14:textId="210389FE" w:rsidR="00AF0B24" w:rsidRPr="00120E30" w:rsidRDefault="005F7332" w:rsidP="005F7332">
            <w:pPr>
              <w:pStyle w:val="GPPTabele"/>
            </w:pPr>
            <w:r w:rsidRPr="00120E30">
              <w:t>Priprema, diseminacija podataka i izrada tabela za dostavu rezultata u Eurostat o ekonomskim računima protoka materijala (EW-MFA) koji obuhvaćaju prirodne unose (domaće vađenje materijala), uvoz i izvoz unutar zemalja EU-a i izvan njih, te domaći i prerađeni output za Republiku Hrvatsku.</w:t>
            </w:r>
          </w:p>
        </w:tc>
      </w:tr>
      <w:tr w:rsidR="00AF0B24" w:rsidRPr="00120E30" w14:paraId="094B3EFF" w14:textId="77777777" w:rsidTr="006352FC">
        <w:tc>
          <w:tcPr>
            <w:tcW w:w="3004" w:type="dxa"/>
          </w:tcPr>
          <w:p w14:paraId="18AE3298" w14:textId="77777777" w:rsidR="00AF0B24" w:rsidRPr="00120E30" w:rsidRDefault="00E96113">
            <w:pPr>
              <w:pStyle w:val="GPPTabele"/>
            </w:pPr>
            <w:r w:rsidRPr="00120E30">
              <w:rPr>
                <w:b/>
                <w:i/>
                <w:color w:val="002060"/>
              </w:rPr>
              <w:t>Posjednik administrativnih izvora podataka ili podataka dobivenih metodom promatranja i praćenja</w:t>
            </w:r>
          </w:p>
        </w:tc>
        <w:tc>
          <w:tcPr>
            <w:tcW w:w="7061" w:type="dxa"/>
          </w:tcPr>
          <w:p w14:paraId="6DD7C270" w14:textId="1FD1A347" w:rsidR="00AF0B24" w:rsidRPr="00120E30" w:rsidRDefault="000E1E9C">
            <w:pPr>
              <w:pStyle w:val="GPPTabele"/>
            </w:pPr>
            <w:r w:rsidRPr="00120E30">
              <w:t>Ministarstvo gospodarstva i održivog razvoja</w:t>
            </w:r>
          </w:p>
        </w:tc>
      </w:tr>
      <w:tr w:rsidR="00AF0B24" w:rsidRPr="00120E30" w14:paraId="6599C966" w14:textId="77777777" w:rsidTr="006352FC">
        <w:tc>
          <w:tcPr>
            <w:tcW w:w="3004" w:type="dxa"/>
          </w:tcPr>
          <w:p w14:paraId="26BC7D4D" w14:textId="77777777" w:rsidR="00AF0B24" w:rsidRPr="00120E30" w:rsidRDefault="00E96113">
            <w:pPr>
              <w:pStyle w:val="GPPTabele"/>
            </w:pPr>
            <w:r w:rsidRPr="00120E30">
              <w:rPr>
                <w:b/>
                <w:i/>
                <w:color w:val="002060"/>
              </w:rPr>
              <w:t>Načini prikupljanja podataka</w:t>
            </w:r>
          </w:p>
        </w:tc>
        <w:tc>
          <w:tcPr>
            <w:tcW w:w="7061" w:type="dxa"/>
          </w:tcPr>
          <w:p w14:paraId="281FC373" w14:textId="487191A4" w:rsidR="00AF0B24" w:rsidRPr="00120E30" w:rsidRDefault="00E96113">
            <w:pPr>
              <w:pStyle w:val="GPPTabele"/>
            </w:pPr>
            <w:r w:rsidRPr="00120E30">
              <w:t xml:space="preserve">Kompilacija podataka Državnog zavoda za statistiku </w:t>
            </w:r>
            <w:r w:rsidR="002A6C3A" w:rsidRPr="00120E30">
              <w:t>te</w:t>
            </w:r>
            <w:r w:rsidRPr="00120E30">
              <w:t xml:space="preserve"> </w:t>
            </w:r>
            <w:r w:rsidR="00FF7C4C" w:rsidRPr="00120E30">
              <w:t>Ministarstva gospodarstva i održivog razvoja</w:t>
            </w:r>
          </w:p>
        </w:tc>
      </w:tr>
      <w:tr w:rsidR="00AF0B24" w:rsidRPr="00120E30" w14:paraId="73290B62" w14:textId="77777777" w:rsidTr="006352FC">
        <w:tc>
          <w:tcPr>
            <w:tcW w:w="3004" w:type="dxa"/>
          </w:tcPr>
          <w:p w14:paraId="57D037DA" w14:textId="77777777" w:rsidR="00AF0B24" w:rsidRPr="00120E30" w:rsidRDefault="00E96113">
            <w:pPr>
              <w:pStyle w:val="GPPTabele"/>
            </w:pPr>
            <w:r w:rsidRPr="00120E30">
              <w:rPr>
                <w:b/>
                <w:i/>
                <w:color w:val="002060"/>
              </w:rPr>
              <w:t>Rokovi za prijenos podataka</w:t>
            </w:r>
          </w:p>
        </w:tc>
        <w:tc>
          <w:tcPr>
            <w:tcW w:w="7061" w:type="dxa"/>
          </w:tcPr>
          <w:p w14:paraId="69FB9251" w14:textId="77777777" w:rsidR="00AF0B24" w:rsidRPr="00120E30" w:rsidRDefault="00E96113">
            <w:pPr>
              <w:pStyle w:val="GPPTabele"/>
            </w:pPr>
            <w:r w:rsidRPr="00120E30">
              <w:t>Najkasniji datum dostave podataka: 29. studenoga 2021.</w:t>
            </w:r>
          </w:p>
        </w:tc>
      </w:tr>
      <w:tr w:rsidR="00AF0B24" w:rsidRPr="00120E30" w14:paraId="061B9AF4" w14:textId="77777777" w:rsidTr="006352FC">
        <w:tc>
          <w:tcPr>
            <w:tcW w:w="3004" w:type="dxa"/>
          </w:tcPr>
          <w:p w14:paraId="08A6A644" w14:textId="77777777" w:rsidR="00AF0B24" w:rsidRPr="00120E30" w:rsidRDefault="00E96113">
            <w:pPr>
              <w:pStyle w:val="GPPTabele"/>
            </w:pPr>
            <w:r w:rsidRPr="00120E30">
              <w:rPr>
                <w:b/>
                <w:i/>
                <w:color w:val="002060"/>
              </w:rPr>
              <w:t>Naziv skupa ili niza administrativnih podataka ili podataka dobivenih metodom promatranja i praćenja</w:t>
            </w:r>
          </w:p>
        </w:tc>
        <w:tc>
          <w:tcPr>
            <w:tcW w:w="7061" w:type="dxa"/>
          </w:tcPr>
          <w:p w14:paraId="7C453553" w14:textId="77777777" w:rsidR="00AF0B24" w:rsidRPr="00120E30" w:rsidRDefault="00E96113">
            <w:pPr>
              <w:pStyle w:val="GPPTabele"/>
            </w:pPr>
            <w:r w:rsidRPr="00120E30">
              <w:t>Ekonomski računi protoka materijala</w:t>
            </w:r>
          </w:p>
        </w:tc>
      </w:tr>
      <w:tr w:rsidR="00AF0B24" w:rsidRPr="00120E30" w14:paraId="2F261DE7" w14:textId="77777777" w:rsidTr="006352FC">
        <w:tc>
          <w:tcPr>
            <w:tcW w:w="3004" w:type="dxa"/>
          </w:tcPr>
          <w:p w14:paraId="6C144866" w14:textId="77777777" w:rsidR="00AF0B24" w:rsidRPr="00120E30" w:rsidRDefault="00E96113">
            <w:pPr>
              <w:pStyle w:val="GPPTabele"/>
            </w:pPr>
            <w:r w:rsidRPr="00120E30">
              <w:rPr>
                <w:b/>
                <w:i/>
                <w:color w:val="002060"/>
              </w:rPr>
              <w:t>Format prikupljanja podataka</w:t>
            </w:r>
          </w:p>
        </w:tc>
        <w:tc>
          <w:tcPr>
            <w:tcW w:w="7061" w:type="dxa"/>
          </w:tcPr>
          <w:p w14:paraId="612A4F03" w14:textId="77777777" w:rsidR="00AF0B24" w:rsidRPr="00120E30" w:rsidRDefault="00E96113">
            <w:pPr>
              <w:pStyle w:val="GPPTabele"/>
            </w:pPr>
            <w:r w:rsidRPr="00120E30">
              <w:t>Elektronički medij</w:t>
            </w:r>
          </w:p>
        </w:tc>
      </w:tr>
      <w:tr w:rsidR="00AF0B24" w:rsidRPr="00120E30" w14:paraId="32447C5B" w14:textId="77777777" w:rsidTr="006352FC">
        <w:tc>
          <w:tcPr>
            <w:tcW w:w="3004" w:type="dxa"/>
          </w:tcPr>
          <w:p w14:paraId="6455EB67" w14:textId="77777777" w:rsidR="00AF0B24" w:rsidRPr="00120E30" w:rsidRDefault="00E96113">
            <w:pPr>
              <w:pStyle w:val="GPPTabele"/>
            </w:pPr>
            <w:r w:rsidRPr="00120E30">
              <w:rPr>
                <w:b/>
                <w:i/>
                <w:color w:val="002060"/>
              </w:rPr>
              <w:t>Klasifikacije/definicije kojih se treba pridržavati posjednik kada su podaci pripravljeni za prijenos do nositelja službene statistike</w:t>
            </w:r>
          </w:p>
        </w:tc>
        <w:tc>
          <w:tcPr>
            <w:tcW w:w="7061" w:type="dxa"/>
          </w:tcPr>
          <w:p w14:paraId="4F34A901" w14:textId="77777777" w:rsidR="00AF0B24" w:rsidRPr="00120E30" w:rsidRDefault="00E96113">
            <w:pPr>
              <w:pStyle w:val="GPPTabele"/>
            </w:pPr>
            <w:r w:rsidRPr="00120E30">
              <w:t>Relevantni nacionalni i međunarodni standardi</w:t>
            </w:r>
          </w:p>
        </w:tc>
      </w:tr>
      <w:tr w:rsidR="00AF0B24" w:rsidRPr="00120E30" w14:paraId="158CA446" w14:textId="77777777" w:rsidTr="006352FC">
        <w:tc>
          <w:tcPr>
            <w:tcW w:w="3004" w:type="dxa"/>
          </w:tcPr>
          <w:p w14:paraId="0863859B" w14:textId="77777777" w:rsidR="00AF0B24" w:rsidRPr="00120E30" w:rsidRDefault="00E96113">
            <w:pPr>
              <w:pStyle w:val="GPPTabele"/>
            </w:pPr>
            <w:r w:rsidRPr="00120E30">
              <w:rPr>
                <w:b/>
                <w:i/>
                <w:color w:val="002060"/>
              </w:rPr>
              <w:t>Veza s rezultatima ili aktivnostima u Programu</w:t>
            </w:r>
          </w:p>
        </w:tc>
        <w:tc>
          <w:tcPr>
            <w:tcW w:w="7061" w:type="dxa"/>
          </w:tcPr>
          <w:p w14:paraId="6D0936EA" w14:textId="77777777" w:rsidR="00AF0B24" w:rsidRPr="00120E30" w:rsidRDefault="00E96113">
            <w:pPr>
              <w:pStyle w:val="GPPTabele"/>
            </w:pPr>
            <w:r w:rsidRPr="00120E30">
              <w:t>4.1.2 Fizički računi okoliša</w:t>
            </w:r>
          </w:p>
        </w:tc>
      </w:tr>
      <w:tr w:rsidR="00AF0B24" w:rsidRPr="00120E30" w14:paraId="291183F1" w14:textId="77777777" w:rsidTr="006352FC">
        <w:tc>
          <w:tcPr>
            <w:tcW w:w="3004" w:type="dxa"/>
          </w:tcPr>
          <w:p w14:paraId="4F86CF3F" w14:textId="77777777" w:rsidR="00AF0B24" w:rsidRPr="00120E30" w:rsidRDefault="00E96113">
            <w:pPr>
              <w:pStyle w:val="GPPTabele"/>
            </w:pPr>
            <w:r w:rsidRPr="00120E30">
              <w:rPr>
                <w:b/>
                <w:i/>
                <w:color w:val="002060"/>
              </w:rPr>
              <w:t>Rokovi objavljivanja rezultata</w:t>
            </w:r>
          </w:p>
        </w:tc>
        <w:tc>
          <w:tcPr>
            <w:tcW w:w="7061" w:type="dxa"/>
          </w:tcPr>
          <w:p w14:paraId="01C9781C" w14:textId="77777777" w:rsidR="00AF0B24" w:rsidRPr="00120E30" w:rsidRDefault="00E96113">
            <w:pPr>
              <w:pStyle w:val="GPPTabele"/>
            </w:pPr>
            <w:r w:rsidRPr="00120E30">
              <w:t>17. prosinca 2021.</w:t>
            </w:r>
          </w:p>
        </w:tc>
      </w:tr>
      <w:tr w:rsidR="00AF0B24" w:rsidRPr="00120E30" w14:paraId="3DFD292C" w14:textId="77777777" w:rsidTr="006352FC">
        <w:tc>
          <w:tcPr>
            <w:tcW w:w="3004" w:type="dxa"/>
          </w:tcPr>
          <w:p w14:paraId="1FFF901E" w14:textId="77777777" w:rsidR="00AF0B24" w:rsidRPr="00120E30" w:rsidRDefault="00E96113">
            <w:pPr>
              <w:pStyle w:val="GPPTabele"/>
            </w:pPr>
            <w:r w:rsidRPr="00120E30">
              <w:rPr>
                <w:b/>
                <w:i/>
                <w:color w:val="002060"/>
              </w:rPr>
              <w:t>Razina objavljivanja rezultata</w:t>
            </w:r>
          </w:p>
        </w:tc>
        <w:tc>
          <w:tcPr>
            <w:tcW w:w="7061" w:type="dxa"/>
          </w:tcPr>
          <w:p w14:paraId="2A489808" w14:textId="77777777" w:rsidR="00AF0B24" w:rsidRPr="00120E30" w:rsidRDefault="00E96113">
            <w:pPr>
              <w:pStyle w:val="GPPTabele"/>
            </w:pPr>
            <w:r w:rsidRPr="00120E30">
              <w:t>Republika Hrvatska</w:t>
            </w:r>
          </w:p>
        </w:tc>
      </w:tr>
      <w:tr w:rsidR="00AF0B24" w:rsidRPr="00120E30" w14:paraId="498E80B6" w14:textId="77777777" w:rsidTr="006352FC">
        <w:tc>
          <w:tcPr>
            <w:tcW w:w="3004" w:type="dxa"/>
          </w:tcPr>
          <w:p w14:paraId="342154A7" w14:textId="77777777" w:rsidR="00AF0B24" w:rsidRPr="00120E30" w:rsidRDefault="00E96113">
            <w:pPr>
              <w:pStyle w:val="GPPTabele"/>
            </w:pPr>
            <w:r w:rsidRPr="00120E30">
              <w:rPr>
                <w:b/>
                <w:i/>
                <w:color w:val="002060"/>
              </w:rPr>
              <w:t>Relevantni nacionalni standardi</w:t>
            </w:r>
          </w:p>
        </w:tc>
        <w:tc>
          <w:tcPr>
            <w:tcW w:w="7061" w:type="dxa"/>
          </w:tcPr>
          <w:p w14:paraId="7DB95212" w14:textId="5428CB1D" w:rsidR="00AF0B24" w:rsidRPr="00120E30" w:rsidRDefault="00E96113">
            <w:pPr>
              <w:pStyle w:val="GPPTabele"/>
            </w:pPr>
            <w:r w:rsidRPr="00120E30">
              <w:t>Zakon o Fondu za zaštitu okoliša i energetsku učinkovitost (</w:t>
            </w:r>
            <w:r w:rsidR="00363CD5">
              <w:t>„</w:t>
            </w:r>
            <w:r w:rsidR="00541F45">
              <w:t>Narodne novine</w:t>
            </w:r>
            <w:r w:rsidR="00363CD5">
              <w:t>“</w:t>
            </w:r>
            <w:r w:rsidR="002B00B8" w:rsidRPr="00120E30">
              <w:t>,</w:t>
            </w:r>
            <w:r w:rsidRPr="00120E30">
              <w:t xml:space="preserve"> br. 107/03. i 144/12.)</w:t>
            </w:r>
            <w:r w:rsidRPr="00120E30">
              <w:br/>
              <w:t>Zakon o računovodstvu (</w:t>
            </w:r>
            <w:r w:rsidR="00363CD5">
              <w:t>„</w:t>
            </w:r>
            <w:r w:rsidR="00541F45">
              <w:t>Narodne novine</w:t>
            </w:r>
            <w:r w:rsidR="00363CD5">
              <w:t>“</w:t>
            </w:r>
            <w:r w:rsidR="002B00B8" w:rsidRPr="00120E30">
              <w:t>,</w:t>
            </w:r>
            <w:r w:rsidR="00680E3A">
              <w:t xml:space="preserve"> br. 78/15.,</w:t>
            </w:r>
            <w:r w:rsidRPr="00120E30">
              <w:t xml:space="preserve"> 120/16., 116/18., 42/20. i 47/20.)</w:t>
            </w:r>
            <w:r w:rsidRPr="00120E30">
              <w:br/>
              <w:t>Odluka o Nacionalnoj klasifikaciji djelatnosti 2007. – NKD 2007. (</w:t>
            </w:r>
            <w:r w:rsidR="00363CD5">
              <w:t>„</w:t>
            </w:r>
            <w:r w:rsidR="00541F45">
              <w:t>Narodne novine</w:t>
            </w:r>
            <w:r w:rsidR="00363CD5">
              <w:t>“</w:t>
            </w:r>
            <w:r w:rsidR="002B00B8" w:rsidRPr="00120E30">
              <w:t>,</w:t>
            </w:r>
            <w:r w:rsidRPr="00120E30">
              <w:t xml:space="preserve"> br. 58/07. i 72/07.)</w:t>
            </w:r>
            <w:r w:rsidRPr="00120E30">
              <w:br/>
              <w:t>Pravilnik o načinu vođenja Registra godišnjih financijskih izvještaja te načinu primanja i postupku provjere potpunosti i točnosti godišnjih financijskih izvještaja i godišnjeg izvješća (</w:t>
            </w:r>
            <w:r w:rsidR="00363CD5">
              <w:t>„</w:t>
            </w:r>
            <w:r w:rsidR="00541F45">
              <w:t>Narodne novine</w:t>
            </w:r>
            <w:r w:rsidR="00363CD5">
              <w:t>“</w:t>
            </w:r>
            <w:r w:rsidR="00BA2A0C" w:rsidRPr="00120E30">
              <w:t>,</w:t>
            </w:r>
            <w:r w:rsidRPr="00120E30">
              <w:t xml:space="preserve"> br. 1/16., 93/17. i 50/20.)</w:t>
            </w:r>
            <w:r w:rsidRPr="00120E30">
              <w:br/>
              <w:t>Pravilnik o strukturi i sadržaju godišnjih financijskih izvještaja (</w:t>
            </w:r>
            <w:r w:rsidR="00363CD5">
              <w:t>„</w:t>
            </w:r>
            <w:r w:rsidR="00541F45">
              <w:t>Narodne novine</w:t>
            </w:r>
            <w:r w:rsidR="00363CD5">
              <w:t>“</w:t>
            </w:r>
            <w:r w:rsidR="00BA2A0C" w:rsidRPr="00120E30">
              <w:t>,</w:t>
            </w:r>
            <w:r w:rsidRPr="00120E30">
              <w:t xml:space="preserve"> br. </w:t>
            </w:r>
            <w:r w:rsidR="00B24F0D" w:rsidRPr="00120E30">
              <w:t>95</w:t>
            </w:r>
            <w:r w:rsidRPr="00120E30">
              <w:t>/1</w:t>
            </w:r>
            <w:r w:rsidR="00B24F0D" w:rsidRPr="00120E30">
              <w:t>6</w:t>
            </w:r>
            <w:r w:rsidRPr="00120E30">
              <w:t>.</w:t>
            </w:r>
            <w:r w:rsidR="00CB5882">
              <w:t xml:space="preserve"> i 144/20.</w:t>
            </w:r>
            <w:r w:rsidRPr="00120E30">
              <w:t>)</w:t>
            </w:r>
            <w:r w:rsidRPr="00120E30">
              <w:br/>
              <w:t>Pravilnik o obliku i sadržaju dodatnih podataka za statističke i druge potrebe (</w:t>
            </w:r>
            <w:r w:rsidR="00363CD5">
              <w:t>„</w:t>
            </w:r>
            <w:r w:rsidR="00541F45">
              <w:t>Narodne novine</w:t>
            </w:r>
            <w:r w:rsidR="00363CD5">
              <w:t>“</w:t>
            </w:r>
            <w:r w:rsidR="00BA2A0C" w:rsidRPr="00120E30">
              <w:t>,</w:t>
            </w:r>
            <w:r w:rsidRPr="00120E30">
              <w:t xml:space="preserve"> br</w:t>
            </w:r>
            <w:r w:rsidR="00541F45">
              <w:t>oj</w:t>
            </w:r>
            <w:r w:rsidRPr="00120E30">
              <w:t xml:space="preserve"> 2/17.)</w:t>
            </w:r>
          </w:p>
        </w:tc>
      </w:tr>
      <w:tr w:rsidR="00AF0B24" w:rsidRPr="00120E30" w14:paraId="7ED0B634" w14:textId="77777777" w:rsidTr="006352FC">
        <w:tc>
          <w:tcPr>
            <w:tcW w:w="3004" w:type="dxa"/>
          </w:tcPr>
          <w:p w14:paraId="7AECAFD6" w14:textId="77777777" w:rsidR="00AF0B24" w:rsidRPr="00120E30" w:rsidRDefault="00E96113">
            <w:pPr>
              <w:pStyle w:val="GPPTabele"/>
            </w:pPr>
            <w:r w:rsidRPr="00120E30">
              <w:rPr>
                <w:b/>
                <w:i/>
                <w:color w:val="002060"/>
              </w:rPr>
              <w:t>Pravna osnova Europske unije</w:t>
            </w:r>
          </w:p>
        </w:tc>
        <w:tc>
          <w:tcPr>
            <w:tcW w:w="7061" w:type="dxa"/>
          </w:tcPr>
          <w:p w14:paraId="6522B042" w14:textId="77777777" w:rsidR="00AF0B24" w:rsidRPr="00120E30" w:rsidRDefault="00E96113">
            <w:pPr>
              <w:pStyle w:val="GPPTabele"/>
            </w:pPr>
            <w:r w:rsidRPr="00120E30">
              <w:t>Uredba (EU) br. 691/2011 Europskog parlamenta i Vijeća od 6. srpnja 2011. o europskim ekonomskim računima okoliša (SL L 192, 22.</w:t>
            </w:r>
            <w:r w:rsidR="002B00B8" w:rsidRPr="00120E30">
              <w:t xml:space="preserve"> </w:t>
            </w:r>
            <w:r w:rsidRPr="00120E30">
              <w:t>7.</w:t>
            </w:r>
            <w:r w:rsidR="002B00B8" w:rsidRPr="00120E30">
              <w:t xml:space="preserve"> </w:t>
            </w:r>
            <w:r w:rsidRPr="00120E30">
              <w:t>2011.)</w:t>
            </w:r>
          </w:p>
        </w:tc>
      </w:tr>
      <w:tr w:rsidR="00AF0B24" w:rsidRPr="00120E30" w14:paraId="58B7BF22" w14:textId="77777777" w:rsidTr="006352FC">
        <w:tc>
          <w:tcPr>
            <w:tcW w:w="3004" w:type="dxa"/>
          </w:tcPr>
          <w:p w14:paraId="27EAEE1D" w14:textId="77777777" w:rsidR="00AF0B24" w:rsidRPr="00120E30" w:rsidRDefault="00E96113">
            <w:pPr>
              <w:pStyle w:val="GPPTabele"/>
            </w:pPr>
            <w:r w:rsidRPr="00120E30">
              <w:rPr>
                <w:b/>
                <w:i/>
                <w:color w:val="002060"/>
              </w:rPr>
              <w:lastRenderedPageBreak/>
              <w:t>Ostali međunarodni standardi</w:t>
            </w:r>
          </w:p>
        </w:tc>
        <w:tc>
          <w:tcPr>
            <w:tcW w:w="7061" w:type="dxa"/>
          </w:tcPr>
          <w:p w14:paraId="7ABDA6DF" w14:textId="77777777" w:rsidR="00AF0B24" w:rsidRPr="00120E30" w:rsidRDefault="00E96113">
            <w:pPr>
              <w:pStyle w:val="GPPTabele"/>
            </w:pPr>
            <w:r w:rsidRPr="00120E30">
              <w:t>Uredba (EZ) br. 1893/2006 Europskog parlamenta i Vijeća od 20. prosinca 2006. o utvrđivanju statističke klasifikacije ekonomskih djelatnosti NACE Revision 2 te izmjeni Uredbe Vijeća (EEZ) br. 3037/90 kao i određenih uredbi EZ-a o posebnim statističkim područjima (SL L 393, 20.</w:t>
            </w:r>
            <w:r w:rsidR="002B00B8" w:rsidRPr="00120E30">
              <w:t xml:space="preserve"> </w:t>
            </w:r>
            <w:r w:rsidRPr="00120E30">
              <w:t>12.</w:t>
            </w:r>
            <w:r w:rsidR="002B00B8" w:rsidRPr="00120E30">
              <w:t xml:space="preserve"> </w:t>
            </w:r>
            <w:r w:rsidRPr="00120E30">
              <w:t>2006.)</w:t>
            </w:r>
          </w:p>
        </w:tc>
      </w:tr>
    </w:tbl>
    <w:p w14:paraId="1C2C5A97" w14:textId="77777777" w:rsidR="00AF0B24" w:rsidRPr="00120E30" w:rsidRDefault="00AF0B24"/>
    <w:p w14:paraId="34551A7D" w14:textId="77777777" w:rsidR="00AF0B24" w:rsidRPr="00120E30" w:rsidRDefault="00AF0B24"/>
    <w:p w14:paraId="3FE5FB90" w14:textId="79472DD3" w:rsidR="00AF0B24" w:rsidRPr="00120E30" w:rsidRDefault="00F129DC">
      <w:pPr>
        <w:pStyle w:val="GPPPodpodrucje"/>
      </w:pPr>
      <w:bookmarkStart w:id="748" w:name="_Toc45869894"/>
      <w:bookmarkStart w:id="749" w:name="_Toc81500591"/>
      <w:r w:rsidRPr="00120E30">
        <w:rPr>
          <w:sz w:val="18"/>
        </w:rPr>
        <w:t>Modul</w:t>
      </w:r>
      <w:r w:rsidR="00E96113" w:rsidRPr="00120E30">
        <w:rPr>
          <w:sz w:val="18"/>
        </w:rPr>
        <w:t xml:space="preserve"> 4.1.3 STATISTIKA OTPADA</w:t>
      </w:r>
      <w:bookmarkEnd w:id="748"/>
      <w:bookmarkEnd w:id="749"/>
    </w:p>
    <w:p w14:paraId="74F08818" w14:textId="77777777" w:rsidR="00AF0B24" w:rsidRPr="00120E30" w:rsidRDefault="00AF0B24"/>
    <w:p w14:paraId="4AA1F72E" w14:textId="77777777" w:rsidR="00AF0B24" w:rsidRPr="00120E30" w:rsidRDefault="00E96113">
      <w:pPr>
        <w:pStyle w:val="GPPOznaka"/>
      </w:pPr>
      <w:r w:rsidRPr="00120E30">
        <w:rPr>
          <w:sz w:val="18"/>
        </w:rPr>
        <w:t>4.1.3-I-1</w:t>
      </w:r>
    </w:p>
    <w:p w14:paraId="4294804B"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1614F59B" w14:textId="77777777" w:rsidTr="006352FC">
        <w:tc>
          <w:tcPr>
            <w:tcW w:w="3004" w:type="dxa"/>
          </w:tcPr>
          <w:p w14:paraId="560A9C41"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70194FBD" w14:textId="77777777" w:rsidR="00AF0B24" w:rsidRPr="00120E30" w:rsidRDefault="00E96113">
            <w:pPr>
              <w:pStyle w:val="GPPTabele"/>
            </w:pPr>
            <w:r w:rsidRPr="00120E30">
              <w:t>Broj 1</w:t>
            </w:r>
          </w:p>
        </w:tc>
      </w:tr>
      <w:tr w:rsidR="00AF0B24" w:rsidRPr="00120E30" w14:paraId="732ED8B2" w14:textId="77777777" w:rsidTr="006352FC">
        <w:tc>
          <w:tcPr>
            <w:tcW w:w="3004" w:type="dxa"/>
          </w:tcPr>
          <w:p w14:paraId="3D1EFD2C" w14:textId="77777777" w:rsidR="00AF0B24" w:rsidRPr="00120E30" w:rsidRDefault="00E96113">
            <w:pPr>
              <w:pStyle w:val="GPPTabele"/>
            </w:pPr>
            <w:r w:rsidRPr="00120E30">
              <w:rPr>
                <w:b/>
                <w:i/>
                <w:color w:val="002060"/>
              </w:rPr>
              <w:t>Nositelj službene statistike</w:t>
            </w:r>
          </w:p>
        </w:tc>
        <w:tc>
          <w:tcPr>
            <w:tcW w:w="7202" w:type="dxa"/>
          </w:tcPr>
          <w:p w14:paraId="68E34DDC" w14:textId="013FC112" w:rsidR="00AF0B24" w:rsidRPr="00120E30" w:rsidRDefault="000E1E9C">
            <w:pPr>
              <w:pStyle w:val="GPPTabele"/>
            </w:pPr>
            <w:r w:rsidRPr="00120E30">
              <w:t>Ministarstvo gospodarstva i održivog razvoja</w:t>
            </w:r>
          </w:p>
        </w:tc>
      </w:tr>
      <w:tr w:rsidR="00AF0B24" w:rsidRPr="00120E30" w14:paraId="4CAACF1F" w14:textId="77777777" w:rsidTr="006352FC">
        <w:tc>
          <w:tcPr>
            <w:tcW w:w="3004" w:type="dxa"/>
          </w:tcPr>
          <w:p w14:paraId="673C1474" w14:textId="77777777" w:rsidR="00AF0B24" w:rsidRPr="00120E30" w:rsidRDefault="00E96113">
            <w:pPr>
              <w:pStyle w:val="GPPTabele"/>
            </w:pPr>
            <w:r w:rsidRPr="00120E30">
              <w:rPr>
                <w:b/>
                <w:i/>
                <w:color w:val="002060"/>
              </w:rPr>
              <w:t>Naziv statističke aktivnosti</w:t>
            </w:r>
          </w:p>
        </w:tc>
        <w:tc>
          <w:tcPr>
            <w:tcW w:w="7202" w:type="dxa"/>
          </w:tcPr>
          <w:p w14:paraId="06E9A6A5" w14:textId="45CC8CC5" w:rsidR="00AF0B24" w:rsidRPr="00120E30" w:rsidRDefault="00E96113">
            <w:pPr>
              <w:pStyle w:val="GPPNaziv"/>
            </w:pPr>
            <w:bookmarkStart w:id="750" w:name="_Toc45869895"/>
            <w:bookmarkStart w:id="751" w:name="_Toc81500592"/>
            <w:r w:rsidRPr="00120E30">
              <w:t>Statistika otpada</w:t>
            </w:r>
            <w:bookmarkEnd w:id="750"/>
            <w:bookmarkEnd w:id="751"/>
          </w:p>
        </w:tc>
      </w:tr>
      <w:tr w:rsidR="00AF0B24" w:rsidRPr="00120E30" w14:paraId="1885E205" w14:textId="77777777" w:rsidTr="006352FC">
        <w:tc>
          <w:tcPr>
            <w:tcW w:w="3004" w:type="dxa"/>
          </w:tcPr>
          <w:p w14:paraId="4FD8C788" w14:textId="77777777" w:rsidR="00AF0B24" w:rsidRPr="00120E30" w:rsidRDefault="00E96113">
            <w:pPr>
              <w:pStyle w:val="GPPTabele"/>
            </w:pPr>
            <w:r w:rsidRPr="00120E30">
              <w:rPr>
                <w:b/>
                <w:i/>
                <w:color w:val="002060"/>
              </w:rPr>
              <w:t>Periodičnost istraživanja</w:t>
            </w:r>
          </w:p>
        </w:tc>
        <w:tc>
          <w:tcPr>
            <w:tcW w:w="7202" w:type="dxa"/>
          </w:tcPr>
          <w:p w14:paraId="4A6B7C21" w14:textId="77777777" w:rsidR="00AF0B24" w:rsidRPr="00120E30" w:rsidRDefault="00E96113">
            <w:pPr>
              <w:pStyle w:val="GPPTabele"/>
            </w:pPr>
            <w:r w:rsidRPr="00120E30">
              <w:t>Godišnje</w:t>
            </w:r>
          </w:p>
        </w:tc>
      </w:tr>
      <w:tr w:rsidR="00AF0B24" w:rsidRPr="00120E30" w14:paraId="75AEAE50" w14:textId="77777777" w:rsidTr="006352FC">
        <w:tc>
          <w:tcPr>
            <w:tcW w:w="3004" w:type="dxa"/>
          </w:tcPr>
          <w:p w14:paraId="633CA019" w14:textId="77777777" w:rsidR="00AF0B24" w:rsidRPr="00120E30" w:rsidRDefault="00E96113">
            <w:pPr>
              <w:pStyle w:val="GPPTabele"/>
            </w:pPr>
            <w:r w:rsidRPr="00120E30">
              <w:rPr>
                <w:b/>
                <w:i/>
                <w:color w:val="002060"/>
              </w:rPr>
              <w:t>Kratak opis rezultata</w:t>
            </w:r>
          </w:p>
        </w:tc>
        <w:tc>
          <w:tcPr>
            <w:tcW w:w="7202" w:type="dxa"/>
          </w:tcPr>
          <w:p w14:paraId="27D6C775" w14:textId="77777777" w:rsidR="00AF0B24" w:rsidRPr="00120E30" w:rsidRDefault="00E96113">
            <w:pPr>
              <w:pStyle w:val="GPPTabele"/>
            </w:pPr>
            <w:r w:rsidRPr="00120E30">
              <w:t>Otpad – ukupno i po vrstama, količina prijavljenoga otpada – neopasnoga i opasnoga, količina oporabljenog</w:t>
            </w:r>
            <w:r w:rsidR="00AD14B7" w:rsidRPr="00120E30">
              <w:t>a</w:t>
            </w:r>
            <w:r w:rsidRPr="00120E30">
              <w:t>/zbrinutog otpada</w:t>
            </w:r>
          </w:p>
        </w:tc>
      </w:tr>
      <w:tr w:rsidR="00AF0B24" w:rsidRPr="00120E30" w14:paraId="446E50D3" w14:textId="77777777" w:rsidTr="006352FC">
        <w:tc>
          <w:tcPr>
            <w:tcW w:w="3004" w:type="dxa"/>
          </w:tcPr>
          <w:p w14:paraId="496238F6" w14:textId="77777777" w:rsidR="00AF0B24" w:rsidRPr="00120E30" w:rsidRDefault="00E96113">
            <w:pPr>
              <w:pStyle w:val="GPPTabele"/>
            </w:pPr>
            <w:r w:rsidRPr="00120E30">
              <w:rPr>
                <w:b/>
                <w:i/>
                <w:color w:val="002060"/>
              </w:rPr>
              <w:t>Izvještajne jedinice</w:t>
            </w:r>
          </w:p>
        </w:tc>
        <w:tc>
          <w:tcPr>
            <w:tcW w:w="7202" w:type="dxa"/>
          </w:tcPr>
          <w:p w14:paraId="582FFF9F" w14:textId="77777777" w:rsidR="00AF0B24" w:rsidRPr="00120E30" w:rsidRDefault="00E96113">
            <w:pPr>
              <w:pStyle w:val="GPPTabele"/>
            </w:pPr>
            <w:r w:rsidRPr="00120E30">
              <w:t>Poslovne evidencije pravnih osoba iz baze Registra onečišćavanja okoliša</w:t>
            </w:r>
          </w:p>
        </w:tc>
      </w:tr>
      <w:tr w:rsidR="00AF0B24" w:rsidRPr="00120E30" w14:paraId="0C200F38" w14:textId="77777777" w:rsidTr="006352FC">
        <w:tc>
          <w:tcPr>
            <w:tcW w:w="3004" w:type="dxa"/>
          </w:tcPr>
          <w:p w14:paraId="571F953A" w14:textId="77777777" w:rsidR="00AF0B24" w:rsidRPr="00120E30" w:rsidRDefault="00E96113">
            <w:pPr>
              <w:pStyle w:val="GPPTabele"/>
            </w:pPr>
            <w:r w:rsidRPr="00120E30">
              <w:rPr>
                <w:b/>
                <w:i/>
                <w:color w:val="002060"/>
              </w:rPr>
              <w:t>Načini prikupljanja podataka</w:t>
            </w:r>
          </w:p>
        </w:tc>
        <w:tc>
          <w:tcPr>
            <w:tcW w:w="7202" w:type="dxa"/>
          </w:tcPr>
          <w:p w14:paraId="71ACC575" w14:textId="77777777" w:rsidR="00AF0B24" w:rsidRPr="00120E30" w:rsidRDefault="00E96113">
            <w:pPr>
              <w:pStyle w:val="GPPTabele"/>
            </w:pPr>
            <w:r w:rsidRPr="00120E30">
              <w:t>Administrativni podaci u skladu s propisima iz područja gospodarenja otpadom</w:t>
            </w:r>
          </w:p>
        </w:tc>
      </w:tr>
      <w:tr w:rsidR="00AF0B24" w:rsidRPr="00120E30" w14:paraId="739CB1A3" w14:textId="77777777" w:rsidTr="006352FC">
        <w:tc>
          <w:tcPr>
            <w:tcW w:w="3004" w:type="dxa"/>
          </w:tcPr>
          <w:p w14:paraId="44F4989B" w14:textId="77777777" w:rsidR="00AF0B24" w:rsidRPr="00120E30" w:rsidRDefault="00E96113">
            <w:pPr>
              <w:pStyle w:val="GPPTabele"/>
            </w:pPr>
            <w:r w:rsidRPr="00120E30">
              <w:rPr>
                <w:b/>
                <w:i/>
                <w:color w:val="002060"/>
              </w:rPr>
              <w:t>Rokovi prikupljanja podataka</w:t>
            </w:r>
          </w:p>
        </w:tc>
        <w:tc>
          <w:tcPr>
            <w:tcW w:w="7202" w:type="dxa"/>
          </w:tcPr>
          <w:p w14:paraId="768F5429" w14:textId="05DE86FD" w:rsidR="00AF0B24" w:rsidRPr="00120E30" w:rsidRDefault="00E96113">
            <w:pPr>
              <w:pStyle w:val="GPPTabele"/>
            </w:pPr>
            <w:r w:rsidRPr="00120E30">
              <w:t xml:space="preserve">31. ožujka </w:t>
            </w:r>
            <w:r w:rsidR="00510DD8" w:rsidRPr="00120E30">
              <w:t xml:space="preserve">za prethodnu </w:t>
            </w:r>
            <w:r w:rsidR="00F0091D" w:rsidRPr="00120E30">
              <w:t>godinu</w:t>
            </w:r>
            <w:r w:rsidRPr="00120E30">
              <w:t>.</w:t>
            </w:r>
          </w:p>
        </w:tc>
      </w:tr>
      <w:tr w:rsidR="00AF0B24" w:rsidRPr="00120E30" w14:paraId="6E3811F6" w14:textId="77777777" w:rsidTr="006352FC">
        <w:tc>
          <w:tcPr>
            <w:tcW w:w="3004" w:type="dxa"/>
          </w:tcPr>
          <w:p w14:paraId="5D57A716" w14:textId="77777777" w:rsidR="00AF0B24" w:rsidRPr="00120E30" w:rsidRDefault="00E96113">
            <w:pPr>
              <w:pStyle w:val="GPPTabele"/>
            </w:pPr>
            <w:r w:rsidRPr="00120E30">
              <w:rPr>
                <w:b/>
                <w:i/>
                <w:color w:val="002060"/>
              </w:rPr>
              <w:t>Format prikupljanja podataka</w:t>
            </w:r>
          </w:p>
        </w:tc>
        <w:tc>
          <w:tcPr>
            <w:tcW w:w="7202" w:type="dxa"/>
          </w:tcPr>
          <w:p w14:paraId="06B1CDFD" w14:textId="77777777" w:rsidR="00AF0B24" w:rsidRPr="00120E30" w:rsidRDefault="00E96113">
            <w:pPr>
              <w:pStyle w:val="GPPTabele"/>
            </w:pPr>
            <w:r w:rsidRPr="00120E30">
              <w:t>Elektronički medij</w:t>
            </w:r>
          </w:p>
        </w:tc>
      </w:tr>
      <w:tr w:rsidR="00AF0B24" w:rsidRPr="00120E30" w14:paraId="23C86785" w14:textId="77777777" w:rsidTr="006352FC">
        <w:tc>
          <w:tcPr>
            <w:tcW w:w="3004" w:type="dxa"/>
          </w:tcPr>
          <w:p w14:paraId="78160D44" w14:textId="77777777" w:rsidR="00AF0B24" w:rsidRPr="00120E30" w:rsidRDefault="00E96113">
            <w:pPr>
              <w:pStyle w:val="GPPTabele"/>
            </w:pPr>
            <w:r w:rsidRPr="00120E30">
              <w:rPr>
                <w:b/>
                <w:i/>
                <w:color w:val="002060"/>
              </w:rPr>
              <w:t>Veza s rezultatima ili aktivnostima u Programu</w:t>
            </w:r>
          </w:p>
        </w:tc>
        <w:tc>
          <w:tcPr>
            <w:tcW w:w="7202" w:type="dxa"/>
          </w:tcPr>
          <w:p w14:paraId="0107D022" w14:textId="77777777" w:rsidR="00AF0B24" w:rsidRPr="00120E30" w:rsidRDefault="00E96113">
            <w:pPr>
              <w:pStyle w:val="GPPTabele"/>
            </w:pPr>
            <w:r w:rsidRPr="00120E30">
              <w:t>Modul 5.03.01 Statistika otpada i opasnih tvari</w:t>
            </w:r>
          </w:p>
        </w:tc>
      </w:tr>
      <w:tr w:rsidR="00AF0B24" w:rsidRPr="00120E30" w14:paraId="34CAC28F" w14:textId="77777777" w:rsidTr="006352FC">
        <w:tc>
          <w:tcPr>
            <w:tcW w:w="3004" w:type="dxa"/>
          </w:tcPr>
          <w:p w14:paraId="5A381183" w14:textId="77777777" w:rsidR="00AF0B24" w:rsidRPr="00120E30" w:rsidRDefault="00E96113">
            <w:pPr>
              <w:pStyle w:val="GPPTabele"/>
            </w:pPr>
            <w:r w:rsidRPr="00120E30">
              <w:rPr>
                <w:b/>
                <w:i/>
                <w:color w:val="002060"/>
              </w:rPr>
              <w:t>Rokovi objavljivanja rezultata</w:t>
            </w:r>
          </w:p>
        </w:tc>
        <w:tc>
          <w:tcPr>
            <w:tcW w:w="7202" w:type="dxa"/>
          </w:tcPr>
          <w:p w14:paraId="3404BCC6" w14:textId="44ED5B46" w:rsidR="00AF0B24" w:rsidRPr="00120E30" w:rsidRDefault="00E96113">
            <w:pPr>
              <w:pStyle w:val="GPPTabele"/>
            </w:pPr>
            <w:r w:rsidRPr="00120E30">
              <w:t xml:space="preserve">1. prosinca </w:t>
            </w:r>
            <w:r w:rsidR="00510DD8" w:rsidRPr="00120E30">
              <w:t>za prethodnu godinu</w:t>
            </w:r>
            <w:r w:rsidRPr="00120E30">
              <w:t>.</w:t>
            </w:r>
            <w:r w:rsidR="00510DD8" w:rsidRPr="00120E30">
              <w:t xml:space="preserve">  </w:t>
            </w:r>
          </w:p>
        </w:tc>
      </w:tr>
      <w:tr w:rsidR="00AF0B24" w:rsidRPr="00120E30" w14:paraId="55E0A349" w14:textId="77777777" w:rsidTr="006352FC">
        <w:tc>
          <w:tcPr>
            <w:tcW w:w="3004" w:type="dxa"/>
          </w:tcPr>
          <w:p w14:paraId="6196BE7D" w14:textId="77777777" w:rsidR="00AF0B24" w:rsidRPr="00120E30" w:rsidRDefault="00E96113">
            <w:pPr>
              <w:pStyle w:val="GPPTabele"/>
            </w:pPr>
            <w:r w:rsidRPr="00120E30">
              <w:rPr>
                <w:b/>
                <w:i/>
                <w:color w:val="002060"/>
              </w:rPr>
              <w:t>Razina objavljivanja rezultata</w:t>
            </w:r>
          </w:p>
        </w:tc>
        <w:tc>
          <w:tcPr>
            <w:tcW w:w="7202" w:type="dxa"/>
          </w:tcPr>
          <w:p w14:paraId="6F16B9BE" w14:textId="77777777" w:rsidR="00AF0B24" w:rsidRPr="00120E30" w:rsidRDefault="00E96113">
            <w:pPr>
              <w:pStyle w:val="GPPTabele"/>
            </w:pPr>
            <w:r w:rsidRPr="00120E30">
              <w:t>Republika Hrvatska</w:t>
            </w:r>
            <w:r w:rsidRPr="00120E30">
              <w:br/>
              <w:t>Županije</w:t>
            </w:r>
          </w:p>
        </w:tc>
      </w:tr>
      <w:tr w:rsidR="00AF0B24" w:rsidRPr="00120E30" w14:paraId="6A3C9F04" w14:textId="77777777" w:rsidTr="006352FC">
        <w:tc>
          <w:tcPr>
            <w:tcW w:w="3004" w:type="dxa"/>
          </w:tcPr>
          <w:p w14:paraId="25E50BB3" w14:textId="77777777" w:rsidR="00AF0B24" w:rsidRPr="00120E30" w:rsidRDefault="00E96113">
            <w:pPr>
              <w:pStyle w:val="GPPTabele"/>
            </w:pPr>
            <w:r w:rsidRPr="00120E30">
              <w:rPr>
                <w:b/>
                <w:i/>
                <w:color w:val="002060"/>
              </w:rPr>
              <w:t>Relevantni nacionalni standardi</w:t>
            </w:r>
          </w:p>
        </w:tc>
        <w:tc>
          <w:tcPr>
            <w:tcW w:w="7202" w:type="dxa"/>
          </w:tcPr>
          <w:p w14:paraId="5EFEA63F" w14:textId="441E3525" w:rsidR="00AF0B24" w:rsidRPr="00120E30" w:rsidRDefault="00E96113" w:rsidP="008B1093">
            <w:pPr>
              <w:pStyle w:val="GPPTabele"/>
            </w:pPr>
            <w:r w:rsidRPr="00120E30">
              <w:t>Zakon o zaštiti okoliša (</w:t>
            </w:r>
            <w:r w:rsidR="00363CD5">
              <w:t>„</w:t>
            </w:r>
            <w:r w:rsidR="00541F45">
              <w:t>Narodne novine</w:t>
            </w:r>
            <w:r w:rsidR="00363CD5">
              <w:t>“</w:t>
            </w:r>
            <w:r w:rsidRPr="00120E30">
              <w:t>, br. 80/13., 153/13., 78/15., 12/18. i 118/18.)</w:t>
            </w:r>
            <w:r w:rsidRPr="00120E30">
              <w:br/>
            </w:r>
            <w:r w:rsidR="00A96BA2">
              <w:rPr>
                <w:kern w:val="16"/>
              </w:rPr>
              <w:t xml:space="preserve">Zakon o gospodarenju otpadom </w:t>
            </w:r>
            <w:r w:rsidR="00A96BA2" w:rsidRPr="00627DB0">
              <w:rPr>
                <w:kern w:val="16"/>
              </w:rPr>
              <w:t>(</w:t>
            </w:r>
            <w:r w:rsidR="00363CD5">
              <w:rPr>
                <w:kern w:val="16"/>
              </w:rPr>
              <w:t>„Narodne novine“</w:t>
            </w:r>
            <w:r w:rsidR="00A96BA2" w:rsidRPr="00627DB0">
              <w:rPr>
                <w:kern w:val="16"/>
              </w:rPr>
              <w:t>, br</w:t>
            </w:r>
            <w:r w:rsidR="00541F45">
              <w:rPr>
                <w:kern w:val="16"/>
              </w:rPr>
              <w:t>oj</w:t>
            </w:r>
            <w:r w:rsidR="00A96BA2">
              <w:rPr>
                <w:kern w:val="16"/>
              </w:rPr>
              <w:t xml:space="preserve"> 84/2021.)</w:t>
            </w:r>
            <w:r w:rsidRPr="00120E30">
              <w:br/>
              <w:t>Pravilnik o gospodarenju otpadom (</w:t>
            </w:r>
            <w:r w:rsidR="00363CD5">
              <w:t>„</w:t>
            </w:r>
            <w:r w:rsidR="00541F45">
              <w:t>Narodne novine</w:t>
            </w:r>
            <w:r w:rsidR="00363CD5">
              <w:t>“</w:t>
            </w:r>
            <w:r w:rsidRPr="00120E30">
              <w:t>, br</w:t>
            </w:r>
            <w:r w:rsidR="00541F45">
              <w:t>oj</w:t>
            </w:r>
            <w:r w:rsidR="00377D81" w:rsidRPr="00120E30">
              <w:t xml:space="preserve"> </w:t>
            </w:r>
            <w:r w:rsidR="008B1093" w:rsidRPr="00120E30">
              <w:t>81/20</w:t>
            </w:r>
            <w:r w:rsidRPr="00120E30">
              <w:t>.)</w:t>
            </w:r>
            <w:r w:rsidRPr="00120E30">
              <w:br/>
              <w:t>Pravilnik o Registru onečišćavanja okoliša (</w:t>
            </w:r>
            <w:r w:rsidR="00363CD5">
              <w:t>„</w:t>
            </w:r>
            <w:r w:rsidR="00541F45">
              <w:t>Narodne novine</w:t>
            </w:r>
            <w:r w:rsidR="00363CD5">
              <w:t>“</w:t>
            </w:r>
            <w:r w:rsidRPr="00120E30">
              <w:t>, br</w:t>
            </w:r>
            <w:r w:rsidR="00541F45">
              <w:t>oj</w:t>
            </w:r>
            <w:r w:rsidR="00B2270D" w:rsidRPr="00120E30">
              <w:t xml:space="preserve"> </w:t>
            </w:r>
            <w:r w:rsidRPr="00120E30">
              <w:t>87/15.)</w:t>
            </w:r>
            <w:r w:rsidRPr="00120E30">
              <w:br/>
              <w:t>Odluka o Nacionalnoj klasifikaciji djelatnosti 2007. – NKD 2007. (</w:t>
            </w:r>
            <w:r w:rsidR="00363CD5">
              <w:t>„</w:t>
            </w:r>
            <w:r w:rsidR="00541F45">
              <w:t>Narodne novine</w:t>
            </w:r>
            <w:r w:rsidR="00363CD5">
              <w:t>“</w:t>
            </w:r>
            <w:r w:rsidRPr="00120E30">
              <w:t>, br. 58/07. i 72/07.)</w:t>
            </w:r>
          </w:p>
        </w:tc>
      </w:tr>
      <w:tr w:rsidR="00AF0B24" w:rsidRPr="00120E30" w14:paraId="6F05D843" w14:textId="77777777" w:rsidTr="006352FC">
        <w:tc>
          <w:tcPr>
            <w:tcW w:w="3004" w:type="dxa"/>
          </w:tcPr>
          <w:p w14:paraId="32AD5E61" w14:textId="77777777" w:rsidR="00AF0B24" w:rsidRPr="00120E30" w:rsidRDefault="00E96113">
            <w:pPr>
              <w:pStyle w:val="GPPTabele"/>
            </w:pPr>
            <w:r w:rsidRPr="00120E30">
              <w:rPr>
                <w:b/>
                <w:i/>
                <w:color w:val="002060"/>
              </w:rPr>
              <w:t>Pravna osnova Europske unije</w:t>
            </w:r>
          </w:p>
        </w:tc>
        <w:tc>
          <w:tcPr>
            <w:tcW w:w="7202" w:type="dxa"/>
          </w:tcPr>
          <w:p w14:paraId="400A87BB" w14:textId="2BD57514" w:rsidR="00AF0B24" w:rsidRPr="00120E30" w:rsidRDefault="00E96113">
            <w:pPr>
              <w:pStyle w:val="GPPTabele"/>
            </w:pPr>
            <w:r w:rsidRPr="00120E30">
              <w:t>Uredba Komisije (EU) br. 849/2010 od 27. rujna 2010. o izmjeni Uredbe (EZ) br. 2150/2002 Europskog parlamenta i Vijeća o statističkim podacima o otpadu (SL L 253, 29. 9. 2010.)</w:t>
            </w:r>
            <w:r w:rsidRPr="00120E30">
              <w:br/>
              <w:t>Uredba (EZ) br. 2150/2002 Europskog parlamenta i Vijeća od 25. studenog</w:t>
            </w:r>
            <w:r w:rsidR="00576112" w:rsidRPr="00120E30">
              <w:t>a</w:t>
            </w:r>
            <w:r w:rsidRPr="00120E30">
              <w:t xml:space="preserve"> 2002. o statističkim podacima o otpadu (SL L 332, 9. 12. 2002.)</w:t>
            </w:r>
          </w:p>
        </w:tc>
      </w:tr>
      <w:tr w:rsidR="00AF0B24" w:rsidRPr="00120E30" w14:paraId="3B48FF41" w14:textId="77777777" w:rsidTr="006352FC">
        <w:tc>
          <w:tcPr>
            <w:tcW w:w="3004" w:type="dxa"/>
          </w:tcPr>
          <w:p w14:paraId="4E467F8B" w14:textId="77777777" w:rsidR="00AF0B24" w:rsidRPr="00120E30" w:rsidRDefault="00E96113">
            <w:pPr>
              <w:pStyle w:val="GPPTabele"/>
            </w:pPr>
            <w:r w:rsidRPr="00120E30">
              <w:rPr>
                <w:b/>
                <w:i/>
                <w:color w:val="002060"/>
              </w:rPr>
              <w:t>Ostali međunarodni standardi</w:t>
            </w:r>
          </w:p>
        </w:tc>
        <w:tc>
          <w:tcPr>
            <w:tcW w:w="7202" w:type="dxa"/>
          </w:tcPr>
          <w:p w14:paraId="0197E56C" w14:textId="77777777" w:rsidR="00AF0B24" w:rsidRPr="00120E30" w:rsidRDefault="00E96113">
            <w:pPr>
              <w:pStyle w:val="GPPTabele"/>
            </w:pPr>
            <w:r w:rsidRPr="00120E30">
              <w:t>Eurostatov priručnik za statističke podatke o otpadu</w:t>
            </w:r>
            <w:r w:rsidRPr="00120E30">
              <w:br/>
              <w:t>Eurostatov priručnik za prikupljanje podataka o komunalnom otpadu</w:t>
            </w:r>
          </w:p>
        </w:tc>
      </w:tr>
    </w:tbl>
    <w:p w14:paraId="7A754218" w14:textId="77777777" w:rsidR="00AF0B24" w:rsidRPr="00120E30" w:rsidRDefault="00AF0B24"/>
    <w:p w14:paraId="35DD5962" w14:textId="77777777" w:rsidR="00900369" w:rsidRDefault="00900369">
      <w:pPr>
        <w:spacing w:after="200" w:line="276" w:lineRule="auto"/>
        <w:jc w:val="left"/>
        <w:rPr>
          <w:rFonts w:ascii="Arial Narrow" w:hAnsi="Arial Narrow"/>
          <w:b/>
          <w:sz w:val="18"/>
          <w:szCs w:val="22"/>
          <w:bdr w:val="single" w:sz="4" w:space="0" w:color="auto" w:frame="1"/>
        </w:rPr>
      </w:pPr>
      <w:r>
        <w:rPr>
          <w:sz w:val="18"/>
        </w:rPr>
        <w:br w:type="page"/>
      </w:r>
    </w:p>
    <w:p w14:paraId="7F758415" w14:textId="0E322C62" w:rsidR="00AF0B24" w:rsidRPr="00120E30" w:rsidRDefault="00E96113">
      <w:pPr>
        <w:pStyle w:val="GPPOznaka"/>
      </w:pPr>
      <w:r w:rsidRPr="00120E30">
        <w:rPr>
          <w:sz w:val="18"/>
        </w:rPr>
        <w:lastRenderedPageBreak/>
        <w:t>4.1.3-I-2</w:t>
      </w:r>
    </w:p>
    <w:p w14:paraId="5A591316"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421A5C67" w14:textId="77777777" w:rsidTr="006352FC">
        <w:tc>
          <w:tcPr>
            <w:tcW w:w="3004" w:type="dxa"/>
          </w:tcPr>
          <w:p w14:paraId="263E1DC4"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3808BBD3" w14:textId="77777777" w:rsidR="00AF0B24" w:rsidRPr="00120E30" w:rsidRDefault="00E96113">
            <w:pPr>
              <w:pStyle w:val="GPPTabele"/>
            </w:pPr>
            <w:r w:rsidRPr="00120E30">
              <w:t>Broj 2</w:t>
            </w:r>
          </w:p>
        </w:tc>
      </w:tr>
      <w:tr w:rsidR="00AF0B24" w:rsidRPr="00120E30" w14:paraId="0E47530E" w14:textId="77777777" w:rsidTr="006352FC">
        <w:tc>
          <w:tcPr>
            <w:tcW w:w="3004" w:type="dxa"/>
          </w:tcPr>
          <w:p w14:paraId="0857B197" w14:textId="77777777" w:rsidR="00AF0B24" w:rsidRPr="00120E30" w:rsidRDefault="00E96113">
            <w:pPr>
              <w:pStyle w:val="GPPTabele"/>
            </w:pPr>
            <w:r w:rsidRPr="00120E30">
              <w:rPr>
                <w:b/>
                <w:i/>
                <w:color w:val="002060"/>
              </w:rPr>
              <w:t>Nositelj službene statistike</w:t>
            </w:r>
          </w:p>
        </w:tc>
        <w:tc>
          <w:tcPr>
            <w:tcW w:w="7202" w:type="dxa"/>
          </w:tcPr>
          <w:p w14:paraId="27449CFD" w14:textId="176FCA92" w:rsidR="00AF0B24" w:rsidRPr="00120E30" w:rsidRDefault="000E1E9C">
            <w:pPr>
              <w:pStyle w:val="GPPTabele"/>
            </w:pPr>
            <w:r w:rsidRPr="00120E30">
              <w:t>Ministarstvo gospodarstva i održivog razvoja</w:t>
            </w:r>
          </w:p>
        </w:tc>
      </w:tr>
      <w:tr w:rsidR="00AF0B24" w:rsidRPr="00120E30" w14:paraId="18F46CB1" w14:textId="77777777" w:rsidTr="006352FC">
        <w:tc>
          <w:tcPr>
            <w:tcW w:w="3004" w:type="dxa"/>
          </w:tcPr>
          <w:p w14:paraId="6149FBF4" w14:textId="77777777" w:rsidR="00AF0B24" w:rsidRPr="00120E30" w:rsidRDefault="00E96113">
            <w:pPr>
              <w:pStyle w:val="GPPTabele"/>
            </w:pPr>
            <w:r w:rsidRPr="00120E30">
              <w:rPr>
                <w:b/>
                <w:i/>
                <w:color w:val="002060"/>
              </w:rPr>
              <w:t>Naziv statističke aktivnosti</w:t>
            </w:r>
          </w:p>
        </w:tc>
        <w:tc>
          <w:tcPr>
            <w:tcW w:w="7202" w:type="dxa"/>
          </w:tcPr>
          <w:p w14:paraId="6E539E7F" w14:textId="4432B9AF" w:rsidR="00AF0B24" w:rsidRPr="00120E30" w:rsidRDefault="00E96113">
            <w:pPr>
              <w:pStyle w:val="GPPNaziv"/>
            </w:pPr>
            <w:bookmarkStart w:id="752" w:name="_Toc45869896"/>
            <w:bookmarkStart w:id="753" w:name="_Toc81500593"/>
            <w:r w:rsidRPr="00120E30">
              <w:t>Statistika otpada od hrane</w:t>
            </w:r>
            <w:bookmarkEnd w:id="752"/>
            <w:bookmarkEnd w:id="753"/>
          </w:p>
        </w:tc>
      </w:tr>
      <w:tr w:rsidR="00AF0B24" w:rsidRPr="00120E30" w14:paraId="7493E0BA" w14:textId="77777777" w:rsidTr="006352FC">
        <w:tc>
          <w:tcPr>
            <w:tcW w:w="3004" w:type="dxa"/>
          </w:tcPr>
          <w:p w14:paraId="73FA9432" w14:textId="77777777" w:rsidR="00AF0B24" w:rsidRPr="00120E30" w:rsidRDefault="00E96113">
            <w:pPr>
              <w:pStyle w:val="GPPTabele"/>
            </w:pPr>
            <w:r w:rsidRPr="00120E30">
              <w:rPr>
                <w:b/>
                <w:i/>
                <w:color w:val="002060"/>
              </w:rPr>
              <w:t>Periodičnost istraživanja</w:t>
            </w:r>
          </w:p>
        </w:tc>
        <w:tc>
          <w:tcPr>
            <w:tcW w:w="7202" w:type="dxa"/>
          </w:tcPr>
          <w:p w14:paraId="6F143075" w14:textId="77777777" w:rsidR="00AF0B24" w:rsidRPr="00120E30" w:rsidRDefault="00E96113">
            <w:pPr>
              <w:pStyle w:val="GPPTabele"/>
            </w:pPr>
            <w:r w:rsidRPr="00120E30">
              <w:t>Godišnje</w:t>
            </w:r>
          </w:p>
        </w:tc>
      </w:tr>
      <w:tr w:rsidR="00AF0B24" w:rsidRPr="00120E30" w14:paraId="67D8B17B" w14:textId="77777777" w:rsidTr="006352FC">
        <w:tc>
          <w:tcPr>
            <w:tcW w:w="3004" w:type="dxa"/>
          </w:tcPr>
          <w:p w14:paraId="682132E2" w14:textId="77777777" w:rsidR="00AF0B24" w:rsidRPr="00120E30" w:rsidRDefault="00E96113">
            <w:pPr>
              <w:pStyle w:val="GPPTabele"/>
            </w:pPr>
            <w:r w:rsidRPr="00120E30">
              <w:rPr>
                <w:b/>
                <w:i/>
                <w:color w:val="002060"/>
              </w:rPr>
              <w:t>Kratak opis rezultata</w:t>
            </w:r>
          </w:p>
        </w:tc>
        <w:tc>
          <w:tcPr>
            <w:tcW w:w="7202" w:type="dxa"/>
          </w:tcPr>
          <w:p w14:paraId="5CA9F6EB" w14:textId="77777777" w:rsidR="005539AC" w:rsidRPr="00120E30" w:rsidRDefault="00E96113" w:rsidP="001A3884">
            <w:pPr>
              <w:pStyle w:val="GPPTabele"/>
            </w:pPr>
            <w:r w:rsidRPr="00120E30">
              <w:t xml:space="preserve">Otpad od hrane – ukupno, po vrstama, djelatnostima </w:t>
            </w:r>
            <w:r w:rsidR="00576112" w:rsidRPr="00120E30">
              <w:t xml:space="preserve">NKD-a </w:t>
            </w:r>
            <w:r w:rsidRPr="00120E30">
              <w:t>i kućanstvu, količina proizvedenog otpada od hrane</w:t>
            </w:r>
          </w:p>
          <w:p w14:paraId="7F728802" w14:textId="77777777" w:rsidR="00AF0B24" w:rsidRPr="00120E30" w:rsidRDefault="00E96113" w:rsidP="001A3884">
            <w:pPr>
              <w:pStyle w:val="GPPTabele"/>
            </w:pPr>
            <w:r w:rsidRPr="00120E30">
              <w:t>Količina obrađenog otpada od hrane po vrstama otpada i postupcima obrade</w:t>
            </w:r>
          </w:p>
        </w:tc>
      </w:tr>
      <w:tr w:rsidR="00AF0B24" w:rsidRPr="00120E30" w14:paraId="497CB4D0" w14:textId="77777777" w:rsidTr="006352FC">
        <w:tc>
          <w:tcPr>
            <w:tcW w:w="3004" w:type="dxa"/>
          </w:tcPr>
          <w:p w14:paraId="7F1DA627" w14:textId="77777777" w:rsidR="00AF0B24" w:rsidRPr="00120E30" w:rsidRDefault="00E96113">
            <w:pPr>
              <w:pStyle w:val="GPPTabele"/>
            </w:pPr>
            <w:r w:rsidRPr="00120E30">
              <w:rPr>
                <w:b/>
                <w:i/>
                <w:color w:val="002060"/>
              </w:rPr>
              <w:t>Izvještajne jedinice</w:t>
            </w:r>
          </w:p>
        </w:tc>
        <w:tc>
          <w:tcPr>
            <w:tcW w:w="7202" w:type="dxa"/>
          </w:tcPr>
          <w:p w14:paraId="2F7C2AA4" w14:textId="77777777" w:rsidR="00AF0B24" w:rsidRPr="00120E30" w:rsidRDefault="00E96113">
            <w:pPr>
              <w:pStyle w:val="GPPTabele"/>
            </w:pPr>
            <w:r w:rsidRPr="00120E30">
              <w:t>Poslovne evidencije pravnih osoba iz baze Registra onečišćavanja okoliša (ROO) i pravnih osoba koje nisu obveznici prijave podataka u bazu ROO</w:t>
            </w:r>
          </w:p>
        </w:tc>
      </w:tr>
      <w:tr w:rsidR="00AF0B24" w:rsidRPr="00120E30" w14:paraId="354FCF4A" w14:textId="77777777" w:rsidTr="006352FC">
        <w:tc>
          <w:tcPr>
            <w:tcW w:w="3004" w:type="dxa"/>
          </w:tcPr>
          <w:p w14:paraId="5031643B" w14:textId="77777777" w:rsidR="00AF0B24" w:rsidRPr="00120E30" w:rsidRDefault="00E96113">
            <w:pPr>
              <w:pStyle w:val="GPPTabele"/>
            </w:pPr>
            <w:r w:rsidRPr="00120E30">
              <w:rPr>
                <w:b/>
                <w:i/>
                <w:color w:val="002060"/>
              </w:rPr>
              <w:t>Načini prikupljanja podataka</w:t>
            </w:r>
          </w:p>
        </w:tc>
        <w:tc>
          <w:tcPr>
            <w:tcW w:w="7202" w:type="dxa"/>
          </w:tcPr>
          <w:p w14:paraId="11DF0F04" w14:textId="77777777" w:rsidR="00AF0B24" w:rsidRPr="00120E30" w:rsidRDefault="00E96113">
            <w:pPr>
              <w:pStyle w:val="GPPTabele"/>
            </w:pPr>
            <w:r w:rsidRPr="00120E30">
              <w:t>Administrativni podaci u skladu s propisima iz područja gospodarenja otpadom i statističko istraživanje</w:t>
            </w:r>
          </w:p>
        </w:tc>
      </w:tr>
      <w:tr w:rsidR="00AF0B24" w:rsidRPr="00120E30" w14:paraId="2BF424D1" w14:textId="77777777" w:rsidTr="006352FC">
        <w:tc>
          <w:tcPr>
            <w:tcW w:w="3004" w:type="dxa"/>
          </w:tcPr>
          <w:p w14:paraId="51D0249F" w14:textId="77777777" w:rsidR="00AF0B24" w:rsidRPr="00120E30" w:rsidRDefault="00E96113">
            <w:pPr>
              <w:pStyle w:val="GPPTabele"/>
            </w:pPr>
            <w:r w:rsidRPr="00120E30">
              <w:rPr>
                <w:b/>
                <w:i/>
                <w:color w:val="002060"/>
              </w:rPr>
              <w:t>Rokovi prikupljanja podataka</w:t>
            </w:r>
          </w:p>
        </w:tc>
        <w:tc>
          <w:tcPr>
            <w:tcW w:w="7202" w:type="dxa"/>
          </w:tcPr>
          <w:p w14:paraId="3919C054" w14:textId="77777777" w:rsidR="00AF0B24" w:rsidRPr="00120E30" w:rsidRDefault="00E96113">
            <w:pPr>
              <w:pStyle w:val="GPPTabele"/>
            </w:pPr>
            <w:r w:rsidRPr="00120E30">
              <w:t>Svibanj tekuće godine za prethodnu godinu</w:t>
            </w:r>
          </w:p>
        </w:tc>
      </w:tr>
      <w:tr w:rsidR="00AF0B24" w:rsidRPr="00120E30" w14:paraId="1AD20627" w14:textId="77777777" w:rsidTr="006352FC">
        <w:tc>
          <w:tcPr>
            <w:tcW w:w="3004" w:type="dxa"/>
          </w:tcPr>
          <w:p w14:paraId="503538A5" w14:textId="77777777" w:rsidR="00AF0B24" w:rsidRPr="00120E30" w:rsidRDefault="00E96113">
            <w:pPr>
              <w:pStyle w:val="GPPTabele"/>
            </w:pPr>
            <w:r w:rsidRPr="00120E30">
              <w:rPr>
                <w:b/>
                <w:i/>
                <w:color w:val="002060"/>
              </w:rPr>
              <w:t>Format prikupljanja podataka</w:t>
            </w:r>
          </w:p>
        </w:tc>
        <w:tc>
          <w:tcPr>
            <w:tcW w:w="7202" w:type="dxa"/>
          </w:tcPr>
          <w:p w14:paraId="24CB002A" w14:textId="77777777" w:rsidR="00AF0B24" w:rsidRPr="00120E30" w:rsidRDefault="00E96113">
            <w:pPr>
              <w:pStyle w:val="GPPTabele"/>
            </w:pPr>
            <w:r w:rsidRPr="00120E30">
              <w:t>Elektronički medij</w:t>
            </w:r>
          </w:p>
        </w:tc>
      </w:tr>
      <w:tr w:rsidR="00AF0B24" w:rsidRPr="00120E30" w14:paraId="76C11958" w14:textId="77777777" w:rsidTr="006352FC">
        <w:tc>
          <w:tcPr>
            <w:tcW w:w="3004" w:type="dxa"/>
          </w:tcPr>
          <w:p w14:paraId="0642D72B" w14:textId="77777777" w:rsidR="00AF0B24" w:rsidRPr="00120E30" w:rsidRDefault="00E96113">
            <w:pPr>
              <w:pStyle w:val="GPPTabele"/>
            </w:pPr>
            <w:r w:rsidRPr="00120E30">
              <w:rPr>
                <w:b/>
                <w:i/>
                <w:color w:val="002060"/>
              </w:rPr>
              <w:t>Veza s rezultatima ili aktivnostima u Programu</w:t>
            </w:r>
          </w:p>
        </w:tc>
        <w:tc>
          <w:tcPr>
            <w:tcW w:w="7202" w:type="dxa"/>
          </w:tcPr>
          <w:p w14:paraId="4D454DA9" w14:textId="77777777" w:rsidR="00AF0B24" w:rsidRPr="00120E30" w:rsidRDefault="00E96113">
            <w:pPr>
              <w:pStyle w:val="GPPTabele"/>
            </w:pPr>
            <w:r w:rsidRPr="00120E30">
              <w:t>Modul 5.03.02</w:t>
            </w:r>
            <w:r w:rsidR="00A230F8" w:rsidRPr="00120E30">
              <w:t xml:space="preserve"> </w:t>
            </w:r>
            <w:r w:rsidRPr="00120E30">
              <w:t>Statistika otpada i opasnih tvari</w:t>
            </w:r>
          </w:p>
        </w:tc>
      </w:tr>
      <w:tr w:rsidR="00AF0B24" w:rsidRPr="00120E30" w14:paraId="2A05B7A4" w14:textId="77777777" w:rsidTr="006352FC">
        <w:tc>
          <w:tcPr>
            <w:tcW w:w="3004" w:type="dxa"/>
          </w:tcPr>
          <w:p w14:paraId="68F633B6" w14:textId="77777777" w:rsidR="00AF0B24" w:rsidRPr="00120E30" w:rsidRDefault="00E96113">
            <w:pPr>
              <w:pStyle w:val="GPPTabele"/>
            </w:pPr>
            <w:r w:rsidRPr="00120E30">
              <w:rPr>
                <w:b/>
                <w:i/>
                <w:color w:val="002060"/>
              </w:rPr>
              <w:t>Rokovi objavljivanja rezultata</w:t>
            </w:r>
          </w:p>
        </w:tc>
        <w:tc>
          <w:tcPr>
            <w:tcW w:w="7202" w:type="dxa"/>
          </w:tcPr>
          <w:p w14:paraId="482AB8F0" w14:textId="77777777" w:rsidR="00AF0B24" w:rsidRPr="00120E30" w:rsidRDefault="00E96113">
            <w:pPr>
              <w:pStyle w:val="GPPTabele"/>
            </w:pPr>
            <w:r w:rsidRPr="00120E30">
              <w:t>Godina dana po provedbi statističkog istraživanja</w:t>
            </w:r>
          </w:p>
        </w:tc>
      </w:tr>
      <w:tr w:rsidR="00AF0B24" w:rsidRPr="00120E30" w14:paraId="3C3D1847" w14:textId="77777777" w:rsidTr="006352FC">
        <w:tc>
          <w:tcPr>
            <w:tcW w:w="3004" w:type="dxa"/>
          </w:tcPr>
          <w:p w14:paraId="3862C9FF" w14:textId="77777777" w:rsidR="00AF0B24" w:rsidRPr="00120E30" w:rsidRDefault="00E96113">
            <w:pPr>
              <w:pStyle w:val="GPPTabele"/>
            </w:pPr>
            <w:r w:rsidRPr="00120E30">
              <w:rPr>
                <w:b/>
                <w:i/>
                <w:color w:val="002060"/>
              </w:rPr>
              <w:t>Razina objavljivanja rezultata</w:t>
            </w:r>
          </w:p>
        </w:tc>
        <w:tc>
          <w:tcPr>
            <w:tcW w:w="7202" w:type="dxa"/>
          </w:tcPr>
          <w:p w14:paraId="40EC170D" w14:textId="77777777" w:rsidR="00AF0B24" w:rsidRPr="00120E30" w:rsidRDefault="00E96113">
            <w:pPr>
              <w:pStyle w:val="GPPTabele"/>
            </w:pPr>
            <w:r w:rsidRPr="00120E30">
              <w:t>Republika Hrvatska</w:t>
            </w:r>
            <w:r w:rsidRPr="00120E30">
              <w:br/>
              <w:t>Županije</w:t>
            </w:r>
          </w:p>
        </w:tc>
      </w:tr>
      <w:tr w:rsidR="00AF0B24" w:rsidRPr="00120E30" w14:paraId="0527980D" w14:textId="77777777" w:rsidTr="006352FC">
        <w:tc>
          <w:tcPr>
            <w:tcW w:w="3004" w:type="dxa"/>
          </w:tcPr>
          <w:p w14:paraId="0ED92B5F" w14:textId="77777777" w:rsidR="00AF0B24" w:rsidRPr="00120E30" w:rsidRDefault="00E96113">
            <w:pPr>
              <w:pStyle w:val="GPPTabele"/>
            </w:pPr>
            <w:r w:rsidRPr="00120E30">
              <w:rPr>
                <w:b/>
                <w:i/>
                <w:color w:val="002060"/>
              </w:rPr>
              <w:t>Relevantni nacionalni standardi</w:t>
            </w:r>
          </w:p>
        </w:tc>
        <w:tc>
          <w:tcPr>
            <w:tcW w:w="7202" w:type="dxa"/>
          </w:tcPr>
          <w:p w14:paraId="3C618B3E" w14:textId="4359B6BB" w:rsidR="00AF0B24" w:rsidRPr="00120E30" w:rsidRDefault="00E96113" w:rsidP="008B1093">
            <w:pPr>
              <w:pStyle w:val="GPPTabele"/>
            </w:pPr>
            <w:r w:rsidRPr="00120E30">
              <w:t>Zakon o zaštiti okoliša (</w:t>
            </w:r>
            <w:r w:rsidR="00363CD5">
              <w:t>„</w:t>
            </w:r>
            <w:r w:rsidR="00541F45">
              <w:t>Narodne novine</w:t>
            </w:r>
            <w:r w:rsidR="00363CD5">
              <w:t>“</w:t>
            </w:r>
            <w:r w:rsidRPr="00120E30">
              <w:t>, br. 80/13., 153/13., 78/15., 12/18. i 118/18.)</w:t>
            </w:r>
            <w:r w:rsidRPr="00120E30">
              <w:br/>
            </w:r>
            <w:r w:rsidR="00A96BA2">
              <w:rPr>
                <w:kern w:val="16"/>
              </w:rPr>
              <w:t xml:space="preserve">Zakon o gospodarenju otpadom </w:t>
            </w:r>
            <w:r w:rsidR="00A96BA2" w:rsidRPr="00627DB0">
              <w:rPr>
                <w:kern w:val="16"/>
              </w:rPr>
              <w:t>(</w:t>
            </w:r>
            <w:r w:rsidR="00363CD5">
              <w:rPr>
                <w:kern w:val="16"/>
              </w:rPr>
              <w:t>„Narodne novine“</w:t>
            </w:r>
            <w:r w:rsidR="00A96BA2" w:rsidRPr="00627DB0">
              <w:rPr>
                <w:kern w:val="16"/>
              </w:rPr>
              <w:t>, br</w:t>
            </w:r>
            <w:r w:rsidR="00541F45">
              <w:rPr>
                <w:kern w:val="16"/>
              </w:rPr>
              <w:t>oj</w:t>
            </w:r>
            <w:r w:rsidR="00A96BA2">
              <w:rPr>
                <w:kern w:val="16"/>
              </w:rPr>
              <w:t xml:space="preserve"> 84/21.)</w:t>
            </w:r>
            <w:r w:rsidRPr="00120E30">
              <w:br/>
              <w:t>Pravilnik o gospodarenju otpadom (</w:t>
            </w:r>
            <w:r w:rsidR="00363CD5">
              <w:t>„</w:t>
            </w:r>
            <w:r w:rsidR="00541F45">
              <w:t>Narodne novine</w:t>
            </w:r>
            <w:r w:rsidR="00363CD5">
              <w:t>“</w:t>
            </w:r>
            <w:r w:rsidRPr="00120E30">
              <w:t>, br</w:t>
            </w:r>
            <w:r w:rsidR="00541F45">
              <w:t>oj</w:t>
            </w:r>
            <w:r w:rsidRPr="00120E30">
              <w:t xml:space="preserve"> </w:t>
            </w:r>
            <w:r w:rsidR="008B1093" w:rsidRPr="00120E30">
              <w:t>81/20</w:t>
            </w:r>
            <w:r w:rsidRPr="00120E30">
              <w:t>)</w:t>
            </w:r>
            <w:r w:rsidRPr="00120E30">
              <w:br/>
              <w:t>Pravilnik o Registru onečišćavanja okoliša (</w:t>
            </w:r>
            <w:r w:rsidR="00363CD5">
              <w:t>„</w:t>
            </w:r>
            <w:r w:rsidR="00541F45">
              <w:t>Narodne novine</w:t>
            </w:r>
            <w:r w:rsidR="00363CD5">
              <w:t>“</w:t>
            </w:r>
            <w:r w:rsidRPr="00120E30">
              <w:t>, br</w:t>
            </w:r>
            <w:r w:rsidR="00541F45">
              <w:t>oj</w:t>
            </w:r>
            <w:r w:rsidRPr="00120E30">
              <w:t xml:space="preserve"> 87/15.)</w:t>
            </w:r>
            <w:r w:rsidRPr="00120E30">
              <w:br/>
              <w:t xml:space="preserve">Odluka o </w:t>
            </w:r>
            <w:r w:rsidR="00A230F8" w:rsidRPr="00120E30">
              <w:t>N</w:t>
            </w:r>
            <w:r w:rsidRPr="00120E30">
              <w:t>acionalnoj klasifikaciji djelatnosti 2007. – NKD 2007. (</w:t>
            </w:r>
            <w:r w:rsidR="00363CD5">
              <w:t>„</w:t>
            </w:r>
            <w:r w:rsidR="00541F45">
              <w:t>Narodne novine</w:t>
            </w:r>
            <w:r w:rsidR="00363CD5">
              <w:t>“</w:t>
            </w:r>
            <w:r w:rsidRPr="00120E30">
              <w:t>, br. 58/07. i 72/07.)</w:t>
            </w:r>
          </w:p>
        </w:tc>
      </w:tr>
      <w:tr w:rsidR="00AF0B24" w:rsidRPr="00120E30" w14:paraId="7737C5CC" w14:textId="77777777" w:rsidTr="006352FC">
        <w:tc>
          <w:tcPr>
            <w:tcW w:w="3004" w:type="dxa"/>
          </w:tcPr>
          <w:p w14:paraId="5B00EBFC" w14:textId="77777777" w:rsidR="00AF0B24" w:rsidRPr="00120E30" w:rsidRDefault="00E96113">
            <w:pPr>
              <w:pStyle w:val="GPPTabele"/>
            </w:pPr>
            <w:r w:rsidRPr="00120E30">
              <w:rPr>
                <w:b/>
                <w:i/>
                <w:color w:val="002060"/>
              </w:rPr>
              <w:t>Pravna osnova Europske unije</w:t>
            </w:r>
          </w:p>
        </w:tc>
        <w:tc>
          <w:tcPr>
            <w:tcW w:w="7202" w:type="dxa"/>
          </w:tcPr>
          <w:p w14:paraId="4D6A0467" w14:textId="77777777" w:rsidR="00AF0B24" w:rsidRPr="00120E30" w:rsidRDefault="00E96113">
            <w:pPr>
              <w:pStyle w:val="GPPTabele"/>
            </w:pPr>
            <w:r w:rsidRPr="00120E30">
              <w:t>Uredba (EZ) br. 2150/2002 Europskog parlamenta i Vijeća od 25. studenog</w:t>
            </w:r>
            <w:r w:rsidR="00E84455" w:rsidRPr="00120E30">
              <w:t>a</w:t>
            </w:r>
            <w:r w:rsidRPr="00120E30">
              <w:t xml:space="preserve"> 2002. o statističkim podacima o otpadu (SL L 332/1, 9. 12. 2002.)</w:t>
            </w:r>
            <w:r w:rsidRPr="00120E30">
              <w:br/>
              <w:t>Uredba Komisije (EU) br. 849/2010 od 27. rujna 2010. o izmjeni Uredbe (EZ) br. 2150/2002 Europskog parlamenta i Vijeća o statističkim podacima o otpadu (SL L 253, 28. 9. 2010.)</w:t>
            </w:r>
          </w:p>
        </w:tc>
      </w:tr>
      <w:tr w:rsidR="00AF0B24" w:rsidRPr="00120E30" w14:paraId="43813501" w14:textId="77777777" w:rsidTr="006352FC">
        <w:tc>
          <w:tcPr>
            <w:tcW w:w="3004" w:type="dxa"/>
          </w:tcPr>
          <w:p w14:paraId="31AC0FE8" w14:textId="77777777" w:rsidR="00AF0B24" w:rsidRPr="00120E30" w:rsidRDefault="00E96113">
            <w:pPr>
              <w:pStyle w:val="GPPTabele"/>
            </w:pPr>
            <w:r w:rsidRPr="00120E30">
              <w:rPr>
                <w:b/>
                <w:i/>
                <w:color w:val="002060"/>
              </w:rPr>
              <w:t>Ostali međunarodni standardi</w:t>
            </w:r>
          </w:p>
        </w:tc>
        <w:tc>
          <w:tcPr>
            <w:tcW w:w="7202" w:type="dxa"/>
          </w:tcPr>
          <w:p w14:paraId="30EB073B" w14:textId="77777777" w:rsidR="00AF0B24" w:rsidRPr="00120E30" w:rsidRDefault="00E96113">
            <w:pPr>
              <w:pStyle w:val="GPPTabele"/>
            </w:pPr>
            <w:r w:rsidRPr="00120E30">
              <w:t>Eurostatov priručnik za statističke podatke o otpadu</w:t>
            </w:r>
          </w:p>
        </w:tc>
      </w:tr>
    </w:tbl>
    <w:p w14:paraId="4EDB47A5" w14:textId="77777777" w:rsidR="00AF0B24" w:rsidRPr="00120E30" w:rsidRDefault="00AF0B24"/>
    <w:p w14:paraId="6A1BB80D" w14:textId="77777777" w:rsidR="00900369" w:rsidRDefault="00900369">
      <w:pPr>
        <w:spacing w:after="200" w:line="276" w:lineRule="auto"/>
        <w:jc w:val="left"/>
        <w:rPr>
          <w:rFonts w:ascii="Arial Narrow" w:hAnsi="Arial Narrow"/>
          <w:b/>
          <w:kern w:val="0"/>
          <w:sz w:val="18"/>
        </w:rPr>
      </w:pPr>
      <w:bookmarkStart w:id="754" w:name="_Toc45869897"/>
      <w:r>
        <w:rPr>
          <w:sz w:val="18"/>
        </w:rPr>
        <w:br w:type="page"/>
      </w:r>
    </w:p>
    <w:p w14:paraId="4D586E71" w14:textId="5AB84429" w:rsidR="00AF0B24" w:rsidRPr="00120E30" w:rsidRDefault="00F129DC">
      <w:pPr>
        <w:pStyle w:val="GPPPodpodrucje"/>
      </w:pPr>
      <w:bookmarkStart w:id="755" w:name="_Toc81500594"/>
      <w:r w:rsidRPr="00120E30">
        <w:rPr>
          <w:sz w:val="18"/>
        </w:rPr>
        <w:lastRenderedPageBreak/>
        <w:t>Modul</w:t>
      </w:r>
      <w:r w:rsidR="00E96113" w:rsidRPr="00120E30">
        <w:rPr>
          <w:sz w:val="18"/>
        </w:rPr>
        <w:t xml:space="preserve"> 4.1.4 STATISTIKA VODA</w:t>
      </w:r>
      <w:bookmarkEnd w:id="754"/>
      <w:bookmarkEnd w:id="755"/>
    </w:p>
    <w:p w14:paraId="5491B54C" w14:textId="77777777" w:rsidR="00AF0B24" w:rsidRPr="00120E30" w:rsidRDefault="00AF0B24"/>
    <w:p w14:paraId="74E5130D" w14:textId="77777777" w:rsidR="00AF0B24" w:rsidRPr="00120E30" w:rsidRDefault="00E96113">
      <w:pPr>
        <w:pStyle w:val="GPPOznaka"/>
      </w:pPr>
      <w:r w:rsidRPr="00120E30">
        <w:rPr>
          <w:sz w:val="18"/>
        </w:rPr>
        <w:t>4.1.4-I-1</w:t>
      </w:r>
    </w:p>
    <w:p w14:paraId="1318CFE3"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0E9613F4" w14:textId="77777777" w:rsidTr="006352FC">
        <w:tc>
          <w:tcPr>
            <w:tcW w:w="3004" w:type="dxa"/>
          </w:tcPr>
          <w:p w14:paraId="39EBFC2D"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2D36137B" w14:textId="77777777" w:rsidR="00AF0B24" w:rsidRPr="00120E30" w:rsidRDefault="00E96113">
            <w:pPr>
              <w:pStyle w:val="GPPTabele"/>
            </w:pPr>
            <w:r w:rsidRPr="00120E30">
              <w:t>Broj 1</w:t>
            </w:r>
          </w:p>
        </w:tc>
      </w:tr>
      <w:tr w:rsidR="00AF0B24" w:rsidRPr="00120E30" w14:paraId="29FB8E9A" w14:textId="77777777" w:rsidTr="006352FC">
        <w:tc>
          <w:tcPr>
            <w:tcW w:w="3004" w:type="dxa"/>
          </w:tcPr>
          <w:p w14:paraId="2E8828F2" w14:textId="77777777" w:rsidR="00AF0B24" w:rsidRPr="00120E30" w:rsidRDefault="00E96113">
            <w:pPr>
              <w:pStyle w:val="GPPTabele"/>
            </w:pPr>
            <w:r w:rsidRPr="00120E30">
              <w:rPr>
                <w:b/>
                <w:i/>
                <w:color w:val="002060"/>
              </w:rPr>
              <w:t>Nositelj službene statistike</w:t>
            </w:r>
          </w:p>
        </w:tc>
        <w:tc>
          <w:tcPr>
            <w:tcW w:w="7202" w:type="dxa"/>
          </w:tcPr>
          <w:p w14:paraId="38979352" w14:textId="77777777" w:rsidR="00AF0B24" w:rsidRPr="00120E30" w:rsidRDefault="00E96113">
            <w:pPr>
              <w:pStyle w:val="GPPTabele"/>
            </w:pPr>
            <w:r w:rsidRPr="00120E30">
              <w:t>Državni zavod za statistiku</w:t>
            </w:r>
          </w:p>
        </w:tc>
      </w:tr>
      <w:tr w:rsidR="00AF0B24" w:rsidRPr="00120E30" w14:paraId="29E4537E" w14:textId="77777777" w:rsidTr="006352FC">
        <w:tc>
          <w:tcPr>
            <w:tcW w:w="3004" w:type="dxa"/>
          </w:tcPr>
          <w:p w14:paraId="329A6D4F" w14:textId="77777777" w:rsidR="00AF0B24" w:rsidRPr="00120E30" w:rsidRDefault="00E96113">
            <w:pPr>
              <w:pStyle w:val="GPPTabele"/>
            </w:pPr>
            <w:r w:rsidRPr="00120E30">
              <w:rPr>
                <w:b/>
                <w:i/>
                <w:color w:val="002060"/>
              </w:rPr>
              <w:t>Naziv statističke aktivnosti</w:t>
            </w:r>
          </w:p>
        </w:tc>
        <w:tc>
          <w:tcPr>
            <w:tcW w:w="7202" w:type="dxa"/>
          </w:tcPr>
          <w:p w14:paraId="69602E7D" w14:textId="7F1EB0E4" w:rsidR="00AF0B24" w:rsidRPr="00120E30" w:rsidRDefault="00E96113">
            <w:pPr>
              <w:pStyle w:val="GPPNaziv"/>
            </w:pPr>
            <w:bookmarkStart w:id="756" w:name="_Toc45869898"/>
            <w:bookmarkStart w:id="757" w:name="_Toc81500595"/>
            <w:r w:rsidRPr="00120E30">
              <w:t xml:space="preserve">Godišnji izvještaj o korištenju i zaštiti voda od </w:t>
            </w:r>
            <w:r w:rsidR="007F42B4" w:rsidRPr="00120E30">
              <w:t>onečišćenja</w:t>
            </w:r>
            <w:r w:rsidRPr="00120E30">
              <w:t xml:space="preserve"> u 2020. (VOD-1)</w:t>
            </w:r>
            <w:bookmarkEnd w:id="756"/>
            <w:bookmarkEnd w:id="757"/>
          </w:p>
        </w:tc>
      </w:tr>
      <w:tr w:rsidR="00AF0B24" w:rsidRPr="00120E30" w14:paraId="72F72A27" w14:textId="77777777" w:rsidTr="006352FC">
        <w:tc>
          <w:tcPr>
            <w:tcW w:w="3004" w:type="dxa"/>
          </w:tcPr>
          <w:p w14:paraId="3763D9B2" w14:textId="77777777" w:rsidR="00AF0B24" w:rsidRPr="00120E30" w:rsidRDefault="00E96113">
            <w:pPr>
              <w:pStyle w:val="GPPTabele"/>
            </w:pPr>
            <w:r w:rsidRPr="00120E30">
              <w:rPr>
                <w:b/>
                <w:i/>
                <w:color w:val="002060"/>
              </w:rPr>
              <w:t>Periodičnost istraživanja</w:t>
            </w:r>
          </w:p>
        </w:tc>
        <w:tc>
          <w:tcPr>
            <w:tcW w:w="7202" w:type="dxa"/>
          </w:tcPr>
          <w:p w14:paraId="0CA3621A" w14:textId="77777777" w:rsidR="00AF0B24" w:rsidRPr="00120E30" w:rsidRDefault="00E96113">
            <w:pPr>
              <w:pStyle w:val="GPPTabele"/>
            </w:pPr>
            <w:r w:rsidRPr="00120E30">
              <w:t>Godišnje</w:t>
            </w:r>
          </w:p>
        </w:tc>
      </w:tr>
      <w:tr w:rsidR="00AF0B24" w:rsidRPr="00120E30" w14:paraId="3B6FD25B" w14:textId="77777777" w:rsidTr="006352FC">
        <w:tc>
          <w:tcPr>
            <w:tcW w:w="3004" w:type="dxa"/>
          </w:tcPr>
          <w:p w14:paraId="0F19088A" w14:textId="77777777" w:rsidR="00AF0B24" w:rsidRPr="00120E30" w:rsidRDefault="00E96113">
            <w:pPr>
              <w:pStyle w:val="GPPTabele"/>
            </w:pPr>
            <w:r w:rsidRPr="00120E30">
              <w:rPr>
                <w:b/>
                <w:i/>
                <w:color w:val="002060"/>
              </w:rPr>
              <w:t>Kratak opis rezultata</w:t>
            </w:r>
          </w:p>
        </w:tc>
        <w:tc>
          <w:tcPr>
            <w:tcW w:w="7202" w:type="dxa"/>
          </w:tcPr>
          <w:p w14:paraId="4E695F0A" w14:textId="57752598" w:rsidR="00AF0B24" w:rsidRPr="00120E30" w:rsidRDefault="00E96113">
            <w:pPr>
              <w:pStyle w:val="GPPTabele"/>
            </w:pPr>
            <w:r w:rsidRPr="00120E30">
              <w:t xml:space="preserve">Podaci o korištenju i zaštiti voda od </w:t>
            </w:r>
            <w:r w:rsidR="007F42B4" w:rsidRPr="00120E30">
              <w:t>onečišćenja</w:t>
            </w:r>
            <w:r w:rsidRPr="00120E30">
              <w:t xml:space="preserve"> od strane gospodarstva (zahvaćanje voda, korištenje voda, količina otpadnih voda, stupnjevi pročišćavanja, onečišćujuće tvari u otpadnoj vodi)</w:t>
            </w:r>
          </w:p>
        </w:tc>
      </w:tr>
      <w:tr w:rsidR="00AF0B24" w:rsidRPr="00120E30" w14:paraId="4D2A69AB" w14:textId="77777777" w:rsidTr="006352FC">
        <w:tc>
          <w:tcPr>
            <w:tcW w:w="3004" w:type="dxa"/>
          </w:tcPr>
          <w:p w14:paraId="4BE5D116" w14:textId="77777777" w:rsidR="00AF0B24" w:rsidRPr="00120E30" w:rsidRDefault="00E96113">
            <w:pPr>
              <w:pStyle w:val="GPPTabele"/>
            </w:pPr>
            <w:r w:rsidRPr="00120E30">
              <w:rPr>
                <w:b/>
                <w:i/>
                <w:color w:val="002060"/>
              </w:rPr>
              <w:t>Izvještajne jedinice</w:t>
            </w:r>
          </w:p>
        </w:tc>
        <w:tc>
          <w:tcPr>
            <w:tcW w:w="7202" w:type="dxa"/>
          </w:tcPr>
          <w:p w14:paraId="4A9325A3" w14:textId="77777777" w:rsidR="00B4291F" w:rsidRPr="00120E30" w:rsidRDefault="00E96113">
            <w:pPr>
              <w:pStyle w:val="GPPTabele"/>
            </w:pPr>
            <w:r w:rsidRPr="00120E30">
              <w:t>Poslovni subjekti (i dijelovi poslovnih subjekata) iz područja A Poljoprivreda, šumarstvo i ribarstvo, B Rudarstvo i vađenje, C Prerađivačka industrija, D Opskrba električnom energijom, plinom, parom i klimatizacija, E Opskrba vodom, uklanjanje otpadnih voda, gospodarenje otpadom te djelatnosti sanacije okoliša</w:t>
            </w:r>
            <w:r w:rsidR="00B4291F" w:rsidRPr="00120E30">
              <w:t>,</w:t>
            </w:r>
            <w:r w:rsidRPr="00120E30">
              <w:t xml:space="preserve"> I Djelatnosti pružanja smještaja</w:t>
            </w:r>
            <w:r w:rsidR="00B4291F" w:rsidRPr="00120E30">
              <w:t xml:space="preserve"> </w:t>
            </w:r>
            <w:r w:rsidRPr="00120E30">
              <w:t>te pripreme i usluživanja hrane, Q Djelatnosti zdravstvene zaštite i socijalne skrbi</w:t>
            </w:r>
            <w:r w:rsidR="00330157" w:rsidRPr="00120E30">
              <w:t xml:space="preserve"> i</w:t>
            </w:r>
            <w:r w:rsidRPr="00120E30">
              <w:t xml:space="preserve"> S Ostale uslužne djelatnosti; prema Nacionalnoj klasifikaciji djelatnosti </w:t>
            </w:r>
            <w:r w:rsidR="00B4291F" w:rsidRPr="00120E30">
              <w:t>2007.</w:t>
            </w:r>
            <w:r w:rsidRPr="00120E30">
              <w:t>– NKD</w:t>
            </w:r>
            <w:r w:rsidR="00B4291F" w:rsidRPr="00120E30">
              <w:t>-u</w:t>
            </w:r>
            <w:r w:rsidRPr="00120E30">
              <w:t xml:space="preserve"> 2007.</w:t>
            </w:r>
          </w:p>
          <w:p w14:paraId="0A17C698" w14:textId="77777777" w:rsidR="00AF0B24" w:rsidRPr="00120E30" w:rsidRDefault="00E96113">
            <w:pPr>
              <w:pStyle w:val="GPPTabele"/>
            </w:pPr>
            <w:r w:rsidRPr="00120E30">
              <w:t>Podaci se prikupljaju za izabrane izvještajne jedinice identificirane iz Statističkog</w:t>
            </w:r>
            <w:r w:rsidR="00B4291F" w:rsidRPr="00120E30">
              <w:t xml:space="preserve">a </w:t>
            </w:r>
            <w:r w:rsidRPr="00120E30">
              <w:t>poslovnog registra (SPR</w:t>
            </w:r>
            <w:r w:rsidR="00B4291F" w:rsidRPr="00120E30">
              <w:t>-a</w:t>
            </w:r>
            <w:r w:rsidRPr="00120E30">
              <w:t>). Dio podataka preuzima</w:t>
            </w:r>
            <w:r w:rsidR="00664284" w:rsidRPr="00120E30">
              <w:t xml:space="preserve"> se</w:t>
            </w:r>
            <w:r w:rsidRPr="00120E30">
              <w:t xml:space="preserve"> iz administrativnog izvora Hrvatske vode.</w:t>
            </w:r>
          </w:p>
        </w:tc>
      </w:tr>
      <w:tr w:rsidR="00AF0B24" w:rsidRPr="00120E30" w14:paraId="476269DD" w14:textId="77777777" w:rsidTr="006352FC">
        <w:tc>
          <w:tcPr>
            <w:tcW w:w="3004" w:type="dxa"/>
          </w:tcPr>
          <w:p w14:paraId="6F24A4A7" w14:textId="77777777" w:rsidR="00AF0B24" w:rsidRPr="00120E30" w:rsidRDefault="00E96113">
            <w:pPr>
              <w:pStyle w:val="GPPTabele"/>
            </w:pPr>
            <w:r w:rsidRPr="00120E30">
              <w:rPr>
                <w:b/>
                <w:i/>
                <w:color w:val="002060"/>
              </w:rPr>
              <w:t>Načini prikupljanja podataka</w:t>
            </w:r>
          </w:p>
        </w:tc>
        <w:tc>
          <w:tcPr>
            <w:tcW w:w="7202" w:type="dxa"/>
          </w:tcPr>
          <w:p w14:paraId="6BCD8B35" w14:textId="77777777" w:rsidR="00AF0B24" w:rsidRPr="00120E30" w:rsidRDefault="00E96113">
            <w:pPr>
              <w:pStyle w:val="GPPTabele"/>
            </w:pPr>
            <w:r w:rsidRPr="00120E30">
              <w:t xml:space="preserve">Izvještajna metoda – </w:t>
            </w:r>
            <w:r w:rsidR="00B4291F" w:rsidRPr="00120E30">
              <w:t>e</w:t>
            </w:r>
            <w:r w:rsidRPr="00120E30">
              <w:t>lektronički obrazac VOD-1: neposredno izvještavanje – internetskom aplikacijom na internetskim stranicama</w:t>
            </w:r>
            <w:r w:rsidR="002A016D" w:rsidRPr="00120E30">
              <w:t xml:space="preserve"> Državnog zavoda za statistiku</w:t>
            </w:r>
            <w:r w:rsidRPr="00120E30">
              <w:t xml:space="preserve"> </w:t>
            </w:r>
            <w:r w:rsidR="002A016D" w:rsidRPr="00120E30">
              <w:t>www.dzs.hr</w:t>
            </w:r>
            <w:r w:rsidRPr="00120E30">
              <w:t>, preuzimanje dijela podataka od administrativnog izvora Hrvatske vode elektroničkim putem</w:t>
            </w:r>
          </w:p>
        </w:tc>
      </w:tr>
      <w:tr w:rsidR="00AF0B24" w:rsidRPr="00120E30" w14:paraId="1B6EADEF" w14:textId="77777777" w:rsidTr="006352FC">
        <w:tc>
          <w:tcPr>
            <w:tcW w:w="3004" w:type="dxa"/>
          </w:tcPr>
          <w:p w14:paraId="258415A2" w14:textId="77777777" w:rsidR="00AF0B24" w:rsidRPr="00120E30" w:rsidRDefault="00E96113">
            <w:pPr>
              <w:pStyle w:val="GPPTabele"/>
            </w:pPr>
            <w:r w:rsidRPr="00120E30">
              <w:rPr>
                <w:b/>
                <w:i/>
                <w:color w:val="002060"/>
              </w:rPr>
              <w:t>Rokovi prikupljanja podataka</w:t>
            </w:r>
          </w:p>
        </w:tc>
        <w:tc>
          <w:tcPr>
            <w:tcW w:w="7202" w:type="dxa"/>
          </w:tcPr>
          <w:p w14:paraId="573EB33A" w14:textId="77777777" w:rsidR="00AF0B24" w:rsidRPr="00120E30" w:rsidRDefault="00E96113">
            <w:pPr>
              <w:pStyle w:val="GPPTabele"/>
            </w:pPr>
            <w:r w:rsidRPr="00120E30">
              <w:t>Najkasniji datum dostave podataka: 14. svibnja 2021.</w:t>
            </w:r>
          </w:p>
        </w:tc>
      </w:tr>
      <w:tr w:rsidR="00AF0B24" w:rsidRPr="00120E30" w14:paraId="41DC48FD" w14:textId="77777777" w:rsidTr="006352FC">
        <w:tc>
          <w:tcPr>
            <w:tcW w:w="3004" w:type="dxa"/>
          </w:tcPr>
          <w:p w14:paraId="001378F4" w14:textId="77777777" w:rsidR="00AF0B24" w:rsidRPr="00120E30" w:rsidRDefault="00E96113">
            <w:pPr>
              <w:pStyle w:val="GPPTabele"/>
            </w:pPr>
            <w:r w:rsidRPr="00120E30">
              <w:rPr>
                <w:b/>
                <w:i/>
                <w:color w:val="002060"/>
              </w:rPr>
              <w:t>Format prikupljanja podataka</w:t>
            </w:r>
          </w:p>
        </w:tc>
        <w:tc>
          <w:tcPr>
            <w:tcW w:w="7202" w:type="dxa"/>
          </w:tcPr>
          <w:p w14:paraId="0613D4ED" w14:textId="77777777" w:rsidR="00AF0B24" w:rsidRPr="00120E30" w:rsidRDefault="00C94B41">
            <w:pPr>
              <w:pStyle w:val="GPPTabele"/>
            </w:pPr>
            <w:r w:rsidRPr="00120E30">
              <w:t>Internetski (o</w:t>
            </w:r>
            <w:r w:rsidR="00E96113" w:rsidRPr="00120E30">
              <w:t>n-line</w:t>
            </w:r>
            <w:r w:rsidRPr="00120E30">
              <w:t>)</w:t>
            </w:r>
            <w:r w:rsidR="00E96113" w:rsidRPr="00120E30">
              <w:t xml:space="preserve"> pristup, elektronički medij</w:t>
            </w:r>
          </w:p>
        </w:tc>
      </w:tr>
      <w:tr w:rsidR="00AF0B24" w:rsidRPr="00120E30" w14:paraId="7C2A7C5E" w14:textId="77777777" w:rsidTr="006352FC">
        <w:tc>
          <w:tcPr>
            <w:tcW w:w="3004" w:type="dxa"/>
          </w:tcPr>
          <w:p w14:paraId="3AE8DE95" w14:textId="77777777" w:rsidR="00AF0B24" w:rsidRPr="00120E30" w:rsidRDefault="00E96113">
            <w:pPr>
              <w:pStyle w:val="GPPTabele"/>
            </w:pPr>
            <w:r w:rsidRPr="00120E30">
              <w:rPr>
                <w:b/>
                <w:i/>
                <w:color w:val="002060"/>
              </w:rPr>
              <w:t>Veza s rezultatima ili aktivnostima u Programu</w:t>
            </w:r>
          </w:p>
        </w:tc>
        <w:tc>
          <w:tcPr>
            <w:tcW w:w="7202" w:type="dxa"/>
          </w:tcPr>
          <w:p w14:paraId="12AFC523" w14:textId="77777777" w:rsidR="00AF0B24" w:rsidRPr="00120E30" w:rsidRDefault="00E96113">
            <w:pPr>
              <w:pStyle w:val="GPPTabele"/>
            </w:pPr>
            <w:r w:rsidRPr="00120E30">
              <w:t>Modul 4.1.4 Statistika voda</w:t>
            </w:r>
            <w:r w:rsidRPr="00120E30">
              <w:br/>
              <w:t>Modul 4.2.1</w:t>
            </w:r>
            <w:r w:rsidR="00330157" w:rsidRPr="00120E30">
              <w:t xml:space="preserve"> </w:t>
            </w:r>
            <w:r w:rsidR="00967E8F" w:rsidRPr="00120E30">
              <w:t>E)</w:t>
            </w:r>
            <w:r w:rsidRPr="00120E30">
              <w:t xml:space="preserve"> Regionalne statistike i njihova koordinacija</w:t>
            </w:r>
          </w:p>
        </w:tc>
      </w:tr>
      <w:tr w:rsidR="00AF0B24" w:rsidRPr="00120E30" w14:paraId="3AC570FA" w14:textId="77777777" w:rsidTr="006352FC">
        <w:tc>
          <w:tcPr>
            <w:tcW w:w="3004" w:type="dxa"/>
          </w:tcPr>
          <w:p w14:paraId="04F22C3F" w14:textId="77777777" w:rsidR="00AF0B24" w:rsidRPr="00120E30" w:rsidRDefault="00E96113">
            <w:pPr>
              <w:pStyle w:val="GPPTabele"/>
            </w:pPr>
            <w:r w:rsidRPr="00120E30">
              <w:rPr>
                <w:b/>
                <w:i/>
                <w:color w:val="002060"/>
              </w:rPr>
              <w:t>Rokovi objavljivanja rezultata</w:t>
            </w:r>
          </w:p>
        </w:tc>
        <w:tc>
          <w:tcPr>
            <w:tcW w:w="7202" w:type="dxa"/>
          </w:tcPr>
          <w:p w14:paraId="5998175F" w14:textId="44302158" w:rsidR="00AF0B24" w:rsidRPr="00120E30" w:rsidRDefault="00E96113">
            <w:pPr>
              <w:pStyle w:val="GPPTabele"/>
            </w:pPr>
            <w:r w:rsidRPr="00120E30">
              <w:t>19. studenoga 2021.</w:t>
            </w:r>
          </w:p>
        </w:tc>
      </w:tr>
      <w:tr w:rsidR="00AF0B24" w:rsidRPr="00120E30" w14:paraId="51473158" w14:textId="77777777" w:rsidTr="006352FC">
        <w:tc>
          <w:tcPr>
            <w:tcW w:w="3004" w:type="dxa"/>
          </w:tcPr>
          <w:p w14:paraId="438BFC04" w14:textId="77777777" w:rsidR="00AF0B24" w:rsidRPr="00120E30" w:rsidRDefault="00E96113">
            <w:pPr>
              <w:pStyle w:val="GPPTabele"/>
            </w:pPr>
            <w:r w:rsidRPr="00120E30">
              <w:rPr>
                <w:b/>
                <w:i/>
                <w:color w:val="002060"/>
              </w:rPr>
              <w:t>Razina objavljivanja rezultata</w:t>
            </w:r>
          </w:p>
        </w:tc>
        <w:tc>
          <w:tcPr>
            <w:tcW w:w="7202" w:type="dxa"/>
          </w:tcPr>
          <w:p w14:paraId="6C4FED15" w14:textId="77777777" w:rsidR="00AF0B24" w:rsidRPr="00120E30" w:rsidRDefault="00E96113">
            <w:pPr>
              <w:pStyle w:val="GPPTabele"/>
            </w:pPr>
            <w:r w:rsidRPr="00120E30">
              <w:t>Republika Hrvatska</w:t>
            </w:r>
          </w:p>
        </w:tc>
      </w:tr>
      <w:tr w:rsidR="00AF0B24" w:rsidRPr="00120E30" w14:paraId="77D4E326" w14:textId="77777777" w:rsidTr="006352FC">
        <w:tc>
          <w:tcPr>
            <w:tcW w:w="3004" w:type="dxa"/>
          </w:tcPr>
          <w:p w14:paraId="333CDA68" w14:textId="77777777" w:rsidR="00AF0B24" w:rsidRPr="00120E30" w:rsidRDefault="00E96113">
            <w:pPr>
              <w:pStyle w:val="GPPTabele"/>
            </w:pPr>
            <w:r w:rsidRPr="00120E30">
              <w:rPr>
                <w:b/>
                <w:i/>
                <w:color w:val="002060"/>
              </w:rPr>
              <w:t>Relevantni nacionalni standardi</w:t>
            </w:r>
          </w:p>
        </w:tc>
        <w:tc>
          <w:tcPr>
            <w:tcW w:w="7202" w:type="dxa"/>
          </w:tcPr>
          <w:p w14:paraId="3D0CACBA" w14:textId="6CA4411E" w:rsidR="00AF0B24" w:rsidRPr="00120E30" w:rsidRDefault="00E96113" w:rsidP="005254DF">
            <w:pPr>
              <w:pStyle w:val="GPPTabele"/>
              <w:spacing w:after="0"/>
            </w:pPr>
            <w:r w:rsidRPr="00120E30">
              <w:t>Zakon o vodama (</w:t>
            </w:r>
            <w:r w:rsidR="00363CD5">
              <w:t>„</w:t>
            </w:r>
            <w:r w:rsidR="00541F45">
              <w:t>Narodne novine</w:t>
            </w:r>
            <w:r w:rsidR="00363CD5">
              <w:t>“</w:t>
            </w:r>
            <w:r w:rsidR="00C94B41" w:rsidRPr="00120E30">
              <w:t>,</w:t>
            </w:r>
            <w:r w:rsidRPr="00120E30">
              <w:t xml:space="preserve"> br. 66/19.)</w:t>
            </w:r>
            <w:r w:rsidRPr="00120E30">
              <w:br/>
              <w:t xml:space="preserve">Odluka o Nacionalnoj klasifikaciji djelatnosti </w:t>
            </w:r>
            <w:r w:rsidR="00C94B41" w:rsidRPr="00120E30">
              <w:t xml:space="preserve">2007. </w:t>
            </w:r>
            <w:r w:rsidRPr="00120E30">
              <w:t>– NKD 2007. (</w:t>
            </w:r>
            <w:r w:rsidR="00363CD5">
              <w:t>„</w:t>
            </w:r>
            <w:r w:rsidR="00541F45">
              <w:t>Narodne novine</w:t>
            </w:r>
            <w:r w:rsidR="00363CD5">
              <w:t>“</w:t>
            </w:r>
            <w:r w:rsidR="00C94B41" w:rsidRPr="00120E30">
              <w:t>,</w:t>
            </w:r>
            <w:r w:rsidRPr="00120E30">
              <w:t xml:space="preserve"> br. 58/07. i 72/07.)</w:t>
            </w:r>
          </w:p>
          <w:p w14:paraId="40938EAA" w14:textId="74631B20" w:rsidR="008B1093" w:rsidRPr="00120E30" w:rsidRDefault="008B1093" w:rsidP="005254DF">
            <w:pPr>
              <w:pStyle w:val="GPPTabele"/>
              <w:spacing w:after="0"/>
            </w:pPr>
            <w:r w:rsidRPr="005254DF">
              <w:t>Zakon o zaštiti okoliša (</w:t>
            </w:r>
            <w:r w:rsidR="00363CD5">
              <w:t>„Narodne novine“</w:t>
            </w:r>
            <w:r w:rsidRPr="005254DF">
              <w:t>, broj 80/13, 153/13, 78/15, 12/18, 118/18)</w:t>
            </w:r>
          </w:p>
        </w:tc>
      </w:tr>
      <w:tr w:rsidR="00AF0B24" w:rsidRPr="00120E30" w14:paraId="1D4D6227" w14:textId="77777777" w:rsidTr="006352FC">
        <w:tc>
          <w:tcPr>
            <w:tcW w:w="3004" w:type="dxa"/>
          </w:tcPr>
          <w:p w14:paraId="3D1B2F60" w14:textId="77777777" w:rsidR="00AF0B24" w:rsidRPr="00120E30" w:rsidRDefault="00E96113">
            <w:pPr>
              <w:pStyle w:val="GPPTabele"/>
            </w:pPr>
            <w:r w:rsidRPr="00120E30">
              <w:rPr>
                <w:b/>
                <w:i/>
                <w:color w:val="002060"/>
              </w:rPr>
              <w:t>Pravna osnova Europske unije</w:t>
            </w:r>
          </w:p>
        </w:tc>
        <w:tc>
          <w:tcPr>
            <w:tcW w:w="7202" w:type="dxa"/>
          </w:tcPr>
          <w:p w14:paraId="56F55868" w14:textId="77777777" w:rsidR="00AF0B24" w:rsidRPr="00120E30" w:rsidRDefault="00E96113">
            <w:pPr>
              <w:pStyle w:val="GPPTabele"/>
            </w:pPr>
            <w:r w:rsidRPr="00120E30">
              <w:t>-</w:t>
            </w:r>
          </w:p>
        </w:tc>
      </w:tr>
      <w:tr w:rsidR="00AF0B24" w:rsidRPr="00120E30" w14:paraId="4CEE9AE7" w14:textId="77777777" w:rsidTr="006352FC">
        <w:tc>
          <w:tcPr>
            <w:tcW w:w="3004" w:type="dxa"/>
          </w:tcPr>
          <w:p w14:paraId="3CBB39E0" w14:textId="77777777" w:rsidR="00AF0B24" w:rsidRPr="00120E30" w:rsidRDefault="00E96113">
            <w:pPr>
              <w:pStyle w:val="GPPTabele"/>
            </w:pPr>
            <w:r w:rsidRPr="00120E30">
              <w:rPr>
                <w:b/>
                <w:i/>
                <w:color w:val="002060"/>
              </w:rPr>
              <w:t>Ostali međunarodni standardi</w:t>
            </w:r>
          </w:p>
        </w:tc>
        <w:tc>
          <w:tcPr>
            <w:tcW w:w="7202" w:type="dxa"/>
          </w:tcPr>
          <w:p w14:paraId="75A819B1" w14:textId="5E73062E" w:rsidR="00AF0B24" w:rsidRPr="00120E30" w:rsidRDefault="00E96113">
            <w:pPr>
              <w:pStyle w:val="GPPTabele"/>
            </w:pPr>
            <w:r w:rsidRPr="00120E30">
              <w:t>Uredba (EZ) br. 1893/2006 Europskog parlamenta i Vijeća od 20. prosinca 2006. o utvrđivanju statističke klasifikacije ekonomskih djelatnosti NACE Revision 2 te izmjeni Uredbe Vijeća (EEZ) br. 3037/90 kao i određenih uredbi EZ-a o posebnim statističkim područjima (SL L 393, 20.</w:t>
            </w:r>
            <w:r w:rsidR="00C94B41" w:rsidRPr="00120E30">
              <w:t xml:space="preserve"> </w:t>
            </w:r>
            <w:r w:rsidRPr="00120E30">
              <w:t>12.</w:t>
            </w:r>
            <w:r w:rsidR="00C94B41" w:rsidRPr="00120E30">
              <w:t xml:space="preserve"> </w:t>
            </w:r>
            <w:r w:rsidRPr="00120E30">
              <w:t>2006.)</w:t>
            </w:r>
            <w:r w:rsidRPr="00120E30">
              <w:br/>
              <w:t xml:space="preserve">Zajednički upitnik OECD-a i Eurostata za okoliš, </w:t>
            </w:r>
            <w:r w:rsidR="00664284" w:rsidRPr="00120E30">
              <w:t>p</w:t>
            </w:r>
            <w:r w:rsidRPr="00120E30">
              <w:t>odručje kopnenih voda</w:t>
            </w:r>
            <w:r w:rsidR="00C94B41" w:rsidRPr="00120E30">
              <w:t xml:space="preserve"> </w:t>
            </w:r>
            <w:r w:rsidRPr="00120E30">
              <w:t>(Joint OECD/Eurostat Questionnaire on the Environment, Section Inland Waters</w:t>
            </w:r>
            <w:r w:rsidRPr="00120E30">
              <w:br/>
              <w:t>Eurostatov Priručnik za prikupljanje podataka o vodama, izdanje 2.3 (2010.) (Eurostat Water Data Collection Manual, release 2.3 (2010)</w:t>
            </w:r>
            <w:r w:rsidRPr="00120E30">
              <w:br/>
              <w:t>Regionalni upitnik za okoliš, tablice za unutarnje vode (Regional Environmental Questionnaire (REQ), Inland water tables)</w:t>
            </w:r>
          </w:p>
        </w:tc>
      </w:tr>
    </w:tbl>
    <w:p w14:paraId="78B976A4" w14:textId="77777777" w:rsidR="00AF0B24" w:rsidRPr="00120E30" w:rsidRDefault="00AF0B24"/>
    <w:p w14:paraId="1F11692D" w14:textId="77777777" w:rsidR="00900369" w:rsidRDefault="00900369">
      <w:pPr>
        <w:spacing w:after="200" w:line="276" w:lineRule="auto"/>
        <w:jc w:val="left"/>
        <w:rPr>
          <w:rFonts w:ascii="Arial Narrow" w:hAnsi="Arial Narrow"/>
          <w:b/>
          <w:sz w:val="18"/>
          <w:szCs w:val="22"/>
          <w:bdr w:val="single" w:sz="4" w:space="0" w:color="auto" w:frame="1"/>
        </w:rPr>
      </w:pPr>
      <w:r>
        <w:rPr>
          <w:sz w:val="18"/>
        </w:rPr>
        <w:br w:type="page"/>
      </w:r>
    </w:p>
    <w:p w14:paraId="7E0972E7" w14:textId="04B140D9" w:rsidR="00AF0B24" w:rsidRPr="00120E30" w:rsidRDefault="00E96113">
      <w:pPr>
        <w:pStyle w:val="GPPOznaka"/>
      </w:pPr>
      <w:r w:rsidRPr="00120E30">
        <w:rPr>
          <w:sz w:val="18"/>
        </w:rPr>
        <w:lastRenderedPageBreak/>
        <w:t>4.1.4-I-2</w:t>
      </w:r>
    </w:p>
    <w:p w14:paraId="4B89F58A"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081D53D0" w14:textId="77777777" w:rsidTr="006352FC">
        <w:tc>
          <w:tcPr>
            <w:tcW w:w="3004" w:type="dxa"/>
          </w:tcPr>
          <w:p w14:paraId="069D7F16"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63211B33" w14:textId="77777777" w:rsidR="00AF0B24" w:rsidRPr="00120E30" w:rsidRDefault="00E96113">
            <w:pPr>
              <w:pStyle w:val="GPPTabele"/>
            </w:pPr>
            <w:r w:rsidRPr="00120E30">
              <w:t>Broj 2</w:t>
            </w:r>
          </w:p>
        </w:tc>
      </w:tr>
      <w:tr w:rsidR="00AF0B24" w:rsidRPr="00120E30" w14:paraId="2B4E1FE0" w14:textId="77777777" w:rsidTr="006352FC">
        <w:tc>
          <w:tcPr>
            <w:tcW w:w="3004" w:type="dxa"/>
          </w:tcPr>
          <w:p w14:paraId="682515B2" w14:textId="77777777" w:rsidR="00AF0B24" w:rsidRPr="00120E30" w:rsidRDefault="00E96113">
            <w:pPr>
              <w:pStyle w:val="GPPTabele"/>
            </w:pPr>
            <w:r w:rsidRPr="00120E30">
              <w:rPr>
                <w:b/>
                <w:i/>
                <w:color w:val="002060"/>
              </w:rPr>
              <w:t>Nositelj službene statistike</w:t>
            </w:r>
          </w:p>
        </w:tc>
        <w:tc>
          <w:tcPr>
            <w:tcW w:w="7202" w:type="dxa"/>
          </w:tcPr>
          <w:p w14:paraId="71BE4446" w14:textId="77777777" w:rsidR="00AF0B24" w:rsidRPr="00120E30" w:rsidRDefault="00E96113">
            <w:pPr>
              <w:pStyle w:val="GPPTabele"/>
            </w:pPr>
            <w:r w:rsidRPr="00120E30">
              <w:t>Državni zavod za statistiku</w:t>
            </w:r>
          </w:p>
        </w:tc>
      </w:tr>
      <w:tr w:rsidR="00AF0B24" w:rsidRPr="00120E30" w14:paraId="14E757A5" w14:textId="77777777" w:rsidTr="006352FC">
        <w:tc>
          <w:tcPr>
            <w:tcW w:w="3004" w:type="dxa"/>
          </w:tcPr>
          <w:p w14:paraId="6F29A452" w14:textId="77777777" w:rsidR="00AF0B24" w:rsidRPr="00120E30" w:rsidRDefault="00E96113">
            <w:pPr>
              <w:pStyle w:val="GPPTabele"/>
            </w:pPr>
            <w:r w:rsidRPr="00120E30">
              <w:rPr>
                <w:b/>
                <w:i/>
                <w:color w:val="002060"/>
              </w:rPr>
              <w:t>Naziv statističke aktivnosti</w:t>
            </w:r>
          </w:p>
        </w:tc>
        <w:tc>
          <w:tcPr>
            <w:tcW w:w="7202" w:type="dxa"/>
          </w:tcPr>
          <w:p w14:paraId="2B91D6BA" w14:textId="4F90E8DB" w:rsidR="00AF0B24" w:rsidRPr="00120E30" w:rsidRDefault="00E96113">
            <w:pPr>
              <w:pStyle w:val="GPPNaziv"/>
            </w:pPr>
            <w:bookmarkStart w:id="758" w:name="_Toc45869899"/>
            <w:bookmarkStart w:id="759" w:name="_Toc81500596"/>
            <w:r w:rsidRPr="00120E30">
              <w:t>Godišnji izvještaj o javnoj vodoopskrbi u 2020. (VOD-2V)</w:t>
            </w:r>
            <w:bookmarkEnd w:id="758"/>
            <w:bookmarkEnd w:id="759"/>
          </w:p>
        </w:tc>
      </w:tr>
      <w:tr w:rsidR="00AF0B24" w:rsidRPr="00120E30" w14:paraId="7522C2AD" w14:textId="77777777" w:rsidTr="006352FC">
        <w:tc>
          <w:tcPr>
            <w:tcW w:w="3004" w:type="dxa"/>
          </w:tcPr>
          <w:p w14:paraId="0A19FFA7" w14:textId="77777777" w:rsidR="00AF0B24" w:rsidRPr="00120E30" w:rsidRDefault="00E96113">
            <w:pPr>
              <w:pStyle w:val="GPPTabele"/>
            </w:pPr>
            <w:r w:rsidRPr="00120E30">
              <w:rPr>
                <w:b/>
                <w:i/>
                <w:color w:val="002060"/>
              </w:rPr>
              <w:t>Periodičnost istraživanja</w:t>
            </w:r>
          </w:p>
        </w:tc>
        <w:tc>
          <w:tcPr>
            <w:tcW w:w="7202" w:type="dxa"/>
          </w:tcPr>
          <w:p w14:paraId="227171AD" w14:textId="77777777" w:rsidR="00AF0B24" w:rsidRPr="00120E30" w:rsidRDefault="00E96113">
            <w:pPr>
              <w:pStyle w:val="GPPTabele"/>
            </w:pPr>
            <w:r w:rsidRPr="00120E30">
              <w:t>Godišnje</w:t>
            </w:r>
          </w:p>
        </w:tc>
      </w:tr>
      <w:tr w:rsidR="00AF0B24" w:rsidRPr="00120E30" w14:paraId="22A49FE2" w14:textId="77777777" w:rsidTr="006352FC">
        <w:tc>
          <w:tcPr>
            <w:tcW w:w="3004" w:type="dxa"/>
          </w:tcPr>
          <w:p w14:paraId="519355F7" w14:textId="77777777" w:rsidR="00AF0B24" w:rsidRPr="00120E30" w:rsidRDefault="00E96113">
            <w:pPr>
              <w:pStyle w:val="GPPTabele"/>
            </w:pPr>
            <w:r w:rsidRPr="00120E30">
              <w:rPr>
                <w:b/>
                <w:i/>
                <w:color w:val="002060"/>
              </w:rPr>
              <w:t>Kratak opis rezultata</w:t>
            </w:r>
          </w:p>
        </w:tc>
        <w:tc>
          <w:tcPr>
            <w:tcW w:w="7202" w:type="dxa"/>
          </w:tcPr>
          <w:p w14:paraId="1C55CCF5" w14:textId="77777777" w:rsidR="00AF0B24" w:rsidRPr="00120E30" w:rsidRDefault="00E96113">
            <w:pPr>
              <w:pStyle w:val="GPPTabele"/>
            </w:pPr>
            <w:r w:rsidRPr="00120E30">
              <w:t>Podaci o javnoj vodoopskrbi (zahvaćene količine voda prema podrijetlu, količine vode isporučene korisnicima, gubici vode, vodovodna mreža i uređaji, broj stanovnika priključenih na sustav javne vodoopskrbe)</w:t>
            </w:r>
          </w:p>
        </w:tc>
      </w:tr>
      <w:tr w:rsidR="00AF0B24" w:rsidRPr="00120E30" w14:paraId="769EC834" w14:textId="77777777" w:rsidTr="006352FC">
        <w:tc>
          <w:tcPr>
            <w:tcW w:w="3004" w:type="dxa"/>
          </w:tcPr>
          <w:p w14:paraId="20966284" w14:textId="77777777" w:rsidR="00AF0B24" w:rsidRPr="00120E30" w:rsidRDefault="00E96113">
            <w:pPr>
              <w:pStyle w:val="GPPTabele"/>
            </w:pPr>
            <w:r w:rsidRPr="00120E30">
              <w:rPr>
                <w:b/>
                <w:i/>
                <w:color w:val="002060"/>
              </w:rPr>
              <w:t>Izvještajne jedinice</w:t>
            </w:r>
          </w:p>
        </w:tc>
        <w:tc>
          <w:tcPr>
            <w:tcW w:w="7202" w:type="dxa"/>
          </w:tcPr>
          <w:p w14:paraId="05E328BF" w14:textId="01352F5A" w:rsidR="00AF0B24" w:rsidRPr="00120E30" w:rsidRDefault="00E96113">
            <w:pPr>
              <w:pStyle w:val="GPPTabele"/>
            </w:pPr>
            <w:r w:rsidRPr="00120E30">
              <w:t>Pravne osobe (i dijelovi pravnih osoba) razvrstani u područje E Opskrba vodom; uklanjanje otpadnih voda, gospodarenje otpadom te djelatnosti sanacije okoliša, u razred</w:t>
            </w:r>
            <w:r w:rsidR="009D1FA4" w:rsidRPr="00120E30">
              <w:t>u</w:t>
            </w:r>
            <w:r w:rsidRPr="00120E30">
              <w:t xml:space="preserve"> 36.00 Skupljanje, pročišćavanje i opskrba vodom prema Nacionalnoj klasifikaciji djelatnosti</w:t>
            </w:r>
            <w:r w:rsidR="00864700" w:rsidRPr="00120E30">
              <w:t xml:space="preserve"> 2007.</w:t>
            </w:r>
            <w:r w:rsidRPr="00120E30">
              <w:t xml:space="preserve"> – NKD</w:t>
            </w:r>
            <w:r w:rsidR="00864700" w:rsidRPr="00120E30">
              <w:t>-u</w:t>
            </w:r>
            <w:r w:rsidRPr="00120E30">
              <w:t xml:space="preserve"> 2007</w:t>
            </w:r>
            <w:r w:rsidR="00864700" w:rsidRPr="00120E30">
              <w:t>.</w:t>
            </w:r>
            <w:r w:rsidR="002477FE" w:rsidRPr="00120E30">
              <w:t xml:space="preserve"> </w:t>
            </w:r>
            <w:r w:rsidRPr="00120E30">
              <w:t>Dio podataka preuzima</w:t>
            </w:r>
            <w:r w:rsidR="00A21E9D" w:rsidRPr="00120E30">
              <w:t xml:space="preserve"> se</w:t>
            </w:r>
            <w:r w:rsidRPr="00120E30">
              <w:t xml:space="preserve"> iz administrativnog izvora </w:t>
            </w:r>
            <w:r w:rsidR="00EC2B0C" w:rsidRPr="00120E30">
              <w:t>(</w:t>
            </w:r>
            <w:r w:rsidR="00E30786" w:rsidRPr="00120E30">
              <w:t xml:space="preserve">Državni hidrometeorološki zavod i </w:t>
            </w:r>
            <w:r w:rsidRPr="00120E30">
              <w:t>Hrvatske vode</w:t>
            </w:r>
            <w:r w:rsidR="00EC2B0C" w:rsidRPr="00120E30">
              <w:t>)</w:t>
            </w:r>
            <w:r w:rsidRPr="00120E30">
              <w:t>.</w:t>
            </w:r>
          </w:p>
        </w:tc>
      </w:tr>
      <w:tr w:rsidR="00AF0B24" w:rsidRPr="00120E30" w14:paraId="4D34074C" w14:textId="77777777" w:rsidTr="006352FC">
        <w:tc>
          <w:tcPr>
            <w:tcW w:w="3004" w:type="dxa"/>
          </w:tcPr>
          <w:p w14:paraId="44736229" w14:textId="77777777" w:rsidR="00AF0B24" w:rsidRPr="00120E30" w:rsidRDefault="00E96113">
            <w:pPr>
              <w:pStyle w:val="GPPTabele"/>
            </w:pPr>
            <w:r w:rsidRPr="00120E30">
              <w:rPr>
                <w:b/>
                <w:i/>
                <w:color w:val="002060"/>
              </w:rPr>
              <w:t>Načini prikupljanja podataka</w:t>
            </w:r>
          </w:p>
        </w:tc>
        <w:tc>
          <w:tcPr>
            <w:tcW w:w="7202" w:type="dxa"/>
          </w:tcPr>
          <w:p w14:paraId="19898EB2" w14:textId="4F42A72C" w:rsidR="00AF0B24" w:rsidRPr="00120E30" w:rsidRDefault="00E96113">
            <w:pPr>
              <w:pStyle w:val="GPPTabele"/>
            </w:pPr>
            <w:r w:rsidRPr="00120E30">
              <w:t xml:space="preserve">Izvještajna metoda – elektronički obrazac, preuzimanje dijela podataka </w:t>
            </w:r>
            <w:r w:rsidR="002477FE" w:rsidRPr="00120E30">
              <w:t>iz</w:t>
            </w:r>
            <w:r w:rsidRPr="00120E30">
              <w:t xml:space="preserve"> administrativn</w:t>
            </w:r>
            <w:r w:rsidR="002477FE" w:rsidRPr="00120E30">
              <w:t>ih</w:t>
            </w:r>
            <w:r w:rsidRPr="00120E30">
              <w:t xml:space="preserve"> izvora elektroničkim putem</w:t>
            </w:r>
          </w:p>
        </w:tc>
      </w:tr>
      <w:tr w:rsidR="00AF0B24" w:rsidRPr="00120E30" w14:paraId="736CE8BC" w14:textId="77777777" w:rsidTr="006352FC">
        <w:tc>
          <w:tcPr>
            <w:tcW w:w="3004" w:type="dxa"/>
          </w:tcPr>
          <w:p w14:paraId="6008D722" w14:textId="77777777" w:rsidR="00AF0B24" w:rsidRPr="00120E30" w:rsidRDefault="00E96113">
            <w:pPr>
              <w:pStyle w:val="GPPTabele"/>
            </w:pPr>
            <w:r w:rsidRPr="00120E30">
              <w:rPr>
                <w:b/>
                <w:i/>
                <w:color w:val="002060"/>
              </w:rPr>
              <w:t>Rokovi prikupljanja podataka</w:t>
            </w:r>
          </w:p>
        </w:tc>
        <w:tc>
          <w:tcPr>
            <w:tcW w:w="7202" w:type="dxa"/>
          </w:tcPr>
          <w:p w14:paraId="4E321C1A" w14:textId="77777777" w:rsidR="00AF0B24" w:rsidRPr="00120E30" w:rsidRDefault="00E96113">
            <w:pPr>
              <w:pStyle w:val="GPPTabele"/>
            </w:pPr>
            <w:r w:rsidRPr="00120E30">
              <w:t>Najkasniji datum dostave podataka za izvještajne jedinice: 30. travnja 2021.</w:t>
            </w:r>
          </w:p>
        </w:tc>
      </w:tr>
      <w:tr w:rsidR="00AF0B24" w:rsidRPr="00120E30" w14:paraId="18273522" w14:textId="77777777" w:rsidTr="006352FC">
        <w:tc>
          <w:tcPr>
            <w:tcW w:w="3004" w:type="dxa"/>
          </w:tcPr>
          <w:p w14:paraId="34296597" w14:textId="77777777" w:rsidR="00AF0B24" w:rsidRPr="00120E30" w:rsidRDefault="00E96113">
            <w:pPr>
              <w:pStyle w:val="GPPTabele"/>
            </w:pPr>
            <w:r w:rsidRPr="00120E30">
              <w:rPr>
                <w:b/>
                <w:i/>
                <w:color w:val="002060"/>
              </w:rPr>
              <w:t>Format prikupljanja podataka</w:t>
            </w:r>
          </w:p>
        </w:tc>
        <w:tc>
          <w:tcPr>
            <w:tcW w:w="7202" w:type="dxa"/>
          </w:tcPr>
          <w:p w14:paraId="332B1DE9" w14:textId="77777777" w:rsidR="00AF0B24" w:rsidRPr="00120E30" w:rsidRDefault="00E96113">
            <w:pPr>
              <w:pStyle w:val="GPPTabele"/>
            </w:pPr>
            <w:r w:rsidRPr="00120E30">
              <w:t>Elektronički obrazac</w:t>
            </w:r>
          </w:p>
        </w:tc>
      </w:tr>
      <w:tr w:rsidR="00AF0B24" w:rsidRPr="00120E30" w14:paraId="00CCCD21" w14:textId="77777777" w:rsidTr="006352FC">
        <w:tc>
          <w:tcPr>
            <w:tcW w:w="3004" w:type="dxa"/>
          </w:tcPr>
          <w:p w14:paraId="332E29C0" w14:textId="77777777" w:rsidR="00AF0B24" w:rsidRPr="00120E30" w:rsidRDefault="00E96113">
            <w:pPr>
              <w:pStyle w:val="GPPTabele"/>
            </w:pPr>
            <w:r w:rsidRPr="00120E30">
              <w:rPr>
                <w:b/>
                <w:i/>
                <w:color w:val="002060"/>
              </w:rPr>
              <w:t>Veza s rezultatima ili aktivnostima u Programu</w:t>
            </w:r>
          </w:p>
        </w:tc>
        <w:tc>
          <w:tcPr>
            <w:tcW w:w="7202" w:type="dxa"/>
          </w:tcPr>
          <w:p w14:paraId="0D0480C5" w14:textId="4B143300" w:rsidR="00AF0B24" w:rsidRPr="00120E30" w:rsidRDefault="00E96113">
            <w:pPr>
              <w:pStyle w:val="GPPTabele"/>
            </w:pPr>
            <w:r w:rsidRPr="00120E30">
              <w:t>Modul 4.1.4 Statistika voda</w:t>
            </w:r>
            <w:r w:rsidRPr="00120E30">
              <w:br/>
              <w:t>Modul 4.2.1</w:t>
            </w:r>
            <w:r w:rsidR="00967E8F" w:rsidRPr="00120E30">
              <w:t xml:space="preserve"> E</w:t>
            </w:r>
            <w:r w:rsidRPr="00120E30">
              <w:t>) Regionalne statistike i njihova koordinacija</w:t>
            </w:r>
          </w:p>
        </w:tc>
      </w:tr>
      <w:tr w:rsidR="00AF0B24" w:rsidRPr="00120E30" w14:paraId="46B2729F" w14:textId="77777777" w:rsidTr="006352FC">
        <w:tc>
          <w:tcPr>
            <w:tcW w:w="3004" w:type="dxa"/>
          </w:tcPr>
          <w:p w14:paraId="4BE60A02" w14:textId="77777777" w:rsidR="00AF0B24" w:rsidRPr="00120E30" w:rsidRDefault="00E96113">
            <w:pPr>
              <w:pStyle w:val="GPPTabele"/>
            </w:pPr>
            <w:r w:rsidRPr="00120E30">
              <w:rPr>
                <w:b/>
                <w:i/>
                <w:color w:val="002060"/>
              </w:rPr>
              <w:t>Rokovi objavljivanja rezultata</w:t>
            </w:r>
          </w:p>
        </w:tc>
        <w:tc>
          <w:tcPr>
            <w:tcW w:w="7202" w:type="dxa"/>
          </w:tcPr>
          <w:p w14:paraId="531AD035" w14:textId="77777777" w:rsidR="00AF0B24" w:rsidRPr="00120E30" w:rsidRDefault="00E96113">
            <w:pPr>
              <w:pStyle w:val="GPPTabele"/>
            </w:pPr>
            <w:r w:rsidRPr="00120E30">
              <w:t>9. srpnja 2021.</w:t>
            </w:r>
          </w:p>
        </w:tc>
      </w:tr>
      <w:tr w:rsidR="00AF0B24" w:rsidRPr="00120E30" w14:paraId="4F3622BD" w14:textId="77777777" w:rsidTr="006352FC">
        <w:tc>
          <w:tcPr>
            <w:tcW w:w="3004" w:type="dxa"/>
          </w:tcPr>
          <w:p w14:paraId="46E410C8" w14:textId="77777777" w:rsidR="00AF0B24" w:rsidRPr="00120E30" w:rsidRDefault="00E96113">
            <w:pPr>
              <w:pStyle w:val="GPPTabele"/>
            </w:pPr>
            <w:r w:rsidRPr="00120E30">
              <w:rPr>
                <w:b/>
                <w:i/>
                <w:color w:val="002060"/>
              </w:rPr>
              <w:t>Razina objavljivanja rezultata</w:t>
            </w:r>
          </w:p>
        </w:tc>
        <w:tc>
          <w:tcPr>
            <w:tcW w:w="7202" w:type="dxa"/>
          </w:tcPr>
          <w:p w14:paraId="3664AC63" w14:textId="77777777" w:rsidR="00AF0B24" w:rsidRPr="00120E30" w:rsidRDefault="00E96113">
            <w:pPr>
              <w:pStyle w:val="GPPTabele"/>
            </w:pPr>
            <w:r w:rsidRPr="00120E30">
              <w:t>Republika Hrvatska</w:t>
            </w:r>
            <w:r w:rsidRPr="00120E30">
              <w:br/>
              <w:t>NUTS 2 razina (regije)</w:t>
            </w:r>
            <w:r w:rsidRPr="00120E30">
              <w:br/>
              <w:t>Županije</w:t>
            </w:r>
          </w:p>
        </w:tc>
      </w:tr>
      <w:tr w:rsidR="00AF0B24" w:rsidRPr="00120E30" w14:paraId="682D1E16" w14:textId="77777777" w:rsidTr="006352FC">
        <w:tc>
          <w:tcPr>
            <w:tcW w:w="3004" w:type="dxa"/>
          </w:tcPr>
          <w:p w14:paraId="6ADF7F27" w14:textId="77777777" w:rsidR="00AF0B24" w:rsidRPr="00120E30" w:rsidRDefault="00E96113">
            <w:pPr>
              <w:pStyle w:val="GPPTabele"/>
            </w:pPr>
            <w:r w:rsidRPr="00120E30">
              <w:rPr>
                <w:b/>
                <w:i/>
                <w:color w:val="002060"/>
              </w:rPr>
              <w:t>Relevantni nacionalni standardi</w:t>
            </w:r>
          </w:p>
        </w:tc>
        <w:tc>
          <w:tcPr>
            <w:tcW w:w="7202" w:type="dxa"/>
          </w:tcPr>
          <w:p w14:paraId="370467DD" w14:textId="433D2E87" w:rsidR="008B1093" w:rsidRPr="00120E30" w:rsidRDefault="00E96113" w:rsidP="005254DF">
            <w:pPr>
              <w:pStyle w:val="GPPTabele"/>
              <w:spacing w:after="0"/>
            </w:pPr>
            <w:r w:rsidRPr="00120E30">
              <w:t>Zakon o vodama (</w:t>
            </w:r>
            <w:r w:rsidR="00363CD5">
              <w:t>„</w:t>
            </w:r>
            <w:r w:rsidR="00DE049E">
              <w:t>Narodne novine</w:t>
            </w:r>
            <w:r w:rsidR="00363CD5">
              <w:t>“</w:t>
            </w:r>
            <w:r w:rsidR="00A21E9D" w:rsidRPr="00120E30">
              <w:t>,</w:t>
            </w:r>
            <w:r w:rsidRPr="00120E30">
              <w:t xml:space="preserve"> br</w:t>
            </w:r>
            <w:r w:rsidR="00DE049E">
              <w:t>oj</w:t>
            </w:r>
            <w:r w:rsidRPr="00120E30">
              <w:t xml:space="preserve"> 66/19.)</w:t>
            </w:r>
          </w:p>
          <w:p w14:paraId="421E5E26" w14:textId="2480D06D" w:rsidR="003F6AF4" w:rsidRPr="00120E30" w:rsidRDefault="003F6AF4" w:rsidP="003F6AF4">
            <w:pPr>
              <w:pStyle w:val="GPPTabele"/>
              <w:spacing w:after="0"/>
            </w:pPr>
            <w:r w:rsidRPr="00120E30">
              <w:t>Zakon o vodnim uslugama (</w:t>
            </w:r>
            <w:r w:rsidR="00363CD5">
              <w:t>„Narodne novine“</w:t>
            </w:r>
            <w:r w:rsidRPr="00120E30">
              <w:t>, broj 66/19)</w:t>
            </w:r>
          </w:p>
          <w:p w14:paraId="1B1DFAD9" w14:textId="393781F6" w:rsidR="00AF0B24" w:rsidRPr="00120E30" w:rsidRDefault="00E96113" w:rsidP="005254DF">
            <w:pPr>
              <w:pStyle w:val="GPPTabele"/>
              <w:spacing w:after="0"/>
            </w:pPr>
            <w:r w:rsidRPr="00120E30">
              <w:t>Odluka o Nacionalnoj klasifikaciji djelatnosti 2007. – NKD 2007. (</w:t>
            </w:r>
            <w:r w:rsidR="00363CD5">
              <w:t>„</w:t>
            </w:r>
            <w:r w:rsidR="00DE049E">
              <w:t>Narodne novine</w:t>
            </w:r>
            <w:r w:rsidR="00363CD5">
              <w:t>“</w:t>
            </w:r>
            <w:r w:rsidR="00A21E9D" w:rsidRPr="00120E30">
              <w:t>,</w:t>
            </w:r>
            <w:r w:rsidRPr="00120E30">
              <w:t xml:space="preserve"> br. 58/07. i 72/07.)</w:t>
            </w:r>
            <w:r w:rsidRPr="00120E30">
              <w:br/>
              <w:t>Pravilnik o Registru prostornih jedinica (</w:t>
            </w:r>
            <w:r w:rsidR="00363CD5">
              <w:t>„</w:t>
            </w:r>
            <w:r w:rsidR="00DE049E">
              <w:t>Narodne novine</w:t>
            </w:r>
            <w:r w:rsidR="00363CD5">
              <w:t>“</w:t>
            </w:r>
            <w:r w:rsidR="00A21E9D" w:rsidRPr="00120E30">
              <w:t>,</w:t>
            </w:r>
            <w:r w:rsidRPr="00120E30">
              <w:t xml:space="preserve"> br. 75/00., 37/08. i 37/20.)</w:t>
            </w:r>
          </w:p>
        </w:tc>
      </w:tr>
      <w:tr w:rsidR="00AF0B24" w:rsidRPr="00120E30" w14:paraId="28EBDCAD" w14:textId="77777777" w:rsidTr="006352FC">
        <w:tc>
          <w:tcPr>
            <w:tcW w:w="3004" w:type="dxa"/>
          </w:tcPr>
          <w:p w14:paraId="25E8283B" w14:textId="77777777" w:rsidR="00AF0B24" w:rsidRPr="00120E30" w:rsidRDefault="00E96113">
            <w:pPr>
              <w:pStyle w:val="GPPTabele"/>
            </w:pPr>
            <w:r w:rsidRPr="00120E30">
              <w:rPr>
                <w:b/>
                <w:i/>
                <w:color w:val="002060"/>
              </w:rPr>
              <w:t>Pravna osnova Europske unije</w:t>
            </w:r>
          </w:p>
        </w:tc>
        <w:tc>
          <w:tcPr>
            <w:tcW w:w="7202" w:type="dxa"/>
          </w:tcPr>
          <w:p w14:paraId="565C2B09" w14:textId="77777777" w:rsidR="00AF0B24" w:rsidRPr="00120E30" w:rsidRDefault="00E96113">
            <w:pPr>
              <w:pStyle w:val="GPPTabele"/>
            </w:pPr>
            <w:r w:rsidRPr="00120E30">
              <w:t>-</w:t>
            </w:r>
          </w:p>
        </w:tc>
      </w:tr>
      <w:tr w:rsidR="00AF0B24" w:rsidRPr="00120E30" w14:paraId="2D0A62E3" w14:textId="77777777" w:rsidTr="006352FC">
        <w:tc>
          <w:tcPr>
            <w:tcW w:w="3004" w:type="dxa"/>
          </w:tcPr>
          <w:p w14:paraId="7B7D9B9B" w14:textId="77777777" w:rsidR="00AF0B24" w:rsidRPr="00120E30" w:rsidRDefault="00E96113">
            <w:pPr>
              <w:pStyle w:val="GPPTabele"/>
            </w:pPr>
            <w:r w:rsidRPr="00120E30">
              <w:rPr>
                <w:b/>
                <w:i/>
                <w:color w:val="002060"/>
              </w:rPr>
              <w:t>Ostali međunarodni standardi</w:t>
            </w:r>
          </w:p>
        </w:tc>
        <w:tc>
          <w:tcPr>
            <w:tcW w:w="7202" w:type="dxa"/>
          </w:tcPr>
          <w:p w14:paraId="1CC78372" w14:textId="421B707C" w:rsidR="00AF0B24" w:rsidRPr="00120E30" w:rsidRDefault="00E96113">
            <w:pPr>
              <w:pStyle w:val="GPPTabele"/>
            </w:pPr>
            <w:r w:rsidRPr="00120E30">
              <w:t>Uredba (EZ) br. 1893/2006 Europskog parlamenta i Vijeća od 20. prosinca 2006. o utvrđivanju statističke klasifikacije ekonomskih djelatnosti NACE Revision 2 te izmjeni Uredbe Vijeća (EEZ) br. 3037/90 kao i određenih uredbi EZ-a o posebnim statističkim područjima (SL L 393, 20.</w:t>
            </w:r>
            <w:r w:rsidR="00A21E9D" w:rsidRPr="00120E30">
              <w:t xml:space="preserve"> </w:t>
            </w:r>
            <w:r w:rsidRPr="00120E30">
              <w:t>12.</w:t>
            </w:r>
            <w:r w:rsidR="00A21E9D" w:rsidRPr="00120E30">
              <w:t xml:space="preserve"> </w:t>
            </w:r>
            <w:r w:rsidRPr="00120E30">
              <w:t>2006.)</w:t>
            </w:r>
            <w:r w:rsidRPr="00120E30">
              <w:br/>
              <w:t xml:space="preserve">Zajednički upitnik OECD-a i Eurostata za okoliš, </w:t>
            </w:r>
            <w:r w:rsidR="0036330D" w:rsidRPr="00120E30">
              <w:t>p</w:t>
            </w:r>
            <w:r w:rsidRPr="00120E30">
              <w:t xml:space="preserve">odručje kopnenih voda (Joint OECD/Eurostat Questionnaire on the Environment, Section Inland Waters) </w:t>
            </w:r>
            <w:r w:rsidR="00A21E9D" w:rsidRPr="00120E30">
              <w:t xml:space="preserve">− </w:t>
            </w:r>
            <w:r w:rsidRPr="00120E30">
              <w:t>sporazum</w:t>
            </w:r>
            <w:r w:rsidRPr="00120E30">
              <w:br/>
              <w:t>Eurostatov priručnik za prikupljanje podataka o vodama, izdanje 2.3 (2010.) (Eurostat Water Data Collection) Manual, release 2.3 (2010)</w:t>
            </w:r>
            <w:r w:rsidRPr="005254DF">
              <w:br/>
            </w:r>
            <w:r w:rsidRPr="00120E30">
              <w:t>Regionalni upitnik za okoliš, tablice za unutarnje vode (Regional Environmental Questionnaire (REQ), Inland water tables )</w:t>
            </w:r>
          </w:p>
        </w:tc>
      </w:tr>
    </w:tbl>
    <w:p w14:paraId="02807A55" w14:textId="77777777" w:rsidR="00AF0B24" w:rsidRPr="00120E30" w:rsidRDefault="00AF0B24"/>
    <w:p w14:paraId="2D855BD7" w14:textId="21817CD5" w:rsidR="00C93357" w:rsidRDefault="00C93357">
      <w:pPr>
        <w:spacing w:after="200" w:line="276" w:lineRule="auto"/>
        <w:jc w:val="left"/>
        <w:rPr>
          <w:rFonts w:ascii="Arial Narrow" w:hAnsi="Arial Narrow"/>
          <w:b/>
          <w:sz w:val="18"/>
          <w:szCs w:val="22"/>
          <w:bdr w:val="single" w:sz="4" w:space="0" w:color="auto" w:frame="1"/>
        </w:rPr>
      </w:pPr>
    </w:p>
    <w:p w14:paraId="770E4A95" w14:textId="77777777" w:rsidR="00900369" w:rsidRDefault="00900369">
      <w:pPr>
        <w:spacing w:after="200" w:line="276" w:lineRule="auto"/>
        <w:jc w:val="left"/>
        <w:rPr>
          <w:rFonts w:ascii="Arial Narrow" w:hAnsi="Arial Narrow"/>
          <w:b/>
          <w:sz w:val="18"/>
          <w:szCs w:val="22"/>
          <w:bdr w:val="single" w:sz="4" w:space="0" w:color="auto" w:frame="1"/>
        </w:rPr>
      </w:pPr>
      <w:r>
        <w:rPr>
          <w:sz w:val="18"/>
        </w:rPr>
        <w:br w:type="page"/>
      </w:r>
    </w:p>
    <w:p w14:paraId="15E1B685" w14:textId="004F236A" w:rsidR="00AF0B24" w:rsidRPr="00120E30" w:rsidRDefault="00E96113">
      <w:pPr>
        <w:pStyle w:val="GPPOznaka"/>
      </w:pPr>
      <w:r w:rsidRPr="00120E30">
        <w:rPr>
          <w:sz w:val="18"/>
        </w:rPr>
        <w:lastRenderedPageBreak/>
        <w:t>4.1.4-I-3</w:t>
      </w:r>
    </w:p>
    <w:p w14:paraId="0F23C32B"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7AE2A81F" w14:textId="77777777" w:rsidTr="006352FC">
        <w:tc>
          <w:tcPr>
            <w:tcW w:w="3004" w:type="dxa"/>
          </w:tcPr>
          <w:p w14:paraId="6A031199"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12C717A4" w14:textId="77777777" w:rsidR="00AF0B24" w:rsidRPr="00120E30" w:rsidRDefault="00E96113">
            <w:pPr>
              <w:pStyle w:val="GPPTabele"/>
            </w:pPr>
            <w:r w:rsidRPr="00120E30">
              <w:t>Broj 3</w:t>
            </w:r>
          </w:p>
        </w:tc>
      </w:tr>
      <w:tr w:rsidR="00AF0B24" w:rsidRPr="00120E30" w14:paraId="0FE7962C" w14:textId="77777777" w:rsidTr="006352FC">
        <w:tc>
          <w:tcPr>
            <w:tcW w:w="3004" w:type="dxa"/>
          </w:tcPr>
          <w:p w14:paraId="64589A48" w14:textId="77777777" w:rsidR="00AF0B24" w:rsidRPr="00120E30" w:rsidRDefault="00E96113">
            <w:pPr>
              <w:pStyle w:val="GPPTabele"/>
            </w:pPr>
            <w:r w:rsidRPr="00120E30">
              <w:rPr>
                <w:b/>
                <w:i/>
                <w:color w:val="002060"/>
              </w:rPr>
              <w:t>Nositelj službene statistike</w:t>
            </w:r>
          </w:p>
        </w:tc>
        <w:tc>
          <w:tcPr>
            <w:tcW w:w="7202" w:type="dxa"/>
          </w:tcPr>
          <w:p w14:paraId="3623A116" w14:textId="77777777" w:rsidR="00AF0B24" w:rsidRPr="00120E30" w:rsidRDefault="00E96113">
            <w:pPr>
              <w:pStyle w:val="GPPTabele"/>
            </w:pPr>
            <w:r w:rsidRPr="00120E30">
              <w:t>Državni zavod za statistiku</w:t>
            </w:r>
          </w:p>
        </w:tc>
      </w:tr>
      <w:tr w:rsidR="00AF0B24" w:rsidRPr="00120E30" w14:paraId="2117DF7F" w14:textId="77777777" w:rsidTr="006352FC">
        <w:tc>
          <w:tcPr>
            <w:tcW w:w="3004" w:type="dxa"/>
          </w:tcPr>
          <w:p w14:paraId="4278CCE8" w14:textId="77777777" w:rsidR="00AF0B24" w:rsidRPr="00120E30" w:rsidRDefault="00E96113">
            <w:pPr>
              <w:pStyle w:val="GPPTabele"/>
            </w:pPr>
            <w:r w:rsidRPr="00120E30">
              <w:rPr>
                <w:b/>
                <w:i/>
                <w:color w:val="002060"/>
              </w:rPr>
              <w:t>Naziv statističke aktivnosti</w:t>
            </w:r>
          </w:p>
        </w:tc>
        <w:tc>
          <w:tcPr>
            <w:tcW w:w="7202" w:type="dxa"/>
          </w:tcPr>
          <w:p w14:paraId="2F59BF97" w14:textId="040DD4C9" w:rsidR="00AF0B24" w:rsidRPr="00120E30" w:rsidRDefault="00E96113">
            <w:pPr>
              <w:pStyle w:val="GPPNaziv"/>
            </w:pPr>
            <w:bookmarkStart w:id="760" w:name="_Toc45869900"/>
            <w:bookmarkStart w:id="761" w:name="_Toc81500597"/>
            <w:r w:rsidRPr="00120E30">
              <w:t>Godišnji izvještaj o javnoj odvodnji u 2020. (VOD-2K)</w:t>
            </w:r>
            <w:bookmarkEnd w:id="760"/>
            <w:bookmarkEnd w:id="761"/>
          </w:p>
        </w:tc>
      </w:tr>
      <w:tr w:rsidR="00AF0B24" w:rsidRPr="00120E30" w14:paraId="01B524F2" w14:textId="77777777" w:rsidTr="006352FC">
        <w:tc>
          <w:tcPr>
            <w:tcW w:w="3004" w:type="dxa"/>
          </w:tcPr>
          <w:p w14:paraId="2BE5C43C" w14:textId="77777777" w:rsidR="00AF0B24" w:rsidRPr="00120E30" w:rsidRDefault="00E96113">
            <w:pPr>
              <w:pStyle w:val="GPPTabele"/>
            </w:pPr>
            <w:r w:rsidRPr="00120E30">
              <w:rPr>
                <w:b/>
                <w:i/>
                <w:color w:val="002060"/>
              </w:rPr>
              <w:t>Periodičnost istraživanja</w:t>
            </w:r>
          </w:p>
        </w:tc>
        <w:tc>
          <w:tcPr>
            <w:tcW w:w="7202" w:type="dxa"/>
          </w:tcPr>
          <w:p w14:paraId="28A5F502" w14:textId="77777777" w:rsidR="00AF0B24" w:rsidRPr="00120E30" w:rsidRDefault="00E96113">
            <w:pPr>
              <w:pStyle w:val="GPPTabele"/>
            </w:pPr>
            <w:r w:rsidRPr="00120E30">
              <w:t>Godišnje</w:t>
            </w:r>
          </w:p>
        </w:tc>
      </w:tr>
      <w:tr w:rsidR="00AF0B24" w:rsidRPr="00120E30" w14:paraId="5AB46956" w14:textId="77777777" w:rsidTr="006352FC">
        <w:tc>
          <w:tcPr>
            <w:tcW w:w="3004" w:type="dxa"/>
          </w:tcPr>
          <w:p w14:paraId="1D571BE0" w14:textId="77777777" w:rsidR="00AF0B24" w:rsidRPr="00120E30" w:rsidRDefault="00E96113">
            <w:pPr>
              <w:pStyle w:val="GPPTabele"/>
            </w:pPr>
            <w:r w:rsidRPr="00120E30">
              <w:rPr>
                <w:b/>
                <w:i/>
                <w:color w:val="002060"/>
              </w:rPr>
              <w:t>Kratak opis rezultata</w:t>
            </w:r>
          </w:p>
        </w:tc>
        <w:tc>
          <w:tcPr>
            <w:tcW w:w="7202" w:type="dxa"/>
          </w:tcPr>
          <w:p w14:paraId="31D5308D" w14:textId="7A3C5FBD" w:rsidR="00AF0B24" w:rsidRPr="00120E30" w:rsidRDefault="00E96113" w:rsidP="00B04061">
            <w:pPr>
              <w:pStyle w:val="GPPTabele"/>
            </w:pPr>
            <w:r w:rsidRPr="00120E30">
              <w:t>Podaci o javnoj odvodnji (količina otpadnih voda, pročišćavanje otpadnih voda, ispuštanje otpadnih voda, mreža</w:t>
            </w:r>
            <w:r w:rsidR="00B04061" w:rsidRPr="00120E30">
              <w:t xml:space="preserve"> javne odvodnje</w:t>
            </w:r>
            <w:r w:rsidRPr="00120E30">
              <w:t>, uređaji za pročišćivanje otpadnih voda)</w:t>
            </w:r>
          </w:p>
        </w:tc>
      </w:tr>
      <w:tr w:rsidR="00AF0B24" w:rsidRPr="00120E30" w14:paraId="163FCD47" w14:textId="77777777" w:rsidTr="006352FC">
        <w:tc>
          <w:tcPr>
            <w:tcW w:w="3004" w:type="dxa"/>
          </w:tcPr>
          <w:p w14:paraId="5639F975" w14:textId="77777777" w:rsidR="00AF0B24" w:rsidRPr="00120E30" w:rsidRDefault="00E96113">
            <w:pPr>
              <w:pStyle w:val="GPPTabele"/>
            </w:pPr>
            <w:r w:rsidRPr="00120E30">
              <w:rPr>
                <w:b/>
                <w:i/>
                <w:color w:val="002060"/>
              </w:rPr>
              <w:t>Izvještajne jedinice</w:t>
            </w:r>
          </w:p>
        </w:tc>
        <w:tc>
          <w:tcPr>
            <w:tcW w:w="7202" w:type="dxa"/>
          </w:tcPr>
          <w:p w14:paraId="0923E8F4" w14:textId="77777777" w:rsidR="003640C3" w:rsidRPr="00120E30" w:rsidRDefault="00E96113">
            <w:pPr>
              <w:pStyle w:val="GPPTabele"/>
            </w:pPr>
            <w:r w:rsidRPr="00120E30">
              <w:t>Pravne osobe (i dijelovi pravnih osoba) u području E Opskrba vodom; uklanjanje otpadnih voda, gospodarenje otpadom te djelatnosti sanacije okoliša, u razred</w:t>
            </w:r>
            <w:r w:rsidR="009D1FA4" w:rsidRPr="00120E30">
              <w:t>u</w:t>
            </w:r>
            <w:r w:rsidRPr="00120E30">
              <w:t xml:space="preserve"> 37.00 Uklanjanje otpadnih voda prema Nacionalnoj klasifikaciji djelatnosti </w:t>
            </w:r>
            <w:r w:rsidR="009D1FA4" w:rsidRPr="00120E30">
              <w:t xml:space="preserve">2007. </w:t>
            </w:r>
            <w:r w:rsidRPr="00120E30">
              <w:t>– NKD</w:t>
            </w:r>
            <w:r w:rsidR="009D1FA4" w:rsidRPr="00120E30">
              <w:t>-u</w:t>
            </w:r>
            <w:r w:rsidRPr="00120E30">
              <w:t xml:space="preserve"> 2007. </w:t>
            </w:r>
          </w:p>
          <w:p w14:paraId="41AC9E40" w14:textId="77777777" w:rsidR="00AF0B24" w:rsidRPr="00120E30" w:rsidRDefault="00E96113">
            <w:pPr>
              <w:pStyle w:val="GPPTabele"/>
            </w:pPr>
            <w:r w:rsidRPr="00120E30">
              <w:t>Dio podataka preuzima</w:t>
            </w:r>
            <w:r w:rsidR="003640C3" w:rsidRPr="00120E30">
              <w:t xml:space="preserve"> se</w:t>
            </w:r>
            <w:r w:rsidRPr="00120E30">
              <w:t xml:space="preserve"> od administrativnog izvora Hrvatske vode</w:t>
            </w:r>
            <w:r w:rsidR="00404790" w:rsidRPr="00120E30">
              <w:t>.</w:t>
            </w:r>
          </w:p>
        </w:tc>
      </w:tr>
      <w:tr w:rsidR="00AF0B24" w:rsidRPr="00120E30" w14:paraId="515E5C7C" w14:textId="77777777" w:rsidTr="006352FC">
        <w:tc>
          <w:tcPr>
            <w:tcW w:w="3004" w:type="dxa"/>
          </w:tcPr>
          <w:p w14:paraId="28B2CFF9" w14:textId="77777777" w:rsidR="00AF0B24" w:rsidRPr="00120E30" w:rsidRDefault="00E96113">
            <w:pPr>
              <w:pStyle w:val="GPPTabele"/>
            </w:pPr>
            <w:r w:rsidRPr="00120E30">
              <w:rPr>
                <w:b/>
                <w:i/>
                <w:color w:val="002060"/>
              </w:rPr>
              <w:t>Načini prikupljanja podataka</w:t>
            </w:r>
          </w:p>
        </w:tc>
        <w:tc>
          <w:tcPr>
            <w:tcW w:w="7202" w:type="dxa"/>
          </w:tcPr>
          <w:p w14:paraId="6EE13941" w14:textId="77777777" w:rsidR="00AF0B24" w:rsidRPr="00120E30" w:rsidRDefault="00E96113">
            <w:pPr>
              <w:pStyle w:val="GPPTabele"/>
            </w:pPr>
            <w:r w:rsidRPr="00120E30">
              <w:t>Izvještajna metoda – elektronički obrazac, preuzimanje dijela podataka od administrativnog izvora Hrvatske vode elektroničkim putem</w:t>
            </w:r>
          </w:p>
        </w:tc>
      </w:tr>
      <w:tr w:rsidR="00AF0B24" w:rsidRPr="00120E30" w14:paraId="3C6CCF26" w14:textId="77777777" w:rsidTr="006352FC">
        <w:tc>
          <w:tcPr>
            <w:tcW w:w="3004" w:type="dxa"/>
          </w:tcPr>
          <w:p w14:paraId="2C0EF437" w14:textId="77777777" w:rsidR="00AF0B24" w:rsidRPr="00120E30" w:rsidRDefault="00E96113">
            <w:pPr>
              <w:pStyle w:val="GPPTabele"/>
            </w:pPr>
            <w:r w:rsidRPr="00120E30">
              <w:rPr>
                <w:b/>
                <w:i/>
                <w:color w:val="002060"/>
              </w:rPr>
              <w:t>Rokovi prikupljanja podataka</w:t>
            </w:r>
          </w:p>
        </w:tc>
        <w:tc>
          <w:tcPr>
            <w:tcW w:w="7202" w:type="dxa"/>
          </w:tcPr>
          <w:p w14:paraId="54BB9C6C" w14:textId="77777777" w:rsidR="00AF0B24" w:rsidRPr="00120E30" w:rsidRDefault="00E96113">
            <w:pPr>
              <w:pStyle w:val="GPPTabele"/>
            </w:pPr>
            <w:r w:rsidRPr="00120E30">
              <w:t>Najkasniji datum dostave podataka za izvještajne jedinice: 30. travnja 2021.</w:t>
            </w:r>
          </w:p>
        </w:tc>
      </w:tr>
      <w:tr w:rsidR="00AF0B24" w:rsidRPr="00120E30" w14:paraId="1029A38A" w14:textId="77777777" w:rsidTr="006352FC">
        <w:tc>
          <w:tcPr>
            <w:tcW w:w="3004" w:type="dxa"/>
          </w:tcPr>
          <w:p w14:paraId="3553BE92" w14:textId="77777777" w:rsidR="00AF0B24" w:rsidRPr="00120E30" w:rsidRDefault="00E96113">
            <w:pPr>
              <w:pStyle w:val="GPPTabele"/>
            </w:pPr>
            <w:r w:rsidRPr="00120E30">
              <w:rPr>
                <w:b/>
                <w:i/>
                <w:color w:val="002060"/>
              </w:rPr>
              <w:t>Format prikupljanja podataka</w:t>
            </w:r>
          </w:p>
        </w:tc>
        <w:tc>
          <w:tcPr>
            <w:tcW w:w="7202" w:type="dxa"/>
          </w:tcPr>
          <w:p w14:paraId="68C2B1BE" w14:textId="77777777" w:rsidR="00AF0B24" w:rsidRPr="00120E30" w:rsidRDefault="00E96113">
            <w:pPr>
              <w:pStyle w:val="GPPTabele"/>
            </w:pPr>
            <w:r w:rsidRPr="00120E30">
              <w:t>Elektronički obrazac</w:t>
            </w:r>
          </w:p>
        </w:tc>
      </w:tr>
      <w:tr w:rsidR="00AF0B24" w:rsidRPr="00120E30" w14:paraId="6CA45CDA" w14:textId="77777777" w:rsidTr="006352FC">
        <w:tc>
          <w:tcPr>
            <w:tcW w:w="3004" w:type="dxa"/>
          </w:tcPr>
          <w:p w14:paraId="28738C9F" w14:textId="77777777" w:rsidR="00AF0B24" w:rsidRPr="00120E30" w:rsidRDefault="00E96113">
            <w:pPr>
              <w:pStyle w:val="GPPTabele"/>
            </w:pPr>
            <w:r w:rsidRPr="00120E30">
              <w:rPr>
                <w:b/>
                <w:i/>
                <w:color w:val="002060"/>
              </w:rPr>
              <w:t>Veza s rezultatima ili aktivnostima u Programu</w:t>
            </w:r>
          </w:p>
        </w:tc>
        <w:tc>
          <w:tcPr>
            <w:tcW w:w="7202" w:type="dxa"/>
          </w:tcPr>
          <w:p w14:paraId="73E67F08" w14:textId="7931C12E" w:rsidR="00AF0B24" w:rsidRPr="00120E30" w:rsidRDefault="00E96113">
            <w:pPr>
              <w:pStyle w:val="GPPTabele"/>
            </w:pPr>
            <w:r w:rsidRPr="00120E30">
              <w:t>Modul 4.1.</w:t>
            </w:r>
            <w:r w:rsidR="00EF1D11" w:rsidRPr="00120E30">
              <w:t>4 Statistika voda</w:t>
            </w:r>
            <w:r w:rsidR="00EF1D11" w:rsidRPr="00120E30">
              <w:br/>
              <w:t>Modul 4.2.1 E</w:t>
            </w:r>
            <w:r w:rsidRPr="00120E30">
              <w:t>) Regionalne statistike i njihova koordinacija</w:t>
            </w:r>
          </w:p>
        </w:tc>
      </w:tr>
      <w:tr w:rsidR="00AF0B24" w:rsidRPr="00120E30" w14:paraId="38DA463C" w14:textId="77777777" w:rsidTr="006352FC">
        <w:tc>
          <w:tcPr>
            <w:tcW w:w="3004" w:type="dxa"/>
          </w:tcPr>
          <w:p w14:paraId="788AF647" w14:textId="77777777" w:rsidR="00AF0B24" w:rsidRPr="00120E30" w:rsidRDefault="00E96113">
            <w:pPr>
              <w:pStyle w:val="GPPTabele"/>
            </w:pPr>
            <w:r w:rsidRPr="00120E30">
              <w:rPr>
                <w:b/>
                <w:i/>
                <w:color w:val="002060"/>
              </w:rPr>
              <w:t>Rokovi objavljivanja rezultata</w:t>
            </w:r>
          </w:p>
        </w:tc>
        <w:tc>
          <w:tcPr>
            <w:tcW w:w="7202" w:type="dxa"/>
          </w:tcPr>
          <w:p w14:paraId="0616EEF8" w14:textId="77777777" w:rsidR="00AF0B24" w:rsidRPr="00120E30" w:rsidRDefault="00E96113">
            <w:pPr>
              <w:pStyle w:val="GPPTabele"/>
            </w:pPr>
            <w:r w:rsidRPr="00120E30">
              <w:t>9. srpnja 2021.</w:t>
            </w:r>
          </w:p>
        </w:tc>
      </w:tr>
      <w:tr w:rsidR="00AF0B24" w:rsidRPr="00120E30" w14:paraId="7201295B" w14:textId="77777777" w:rsidTr="006352FC">
        <w:tc>
          <w:tcPr>
            <w:tcW w:w="3004" w:type="dxa"/>
          </w:tcPr>
          <w:p w14:paraId="28C530BC" w14:textId="77777777" w:rsidR="00AF0B24" w:rsidRPr="00120E30" w:rsidRDefault="00E96113">
            <w:pPr>
              <w:pStyle w:val="GPPTabele"/>
            </w:pPr>
            <w:r w:rsidRPr="00120E30">
              <w:rPr>
                <w:b/>
                <w:i/>
                <w:color w:val="002060"/>
              </w:rPr>
              <w:t>Razina objavljivanja rezultata</w:t>
            </w:r>
          </w:p>
        </w:tc>
        <w:tc>
          <w:tcPr>
            <w:tcW w:w="7202" w:type="dxa"/>
          </w:tcPr>
          <w:p w14:paraId="2FEB53F8" w14:textId="77777777" w:rsidR="00AF0B24" w:rsidRPr="00120E30" w:rsidRDefault="00E96113">
            <w:pPr>
              <w:pStyle w:val="GPPTabele"/>
            </w:pPr>
            <w:r w:rsidRPr="00120E30">
              <w:t>Republika Hrvatska</w:t>
            </w:r>
            <w:r w:rsidRPr="00120E30">
              <w:br/>
              <w:t>NUTS 2 razina (regije)</w:t>
            </w:r>
            <w:r w:rsidRPr="00120E30">
              <w:br/>
              <w:t>Županije</w:t>
            </w:r>
          </w:p>
        </w:tc>
      </w:tr>
      <w:tr w:rsidR="00AF0B24" w:rsidRPr="00120E30" w14:paraId="4B7B15E1" w14:textId="77777777" w:rsidTr="006352FC">
        <w:tc>
          <w:tcPr>
            <w:tcW w:w="3004" w:type="dxa"/>
          </w:tcPr>
          <w:p w14:paraId="319C8737" w14:textId="77777777" w:rsidR="00AF0B24" w:rsidRPr="00120E30" w:rsidRDefault="00E96113">
            <w:pPr>
              <w:pStyle w:val="GPPTabele"/>
            </w:pPr>
            <w:r w:rsidRPr="00120E30">
              <w:rPr>
                <w:b/>
                <w:i/>
                <w:color w:val="002060"/>
              </w:rPr>
              <w:t>Relevantni nacionalni standardi</w:t>
            </w:r>
          </w:p>
        </w:tc>
        <w:tc>
          <w:tcPr>
            <w:tcW w:w="7202" w:type="dxa"/>
          </w:tcPr>
          <w:p w14:paraId="6579146B" w14:textId="05B6FD9B" w:rsidR="008B1093" w:rsidRPr="00120E30" w:rsidRDefault="00E96113" w:rsidP="005254DF">
            <w:pPr>
              <w:pStyle w:val="GPPTabele"/>
              <w:spacing w:after="0"/>
            </w:pPr>
            <w:r w:rsidRPr="00120E30">
              <w:t>Zakon o vodama (</w:t>
            </w:r>
            <w:r w:rsidR="00363CD5">
              <w:t>„</w:t>
            </w:r>
            <w:r w:rsidR="00DE049E">
              <w:t>Narodne novine</w:t>
            </w:r>
            <w:r w:rsidR="00363CD5">
              <w:t>“</w:t>
            </w:r>
            <w:r w:rsidR="00C32A83" w:rsidRPr="00120E30">
              <w:t>,</w:t>
            </w:r>
            <w:r w:rsidRPr="00120E30">
              <w:t xml:space="preserve"> br</w:t>
            </w:r>
            <w:r w:rsidR="00DE049E">
              <w:t>oj</w:t>
            </w:r>
            <w:r w:rsidRPr="00120E30">
              <w:t xml:space="preserve"> 66/19.)</w:t>
            </w:r>
          </w:p>
          <w:p w14:paraId="4495DD9E" w14:textId="582BC972" w:rsidR="008B1093" w:rsidRPr="00120E30" w:rsidRDefault="008B1093" w:rsidP="008B1093">
            <w:pPr>
              <w:pStyle w:val="GPPTabele"/>
              <w:spacing w:after="0"/>
            </w:pPr>
            <w:r w:rsidRPr="00120E30">
              <w:t xml:space="preserve">Zakon </w:t>
            </w:r>
            <w:r w:rsidR="006C50C6" w:rsidRPr="00120E30">
              <w:t>o vodnim uslugama</w:t>
            </w:r>
            <w:r w:rsidRPr="00120E30">
              <w:t xml:space="preserve"> (</w:t>
            </w:r>
            <w:r w:rsidR="00363CD5">
              <w:t>„Narodne novine“</w:t>
            </w:r>
            <w:r w:rsidRPr="00120E30">
              <w:t xml:space="preserve">, broj </w:t>
            </w:r>
            <w:r w:rsidR="006C50C6" w:rsidRPr="00120E30">
              <w:t>66/19</w:t>
            </w:r>
            <w:r w:rsidRPr="00120E30">
              <w:t>)</w:t>
            </w:r>
          </w:p>
          <w:p w14:paraId="5CFC05E5" w14:textId="6DD3F526" w:rsidR="00AF0B24" w:rsidRPr="00120E30" w:rsidRDefault="00E96113" w:rsidP="005254DF">
            <w:pPr>
              <w:pStyle w:val="GPPTabele"/>
              <w:spacing w:after="0"/>
            </w:pPr>
            <w:r w:rsidRPr="00120E30">
              <w:t>Odluka o Nacionalnoj klasifikaciji djelatnosti 2007. – NKD 2007. (</w:t>
            </w:r>
            <w:r w:rsidR="00363CD5">
              <w:t>„</w:t>
            </w:r>
            <w:r w:rsidR="006B3686">
              <w:t>Narodne novine</w:t>
            </w:r>
            <w:r w:rsidR="00363CD5">
              <w:t>“</w:t>
            </w:r>
            <w:r w:rsidR="00C32A83" w:rsidRPr="00120E30">
              <w:t>,</w:t>
            </w:r>
            <w:r w:rsidRPr="00120E30">
              <w:t xml:space="preserve"> br. 58/07. i 72/07.)</w:t>
            </w:r>
            <w:r w:rsidRPr="00120E30">
              <w:br/>
              <w:t>Pravilnik o Registru prostornih jedinica (</w:t>
            </w:r>
            <w:r w:rsidR="00363CD5">
              <w:t>„</w:t>
            </w:r>
            <w:r w:rsidR="006B3686">
              <w:t>Narodne novine</w:t>
            </w:r>
            <w:r w:rsidR="00363CD5">
              <w:t>“</w:t>
            </w:r>
            <w:r w:rsidR="00C32A83" w:rsidRPr="00120E30">
              <w:t>,</w:t>
            </w:r>
            <w:r w:rsidRPr="00120E30">
              <w:t xml:space="preserve"> br. 75/00., 37/08. i 37/20.)</w:t>
            </w:r>
          </w:p>
        </w:tc>
      </w:tr>
      <w:tr w:rsidR="00AF0B24" w:rsidRPr="00120E30" w14:paraId="70EA7DB5" w14:textId="77777777" w:rsidTr="006352FC">
        <w:tc>
          <w:tcPr>
            <w:tcW w:w="3004" w:type="dxa"/>
          </w:tcPr>
          <w:p w14:paraId="4C0343F6" w14:textId="77777777" w:rsidR="00AF0B24" w:rsidRPr="00120E30" w:rsidRDefault="00E96113">
            <w:pPr>
              <w:pStyle w:val="GPPTabele"/>
            </w:pPr>
            <w:r w:rsidRPr="00120E30">
              <w:rPr>
                <w:b/>
                <w:i/>
                <w:color w:val="002060"/>
              </w:rPr>
              <w:t>Pravna osnova Europske unije</w:t>
            </w:r>
          </w:p>
        </w:tc>
        <w:tc>
          <w:tcPr>
            <w:tcW w:w="7202" w:type="dxa"/>
          </w:tcPr>
          <w:p w14:paraId="34530B6F" w14:textId="77777777" w:rsidR="00AF0B24" w:rsidRPr="00120E30" w:rsidRDefault="00E96113">
            <w:pPr>
              <w:pStyle w:val="GPPTabele"/>
            </w:pPr>
            <w:r w:rsidRPr="00120E30">
              <w:t>-</w:t>
            </w:r>
          </w:p>
        </w:tc>
      </w:tr>
      <w:tr w:rsidR="00AF0B24" w:rsidRPr="00120E30" w14:paraId="26BB1A64" w14:textId="77777777" w:rsidTr="006352FC">
        <w:tc>
          <w:tcPr>
            <w:tcW w:w="3004" w:type="dxa"/>
          </w:tcPr>
          <w:p w14:paraId="6EE58788" w14:textId="77777777" w:rsidR="00AF0B24" w:rsidRPr="00120E30" w:rsidRDefault="00E96113">
            <w:pPr>
              <w:pStyle w:val="GPPTabele"/>
            </w:pPr>
            <w:r w:rsidRPr="00120E30">
              <w:rPr>
                <w:b/>
                <w:i/>
                <w:color w:val="002060"/>
              </w:rPr>
              <w:t>Ostali međunarodni standardi</w:t>
            </w:r>
          </w:p>
        </w:tc>
        <w:tc>
          <w:tcPr>
            <w:tcW w:w="7202" w:type="dxa"/>
          </w:tcPr>
          <w:p w14:paraId="768D5321" w14:textId="72BCB558" w:rsidR="00AF0B24" w:rsidRPr="00120E30" w:rsidRDefault="00E96113">
            <w:pPr>
              <w:pStyle w:val="GPPTabele"/>
            </w:pPr>
            <w:r w:rsidRPr="00120E30">
              <w:t>Uredba (EZ) br. 1893/2006 Europskog parlamenta i Vijeća od 20. prosinca 2006. o utvrđivanju statističke klasifikacije ekonomskih djelatnosti NACE Revision 2 te izmjeni Uredbe Vijeća (EEZ) br. 3037/90 kao i određenih uredbi EZ-a o posebnim statističkim područjima (SL L 393, 20.</w:t>
            </w:r>
            <w:r w:rsidR="009D1FA4" w:rsidRPr="00120E30">
              <w:t xml:space="preserve"> </w:t>
            </w:r>
            <w:r w:rsidRPr="00120E30">
              <w:t>12.</w:t>
            </w:r>
            <w:r w:rsidR="009D1FA4" w:rsidRPr="00120E30">
              <w:t xml:space="preserve"> </w:t>
            </w:r>
            <w:r w:rsidRPr="00120E30">
              <w:t>2006.)</w:t>
            </w:r>
            <w:r w:rsidRPr="00120E30">
              <w:br/>
              <w:t xml:space="preserve">Joint OECD/Eurostat Questionnaire on the Environment, Section Inland Waters (Zajednički upitnik OECD-a i Eurostata za okoliš, </w:t>
            </w:r>
            <w:r w:rsidR="005D4A68" w:rsidRPr="00120E30">
              <w:t>p</w:t>
            </w:r>
            <w:r w:rsidRPr="00120E30">
              <w:t xml:space="preserve">odručje kopnenih voda) </w:t>
            </w:r>
            <w:r w:rsidR="00C32A83" w:rsidRPr="00120E30">
              <w:t>−</w:t>
            </w:r>
            <w:r w:rsidRPr="00120E30">
              <w:t xml:space="preserve"> sporazum</w:t>
            </w:r>
            <w:r w:rsidRPr="00120E30">
              <w:br/>
              <w:t>Eurostat Water Data Collection Manual, release 2.3 (2010) (Eurostatov priručnik za prikupljanje podataka o vodama, izdanje 2.3 (2010</w:t>
            </w:r>
            <w:r w:rsidR="005D4A68" w:rsidRPr="00120E30">
              <w:t>.</w:t>
            </w:r>
            <w:r w:rsidRPr="00120E30">
              <w:t>)</w:t>
            </w:r>
            <w:r w:rsidRPr="00120E30">
              <w:br/>
              <w:t>Regional Environmental Questionnaire (REQ), Inland water tables (Regionalni upitnik za okoliš, tablice za unutarnje vode)</w:t>
            </w:r>
          </w:p>
        </w:tc>
      </w:tr>
    </w:tbl>
    <w:p w14:paraId="72F03C7A" w14:textId="77777777" w:rsidR="00AF0B24" w:rsidRPr="00120E30" w:rsidRDefault="00AF0B24"/>
    <w:p w14:paraId="054CFF79" w14:textId="77777777" w:rsidR="00AF0B24" w:rsidRPr="00120E30" w:rsidRDefault="00AF0B24"/>
    <w:p w14:paraId="1E8FF54A" w14:textId="7770B16E" w:rsidR="003A2EE1" w:rsidRDefault="003A2EE1">
      <w:pPr>
        <w:spacing w:after="200" w:line="276" w:lineRule="auto"/>
        <w:jc w:val="left"/>
        <w:rPr>
          <w:rFonts w:ascii="Arial Narrow" w:hAnsi="Arial Narrow"/>
          <w:b/>
          <w:kern w:val="0"/>
          <w:sz w:val="22"/>
        </w:rPr>
      </w:pPr>
      <w:bookmarkStart w:id="762" w:name="_Toc45869901"/>
    </w:p>
    <w:p w14:paraId="567025E1" w14:textId="77777777" w:rsidR="00900369" w:rsidRDefault="00900369">
      <w:pPr>
        <w:spacing w:after="200" w:line="276" w:lineRule="auto"/>
        <w:jc w:val="left"/>
        <w:rPr>
          <w:rFonts w:ascii="Arial Narrow" w:hAnsi="Arial Narrow"/>
          <w:b/>
          <w:kern w:val="0"/>
          <w:sz w:val="22"/>
        </w:rPr>
      </w:pPr>
      <w:bookmarkStart w:id="763" w:name="_Hlk77863244"/>
      <w:r>
        <w:br w:type="page"/>
      </w:r>
    </w:p>
    <w:p w14:paraId="75F16ED7" w14:textId="64FCEF2B" w:rsidR="00AF0B24" w:rsidRPr="00120E30" w:rsidRDefault="00E96113">
      <w:pPr>
        <w:pStyle w:val="GPPPodpodrucje"/>
      </w:pPr>
      <w:bookmarkStart w:id="764" w:name="_Toc81500598"/>
      <w:r w:rsidRPr="00120E30">
        <w:lastRenderedPageBreak/>
        <w:t>Tema 4.2 Regionalna i geoprostorna statistika</w:t>
      </w:r>
      <w:bookmarkEnd w:id="762"/>
      <w:bookmarkEnd w:id="764"/>
    </w:p>
    <w:p w14:paraId="4A361C8D" w14:textId="77777777" w:rsidR="00AF0B24" w:rsidRPr="00120E30" w:rsidRDefault="00AF0B24"/>
    <w:p w14:paraId="18F21D2D" w14:textId="2FD7DA67" w:rsidR="00AF0B24" w:rsidRPr="00120E30" w:rsidRDefault="00F129DC">
      <w:pPr>
        <w:pStyle w:val="GPPPodpodrucje"/>
      </w:pPr>
      <w:bookmarkStart w:id="765" w:name="_Toc45869902"/>
      <w:bookmarkStart w:id="766" w:name="_Toc81500599"/>
      <w:r w:rsidRPr="00120E30">
        <w:rPr>
          <w:sz w:val="18"/>
        </w:rPr>
        <w:t>Modul</w:t>
      </w:r>
      <w:r w:rsidR="00E96113" w:rsidRPr="00120E30">
        <w:rPr>
          <w:sz w:val="18"/>
        </w:rPr>
        <w:t xml:space="preserve"> 4.2.2 STATISTIKA GRADOVA</w:t>
      </w:r>
      <w:bookmarkEnd w:id="765"/>
      <w:bookmarkEnd w:id="766"/>
    </w:p>
    <w:p w14:paraId="1B55F38F" w14:textId="77777777" w:rsidR="00AF0B24" w:rsidRPr="00120E30" w:rsidRDefault="00AF0B24"/>
    <w:p w14:paraId="4B6D6EDE" w14:textId="5539BC29" w:rsidR="00AF0B24" w:rsidRPr="00120E30" w:rsidRDefault="00E96113">
      <w:pPr>
        <w:pStyle w:val="GPPOznaka"/>
      </w:pPr>
      <w:r w:rsidRPr="00120E30">
        <w:rPr>
          <w:sz w:val="18"/>
        </w:rPr>
        <w:t>4.2.2-</w:t>
      </w:r>
      <w:r w:rsidR="003A2EE1" w:rsidRPr="00120E30" w:rsidDel="003A2EE1">
        <w:rPr>
          <w:sz w:val="18"/>
        </w:rPr>
        <w:t xml:space="preserve"> </w:t>
      </w:r>
      <w:r w:rsidRPr="00120E30">
        <w:rPr>
          <w:sz w:val="18"/>
        </w:rPr>
        <w:t>I-1</w:t>
      </w:r>
    </w:p>
    <w:p w14:paraId="40432426"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6FD2C491" w14:textId="77777777" w:rsidTr="006352FC">
        <w:tc>
          <w:tcPr>
            <w:tcW w:w="3004" w:type="dxa"/>
          </w:tcPr>
          <w:p w14:paraId="6ACE960D" w14:textId="77777777" w:rsidR="00AF0B24" w:rsidRPr="00120E30" w:rsidRDefault="00E96113">
            <w:pPr>
              <w:pStyle w:val="GPPTabele"/>
            </w:pPr>
            <w:r w:rsidRPr="00120E30">
              <w:rPr>
                <w:b/>
                <w:color w:val="002060"/>
              </w:rPr>
              <w:t>I. Statističko istraživanje na temelju neposrednog prikupljanja podataka</w:t>
            </w:r>
          </w:p>
        </w:tc>
        <w:tc>
          <w:tcPr>
            <w:tcW w:w="7202" w:type="dxa"/>
          </w:tcPr>
          <w:p w14:paraId="125F5F2C" w14:textId="77777777" w:rsidR="00AF0B24" w:rsidRPr="00120E30" w:rsidRDefault="00E96113">
            <w:pPr>
              <w:pStyle w:val="GPPTabele"/>
            </w:pPr>
            <w:r w:rsidRPr="00120E30">
              <w:t>Broj 1</w:t>
            </w:r>
          </w:p>
        </w:tc>
      </w:tr>
      <w:tr w:rsidR="00AF0B24" w:rsidRPr="00120E30" w14:paraId="3685D8E2" w14:textId="77777777" w:rsidTr="006352FC">
        <w:tc>
          <w:tcPr>
            <w:tcW w:w="3004" w:type="dxa"/>
          </w:tcPr>
          <w:p w14:paraId="03CBE79D" w14:textId="77777777" w:rsidR="00AF0B24" w:rsidRPr="00120E30" w:rsidRDefault="00E96113">
            <w:pPr>
              <w:pStyle w:val="GPPTabele"/>
            </w:pPr>
            <w:r w:rsidRPr="00120E30">
              <w:rPr>
                <w:b/>
                <w:i/>
                <w:color w:val="002060"/>
              </w:rPr>
              <w:t>Nositelj službene statistike</w:t>
            </w:r>
          </w:p>
        </w:tc>
        <w:tc>
          <w:tcPr>
            <w:tcW w:w="7202" w:type="dxa"/>
          </w:tcPr>
          <w:p w14:paraId="40812C1B" w14:textId="77777777" w:rsidR="00AF0B24" w:rsidRPr="00120E30" w:rsidRDefault="00E96113">
            <w:pPr>
              <w:pStyle w:val="GPPTabele"/>
            </w:pPr>
            <w:r w:rsidRPr="00120E30">
              <w:t>Državni zavod za statistiku</w:t>
            </w:r>
          </w:p>
        </w:tc>
      </w:tr>
      <w:tr w:rsidR="00AF0B24" w:rsidRPr="00120E30" w14:paraId="4105AC1E" w14:textId="77777777" w:rsidTr="006352FC">
        <w:tc>
          <w:tcPr>
            <w:tcW w:w="3004" w:type="dxa"/>
          </w:tcPr>
          <w:p w14:paraId="47DE1E1C" w14:textId="77777777" w:rsidR="00AF0B24" w:rsidRPr="00120E30" w:rsidRDefault="00E96113">
            <w:pPr>
              <w:pStyle w:val="GPPTabele"/>
            </w:pPr>
            <w:r w:rsidRPr="00120E30">
              <w:rPr>
                <w:b/>
                <w:i/>
                <w:color w:val="002060"/>
              </w:rPr>
              <w:t>Naziv statističke aktivnosti</w:t>
            </w:r>
          </w:p>
        </w:tc>
        <w:tc>
          <w:tcPr>
            <w:tcW w:w="7202" w:type="dxa"/>
          </w:tcPr>
          <w:p w14:paraId="2F35E101" w14:textId="1FBADCCE" w:rsidR="00AF0B24" w:rsidRPr="00120E30" w:rsidRDefault="00E96113">
            <w:pPr>
              <w:pStyle w:val="GPPNaziv"/>
            </w:pPr>
            <w:bookmarkStart w:id="767" w:name="_Toc45869903"/>
            <w:bookmarkStart w:id="768" w:name="_Toc81500600"/>
            <w:r w:rsidRPr="00120E30">
              <w:t>Subnacionalne statistike</w:t>
            </w:r>
            <w:bookmarkEnd w:id="767"/>
            <w:bookmarkEnd w:id="768"/>
          </w:p>
        </w:tc>
      </w:tr>
      <w:bookmarkEnd w:id="763"/>
      <w:tr w:rsidR="00AF0B24" w:rsidRPr="00120E30" w14:paraId="08FF1F64" w14:textId="77777777" w:rsidTr="006352FC">
        <w:tc>
          <w:tcPr>
            <w:tcW w:w="3004" w:type="dxa"/>
          </w:tcPr>
          <w:p w14:paraId="11A8E30D" w14:textId="77777777" w:rsidR="00AF0B24" w:rsidRPr="00120E30" w:rsidRDefault="00E96113">
            <w:pPr>
              <w:pStyle w:val="GPPTabele"/>
            </w:pPr>
            <w:r w:rsidRPr="00120E30">
              <w:rPr>
                <w:b/>
                <w:i/>
                <w:color w:val="002060"/>
              </w:rPr>
              <w:t>Periodičnost istraživanja</w:t>
            </w:r>
          </w:p>
        </w:tc>
        <w:tc>
          <w:tcPr>
            <w:tcW w:w="7202" w:type="dxa"/>
          </w:tcPr>
          <w:p w14:paraId="171B2FA2" w14:textId="77777777" w:rsidR="00AF0B24" w:rsidRPr="00120E30" w:rsidRDefault="00E96113">
            <w:pPr>
              <w:pStyle w:val="GPPTabele"/>
            </w:pPr>
            <w:r w:rsidRPr="00120E30">
              <w:t>Kontinuirano</w:t>
            </w:r>
          </w:p>
        </w:tc>
      </w:tr>
      <w:tr w:rsidR="00AF0B24" w:rsidRPr="00120E30" w14:paraId="4CA59F1B" w14:textId="77777777" w:rsidTr="006352FC">
        <w:tc>
          <w:tcPr>
            <w:tcW w:w="3004" w:type="dxa"/>
          </w:tcPr>
          <w:p w14:paraId="3E63E205" w14:textId="77777777" w:rsidR="00AF0B24" w:rsidRPr="00120E30" w:rsidRDefault="00E96113">
            <w:pPr>
              <w:pStyle w:val="GPPTabele"/>
            </w:pPr>
            <w:r w:rsidRPr="00120E30">
              <w:rPr>
                <w:b/>
                <w:i/>
                <w:color w:val="002060"/>
              </w:rPr>
              <w:t>Kratak opis rezultata</w:t>
            </w:r>
          </w:p>
        </w:tc>
        <w:tc>
          <w:tcPr>
            <w:tcW w:w="7202" w:type="dxa"/>
          </w:tcPr>
          <w:p w14:paraId="18E2B77B" w14:textId="22F443FE" w:rsidR="00AF0B24" w:rsidRPr="00120E30" w:rsidRDefault="00E96113" w:rsidP="00DC34AD">
            <w:pPr>
              <w:pStyle w:val="GPPTabele"/>
            </w:pPr>
            <w:r w:rsidRPr="00120E30">
              <w:t xml:space="preserve">Statistika o urbanim i ruralnim područjima prati gospodarska, društvena i ekološka pitanja i pruža informacije za niz analiza. Koriste se podaci iz različitih administrativnih i statističkih izvora, </w:t>
            </w:r>
            <w:r w:rsidR="00C32A83" w:rsidRPr="00120E30">
              <w:t xml:space="preserve">a </w:t>
            </w:r>
            <w:r w:rsidRPr="00120E30">
              <w:t>u većini slučajeva koriste se podaci</w:t>
            </w:r>
            <w:r w:rsidR="00C32A83" w:rsidRPr="00120E30">
              <w:t xml:space="preserve"> Državnog zavoda za statistiku</w:t>
            </w:r>
            <w:r w:rsidRPr="00120E30">
              <w:t>.</w:t>
            </w:r>
            <w:r w:rsidRPr="00120E30">
              <w:br/>
              <w:t xml:space="preserve">Odabrani gradovi </w:t>
            </w:r>
            <w:r w:rsidR="00C32A83" w:rsidRPr="00120E30">
              <w:t>je</w:t>
            </w:r>
            <w:r w:rsidRPr="00120E30">
              <w:t>su Zagreb, Rijeka, Slavonski Brod, Osijek, Split, Zadar i Pula. Glavni grad Zagreb ima više od 250 000 stanovnika</w:t>
            </w:r>
            <w:r w:rsidR="00C32A83" w:rsidRPr="00120E30">
              <w:t>,</w:t>
            </w:r>
            <w:r w:rsidRPr="00120E30">
              <w:t xml:space="preserve"> dok se raspon za druge gradove kreće od 50 000 do 250 000 stanovnika. Svi gradovi zajedno čine približno 25% ukupnog</w:t>
            </w:r>
            <w:r w:rsidR="00C32A83" w:rsidRPr="00120E30">
              <w:t>a</w:t>
            </w:r>
            <w:r w:rsidRPr="00120E30">
              <w:t xml:space="preserve"> domaćeg stanovništva.</w:t>
            </w:r>
          </w:p>
        </w:tc>
      </w:tr>
      <w:tr w:rsidR="00AF0B24" w:rsidRPr="00120E30" w14:paraId="02BC7AAD" w14:textId="77777777" w:rsidTr="006352FC">
        <w:tc>
          <w:tcPr>
            <w:tcW w:w="3004" w:type="dxa"/>
          </w:tcPr>
          <w:p w14:paraId="08D5BC35" w14:textId="77777777" w:rsidR="00AF0B24" w:rsidRPr="00120E30" w:rsidRDefault="00E96113">
            <w:pPr>
              <w:pStyle w:val="GPPTabele"/>
            </w:pPr>
            <w:r w:rsidRPr="00120E30">
              <w:rPr>
                <w:b/>
                <w:i/>
                <w:color w:val="002060"/>
              </w:rPr>
              <w:t>Izvještajne jedinice</w:t>
            </w:r>
          </w:p>
        </w:tc>
        <w:tc>
          <w:tcPr>
            <w:tcW w:w="7202" w:type="dxa"/>
          </w:tcPr>
          <w:p w14:paraId="0AA1F83A" w14:textId="77777777" w:rsidR="00AF0B24" w:rsidRPr="00120E30" w:rsidRDefault="00E96113">
            <w:pPr>
              <w:pStyle w:val="GPPTabele"/>
            </w:pPr>
            <w:r w:rsidRPr="00120E30">
              <w:t xml:space="preserve">Područne jedinice </w:t>
            </w:r>
            <w:r w:rsidR="00064458" w:rsidRPr="00120E30">
              <w:t>Državnog zavoda za statistiku</w:t>
            </w:r>
            <w:r w:rsidRPr="00120E30">
              <w:t xml:space="preserve"> za gradove Osijek, Slavonski Brod, Pul</w:t>
            </w:r>
            <w:r w:rsidR="00921D1B" w:rsidRPr="00120E30">
              <w:t>u</w:t>
            </w:r>
            <w:r w:rsidRPr="00120E30">
              <w:t>, Rijek</w:t>
            </w:r>
            <w:r w:rsidR="00921D1B" w:rsidRPr="00120E30">
              <w:t>u</w:t>
            </w:r>
            <w:r w:rsidRPr="00120E30">
              <w:t>, Zadar i Split</w:t>
            </w:r>
          </w:p>
        </w:tc>
      </w:tr>
      <w:tr w:rsidR="00AF0B24" w:rsidRPr="00120E30" w14:paraId="0A194C46" w14:textId="77777777" w:rsidTr="006352FC">
        <w:tc>
          <w:tcPr>
            <w:tcW w:w="3004" w:type="dxa"/>
          </w:tcPr>
          <w:p w14:paraId="13BAFBC4" w14:textId="77777777" w:rsidR="00AF0B24" w:rsidRPr="00120E30" w:rsidRDefault="00E96113">
            <w:pPr>
              <w:pStyle w:val="GPPTabele"/>
            </w:pPr>
            <w:r w:rsidRPr="00120E30">
              <w:rPr>
                <w:b/>
                <w:i/>
                <w:color w:val="002060"/>
              </w:rPr>
              <w:t>Načini prikupljanja podataka</w:t>
            </w:r>
          </w:p>
        </w:tc>
        <w:tc>
          <w:tcPr>
            <w:tcW w:w="7202" w:type="dxa"/>
          </w:tcPr>
          <w:p w14:paraId="07595B89" w14:textId="77777777" w:rsidR="00AF0B24" w:rsidRPr="00120E30" w:rsidRDefault="00E96113">
            <w:pPr>
              <w:pStyle w:val="GPPTabele"/>
            </w:pPr>
            <w:r w:rsidRPr="00120E30">
              <w:t>Preuzimanje podataka od Državne geodetske uprave prema službenoj dužnosti, zaprimanje odluka županijskih skupština te odluka gradskih i općinskih tijela</w:t>
            </w:r>
          </w:p>
        </w:tc>
      </w:tr>
      <w:tr w:rsidR="00AF0B24" w:rsidRPr="00120E30" w14:paraId="49A65C4E" w14:textId="77777777" w:rsidTr="006352FC">
        <w:tc>
          <w:tcPr>
            <w:tcW w:w="3004" w:type="dxa"/>
          </w:tcPr>
          <w:p w14:paraId="078FC112" w14:textId="77777777" w:rsidR="00AF0B24" w:rsidRPr="00120E30" w:rsidRDefault="00E96113">
            <w:pPr>
              <w:pStyle w:val="GPPTabele"/>
            </w:pPr>
            <w:r w:rsidRPr="00120E30">
              <w:rPr>
                <w:b/>
                <w:i/>
                <w:color w:val="002060"/>
              </w:rPr>
              <w:t>Rokovi prikupljanja podataka</w:t>
            </w:r>
          </w:p>
        </w:tc>
        <w:tc>
          <w:tcPr>
            <w:tcW w:w="7202" w:type="dxa"/>
          </w:tcPr>
          <w:p w14:paraId="30EE8663" w14:textId="77777777" w:rsidR="00AF0B24" w:rsidRPr="00120E30" w:rsidRDefault="00E96113">
            <w:pPr>
              <w:pStyle w:val="GPPTabele"/>
            </w:pPr>
            <w:r w:rsidRPr="00120E30">
              <w:t>Godišnje</w:t>
            </w:r>
          </w:p>
        </w:tc>
      </w:tr>
      <w:tr w:rsidR="00AF0B24" w:rsidRPr="00120E30" w14:paraId="7689BC91" w14:textId="77777777" w:rsidTr="006352FC">
        <w:tc>
          <w:tcPr>
            <w:tcW w:w="3004" w:type="dxa"/>
          </w:tcPr>
          <w:p w14:paraId="0E2FFC19" w14:textId="77777777" w:rsidR="00AF0B24" w:rsidRPr="00120E30" w:rsidRDefault="00E96113">
            <w:pPr>
              <w:pStyle w:val="GPPTabele"/>
            </w:pPr>
            <w:r w:rsidRPr="00120E30">
              <w:rPr>
                <w:b/>
                <w:i/>
                <w:color w:val="002060"/>
              </w:rPr>
              <w:t>Format prikupljanja podataka</w:t>
            </w:r>
          </w:p>
        </w:tc>
        <w:tc>
          <w:tcPr>
            <w:tcW w:w="7202" w:type="dxa"/>
          </w:tcPr>
          <w:p w14:paraId="61E703CD" w14:textId="77777777" w:rsidR="00AF0B24" w:rsidRPr="00120E30" w:rsidRDefault="00E96113">
            <w:pPr>
              <w:pStyle w:val="GPPTabele"/>
            </w:pPr>
            <w:r w:rsidRPr="00120E30">
              <w:t>Elektronički medij</w:t>
            </w:r>
          </w:p>
        </w:tc>
      </w:tr>
      <w:tr w:rsidR="00AF0B24" w:rsidRPr="00120E30" w14:paraId="4FB36E25" w14:textId="77777777" w:rsidTr="006352FC">
        <w:tc>
          <w:tcPr>
            <w:tcW w:w="3004" w:type="dxa"/>
          </w:tcPr>
          <w:p w14:paraId="1D13F280" w14:textId="77777777" w:rsidR="00AF0B24" w:rsidRPr="00120E30" w:rsidRDefault="00E96113">
            <w:pPr>
              <w:pStyle w:val="GPPTabele"/>
            </w:pPr>
            <w:r w:rsidRPr="00120E30">
              <w:rPr>
                <w:b/>
                <w:i/>
                <w:color w:val="002060"/>
              </w:rPr>
              <w:t>Veza s rezultatima ili aktivnostima u Programu</w:t>
            </w:r>
          </w:p>
        </w:tc>
        <w:tc>
          <w:tcPr>
            <w:tcW w:w="7202" w:type="dxa"/>
          </w:tcPr>
          <w:p w14:paraId="214ADAAA" w14:textId="77777777" w:rsidR="00AF0B24" w:rsidRPr="00120E30" w:rsidRDefault="00064458">
            <w:pPr>
              <w:pStyle w:val="GPPTabele"/>
            </w:pPr>
            <w:r w:rsidRPr="00120E30">
              <w:t xml:space="preserve">Modul </w:t>
            </w:r>
            <w:r w:rsidR="00E96113" w:rsidRPr="00120E30">
              <w:t>4.2.2</w:t>
            </w:r>
            <w:r w:rsidR="00B06585" w:rsidRPr="00120E30">
              <w:t xml:space="preserve"> </w:t>
            </w:r>
            <w:r w:rsidR="00E96113" w:rsidRPr="00120E30">
              <w:t>Urbane statistike</w:t>
            </w:r>
          </w:p>
        </w:tc>
      </w:tr>
      <w:tr w:rsidR="00AF0B24" w:rsidRPr="00120E30" w14:paraId="65DB501F" w14:textId="77777777" w:rsidTr="006352FC">
        <w:tc>
          <w:tcPr>
            <w:tcW w:w="3004" w:type="dxa"/>
          </w:tcPr>
          <w:p w14:paraId="319558BC" w14:textId="77777777" w:rsidR="00AF0B24" w:rsidRPr="00120E30" w:rsidRDefault="00E96113">
            <w:pPr>
              <w:pStyle w:val="GPPTabele"/>
            </w:pPr>
            <w:r w:rsidRPr="00120E30">
              <w:rPr>
                <w:b/>
                <w:i/>
                <w:color w:val="002060"/>
              </w:rPr>
              <w:t>Rokovi objavljivanja rezultata</w:t>
            </w:r>
          </w:p>
        </w:tc>
        <w:tc>
          <w:tcPr>
            <w:tcW w:w="7202" w:type="dxa"/>
          </w:tcPr>
          <w:p w14:paraId="4979EF3A" w14:textId="77777777" w:rsidR="00AF0B24" w:rsidRPr="00120E30" w:rsidRDefault="00E96113">
            <w:pPr>
              <w:pStyle w:val="GPPTabele"/>
            </w:pPr>
            <w:r w:rsidRPr="00120E30">
              <w:t>Godišnje</w:t>
            </w:r>
          </w:p>
        </w:tc>
      </w:tr>
      <w:tr w:rsidR="00AF0B24" w:rsidRPr="00120E30" w14:paraId="290573D8" w14:textId="77777777" w:rsidTr="006352FC">
        <w:tc>
          <w:tcPr>
            <w:tcW w:w="3004" w:type="dxa"/>
          </w:tcPr>
          <w:p w14:paraId="299D9D1D" w14:textId="77777777" w:rsidR="00AF0B24" w:rsidRPr="00120E30" w:rsidRDefault="00E96113">
            <w:pPr>
              <w:pStyle w:val="GPPTabele"/>
            </w:pPr>
            <w:r w:rsidRPr="00120E30">
              <w:rPr>
                <w:b/>
                <w:i/>
                <w:color w:val="002060"/>
              </w:rPr>
              <w:t>Razina objavljivanja rezultata</w:t>
            </w:r>
          </w:p>
        </w:tc>
        <w:tc>
          <w:tcPr>
            <w:tcW w:w="7202" w:type="dxa"/>
          </w:tcPr>
          <w:p w14:paraId="1EA131F0" w14:textId="77777777" w:rsidR="00AF0B24" w:rsidRPr="00120E30" w:rsidRDefault="00E96113">
            <w:pPr>
              <w:pStyle w:val="GPPTabele"/>
            </w:pPr>
            <w:r w:rsidRPr="00120E30">
              <w:t>Republika Hrvatska</w:t>
            </w:r>
            <w:r w:rsidRPr="00120E30">
              <w:br/>
              <w:t>Županije</w:t>
            </w:r>
            <w:r w:rsidRPr="00120E30">
              <w:br/>
              <w:t>Gradovi i općine</w:t>
            </w:r>
          </w:p>
        </w:tc>
      </w:tr>
      <w:tr w:rsidR="00AF0B24" w:rsidRPr="00120E30" w14:paraId="59AF6794" w14:textId="77777777" w:rsidTr="006352FC">
        <w:tc>
          <w:tcPr>
            <w:tcW w:w="3004" w:type="dxa"/>
          </w:tcPr>
          <w:p w14:paraId="5139ED06" w14:textId="77777777" w:rsidR="00AF0B24" w:rsidRPr="00120E30" w:rsidRDefault="00E96113">
            <w:pPr>
              <w:pStyle w:val="GPPTabele"/>
            </w:pPr>
            <w:r w:rsidRPr="00120E30">
              <w:rPr>
                <w:b/>
                <w:i/>
                <w:color w:val="002060"/>
              </w:rPr>
              <w:t>Relevantni nacionalni standardi</w:t>
            </w:r>
          </w:p>
        </w:tc>
        <w:tc>
          <w:tcPr>
            <w:tcW w:w="7202" w:type="dxa"/>
          </w:tcPr>
          <w:p w14:paraId="3646EAED" w14:textId="1B308330" w:rsidR="00AF0B24" w:rsidRPr="00120E30" w:rsidRDefault="00E96113">
            <w:pPr>
              <w:pStyle w:val="GPPTabele"/>
            </w:pPr>
            <w:r w:rsidRPr="00120E30">
              <w:t>Zakon o Nacionalnoj infrastrukturi prostornih podataka (</w:t>
            </w:r>
            <w:r w:rsidR="00363CD5">
              <w:t>„</w:t>
            </w:r>
            <w:r w:rsidR="006B3686">
              <w:t>Narodne novine</w:t>
            </w:r>
            <w:r w:rsidR="00363CD5">
              <w:t>“</w:t>
            </w:r>
            <w:r w:rsidRPr="00120E30">
              <w:t>, br. 56/13., 52/18.</w:t>
            </w:r>
            <w:r w:rsidR="00064458" w:rsidRPr="00120E30">
              <w:t xml:space="preserve"> i </w:t>
            </w:r>
            <w:r w:rsidRPr="00120E30">
              <w:t>50/20.)</w:t>
            </w:r>
            <w:r w:rsidRPr="00120E30">
              <w:br/>
              <w:t>Zakon o državnoj izmjeri i katastru nekretnina (</w:t>
            </w:r>
            <w:r w:rsidR="00363CD5">
              <w:t>„</w:t>
            </w:r>
            <w:r w:rsidR="006B3686">
              <w:t>Narodne novine</w:t>
            </w:r>
            <w:r w:rsidR="00363CD5">
              <w:t>“</w:t>
            </w:r>
            <w:r w:rsidRPr="00120E30">
              <w:t>, br</w:t>
            </w:r>
            <w:r w:rsidR="006B3686">
              <w:t>oj</w:t>
            </w:r>
            <w:r w:rsidRPr="00120E30">
              <w:t xml:space="preserve"> 112/18.)</w:t>
            </w:r>
            <w:r w:rsidRPr="00120E30">
              <w:br/>
              <w:t>Pravilnik o Registru prostornih jedinica (</w:t>
            </w:r>
            <w:r w:rsidR="00363CD5">
              <w:t>„</w:t>
            </w:r>
            <w:r w:rsidR="006B3686">
              <w:t>Narodne novine</w:t>
            </w:r>
            <w:r w:rsidR="00363CD5">
              <w:t>“</w:t>
            </w:r>
            <w:r w:rsidRPr="00120E30">
              <w:t>, br</w:t>
            </w:r>
            <w:r w:rsidR="006B3686">
              <w:t>oj</w:t>
            </w:r>
            <w:r w:rsidRPr="00120E30">
              <w:t xml:space="preserve"> 37/20.)</w:t>
            </w:r>
          </w:p>
        </w:tc>
      </w:tr>
      <w:tr w:rsidR="00AF0B24" w:rsidRPr="00120E30" w14:paraId="3CC58FF8" w14:textId="77777777" w:rsidTr="006352FC">
        <w:tc>
          <w:tcPr>
            <w:tcW w:w="3004" w:type="dxa"/>
          </w:tcPr>
          <w:p w14:paraId="39257EAB" w14:textId="77777777" w:rsidR="00AF0B24" w:rsidRPr="00120E30" w:rsidRDefault="00E96113">
            <w:pPr>
              <w:pStyle w:val="GPPTabele"/>
            </w:pPr>
            <w:r w:rsidRPr="00120E30">
              <w:rPr>
                <w:b/>
                <w:i/>
                <w:color w:val="002060"/>
              </w:rPr>
              <w:t>Pravna osnova Europske unije</w:t>
            </w:r>
          </w:p>
        </w:tc>
        <w:tc>
          <w:tcPr>
            <w:tcW w:w="7202" w:type="dxa"/>
          </w:tcPr>
          <w:p w14:paraId="6E794128" w14:textId="4C52CC53" w:rsidR="00AF0B24" w:rsidRPr="00120E30" w:rsidRDefault="00E96113">
            <w:pPr>
              <w:pStyle w:val="GPPTabele"/>
            </w:pPr>
            <w:r w:rsidRPr="00120E30">
              <w:t>Uredba Komisije (EZ) br. 1205/2008 od 3. prosinca 2008. o uspostavi Direktive 2007/2/EZ Europskog parlamenta i Vijeća u vezi s metapodacima (SL L 326, 4. 12. 2008.)</w:t>
            </w:r>
            <w:r w:rsidRPr="00120E30">
              <w:br/>
              <w:t xml:space="preserve">Uredba Komisije (EZ) br. 976/2009 od 19. listopada 2009. o provedbi Direktive 2007/2/EZ Europskog parlamenta i Vijeća od 14. ožujka 2007. kojom se uspostavlja Infrastruktura za prostorne informacije u Europskoj zajednici glede mrežnih usluga (SL L 274, </w:t>
            </w:r>
            <w:r w:rsidR="00921D1B" w:rsidRPr="00120E30">
              <w:br/>
            </w:r>
            <w:r w:rsidRPr="00120E30">
              <w:t>20. 10. 2009.)</w:t>
            </w:r>
            <w:r w:rsidRPr="00120E30">
              <w:br/>
              <w:t xml:space="preserve">Uredba Komisije (EU) br. 268/2010 od 29. ožujka 2010. o provedbi Direktive 2007/2/EZ Europskog parlamenta i Vijeća o pristupu skupovima prostornih podataka i usluga država članica od strane institucija i tijela Zajednice pod usklađenim uvjetima (SL L 83, </w:t>
            </w:r>
            <w:r w:rsidR="00921D1B" w:rsidRPr="00120E30">
              <w:br/>
            </w:r>
            <w:r w:rsidRPr="00120E30">
              <w:t>30. 3. 2010.)</w:t>
            </w:r>
            <w:r w:rsidRPr="00120E30">
              <w:br/>
              <w:t xml:space="preserve">Uredba Komisije (EU) br. 102/2011 od 4. veljače 2011. o izmjeni Uredbe (EU) br. 1089/2010 o provedbi Direktive 2007/2/EZ Europskog parlamenta i Vijeća o interoperabilnosti skupova prostornih podataka i usluga u vezi s prostornim podacima </w:t>
            </w:r>
            <w:r w:rsidR="00921D1B" w:rsidRPr="00120E30">
              <w:br/>
            </w:r>
            <w:r w:rsidRPr="00120E30">
              <w:t>(SL L 31, 5. 2. 2011.)</w:t>
            </w:r>
            <w:r w:rsidRPr="00120E30">
              <w:br/>
              <w:t>Uredba Komisije (EU) br. 1089/2010 o provedbi Direktive 2007/2/EZ Europskog</w:t>
            </w:r>
            <w:r w:rsidR="00921D1B" w:rsidRPr="00120E30">
              <w:t xml:space="preserve"> </w:t>
            </w:r>
            <w:r w:rsidRPr="00120E30">
              <w:t xml:space="preserve">parlamenta i Vijeća o </w:t>
            </w:r>
            <w:r w:rsidRPr="00120E30">
              <w:lastRenderedPageBreak/>
              <w:t>interoperabilnosti skupova prostornih podataka i usluga u vezi s prostornim podacima (SL L 323, 8. 12. 2010.)</w:t>
            </w:r>
          </w:p>
        </w:tc>
      </w:tr>
      <w:tr w:rsidR="00AF0B24" w:rsidRPr="00120E30" w14:paraId="6A67CA38" w14:textId="77777777" w:rsidTr="006352FC">
        <w:tc>
          <w:tcPr>
            <w:tcW w:w="3004" w:type="dxa"/>
          </w:tcPr>
          <w:p w14:paraId="0231016D" w14:textId="77777777" w:rsidR="00AF0B24" w:rsidRPr="00120E30" w:rsidRDefault="00E96113">
            <w:pPr>
              <w:pStyle w:val="GPPTabele"/>
            </w:pPr>
            <w:bookmarkStart w:id="769" w:name="_Hlk77863277"/>
            <w:bookmarkStart w:id="770" w:name="_Hlk77863300"/>
            <w:r w:rsidRPr="00120E30">
              <w:rPr>
                <w:b/>
                <w:i/>
                <w:color w:val="002060"/>
              </w:rPr>
              <w:lastRenderedPageBreak/>
              <w:t>Ostali međunarodni standardi</w:t>
            </w:r>
            <w:bookmarkEnd w:id="769"/>
          </w:p>
        </w:tc>
        <w:tc>
          <w:tcPr>
            <w:tcW w:w="7202" w:type="dxa"/>
          </w:tcPr>
          <w:p w14:paraId="2D106E64" w14:textId="7FA70D86" w:rsidR="00AF0B24" w:rsidRPr="00120E30" w:rsidRDefault="007946C3">
            <w:pPr>
              <w:pStyle w:val="GPPTabele"/>
            </w:pPr>
            <w:r w:rsidRPr="007946C3">
              <w:t>Metodološki priručnik urbane statistike, Methodological manual on territorial typologies</w:t>
            </w:r>
          </w:p>
        </w:tc>
      </w:tr>
      <w:bookmarkEnd w:id="770"/>
    </w:tbl>
    <w:p w14:paraId="2AC5B9A9" w14:textId="77777777" w:rsidR="00AF0B24" w:rsidRPr="00120E30" w:rsidRDefault="00AF0B24"/>
    <w:p w14:paraId="7E7050C6" w14:textId="1F755F06" w:rsidR="00AF0B24" w:rsidRPr="00120E30" w:rsidRDefault="00F129DC">
      <w:pPr>
        <w:pStyle w:val="GPPPodpodrucje"/>
      </w:pPr>
      <w:bookmarkStart w:id="771" w:name="_Toc45869904"/>
      <w:bookmarkStart w:id="772" w:name="_Toc81500601"/>
      <w:r w:rsidRPr="00120E30">
        <w:rPr>
          <w:sz w:val="18"/>
        </w:rPr>
        <w:t>Modul</w:t>
      </w:r>
      <w:r w:rsidR="00E96113" w:rsidRPr="00120E30">
        <w:rPr>
          <w:sz w:val="18"/>
        </w:rPr>
        <w:t xml:space="preserve"> 4.2.3 GISCO</w:t>
      </w:r>
      <w:bookmarkEnd w:id="771"/>
      <w:bookmarkEnd w:id="772"/>
    </w:p>
    <w:p w14:paraId="35D7A79A" w14:textId="77777777" w:rsidR="00AF0B24" w:rsidRPr="00120E30" w:rsidRDefault="00AF0B24"/>
    <w:p w14:paraId="2D459989" w14:textId="1A8FC57D" w:rsidR="00AF0B24" w:rsidRPr="00120E30" w:rsidRDefault="00E96113">
      <w:pPr>
        <w:pStyle w:val="GPPOznaka"/>
      </w:pPr>
      <w:r w:rsidRPr="00120E30">
        <w:rPr>
          <w:sz w:val="18"/>
        </w:rPr>
        <w:t>4.2.3-</w:t>
      </w:r>
      <w:r w:rsidR="003A2EE1" w:rsidRPr="00120E30" w:rsidDel="003A2EE1">
        <w:rPr>
          <w:sz w:val="18"/>
        </w:rPr>
        <w:t xml:space="preserve"> </w:t>
      </w:r>
      <w:r w:rsidRPr="00120E30">
        <w:rPr>
          <w:sz w:val="18"/>
        </w:rPr>
        <w:t>II-1</w:t>
      </w:r>
    </w:p>
    <w:p w14:paraId="621FE765"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2E8753A3" w14:textId="77777777" w:rsidTr="006352FC">
        <w:tc>
          <w:tcPr>
            <w:tcW w:w="3004" w:type="dxa"/>
          </w:tcPr>
          <w:p w14:paraId="7CFD0A98" w14:textId="77777777" w:rsidR="00AF0B24" w:rsidRPr="00120E30" w:rsidRDefault="00E96113">
            <w:pPr>
              <w:pStyle w:val="GPPTabele"/>
            </w:pPr>
            <w:r w:rsidRPr="00120E30">
              <w:rPr>
                <w:b/>
                <w:color w:val="002060"/>
              </w:rPr>
              <w:t>II. Statističko istraživanje na temelju administrativnih izvora podataka</w:t>
            </w:r>
          </w:p>
        </w:tc>
        <w:tc>
          <w:tcPr>
            <w:tcW w:w="7202" w:type="dxa"/>
          </w:tcPr>
          <w:p w14:paraId="128C618F" w14:textId="77777777" w:rsidR="00AF0B24" w:rsidRPr="00120E30" w:rsidRDefault="00E96113">
            <w:pPr>
              <w:pStyle w:val="GPPTabele"/>
            </w:pPr>
            <w:r w:rsidRPr="00120E30">
              <w:t>Broj 1</w:t>
            </w:r>
          </w:p>
        </w:tc>
      </w:tr>
      <w:tr w:rsidR="00AF0B24" w:rsidRPr="00120E30" w14:paraId="15811E89" w14:textId="77777777" w:rsidTr="006352FC">
        <w:tc>
          <w:tcPr>
            <w:tcW w:w="3004" w:type="dxa"/>
          </w:tcPr>
          <w:p w14:paraId="18A05FE5" w14:textId="77777777" w:rsidR="00AF0B24" w:rsidRPr="00120E30" w:rsidRDefault="00E96113">
            <w:pPr>
              <w:pStyle w:val="GPPTabele"/>
            </w:pPr>
            <w:r w:rsidRPr="00120E30">
              <w:rPr>
                <w:b/>
                <w:i/>
                <w:color w:val="002060"/>
              </w:rPr>
              <w:t>Nositelj službene statistike</w:t>
            </w:r>
          </w:p>
        </w:tc>
        <w:tc>
          <w:tcPr>
            <w:tcW w:w="7202" w:type="dxa"/>
          </w:tcPr>
          <w:p w14:paraId="5B8B9933" w14:textId="77777777" w:rsidR="00AF0B24" w:rsidRPr="00120E30" w:rsidRDefault="00E96113">
            <w:pPr>
              <w:pStyle w:val="GPPTabele"/>
            </w:pPr>
            <w:r w:rsidRPr="00120E30">
              <w:t>Državni zavod za statistiku</w:t>
            </w:r>
          </w:p>
        </w:tc>
      </w:tr>
      <w:tr w:rsidR="00AF0B24" w:rsidRPr="00120E30" w14:paraId="62B8BAA6" w14:textId="77777777" w:rsidTr="006352FC">
        <w:tc>
          <w:tcPr>
            <w:tcW w:w="3004" w:type="dxa"/>
          </w:tcPr>
          <w:p w14:paraId="157D1B8E" w14:textId="77777777" w:rsidR="00AF0B24" w:rsidRPr="00120E30" w:rsidRDefault="00E96113">
            <w:pPr>
              <w:pStyle w:val="GPPTabele"/>
            </w:pPr>
            <w:r w:rsidRPr="00120E30">
              <w:rPr>
                <w:b/>
                <w:i/>
                <w:color w:val="002060"/>
              </w:rPr>
              <w:t>Naziv statističke aktivnosti</w:t>
            </w:r>
          </w:p>
        </w:tc>
        <w:tc>
          <w:tcPr>
            <w:tcW w:w="7202" w:type="dxa"/>
          </w:tcPr>
          <w:p w14:paraId="7B96C962" w14:textId="1F9A5076" w:rsidR="00AF0B24" w:rsidRPr="00120E30" w:rsidRDefault="00E96113">
            <w:pPr>
              <w:pStyle w:val="GPPNaziv"/>
            </w:pPr>
            <w:bookmarkStart w:id="773" w:name="_Toc45869905"/>
            <w:bookmarkStart w:id="774" w:name="_Toc81500602"/>
            <w:r w:rsidRPr="00120E30">
              <w:t>Razvoj Geografskoga informacijskog sustava (GIS</w:t>
            </w:r>
            <w:r w:rsidR="00DE468E" w:rsidRPr="00120E30">
              <w:t>-a</w:t>
            </w:r>
            <w:r w:rsidRPr="00120E30">
              <w:t>)</w:t>
            </w:r>
            <w:bookmarkEnd w:id="773"/>
            <w:bookmarkEnd w:id="774"/>
          </w:p>
        </w:tc>
      </w:tr>
      <w:tr w:rsidR="00AF0B24" w:rsidRPr="00120E30" w14:paraId="2E5A8D55" w14:textId="77777777" w:rsidTr="006352FC">
        <w:tc>
          <w:tcPr>
            <w:tcW w:w="3004" w:type="dxa"/>
          </w:tcPr>
          <w:p w14:paraId="63DD4A7E" w14:textId="77777777" w:rsidR="00AF0B24" w:rsidRPr="00120E30" w:rsidRDefault="00E96113">
            <w:pPr>
              <w:pStyle w:val="GPPTabele"/>
            </w:pPr>
            <w:r w:rsidRPr="00120E30">
              <w:rPr>
                <w:b/>
                <w:i/>
                <w:color w:val="002060"/>
              </w:rPr>
              <w:t>Periodičnost istraživanja</w:t>
            </w:r>
          </w:p>
        </w:tc>
        <w:tc>
          <w:tcPr>
            <w:tcW w:w="7202" w:type="dxa"/>
          </w:tcPr>
          <w:p w14:paraId="3B7FBBF6" w14:textId="77777777" w:rsidR="00AF0B24" w:rsidRPr="00120E30" w:rsidRDefault="00E96113">
            <w:pPr>
              <w:pStyle w:val="GPPTabele"/>
            </w:pPr>
            <w:r w:rsidRPr="00120E30">
              <w:t>Kontinuirano</w:t>
            </w:r>
          </w:p>
        </w:tc>
      </w:tr>
      <w:tr w:rsidR="00AF0B24" w:rsidRPr="00120E30" w14:paraId="4282DF51" w14:textId="77777777" w:rsidTr="006352FC">
        <w:tc>
          <w:tcPr>
            <w:tcW w:w="3004" w:type="dxa"/>
          </w:tcPr>
          <w:p w14:paraId="62ECBBDC" w14:textId="77777777" w:rsidR="00AF0B24" w:rsidRPr="00120E30" w:rsidRDefault="00E96113">
            <w:pPr>
              <w:pStyle w:val="GPPTabele"/>
            </w:pPr>
            <w:r w:rsidRPr="00120E30">
              <w:rPr>
                <w:b/>
                <w:i/>
                <w:color w:val="002060"/>
              </w:rPr>
              <w:t>Kratak opis rezultata</w:t>
            </w:r>
          </w:p>
        </w:tc>
        <w:tc>
          <w:tcPr>
            <w:tcW w:w="7202" w:type="dxa"/>
          </w:tcPr>
          <w:p w14:paraId="2EEFD9CA" w14:textId="4BA44D7C" w:rsidR="00AF0B24" w:rsidRPr="00120E30" w:rsidRDefault="00E96113" w:rsidP="00DC34AD">
            <w:pPr>
              <w:pStyle w:val="GPPTabele"/>
            </w:pPr>
            <w:r w:rsidRPr="00120E30">
              <w:t>Uključivanje u Eurostatov Geografski informacijski sustav – GISCO</w:t>
            </w:r>
            <w:r w:rsidR="00D21926" w:rsidRPr="00120E30">
              <w:rPr>
                <w:rStyle w:val="FootnoteReference"/>
              </w:rPr>
              <w:footnoteReference w:id="4"/>
            </w:r>
            <w:r w:rsidRPr="00120E30">
              <w:br/>
              <w:t>Kontinuirano se unaprjeđuje GIS-om podržana baza podataka službene statistike za cijelu Republiku Hrvatsku, grafičkim podacima pridružuju se statistički podaci iz područja demografije, industrije i energije, građevinarstva, ugostiteljstva i turizma, robne razmjene, poljoprivrede, šumarstva, ribarstva i drugih. Identificira se skup podataka iz djelokruga koji bi se mogao uključiti u NIPP, koji sadržava skup mjera, normi, specifikacija i usluga koj</w:t>
            </w:r>
            <w:r w:rsidR="0091287F" w:rsidRPr="00120E30">
              <w:t>ima</w:t>
            </w:r>
            <w:r w:rsidRPr="00120E30">
              <w:t xml:space="preserve"> </w:t>
            </w:r>
            <w:r w:rsidR="0091287F" w:rsidRPr="00120E30">
              <w:t xml:space="preserve">je </w:t>
            </w:r>
            <w:r w:rsidRPr="00120E30">
              <w:t>cilj omogućiti učinkovito upravljanje, razmjenu i korištenje georeferenciranih prostornih podataka</w:t>
            </w:r>
            <w:r w:rsidR="0091287F" w:rsidRPr="00120E30">
              <w:t>.</w:t>
            </w:r>
          </w:p>
        </w:tc>
      </w:tr>
      <w:tr w:rsidR="00AF0B24" w:rsidRPr="00120E30" w14:paraId="50582024" w14:textId="77777777" w:rsidTr="006352FC">
        <w:tc>
          <w:tcPr>
            <w:tcW w:w="3004" w:type="dxa"/>
          </w:tcPr>
          <w:p w14:paraId="31BE0476" w14:textId="77777777" w:rsidR="00AF0B24" w:rsidRPr="00120E30" w:rsidRDefault="00E96113">
            <w:pPr>
              <w:pStyle w:val="GPPTabele"/>
            </w:pPr>
            <w:r w:rsidRPr="00120E30">
              <w:rPr>
                <w:b/>
                <w:i/>
                <w:color w:val="002060"/>
              </w:rPr>
              <w:t>Posjednik administrativnih izvora podataka ili podataka dobivenih metodom promatranja i praćenja</w:t>
            </w:r>
          </w:p>
        </w:tc>
        <w:tc>
          <w:tcPr>
            <w:tcW w:w="7202" w:type="dxa"/>
          </w:tcPr>
          <w:p w14:paraId="61BDFB22" w14:textId="77777777" w:rsidR="00AF0B24" w:rsidRPr="00120E30" w:rsidRDefault="00E96113">
            <w:pPr>
              <w:pStyle w:val="GPPTabele"/>
            </w:pPr>
            <w:r w:rsidRPr="00120E30">
              <w:t>Državna geodetska uprava</w:t>
            </w:r>
          </w:p>
        </w:tc>
      </w:tr>
      <w:tr w:rsidR="00AF0B24" w:rsidRPr="00120E30" w14:paraId="3B0AC6B8" w14:textId="77777777" w:rsidTr="006352FC">
        <w:tc>
          <w:tcPr>
            <w:tcW w:w="3004" w:type="dxa"/>
          </w:tcPr>
          <w:p w14:paraId="5FD5E848" w14:textId="77777777" w:rsidR="00AF0B24" w:rsidRPr="00120E30" w:rsidRDefault="00E96113">
            <w:pPr>
              <w:pStyle w:val="GPPTabele"/>
            </w:pPr>
            <w:r w:rsidRPr="00120E30">
              <w:rPr>
                <w:b/>
                <w:i/>
                <w:color w:val="002060"/>
              </w:rPr>
              <w:t>Načini prikupljanja podataka</w:t>
            </w:r>
          </w:p>
        </w:tc>
        <w:tc>
          <w:tcPr>
            <w:tcW w:w="7202" w:type="dxa"/>
          </w:tcPr>
          <w:p w14:paraId="2C3CFEE1" w14:textId="77777777" w:rsidR="00AF0B24" w:rsidRPr="00120E30" w:rsidRDefault="00E96113" w:rsidP="00DC34AD">
            <w:pPr>
              <w:pStyle w:val="GPPTabele"/>
            </w:pPr>
            <w:r w:rsidRPr="00120E30">
              <w:t>Suradnja s Državnom geodetskom upravom u vezi s grafičkom podlogom, od razine županija, gradova i općina, naselja do adresne razine odnosno razine kućnih brojeva Primjena GIS baze podataka Središnjeg registra prostornih jedinica u aplikaciji Prostornog</w:t>
            </w:r>
            <w:r w:rsidR="00DE468E" w:rsidRPr="00120E30">
              <w:t>a</w:t>
            </w:r>
            <w:r w:rsidRPr="00120E30">
              <w:t xml:space="preserve"> statističkog registra Državnog zavoda za statistiku</w:t>
            </w:r>
          </w:p>
        </w:tc>
      </w:tr>
      <w:tr w:rsidR="00AF0B24" w:rsidRPr="00120E30" w14:paraId="2EB893DF" w14:textId="77777777" w:rsidTr="006352FC">
        <w:tc>
          <w:tcPr>
            <w:tcW w:w="3004" w:type="dxa"/>
          </w:tcPr>
          <w:p w14:paraId="2776578A" w14:textId="77777777" w:rsidR="00AF0B24" w:rsidRPr="00120E30" w:rsidRDefault="00E96113">
            <w:pPr>
              <w:pStyle w:val="GPPTabele"/>
            </w:pPr>
            <w:r w:rsidRPr="00120E30">
              <w:rPr>
                <w:b/>
                <w:i/>
                <w:color w:val="002060"/>
              </w:rPr>
              <w:t>Rokovi za prijenos podataka</w:t>
            </w:r>
          </w:p>
        </w:tc>
        <w:tc>
          <w:tcPr>
            <w:tcW w:w="7202" w:type="dxa"/>
          </w:tcPr>
          <w:p w14:paraId="020902AF" w14:textId="77777777" w:rsidR="00AF0B24" w:rsidRPr="00120E30" w:rsidRDefault="00E96113">
            <w:pPr>
              <w:pStyle w:val="GPPTabele"/>
            </w:pPr>
            <w:r w:rsidRPr="00120E30">
              <w:t>Dnevno</w:t>
            </w:r>
          </w:p>
        </w:tc>
      </w:tr>
      <w:tr w:rsidR="00AF0B24" w:rsidRPr="00120E30" w14:paraId="0523EB3F" w14:textId="77777777" w:rsidTr="006352FC">
        <w:tc>
          <w:tcPr>
            <w:tcW w:w="3004" w:type="dxa"/>
          </w:tcPr>
          <w:p w14:paraId="7A0D9080" w14:textId="77777777" w:rsidR="00AF0B24" w:rsidRPr="00120E30" w:rsidRDefault="00E96113">
            <w:pPr>
              <w:pStyle w:val="GPPTabele"/>
            </w:pPr>
            <w:r w:rsidRPr="00120E30">
              <w:rPr>
                <w:b/>
                <w:i/>
                <w:color w:val="002060"/>
              </w:rPr>
              <w:t>Naziv skupa ili niza administrativnih podataka ili podataka dobivenih metodom promatranja i praćenja</w:t>
            </w:r>
          </w:p>
        </w:tc>
        <w:tc>
          <w:tcPr>
            <w:tcW w:w="7202" w:type="dxa"/>
          </w:tcPr>
          <w:p w14:paraId="756D8212" w14:textId="77777777" w:rsidR="00AF0B24" w:rsidRPr="00120E30" w:rsidRDefault="00E96113">
            <w:pPr>
              <w:pStyle w:val="GPPTabele"/>
            </w:pPr>
            <w:r w:rsidRPr="00120E30">
              <w:t>Podaci o prostornim jedinicama Republike Hrvatske</w:t>
            </w:r>
          </w:p>
        </w:tc>
      </w:tr>
      <w:tr w:rsidR="00AF0B24" w:rsidRPr="00120E30" w14:paraId="35BF7126" w14:textId="77777777" w:rsidTr="006352FC">
        <w:tc>
          <w:tcPr>
            <w:tcW w:w="3004" w:type="dxa"/>
          </w:tcPr>
          <w:p w14:paraId="4E04895B" w14:textId="77777777" w:rsidR="00AF0B24" w:rsidRPr="00120E30" w:rsidRDefault="00E96113">
            <w:pPr>
              <w:pStyle w:val="GPPTabele"/>
            </w:pPr>
            <w:r w:rsidRPr="00120E30">
              <w:rPr>
                <w:b/>
                <w:i/>
                <w:color w:val="002060"/>
              </w:rPr>
              <w:t>Format prikupljanja podataka</w:t>
            </w:r>
          </w:p>
        </w:tc>
        <w:tc>
          <w:tcPr>
            <w:tcW w:w="7202" w:type="dxa"/>
          </w:tcPr>
          <w:p w14:paraId="1F164E1D" w14:textId="77777777" w:rsidR="00AF0B24" w:rsidRPr="00120E30" w:rsidRDefault="00E96113">
            <w:pPr>
              <w:pStyle w:val="GPPTabele"/>
            </w:pPr>
            <w:r w:rsidRPr="00120E30">
              <w:t>-</w:t>
            </w:r>
          </w:p>
        </w:tc>
      </w:tr>
      <w:tr w:rsidR="00AF0B24" w:rsidRPr="00120E30" w14:paraId="6E2CC69D" w14:textId="77777777" w:rsidTr="006352FC">
        <w:tc>
          <w:tcPr>
            <w:tcW w:w="3004" w:type="dxa"/>
          </w:tcPr>
          <w:p w14:paraId="0C6484A4" w14:textId="77777777" w:rsidR="00AF0B24" w:rsidRPr="00120E30" w:rsidRDefault="00E96113">
            <w:pPr>
              <w:pStyle w:val="GPPTabele"/>
            </w:pPr>
            <w:r w:rsidRPr="00120E30">
              <w:rPr>
                <w:b/>
                <w:i/>
                <w:color w:val="002060"/>
              </w:rPr>
              <w:t>Klasifikacije/definicije kojih se treba pridržavati posjednik kada su podaci pripravljeni za prijenos do nositelja službene statistike</w:t>
            </w:r>
          </w:p>
        </w:tc>
        <w:tc>
          <w:tcPr>
            <w:tcW w:w="7202" w:type="dxa"/>
          </w:tcPr>
          <w:p w14:paraId="07414626" w14:textId="77777777" w:rsidR="00AF0B24" w:rsidRPr="00120E30" w:rsidRDefault="00E96113">
            <w:pPr>
              <w:pStyle w:val="GPPTabele"/>
            </w:pPr>
            <w:r w:rsidRPr="00120E30">
              <w:t>-</w:t>
            </w:r>
          </w:p>
        </w:tc>
      </w:tr>
      <w:tr w:rsidR="00AF0B24" w:rsidRPr="00120E30" w14:paraId="5917899C" w14:textId="77777777" w:rsidTr="006352FC">
        <w:tc>
          <w:tcPr>
            <w:tcW w:w="3004" w:type="dxa"/>
          </w:tcPr>
          <w:p w14:paraId="46CC78AF" w14:textId="77777777" w:rsidR="00AF0B24" w:rsidRPr="00120E30" w:rsidRDefault="00E96113">
            <w:pPr>
              <w:pStyle w:val="GPPTabele"/>
            </w:pPr>
            <w:r w:rsidRPr="00120E30">
              <w:rPr>
                <w:b/>
                <w:i/>
                <w:color w:val="002060"/>
              </w:rPr>
              <w:t>Veza s rezultatima ili aktivnostima u Programu</w:t>
            </w:r>
          </w:p>
        </w:tc>
        <w:tc>
          <w:tcPr>
            <w:tcW w:w="7202" w:type="dxa"/>
          </w:tcPr>
          <w:p w14:paraId="2D3EB0F6" w14:textId="77777777" w:rsidR="00AF0B24" w:rsidRPr="00120E30" w:rsidRDefault="00DE468E">
            <w:pPr>
              <w:pStyle w:val="GPPTabele"/>
            </w:pPr>
            <w:r w:rsidRPr="00120E30">
              <w:t>Modul</w:t>
            </w:r>
            <w:r w:rsidR="00E96113" w:rsidRPr="00120E30">
              <w:t xml:space="preserve"> 4.2.3</w:t>
            </w:r>
            <w:r w:rsidR="00734920" w:rsidRPr="00120E30">
              <w:t xml:space="preserve"> </w:t>
            </w:r>
            <w:r w:rsidR="00E96113" w:rsidRPr="00120E30">
              <w:t>GISCO</w:t>
            </w:r>
          </w:p>
        </w:tc>
      </w:tr>
      <w:tr w:rsidR="00AF0B24" w:rsidRPr="00120E30" w14:paraId="443427B1" w14:textId="77777777" w:rsidTr="006352FC">
        <w:tc>
          <w:tcPr>
            <w:tcW w:w="3004" w:type="dxa"/>
          </w:tcPr>
          <w:p w14:paraId="77070102" w14:textId="77777777" w:rsidR="00AF0B24" w:rsidRPr="00120E30" w:rsidRDefault="00E96113">
            <w:pPr>
              <w:pStyle w:val="GPPTabele"/>
            </w:pPr>
            <w:r w:rsidRPr="00120E30">
              <w:rPr>
                <w:b/>
                <w:i/>
                <w:color w:val="002060"/>
              </w:rPr>
              <w:t>Rokovi objavljivanja rezultata</w:t>
            </w:r>
          </w:p>
        </w:tc>
        <w:tc>
          <w:tcPr>
            <w:tcW w:w="7202" w:type="dxa"/>
          </w:tcPr>
          <w:p w14:paraId="62BE93AC" w14:textId="77777777" w:rsidR="00AF0B24" w:rsidRPr="00120E30" w:rsidRDefault="00E96113">
            <w:pPr>
              <w:pStyle w:val="GPPTabele"/>
            </w:pPr>
            <w:r w:rsidRPr="00120E30">
              <w:t>Godišnje</w:t>
            </w:r>
          </w:p>
        </w:tc>
      </w:tr>
      <w:tr w:rsidR="00AF0B24" w:rsidRPr="00120E30" w14:paraId="4F1A8FD1" w14:textId="77777777" w:rsidTr="006352FC">
        <w:tc>
          <w:tcPr>
            <w:tcW w:w="3004" w:type="dxa"/>
          </w:tcPr>
          <w:p w14:paraId="1FE394F5" w14:textId="77777777" w:rsidR="00AF0B24" w:rsidRPr="00120E30" w:rsidRDefault="00E96113">
            <w:pPr>
              <w:pStyle w:val="GPPTabele"/>
            </w:pPr>
            <w:r w:rsidRPr="00120E30">
              <w:rPr>
                <w:b/>
                <w:i/>
                <w:color w:val="002060"/>
              </w:rPr>
              <w:t>Razina objavljivanja rezultata</w:t>
            </w:r>
          </w:p>
        </w:tc>
        <w:tc>
          <w:tcPr>
            <w:tcW w:w="7202" w:type="dxa"/>
          </w:tcPr>
          <w:p w14:paraId="78D644CE" w14:textId="77777777" w:rsidR="00AF0B24" w:rsidRPr="00120E30" w:rsidRDefault="00E96113">
            <w:pPr>
              <w:pStyle w:val="GPPTabele"/>
            </w:pPr>
            <w:r w:rsidRPr="00120E30">
              <w:t>Republika Hrvatska</w:t>
            </w:r>
            <w:r w:rsidRPr="00120E30">
              <w:br/>
              <w:t>NUTS 2 razina (regije)</w:t>
            </w:r>
            <w:r w:rsidRPr="00120E30">
              <w:br/>
              <w:t>Županije</w:t>
            </w:r>
            <w:r w:rsidRPr="00120E30">
              <w:br/>
            </w:r>
            <w:r w:rsidRPr="00120E30">
              <w:lastRenderedPageBreak/>
              <w:t>Gradovi i općine</w:t>
            </w:r>
            <w:r w:rsidRPr="00120E30">
              <w:br/>
              <w:t>Naselja</w:t>
            </w:r>
          </w:p>
        </w:tc>
      </w:tr>
      <w:tr w:rsidR="00AF0B24" w:rsidRPr="00120E30" w14:paraId="3FFE7214" w14:textId="77777777" w:rsidTr="006352FC">
        <w:tc>
          <w:tcPr>
            <w:tcW w:w="3004" w:type="dxa"/>
          </w:tcPr>
          <w:p w14:paraId="490C1DDE" w14:textId="77777777" w:rsidR="00AF0B24" w:rsidRPr="00120E30" w:rsidRDefault="00E96113">
            <w:pPr>
              <w:pStyle w:val="GPPTabele"/>
            </w:pPr>
            <w:r w:rsidRPr="00120E30">
              <w:rPr>
                <w:b/>
                <w:i/>
                <w:color w:val="002060"/>
              </w:rPr>
              <w:lastRenderedPageBreak/>
              <w:t>Relevantni nacionalni standardi</w:t>
            </w:r>
          </w:p>
        </w:tc>
        <w:tc>
          <w:tcPr>
            <w:tcW w:w="7202" w:type="dxa"/>
          </w:tcPr>
          <w:p w14:paraId="70E2986D" w14:textId="25B725C7" w:rsidR="00AF0B24" w:rsidRPr="00120E30" w:rsidRDefault="00E96113">
            <w:pPr>
              <w:pStyle w:val="GPPTabele"/>
            </w:pPr>
            <w:r w:rsidRPr="00120E30">
              <w:t>Zakon o Nacionalnoj infrastrukturi prostornih podataka (</w:t>
            </w:r>
            <w:r w:rsidR="00363CD5">
              <w:t>„</w:t>
            </w:r>
            <w:r w:rsidR="004D32DE">
              <w:t>Narodne novine</w:t>
            </w:r>
            <w:r w:rsidR="00363CD5">
              <w:t>“</w:t>
            </w:r>
            <w:r w:rsidRPr="00120E30">
              <w:t>, br. 56/13., 52/18. i 50/20.)</w:t>
            </w:r>
          </w:p>
        </w:tc>
      </w:tr>
      <w:tr w:rsidR="00AF0B24" w:rsidRPr="00120E30" w14:paraId="1ADFA779" w14:textId="77777777" w:rsidTr="006352FC">
        <w:tc>
          <w:tcPr>
            <w:tcW w:w="3004" w:type="dxa"/>
          </w:tcPr>
          <w:p w14:paraId="1F6B3313" w14:textId="77777777" w:rsidR="00AF0B24" w:rsidRPr="00120E30" w:rsidRDefault="00E96113">
            <w:pPr>
              <w:pStyle w:val="GPPTabele"/>
            </w:pPr>
            <w:r w:rsidRPr="00120E30">
              <w:rPr>
                <w:b/>
                <w:i/>
                <w:color w:val="002060"/>
              </w:rPr>
              <w:t>Pravna osnova Europske unije</w:t>
            </w:r>
          </w:p>
        </w:tc>
        <w:tc>
          <w:tcPr>
            <w:tcW w:w="7202" w:type="dxa"/>
          </w:tcPr>
          <w:p w14:paraId="6E931027" w14:textId="18981DA3" w:rsidR="00AF0B24" w:rsidRPr="00120E30" w:rsidRDefault="00E96113">
            <w:pPr>
              <w:pStyle w:val="GPPTabele"/>
            </w:pPr>
            <w:r w:rsidRPr="00120E30">
              <w:t>Uredba Komisije (EZ) br. 1205/2008 od 3. prosinca 2008. o uspostavi Direktive 2007/2/EZ Europskog parlamenta i Vijeća u vezi s metapodacima (SL L 326, 4. 12. 2008.)</w:t>
            </w:r>
            <w:r w:rsidRPr="00120E30">
              <w:br/>
              <w:t>Uredba Komisije (EZ) br. 976/2009 od 19. listopada 2009. o provedbi Direktive 2007/2/EZ Europskog parlamenta i Vijeća od 14. ožujka 2007. kojom se uspostavlja Infrastruktura za prostorne informacije u Europskoj zajednici glede mrežnih usluga (SL L 274, 20. 10. 2009.)</w:t>
            </w:r>
            <w:r w:rsidRPr="00120E30">
              <w:br/>
              <w:t>Uredba Komisije (EU) br. 268/2010 od 29. ožujka 2010. o provedbi Direktive 2007/2/EZ Europskog parlamenta i Vijeća o pristupu skupovima prostornih podataka i usluga država članica od strane institucija i tijela Zajednice pod usklađenim uvjetima (SL L 83, 30. 3. 2010.)</w:t>
            </w:r>
            <w:r w:rsidRPr="00120E30">
              <w:br/>
              <w:t>Uredba Komisije (EU) br. 102/2011 od 4. veljače 2011. o izmjeni Uredbe (EU) br. 1089/2010 o provedbi Direktive 2007/2/EZ Europskog parlamenta i Vijeća o interoperabilnosti skupova prostornih podataka i usluga u vezi s prostornim podacima (SL L 31, 5. 2. 2011.)</w:t>
            </w:r>
            <w:r w:rsidRPr="00120E30">
              <w:br/>
              <w:t>Uredba Komisije (EU) br. 1089/2010 o provedbi Direktive 2007/2/EZ Europskog parlamenta i Vijeća o interoperabilnosti skupova prostornih podataka i usluga u vezi s prostornim podacima (SL L 323, 8. 12. 2010.)</w:t>
            </w:r>
          </w:p>
        </w:tc>
      </w:tr>
      <w:tr w:rsidR="00AF0B24" w:rsidRPr="00120E30" w14:paraId="191564EA" w14:textId="77777777" w:rsidTr="006352FC">
        <w:tc>
          <w:tcPr>
            <w:tcW w:w="3004" w:type="dxa"/>
          </w:tcPr>
          <w:p w14:paraId="112897D0" w14:textId="77777777" w:rsidR="00AF0B24" w:rsidRPr="00120E30" w:rsidRDefault="00E96113">
            <w:pPr>
              <w:pStyle w:val="GPPTabele"/>
            </w:pPr>
            <w:r w:rsidRPr="00120E30">
              <w:rPr>
                <w:b/>
                <w:i/>
                <w:color w:val="002060"/>
              </w:rPr>
              <w:t>Ostali međunarodni standardi</w:t>
            </w:r>
          </w:p>
        </w:tc>
        <w:tc>
          <w:tcPr>
            <w:tcW w:w="7202" w:type="dxa"/>
          </w:tcPr>
          <w:p w14:paraId="5D54CBA5" w14:textId="77777777" w:rsidR="00AF0B24" w:rsidRPr="00120E30" w:rsidRDefault="00E96113">
            <w:pPr>
              <w:pStyle w:val="GPPTabele"/>
            </w:pPr>
            <w:r w:rsidRPr="00120E30">
              <w:t xml:space="preserve">Uključivanje u Eurostatov </w:t>
            </w:r>
            <w:r w:rsidR="006F082A" w:rsidRPr="00120E30">
              <w:t>G</w:t>
            </w:r>
            <w:r w:rsidRPr="00120E30">
              <w:t>eografski informacijski sustav – GISCO</w:t>
            </w:r>
          </w:p>
        </w:tc>
      </w:tr>
    </w:tbl>
    <w:p w14:paraId="64CD3508" w14:textId="3BA8DAFA" w:rsidR="00AF0B24" w:rsidRDefault="00AF0B24"/>
    <w:p w14:paraId="57E58428" w14:textId="1B0BDC7C" w:rsidR="004D32DE" w:rsidRDefault="004D32DE"/>
    <w:p w14:paraId="31162E61" w14:textId="77777777" w:rsidR="004D32DE" w:rsidRPr="00120E30" w:rsidRDefault="004D32DE"/>
    <w:p w14:paraId="2F784D72" w14:textId="1EB5A5CC" w:rsidR="00AF0B24" w:rsidRPr="00120E30" w:rsidRDefault="00F129DC">
      <w:pPr>
        <w:pStyle w:val="GPPPodpodrucje"/>
      </w:pPr>
      <w:bookmarkStart w:id="775" w:name="_Toc45869906"/>
      <w:bookmarkStart w:id="776" w:name="_Toc81500603"/>
      <w:r w:rsidRPr="00120E30">
        <w:rPr>
          <w:sz w:val="18"/>
        </w:rPr>
        <w:t>Modul</w:t>
      </w:r>
      <w:r w:rsidR="00E96113" w:rsidRPr="00120E30">
        <w:rPr>
          <w:sz w:val="18"/>
        </w:rPr>
        <w:t xml:space="preserve"> 4.2.4 INSPIRE</w:t>
      </w:r>
      <w:bookmarkEnd w:id="775"/>
      <w:r w:rsidR="00AE1BE0" w:rsidRPr="00120E30">
        <w:rPr>
          <w:rStyle w:val="FootnoteReference"/>
          <w:sz w:val="18"/>
        </w:rPr>
        <w:footnoteReference w:id="5"/>
      </w:r>
      <w:bookmarkEnd w:id="776"/>
    </w:p>
    <w:p w14:paraId="353FEA94" w14:textId="77777777" w:rsidR="00AF0B24" w:rsidRPr="00120E30" w:rsidRDefault="00AF0B24"/>
    <w:p w14:paraId="7016F346" w14:textId="46C2C81C" w:rsidR="00AF0B24" w:rsidRPr="00120E30" w:rsidRDefault="00E96113">
      <w:pPr>
        <w:pStyle w:val="GPPOznaka"/>
      </w:pPr>
      <w:r w:rsidRPr="00120E30">
        <w:rPr>
          <w:sz w:val="18"/>
        </w:rPr>
        <w:t>4.2.4-</w:t>
      </w:r>
      <w:r w:rsidR="00404528" w:rsidRPr="00120E30" w:rsidDel="00404528">
        <w:rPr>
          <w:sz w:val="18"/>
        </w:rPr>
        <w:t xml:space="preserve"> </w:t>
      </w:r>
      <w:r w:rsidRPr="00120E30">
        <w:rPr>
          <w:sz w:val="18"/>
        </w:rPr>
        <w:t>II-1</w:t>
      </w:r>
    </w:p>
    <w:p w14:paraId="3B7FB785"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39A5CF48" w14:textId="77777777" w:rsidTr="006352FC">
        <w:tc>
          <w:tcPr>
            <w:tcW w:w="3004" w:type="dxa"/>
          </w:tcPr>
          <w:p w14:paraId="2DB04328" w14:textId="77777777" w:rsidR="00AF0B24" w:rsidRPr="00120E30" w:rsidRDefault="00E96113">
            <w:pPr>
              <w:pStyle w:val="GPPTabele"/>
            </w:pPr>
            <w:r w:rsidRPr="00120E30">
              <w:rPr>
                <w:b/>
                <w:color w:val="002060"/>
              </w:rPr>
              <w:t>II. Statističko istraživanje na temelju administrativnih izvora podataka</w:t>
            </w:r>
          </w:p>
        </w:tc>
        <w:tc>
          <w:tcPr>
            <w:tcW w:w="7202" w:type="dxa"/>
          </w:tcPr>
          <w:p w14:paraId="5E0D2734" w14:textId="77777777" w:rsidR="00AF0B24" w:rsidRPr="00120E30" w:rsidRDefault="00E96113">
            <w:pPr>
              <w:pStyle w:val="GPPTabele"/>
            </w:pPr>
            <w:r w:rsidRPr="00120E30">
              <w:t>Broj 1</w:t>
            </w:r>
          </w:p>
        </w:tc>
      </w:tr>
      <w:tr w:rsidR="00AF0B24" w:rsidRPr="00120E30" w14:paraId="680B8109" w14:textId="77777777" w:rsidTr="006352FC">
        <w:tc>
          <w:tcPr>
            <w:tcW w:w="3004" w:type="dxa"/>
          </w:tcPr>
          <w:p w14:paraId="290DCB62" w14:textId="77777777" w:rsidR="00AF0B24" w:rsidRPr="00120E30" w:rsidRDefault="00E96113">
            <w:pPr>
              <w:pStyle w:val="GPPTabele"/>
            </w:pPr>
            <w:r w:rsidRPr="00120E30">
              <w:rPr>
                <w:b/>
                <w:i/>
                <w:color w:val="002060"/>
              </w:rPr>
              <w:t>Nositelj službene statistike</w:t>
            </w:r>
          </w:p>
        </w:tc>
        <w:tc>
          <w:tcPr>
            <w:tcW w:w="7202" w:type="dxa"/>
          </w:tcPr>
          <w:p w14:paraId="11403A5B" w14:textId="77777777" w:rsidR="00AF0B24" w:rsidRPr="00120E30" w:rsidRDefault="00E96113">
            <w:pPr>
              <w:pStyle w:val="GPPTabele"/>
            </w:pPr>
            <w:r w:rsidRPr="00120E30">
              <w:t>Državni zavod za statistiku</w:t>
            </w:r>
          </w:p>
        </w:tc>
      </w:tr>
      <w:tr w:rsidR="00AF0B24" w:rsidRPr="00120E30" w14:paraId="1376C095" w14:textId="77777777" w:rsidTr="006352FC">
        <w:tc>
          <w:tcPr>
            <w:tcW w:w="3004" w:type="dxa"/>
          </w:tcPr>
          <w:p w14:paraId="1C621728" w14:textId="77777777" w:rsidR="00AF0B24" w:rsidRPr="00120E30" w:rsidRDefault="00E96113">
            <w:pPr>
              <w:pStyle w:val="GPPTabele"/>
            </w:pPr>
            <w:r w:rsidRPr="00120E30">
              <w:rPr>
                <w:b/>
                <w:i/>
                <w:color w:val="002060"/>
              </w:rPr>
              <w:t>Naziv statističke aktivnosti</w:t>
            </w:r>
          </w:p>
        </w:tc>
        <w:tc>
          <w:tcPr>
            <w:tcW w:w="7202" w:type="dxa"/>
          </w:tcPr>
          <w:p w14:paraId="7A1F07AF" w14:textId="3983B73C" w:rsidR="00AF0B24" w:rsidRPr="00120E30" w:rsidRDefault="00E96113" w:rsidP="00E66756">
            <w:pPr>
              <w:pStyle w:val="GPPNaziv"/>
            </w:pPr>
            <w:bookmarkStart w:id="777" w:name="_Toc45869907"/>
            <w:bookmarkStart w:id="778" w:name="_Toc81500604"/>
            <w:r w:rsidRPr="00120E30">
              <w:t xml:space="preserve">Povezivanje statistika i </w:t>
            </w:r>
            <w:r w:rsidR="00E66756" w:rsidRPr="00120E30">
              <w:t xml:space="preserve">geoprostornih </w:t>
            </w:r>
            <w:r w:rsidRPr="00120E30">
              <w:t>informacija</w:t>
            </w:r>
            <w:bookmarkEnd w:id="777"/>
            <w:bookmarkEnd w:id="778"/>
          </w:p>
        </w:tc>
      </w:tr>
      <w:tr w:rsidR="00AF0B24" w:rsidRPr="00120E30" w14:paraId="3AD46A06" w14:textId="77777777" w:rsidTr="006352FC">
        <w:tc>
          <w:tcPr>
            <w:tcW w:w="3004" w:type="dxa"/>
          </w:tcPr>
          <w:p w14:paraId="4DC6DF48" w14:textId="77777777" w:rsidR="00AF0B24" w:rsidRPr="00120E30" w:rsidRDefault="00E96113">
            <w:pPr>
              <w:pStyle w:val="GPPTabele"/>
            </w:pPr>
            <w:r w:rsidRPr="00120E30">
              <w:rPr>
                <w:b/>
                <w:i/>
                <w:color w:val="002060"/>
              </w:rPr>
              <w:t>Periodičnost istraživanja</w:t>
            </w:r>
          </w:p>
        </w:tc>
        <w:tc>
          <w:tcPr>
            <w:tcW w:w="7202" w:type="dxa"/>
          </w:tcPr>
          <w:p w14:paraId="6170AE1D" w14:textId="77777777" w:rsidR="00AF0B24" w:rsidRPr="00120E30" w:rsidRDefault="00E96113">
            <w:pPr>
              <w:pStyle w:val="GPPTabele"/>
            </w:pPr>
            <w:r w:rsidRPr="00120E30">
              <w:t>Kontinuirano</w:t>
            </w:r>
          </w:p>
        </w:tc>
      </w:tr>
      <w:tr w:rsidR="00AF0B24" w:rsidRPr="00120E30" w14:paraId="3D8D29F0" w14:textId="77777777" w:rsidTr="006352FC">
        <w:tc>
          <w:tcPr>
            <w:tcW w:w="3004" w:type="dxa"/>
          </w:tcPr>
          <w:p w14:paraId="01F439B5" w14:textId="77777777" w:rsidR="00AF0B24" w:rsidRPr="00120E30" w:rsidRDefault="00E96113">
            <w:pPr>
              <w:pStyle w:val="GPPTabele"/>
            </w:pPr>
            <w:r w:rsidRPr="00120E30">
              <w:rPr>
                <w:b/>
                <w:i/>
                <w:color w:val="002060"/>
              </w:rPr>
              <w:t>Kratak opis rezultata</w:t>
            </w:r>
          </w:p>
        </w:tc>
        <w:tc>
          <w:tcPr>
            <w:tcW w:w="7202" w:type="dxa"/>
          </w:tcPr>
          <w:p w14:paraId="115679D9" w14:textId="77777777" w:rsidR="00AF0B24" w:rsidRPr="00120E30" w:rsidRDefault="00E96113">
            <w:pPr>
              <w:pStyle w:val="GPPTabele"/>
            </w:pPr>
            <w:r w:rsidRPr="00120E30">
              <w:t xml:space="preserve">Cilj istraživanja jest osigurati integraciju geografskih i statističkih podataka koji u kombinaciji daju priliku za povećanje korištenja podataka za statističke svrhe. Važne pojave analiziraju se i prate </w:t>
            </w:r>
            <w:r w:rsidR="006F082A" w:rsidRPr="00120E30">
              <w:t xml:space="preserve">tijekom </w:t>
            </w:r>
            <w:r w:rsidRPr="00120E30">
              <w:t>vr</w:t>
            </w:r>
            <w:r w:rsidR="006F082A" w:rsidRPr="00120E30">
              <w:t>e</w:t>
            </w:r>
            <w:r w:rsidRPr="00120E30">
              <w:t>me</w:t>
            </w:r>
            <w:r w:rsidR="006F082A" w:rsidRPr="00120E30">
              <w:t>na</w:t>
            </w:r>
            <w:r w:rsidRPr="00120E30">
              <w:t>. Vizija Europskog</w:t>
            </w:r>
            <w:r w:rsidR="006F082A" w:rsidRPr="00120E30">
              <w:t>a</w:t>
            </w:r>
            <w:r w:rsidRPr="00120E30">
              <w:t xml:space="preserve"> statističkog sustava </w:t>
            </w:r>
            <w:r w:rsidR="00FC78BB" w:rsidRPr="00120E30">
              <w:t xml:space="preserve">temelji se </w:t>
            </w:r>
            <w:r w:rsidRPr="00120E30">
              <w:t xml:space="preserve">na činjenici da su europske statistike postale vrlo bitne za razvoj, primjenu, praćenje i </w:t>
            </w:r>
            <w:r w:rsidR="008D1486" w:rsidRPr="00120E30">
              <w:t xml:space="preserve">vrednovanje </w:t>
            </w:r>
            <w:r w:rsidRPr="00120E30">
              <w:t xml:space="preserve">europskih politika. Geografske informacije koriste </w:t>
            </w:r>
            <w:r w:rsidR="008D1486" w:rsidRPr="00120E30">
              <w:t xml:space="preserve">se </w:t>
            </w:r>
            <w:r w:rsidRPr="00120E30">
              <w:t>u kombinaciji sa statističkim podacima za ostvarenje navedenog cilja. Georeferenciranje službenih registara i administrativnih izvora podataka koji su povezani sa statističkim podacima najbolji su način za postizanje bolje povezanosti statističkih podataka i geografije. Objav</w:t>
            </w:r>
            <w:r w:rsidR="008D1486" w:rsidRPr="00120E30">
              <w:t>ljiv</w:t>
            </w:r>
            <w:r w:rsidRPr="00120E30">
              <w:t>a</w:t>
            </w:r>
            <w:r w:rsidR="008D1486" w:rsidRPr="00120E30">
              <w:t>nje</w:t>
            </w:r>
            <w:r w:rsidRPr="00120E30">
              <w:t xml:space="preserve"> podataka organiziran</w:t>
            </w:r>
            <w:r w:rsidR="008D1486" w:rsidRPr="00120E30">
              <w:t>o</w:t>
            </w:r>
            <w:r w:rsidRPr="00120E30">
              <w:t xml:space="preserve"> je na razini mreže veličine 1</w:t>
            </w:r>
            <w:r w:rsidR="008D1486" w:rsidRPr="00120E30">
              <w:t xml:space="preserve"> </w:t>
            </w:r>
            <w:r w:rsidRPr="00120E30">
              <w:t>000</w:t>
            </w:r>
            <w:r w:rsidR="008D1486" w:rsidRPr="00120E30">
              <w:t xml:space="preserve"> </w:t>
            </w:r>
            <w:r w:rsidRPr="00120E30">
              <w:t>m.</w:t>
            </w:r>
          </w:p>
        </w:tc>
      </w:tr>
      <w:tr w:rsidR="00AF0B24" w:rsidRPr="00120E30" w14:paraId="0B78B988" w14:textId="77777777" w:rsidTr="006352FC">
        <w:tc>
          <w:tcPr>
            <w:tcW w:w="3004" w:type="dxa"/>
          </w:tcPr>
          <w:p w14:paraId="6B8EBE31" w14:textId="77777777" w:rsidR="00AF0B24" w:rsidRPr="00120E30" w:rsidRDefault="00E96113">
            <w:pPr>
              <w:pStyle w:val="GPPTabele"/>
            </w:pPr>
            <w:r w:rsidRPr="00120E30">
              <w:rPr>
                <w:b/>
                <w:i/>
                <w:color w:val="002060"/>
              </w:rPr>
              <w:t>Posjednik administrativnih izvora podataka ili podataka dobivenih metodom promatranja i praćenja</w:t>
            </w:r>
          </w:p>
        </w:tc>
        <w:tc>
          <w:tcPr>
            <w:tcW w:w="7202" w:type="dxa"/>
          </w:tcPr>
          <w:p w14:paraId="5E234E1E" w14:textId="77777777" w:rsidR="00AF0B24" w:rsidRPr="00120E30" w:rsidRDefault="00E96113">
            <w:pPr>
              <w:pStyle w:val="GPPTabele"/>
            </w:pPr>
            <w:r w:rsidRPr="00120E30">
              <w:t>Državna geodetska uprava</w:t>
            </w:r>
          </w:p>
        </w:tc>
      </w:tr>
      <w:tr w:rsidR="00AF0B24" w:rsidRPr="00120E30" w14:paraId="14C06A7E" w14:textId="77777777" w:rsidTr="006352FC">
        <w:tc>
          <w:tcPr>
            <w:tcW w:w="3004" w:type="dxa"/>
          </w:tcPr>
          <w:p w14:paraId="317247B6" w14:textId="77777777" w:rsidR="00AF0B24" w:rsidRPr="00120E30" w:rsidRDefault="00E96113">
            <w:pPr>
              <w:pStyle w:val="GPPTabele"/>
            </w:pPr>
            <w:r w:rsidRPr="00120E30">
              <w:rPr>
                <w:b/>
                <w:i/>
                <w:color w:val="002060"/>
              </w:rPr>
              <w:lastRenderedPageBreak/>
              <w:t>Načini prikupljanja podataka</w:t>
            </w:r>
          </w:p>
        </w:tc>
        <w:tc>
          <w:tcPr>
            <w:tcW w:w="7202" w:type="dxa"/>
          </w:tcPr>
          <w:p w14:paraId="0835D887" w14:textId="77777777" w:rsidR="00AF0B24" w:rsidRPr="00120E30" w:rsidRDefault="00E96113" w:rsidP="00DC34AD">
            <w:pPr>
              <w:pStyle w:val="GPPTabele"/>
            </w:pPr>
            <w:r w:rsidRPr="00120E30">
              <w:t>Suradnja s Državnom geodetskom upravom u vezi s grafičkom podlogom, od razine županija, gradova i općina do razine adresnih podataka. Primjena GIS baze podataka Središnjeg registra prostornih jedinica u aplikaciji Prostornog</w:t>
            </w:r>
            <w:r w:rsidR="008D1486" w:rsidRPr="00120E30">
              <w:t>a</w:t>
            </w:r>
            <w:r w:rsidRPr="00120E30">
              <w:t xml:space="preserve"> statističkog registra Državnog zavoda za statistiku</w:t>
            </w:r>
          </w:p>
        </w:tc>
      </w:tr>
      <w:tr w:rsidR="00AF0B24" w:rsidRPr="00120E30" w14:paraId="7872BEF1" w14:textId="77777777" w:rsidTr="006352FC">
        <w:tc>
          <w:tcPr>
            <w:tcW w:w="3004" w:type="dxa"/>
          </w:tcPr>
          <w:p w14:paraId="34C22723" w14:textId="77777777" w:rsidR="00AF0B24" w:rsidRPr="00120E30" w:rsidRDefault="00E96113">
            <w:pPr>
              <w:pStyle w:val="GPPTabele"/>
            </w:pPr>
            <w:r w:rsidRPr="00120E30">
              <w:rPr>
                <w:b/>
                <w:i/>
                <w:color w:val="002060"/>
              </w:rPr>
              <w:t>Rokovi za prijenos podataka</w:t>
            </w:r>
          </w:p>
        </w:tc>
        <w:tc>
          <w:tcPr>
            <w:tcW w:w="7202" w:type="dxa"/>
          </w:tcPr>
          <w:p w14:paraId="17642882" w14:textId="77777777" w:rsidR="00AF0B24" w:rsidRPr="00120E30" w:rsidRDefault="00E96113">
            <w:pPr>
              <w:pStyle w:val="GPPTabele"/>
            </w:pPr>
            <w:r w:rsidRPr="00120E30">
              <w:t>Dnevno</w:t>
            </w:r>
          </w:p>
        </w:tc>
      </w:tr>
      <w:tr w:rsidR="00AF0B24" w:rsidRPr="00120E30" w14:paraId="404DE36C" w14:textId="77777777" w:rsidTr="006352FC">
        <w:tc>
          <w:tcPr>
            <w:tcW w:w="3004" w:type="dxa"/>
          </w:tcPr>
          <w:p w14:paraId="65141AD6" w14:textId="77777777" w:rsidR="00AF0B24" w:rsidRPr="00120E30" w:rsidRDefault="00E96113">
            <w:pPr>
              <w:pStyle w:val="GPPTabele"/>
            </w:pPr>
            <w:r w:rsidRPr="00120E30">
              <w:rPr>
                <w:b/>
                <w:i/>
                <w:color w:val="002060"/>
              </w:rPr>
              <w:t>Naziv skupa ili niza administrativnih podataka ili podataka dobivenih metodom promatranja i praćenja</w:t>
            </w:r>
          </w:p>
        </w:tc>
        <w:tc>
          <w:tcPr>
            <w:tcW w:w="7202" w:type="dxa"/>
          </w:tcPr>
          <w:p w14:paraId="4F56642D" w14:textId="77777777" w:rsidR="00AF0B24" w:rsidRPr="00120E30" w:rsidRDefault="00E96113">
            <w:pPr>
              <w:pStyle w:val="GPPTabele"/>
            </w:pPr>
            <w:r w:rsidRPr="00120E30">
              <w:t>Podaci o prostornim jedinicama Republike Hrvatske</w:t>
            </w:r>
          </w:p>
        </w:tc>
      </w:tr>
      <w:tr w:rsidR="00AF0B24" w:rsidRPr="00120E30" w14:paraId="61E7B0D0" w14:textId="77777777" w:rsidTr="006352FC">
        <w:tc>
          <w:tcPr>
            <w:tcW w:w="3004" w:type="dxa"/>
          </w:tcPr>
          <w:p w14:paraId="071A6E3F" w14:textId="77777777" w:rsidR="00AF0B24" w:rsidRPr="00120E30" w:rsidRDefault="00E96113">
            <w:pPr>
              <w:pStyle w:val="GPPTabele"/>
            </w:pPr>
            <w:r w:rsidRPr="00120E30">
              <w:rPr>
                <w:b/>
                <w:i/>
                <w:color w:val="002060"/>
              </w:rPr>
              <w:t>Format prikupljanja podataka</w:t>
            </w:r>
          </w:p>
        </w:tc>
        <w:tc>
          <w:tcPr>
            <w:tcW w:w="7202" w:type="dxa"/>
          </w:tcPr>
          <w:p w14:paraId="1C04095B" w14:textId="77777777" w:rsidR="00AF0B24" w:rsidRPr="00120E30" w:rsidRDefault="00E96113">
            <w:pPr>
              <w:pStyle w:val="GPPTabele"/>
            </w:pPr>
            <w:r w:rsidRPr="00120E30">
              <w:t>Digitalni oblik</w:t>
            </w:r>
          </w:p>
        </w:tc>
      </w:tr>
      <w:tr w:rsidR="00AF0B24" w:rsidRPr="00120E30" w14:paraId="77CA46DC" w14:textId="77777777" w:rsidTr="006352FC">
        <w:tc>
          <w:tcPr>
            <w:tcW w:w="3004" w:type="dxa"/>
          </w:tcPr>
          <w:p w14:paraId="107703B7" w14:textId="77777777" w:rsidR="00AF0B24" w:rsidRPr="00120E30" w:rsidRDefault="00E96113">
            <w:pPr>
              <w:pStyle w:val="GPPTabele"/>
            </w:pPr>
            <w:r w:rsidRPr="00120E30">
              <w:rPr>
                <w:b/>
                <w:i/>
                <w:color w:val="002060"/>
              </w:rPr>
              <w:t>Klasifikacije/definicije kojih se treba pridržavati posjednik kada su podaci pripravljeni za prijenos do nositelja službene statistike</w:t>
            </w:r>
          </w:p>
        </w:tc>
        <w:tc>
          <w:tcPr>
            <w:tcW w:w="7202" w:type="dxa"/>
          </w:tcPr>
          <w:p w14:paraId="40D64964" w14:textId="77777777" w:rsidR="00AF0B24" w:rsidRPr="00120E30" w:rsidRDefault="00E96113">
            <w:pPr>
              <w:pStyle w:val="GPPTabele"/>
            </w:pPr>
            <w:r w:rsidRPr="00120E30">
              <w:t>-</w:t>
            </w:r>
          </w:p>
        </w:tc>
      </w:tr>
      <w:tr w:rsidR="00AF0B24" w:rsidRPr="00120E30" w14:paraId="6F05945C" w14:textId="77777777" w:rsidTr="006352FC">
        <w:tc>
          <w:tcPr>
            <w:tcW w:w="3004" w:type="dxa"/>
          </w:tcPr>
          <w:p w14:paraId="260D5558" w14:textId="77777777" w:rsidR="00AF0B24" w:rsidRPr="00120E30" w:rsidRDefault="00E96113">
            <w:pPr>
              <w:pStyle w:val="GPPTabele"/>
            </w:pPr>
            <w:r w:rsidRPr="00120E30">
              <w:rPr>
                <w:b/>
                <w:i/>
                <w:color w:val="002060"/>
              </w:rPr>
              <w:t>Veza s rezultatima ili aktivnostima u Programu</w:t>
            </w:r>
          </w:p>
        </w:tc>
        <w:tc>
          <w:tcPr>
            <w:tcW w:w="7202" w:type="dxa"/>
          </w:tcPr>
          <w:p w14:paraId="688FC857" w14:textId="77777777" w:rsidR="00AF0B24" w:rsidRPr="00120E30" w:rsidRDefault="00CC4990">
            <w:pPr>
              <w:pStyle w:val="GPPTabele"/>
            </w:pPr>
            <w:r w:rsidRPr="00120E30">
              <w:t>Modul</w:t>
            </w:r>
            <w:r w:rsidR="00E96113" w:rsidRPr="00120E30">
              <w:t xml:space="preserve"> 4.2.3</w:t>
            </w:r>
            <w:r w:rsidR="00C6552B" w:rsidRPr="00120E30">
              <w:t xml:space="preserve"> </w:t>
            </w:r>
            <w:r w:rsidR="00E96113" w:rsidRPr="00120E30">
              <w:t>GISCO</w:t>
            </w:r>
          </w:p>
        </w:tc>
      </w:tr>
      <w:tr w:rsidR="00AF0B24" w:rsidRPr="00120E30" w14:paraId="25AC2CD4" w14:textId="77777777" w:rsidTr="006352FC">
        <w:tc>
          <w:tcPr>
            <w:tcW w:w="3004" w:type="dxa"/>
          </w:tcPr>
          <w:p w14:paraId="441976B2" w14:textId="77777777" w:rsidR="00AF0B24" w:rsidRPr="00120E30" w:rsidRDefault="00E96113">
            <w:pPr>
              <w:pStyle w:val="GPPTabele"/>
            </w:pPr>
            <w:r w:rsidRPr="00120E30">
              <w:rPr>
                <w:b/>
                <w:i/>
                <w:color w:val="002060"/>
              </w:rPr>
              <w:t>Rokovi objavljivanja rezultata</w:t>
            </w:r>
          </w:p>
        </w:tc>
        <w:tc>
          <w:tcPr>
            <w:tcW w:w="7202" w:type="dxa"/>
          </w:tcPr>
          <w:p w14:paraId="1FEB6C73" w14:textId="77777777" w:rsidR="00AF0B24" w:rsidRPr="00120E30" w:rsidRDefault="00E96113">
            <w:pPr>
              <w:pStyle w:val="GPPTabele"/>
            </w:pPr>
            <w:r w:rsidRPr="00120E30">
              <w:t>Godišnje</w:t>
            </w:r>
          </w:p>
        </w:tc>
      </w:tr>
      <w:tr w:rsidR="00AF0B24" w:rsidRPr="00120E30" w14:paraId="0C2A7022" w14:textId="77777777" w:rsidTr="006352FC">
        <w:tc>
          <w:tcPr>
            <w:tcW w:w="3004" w:type="dxa"/>
          </w:tcPr>
          <w:p w14:paraId="59408B91" w14:textId="77777777" w:rsidR="00AF0B24" w:rsidRPr="00120E30" w:rsidRDefault="00E96113">
            <w:pPr>
              <w:pStyle w:val="GPPTabele"/>
            </w:pPr>
            <w:r w:rsidRPr="00120E30">
              <w:rPr>
                <w:b/>
                <w:i/>
                <w:color w:val="002060"/>
              </w:rPr>
              <w:t>Razina objavljivanja rezultata</w:t>
            </w:r>
          </w:p>
        </w:tc>
        <w:tc>
          <w:tcPr>
            <w:tcW w:w="7202" w:type="dxa"/>
          </w:tcPr>
          <w:p w14:paraId="1C372F9E" w14:textId="77777777" w:rsidR="00AF0B24" w:rsidRPr="00120E30" w:rsidRDefault="00E96113">
            <w:pPr>
              <w:pStyle w:val="GPPTabele"/>
            </w:pPr>
            <w:r w:rsidRPr="00120E30">
              <w:t>Republika Hrvatska</w:t>
            </w:r>
          </w:p>
        </w:tc>
      </w:tr>
      <w:tr w:rsidR="00AF0B24" w:rsidRPr="00120E30" w14:paraId="1A40D4D7" w14:textId="77777777" w:rsidTr="006352FC">
        <w:tc>
          <w:tcPr>
            <w:tcW w:w="3004" w:type="dxa"/>
          </w:tcPr>
          <w:p w14:paraId="531C7083" w14:textId="77777777" w:rsidR="00AF0B24" w:rsidRPr="00120E30" w:rsidRDefault="00E96113">
            <w:pPr>
              <w:pStyle w:val="GPPTabele"/>
            </w:pPr>
            <w:r w:rsidRPr="00120E30">
              <w:rPr>
                <w:b/>
                <w:i/>
                <w:color w:val="002060"/>
              </w:rPr>
              <w:t>Relevantni nacionalni standardi</w:t>
            </w:r>
          </w:p>
        </w:tc>
        <w:tc>
          <w:tcPr>
            <w:tcW w:w="7202" w:type="dxa"/>
          </w:tcPr>
          <w:p w14:paraId="05153938" w14:textId="7E31157C" w:rsidR="00AF0B24" w:rsidRPr="00120E30" w:rsidRDefault="00E96113">
            <w:pPr>
              <w:pStyle w:val="GPPTabele"/>
            </w:pPr>
            <w:r w:rsidRPr="00120E30">
              <w:t>Zakon o Nacionalnoj infrastrukturi prostornih podataka (</w:t>
            </w:r>
            <w:r w:rsidR="00363CD5">
              <w:t>„</w:t>
            </w:r>
            <w:r w:rsidR="004D32DE">
              <w:t>Narodne novine</w:t>
            </w:r>
            <w:r w:rsidR="00363CD5">
              <w:t>“</w:t>
            </w:r>
            <w:r w:rsidRPr="00120E30">
              <w:t>, br. 56/13., 52/18. i 50/20.)</w:t>
            </w:r>
          </w:p>
        </w:tc>
      </w:tr>
      <w:tr w:rsidR="00AF0B24" w:rsidRPr="00120E30" w14:paraId="0370D167" w14:textId="77777777" w:rsidTr="006352FC">
        <w:tc>
          <w:tcPr>
            <w:tcW w:w="3004" w:type="dxa"/>
          </w:tcPr>
          <w:p w14:paraId="4431F820" w14:textId="77777777" w:rsidR="00AF0B24" w:rsidRPr="00120E30" w:rsidRDefault="00E96113">
            <w:pPr>
              <w:pStyle w:val="GPPTabele"/>
            </w:pPr>
            <w:r w:rsidRPr="00120E30">
              <w:rPr>
                <w:b/>
                <w:i/>
                <w:color w:val="002060"/>
              </w:rPr>
              <w:t>Pravna osnova Europske unije</w:t>
            </w:r>
          </w:p>
        </w:tc>
        <w:tc>
          <w:tcPr>
            <w:tcW w:w="7202" w:type="dxa"/>
          </w:tcPr>
          <w:p w14:paraId="4C08AA0F" w14:textId="0D194334" w:rsidR="00AF0B24" w:rsidRPr="00120E30" w:rsidRDefault="00E96113">
            <w:pPr>
              <w:pStyle w:val="GPPTabele"/>
            </w:pPr>
            <w:r w:rsidRPr="00120E30">
              <w:t>Uredba Komisije (EZ) br. 1205/2008 od 3. prosinca 2008. o uspostavi Direktive 2007/2/EZ Europskog parlamenta i Vijeća u vezi s metapodacima (SL L 326, 4. 12. 2008.)</w:t>
            </w:r>
            <w:r w:rsidRPr="00120E30">
              <w:br/>
              <w:t>Uredba Komisije (EZ) br. 976/2009 od 19. listopada 2009. o provedbi Direktive 2007/2/EZ Europskog</w:t>
            </w:r>
            <w:r w:rsidR="003A1213" w:rsidRPr="00120E30">
              <w:t xml:space="preserve"> </w:t>
            </w:r>
            <w:r w:rsidRPr="00120E30">
              <w:t>parlamenta i Vijeća od 14. ožujka 2007. kojom se uspostavlja Infrastruktura za prostorne informacije u Europskoj zajednici glede mrežnih usluga (SL L 274, 20. 10. 2009.)</w:t>
            </w:r>
            <w:r w:rsidRPr="00120E30">
              <w:br/>
              <w:t>Uredba Komisije (EU) br. 268/2010 od 29. ožujka 2010. o provedbi Direktive 2007/2/EZ Europskog</w:t>
            </w:r>
            <w:r w:rsidR="003A1213" w:rsidRPr="00120E30">
              <w:t xml:space="preserve"> </w:t>
            </w:r>
            <w:r w:rsidRPr="00120E30">
              <w:t>parlamenta i Vijeća o pristupu skupovima prostornih podataka i usluga država članica od strane institucija i tijela Zajednice pod usklađenim uvjetima (SL L 83, 30. 3. 2010.)</w:t>
            </w:r>
            <w:r w:rsidRPr="00120E30">
              <w:br/>
              <w:t>Uredba Komisije (EU) br. 102/2011 od 4. veljače 2011. o izmjeni Uredbe (EU) br. 1089/2010 o provedbi Direktive 2007/2/EZ Europskog parlamenta i Vijeća o interoperabilnosti skupova prostornih podataka i usluga u vezi s prostornim podacima (SL L 31, 5. 2. 2011.)</w:t>
            </w:r>
            <w:r w:rsidRPr="00120E30">
              <w:br/>
              <w:t>Uredba Komisije (EU) br. 1089/2010 o provedbi Direktive 2007/2/EZ Europskog parlamenta i Vijeća o interoperabilnosti skupova prostornih podataka i usluga u vezi s prostornim podacima (SL L 323, 8. 12. 2010.)</w:t>
            </w:r>
          </w:p>
        </w:tc>
      </w:tr>
      <w:tr w:rsidR="00AF0B24" w:rsidRPr="00120E30" w14:paraId="1557F949" w14:textId="77777777" w:rsidTr="006352FC">
        <w:tc>
          <w:tcPr>
            <w:tcW w:w="3004" w:type="dxa"/>
          </w:tcPr>
          <w:p w14:paraId="1A1E08A1" w14:textId="77777777" w:rsidR="00AF0B24" w:rsidRPr="00120E30" w:rsidRDefault="00E96113">
            <w:pPr>
              <w:pStyle w:val="GPPTabele"/>
            </w:pPr>
            <w:r w:rsidRPr="00120E30">
              <w:rPr>
                <w:b/>
                <w:i/>
                <w:color w:val="002060"/>
              </w:rPr>
              <w:t>Ostali međunarodni standardi</w:t>
            </w:r>
          </w:p>
        </w:tc>
        <w:tc>
          <w:tcPr>
            <w:tcW w:w="7202" w:type="dxa"/>
          </w:tcPr>
          <w:p w14:paraId="0D3DC269" w14:textId="77777777" w:rsidR="00AF0B24" w:rsidRPr="00120E30" w:rsidRDefault="00E96113">
            <w:pPr>
              <w:pStyle w:val="GPPTabele"/>
            </w:pPr>
            <w:r w:rsidRPr="00120E30">
              <w:t>Uključivanje u Eurostatov Geografski informacijski sustav – GISCO</w:t>
            </w:r>
          </w:p>
        </w:tc>
      </w:tr>
    </w:tbl>
    <w:p w14:paraId="6B030F67" w14:textId="77777777" w:rsidR="00AF0B24" w:rsidRPr="00120E30" w:rsidRDefault="00AF0B24"/>
    <w:p w14:paraId="6F72D0DC" w14:textId="1D33E388" w:rsidR="00AF0B24" w:rsidRPr="00120E30" w:rsidRDefault="00F129DC">
      <w:pPr>
        <w:pStyle w:val="GPPPodpodrucje"/>
      </w:pPr>
      <w:bookmarkStart w:id="779" w:name="_Toc45869908"/>
      <w:bookmarkStart w:id="780" w:name="_Toc81500605"/>
      <w:r w:rsidRPr="00120E30">
        <w:rPr>
          <w:sz w:val="18"/>
        </w:rPr>
        <w:t>Modul</w:t>
      </w:r>
      <w:r w:rsidR="00E96113" w:rsidRPr="00120E30">
        <w:rPr>
          <w:sz w:val="18"/>
        </w:rPr>
        <w:t xml:space="preserve"> 4.2.5</w:t>
      </w:r>
      <w:r w:rsidR="006614D1" w:rsidRPr="00120E30">
        <w:rPr>
          <w:sz w:val="18"/>
        </w:rPr>
        <w:t xml:space="preserve"> </w:t>
      </w:r>
      <w:r w:rsidR="00E96113" w:rsidRPr="00120E30">
        <w:rPr>
          <w:sz w:val="18"/>
        </w:rPr>
        <w:t>UPRAVLJANJE KLASIFIKACIJOM</w:t>
      </w:r>
      <w:bookmarkEnd w:id="779"/>
      <w:r w:rsidR="00EF3233" w:rsidRPr="00120E30">
        <w:rPr>
          <w:sz w:val="18"/>
        </w:rPr>
        <w:t xml:space="preserve"> NUTS</w:t>
      </w:r>
      <w:bookmarkEnd w:id="780"/>
    </w:p>
    <w:p w14:paraId="22C37E3C" w14:textId="77777777" w:rsidR="00AF0B24" w:rsidRPr="00120E30" w:rsidRDefault="00AF0B24"/>
    <w:p w14:paraId="40CE9671" w14:textId="4FDF6A06" w:rsidR="00AF0B24" w:rsidRPr="00120E30" w:rsidRDefault="00E96113">
      <w:pPr>
        <w:pStyle w:val="GPPOznaka"/>
      </w:pPr>
      <w:r w:rsidRPr="00120E30">
        <w:rPr>
          <w:sz w:val="18"/>
        </w:rPr>
        <w:t>4.2.5-</w:t>
      </w:r>
      <w:r w:rsidR="0056193F" w:rsidRPr="00120E30" w:rsidDel="0056193F">
        <w:rPr>
          <w:sz w:val="18"/>
        </w:rPr>
        <w:t xml:space="preserve"> </w:t>
      </w:r>
      <w:r w:rsidRPr="00120E30">
        <w:rPr>
          <w:sz w:val="18"/>
        </w:rPr>
        <w:t>II-1</w:t>
      </w:r>
    </w:p>
    <w:p w14:paraId="506E544D"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7BFED258" w14:textId="77777777" w:rsidTr="006352FC">
        <w:tc>
          <w:tcPr>
            <w:tcW w:w="3004" w:type="dxa"/>
          </w:tcPr>
          <w:p w14:paraId="33A4F35A" w14:textId="77777777" w:rsidR="00AF0B24" w:rsidRPr="00120E30" w:rsidRDefault="00E96113">
            <w:pPr>
              <w:pStyle w:val="GPPTabele"/>
            </w:pPr>
            <w:r w:rsidRPr="00120E30">
              <w:rPr>
                <w:b/>
                <w:color w:val="002060"/>
              </w:rPr>
              <w:t>II. Statističko istraživanje na temelju administrativnih izvora podataka</w:t>
            </w:r>
          </w:p>
        </w:tc>
        <w:tc>
          <w:tcPr>
            <w:tcW w:w="7202" w:type="dxa"/>
          </w:tcPr>
          <w:p w14:paraId="5A189451" w14:textId="77777777" w:rsidR="00AF0B24" w:rsidRPr="00120E30" w:rsidRDefault="00E96113">
            <w:pPr>
              <w:pStyle w:val="GPPTabele"/>
            </w:pPr>
            <w:r w:rsidRPr="00120E30">
              <w:t>Broj 1</w:t>
            </w:r>
          </w:p>
        </w:tc>
      </w:tr>
      <w:tr w:rsidR="00AF0B24" w:rsidRPr="00120E30" w14:paraId="342D4FFA" w14:textId="77777777" w:rsidTr="006352FC">
        <w:tc>
          <w:tcPr>
            <w:tcW w:w="3004" w:type="dxa"/>
          </w:tcPr>
          <w:p w14:paraId="79D881E3" w14:textId="77777777" w:rsidR="00AF0B24" w:rsidRPr="00120E30" w:rsidRDefault="00E96113">
            <w:pPr>
              <w:pStyle w:val="GPPTabele"/>
            </w:pPr>
            <w:r w:rsidRPr="00120E30">
              <w:rPr>
                <w:b/>
                <w:i/>
                <w:color w:val="002060"/>
              </w:rPr>
              <w:t>Nositelj službene statistike</w:t>
            </w:r>
          </w:p>
        </w:tc>
        <w:tc>
          <w:tcPr>
            <w:tcW w:w="7202" w:type="dxa"/>
          </w:tcPr>
          <w:p w14:paraId="01FBCE7D" w14:textId="77777777" w:rsidR="00AF0B24" w:rsidRPr="00120E30" w:rsidRDefault="00E96113">
            <w:pPr>
              <w:pStyle w:val="GPPTabele"/>
            </w:pPr>
            <w:r w:rsidRPr="00120E30">
              <w:t>Državni zavod za statistiku</w:t>
            </w:r>
          </w:p>
        </w:tc>
      </w:tr>
      <w:tr w:rsidR="00AF0B24" w:rsidRPr="00120E30" w14:paraId="0F8AC258" w14:textId="77777777" w:rsidTr="006352FC">
        <w:tc>
          <w:tcPr>
            <w:tcW w:w="3004" w:type="dxa"/>
          </w:tcPr>
          <w:p w14:paraId="4961F700" w14:textId="77777777" w:rsidR="00AF0B24" w:rsidRPr="00120E30" w:rsidRDefault="00E96113">
            <w:pPr>
              <w:pStyle w:val="GPPTabele"/>
            </w:pPr>
            <w:r w:rsidRPr="00120E30">
              <w:rPr>
                <w:b/>
                <w:i/>
                <w:color w:val="002060"/>
              </w:rPr>
              <w:t>Naziv statističke aktivnosti</w:t>
            </w:r>
          </w:p>
        </w:tc>
        <w:tc>
          <w:tcPr>
            <w:tcW w:w="7202" w:type="dxa"/>
          </w:tcPr>
          <w:p w14:paraId="4E4D88ED" w14:textId="09A431BD" w:rsidR="00AF0B24" w:rsidRPr="00120E30" w:rsidRDefault="00E96113">
            <w:pPr>
              <w:pStyle w:val="GPPNaziv"/>
            </w:pPr>
            <w:bookmarkStart w:id="781" w:name="_Toc45869909"/>
            <w:bookmarkStart w:id="782" w:name="_Toc81500606"/>
            <w:r w:rsidRPr="00120E30">
              <w:t>Prostorni statistički registar Državnog zavoda za statistiku</w:t>
            </w:r>
            <w:bookmarkEnd w:id="781"/>
            <w:bookmarkEnd w:id="782"/>
          </w:p>
        </w:tc>
      </w:tr>
      <w:tr w:rsidR="00AF0B24" w:rsidRPr="00120E30" w14:paraId="55078F8E" w14:textId="77777777" w:rsidTr="006352FC">
        <w:tc>
          <w:tcPr>
            <w:tcW w:w="3004" w:type="dxa"/>
          </w:tcPr>
          <w:p w14:paraId="594E6011" w14:textId="77777777" w:rsidR="00AF0B24" w:rsidRPr="00120E30" w:rsidRDefault="00E96113">
            <w:pPr>
              <w:pStyle w:val="GPPTabele"/>
            </w:pPr>
            <w:r w:rsidRPr="00120E30">
              <w:rPr>
                <w:b/>
                <w:i/>
                <w:color w:val="002060"/>
              </w:rPr>
              <w:t>Periodičnost istraživanja</w:t>
            </w:r>
          </w:p>
        </w:tc>
        <w:tc>
          <w:tcPr>
            <w:tcW w:w="7202" w:type="dxa"/>
          </w:tcPr>
          <w:p w14:paraId="2EC84B90" w14:textId="77777777" w:rsidR="00AF0B24" w:rsidRPr="00120E30" w:rsidRDefault="00E96113">
            <w:pPr>
              <w:pStyle w:val="GPPTabele"/>
            </w:pPr>
            <w:r w:rsidRPr="00120E30">
              <w:t>Kontinuirano</w:t>
            </w:r>
          </w:p>
        </w:tc>
      </w:tr>
      <w:tr w:rsidR="00AF0B24" w:rsidRPr="00120E30" w14:paraId="72FF5544" w14:textId="77777777" w:rsidTr="006352FC">
        <w:tc>
          <w:tcPr>
            <w:tcW w:w="3004" w:type="dxa"/>
          </w:tcPr>
          <w:p w14:paraId="1E1B15ED" w14:textId="77777777" w:rsidR="00AF0B24" w:rsidRPr="00120E30" w:rsidRDefault="00E96113">
            <w:pPr>
              <w:pStyle w:val="GPPTabele"/>
            </w:pPr>
            <w:r w:rsidRPr="00120E30">
              <w:rPr>
                <w:b/>
                <w:i/>
                <w:color w:val="002060"/>
              </w:rPr>
              <w:t>Kratak opis rezultata</w:t>
            </w:r>
          </w:p>
        </w:tc>
        <w:tc>
          <w:tcPr>
            <w:tcW w:w="7202" w:type="dxa"/>
          </w:tcPr>
          <w:p w14:paraId="1024E8B0" w14:textId="77777777" w:rsidR="00AF0B24" w:rsidRPr="00120E30" w:rsidRDefault="00E96113">
            <w:pPr>
              <w:pStyle w:val="GPPTabele"/>
            </w:pPr>
            <w:r w:rsidRPr="00120E30">
              <w:t xml:space="preserve">Baza podataka koja za svaku prostornu jedinicu (državu </w:t>
            </w:r>
            <w:r w:rsidR="004D48F2" w:rsidRPr="00120E30">
              <w:t>−</w:t>
            </w:r>
            <w:r w:rsidRPr="00120E30">
              <w:t xml:space="preserve">HR NUTS 1, HR NUTS 2, županiju </w:t>
            </w:r>
            <w:r w:rsidR="004D48F2" w:rsidRPr="00120E30">
              <w:t>−</w:t>
            </w:r>
            <w:r w:rsidRPr="00120E30">
              <w:t xml:space="preserve"> HR NUTS 3, grad i općinu, naselje, jedinicu mjesne samouprave, statistički krug i popisni krug, ulice, trgove i zgrade </w:t>
            </w:r>
            <w:r w:rsidRPr="00120E30">
              <w:lastRenderedPageBreak/>
              <w:t>s pripadajućim kućnim brojevima) sadržava šifru, naziv, vezu s višom prostornom jedinicom i datum promjene.</w:t>
            </w:r>
          </w:p>
        </w:tc>
      </w:tr>
      <w:tr w:rsidR="00AF0B24" w:rsidRPr="00120E30" w14:paraId="5681240B" w14:textId="77777777" w:rsidTr="006352FC">
        <w:tc>
          <w:tcPr>
            <w:tcW w:w="3004" w:type="dxa"/>
          </w:tcPr>
          <w:p w14:paraId="48770DC9" w14:textId="77777777" w:rsidR="00AF0B24" w:rsidRPr="00120E30" w:rsidRDefault="00E96113">
            <w:pPr>
              <w:pStyle w:val="GPPTabele"/>
            </w:pPr>
            <w:r w:rsidRPr="00120E30">
              <w:rPr>
                <w:b/>
                <w:i/>
                <w:color w:val="002060"/>
              </w:rPr>
              <w:lastRenderedPageBreak/>
              <w:t>Posjednik administrativnih izvora podataka ili podataka dobivenih metodom promatranja i praćenja</w:t>
            </w:r>
          </w:p>
        </w:tc>
        <w:tc>
          <w:tcPr>
            <w:tcW w:w="7202" w:type="dxa"/>
          </w:tcPr>
          <w:p w14:paraId="1A58AA12" w14:textId="77777777" w:rsidR="00AF0B24" w:rsidRPr="00120E30" w:rsidRDefault="00E96113">
            <w:pPr>
              <w:pStyle w:val="GPPTabele"/>
            </w:pPr>
            <w:r w:rsidRPr="00120E30">
              <w:t>Državna geodetska uprava</w:t>
            </w:r>
          </w:p>
        </w:tc>
      </w:tr>
      <w:tr w:rsidR="00AF0B24" w:rsidRPr="00120E30" w14:paraId="6A7588EE" w14:textId="77777777" w:rsidTr="006352FC">
        <w:tc>
          <w:tcPr>
            <w:tcW w:w="3004" w:type="dxa"/>
          </w:tcPr>
          <w:p w14:paraId="335099FB" w14:textId="77777777" w:rsidR="00AF0B24" w:rsidRPr="00120E30" w:rsidRDefault="00E96113">
            <w:pPr>
              <w:pStyle w:val="GPPTabele"/>
            </w:pPr>
            <w:r w:rsidRPr="00120E30">
              <w:rPr>
                <w:b/>
                <w:i/>
                <w:color w:val="002060"/>
              </w:rPr>
              <w:t>Načini prikupljanja podataka</w:t>
            </w:r>
          </w:p>
        </w:tc>
        <w:tc>
          <w:tcPr>
            <w:tcW w:w="7202" w:type="dxa"/>
          </w:tcPr>
          <w:p w14:paraId="362FFFCF" w14:textId="77777777" w:rsidR="00AF0B24" w:rsidRPr="00120E30" w:rsidRDefault="00E96113">
            <w:pPr>
              <w:pStyle w:val="GPPTabele"/>
            </w:pPr>
            <w:r w:rsidRPr="00120E30">
              <w:t>Preuzimanje podataka od Državne geodetske uprave prema službenoj dužnosti, zaprimanje odluka županijskih skupština te odluka gradskih i općinskih tijela</w:t>
            </w:r>
          </w:p>
        </w:tc>
      </w:tr>
      <w:tr w:rsidR="00AF0B24" w:rsidRPr="00120E30" w14:paraId="0DBB6874" w14:textId="77777777" w:rsidTr="006352FC">
        <w:tc>
          <w:tcPr>
            <w:tcW w:w="3004" w:type="dxa"/>
          </w:tcPr>
          <w:p w14:paraId="3A12FF68" w14:textId="77777777" w:rsidR="00AF0B24" w:rsidRPr="00120E30" w:rsidRDefault="00E96113">
            <w:pPr>
              <w:pStyle w:val="GPPTabele"/>
            </w:pPr>
            <w:r w:rsidRPr="00120E30">
              <w:rPr>
                <w:b/>
                <w:i/>
                <w:color w:val="002060"/>
              </w:rPr>
              <w:t>Rokovi za prijenos podataka</w:t>
            </w:r>
          </w:p>
        </w:tc>
        <w:tc>
          <w:tcPr>
            <w:tcW w:w="7202" w:type="dxa"/>
          </w:tcPr>
          <w:p w14:paraId="05DD16AC" w14:textId="77777777" w:rsidR="00AF0B24" w:rsidRPr="00120E30" w:rsidRDefault="00E96113">
            <w:pPr>
              <w:pStyle w:val="GPPTabele"/>
            </w:pPr>
            <w:r w:rsidRPr="00120E30">
              <w:t>Dnevno</w:t>
            </w:r>
          </w:p>
        </w:tc>
      </w:tr>
      <w:tr w:rsidR="00AF0B24" w:rsidRPr="00120E30" w14:paraId="4D9BE96F" w14:textId="77777777" w:rsidTr="006352FC">
        <w:tc>
          <w:tcPr>
            <w:tcW w:w="3004" w:type="dxa"/>
          </w:tcPr>
          <w:p w14:paraId="69A2E4CF" w14:textId="77777777" w:rsidR="00AF0B24" w:rsidRPr="00120E30" w:rsidRDefault="00E96113">
            <w:pPr>
              <w:pStyle w:val="GPPTabele"/>
            </w:pPr>
            <w:r w:rsidRPr="00120E30">
              <w:rPr>
                <w:b/>
                <w:i/>
                <w:color w:val="002060"/>
              </w:rPr>
              <w:t>Naziv skupa ili niza administrativnih podataka ili podataka dobivenih metodom promatranja i praćenja</w:t>
            </w:r>
          </w:p>
        </w:tc>
        <w:tc>
          <w:tcPr>
            <w:tcW w:w="7202" w:type="dxa"/>
          </w:tcPr>
          <w:p w14:paraId="2930BBA8" w14:textId="77777777" w:rsidR="00AF0B24" w:rsidRPr="00120E30" w:rsidRDefault="00E96113">
            <w:pPr>
              <w:pStyle w:val="GPPTabele"/>
            </w:pPr>
            <w:r w:rsidRPr="00120E30">
              <w:t>Podaci o prostornim jedinicama Republike Hrvatske</w:t>
            </w:r>
          </w:p>
        </w:tc>
      </w:tr>
      <w:tr w:rsidR="00AF0B24" w:rsidRPr="00120E30" w14:paraId="29A03F5F" w14:textId="77777777" w:rsidTr="006352FC">
        <w:tc>
          <w:tcPr>
            <w:tcW w:w="3004" w:type="dxa"/>
          </w:tcPr>
          <w:p w14:paraId="71571326" w14:textId="77777777" w:rsidR="00AF0B24" w:rsidRPr="00120E30" w:rsidRDefault="00E96113">
            <w:pPr>
              <w:pStyle w:val="GPPTabele"/>
            </w:pPr>
            <w:r w:rsidRPr="00120E30">
              <w:rPr>
                <w:b/>
                <w:i/>
                <w:color w:val="002060"/>
              </w:rPr>
              <w:t>Format prikupljanja podataka</w:t>
            </w:r>
          </w:p>
        </w:tc>
        <w:tc>
          <w:tcPr>
            <w:tcW w:w="7202" w:type="dxa"/>
          </w:tcPr>
          <w:p w14:paraId="3486921D" w14:textId="77777777" w:rsidR="00AF0B24" w:rsidRPr="00120E30" w:rsidRDefault="00FC2981">
            <w:pPr>
              <w:pStyle w:val="GPPTabele"/>
            </w:pPr>
            <w:r w:rsidRPr="00120E30">
              <w:t>Internetski (o</w:t>
            </w:r>
            <w:r w:rsidR="00E96113" w:rsidRPr="00120E30">
              <w:t>n-line</w:t>
            </w:r>
            <w:r w:rsidRPr="00120E30">
              <w:t>)</w:t>
            </w:r>
            <w:r w:rsidR="00E96113" w:rsidRPr="00120E30">
              <w:t xml:space="preserve"> pristup</w:t>
            </w:r>
          </w:p>
        </w:tc>
      </w:tr>
      <w:tr w:rsidR="00AF0B24" w:rsidRPr="00120E30" w14:paraId="1C85F197" w14:textId="77777777" w:rsidTr="006352FC">
        <w:tc>
          <w:tcPr>
            <w:tcW w:w="3004" w:type="dxa"/>
          </w:tcPr>
          <w:p w14:paraId="03ABFB61" w14:textId="77777777" w:rsidR="00AF0B24" w:rsidRPr="00120E30" w:rsidRDefault="00E96113">
            <w:pPr>
              <w:pStyle w:val="GPPTabele"/>
            </w:pPr>
            <w:r w:rsidRPr="00120E30">
              <w:rPr>
                <w:b/>
                <w:i/>
                <w:color w:val="002060"/>
              </w:rPr>
              <w:t>Klasifikacije/definicije kojih se treba pridržavati posjednik kada su podaci pripravljeni za prijenos do nositelja službene statistike</w:t>
            </w:r>
          </w:p>
        </w:tc>
        <w:tc>
          <w:tcPr>
            <w:tcW w:w="7202" w:type="dxa"/>
          </w:tcPr>
          <w:p w14:paraId="77D75FDF" w14:textId="77777777" w:rsidR="00AF0B24" w:rsidRPr="00120E30" w:rsidRDefault="00E96113">
            <w:pPr>
              <w:pStyle w:val="GPPTabele"/>
            </w:pPr>
            <w:r w:rsidRPr="00120E30">
              <w:t>-</w:t>
            </w:r>
          </w:p>
        </w:tc>
      </w:tr>
      <w:tr w:rsidR="00AF0B24" w:rsidRPr="00120E30" w14:paraId="06A4F3CD" w14:textId="77777777" w:rsidTr="006352FC">
        <w:tc>
          <w:tcPr>
            <w:tcW w:w="3004" w:type="dxa"/>
          </w:tcPr>
          <w:p w14:paraId="5991DFD5" w14:textId="77777777" w:rsidR="00AF0B24" w:rsidRPr="00120E30" w:rsidRDefault="00E96113">
            <w:pPr>
              <w:pStyle w:val="GPPTabele"/>
            </w:pPr>
            <w:r w:rsidRPr="00120E30">
              <w:rPr>
                <w:b/>
                <w:i/>
                <w:color w:val="002060"/>
              </w:rPr>
              <w:t>Veza s rezultatima ili aktivnostima u Programu</w:t>
            </w:r>
          </w:p>
        </w:tc>
        <w:tc>
          <w:tcPr>
            <w:tcW w:w="7202" w:type="dxa"/>
          </w:tcPr>
          <w:p w14:paraId="4C44CE23" w14:textId="77777777" w:rsidR="00AF0B24" w:rsidRPr="00120E30" w:rsidRDefault="00FC2981">
            <w:pPr>
              <w:pStyle w:val="GPPTabele"/>
            </w:pPr>
            <w:r w:rsidRPr="00120E30">
              <w:t xml:space="preserve">Modul </w:t>
            </w:r>
            <w:r w:rsidR="00E96113" w:rsidRPr="00120E30">
              <w:t>4.2.5 Prostorni statistički registar</w:t>
            </w:r>
          </w:p>
        </w:tc>
      </w:tr>
      <w:tr w:rsidR="00AF0B24" w:rsidRPr="00120E30" w14:paraId="7FACC291" w14:textId="77777777" w:rsidTr="006352FC">
        <w:tc>
          <w:tcPr>
            <w:tcW w:w="3004" w:type="dxa"/>
          </w:tcPr>
          <w:p w14:paraId="0129C636" w14:textId="77777777" w:rsidR="00AF0B24" w:rsidRPr="00120E30" w:rsidRDefault="00E96113">
            <w:pPr>
              <w:pStyle w:val="GPPTabele"/>
            </w:pPr>
            <w:r w:rsidRPr="00120E30">
              <w:rPr>
                <w:b/>
                <w:i/>
                <w:color w:val="002060"/>
              </w:rPr>
              <w:t>Rokovi objavljivanja rezultata</w:t>
            </w:r>
          </w:p>
        </w:tc>
        <w:tc>
          <w:tcPr>
            <w:tcW w:w="7202" w:type="dxa"/>
          </w:tcPr>
          <w:p w14:paraId="3AA5A4B7" w14:textId="77777777" w:rsidR="00AF0B24" w:rsidRPr="00120E30" w:rsidRDefault="00E96113">
            <w:pPr>
              <w:pStyle w:val="GPPTabele"/>
            </w:pPr>
            <w:r w:rsidRPr="00120E30">
              <w:t>Godišnje</w:t>
            </w:r>
          </w:p>
        </w:tc>
      </w:tr>
      <w:tr w:rsidR="00AF0B24" w:rsidRPr="00120E30" w14:paraId="7B4F47EF" w14:textId="77777777" w:rsidTr="006352FC">
        <w:tc>
          <w:tcPr>
            <w:tcW w:w="3004" w:type="dxa"/>
          </w:tcPr>
          <w:p w14:paraId="21B121EC" w14:textId="77777777" w:rsidR="00AF0B24" w:rsidRPr="00120E30" w:rsidRDefault="00E96113">
            <w:pPr>
              <w:pStyle w:val="GPPTabele"/>
            </w:pPr>
            <w:r w:rsidRPr="00120E30">
              <w:rPr>
                <w:b/>
                <w:i/>
                <w:color w:val="002060"/>
              </w:rPr>
              <w:t>Razina objavljivanja rezultata</w:t>
            </w:r>
          </w:p>
        </w:tc>
        <w:tc>
          <w:tcPr>
            <w:tcW w:w="7202" w:type="dxa"/>
          </w:tcPr>
          <w:p w14:paraId="236F2E48" w14:textId="77777777" w:rsidR="00AF0B24" w:rsidRPr="00120E30" w:rsidRDefault="00E96113">
            <w:pPr>
              <w:pStyle w:val="GPPTabele"/>
            </w:pPr>
            <w:r w:rsidRPr="00120E30">
              <w:t>Republika Hrvatska</w:t>
            </w:r>
            <w:r w:rsidRPr="00120E30">
              <w:br/>
              <w:t>Županije</w:t>
            </w:r>
            <w:r w:rsidRPr="00120E30">
              <w:br/>
              <w:t>Gradovi i općine</w:t>
            </w:r>
          </w:p>
        </w:tc>
      </w:tr>
      <w:tr w:rsidR="00AF0B24" w:rsidRPr="00120E30" w14:paraId="43619496" w14:textId="77777777" w:rsidTr="006352FC">
        <w:tc>
          <w:tcPr>
            <w:tcW w:w="3004" w:type="dxa"/>
          </w:tcPr>
          <w:p w14:paraId="2B879C7A" w14:textId="77777777" w:rsidR="00AF0B24" w:rsidRPr="00120E30" w:rsidRDefault="00E96113">
            <w:pPr>
              <w:pStyle w:val="GPPTabele"/>
            </w:pPr>
            <w:r w:rsidRPr="00120E30">
              <w:rPr>
                <w:b/>
                <w:i/>
                <w:color w:val="002060"/>
              </w:rPr>
              <w:t>Relevantni nacionalni standardi</w:t>
            </w:r>
          </w:p>
        </w:tc>
        <w:tc>
          <w:tcPr>
            <w:tcW w:w="7202" w:type="dxa"/>
          </w:tcPr>
          <w:p w14:paraId="0C8AC984" w14:textId="489D87A2" w:rsidR="00AF0B24" w:rsidRPr="00120E30" w:rsidRDefault="00E96113">
            <w:pPr>
              <w:pStyle w:val="GPPTabele"/>
            </w:pPr>
            <w:r w:rsidRPr="00120E30">
              <w:t>Zakon o Nacionalnoj infrastrukturi prostornih podataka (</w:t>
            </w:r>
            <w:r w:rsidR="00363CD5">
              <w:t>„</w:t>
            </w:r>
            <w:r w:rsidR="004D32DE">
              <w:t>Narodne novine</w:t>
            </w:r>
            <w:r w:rsidR="00363CD5">
              <w:t>“</w:t>
            </w:r>
            <w:r w:rsidRPr="00120E30">
              <w:t>, br. 56/13., 52/18.</w:t>
            </w:r>
            <w:r w:rsidR="00FC2981" w:rsidRPr="00120E30">
              <w:t xml:space="preserve"> i</w:t>
            </w:r>
            <w:r w:rsidRPr="00120E30">
              <w:t xml:space="preserve"> 50/20.)</w:t>
            </w:r>
            <w:r w:rsidRPr="00120E30">
              <w:br/>
              <w:t>Zakon o državnoj izmjeri i katastru nekretnina (</w:t>
            </w:r>
            <w:r w:rsidR="00363CD5">
              <w:t>„</w:t>
            </w:r>
            <w:r w:rsidR="004D32DE">
              <w:t>Narodne novine</w:t>
            </w:r>
            <w:r w:rsidR="00363CD5">
              <w:t>“</w:t>
            </w:r>
            <w:r w:rsidRPr="00120E30">
              <w:t>, br</w:t>
            </w:r>
            <w:r w:rsidR="004D32DE">
              <w:t>oj</w:t>
            </w:r>
            <w:r w:rsidRPr="00120E30">
              <w:t xml:space="preserve"> 112/18.)</w:t>
            </w:r>
            <w:r w:rsidRPr="00120E30">
              <w:br/>
              <w:t>Pravilnik o Registru prostornih jedinica (</w:t>
            </w:r>
            <w:r w:rsidR="00363CD5">
              <w:t>„</w:t>
            </w:r>
            <w:r w:rsidR="004D32DE">
              <w:t>Narodne novine</w:t>
            </w:r>
            <w:r w:rsidR="00363CD5">
              <w:t>“</w:t>
            </w:r>
            <w:r w:rsidRPr="00120E30">
              <w:t>, br</w:t>
            </w:r>
            <w:r w:rsidR="004D32DE">
              <w:t>oj</w:t>
            </w:r>
            <w:r w:rsidRPr="00120E30">
              <w:t xml:space="preserve"> 37/20.)</w:t>
            </w:r>
            <w:r w:rsidRPr="00120E30">
              <w:br/>
              <w:t>Nacionalna klasifikacija statističkih regija 2021. (HR_NUTS 2021.) (</w:t>
            </w:r>
            <w:r w:rsidR="00363CD5">
              <w:t>„</w:t>
            </w:r>
            <w:r w:rsidR="004D32DE">
              <w:t>Narodne novine</w:t>
            </w:r>
            <w:r w:rsidR="00363CD5">
              <w:t>“</w:t>
            </w:r>
            <w:r w:rsidRPr="00120E30">
              <w:t>, br</w:t>
            </w:r>
            <w:r w:rsidR="004D32DE">
              <w:t>oj</w:t>
            </w:r>
            <w:r w:rsidRPr="00120E30">
              <w:t xml:space="preserve"> 125/19.)</w:t>
            </w:r>
          </w:p>
        </w:tc>
      </w:tr>
      <w:tr w:rsidR="00AF0B24" w:rsidRPr="00120E30" w14:paraId="4D44F44B" w14:textId="77777777" w:rsidTr="006352FC">
        <w:tc>
          <w:tcPr>
            <w:tcW w:w="3004" w:type="dxa"/>
          </w:tcPr>
          <w:p w14:paraId="118E0AD9" w14:textId="77777777" w:rsidR="00AF0B24" w:rsidRPr="00120E30" w:rsidRDefault="00E96113">
            <w:pPr>
              <w:pStyle w:val="GPPTabele"/>
            </w:pPr>
            <w:r w:rsidRPr="00120E30">
              <w:rPr>
                <w:b/>
                <w:i/>
                <w:color w:val="002060"/>
              </w:rPr>
              <w:t>Pravna osnova Europske unije</w:t>
            </w:r>
          </w:p>
        </w:tc>
        <w:tc>
          <w:tcPr>
            <w:tcW w:w="7202" w:type="dxa"/>
          </w:tcPr>
          <w:p w14:paraId="1142DDD5" w14:textId="3A40A892" w:rsidR="00AF0B24" w:rsidRPr="00120E30" w:rsidRDefault="00E96113">
            <w:pPr>
              <w:pStyle w:val="GPPTabele"/>
            </w:pPr>
            <w:r w:rsidRPr="00120E30">
              <w:t>Uredba Komisije (EZ) br. 1205/2008 od 3. prosinca 2008. o uspostavi Direktive 2007/2/EZ Europskog parlamenta i Vijeća u vezi s metapodacima (SL L 326, 4. 12. 2008.)</w:t>
            </w:r>
            <w:r w:rsidRPr="00120E30">
              <w:br/>
              <w:t xml:space="preserve">Uredba Komisije (EZ) br. 976/2009 od 19. listopada 2009. o provedbi Direktive 2007/2/EZ Europskog parlamenta i Vijeća od 14. ožujka 2007. kojom se uspostavlja Infrastruktura za prostorne informacije u Europskoj zajednici glede mrežnih usluga (SL L 274, </w:t>
            </w:r>
            <w:r w:rsidR="003A1213" w:rsidRPr="00120E30">
              <w:br/>
            </w:r>
            <w:r w:rsidRPr="00120E30">
              <w:t>20. 10. 2009.)</w:t>
            </w:r>
            <w:r w:rsidRPr="00120E30">
              <w:br/>
              <w:t>Uredba Komisije (EU) br. 268/2010 od 29. ožujka 2010. o provedbi Direktive 2007/2/EZ Europskog parlamenta i Vijeća o pristupu skupovima prostornih podataka i usluga država članica od strane institucija i tijela Zajednice pod usklađenim uvjetima (SL L 83, 30. 3. 2010.)</w:t>
            </w:r>
            <w:r w:rsidRPr="00120E30">
              <w:br/>
              <w:t>Uredba Komisije (EU) br. 102/2011 od 4. veljače 2011. o izmjeni Uredbe (EU) br. 1089/2010 o provedbi Direktive 2007/2/EZ Europskog parlamenta i Vijeća o interoperabilnosti skupova prostornih podataka i usluga u vezi s prostornim podacima (SL L 31, 5. 2. 2011.)</w:t>
            </w:r>
            <w:r w:rsidRPr="00120E30">
              <w:br/>
              <w:t>Uredba Komisije (EU) br. 1089/2010 o provedbi Direktive 2007/2/EZ Europskog parlamenta i Vijeća o interoperabilnosti skupova prostornih podataka i usluga u vezi s prostornim podacima (SL L 323, 8. 12. 2010.)</w:t>
            </w:r>
          </w:p>
        </w:tc>
      </w:tr>
      <w:tr w:rsidR="00AF0B24" w:rsidRPr="00120E30" w14:paraId="2EA5DC8A" w14:textId="77777777" w:rsidTr="006352FC">
        <w:tc>
          <w:tcPr>
            <w:tcW w:w="3004" w:type="dxa"/>
          </w:tcPr>
          <w:p w14:paraId="695CB8C3" w14:textId="77777777" w:rsidR="00AF0B24" w:rsidRPr="00120E30" w:rsidRDefault="00E96113">
            <w:pPr>
              <w:pStyle w:val="GPPTabele"/>
            </w:pPr>
            <w:r w:rsidRPr="00120E30">
              <w:rPr>
                <w:b/>
                <w:i/>
                <w:color w:val="002060"/>
              </w:rPr>
              <w:t>Ostali međunarodni standardi</w:t>
            </w:r>
          </w:p>
        </w:tc>
        <w:tc>
          <w:tcPr>
            <w:tcW w:w="7202" w:type="dxa"/>
          </w:tcPr>
          <w:p w14:paraId="2528F0AD" w14:textId="77777777" w:rsidR="00AF0B24" w:rsidRPr="00120E30" w:rsidRDefault="00852A84">
            <w:pPr>
              <w:pStyle w:val="GPPTabele"/>
            </w:pPr>
            <w:r w:rsidRPr="00120E30">
              <w:t xml:space="preserve">Delegirana Uredba Komisije </w:t>
            </w:r>
            <w:r w:rsidR="00E96113" w:rsidRPr="00120E30">
              <w:t xml:space="preserve">(EU) </w:t>
            </w:r>
            <w:r w:rsidRPr="00120E30">
              <w:t xml:space="preserve">br. </w:t>
            </w:r>
            <w:r w:rsidR="00E96113" w:rsidRPr="00120E30">
              <w:t xml:space="preserve">2019/1755 </w:t>
            </w:r>
            <w:r w:rsidRPr="00120E30">
              <w:t>o</w:t>
            </w:r>
            <w:r w:rsidR="00E96113" w:rsidRPr="00120E30">
              <w:t>d 8. kolovoza 2019. o izmjeni priloga Uredbi (EZ) br. 1059/2003 Europskog parlamenta i Vijeća o uspostavi zajedničke klasifikacije prostornih jedinica za statistiku (NUTS) (SL L 270, 24.</w:t>
            </w:r>
            <w:r w:rsidRPr="00120E30">
              <w:t xml:space="preserve"> </w:t>
            </w:r>
            <w:r w:rsidR="00E96113" w:rsidRPr="00120E30">
              <w:t>10.</w:t>
            </w:r>
            <w:r w:rsidRPr="00120E30">
              <w:t xml:space="preserve"> </w:t>
            </w:r>
            <w:r w:rsidR="00E96113" w:rsidRPr="00120E30">
              <w:t>2019.)</w:t>
            </w:r>
          </w:p>
        </w:tc>
      </w:tr>
    </w:tbl>
    <w:p w14:paraId="2C0A5CBF" w14:textId="77777777" w:rsidR="00AF0B24" w:rsidRPr="00120E30" w:rsidRDefault="00AF0B24"/>
    <w:p w14:paraId="2494D139" w14:textId="77777777" w:rsidR="00AF0B24" w:rsidRPr="00120E30" w:rsidRDefault="00AF0B24"/>
    <w:p w14:paraId="4C542F5F" w14:textId="77777777" w:rsidR="0073528A" w:rsidRDefault="0073528A">
      <w:pPr>
        <w:spacing w:after="200" w:line="276" w:lineRule="auto"/>
        <w:jc w:val="left"/>
        <w:rPr>
          <w:rFonts w:ascii="Arial Narrow" w:hAnsi="Arial Narrow"/>
          <w:b/>
          <w:kern w:val="0"/>
          <w:sz w:val="22"/>
        </w:rPr>
      </w:pPr>
      <w:bookmarkStart w:id="783" w:name="_Toc45869910"/>
      <w:r>
        <w:br w:type="page"/>
      </w:r>
    </w:p>
    <w:p w14:paraId="7C2B3645" w14:textId="06B441FD" w:rsidR="00AF0B24" w:rsidRPr="00120E30" w:rsidRDefault="00E96113">
      <w:pPr>
        <w:pStyle w:val="GPPPodpodrucje"/>
      </w:pPr>
      <w:bookmarkStart w:id="784" w:name="_Toc81500607"/>
      <w:r w:rsidRPr="00120E30">
        <w:lastRenderedPageBreak/>
        <w:t>Tema 4.3 Pokazatelji održivog razvoja</w:t>
      </w:r>
      <w:bookmarkEnd w:id="783"/>
      <w:bookmarkEnd w:id="784"/>
    </w:p>
    <w:p w14:paraId="20CDE89C" w14:textId="77777777" w:rsidR="00AF0B24" w:rsidRPr="00120E30" w:rsidRDefault="00AF0B24"/>
    <w:p w14:paraId="16615FBF" w14:textId="6F1D0471" w:rsidR="00AF0B24" w:rsidRPr="00120E30" w:rsidRDefault="00F129DC">
      <w:pPr>
        <w:pStyle w:val="GPPPodpodrucje"/>
      </w:pPr>
      <w:bookmarkStart w:id="785" w:name="_Toc45869911"/>
      <w:bookmarkStart w:id="786" w:name="_Toc81500608"/>
      <w:r w:rsidRPr="00120E30">
        <w:rPr>
          <w:sz w:val="18"/>
        </w:rPr>
        <w:t>Modul</w:t>
      </w:r>
      <w:r w:rsidR="00E96113" w:rsidRPr="00120E30">
        <w:rPr>
          <w:sz w:val="18"/>
        </w:rPr>
        <w:t xml:space="preserve"> 4.3.</w:t>
      </w:r>
      <w:r w:rsidR="00BC5B45" w:rsidRPr="00120E30">
        <w:rPr>
          <w:sz w:val="18"/>
        </w:rPr>
        <w:t>1</w:t>
      </w:r>
      <w:r w:rsidR="00E96113" w:rsidRPr="00120E30">
        <w:rPr>
          <w:sz w:val="18"/>
        </w:rPr>
        <w:t xml:space="preserve"> POKAZATELJI ODRŽIVOG RAZVOJA: PROIZVODNJA I DISEMINACIJA</w:t>
      </w:r>
      <w:bookmarkEnd w:id="785"/>
      <w:bookmarkEnd w:id="786"/>
    </w:p>
    <w:p w14:paraId="30A2E945" w14:textId="77777777" w:rsidR="00AF0B24" w:rsidRPr="00120E30" w:rsidRDefault="00AF0B24"/>
    <w:p w14:paraId="74DBCF75" w14:textId="02702436" w:rsidR="00AF0B24" w:rsidRPr="00120E30" w:rsidRDefault="00E96113">
      <w:pPr>
        <w:pStyle w:val="GPPOznaka"/>
      </w:pPr>
      <w:r w:rsidRPr="00120E30">
        <w:rPr>
          <w:sz w:val="18"/>
        </w:rPr>
        <w:t>4.3.</w:t>
      </w:r>
      <w:r w:rsidR="00BC5B45" w:rsidRPr="00120E30">
        <w:rPr>
          <w:sz w:val="18"/>
        </w:rPr>
        <w:t>1</w:t>
      </w:r>
      <w:r w:rsidRPr="00120E30">
        <w:rPr>
          <w:sz w:val="18"/>
        </w:rPr>
        <w:t>-II-1</w:t>
      </w:r>
    </w:p>
    <w:p w14:paraId="2FB2C214" w14:textId="77777777" w:rsidR="00AF0B24" w:rsidRPr="00120E30" w:rsidRDefault="00AF0B24"/>
    <w:tbl>
      <w:tblPr>
        <w:tblW w:w="10206" w:type="dxa"/>
        <w:tblLook w:val="04A0" w:firstRow="1" w:lastRow="0" w:firstColumn="1" w:lastColumn="0" w:noHBand="0" w:noVBand="1"/>
      </w:tblPr>
      <w:tblGrid>
        <w:gridCol w:w="3004"/>
        <w:gridCol w:w="7202"/>
      </w:tblGrid>
      <w:tr w:rsidR="00AF0B24" w:rsidRPr="00120E30" w14:paraId="31D5EF86" w14:textId="77777777" w:rsidTr="006352FC">
        <w:tc>
          <w:tcPr>
            <w:tcW w:w="3004" w:type="dxa"/>
          </w:tcPr>
          <w:p w14:paraId="77CC356E" w14:textId="77777777" w:rsidR="00AF0B24" w:rsidRPr="00120E30" w:rsidRDefault="00E96113">
            <w:pPr>
              <w:pStyle w:val="GPPTabele"/>
            </w:pPr>
            <w:r w:rsidRPr="00120E30">
              <w:rPr>
                <w:b/>
                <w:color w:val="002060"/>
              </w:rPr>
              <w:t>II. Statističko istraživanje na temelju administrativnih izvora podataka</w:t>
            </w:r>
          </w:p>
        </w:tc>
        <w:tc>
          <w:tcPr>
            <w:tcW w:w="7202" w:type="dxa"/>
          </w:tcPr>
          <w:p w14:paraId="702AB7B1" w14:textId="77777777" w:rsidR="00AF0B24" w:rsidRPr="00120E30" w:rsidRDefault="00E96113">
            <w:pPr>
              <w:pStyle w:val="GPPTabele"/>
            </w:pPr>
            <w:r w:rsidRPr="00120E30">
              <w:t>Broj 1</w:t>
            </w:r>
          </w:p>
        </w:tc>
      </w:tr>
      <w:tr w:rsidR="00AF0B24" w:rsidRPr="00120E30" w14:paraId="20964480" w14:textId="77777777" w:rsidTr="006352FC">
        <w:tc>
          <w:tcPr>
            <w:tcW w:w="3004" w:type="dxa"/>
          </w:tcPr>
          <w:p w14:paraId="7752A2A5" w14:textId="77777777" w:rsidR="00AF0B24" w:rsidRPr="00120E30" w:rsidRDefault="00E96113">
            <w:pPr>
              <w:pStyle w:val="GPPTabele"/>
            </w:pPr>
            <w:r w:rsidRPr="00120E30">
              <w:rPr>
                <w:b/>
                <w:i/>
                <w:color w:val="002060"/>
              </w:rPr>
              <w:t>Nositelj službene statistike</w:t>
            </w:r>
          </w:p>
        </w:tc>
        <w:tc>
          <w:tcPr>
            <w:tcW w:w="7202" w:type="dxa"/>
          </w:tcPr>
          <w:p w14:paraId="38369245" w14:textId="77777777" w:rsidR="00AF0B24" w:rsidRPr="00120E30" w:rsidRDefault="00E96113">
            <w:pPr>
              <w:pStyle w:val="GPPTabele"/>
            </w:pPr>
            <w:r w:rsidRPr="00120E30">
              <w:t>Državni zavod za statistiku</w:t>
            </w:r>
          </w:p>
        </w:tc>
      </w:tr>
      <w:tr w:rsidR="00AF0B24" w:rsidRPr="00120E30" w14:paraId="6A81BC15" w14:textId="77777777" w:rsidTr="006352FC">
        <w:tc>
          <w:tcPr>
            <w:tcW w:w="3004" w:type="dxa"/>
          </w:tcPr>
          <w:p w14:paraId="3FCE9766" w14:textId="77777777" w:rsidR="00AF0B24" w:rsidRPr="00120E30" w:rsidRDefault="00E96113">
            <w:pPr>
              <w:pStyle w:val="GPPTabele"/>
            </w:pPr>
            <w:r w:rsidRPr="00120E30">
              <w:rPr>
                <w:b/>
                <w:i/>
                <w:color w:val="002060"/>
              </w:rPr>
              <w:t>Naziv statističke aktivnosti</w:t>
            </w:r>
          </w:p>
        </w:tc>
        <w:tc>
          <w:tcPr>
            <w:tcW w:w="7202" w:type="dxa"/>
          </w:tcPr>
          <w:p w14:paraId="73930708" w14:textId="002D59E5" w:rsidR="00AF0B24" w:rsidRPr="00120E30" w:rsidRDefault="00E96113">
            <w:pPr>
              <w:pStyle w:val="GPPNaziv"/>
            </w:pPr>
            <w:bookmarkStart w:id="787" w:name="_Toc45869912"/>
            <w:bookmarkStart w:id="788" w:name="_Toc81500609"/>
            <w:r w:rsidRPr="00120E30">
              <w:t>Godišnji izvještaj o zaštićenim područjima (POD-1)</w:t>
            </w:r>
            <w:bookmarkEnd w:id="787"/>
            <w:bookmarkEnd w:id="788"/>
          </w:p>
        </w:tc>
      </w:tr>
      <w:tr w:rsidR="00AF0B24" w:rsidRPr="00120E30" w14:paraId="6F435CAB" w14:textId="77777777" w:rsidTr="006352FC">
        <w:tc>
          <w:tcPr>
            <w:tcW w:w="3004" w:type="dxa"/>
          </w:tcPr>
          <w:p w14:paraId="0E196D57" w14:textId="77777777" w:rsidR="00AF0B24" w:rsidRPr="00120E30" w:rsidRDefault="00E96113">
            <w:pPr>
              <w:pStyle w:val="GPPTabele"/>
            </w:pPr>
            <w:r w:rsidRPr="00120E30">
              <w:rPr>
                <w:b/>
                <w:i/>
                <w:color w:val="002060"/>
              </w:rPr>
              <w:t>Periodičnost istraživanja</w:t>
            </w:r>
          </w:p>
        </w:tc>
        <w:tc>
          <w:tcPr>
            <w:tcW w:w="7202" w:type="dxa"/>
          </w:tcPr>
          <w:p w14:paraId="008451D1" w14:textId="77777777" w:rsidR="00AF0B24" w:rsidRPr="00120E30" w:rsidRDefault="00E96113">
            <w:pPr>
              <w:pStyle w:val="GPPTabele"/>
            </w:pPr>
            <w:r w:rsidRPr="00120E30">
              <w:t>Godišnje</w:t>
            </w:r>
          </w:p>
        </w:tc>
      </w:tr>
      <w:tr w:rsidR="00AF0B24" w:rsidRPr="00120E30" w14:paraId="180BC0E5" w14:textId="77777777" w:rsidTr="006352FC">
        <w:tc>
          <w:tcPr>
            <w:tcW w:w="3004" w:type="dxa"/>
          </w:tcPr>
          <w:p w14:paraId="06471099" w14:textId="77777777" w:rsidR="00AF0B24" w:rsidRPr="00120E30" w:rsidRDefault="00E96113">
            <w:pPr>
              <w:pStyle w:val="GPPTabele"/>
            </w:pPr>
            <w:r w:rsidRPr="00120E30">
              <w:rPr>
                <w:b/>
                <w:i/>
                <w:color w:val="002060"/>
              </w:rPr>
              <w:t>Kratak opis rezultata</w:t>
            </w:r>
          </w:p>
        </w:tc>
        <w:tc>
          <w:tcPr>
            <w:tcW w:w="7202" w:type="dxa"/>
          </w:tcPr>
          <w:p w14:paraId="6F5481FD" w14:textId="77777777" w:rsidR="00AF0B24" w:rsidRPr="00120E30" w:rsidRDefault="00E96113">
            <w:pPr>
              <w:pStyle w:val="GPPTabele"/>
            </w:pPr>
            <w:r w:rsidRPr="00120E30">
              <w:t>Zaštićena područja prirode prema kategorijama IUCN-a, ukupna površina u hektarima, od toga: površina kopna i mora u hektarima</w:t>
            </w:r>
          </w:p>
        </w:tc>
      </w:tr>
      <w:tr w:rsidR="00AF0B24" w:rsidRPr="00120E30" w14:paraId="691FC656" w14:textId="77777777" w:rsidTr="006352FC">
        <w:tc>
          <w:tcPr>
            <w:tcW w:w="3004" w:type="dxa"/>
          </w:tcPr>
          <w:p w14:paraId="15F3DFF2" w14:textId="77777777" w:rsidR="00AF0B24" w:rsidRPr="00120E30" w:rsidRDefault="00E96113">
            <w:pPr>
              <w:pStyle w:val="GPPTabele"/>
            </w:pPr>
            <w:r w:rsidRPr="00120E30">
              <w:rPr>
                <w:b/>
                <w:i/>
                <w:color w:val="002060"/>
              </w:rPr>
              <w:t>Posjednik administrativnih izvora podataka ili podataka dobivenih metodom promatranja i praćenja</w:t>
            </w:r>
          </w:p>
        </w:tc>
        <w:tc>
          <w:tcPr>
            <w:tcW w:w="7202" w:type="dxa"/>
          </w:tcPr>
          <w:p w14:paraId="47E2F6B8" w14:textId="1A4ED727" w:rsidR="00AF0B24" w:rsidRPr="00120E30" w:rsidRDefault="000E1E9C">
            <w:pPr>
              <w:pStyle w:val="GPPTabele"/>
            </w:pPr>
            <w:r w:rsidRPr="00120E30">
              <w:t>Ministarstvo gospodarstva i održivog razvoja</w:t>
            </w:r>
          </w:p>
        </w:tc>
      </w:tr>
      <w:tr w:rsidR="00AF0B24" w:rsidRPr="00120E30" w14:paraId="3D17BD43" w14:textId="77777777" w:rsidTr="006352FC">
        <w:tc>
          <w:tcPr>
            <w:tcW w:w="3004" w:type="dxa"/>
          </w:tcPr>
          <w:p w14:paraId="0308B4C0" w14:textId="77777777" w:rsidR="00AF0B24" w:rsidRPr="00120E30" w:rsidRDefault="00E96113">
            <w:pPr>
              <w:pStyle w:val="GPPTabele"/>
            </w:pPr>
            <w:r w:rsidRPr="00120E30">
              <w:rPr>
                <w:b/>
                <w:i/>
                <w:color w:val="002060"/>
              </w:rPr>
              <w:t>Načini prikupljanja podataka</w:t>
            </w:r>
          </w:p>
        </w:tc>
        <w:tc>
          <w:tcPr>
            <w:tcW w:w="7202" w:type="dxa"/>
          </w:tcPr>
          <w:p w14:paraId="000AE59F" w14:textId="5DA0AAEA" w:rsidR="00AF0B24" w:rsidRPr="00120E30" w:rsidRDefault="00E96113">
            <w:pPr>
              <w:pStyle w:val="GPPTabele"/>
            </w:pPr>
            <w:r w:rsidRPr="00120E30">
              <w:t xml:space="preserve">Upisnik zaštićenih područja – </w:t>
            </w:r>
            <w:r w:rsidR="000E1E9C" w:rsidRPr="00120E30">
              <w:t>Ministarstvo gospodarstva i održivog razvoja</w:t>
            </w:r>
          </w:p>
        </w:tc>
      </w:tr>
      <w:tr w:rsidR="00AF0B24" w:rsidRPr="00120E30" w14:paraId="58FB1640" w14:textId="77777777" w:rsidTr="006352FC">
        <w:tc>
          <w:tcPr>
            <w:tcW w:w="3004" w:type="dxa"/>
          </w:tcPr>
          <w:p w14:paraId="52C47C2A" w14:textId="77777777" w:rsidR="00AF0B24" w:rsidRPr="00120E30" w:rsidRDefault="00E96113">
            <w:pPr>
              <w:pStyle w:val="GPPTabele"/>
            </w:pPr>
            <w:r w:rsidRPr="00120E30">
              <w:rPr>
                <w:b/>
                <w:i/>
                <w:color w:val="002060"/>
              </w:rPr>
              <w:t>Rokovi za prijenos podataka</w:t>
            </w:r>
          </w:p>
        </w:tc>
        <w:tc>
          <w:tcPr>
            <w:tcW w:w="7202" w:type="dxa"/>
          </w:tcPr>
          <w:p w14:paraId="56DC3571" w14:textId="77777777" w:rsidR="00AF0B24" w:rsidRPr="00120E30" w:rsidRDefault="00E96113">
            <w:pPr>
              <w:pStyle w:val="GPPTabele"/>
            </w:pPr>
            <w:r w:rsidRPr="00120E30">
              <w:t>5. travnja 2021.</w:t>
            </w:r>
          </w:p>
        </w:tc>
      </w:tr>
      <w:tr w:rsidR="00AF0B24" w:rsidRPr="00120E30" w14:paraId="29EA3E83" w14:textId="77777777" w:rsidTr="006352FC">
        <w:tc>
          <w:tcPr>
            <w:tcW w:w="3004" w:type="dxa"/>
          </w:tcPr>
          <w:p w14:paraId="33918C2A" w14:textId="77777777" w:rsidR="00AF0B24" w:rsidRPr="00120E30" w:rsidRDefault="00E96113">
            <w:pPr>
              <w:pStyle w:val="GPPTabele"/>
            </w:pPr>
            <w:r w:rsidRPr="00120E30">
              <w:rPr>
                <w:b/>
                <w:i/>
                <w:color w:val="002060"/>
              </w:rPr>
              <w:t>Naziv skupa ili niza administrativnih podataka ili podataka dobivenih metodom promatranja i praćenja</w:t>
            </w:r>
          </w:p>
        </w:tc>
        <w:tc>
          <w:tcPr>
            <w:tcW w:w="7202" w:type="dxa"/>
          </w:tcPr>
          <w:p w14:paraId="71BAE4D9" w14:textId="77777777" w:rsidR="00AF0B24" w:rsidRPr="00120E30" w:rsidRDefault="00E96113">
            <w:pPr>
              <w:pStyle w:val="GPPTabele"/>
            </w:pPr>
            <w:r w:rsidRPr="00120E30">
              <w:t>Zaštićena područja prirode prema kategoriji zaštite</w:t>
            </w:r>
          </w:p>
        </w:tc>
      </w:tr>
      <w:tr w:rsidR="00AF0B24" w:rsidRPr="00120E30" w14:paraId="6A7A82E3" w14:textId="77777777" w:rsidTr="006352FC">
        <w:tc>
          <w:tcPr>
            <w:tcW w:w="3004" w:type="dxa"/>
          </w:tcPr>
          <w:p w14:paraId="1A6CEDCD" w14:textId="77777777" w:rsidR="00AF0B24" w:rsidRPr="00120E30" w:rsidRDefault="00E96113">
            <w:pPr>
              <w:pStyle w:val="GPPTabele"/>
            </w:pPr>
            <w:r w:rsidRPr="00120E30">
              <w:rPr>
                <w:b/>
                <w:i/>
                <w:color w:val="002060"/>
              </w:rPr>
              <w:t>Format prikupljanja podataka</w:t>
            </w:r>
          </w:p>
        </w:tc>
        <w:tc>
          <w:tcPr>
            <w:tcW w:w="7202" w:type="dxa"/>
          </w:tcPr>
          <w:p w14:paraId="5FEB8C84" w14:textId="77777777" w:rsidR="00AF0B24" w:rsidRPr="00120E30" w:rsidRDefault="00E96113">
            <w:pPr>
              <w:pStyle w:val="GPPTabele"/>
            </w:pPr>
            <w:r w:rsidRPr="00120E30">
              <w:t>Elektroničk</w:t>
            </w:r>
            <w:r w:rsidR="00852A84" w:rsidRPr="00120E30">
              <w:t>i</w:t>
            </w:r>
            <w:r w:rsidRPr="00120E30">
              <w:t xml:space="preserve"> medij</w:t>
            </w:r>
          </w:p>
        </w:tc>
      </w:tr>
      <w:tr w:rsidR="00AF0B24" w:rsidRPr="00120E30" w14:paraId="2F6E966E" w14:textId="77777777" w:rsidTr="006352FC">
        <w:tc>
          <w:tcPr>
            <w:tcW w:w="3004" w:type="dxa"/>
          </w:tcPr>
          <w:p w14:paraId="78FC1D9F" w14:textId="77777777" w:rsidR="00AF0B24" w:rsidRPr="00120E30" w:rsidRDefault="00E96113">
            <w:pPr>
              <w:pStyle w:val="GPPTabele"/>
            </w:pPr>
            <w:r w:rsidRPr="00120E30">
              <w:rPr>
                <w:b/>
                <w:i/>
                <w:color w:val="002060"/>
              </w:rPr>
              <w:t>Klasifikacije/definicije kojih se treba pridržavati posjednik kada su podaci pripravljeni za prijenos do nositelja službene statistike</w:t>
            </w:r>
          </w:p>
        </w:tc>
        <w:tc>
          <w:tcPr>
            <w:tcW w:w="7202" w:type="dxa"/>
          </w:tcPr>
          <w:p w14:paraId="7B0950D3" w14:textId="77777777" w:rsidR="00AF0B24" w:rsidRPr="00120E30" w:rsidRDefault="00E96113">
            <w:pPr>
              <w:pStyle w:val="GPPTabele"/>
            </w:pPr>
            <w:r w:rsidRPr="00120E30">
              <w:t>-</w:t>
            </w:r>
          </w:p>
        </w:tc>
      </w:tr>
      <w:tr w:rsidR="00AF0B24" w:rsidRPr="00120E30" w14:paraId="598B05AA" w14:textId="77777777" w:rsidTr="006352FC">
        <w:tc>
          <w:tcPr>
            <w:tcW w:w="3004" w:type="dxa"/>
          </w:tcPr>
          <w:p w14:paraId="408DC377" w14:textId="77777777" w:rsidR="00AF0B24" w:rsidRPr="00120E30" w:rsidRDefault="00E96113">
            <w:pPr>
              <w:pStyle w:val="GPPTabele"/>
            </w:pPr>
            <w:r w:rsidRPr="00120E30">
              <w:rPr>
                <w:b/>
                <w:i/>
                <w:color w:val="002060"/>
              </w:rPr>
              <w:t>Veza s rezultatima ili aktivnostima u Programu</w:t>
            </w:r>
          </w:p>
        </w:tc>
        <w:tc>
          <w:tcPr>
            <w:tcW w:w="7202" w:type="dxa"/>
          </w:tcPr>
          <w:p w14:paraId="19908D57" w14:textId="77777777" w:rsidR="00AF0B24" w:rsidRPr="00120E30" w:rsidRDefault="00E96113">
            <w:pPr>
              <w:pStyle w:val="GPPTabele"/>
            </w:pPr>
            <w:r w:rsidRPr="00120E30">
              <w:t>Modul 4.3.2 Pokazatelji održivog razvoja: proizvodnja i diseminacija</w:t>
            </w:r>
          </w:p>
        </w:tc>
      </w:tr>
      <w:tr w:rsidR="00AF0B24" w:rsidRPr="00120E30" w14:paraId="23749C30" w14:textId="77777777" w:rsidTr="006352FC">
        <w:tc>
          <w:tcPr>
            <w:tcW w:w="3004" w:type="dxa"/>
          </w:tcPr>
          <w:p w14:paraId="45653A67" w14:textId="77777777" w:rsidR="00AF0B24" w:rsidRPr="00120E30" w:rsidRDefault="00E96113">
            <w:pPr>
              <w:pStyle w:val="GPPTabele"/>
            </w:pPr>
            <w:r w:rsidRPr="00120E30">
              <w:rPr>
                <w:b/>
                <w:i/>
                <w:color w:val="002060"/>
              </w:rPr>
              <w:t>Rokovi objavljivanja rezultata</w:t>
            </w:r>
          </w:p>
        </w:tc>
        <w:tc>
          <w:tcPr>
            <w:tcW w:w="7202" w:type="dxa"/>
          </w:tcPr>
          <w:p w14:paraId="577E4D9E" w14:textId="77777777" w:rsidR="00AF0B24" w:rsidRPr="00120E30" w:rsidRDefault="00E96113">
            <w:pPr>
              <w:pStyle w:val="GPPTabele"/>
            </w:pPr>
            <w:r w:rsidRPr="00120E30">
              <w:t>Krajem lipnja 2021.</w:t>
            </w:r>
          </w:p>
        </w:tc>
      </w:tr>
      <w:tr w:rsidR="00AF0B24" w:rsidRPr="00120E30" w14:paraId="681B406C" w14:textId="77777777" w:rsidTr="006352FC">
        <w:tc>
          <w:tcPr>
            <w:tcW w:w="3004" w:type="dxa"/>
          </w:tcPr>
          <w:p w14:paraId="4B98A598" w14:textId="77777777" w:rsidR="00AF0B24" w:rsidRPr="00120E30" w:rsidRDefault="00E96113">
            <w:pPr>
              <w:pStyle w:val="GPPTabele"/>
            </w:pPr>
            <w:r w:rsidRPr="00120E30">
              <w:rPr>
                <w:b/>
                <w:i/>
                <w:color w:val="002060"/>
              </w:rPr>
              <w:t>Razina objavljivanja rezultata</w:t>
            </w:r>
          </w:p>
        </w:tc>
        <w:tc>
          <w:tcPr>
            <w:tcW w:w="7202" w:type="dxa"/>
          </w:tcPr>
          <w:p w14:paraId="3A158EFD" w14:textId="77777777" w:rsidR="00AF0B24" w:rsidRPr="00120E30" w:rsidRDefault="00E96113">
            <w:pPr>
              <w:pStyle w:val="GPPTabele"/>
            </w:pPr>
            <w:r w:rsidRPr="00120E30">
              <w:t>Republika Hrvatska</w:t>
            </w:r>
          </w:p>
        </w:tc>
      </w:tr>
      <w:tr w:rsidR="00AF0B24" w:rsidRPr="00120E30" w14:paraId="5B5217E4" w14:textId="77777777" w:rsidTr="006352FC">
        <w:tc>
          <w:tcPr>
            <w:tcW w:w="3004" w:type="dxa"/>
          </w:tcPr>
          <w:p w14:paraId="78835821" w14:textId="77777777" w:rsidR="00AF0B24" w:rsidRPr="00120E30" w:rsidRDefault="00E96113">
            <w:pPr>
              <w:pStyle w:val="GPPTabele"/>
            </w:pPr>
            <w:r w:rsidRPr="00120E30">
              <w:rPr>
                <w:b/>
                <w:i/>
                <w:color w:val="002060"/>
              </w:rPr>
              <w:t>Relevantni nacionalni standardi</w:t>
            </w:r>
          </w:p>
        </w:tc>
        <w:tc>
          <w:tcPr>
            <w:tcW w:w="7202" w:type="dxa"/>
          </w:tcPr>
          <w:p w14:paraId="61D8F594" w14:textId="1FAEA4D4" w:rsidR="00AF0B24" w:rsidRPr="00120E30" w:rsidRDefault="00E96113">
            <w:pPr>
              <w:pStyle w:val="GPPTabele"/>
            </w:pPr>
            <w:r w:rsidRPr="00120E30">
              <w:t>Zakon o zaštiti prirode (</w:t>
            </w:r>
            <w:r w:rsidR="00363CD5">
              <w:t>„</w:t>
            </w:r>
            <w:r w:rsidR="004D32DE">
              <w:t>Narodne novine</w:t>
            </w:r>
            <w:r w:rsidR="00363CD5">
              <w:t>“</w:t>
            </w:r>
            <w:r w:rsidR="00B57D85" w:rsidRPr="00120E30">
              <w:t>,</w:t>
            </w:r>
            <w:r w:rsidRPr="00120E30">
              <w:t xml:space="preserve"> br. 80/13., 15/18., 14/19. i 127/19.)</w:t>
            </w:r>
          </w:p>
        </w:tc>
      </w:tr>
      <w:tr w:rsidR="00AF0B24" w:rsidRPr="00120E30" w14:paraId="32116811" w14:textId="77777777" w:rsidTr="006352FC">
        <w:tc>
          <w:tcPr>
            <w:tcW w:w="3004" w:type="dxa"/>
          </w:tcPr>
          <w:p w14:paraId="776B5998" w14:textId="77777777" w:rsidR="00AF0B24" w:rsidRPr="00120E30" w:rsidRDefault="00E96113">
            <w:pPr>
              <w:pStyle w:val="GPPTabele"/>
            </w:pPr>
            <w:r w:rsidRPr="00120E30">
              <w:rPr>
                <w:b/>
                <w:i/>
                <w:color w:val="002060"/>
              </w:rPr>
              <w:t>Pravna osnova Europske unije</w:t>
            </w:r>
          </w:p>
        </w:tc>
        <w:tc>
          <w:tcPr>
            <w:tcW w:w="7202" w:type="dxa"/>
          </w:tcPr>
          <w:p w14:paraId="6C591F44" w14:textId="77777777" w:rsidR="00AF0B24" w:rsidRPr="00120E30" w:rsidRDefault="00E96113">
            <w:pPr>
              <w:pStyle w:val="GPPTabele"/>
            </w:pPr>
            <w:r w:rsidRPr="00120E30">
              <w:t>-</w:t>
            </w:r>
          </w:p>
        </w:tc>
      </w:tr>
      <w:tr w:rsidR="00AF0B24" w:rsidRPr="00120E30" w14:paraId="4076A8FC" w14:textId="77777777" w:rsidTr="006352FC">
        <w:tc>
          <w:tcPr>
            <w:tcW w:w="3004" w:type="dxa"/>
          </w:tcPr>
          <w:p w14:paraId="60D23176" w14:textId="77777777" w:rsidR="00AF0B24" w:rsidRPr="00120E30" w:rsidRDefault="00E96113">
            <w:pPr>
              <w:pStyle w:val="GPPTabele"/>
            </w:pPr>
            <w:r w:rsidRPr="00120E30">
              <w:rPr>
                <w:b/>
                <w:i/>
                <w:color w:val="002060"/>
              </w:rPr>
              <w:t>Ostali međunarodni standardi</w:t>
            </w:r>
          </w:p>
        </w:tc>
        <w:tc>
          <w:tcPr>
            <w:tcW w:w="7202" w:type="dxa"/>
          </w:tcPr>
          <w:p w14:paraId="7AC05B2C" w14:textId="77777777" w:rsidR="00AF0B24" w:rsidRPr="00120E30" w:rsidRDefault="00E96113">
            <w:pPr>
              <w:pStyle w:val="GPPTabele"/>
            </w:pPr>
            <w:r w:rsidRPr="00120E30">
              <w:t>-</w:t>
            </w:r>
          </w:p>
        </w:tc>
      </w:tr>
    </w:tbl>
    <w:p w14:paraId="233DAB15" w14:textId="77777777" w:rsidR="00AF0B24" w:rsidRPr="00120E30" w:rsidRDefault="00AF0B24"/>
    <w:p w14:paraId="5802E467" w14:textId="77777777" w:rsidR="00D77E77" w:rsidRPr="00120E30" w:rsidRDefault="00D77E77">
      <w:pPr>
        <w:spacing w:after="200" w:line="276" w:lineRule="auto"/>
        <w:jc w:val="left"/>
        <w:rPr>
          <w:rFonts w:ascii="Arial Narrow" w:hAnsi="Arial Narrow"/>
          <w:b/>
          <w:sz w:val="18"/>
          <w:szCs w:val="22"/>
          <w:bdr w:val="single" w:sz="4" w:space="0" w:color="auto" w:frame="1"/>
        </w:rPr>
      </w:pPr>
      <w:r w:rsidRPr="00120E30">
        <w:rPr>
          <w:sz w:val="18"/>
        </w:rPr>
        <w:br w:type="page"/>
      </w:r>
    </w:p>
    <w:p w14:paraId="0FD90ED0" w14:textId="7E7E4087" w:rsidR="00AF0B24" w:rsidRPr="00120E30" w:rsidRDefault="00E96113">
      <w:pPr>
        <w:pStyle w:val="GPPOznaka"/>
      </w:pPr>
      <w:r w:rsidRPr="00120E30">
        <w:rPr>
          <w:sz w:val="18"/>
        </w:rPr>
        <w:lastRenderedPageBreak/>
        <w:t>4.3.</w:t>
      </w:r>
      <w:r w:rsidR="00BC5B45" w:rsidRPr="00120E30">
        <w:rPr>
          <w:sz w:val="18"/>
        </w:rPr>
        <w:t>1</w:t>
      </w:r>
      <w:r w:rsidRPr="00120E30">
        <w:rPr>
          <w:sz w:val="18"/>
        </w:rPr>
        <w:t>-III-</w:t>
      </w:r>
      <w:r w:rsidR="005F76A8" w:rsidRPr="00120E30">
        <w:rPr>
          <w:sz w:val="18"/>
        </w:rPr>
        <w:t>2</w:t>
      </w:r>
    </w:p>
    <w:p w14:paraId="1519EE4C" w14:textId="77777777" w:rsidR="00AF0B24" w:rsidRPr="00120E30" w:rsidRDefault="00AF0B24"/>
    <w:tbl>
      <w:tblPr>
        <w:tblW w:w="10348" w:type="dxa"/>
        <w:tblLook w:val="04A0" w:firstRow="1" w:lastRow="0" w:firstColumn="1" w:lastColumn="0" w:noHBand="0" w:noVBand="1"/>
      </w:tblPr>
      <w:tblGrid>
        <w:gridCol w:w="3004"/>
        <w:gridCol w:w="7344"/>
      </w:tblGrid>
      <w:tr w:rsidR="00AF0B24" w:rsidRPr="00120E30" w14:paraId="4D88A28C" w14:textId="77777777" w:rsidTr="006352FC">
        <w:tc>
          <w:tcPr>
            <w:tcW w:w="3004" w:type="dxa"/>
          </w:tcPr>
          <w:p w14:paraId="1ED79DF2" w14:textId="77777777" w:rsidR="00AF0B24" w:rsidRPr="00120E30" w:rsidRDefault="00E96113">
            <w:pPr>
              <w:pStyle w:val="GPPTabele"/>
            </w:pPr>
            <w:r w:rsidRPr="00120E30">
              <w:rPr>
                <w:b/>
                <w:color w:val="002060"/>
              </w:rPr>
              <w:t>III. Razvoj i infrastrukturne aktivnosti, popisi i druga opsežnija statistička istraživanja</w:t>
            </w:r>
          </w:p>
        </w:tc>
        <w:tc>
          <w:tcPr>
            <w:tcW w:w="7344" w:type="dxa"/>
          </w:tcPr>
          <w:p w14:paraId="50D31991" w14:textId="4C7E722E" w:rsidR="00AF0B24" w:rsidRPr="00120E30" w:rsidRDefault="00E96113">
            <w:pPr>
              <w:pStyle w:val="GPPTabele"/>
            </w:pPr>
            <w:r w:rsidRPr="00120E30">
              <w:t xml:space="preserve">Broj </w:t>
            </w:r>
            <w:r w:rsidR="00BC5B45" w:rsidRPr="00120E30">
              <w:t>1</w:t>
            </w:r>
            <w:r w:rsidR="00850FDC" w:rsidRPr="00120E30">
              <w:t xml:space="preserve"> </w:t>
            </w:r>
          </w:p>
        </w:tc>
      </w:tr>
      <w:tr w:rsidR="00AF0B24" w:rsidRPr="00120E30" w14:paraId="535A8852" w14:textId="77777777" w:rsidTr="006352FC">
        <w:tc>
          <w:tcPr>
            <w:tcW w:w="3004" w:type="dxa"/>
          </w:tcPr>
          <w:p w14:paraId="0DD0AAA8" w14:textId="77777777" w:rsidR="00AF0B24" w:rsidRPr="00120E30" w:rsidRDefault="00E96113">
            <w:pPr>
              <w:pStyle w:val="GPPTabele"/>
            </w:pPr>
            <w:r w:rsidRPr="00120E30">
              <w:rPr>
                <w:b/>
                <w:i/>
                <w:color w:val="002060"/>
              </w:rPr>
              <w:t>Nositelj službene statistike</w:t>
            </w:r>
          </w:p>
        </w:tc>
        <w:tc>
          <w:tcPr>
            <w:tcW w:w="7344" w:type="dxa"/>
          </w:tcPr>
          <w:p w14:paraId="192FA1AF" w14:textId="77777777" w:rsidR="00AF0B24" w:rsidRPr="00120E30" w:rsidRDefault="00E96113">
            <w:pPr>
              <w:pStyle w:val="GPPTabele"/>
            </w:pPr>
            <w:r w:rsidRPr="00120E30">
              <w:t>Državni zavod za statistiku</w:t>
            </w:r>
          </w:p>
        </w:tc>
      </w:tr>
      <w:tr w:rsidR="00AF0B24" w:rsidRPr="00120E30" w14:paraId="52F107C5" w14:textId="77777777" w:rsidTr="006352FC">
        <w:tc>
          <w:tcPr>
            <w:tcW w:w="3004" w:type="dxa"/>
          </w:tcPr>
          <w:p w14:paraId="532C9225" w14:textId="77777777" w:rsidR="00AF0B24" w:rsidRPr="00120E30" w:rsidRDefault="00E96113">
            <w:pPr>
              <w:pStyle w:val="GPPTabele"/>
            </w:pPr>
            <w:r w:rsidRPr="00120E30">
              <w:rPr>
                <w:b/>
                <w:i/>
                <w:color w:val="002060"/>
              </w:rPr>
              <w:t>Naziv statističke aktivnosti</w:t>
            </w:r>
          </w:p>
        </w:tc>
        <w:tc>
          <w:tcPr>
            <w:tcW w:w="7344" w:type="dxa"/>
          </w:tcPr>
          <w:p w14:paraId="6FEF85E8" w14:textId="7CFBD4F8" w:rsidR="00AF0B24" w:rsidRPr="00120E30" w:rsidRDefault="00E96113">
            <w:pPr>
              <w:pStyle w:val="GPPNaziv"/>
            </w:pPr>
            <w:bookmarkStart w:id="789" w:name="_Toc45869913"/>
            <w:bookmarkStart w:id="790" w:name="_Toc81500610"/>
            <w:r w:rsidRPr="00120E30">
              <w:t>Pokazatelji održivog razvoja</w:t>
            </w:r>
            <w:bookmarkEnd w:id="789"/>
            <w:bookmarkEnd w:id="790"/>
          </w:p>
        </w:tc>
      </w:tr>
      <w:tr w:rsidR="00AF0B24" w:rsidRPr="00120E30" w14:paraId="2751C868" w14:textId="77777777" w:rsidTr="006352FC">
        <w:tc>
          <w:tcPr>
            <w:tcW w:w="3004" w:type="dxa"/>
          </w:tcPr>
          <w:p w14:paraId="03C3FF64" w14:textId="77777777" w:rsidR="00AF0B24" w:rsidRPr="00120E30" w:rsidRDefault="00E96113">
            <w:pPr>
              <w:pStyle w:val="GPPTabele"/>
            </w:pPr>
            <w:r w:rsidRPr="00120E30">
              <w:rPr>
                <w:b/>
                <w:i/>
                <w:color w:val="002060"/>
              </w:rPr>
              <w:t>Kratak opis aktivnosti</w:t>
            </w:r>
          </w:p>
        </w:tc>
        <w:tc>
          <w:tcPr>
            <w:tcW w:w="7344" w:type="dxa"/>
          </w:tcPr>
          <w:p w14:paraId="1129453F" w14:textId="77777777" w:rsidR="00B57D85" w:rsidRPr="00120E30" w:rsidRDefault="00E96113">
            <w:pPr>
              <w:pStyle w:val="GPPTabele"/>
            </w:pPr>
            <w:r w:rsidRPr="00120E30">
              <w:t xml:space="preserve">Koordinacija sustavnog praćenja i izvještavanja o ciljevima održivog razvoja u suradnji s drugim posjednicima statističkih podataka i nositeljima službene statistike </w:t>
            </w:r>
            <w:r w:rsidR="00D61797" w:rsidRPr="00120E30">
              <w:t xml:space="preserve">te </w:t>
            </w:r>
            <w:r w:rsidRPr="00120E30">
              <w:t>donositeljima odluka</w:t>
            </w:r>
          </w:p>
          <w:p w14:paraId="775231EA" w14:textId="77777777" w:rsidR="00AF0B24" w:rsidRPr="00120E30" w:rsidRDefault="00E96113">
            <w:pPr>
              <w:pStyle w:val="GPPTabele"/>
            </w:pPr>
            <w:r w:rsidRPr="00120E30">
              <w:t>Mapiranje raspoloživosti podataka nužnih za izračunavanje pokazatelja održivog razvoja uz definiranje izvora podataka i odgovornih institucija koje će biti zadužene za određene podatke iz svog djelokruga rada za svrhu proizvodnje pojedinih pokazatelja</w:t>
            </w:r>
          </w:p>
        </w:tc>
      </w:tr>
      <w:tr w:rsidR="00AF0B24" w:rsidRPr="00120E30" w14:paraId="7F2397A5" w14:textId="77777777" w:rsidTr="006352FC">
        <w:tc>
          <w:tcPr>
            <w:tcW w:w="3004" w:type="dxa"/>
          </w:tcPr>
          <w:p w14:paraId="078214ED" w14:textId="77777777" w:rsidR="00AF0B24" w:rsidRPr="00120E30" w:rsidRDefault="00E96113">
            <w:pPr>
              <w:pStyle w:val="GPPTabele"/>
            </w:pPr>
            <w:r w:rsidRPr="00120E30">
              <w:rPr>
                <w:b/>
                <w:i/>
                <w:color w:val="002060"/>
              </w:rPr>
              <w:t>Ciljevi koje treba ostvariti tijekom godine</w:t>
            </w:r>
          </w:p>
        </w:tc>
        <w:tc>
          <w:tcPr>
            <w:tcW w:w="7344" w:type="dxa"/>
          </w:tcPr>
          <w:p w14:paraId="24698517" w14:textId="77777777" w:rsidR="00AF0B24" w:rsidRPr="00120E30" w:rsidRDefault="00E96113">
            <w:pPr>
              <w:pStyle w:val="GPPTabele"/>
            </w:pPr>
            <w:r w:rsidRPr="00120E30">
              <w:t>Mapiranje raspoloživosti podataka uz daljnji razvoj sustavnog praćenja pokazatelja održivog razvoja u koordinaciji s drugim posjednicima statističkih podataka, nositeljima službene statistike i donositeljima odluka</w:t>
            </w:r>
          </w:p>
        </w:tc>
      </w:tr>
      <w:tr w:rsidR="00AF0B24" w:rsidRPr="00120E30" w14:paraId="18D52E93" w14:textId="77777777" w:rsidTr="006352FC">
        <w:tc>
          <w:tcPr>
            <w:tcW w:w="3004" w:type="dxa"/>
          </w:tcPr>
          <w:p w14:paraId="137DA269" w14:textId="77777777" w:rsidR="00AF0B24" w:rsidRPr="00120E30" w:rsidRDefault="00E96113">
            <w:pPr>
              <w:pStyle w:val="GPPTabele"/>
            </w:pPr>
            <w:r w:rsidRPr="00120E30">
              <w:rPr>
                <w:b/>
                <w:i/>
                <w:color w:val="002060"/>
              </w:rPr>
              <w:t>Relevantni nacionalni standardi</w:t>
            </w:r>
          </w:p>
        </w:tc>
        <w:tc>
          <w:tcPr>
            <w:tcW w:w="7344" w:type="dxa"/>
          </w:tcPr>
          <w:p w14:paraId="55CC4739" w14:textId="77777777" w:rsidR="00AF0B24" w:rsidRPr="00120E30" w:rsidRDefault="00E96113">
            <w:pPr>
              <w:pStyle w:val="GPPTabele"/>
            </w:pPr>
            <w:r w:rsidRPr="00120E30">
              <w:t>-</w:t>
            </w:r>
          </w:p>
        </w:tc>
      </w:tr>
      <w:tr w:rsidR="00AF0B24" w:rsidRPr="00120E30" w14:paraId="750076B2" w14:textId="77777777" w:rsidTr="006352FC">
        <w:tc>
          <w:tcPr>
            <w:tcW w:w="3004" w:type="dxa"/>
          </w:tcPr>
          <w:p w14:paraId="45688136" w14:textId="77777777" w:rsidR="00AF0B24" w:rsidRPr="00120E30" w:rsidRDefault="00E96113">
            <w:pPr>
              <w:pStyle w:val="GPPTabele"/>
            </w:pPr>
            <w:r w:rsidRPr="00120E30">
              <w:rPr>
                <w:b/>
                <w:i/>
                <w:color w:val="002060"/>
              </w:rPr>
              <w:t>Pravna osnova Europske unije</w:t>
            </w:r>
          </w:p>
        </w:tc>
        <w:tc>
          <w:tcPr>
            <w:tcW w:w="7344" w:type="dxa"/>
          </w:tcPr>
          <w:p w14:paraId="5531DD37" w14:textId="77777777" w:rsidR="00AF0B24" w:rsidRPr="00120E30" w:rsidRDefault="00E96113">
            <w:pPr>
              <w:pStyle w:val="GPPTabele"/>
            </w:pPr>
            <w:r w:rsidRPr="00120E30">
              <w:t>-</w:t>
            </w:r>
          </w:p>
        </w:tc>
      </w:tr>
      <w:tr w:rsidR="00AF0B24" w:rsidRPr="00120E30" w14:paraId="52FA6AA6" w14:textId="77777777" w:rsidTr="006352FC">
        <w:tc>
          <w:tcPr>
            <w:tcW w:w="3004" w:type="dxa"/>
          </w:tcPr>
          <w:p w14:paraId="2DD68433" w14:textId="77777777" w:rsidR="00AF0B24" w:rsidRPr="00120E30" w:rsidRDefault="00E96113">
            <w:pPr>
              <w:pStyle w:val="GPPTabele"/>
            </w:pPr>
            <w:r w:rsidRPr="00120E30">
              <w:rPr>
                <w:b/>
                <w:i/>
                <w:color w:val="002060"/>
              </w:rPr>
              <w:t>Ostali međunarodni standardi</w:t>
            </w:r>
          </w:p>
        </w:tc>
        <w:tc>
          <w:tcPr>
            <w:tcW w:w="7344" w:type="dxa"/>
          </w:tcPr>
          <w:p w14:paraId="199A63FC" w14:textId="77777777" w:rsidR="00AF0B24" w:rsidRPr="00120E30" w:rsidRDefault="00E96113">
            <w:pPr>
              <w:pStyle w:val="GPPTabele"/>
            </w:pPr>
            <w:r w:rsidRPr="00120E30">
              <w:t>Rezolucija Opće skupštine Ujedinjenih naroda br</w:t>
            </w:r>
            <w:r w:rsidR="00000EDA" w:rsidRPr="00120E30">
              <w:t xml:space="preserve">. </w:t>
            </w:r>
            <w:r w:rsidRPr="00120E30">
              <w:t xml:space="preserve">70/1 </w:t>
            </w:r>
            <w:r w:rsidR="00B57D85" w:rsidRPr="00120E30">
              <w:t>''</w:t>
            </w:r>
            <w:r w:rsidRPr="00120E30">
              <w:t>Transformirajući naš svijet: Agenda 2030 za održivi razvoj</w:t>
            </w:r>
            <w:r w:rsidR="00B57D85" w:rsidRPr="00120E30">
              <w:t>''</w:t>
            </w:r>
            <w:r w:rsidRPr="00120E30">
              <w:t xml:space="preserve">, usvojena 2015. </w:t>
            </w:r>
            <w:r w:rsidRPr="00120E30">
              <w:br/>
              <w:t xml:space="preserve">Komunikacija </w:t>
            </w:r>
            <w:r w:rsidR="00000EDA" w:rsidRPr="00120E30">
              <w:t>K</w:t>
            </w:r>
            <w:r w:rsidRPr="00120E30">
              <w:t xml:space="preserve">omisije Europskom parlamentu, Vijeću, Europskom gospodarskom i socijalnom odboru i Odboru regija </w:t>
            </w:r>
            <w:r w:rsidR="00B57D85" w:rsidRPr="00120E30">
              <w:t>''</w:t>
            </w:r>
            <w:r w:rsidRPr="00120E30">
              <w:t>Budući koraci za održivu europsku budućnost. Europske mjere za održivost</w:t>
            </w:r>
            <w:r w:rsidR="00B57D85" w:rsidRPr="00120E30">
              <w:t>''</w:t>
            </w:r>
            <w:r w:rsidRPr="00120E30">
              <w:t xml:space="preserve"> (COM(2016) 739 final)</w:t>
            </w:r>
            <w:r w:rsidRPr="00120E30">
              <w:br/>
            </w:r>
          </w:p>
        </w:tc>
      </w:tr>
    </w:tbl>
    <w:p w14:paraId="6BDA53AB" w14:textId="77777777" w:rsidR="00AF0B24" w:rsidRPr="00120E30" w:rsidRDefault="00AF0B24"/>
    <w:p w14:paraId="522CCB7B" w14:textId="77777777" w:rsidR="00ED7464" w:rsidRPr="00120E30" w:rsidRDefault="00ED7464">
      <w:pPr>
        <w:sectPr w:rsidR="00ED7464" w:rsidRPr="00120E30" w:rsidSect="00697DE3">
          <w:headerReference w:type="default" r:id="rId17"/>
          <w:pgSz w:w="11906" w:h="16838"/>
          <w:pgMar w:top="851" w:right="851" w:bottom="1134" w:left="851" w:header="709" w:footer="709" w:gutter="0"/>
          <w:cols w:space="708"/>
          <w:docGrid w:linePitch="360"/>
        </w:sectPr>
      </w:pPr>
    </w:p>
    <w:p w14:paraId="7D8DF897" w14:textId="504AA165" w:rsidR="00AF0B24" w:rsidRPr="00120E30" w:rsidRDefault="00E96113">
      <w:pPr>
        <w:pStyle w:val="GPPPodrucje"/>
      </w:pPr>
      <w:bookmarkStart w:id="791" w:name="_Toc45869914"/>
      <w:bookmarkStart w:id="792" w:name="_Toc81500611"/>
      <w:r w:rsidRPr="00120E30">
        <w:lastRenderedPageBreak/>
        <w:t>Poglavlje V. METODOLOGIJA PRIKUPLJANJA, OBRADE, DISEMINACIJE I ANALIZE PODATAKA</w:t>
      </w:r>
      <w:bookmarkEnd w:id="791"/>
      <w:bookmarkEnd w:id="792"/>
    </w:p>
    <w:p w14:paraId="4A86AFFE" w14:textId="77777777" w:rsidR="00AF0B24" w:rsidRPr="00120E30" w:rsidRDefault="00AF0B24"/>
    <w:p w14:paraId="0E2A9FA0" w14:textId="129B1C94" w:rsidR="00AF0B24" w:rsidRPr="00120E30" w:rsidRDefault="00E96113">
      <w:pPr>
        <w:pStyle w:val="GPPPodpodrucje"/>
      </w:pPr>
      <w:bookmarkStart w:id="793" w:name="_Toc45869915"/>
      <w:bookmarkStart w:id="794" w:name="_Toc81500612"/>
      <w:r w:rsidRPr="00120E30">
        <w:t>Tema 5.1 Metapodaci i klasifikacije</w:t>
      </w:r>
      <w:bookmarkEnd w:id="793"/>
      <w:bookmarkEnd w:id="794"/>
    </w:p>
    <w:p w14:paraId="143A7C25" w14:textId="77777777" w:rsidR="00AF0B24" w:rsidRPr="00120E30" w:rsidRDefault="00AF0B24"/>
    <w:p w14:paraId="22B941B4" w14:textId="6233AF96" w:rsidR="00AF0B24" w:rsidRPr="00120E30" w:rsidRDefault="00F129DC">
      <w:pPr>
        <w:pStyle w:val="GPPPodpodrucje"/>
      </w:pPr>
      <w:bookmarkStart w:id="795" w:name="_Toc45869916"/>
      <w:bookmarkStart w:id="796" w:name="_Toc81500613"/>
      <w:r w:rsidRPr="00120E30">
        <w:rPr>
          <w:sz w:val="18"/>
        </w:rPr>
        <w:t>Modul</w:t>
      </w:r>
      <w:r w:rsidR="00E96113" w:rsidRPr="00120E30">
        <w:rPr>
          <w:sz w:val="18"/>
        </w:rPr>
        <w:t xml:space="preserve"> 5.1.1 STATISTIČKI STANDARDI ZA PODATKE I METAPODA</w:t>
      </w:r>
      <w:r w:rsidR="00530941" w:rsidRPr="00120E30">
        <w:rPr>
          <w:sz w:val="18"/>
        </w:rPr>
        <w:t>T</w:t>
      </w:r>
      <w:r w:rsidR="00E96113" w:rsidRPr="00120E30">
        <w:rPr>
          <w:sz w:val="18"/>
        </w:rPr>
        <w:t>KE (UKLJUČUJUĆI KLASIFIKACIJE)</w:t>
      </w:r>
      <w:bookmarkEnd w:id="795"/>
      <w:bookmarkEnd w:id="796"/>
    </w:p>
    <w:p w14:paraId="381A5AF3" w14:textId="77777777" w:rsidR="00AF0B24" w:rsidRPr="00120E30" w:rsidRDefault="00AF0B24"/>
    <w:p w14:paraId="661FFDD5" w14:textId="77777777" w:rsidR="00AF0B24" w:rsidRPr="00120E30" w:rsidRDefault="00E96113">
      <w:pPr>
        <w:pStyle w:val="GPPOznaka"/>
      </w:pPr>
      <w:r w:rsidRPr="00120E30">
        <w:rPr>
          <w:sz w:val="18"/>
        </w:rPr>
        <w:t>5.1.1-III-1</w:t>
      </w:r>
    </w:p>
    <w:p w14:paraId="7459C13F" w14:textId="77777777" w:rsidR="00AF0B24" w:rsidRPr="00120E30" w:rsidRDefault="00AF0B24"/>
    <w:tbl>
      <w:tblPr>
        <w:tblW w:w="10348" w:type="dxa"/>
        <w:tblLook w:val="04A0" w:firstRow="1" w:lastRow="0" w:firstColumn="1" w:lastColumn="0" w:noHBand="0" w:noVBand="1"/>
      </w:tblPr>
      <w:tblGrid>
        <w:gridCol w:w="3004"/>
        <w:gridCol w:w="7344"/>
      </w:tblGrid>
      <w:tr w:rsidR="00AF0B24" w:rsidRPr="00120E30" w14:paraId="29E8F633" w14:textId="77777777" w:rsidTr="006352FC">
        <w:tc>
          <w:tcPr>
            <w:tcW w:w="3004" w:type="dxa"/>
          </w:tcPr>
          <w:p w14:paraId="32578B2B" w14:textId="77777777" w:rsidR="00AF0B24" w:rsidRPr="00120E30" w:rsidRDefault="00E96113">
            <w:pPr>
              <w:pStyle w:val="GPPTabele"/>
            </w:pPr>
            <w:r w:rsidRPr="00120E30">
              <w:rPr>
                <w:b/>
                <w:color w:val="002060"/>
              </w:rPr>
              <w:t>III. Razvoj i infrastrukturne aktivnosti, popisi i druga opsežnija statistička istraživanja</w:t>
            </w:r>
          </w:p>
        </w:tc>
        <w:tc>
          <w:tcPr>
            <w:tcW w:w="7344" w:type="dxa"/>
          </w:tcPr>
          <w:p w14:paraId="6382BF12" w14:textId="77777777" w:rsidR="00AF0B24" w:rsidRPr="00120E30" w:rsidRDefault="00E96113">
            <w:pPr>
              <w:pStyle w:val="GPPTabele"/>
            </w:pPr>
            <w:r w:rsidRPr="00120E30">
              <w:t>Broj 1</w:t>
            </w:r>
          </w:p>
        </w:tc>
      </w:tr>
      <w:tr w:rsidR="00AF0B24" w:rsidRPr="00120E30" w14:paraId="27D132F3" w14:textId="77777777" w:rsidTr="006352FC">
        <w:tc>
          <w:tcPr>
            <w:tcW w:w="3004" w:type="dxa"/>
          </w:tcPr>
          <w:p w14:paraId="6939C224" w14:textId="77777777" w:rsidR="00AF0B24" w:rsidRPr="00120E30" w:rsidRDefault="00E96113">
            <w:pPr>
              <w:pStyle w:val="GPPTabele"/>
            </w:pPr>
            <w:r w:rsidRPr="00120E30">
              <w:rPr>
                <w:b/>
                <w:i/>
                <w:color w:val="002060"/>
              </w:rPr>
              <w:t>Nositelj službene statistike</w:t>
            </w:r>
          </w:p>
        </w:tc>
        <w:tc>
          <w:tcPr>
            <w:tcW w:w="7344" w:type="dxa"/>
          </w:tcPr>
          <w:p w14:paraId="67D9C115" w14:textId="77777777" w:rsidR="00AF0B24" w:rsidRPr="00120E30" w:rsidRDefault="00E96113">
            <w:pPr>
              <w:pStyle w:val="GPPTabele"/>
            </w:pPr>
            <w:r w:rsidRPr="00120E30">
              <w:t>Državni zavod za statistiku</w:t>
            </w:r>
          </w:p>
        </w:tc>
      </w:tr>
      <w:tr w:rsidR="00AF0B24" w:rsidRPr="00120E30" w14:paraId="6FD686C5" w14:textId="77777777" w:rsidTr="006352FC">
        <w:tc>
          <w:tcPr>
            <w:tcW w:w="3004" w:type="dxa"/>
          </w:tcPr>
          <w:p w14:paraId="1F9C5278" w14:textId="77777777" w:rsidR="00AF0B24" w:rsidRPr="00120E30" w:rsidRDefault="00E96113">
            <w:pPr>
              <w:pStyle w:val="GPPTabele"/>
            </w:pPr>
            <w:r w:rsidRPr="00120E30">
              <w:rPr>
                <w:b/>
                <w:i/>
                <w:color w:val="002060"/>
              </w:rPr>
              <w:t>Naziv statističke aktivnosti</w:t>
            </w:r>
          </w:p>
        </w:tc>
        <w:tc>
          <w:tcPr>
            <w:tcW w:w="7344" w:type="dxa"/>
          </w:tcPr>
          <w:p w14:paraId="4B14964B" w14:textId="77777777" w:rsidR="00AF0B24" w:rsidRPr="00120E30" w:rsidRDefault="00E96113">
            <w:pPr>
              <w:pStyle w:val="GPPNaziv"/>
            </w:pPr>
            <w:bookmarkStart w:id="797" w:name="_Toc45869917"/>
            <w:bookmarkStart w:id="798" w:name="_Toc81500614"/>
            <w:r w:rsidRPr="00120E30">
              <w:t>Klasifikacije</w:t>
            </w:r>
            <w:bookmarkEnd w:id="797"/>
            <w:bookmarkEnd w:id="798"/>
          </w:p>
        </w:tc>
      </w:tr>
      <w:tr w:rsidR="00AF0B24" w:rsidRPr="00120E30" w14:paraId="7E859A38" w14:textId="77777777" w:rsidTr="006352FC">
        <w:tc>
          <w:tcPr>
            <w:tcW w:w="3004" w:type="dxa"/>
          </w:tcPr>
          <w:p w14:paraId="13FD375E" w14:textId="77777777" w:rsidR="00AF0B24" w:rsidRPr="00120E30" w:rsidRDefault="00E96113">
            <w:pPr>
              <w:pStyle w:val="GPPTabele"/>
            </w:pPr>
            <w:r w:rsidRPr="00120E30">
              <w:rPr>
                <w:b/>
                <w:i/>
                <w:color w:val="002060"/>
              </w:rPr>
              <w:t>Kratak opis aktivnosti</w:t>
            </w:r>
          </w:p>
        </w:tc>
        <w:tc>
          <w:tcPr>
            <w:tcW w:w="7344" w:type="dxa"/>
          </w:tcPr>
          <w:p w14:paraId="7441D81A" w14:textId="77777777" w:rsidR="00530941" w:rsidRPr="00120E30" w:rsidRDefault="00E96113">
            <w:pPr>
              <w:pStyle w:val="GPPTabele"/>
            </w:pPr>
            <w:r w:rsidRPr="00120E30">
              <w:t>Nastavak daljnjeg razvoja i primjene klasifikacijskog okvira koji uključuje Nacionalnu klasifikaciju djelatnosti (NKD), Klasifikaciju proizvoda po djelatnostima (KPD) i Nacionalnu klasifikaciju zanimanja (NKZ), uključujući razvoj i održavanje metodoloških alata za njihovu ispravnu primjenu i tumačenje radi postizanja usporedivosti statističkih podataka te pružanje pomoći i smjernica pri primjeni ostalih klasifikacijskih standarda službene statistike</w:t>
            </w:r>
          </w:p>
          <w:p w14:paraId="1D0C5E2D" w14:textId="77777777" w:rsidR="00AF0B24" w:rsidRPr="00120E30" w:rsidRDefault="00FC50D0" w:rsidP="00DC34AD">
            <w:pPr>
              <w:pStyle w:val="GPPTabele"/>
            </w:pPr>
            <w:r w:rsidRPr="00120E30">
              <w:t>U</w:t>
            </w:r>
            <w:r w:rsidR="00E96113" w:rsidRPr="00120E30">
              <w:t xml:space="preserve">ključene </w:t>
            </w:r>
            <w:r w:rsidRPr="00120E30">
              <w:t xml:space="preserve">su </w:t>
            </w:r>
            <w:r w:rsidR="00E96113" w:rsidRPr="00120E30">
              <w:t xml:space="preserve">i aktivnosti koje se odnose na kontinuirano održavanje i razvoj klasifikacijske baze podataka i aplikacije za ispravno razvrstavanje poslovnih subjekata prema Nacionalnoj klasifikaciji djelatnosti 2007. </w:t>
            </w:r>
            <w:r w:rsidR="00530941" w:rsidRPr="00120E30">
              <w:t>−</w:t>
            </w:r>
            <w:r w:rsidR="00E96113" w:rsidRPr="00120E30">
              <w:t xml:space="preserve"> pretraživa</w:t>
            </w:r>
            <w:r w:rsidR="00D70060" w:rsidRPr="00120E30">
              <w:t>ču</w:t>
            </w:r>
            <w:r w:rsidR="00530941" w:rsidRPr="00120E30">
              <w:t xml:space="preserve"> NKD</w:t>
            </w:r>
            <w:r w:rsidR="00E96113" w:rsidRPr="00120E30">
              <w:t>.</w:t>
            </w:r>
          </w:p>
        </w:tc>
      </w:tr>
      <w:tr w:rsidR="00AF0B24" w:rsidRPr="00120E30" w14:paraId="1DDED0F4" w14:textId="77777777" w:rsidTr="006352FC">
        <w:tc>
          <w:tcPr>
            <w:tcW w:w="3004" w:type="dxa"/>
          </w:tcPr>
          <w:p w14:paraId="667A472F" w14:textId="77777777" w:rsidR="00AF0B24" w:rsidRPr="00120E30" w:rsidRDefault="00E96113">
            <w:pPr>
              <w:pStyle w:val="GPPTabele"/>
            </w:pPr>
            <w:r w:rsidRPr="00120E30">
              <w:rPr>
                <w:b/>
                <w:i/>
                <w:color w:val="002060"/>
              </w:rPr>
              <w:t>Ciljevi koje treba ostvariti tijekom godine</w:t>
            </w:r>
          </w:p>
        </w:tc>
        <w:tc>
          <w:tcPr>
            <w:tcW w:w="7344" w:type="dxa"/>
          </w:tcPr>
          <w:p w14:paraId="7C09C531" w14:textId="77777777" w:rsidR="00AF0B24" w:rsidRPr="00120E30" w:rsidRDefault="00E96113">
            <w:pPr>
              <w:pStyle w:val="GPPTabele"/>
            </w:pPr>
            <w:r w:rsidRPr="00120E30">
              <w:t>Slijediti plan i program Eurostata koji se odnosi na razvoj klasifikacija djelatnosti, proizvoda i zanimanja, daljnji razvoj metodoloških alata za primjenu klasifikacija, redovito ažuriranje i nadopunjavanje klasifikacijske baze podataka u skladu s promjenama klasifikacijskih standarda službene statistike</w:t>
            </w:r>
          </w:p>
        </w:tc>
      </w:tr>
      <w:tr w:rsidR="00AF0B24" w:rsidRPr="00120E30" w14:paraId="633FD350" w14:textId="77777777" w:rsidTr="006352FC">
        <w:tc>
          <w:tcPr>
            <w:tcW w:w="3004" w:type="dxa"/>
          </w:tcPr>
          <w:p w14:paraId="0802E6B4" w14:textId="77777777" w:rsidR="00AF0B24" w:rsidRPr="00120E30" w:rsidRDefault="00E96113">
            <w:pPr>
              <w:pStyle w:val="GPPTabele"/>
            </w:pPr>
            <w:r w:rsidRPr="00120E30">
              <w:rPr>
                <w:b/>
                <w:i/>
                <w:color w:val="002060"/>
              </w:rPr>
              <w:t>Relevantni nacionalni standardi</w:t>
            </w:r>
          </w:p>
        </w:tc>
        <w:tc>
          <w:tcPr>
            <w:tcW w:w="7344" w:type="dxa"/>
          </w:tcPr>
          <w:p w14:paraId="7259347F" w14:textId="547E818D" w:rsidR="00AF0B24" w:rsidRPr="00120E30" w:rsidRDefault="00E96113">
            <w:pPr>
              <w:pStyle w:val="GPPTabele"/>
            </w:pPr>
            <w:r w:rsidRPr="00120E30">
              <w:t>Zakon o Nacionalnoj klasifikaciji djelatnosti (</w:t>
            </w:r>
            <w:r w:rsidR="00363CD5">
              <w:t>„</w:t>
            </w:r>
            <w:r w:rsidR="001D46B7">
              <w:t>Narodne novine</w:t>
            </w:r>
            <w:r w:rsidR="00363CD5">
              <w:t>“</w:t>
            </w:r>
            <w:r w:rsidRPr="00120E30">
              <w:t>, br</w:t>
            </w:r>
            <w:r w:rsidR="001D46B7">
              <w:t>oj</w:t>
            </w:r>
            <w:r w:rsidRPr="00120E30">
              <w:t xml:space="preserve"> 98/94.)</w:t>
            </w:r>
            <w:r w:rsidRPr="00120E30">
              <w:br/>
              <w:t>Odluka o Nacionalnoj klasifikaciji djelatnosti 2007. – NKD 2007. (</w:t>
            </w:r>
            <w:r w:rsidR="00363CD5">
              <w:t>„</w:t>
            </w:r>
            <w:r w:rsidR="001D46B7">
              <w:t>Narodne novine</w:t>
            </w:r>
            <w:r w:rsidR="00363CD5">
              <w:t>“</w:t>
            </w:r>
            <w:r w:rsidRPr="00120E30">
              <w:t>, br. 58/07. i 72/07.)</w:t>
            </w:r>
            <w:r w:rsidRPr="00120E30">
              <w:br/>
              <w:t>Klasifikacija proizvoda po djelatnostima Republike Hrvatske 2015. – KPD 2015. (</w:t>
            </w:r>
            <w:r w:rsidR="00363CD5">
              <w:t>„</w:t>
            </w:r>
            <w:r w:rsidR="001D46B7">
              <w:t>Narodne novine</w:t>
            </w:r>
            <w:r w:rsidR="00363CD5">
              <w:t>“</w:t>
            </w:r>
            <w:r w:rsidRPr="00120E30">
              <w:t>, br</w:t>
            </w:r>
            <w:r w:rsidR="001D46B7">
              <w:t>oj</w:t>
            </w:r>
            <w:r w:rsidRPr="00120E30">
              <w:t xml:space="preserve"> 157/14.)</w:t>
            </w:r>
            <w:r w:rsidRPr="00120E30">
              <w:br/>
              <w:t>Nacionalna klasifikacija zanimanja 2010. – NKZ 10. (</w:t>
            </w:r>
            <w:r w:rsidR="00363CD5">
              <w:t>„</w:t>
            </w:r>
            <w:r w:rsidR="001D46B7">
              <w:t>Narodne novine</w:t>
            </w:r>
            <w:r w:rsidR="00363CD5">
              <w:t>“</w:t>
            </w:r>
            <w:r w:rsidRPr="00120E30">
              <w:t>, br. 147/10. i 14/11.)</w:t>
            </w:r>
          </w:p>
        </w:tc>
      </w:tr>
      <w:tr w:rsidR="00AF0B24" w:rsidRPr="00120E30" w14:paraId="377B9778" w14:textId="77777777" w:rsidTr="006352FC">
        <w:tc>
          <w:tcPr>
            <w:tcW w:w="3004" w:type="dxa"/>
          </w:tcPr>
          <w:p w14:paraId="229A828D" w14:textId="77777777" w:rsidR="00AF0B24" w:rsidRPr="00120E30" w:rsidRDefault="00E96113">
            <w:pPr>
              <w:pStyle w:val="GPPTabele"/>
            </w:pPr>
            <w:r w:rsidRPr="00120E30">
              <w:rPr>
                <w:b/>
                <w:i/>
                <w:color w:val="002060"/>
              </w:rPr>
              <w:t>Pravna osnova Europske unije</w:t>
            </w:r>
          </w:p>
        </w:tc>
        <w:tc>
          <w:tcPr>
            <w:tcW w:w="7344" w:type="dxa"/>
          </w:tcPr>
          <w:p w14:paraId="1C8F1093" w14:textId="77777777" w:rsidR="00AF0B24" w:rsidRPr="00120E30" w:rsidRDefault="00E96113">
            <w:pPr>
              <w:pStyle w:val="GPPTabele"/>
            </w:pPr>
            <w:r w:rsidRPr="00120E30">
              <w:t>Uredba (EZ) br. 1893/2006 Europskog parlamenta i Vijeća od 20. prosinca 2006. o utvrđivanju statističke klasifikacije ekonomskih djelatnosti NACE Revision 2 te izmjeni Uredbe Vijeća (EEZ) br. 3037/90 kao i određenih uredbi EZ-a o posebnim statističkim područjima (SL L 393, 30. 12. 2006.)</w:t>
            </w:r>
            <w:r w:rsidRPr="00120E30">
              <w:br/>
              <w:t>Uredba (EZ) br. 451/2008 Europskog parlamenta i Vijeća od 23. travnja 2008. o uspostavi nove statističke klasifikacije proizvoda po djelatnostima (CPA) i o stavljanju izvan snage Uredbe Vijeća (EEZ) br. 3696/93 (SL L 145, 4.</w:t>
            </w:r>
            <w:r w:rsidR="003B7DB4" w:rsidRPr="00120E30">
              <w:t xml:space="preserve"> </w:t>
            </w:r>
            <w:r w:rsidRPr="00120E30">
              <w:t>6.</w:t>
            </w:r>
            <w:r w:rsidR="003B7DB4" w:rsidRPr="00120E30">
              <w:t xml:space="preserve"> </w:t>
            </w:r>
            <w:r w:rsidRPr="00120E30">
              <w:t>2008.) kako je posljednji put izmijenjena Uredbom Komisije (EU) br. 1209/2014 od 29. listopada 2014. o izmjeni Uredbe (EZ) br. 451/2008 Europskog parlamenta i Vijeća o uspostavi nove statističke klasifikacije proizvoda po djelatnostima (CPA) i o stavljanju izvan snage Uredbe Vijeća (EEZ) br. 3696/93 (SL L 336, 22.</w:t>
            </w:r>
            <w:r w:rsidR="003B7DB4" w:rsidRPr="00120E30">
              <w:t xml:space="preserve"> </w:t>
            </w:r>
            <w:r w:rsidRPr="00120E30">
              <w:t>11.</w:t>
            </w:r>
            <w:r w:rsidR="003B7DB4" w:rsidRPr="00120E30">
              <w:t xml:space="preserve"> </w:t>
            </w:r>
            <w:r w:rsidRPr="00120E30">
              <w:t>2014.)</w:t>
            </w:r>
          </w:p>
        </w:tc>
      </w:tr>
      <w:tr w:rsidR="00AF0B24" w:rsidRPr="00120E30" w14:paraId="1D9E5C10" w14:textId="77777777" w:rsidTr="006352FC">
        <w:tc>
          <w:tcPr>
            <w:tcW w:w="3004" w:type="dxa"/>
          </w:tcPr>
          <w:p w14:paraId="1B6E95B0" w14:textId="77777777" w:rsidR="00AF0B24" w:rsidRPr="00120E30" w:rsidRDefault="00E96113">
            <w:pPr>
              <w:pStyle w:val="GPPTabele"/>
            </w:pPr>
            <w:r w:rsidRPr="00120E30">
              <w:rPr>
                <w:b/>
                <w:i/>
                <w:color w:val="002060"/>
              </w:rPr>
              <w:t>Ostali međunarodni standardi</w:t>
            </w:r>
          </w:p>
        </w:tc>
        <w:tc>
          <w:tcPr>
            <w:tcW w:w="7344" w:type="dxa"/>
          </w:tcPr>
          <w:p w14:paraId="7C713229" w14:textId="77777777" w:rsidR="00AF0B24" w:rsidRPr="00120E30" w:rsidRDefault="00E96113">
            <w:pPr>
              <w:pStyle w:val="GPPTabele"/>
            </w:pPr>
            <w:r w:rsidRPr="00120E30">
              <w:t>Preporuka Komisije 2009/824/EK od 29. listopada 2009. o primjeni Međunarodne standardne klasifikacije zanimanja (ISCO-08) (SL L 292, 10.</w:t>
            </w:r>
            <w:r w:rsidR="003B7DB4" w:rsidRPr="00120E30">
              <w:t xml:space="preserve"> </w:t>
            </w:r>
            <w:r w:rsidRPr="00120E30">
              <w:t>11.</w:t>
            </w:r>
            <w:r w:rsidR="003B7DB4" w:rsidRPr="00120E30">
              <w:t xml:space="preserve"> </w:t>
            </w:r>
            <w:r w:rsidRPr="00120E30">
              <w:t>2009.)</w:t>
            </w:r>
            <w:r w:rsidRPr="00120E30">
              <w:br/>
              <w:t>Statistički klasifikacijski model (Statistical Classification Model)</w:t>
            </w:r>
          </w:p>
        </w:tc>
      </w:tr>
    </w:tbl>
    <w:p w14:paraId="5F3E8D61" w14:textId="769122E1" w:rsidR="00EA66AE" w:rsidRPr="00120E30" w:rsidRDefault="00EA66AE"/>
    <w:p w14:paraId="385DCF9D" w14:textId="77777777" w:rsidR="00EA66AE" w:rsidRPr="00120E30" w:rsidRDefault="00EA66AE">
      <w:pPr>
        <w:spacing w:after="200" w:line="276" w:lineRule="auto"/>
        <w:jc w:val="left"/>
        <w:sectPr w:rsidR="00EA66AE" w:rsidRPr="00120E30" w:rsidSect="00697DE3">
          <w:headerReference w:type="default" r:id="rId18"/>
          <w:pgSz w:w="11906" w:h="16838"/>
          <w:pgMar w:top="851" w:right="851" w:bottom="1134" w:left="851" w:header="709" w:footer="709" w:gutter="0"/>
          <w:cols w:space="708"/>
          <w:docGrid w:linePitch="360"/>
        </w:sectPr>
      </w:pPr>
      <w:r w:rsidRPr="00120E30">
        <w:br w:type="page"/>
      </w:r>
    </w:p>
    <w:p w14:paraId="1E6728B3" w14:textId="3F2201A8" w:rsidR="00E96113" w:rsidRPr="00466FF0" w:rsidRDefault="00EA66AE" w:rsidP="00466FF0">
      <w:pPr>
        <w:rPr>
          <w:rFonts w:ascii="Arial Narrow" w:hAnsi="Arial Narrow"/>
        </w:rPr>
      </w:pPr>
      <w:r w:rsidRPr="00466FF0">
        <w:rPr>
          <w:rFonts w:ascii="Arial Narrow" w:hAnsi="Arial Narrow"/>
        </w:rPr>
        <w:lastRenderedPageBreak/>
        <w:t>Tablica 2. Zbirni pregle</w:t>
      </w:r>
      <w:r w:rsidR="00E54DDD" w:rsidRPr="00466FF0">
        <w:rPr>
          <w:rFonts w:ascii="Arial Narrow" w:hAnsi="Arial Narrow"/>
        </w:rPr>
        <w:t>d</w:t>
      </w:r>
      <w:r w:rsidRPr="00466FF0">
        <w:rPr>
          <w:rFonts w:ascii="Arial Narrow" w:hAnsi="Arial Narrow"/>
        </w:rPr>
        <w:t xml:space="preserve"> statističkih istraživanja i projekata u 2021. godini</w:t>
      </w:r>
    </w:p>
    <w:p w14:paraId="392818F5" w14:textId="1E6A7699" w:rsidR="00EA66AE" w:rsidRPr="00120E30" w:rsidRDefault="00EA66AE" w:rsidP="00E959FD">
      <w:pPr>
        <w:pStyle w:val="GPPTabele"/>
      </w:pPr>
    </w:p>
    <w:tbl>
      <w:tblPr>
        <w:tblW w:w="5000" w:type="pct"/>
        <w:tblCellSpacing w:w="3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8"/>
        <w:gridCol w:w="1285"/>
        <w:gridCol w:w="1251"/>
        <w:gridCol w:w="1529"/>
        <w:gridCol w:w="1065"/>
        <w:gridCol w:w="1282"/>
        <w:gridCol w:w="1531"/>
        <w:gridCol w:w="1067"/>
        <w:gridCol w:w="1285"/>
        <w:gridCol w:w="1535"/>
        <w:gridCol w:w="1072"/>
        <w:gridCol w:w="907"/>
      </w:tblGrid>
      <w:tr w:rsidR="005A636E" w:rsidRPr="005254DF" w14:paraId="781E9A3C" w14:textId="77777777" w:rsidTr="005254DF">
        <w:trPr>
          <w:tblCellSpacing w:w="37" w:type="dxa"/>
        </w:trPr>
        <w:tc>
          <w:tcPr>
            <w:tcW w:w="0" w:type="auto"/>
            <w:tcBorders>
              <w:top w:val="outset" w:sz="6" w:space="0" w:color="auto"/>
              <w:left w:val="outset" w:sz="6" w:space="0" w:color="auto"/>
              <w:bottom w:val="outset" w:sz="6" w:space="0" w:color="auto"/>
              <w:right w:val="outset" w:sz="6" w:space="0" w:color="auto"/>
            </w:tcBorders>
            <w:shd w:val="clear" w:color="auto" w:fill="5D7B9D"/>
            <w:tcMar>
              <w:top w:w="48" w:type="dxa"/>
              <w:left w:w="48" w:type="dxa"/>
              <w:bottom w:w="48" w:type="dxa"/>
              <w:right w:w="48" w:type="dxa"/>
            </w:tcMar>
            <w:vAlign w:val="center"/>
            <w:hideMark/>
          </w:tcPr>
          <w:p w14:paraId="3027FF89" w14:textId="77777777" w:rsidR="005A636E" w:rsidRPr="005254DF" w:rsidRDefault="005A636E">
            <w:pPr>
              <w:jc w:val="center"/>
              <w:rPr>
                <w:rFonts w:ascii="Arial" w:hAnsi="Arial" w:cs="Arial"/>
                <w:b/>
                <w:bCs/>
                <w:color w:val="FFFFFF"/>
                <w:kern w:val="0"/>
                <w:sz w:val="18"/>
                <w:szCs w:val="24"/>
              </w:rPr>
            </w:pPr>
            <w:r w:rsidRPr="005254DF">
              <w:rPr>
                <w:rFonts w:ascii="Arial" w:hAnsi="Arial" w:cs="Arial"/>
                <w:b/>
                <w:bCs/>
                <w:color w:val="FFFFFF"/>
                <w:sz w:val="18"/>
                <w:szCs w:val="24"/>
              </w:rPr>
              <w:t>Poglavlje</w:t>
            </w:r>
          </w:p>
        </w:tc>
        <w:tc>
          <w:tcPr>
            <w:tcW w:w="421" w:type="pct"/>
            <w:tcBorders>
              <w:top w:val="outset" w:sz="6" w:space="0" w:color="auto"/>
              <w:left w:val="outset" w:sz="6" w:space="0" w:color="auto"/>
              <w:bottom w:val="outset" w:sz="6" w:space="0" w:color="auto"/>
              <w:right w:val="outset" w:sz="6" w:space="0" w:color="auto"/>
            </w:tcBorders>
            <w:shd w:val="clear" w:color="auto" w:fill="5D7B9D"/>
            <w:tcMar>
              <w:top w:w="48" w:type="dxa"/>
              <w:left w:w="48" w:type="dxa"/>
              <w:bottom w:w="48" w:type="dxa"/>
              <w:right w:w="48" w:type="dxa"/>
            </w:tcMar>
            <w:vAlign w:val="center"/>
            <w:hideMark/>
          </w:tcPr>
          <w:p w14:paraId="09830297" w14:textId="77777777" w:rsidR="005A636E" w:rsidRPr="005254DF" w:rsidRDefault="005A636E">
            <w:pPr>
              <w:jc w:val="center"/>
              <w:rPr>
                <w:rFonts w:ascii="Arial" w:hAnsi="Arial" w:cs="Arial"/>
                <w:b/>
                <w:bCs/>
                <w:color w:val="FFFFFF"/>
                <w:sz w:val="18"/>
                <w:szCs w:val="24"/>
              </w:rPr>
            </w:pPr>
            <w:r w:rsidRPr="005254DF">
              <w:rPr>
                <w:rFonts w:ascii="Arial" w:hAnsi="Arial" w:cs="Arial"/>
                <w:b/>
                <w:bCs/>
                <w:color w:val="FFFFFF"/>
                <w:sz w:val="18"/>
                <w:szCs w:val="24"/>
              </w:rPr>
              <w:t>Područje</w:t>
            </w:r>
          </w:p>
        </w:tc>
        <w:tc>
          <w:tcPr>
            <w:tcW w:w="403" w:type="pct"/>
            <w:tcBorders>
              <w:top w:val="outset" w:sz="6" w:space="0" w:color="auto"/>
              <w:left w:val="outset" w:sz="6" w:space="0" w:color="auto"/>
              <w:bottom w:val="outset" w:sz="6" w:space="0" w:color="auto"/>
              <w:right w:val="outset" w:sz="6" w:space="0" w:color="auto"/>
            </w:tcBorders>
            <w:shd w:val="clear" w:color="auto" w:fill="5D7B9D"/>
            <w:tcMar>
              <w:top w:w="48" w:type="dxa"/>
              <w:left w:w="48" w:type="dxa"/>
              <w:bottom w:w="48" w:type="dxa"/>
              <w:right w:w="48" w:type="dxa"/>
            </w:tcMar>
            <w:vAlign w:val="center"/>
            <w:hideMark/>
          </w:tcPr>
          <w:p w14:paraId="020709D7" w14:textId="77777777" w:rsidR="005A636E" w:rsidRPr="005254DF" w:rsidRDefault="005A636E">
            <w:pPr>
              <w:jc w:val="center"/>
              <w:rPr>
                <w:rFonts w:ascii="Arial" w:hAnsi="Arial" w:cs="Arial"/>
                <w:b/>
                <w:bCs/>
                <w:color w:val="FFFFFF"/>
                <w:sz w:val="18"/>
                <w:szCs w:val="24"/>
              </w:rPr>
            </w:pPr>
            <w:r w:rsidRPr="005254DF">
              <w:rPr>
                <w:rFonts w:ascii="Arial" w:hAnsi="Arial" w:cs="Arial"/>
                <w:b/>
                <w:bCs/>
                <w:color w:val="FFFFFF"/>
                <w:sz w:val="18"/>
                <w:szCs w:val="24"/>
              </w:rPr>
              <w:t>DZS - Neposredno prikupljanje</w:t>
            </w:r>
          </w:p>
        </w:tc>
        <w:tc>
          <w:tcPr>
            <w:tcW w:w="0" w:type="auto"/>
            <w:tcBorders>
              <w:top w:val="outset" w:sz="6" w:space="0" w:color="auto"/>
              <w:left w:val="outset" w:sz="6" w:space="0" w:color="auto"/>
              <w:bottom w:val="outset" w:sz="6" w:space="0" w:color="auto"/>
              <w:right w:val="outset" w:sz="6" w:space="0" w:color="auto"/>
            </w:tcBorders>
            <w:shd w:val="clear" w:color="auto" w:fill="5D7B9D"/>
            <w:tcMar>
              <w:top w:w="48" w:type="dxa"/>
              <w:left w:w="48" w:type="dxa"/>
              <w:bottom w:w="48" w:type="dxa"/>
              <w:right w:w="48" w:type="dxa"/>
            </w:tcMar>
            <w:vAlign w:val="center"/>
            <w:hideMark/>
          </w:tcPr>
          <w:p w14:paraId="63112C4F" w14:textId="77777777" w:rsidR="005A636E" w:rsidRPr="005254DF" w:rsidRDefault="005A636E">
            <w:pPr>
              <w:jc w:val="center"/>
              <w:rPr>
                <w:rFonts w:ascii="Arial" w:hAnsi="Arial" w:cs="Arial"/>
                <w:b/>
                <w:bCs/>
                <w:color w:val="FFFFFF"/>
                <w:sz w:val="18"/>
                <w:szCs w:val="24"/>
              </w:rPr>
            </w:pPr>
            <w:r w:rsidRPr="005254DF">
              <w:rPr>
                <w:rFonts w:ascii="Arial" w:hAnsi="Arial" w:cs="Arial"/>
                <w:b/>
                <w:bCs/>
                <w:color w:val="FFFFFF"/>
                <w:sz w:val="18"/>
                <w:szCs w:val="24"/>
              </w:rPr>
              <w:t>DZS - Administrativni izvori</w:t>
            </w:r>
          </w:p>
        </w:tc>
        <w:tc>
          <w:tcPr>
            <w:tcW w:w="0" w:type="auto"/>
            <w:tcBorders>
              <w:top w:val="outset" w:sz="6" w:space="0" w:color="auto"/>
              <w:left w:val="outset" w:sz="6" w:space="0" w:color="auto"/>
              <w:bottom w:val="outset" w:sz="6" w:space="0" w:color="auto"/>
              <w:right w:val="outset" w:sz="6" w:space="0" w:color="auto"/>
            </w:tcBorders>
            <w:shd w:val="clear" w:color="auto" w:fill="5D7B9D"/>
            <w:tcMar>
              <w:top w:w="48" w:type="dxa"/>
              <w:left w:w="48" w:type="dxa"/>
              <w:bottom w:w="48" w:type="dxa"/>
              <w:right w:w="48" w:type="dxa"/>
            </w:tcMar>
            <w:vAlign w:val="center"/>
            <w:hideMark/>
          </w:tcPr>
          <w:p w14:paraId="24DDBD2D" w14:textId="77777777" w:rsidR="005A636E" w:rsidRPr="005254DF" w:rsidRDefault="005A636E">
            <w:pPr>
              <w:jc w:val="center"/>
              <w:rPr>
                <w:rFonts w:ascii="Arial" w:hAnsi="Arial" w:cs="Arial"/>
                <w:b/>
                <w:bCs/>
                <w:color w:val="FFFFFF"/>
                <w:sz w:val="18"/>
                <w:szCs w:val="24"/>
              </w:rPr>
            </w:pPr>
            <w:r w:rsidRPr="005254DF">
              <w:rPr>
                <w:rFonts w:ascii="Arial" w:hAnsi="Arial" w:cs="Arial"/>
                <w:b/>
                <w:bCs/>
                <w:color w:val="FFFFFF"/>
                <w:sz w:val="18"/>
                <w:szCs w:val="24"/>
              </w:rPr>
              <w:t>DZS - Razvojne aktivnosti</w:t>
            </w:r>
          </w:p>
        </w:tc>
        <w:tc>
          <w:tcPr>
            <w:tcW w:w="0" w:type="auto"/>
            <w:tcBorders>
              <w:top w:val="outset" w:sz="6" w:space="0" w:color="auto"/>
              <w:left w:val="outset" w:sz="6" w:space="0" w:color="auto"/>
              <w:bottom w:val="outset" w:sz="6" w:space="0" w:color="auto"/>
              <w:right w:val="outset" w:sz="6" w:space="0" w:color="auto"/>
            </w:tcBorders>
            <w:shd w:val="clear" w:color="auto" w:fill="5D7B9D"/>
            <w:tcMar>
              <w:top w:w="48" w:type="dxa"/>
              <w:left w:w="48" w:type="dxa"/>
              <w:bottom w:w="48" w:type="dxa"/>
              <w:right w:w="48" w:type="dxa"/>
            </w:tcMar>
            <w:vAlign w:val="center"/>
            <w:hideMark/>
          </w:tcPr>
          <w:p w14:paraId="69AF3618" w14:textId="77777777" w:rsidR="005A636E" w:rsidRPr="005254DF" w:rsidRDefault="005A636E">
            <w:pPr>
              <w:jc w:val="center"/>
              <w:rPr>
                <w:rFonts w:ascii="Arial" w:hAnsi="Arial" w:cs="Arial"/>
                <w:b/>
                <w:bCs/>
                <w:color w:val="FFFFFF"/>
                <w:sz w:val="18"/>
                <w:szCs w:val="24"/>
              </w:rPr>
            </w:pPr>
            <w:r w:rsidRPr="005254DF">
              <w:rPr>
                <w:rFonts w:ascii="Arial" w:hAnsi="Arial" w:cs="Arial"/>
                <w:b/>
                <w:bCs/>
                <w:color w:val="FFFFFF"/>
                <w:sz w:val="18"/>
                <w:szCs w:val="24"/>
              </w:rPr>
              <w:t>Ostali - Neposredno prikupljanje</w:t>
            </w:r>
          </w:p>
        </w:tc>
        <w:tc>
          <w:tcPr>
            <w:tcW w:w="0" w:type="auto"/>
            <w:tcBorders>
              <w:top w:val="outset" w:sz="6" w:space="0" w:color="auto"/>
              <w:left w:val="outset" w:sz="6" w:space="0" w:color="auto"/>
              <w:bottom w:val="outset" w:sz="6" w:space="0" w:color="auto"/>
              <w:right w:val="outset" w:sz="6" w:space="0" w:color="auto"/>
            </w:tcBorders>
            <w:shd w:val="clear" w:color="auto" w:fill="5D7B9D"/>
            <w:tcMar>
              <w:top w:w="48" w:type="dxa"/>
              <w:left w:w="48" w:type="dxa"/>
              <w:bottom w:w="48" w:type="dxa"/>
              <w:right w:w="48" w:type="dxa"/>
            </w:tcMar>
            <w:vAlign w:val="center"/>
            <w:hideMark/>
          </w:tcPr>
          <w:p w14:paraId="01BB3341" w14:textId="77777777" w:rsidR="005A636E" w:rsidRPr="005254DF" w:rsidRDefault="005A636E">
            <w:pPr>
              <w:jc w:val="center"/>
              <w:rPr>
                <w:rFonts w:ascii="Arial" w:hAnsi="Arial" w:cs="Arial"/>
                <w:b/>
                <w:bCs/>
                <w:color w:val="FFFFFF"/>
                <w:sz w:val="18"/>
                <w:szCs w:val="24"/>
              </w:rPr>
            </w:pPr>
            <w:r w:rsidRPr="005254DF">
              <w:rPr>
                <w:rFonts w:ascii="Arial" w:hAnsi="Arial" w:cs="Arial"/>
                <w:b/>
                <w:bCs/>
                <w:color w:val="FFFFFF"/>
                <w:sz w:val="18"/>
                <w:szCs w:val="24"/>
              </w:rPr>
              <w:t>Ostali - Administrativni izvori</w:t>
            </w:r>
          </w:p>
        </w:tc>
        <w:tc>
          <w:tcPr>
            <w:tcW w:w="0" w:type="auto"/>
            <w:tcBorders>
              <w:top w:val="outset" w:sz="6" w:space="0" w:color="auto"/>
              <w:left w:val="outset" w:sz="6" w:space="0" w:color="auto"/>
              <w:bottom w:val="outset" w:sz="6" w:space="0" w:color="auto"/>
              <w:right w:val="outset" w:sz="6" w:space="0" w:color="auto"/>
            </w:tcBorders>
            <w:shd w:val="clear" w:color="auto" w:fill="5D7B9D"/>
            <w:tcMar>
              <w:top w:w="48" w:type="dxa"/>
              <w:left w:w="48" w:type="dxa"/>
              <w:bottom w:w="48" w:type="dxa"/>
              <w:right w:w="48" w:type="dxa"/>
            </w:tcMar>
            <w:vAlign w:val="center"/>
            <w:hideMark/>
          </w:tcPr>
          <w:p w14:paraId="05A9F3BF" w14:textId="77777777" w:rsidR="005A636E" w:rsidRPr="005254DF" w:rsidRDefault="005A636E">
            <w:pPr>
              <w:jc w:val="center"/>
              <w:rPr>
                <w:rFonts w:ascii="Arial" w:hAnsi="Arial" w:cs="Arial"/>
                <w:b/>
                <w:bCs/>
                <w:color w:val="FFFFFF"/>
                <w:sz w:val="18"/>
                <w:szCs w:val="24"/>
              </w:rPr>
            </w:pPr>
            <w:r w:rsidRPr="005254DF">
              <w:rPr>
                <w:rFonts w:ascii="Arial" w:hAnsi="Arial" w:cs="Arial"/>
                <w:b/>
                <w:bCs/>
                <w:color w:val="FFFFFF"/>
                <w:sz w:val="18"/>
                <w:szCs w:val="24"/>
              </w:rPr>
              <w:t>Ostali - Razvojne aktivnosti</w:t>
            </w:r>
          </w:p>
        </w:tc>
        <w:tc>
          <w:tcPr>
            <w:tcW w:w="0" w:type="auto"/>
            <w:tcBorders>
              <w:top w:val="outset" w:sz="6" w:space="0" w:color="auto"/>
              <w:left w:val="outset" w:sz="6" w:space="0" w:color="auto"/>
              <w:bottom w:val="outset" w:sz="6" w:space="0" w:color="auto"/>
              <w:right w:val="outset" w:sz="6" w:space="0" w:color="auto"/>
            </w:tcBorders>
            <w:shd w:val="clear" w:color="auto" w:fill="5D7B9D"/>
            <w:tcMar>
              <w:top w:w="48" w:type="dxa"/>
              <w:left w:w="48" w:type="dxa"/>
              <w:bottom w:w="48" w:type="dxa"/>
              <w:right w:w="48" w:type="dxa"/>
            </w:tcMar>
            <w:vAlign w:val="center"/>
            <w:hideMark/>
          </w:tcPr>
          <w:p w14:paraId="63F8A387" w14:textId="77777777" w:rsidR="005A636E" w:rsidRPr="005254DF" w:rsidRDefault="005A636E">
            <w:pPr>
              <w:jc w:val="center"/>
              <w:rPr>
                <w:rFonts w:ascii="Arial" w:hAnsi="Arial" w:cs="Arial"/>
                <w:b/>
                <w:bCs/>
                <w:color w:val="FFFFFF"/>
                <w:sz w:val="18"/>
                <w:szCs w:val="24"/>
              </w:rPr>
            </w:pPr>
            <w:r w:rsidRPr="005254DF">
              <w:rPr>
                <w:rFonts w:ascii="Arial" w:hAnsi="Arial" w:cs="Arial"/>
                <w:b/>
                <w:bCs/>
                <w:color w:val="FFFFFF"/>
                <w:sz w:val="18"/>
                <w:szCs w:val="24"/>
              </w:rPr>
              <w:t>Ukupno - Neposredno prikupljanje</w:t>
            </w:r>
          </w:p>
        </w:tc>
        <w:tc>
          <w:tcPr>
            <w:tcW w:w="0" w:type="auto"/>
            <w:tcBorders>
              <w:top w:val="outset" w:sz="6" w:space="0" w:color="auto"/>
              <w:left w:val="outset" w:sz="6" w:space="0" w:color="auto"/>
              <w:bottom w:val="outset" w:sz="6" w:space="0" w:color="auto"/>
              <w:right w:val="outset" w:sz="6" w:space="0" w:color="auto"/>
            </w:tcBorders>
            <w:shd w:val="clear" w:color="auto" w:fill="5D7B9D"/>
            <w:tcMar>
              <w:top w:w="48" w:type="dxa"/>
              <w:left w:w="48" w:type="dxa"/>
              <w:bottom w:w="48" w:type="dxa"/>
              <w:right w:w="48" w:type="dxa"/>
            </w:tcMar>
            <w:vAlign w:val="center"/>
            <w:hideMark/>
          </w:tcPr>
          <w:p w14:paraId="54A66B44" w14:textId="77777777" w:rsidR="005A636E" w:rsidRPr="005254DF" w:rsidRDefault="005A636E">
            <w:pPr>
              <w:jc w:val="center"/>
              <w:rPr>
                <w:rFonts w:ascii="Arial" w:hAnsi="Arial" w:cs="Arial"/>
                <w:b/>
                <w:bCs/>
                <w:color w:val="FFFFFF"/>
                <w:sz w:val="18"/>
                <w:szCs w:val="24"/>
              </w:rPr>
            </w:pPr>
            <w:r w:rsidRPr="005254DF">
              <w:rPr>
                <w:rFonts w:ascii="Arial" w:hAnsi="Arial" w:cs="Arial"/>
                <w:b/>
                <w:bCs/>
                <w:color w:val="FFFFFF"/>
                <w:sz w:val="18"/>
                <w:szCs w:val="24"/>
              </w:rPr>
              <w:t>Ukupno - Administrativni izvori</w:t>
            </w:r>
          </w:p>
        </w:tc>
        <w:tc>
          <w:tcPr>
            <w:tcW w:w="0" w:type="auto"/>
            <w:tcBorders>
              <w:top w:val="outset" w:sz="6" w:space="0" w:color="auto"/>
              <w:left w:val="outset" w:sz="6" w:space="0" w:color="auto"/>
              <w:bottom w:val="outset" w:sz="6" w:space="0" w:color="auto"/>
              <w:right w:val="outset" w:sz="6" w:space="0" w:color="auto"/>
            </w:tcBorders>
            <w:shd w:val="clear" w:color="auto" w:fill="5D7B9D"/>
            <w:tcMar>
              <w:top w:w="48" w:type="dxa"/>
              <w:left w:w="48" w:type="dxa"/>
              <w:bottom w:w="48" w:type="dxa"/>
              <w:right w:w="48" w:type="dxa"/>
            </w:tcMar>
            <w:vAlign w:val="center"/>
            <w:hideMark/>
          </w:tcPr>
          <w:p w14:paraId="0F6DFC94" w14:textId="77777777" w:rsidR="005A636E" w:rsidRPr="005254DF" w:rsidRDefault="005A636E">
            <w:pPr>
              <w:jc w:val="center"/>
              <w:rPr>
                <w:rFonts w:ascii="Arial" w:hAnsi="Arial" w:cs="Arial"/>
                <w:b/>
                <w:bCs/>
                <w:color w:val="FFFFFF"/>
                <w:sz w:val="18"/>
                <w:szCs w:val="24"/>
              </w:rPr>
            </w:pPr>
            <w:r w:rsidRPr="005254DF">
              <w:rPr>
                <w:rFonts w:ascii="Arial" w:hAnsi="Arial" w:cs="Arial"/>
                <w:b/>
                <w:bCs/>
                <w:color w:val="FFFFFF"/>
                <w:sz w:val="18"/>
                <w:szCs w:val="24"/>
              </w:rPr>
              <w:t>Ukupno - Razvojne aktivnosti</w:t>
            </w:r>
          </w:p>
        </w:tc>
        <w:tc>
          <w:tcPr>
            <w:tcW w:w="0" w:type="auto"/>
            <w:tcBorders>
              <w:top w:val="outset" w:sz="6" w:space="0" w:color="auto"/>
              <w:left w:val="outset" w:sz="6" w:space="0" w:color="auto"/>
              <w:bottom w:val="outset" w:sz="6" w:space="0" w:color="auto"/>
              <w:right w:val="outset" w:sz="6" w:space="0" w:color="auto"/>
            </w:tcBorders>
            <w:shd w:val="clear" w:color="auto" w:fill="5D7B9D"/>
            <w:tcMar>
              <w:top w:w="48" w:type="dxa"/>
              <w:left w:w="48" w:type="dxa"/>
              <w:bottom w:w="48" w:type="dxa"/>
              <w:right w:w="48" w:type="dxa"/>
            </w:tcMar>
            <w:vAlign w:val="center"/>
            <w:hideMark/>
          </w:tcPr>
          <w:p w14:paraId="097F6A53" w14:textId="77777777" w:rsidR="005A636E" w:rsidRPr="005254DF" w:rsidRDefault="005A636E">
            <w:pPr>
              <w:jc w:val="center"/>
              <w:rPr>
                <w:rFonts w:ascii="Arial" w:hAnsi="Arial" w:cs="Arial"/>
                <w:b/>
                <w:bCs/>
                <w:color w:val="FFFFFF"/>
                <w:sz w:val="18"/>
                <w:szCs w:val="24"/>
              </w:rPr>
            </w:pPr>
            <w:r w:rsidRPr="005254DF">
              <w:rPr>
                <w:rFonts w:ascii="Arial" w:hAnsi="Arial" w:cs="Arial"/>
                <w:b/>
                <w:bCs/>
                <w:color w:val="FFFFFF"/>
                <w:sz w:val="18"/>
                <w:szCs w:val="24"/>
              </w:rPr>
              <w:t>Ukupno</w:t>
            </w:r>
          </w:p>
        </w:tc>
      </w:tr>
      <w:tr w:rsidR="005A636E" w:rsidRPr="005254DF" w14:paraId="7EC39901" w14:textId="77777777" w:rsidTr="005254DF">
        <w:trPr>
          <w:tblCellSpacing w:w="37" w:type="dxa"/>
        </w:trPr>
        <w:tc>
          <w:tcPr>
            <w:tcW w:w="0" w:type="auto"/>
            <w:tcBorders>
              <w:top w:val="outset" w:sz="6" w:space="0" w:color="auto"/>
              <w:left w:val="outset" w:sz="6" w:space="0" w:color="auto"/>
              <w:bottom w:val="outset" w:sz="6" w:space="0" w:color="auto"/>
              <w:right w:val="outset" w:sz="6" w:space="0" w:color="auto"/>
            </w:tcBorders>
            <w:shd w:val="clear" w:color="auto" w:fill="F7F6F3"/>
            <w:tcMar>
              <w:top w:w="48" w:type="dxa"/>
              <w:left w:w="48" w:type="dxa"/>
              <w:bottom w:w="48" w:type="dxa"/>
              <w:right w:w="48" w:type="dxa"/>
            </w:tcMar>
            <w:vAlign w:val="center"/>
            <w:hideMark/>
          </w:tcPr>
          <w:p w14:paraId="490FF6D1" w14:textId="77777777" w:rsidR="005A636E" w:rsidRPr="005254DF" w:rsidRDefault="005A636E">
            <w:pPr>
              <w:jc w:val="right"/>
              <w:rPr>
                <w:rFonts w:ascii="Arial" w:hAnsi="Arial" w:cs="Arial"/>
                <w:color w:val="333333"/>
                <w:sz w:val="18"/>
                <w:szCs w:val="24"/>
              </w:rPr>
            </w:pPr>
            <w:r w:rsidRPr="005254DF">
              <w:rPr>
                <w:rFonts w:ascii="Arial" w:hAnsi="Arial" w:cs="Arial"/>
                <w:color w:val="333333"/>
                <w:sz w:val="18"/>
                <w:szCs w:val="24"/>
              </w:rPr>
              <w:t>I.</w:t>
            </w:r>
          </w:p>
        </w:tc>
        <w:tc>
          <w:tcPr>
            <w:tcW w:w="421" w:type="pct"/>
            <w:tcBorders>
              <w:top w:val="outset" w:sz="6" w:space="0" w:color="auto"/>
              <w:left w:val="outset" w:sz="6" w:space="0" w:color="auto"/>
              <w:bottom w:val="outset" w:sz="6" w:space="0" w:color="auto"/>
              <w:right w:val="outset" w:sz="6" w:space="0" w:color="auto"/>
            </w:tcBorders>
            <w:shd w:val="clear" w:color="auto" w:fill="F7F6F3"/>
            <w:tcMar>
              <w:top w:w="48" w:type="dxa"/>
              <w:left w:w="48" w:type="dxa"/>
              <w:bottom w:w="48" w:type="dxa"/>
              <w:right w:w="48" w:type="dxa"/>
            </w:tcMar>
            <w:vAlign w:val="center"/>
            <w:hideMark/>
          </w:tcPr>
          <w:p w14:paraId="047C960F" w14:textId="77777777" w:rsidR="005A636E" w:rsidRPr="005254DF" w:rsidRDefault="005A636E">
            <w:pPr>
              <w:jc w:val="right"/>
              <w:rPr>
                <w:rFonts w:ascii="Arial" w:hAnsi="Arial" w:cs="Arial"/>
                <w:color w:val="333333"/>
                <w:sz w:val="18"/>
                <w:szCs w:val="24"/>
              </w:rPr>
            </w:pPr>
            <w:r w:rsidRPr="005254DF">
              <w:rPr>
                <w:rFonts w:ascii="Arial" w:hAnsi="Arial" w:cs="Arial"/>
                <w:color w:val="333333"/>
                <w:sz w:val="18"/>
                <w:szCs w:val="24"/>
              </w:rPr>
              <w:t>Demografske i društvene statistike</w:t>
            </w:r>
          </w:p>
        </w:tc>
        <w:tc>
          <w:tcPr>
            <w:tcW w:w="403" w:type="pct"/>
            <w:tcBorders>
              <w:top w:val="outset" w:sz="6" w:space="0" w:color="auto"/>
              <w:left w:val="outset" w:sz="6" w:space="0" w:color="auto"/>
              <w:bottom w:val="outset" w:sz="6" w:space="0" w:color="auto"/>
              <w:right w:val="outset" w:sz="6" w:space="0" w:color="auto"/>
            </w:tcBorders>
            <w:shd w:val="clear" w:color="auto" w:fill="F7F6F3"/>
            <w:tcMar>
              <w:top w:w="48" w:type="dxa"/>
              <w:left w:w="48" w:type="dxa"/>
              <w:bottom w:w="48" w:type="dxa"/>
              <w:right w:w="48" w:type="dxa"/>
            </w:tcMar>
            <w:vAlign w:val="center"/>
            <w:hideMark/>
          </w:tcPr>
          <w:p w14:paraId="3A9560AB" w14:textId="77777777" w:rsidR="005A636E" w:rsidRPr="005254DF" w:rsidRDefault="005A636E">
            <w:pPr>
              <w:jc w:val="right"/>
              <w:rPr>
                <w:rFonts w:ascii="Arial" w:hAnsi="Arial" w:cs="Arial"/>
                <w:color w:val="333333"/>
                <w:sz w:val="18"/>
                <w:szCs w:val="24"/>
              </w:rPr>
            </w:pPr>
            <w:r w:rsidRPr="005254DF">
              <w:rPr>
                <w:rFonts w:ascii="Arial" w:hAnsi="Arial" w:cs="Arial"/>
                <w:color w:val="333333"/>
                <w:sz w:val="18"/>
                <w:szCs w:val="24"/>
              </w:rPr>
              <w:t>42</w:t>
            </w:r>
          </w:p>
        </w:tc>
        <w:tc>
          <w:tcPr>
            <w:tcW w:w="0" w:type="auto"/>
            <w:tcBorders>
              <w:top w:val="outset" w:sz="6" w:space="0" w:color="auto"/>
              <w:left w:val="outset" w:sz="6" w:space="0" w:color="auto"/>
              <w:bottom w:val="outset" w:sz="6" w:space="0" w:color="auto"/>
              <w:right w:val="outset" w:sz="6" w:space="0" w:color="auto"/>
            </w:tcBorders>
            <w:shd w:val="clear" w:color="auto" w:fill="F7F6F3"/>
            <w:tcMar>
              <w:top w:w="48" w:type="dxa"/>
              <w:left w:w="48" w:type="dxa"/>
              <w:bottom w:w="48" w:type="dxa"/>
              <w:right w:w="48" w:type="dxa"/>
            </w:tcMar>
            <w:vAlign w:val="center"/>
            <w:hideMark/>
          </w:tcPr>
          <w:p w14:paraId="0FAA41D6" w14:textId="77777777" w:rsidR="005A636E" w:rsidRPr="005254DF" w:rsidRDefault="005A636E">
            <w:pPr>
              <w:jc w:val="right"/>
              <w:rPr>
                <w:rFonts w:ascii="Arial" w:hAnsi="Arial" w:cs="Arial"/>
                <w:color w:val="333333"/>
                <w:sz w:val="18"/>
                <w:szCs w:val="24"/>
              </w:rPr>
            </w:pPr>
            <w:r w:rsidRPr="005254DF">
              <w:rPr>
                <w:rFonts w:ascii="Arial" w:hAnsi="Arial" w:cs="Arial"/>
                <w:color w:val="333333"/>
                <w:sz w:val="18"/>
                <w:szCs w:val="24"/>
              </w:rPr>
              <w:t>9</w:t>
            </w:r>
          </w:p>
        </w:tc>
        <w:tc>
          <w:tcPr>
            <w:tcW w:w="0" w:type="auto"/>
            <w:tcBorders>
              <w:top w:val="outset" w:sz="6" w:space="0" w:color="auto"/>
              <w:left w:val="outset" w:sz="6" w:space="0" w:color="auto"/>
              <w:bottom w:val="outset" w:sz="6" w:space="0" w:color="auto"/>
              <w:right w:val="outset" w:sz="6" w:space="0" w:color="auto"/>
            </w:tcBorders>
            <w:shd w:val="clear" w:color="auto" w:fill="F7F6F3"/>
            <w:tcMar>
              <w:top w:w="48" w:type="dxa"/>
              <w:left w:w="48" w:type="dxa"/>
              <w:bottom w:w="48" w:type="dxa"/>
              <w:right w:w="48" w:type="dxa"/>
            </w:tcMar>
            <w:vAlign w:val="center"/>
            <w:hideMark/>
          </w:tcPr>
          <w:p w14:paraId="11AC6DAF" w14:textId="77777777" w:rsidR="005A636E" w:rsidRPr="005254DF" w:rsidRDefault="005A636E">
            <w:pPr>
              <w:jc w:val="right"/>
              <w:rPr>
                <w:rFonts w:ascii="Arial" w:hAnsi="Arial" w:cs="Arial"/>
                <w:color w:val="333333"/>
                <w:sz w:val="18"/>
                <w:szCs w:val="24"/>
              </w:rPr>
            </w:pPr>
            <w:r w:rsidRPr="005254DF">
              <w:rPr>
                <w:rFonts w:ascii="Arial" w:hAnsi="Arial" w:cs="Arial"/>
                <w:color w:val="333333"/>
                <w:sz w:val="18"/>
                <w:szCs w:val="24"/>
              </w:rPr>
              <w:t>9</w:t>
            </w:r>
          </w:p>
        </w:tc>
        <w:tc>
          <w:tcPr>
            <w:tcW w:w="0" w:type="auto"/>
            <w:tcBorders>
              <w:top w:val="outset" w:sz="6" w:space="0" w:color="auto"/>
              <w:left w:val="outset" w:sz="6" w:space="0" w:color="auto"/>
              <w:bottom w:val="outset" w:sz="6" w:space="0" w:color="auto"/>
              <w:right w:val="outset" w:sz="6" w:space="0" w:color="auto"/>
            </w:tcBorders>
            <w:shd w:val="clear" w:color="auto" w:fill="F7F6F3"/>
            <w:tcMar>
              <w:top w:w="48" w:type="dxa"/>
              <w:left w:w="48" w:type="dxa"/>
              <w:bottom w:w="48" w:type="dxa"/>
              <w:right w:w="48" w:type="dxa"/>
            </w:tcMar>
            <w:vAlign w:val="center"/>
            <w:hideMark/>
          </w:tcPr>
          <w:p w14:paraId="1EF89C3B" w14:textId="77777777" w:rsidR="005A636E" w:rsidRPr="005254DF" w:rsidRDefault="005A636E">
            <w:pPr>
              <w:jc w:val="right"/>
              <w:rPr>
                <w:rFonts w:ascii="Arial" w:hAnsi="Arial" w:cs="Arial"/>
                <w:color w:val="333333"/>
                <w:sz w:val="18"/>
                <w:szCs w:val="24"/>
              </w:rPr>
            </w:pPr>
            <w:r w:rsidRPr="005254DF">
              <w:rPr>
                <w:rFonts w:ascii="Arial" w:hAnsi="Arial" w:cs="Arial"/>
                <w:color w:val="333333"/>
                <w:sz w:val="18"/>
                <w:szCs w:val="24"/>
              </w:rPr>
              <w:t>18</w:t>
            </w:r>
          </w:p>
        </w:tc>
        <w:tc>
          <w:tcPr>
            <w:tcW w:w="0" w:type="auto"/>
            <w:tcBorders>
              <w:top w:val="outset" w:sz="6" w:space="0" w:color="auto"/>
              <w:left w:val="outset" w:sz="6" w:space="0" w:color="auto"/>
              <w:bottom w:val="outset" w:sz="6" w:space="0" w:color="auto"/>
              <w:right w:val="outset" w:sz="6" w:space="0" w:color="auto"/>
            </w:tcBorders>
            <w:shd w:val="clear" w:color="auto" w:fill="F7F6F3"/>
            <w:tcMar>
              <w:top w:w="48" w:type="dxa"/>
              <w:left w:w="48" w:type="dxa"/>
              <w:bottom w:w="48" w:type="dxa"/>
              <w:right w:w="48" w:type="dxa"/>
            </w:tcMar>
            <w:vAlign w:val="center"/>
            <w:hideMark/>
          </w:tcPr>
          <w:p w14:paraId="428E4C1D" w14:textId="77777777" w:rsidR="005A636E" w:rsidRPr="005254DF" w:rsidRDefault="005A636E">
            <w:pPr>
              <w:jc w:val="right"/>
              <w:rPr>
                <w:rFonts w:ascii="Arial" w:hAnsi="Arial" w:cs="Arial"/>
                <w:color w:val="333333"/>
                <w:sz w:val="18"/>
                <w:szCs w:val="24"/>
              </w:rPr>
            </w:pPr>
            <w:r w:rsidRPr="005254DF">
              <w:rPr>
                <w:rFonts w:ascii="Arial" w:hAnsi="Arial" w:cs="Arial"/>
                <w:color w:val="333333"/>
                <w:sz w:val="18"/>
                <w:szCs w:val="24"/>
              </w:rPr>
              <w:t>0</w:t>
            </w:r>
          </w:p>
        </w:tc>
        <w:tc>
          <w:tcPr>
            <w:tcW w:w="0" w:type="auto"/>
            <w:tcBorders>
              <w:top w:val="outset" w:sz="6" w:space="0" w:color="auto"/>
              <w:left w:val="outset" w:sz="6" w:space="0" w:color="auto"/>
              <w:bottom w:val="outset" w:sz="6" w:space="0" w:color="auto"/>
              <w:right w:val="outset" w:sz="6" w:space="0" w:color="auto"/>
            </w:tcBorders>
            <w:shd w:val="clear" w:color="auto" w:fill="F7F6F3"/>
            <w:tcMar>
              <w:top w:w="48" w:type="dxa"/>
              <w:left w:w="48" w:type="dxa"/>
              <w:bottom w:w="48" w:type="dxa"/>
              <w:right w:w="48" w:type="dxa"/>
            </w:tcMar>
            <w:vAlign w:val="center"/>
            <w:hideMark/>
          </w:tcPr>
          <w:p w14:paraId="680AD5B7" w14:textId="77777777" w:rsidR="005A636E" w:rsidRPr="005254DF" w:rsidRDefault="005A636E">
            <w:pPr>
              <w:jc w:val="right"/>
              <w:rPr>
                <w:rFonts w:ascii="Arial" w:hAnsi="Arial" w:cs="Arial"/>
                <w:color w:val="333333"/>
                <w:sz w:val="18"/>
                <w:szCs w:val="24"/>
              </w:rPr>
            </w:pPr>
            <w:r w:rsidRPr="005254DF">
              <w:rPr>
                <w:rFonts w:ascii="Arial" w:hAnsi="Arial" w:cs="Arial"/>
                <w:color w:val="333333"/>
                <w:sz w:val="18"/>
                <w:szCs w:val="24"/>
              </w:rPr>
              <w:t>0</w:t>
            </w:r>
          </w:p>
        </w:tc>
        <w:tc>
          <w:tcPr>
            <w:tcW w:w="0" w:type="auto"/>
            <w:tcBorders>
              <w:top w:val="outset" w:sz="6" w:space="0" w:color="auto"/>
              <w:left w:val="outset" w:sz="6" w:space="0" w:color="auto"/>
              <w:bottom w:val="outset" w:sz="6" w:space="0" w:color="auto"/>
              <w:right w:val="outset" w:sz="6" w:space="0" w:color="auto"/>
            </w:tcBorders>
            <w:shd w:val="clear" w:color="auto" w:fill="F7F6F3"/>
            <w:tcMar>
              <w:top w:w="48" w:type="dxa"/>
              <w:left w:w="48" w:type="dxa"/>
              <w:bottom w:w="48" w:type="dxa"/>
              <w:right w:w="48" w:type="dxa"/>
            </w:tcMar>
            <w:vAlign w:val="center"/>
            <w:hideMark/>
          </w:tcPr>
          <w:p w14:paraId="02B5BDE1" w14:textId="77777777" w:rsidR="005A636E" w:rsidRPr="005254DF" w:rsidRDefault="005A636E">
            <w:pPr>
              <w:jc w:val="right"/>
              <w:rPr>
                <w:rFonts w:ascii="Arial" w:hAnsi="Arial" w:cs="Arial"/>
                <w:color w:val="333333"/>
                <w:sz w:val="18"/>
                <w:szCs w:val="24"/>
              </w:rPr>
            </w:pPr>
            <w:r w:rsidRPr="005254DF">
              <w:rPr>
                <w:rFonts w:ascii="Arial" w:hAnsi="Arial" w:cs="Arial"/>
                <w:color w:val="333333"/>
                <w:sz w:val="18"/>
                <w:szCs w:val="24"/>
              </w:rPr>
              <w:t>60</w:t>
            </w:r>
          </w:p>
        </w:tc>
        <w:tc>
          <w:tcPr>
            <w:tcW w:w="0" w:type="auto"/>
            <w:tcBorders>
              <w:top w:val="outset" w:sz="6" w:space="0" w:color="auto"/>
              <w:left w:val="outset" w:sz="6" w:space="0" w:color="auto"/>
              <w:bottom w:val="outset" w:sz="6" w:space="0" w:color="auto"/>
              <w:right w:val="outset" w:sz="6" w:space="0" w:color="auto"/>
            </w:tcBorders>
            <w:shd w:val="clear" w:color="auto" w:fill="F7F6F3"/>
            <w:tcMar>
              <w:top w:w="48" w:type="dxa"/>
              <w:left w:w="48" w:type="dxa"/>
              <w:bottom w:w="48" w:type="dxa"/>
              <w:right w:w="48" w:type="dxa"/>
            </w:tcMar>
            <w:vAlign w:val="center"/>
            <w:hideMark/>
          </w:tcPr>
          <w:p w14:paraId="1141FF89" w14:textId="77777777" w:rsidR="005A636E" w:rsidRPr="005254DF" w:rsidRDefault="005A636E">
            <w:pPr>
              <w:jc w:val="right"/>
              <w:rPr>
                <w:rFonts w:ascii="Arial" w:hAnsi="Arial" w:cs="Arial"/>
                <w:color w:val="333333"/>
                <w:sz w:val="18"/>
                <w:szCs w:val="24"/>
              </w:rPr>
            </w:pPr>
            <w:r w:rsidRPr="005254DF">
              <w:rPr>
                <w:rFonts w:ascii="Arial" w:hAnsi="Arial" w:cs="Arial"/>
                <w:color w:val="333333"/>
                <w:sz w:val="18"/>
                <w:szCs w:val="24"/>
              </w:rPr>
              <w:t>9</w:t>
            </w:r>
          </w:p>
        </w:tc>
        <w:tc>
          <w:tcPr>
            <w:tcW w:w="0" w:type="auto"/>
            <w:tcBorders>
              <w:top w:val="outset" w:sz="6" w:space="0" w:color="auto"/>
              <w:left w:val="outset" w:sz="6" w:space="0" w:color="auto"/>
              <w:bottom w:val="outset" w:sz="6" w:space="0" w:color="auto"/>
              <w:right w:val="outset" w:sz="6" w:space="0" w:color="auto"/>
            </w:tcBorders>
            <w:shd w:val="clear" w:color="auto" w:fill="F7F6F3"/>
            <w:tcMar>
              <w:top w:w="48" w:type="dxa"/>
              <w:left w:w="48" w:type="dxa"/>
              <w:bottom w:w="48" w:type="dxa"/>
              <w:right w:w="48" w:type="dxa"/>
            </w:tcMar>
            <w:vAlign w:val="center"/>
            <w:hideMark/>
          </w:tcPr>
          <w:p w14:paraId="2BF4F75A" w14:textId="77777777" w:rsidR="005A636E" w:rsidRPr="005254DF" w:rsidRDefault="005A636E">
            <w:pPr>
              <w:jc w:val="right"/>
              <w:rPr>
                <w:rFonts w:ascii="Arial" w:hAnsi="Arial" w:cs="Arial"/>
                <w:color w:val="333333"/>
                <w:sz w:val="18"/>
                <w:szCs w:val="24"/>
              </w:rPr>
            </w:pPr>
            <w:r w:rsidRPr="005254DF">
              <w:rPr>
                <w:rFonts w:ascii="Arial" w:hAnsi="Arial" w:cs="Arial"/>
                <w:color w:val="333333"/>
                <w:sz w:val="18"/>
                <w:szCs w:val="24"/>
              </w:rPr>
              <w:t>9</w:t>
            </w:r>
          </w:p>
        </w:tc>
        <w:tc>
          <w:tcPr>
            <w:tcW w:w="0" w:type="auto"/>
            <w:tcBorders>
              <w:top w:val="outset" w:sz="6" w:space="0" w:color="auto"/>
              <w:left w:val="outset" w:sz="6" w:space="0" w:color="auto"/>
              <w:bottom w:val="outset" w:sz="6" w:space="0" w:color="auto"/>
              <w:right w:val="outset" w:sz="6" w:space="0" w:color="auto"/>
            </w:tcBorders>
            <w:shd w:val="clear" w:color="auto" w:fill="F7F6F3"/>
            <w:tcMar>
              <w:top w:w="48" w:type="dxa"/>
              <w:left w:w="48" w:type="dxa"/>
              <w:bottom w:w="48" w:type="dxa"/>
              <w:right w:w="48" w:type="dxa"/>
            </w:tcMar>
            <w:vAlign w:val="center"/>
            <w:hideMark/>
          </w:tcPr>
          <w:p w14:paraId="6FC1F43C" w14:textId="77777777" w:rsidR="005A636E" w:rsidRPr="005254DF" w:rsidRDefault="005A636E">
            <w:pPr>
              <w:jc w:val="right"/>
              <w:rPr>
                <w:rFonts w:ascii="Arial" w:hAnsi="Arial" w:cs="Arial"/>
                <w:color w:val="333333"/>
                <w:sz w:val="18"/>
                <w:szCs w:val="24"/>
              </w:rPr>
            </w:pPr>
            <w:r w:rsidRPr="005254DF">
              <w:rPr>
                <w:rFonts w:ascii="Arial" w:hAnsi="Arial" w:cs="Arial"/>
                <w:color w:val="333333"/>
                <w:sz w:val="18"/>
                <w:szCs w:val="24"/>
              </w:rPr>
              <w:t>78</w:t>
            </w:r>
          </w:p>
        </w:tc>
      </w:tr>
      <w:tr w:rsidR="005A636E" w:rsidRPr="005254DF" w14:paraId="6A80E8F2" w14:textId="77777777" w:rsidTr="005254DF">
        <w:trPr>
          <w:tblCellSpacing w:w="37" w:type="dxa"/>
        </w:trPr>
        <w:tc>
          <w:tcPr>
            <w:tcW w:w="0" w:type="auto"/>
            <w:tcBorders>
              <w:top w:val="outset" w:sz="6" w:space="0" w:color="auto"/>
              <w:left w:val="outset" w:sz="6" w:space="0" w:color="auto"/>
              <w:bottom w:val="outset" w:sz="6" w:space="0" w:color="auto"/>
              <w:right w:val="outset" w:sz="6" w:space="0" w:color="auto"/>
            </w:tcBorders>
            <w:shd w:val="clear" w:color="auto" w:fill="F7F6F3"/>
            <w:tcMar>
              <w:top w:w="48" w:type="dxa"/>
              <w:left w:w="48" w:type="dxa"/>
              <w:bottom w:w="48" w:type="dxa"/>
              <w:right w:w="48" w:type="dxa"/>
            </w:tcMar>
            <w:vAlign w:val="center"/>
            <w:hideMark/>
          </w:tcPr>
          <w:p w14:paraId="30D1BB44" w14:textId="77777777" w:rsidR="005A636E" w:rsidRPr="005254DF" w:rsidRDefault="005A636E">
            <w:pPr>
              <w:jc w:val="right"/>
              <w:rPr>
                <w:rFonts w:ascii="Arial" w:hAnsi="Arial" w:cs="Arial"/>
                <w:color w:val="333333"/>
                <w:sz w:val="18"/>
                <w:szCs w:val="24"/>
              </w:rPr>
            </w:pPr>
            <w:r w:rsidRPr="005254DF">
              <w:rPr>
                <w:rFonts w:ascii="Arial" w:hAnsi="Arial" w:cs="Arial"/>
                <w:color w:val="333333"/>
                <w:sz w:val="18"/>
                <w:szCs w:val="24"/>
              </w:rPr>
              <w:t>II.</w:t>
            </w:r>
          </w:p>
        </w:tc>
        <w:tc>
          <w:tcPr>
            <w:tcW w:w="421" w:type="pct"/>
            <w:tcBorders>
              <w:top w:val="outset" w:sz="6" w:space="0" w:color="auto"/>
              <w:left w:val="outset" w:sz="6" w:space="0" w:color="auto"/>
              <w:bottom w:val="outset" w:sz="6" w:space="0" w:color="auto"/>
              <w:right w:val="outset" w:sz="6" w:space="0" w:color="auto"/>
            </w:tcBorders>
            <w:shd w:val="clear" w:color="auto" w:fill="F7F6F3"/>
            <w:tcMar>
              <w:top w:w="48" w:type="dxa"/>
              <w:left w:w="48" w:type="dxa"/>
              <w:bottom w:w="48" w:type="dxa"/>
              <w:right w:w="48" w:type="dxa"/>
            </w:tcMar>
            <w:vAlign w:val="center"/>
            <w:hideMark/>
          </w:tcPr>
          <w:p w14:paraId="7909FBF0" w14:textId="77777777" w:rsidR="005A636E" w:rsidRPr="005254DF" w:rsidRDefault="005A636E">
            <w:pPr>
              <w:jc w:val="right"/>
              <w:rPr>
                <w:rFonts w:ascii="Arial" w:hAnsi="Arial" w:cs="Arial"/>
                <w:color w:val="333333"/>
                <w:sz w:val="18"/>
                <w:szCs w:val="24"/>
              </w:rPr>
            </w:pPr>
            <w:r w:rsidRPr="005254DF">
              <w:rPr>
                <w:rFonts w:ascii="Arial" w:hAnsi="Arial" w:cs="Arial"/>
                <w:color w:val="333333"/>
                <w:sz w:val="18"/>
                <w:szCs w:val="24"/>
              </w:rPr>
              <w:t>Ekonomske statistike</w:t>
            </w:r>
          </w:p>
        </w:tc>
        <w:tc>
          <w:tcPr>
            <w:tcW w:w="403" w:type="pct"/>
            <w:tcBorders>
              <w:top w:val="outset" w:sz="6" w:space="0" w:color="auto"/>
              <w:left w:val="outset" w:sz="6" w:space="0" w:color="auto"/>
              <w:bottom w:val="outset" w:sz="6" w:space="0" w:color="auto"/>
              <w:right w:val="outset" w:sz="6" w:space="0" w:color="auto"/>
            </w:tcBorders>
            <w:shd w:val="clear" w:color="auto" w:fill="F7F6F3"/>
            <w:tcMar>
              <w:top w:w="48" w:type="dxa"/>
              <w:left w:w="48" w:type="dxa"/>
              <w:bottom w:w="48" w:type="dxa"/>
              <w:right w:w="48" w:type="dxa"/>
            </w:tcMar>
            <w:vAlign w:val="center"/>
            <w:hideMark/>
          </w:tcPr>
          <w:p w14:paraId="0F131708" w14:textId="77777777" w:rsidR="005A636E" w:rsidRPr="005254DF" w:rsidRDefault="005A636E">
            <w:pPr>
              <w:jc w:val="right"/>
              <w:rPr>
                <w:rFonts w:ascii="Arial" w:hAnsi="Arial" w:cs="Arial"/>
                <w:color w:val="333333"/>
                <w:sz w:val="18"/>
                <w:szCs w:val="24"/>
              </w:rPr>
            </w:pPr>
            <w:r w:rsidRPr="005254DF">
              <w:rPr>
                <w:rFonts w:ascii="Arial" w:hAnsi="Arial" w:cs="Arial"/>
                <w:color w:val="333333"/>
                <w:sz w:val="18"/>
                <w:szCs w:val="24"/>
              </w:rPr>
              <w:t>43</w:t>
            </w:r>
          </w:p>
        </w:tc>
        <w:tc>
          <w:tcPr>
            <w:tcW w:w="0" w:type="auto"/>
            <w:tcBorders>
              <w:top w:val="outset" w:sz="6" w:space="0" w:color="auto"/>
              <w:left w:val="outset" w:sz="6" w:space="0" w:color="auto"/>
              <w:bottom w:val="outset" w:sz="6" w:space="0" w:color="auto"/>
              <w:right w:val="outset" w:sz="6" w:space="0" w:color="auto"/>
            </w:tcBorders>
            <w:shd w:val="clear" w:color="auto" w:fill="F7F6F3"/>
            <w:tcMar>
              <w:top w:w="48" w:type="dxa"/>
              <w:left w:w="48" w:type="dxa"/>
              <w:bottom w:w="48" w:type="dxa"/>
              <w:right w:w="48" w:type="dxa"/>
            </w:tcMar>
            <w:vAlign w:val="center"/>
            <w:hideMark/>
          </w:tcPr>
          <w:p w14:paraId="6A6756A9" w14:textId="77777777" w:rsidR="005A636E" w:rsidRPr="005254DF" w:rsidRDefault="005A636E">
            <w:pPr>
              <w:jc w:val="right"/>
              <w:rPr>
                <w:rFonts w:ascii="Arial" w:hAnsi="Arial" w:cs="Arial"/>
                <w:color w:val="333333"/>
                <w:sz w:val="18"/>
                <w:szCs w:val="24"/>
              </w:rPr>
            </w:pPr>
            <w:r w:rsidRPr="005254DF">
              <w:rPr>
                <w:rFonts w:ascii="Arial" w:hAnsi="Arial" w:cs="Arial"/>
                <w:color w:val="333333"/>
                <w:sz w:val="18"/>
                <w:szCs w:val="24"/>
              </w:rPr>
              <w:t>22</w:t>
            </w:r>
          </w:p>
        </w:tc>
        <w:tc>
          <w:tcPr>
            <w:tcW w:w="0" w:type="auto"/>
            <w:tcBorders>
              <w:top w:val="outset" w:sz="6" w:space="0" w:color="auto"/>
              <w:left w:val="outset" w:sz="6" w:space="0" w:color="auto"/>
              <w:bottom w:val="outset" w:sz="6" w:space="0" w:color="auto"/>
              <w:right w:val="outset" w:sz="6" w:space="0" w:color="auto"/>
            </w:tcBorders>
            <w:shd w:val="clear" w:color="auto" w:fill="F7F6F3"/>
            <w:tcMar>
              <w:top w:w="48" w:type="dxa"/>
              <w:left w:w="48" w:type="dxa"/>
              <w:bottom w:w="48" w:type="dxa"/>
              <w:right w:w="48" w:type="dxa"/>
            </w:tcMar>
            <w:vAlign w:val="center"/>
            <w:hideMark/>
          </w:tcPr>
          <w:p w14:paraId="1974798C" w14:textId="77777777" w:rsidR="005A636E" w:rsidRPr="005254DF" w:rsidRDefault="005A636E">
            <w:pPr>
              <w:jc w:val="right"/>
              <w:rPr>
                <w:rFonts w:ascii="Arial" w:hAnsi="Arial" w:cs="Arial"/>
                <w:color w:val="333333"/>
                <w:sz w:val="18"/>
                <w:szCs w:val="24"/>
              </w:rPr>
            </w:pPr>
            <w:r w:rsidRPr="005254DF">
              <w:rPr>
                <w:rFonts w:ascii="Arial" w:hAnsi="Arial" w:cs="Arial"/>
                <w:color w:val="333333"/>
                <w:sz w:val="18"/>
                <w:szCs w:val="24"/>
              </w:rPr>
              <w:t>15</w:t>
            </w:r>
          </w:p>
        </w:tc>
        <w:tc>
          <w:tcPr>
            <w:tcW w:w="0" w:type="auto"/>
            <w:tcBorders>
              <w:top w:val="outset" w:sz="6" w:space="0" w:color="auto"/>
              <w:left w:val="outset" w:sz="6" w:space="0" w:color="auto"/>
              <w:bottom w:val="outset" w:sz="6" w:space="0" w:color="auto"/>
              <w:right w:val="outset" w:sz="6" w:space="0" w:color="auto"/>
            </w:tcBorders>
            <w:shd w:val="clear" w:color="auto" w:fill="F7F6F3"/>
            <w:tcMar>
              <w:top w:w="48" w:type="dxa"/>
              <w:left w:w="48" w:type="dxa"/>
              <w:bottom w:w="48" w:type="dxa"/>
              <w:right w:w="48" w:type="dxa"/>
            </w:tcMar>
            <w:vAlign w:val="center"/>
            <w:hideMark/>
          </w:tcPr>
          <w:p w14:paraId="2467B5C5" w14:textId="77777777" w:rsidR="005A636E" w:rsidRPr="005254DF" w:rsidRDefault="005A636E">
            <w:pPr>
              <w:jc w:val="right"/>
              <w:rPr>
                <w:rFonts w:ascii="Arial" w:hAnsi="Arial" w:cs="Arial"/>
                <w:color w:val="333333"/>
                <w:sz w:val="18"/>
                <w:szCs w:val="24"/>
              </w:rPr>
            </w:pPr>
            <w:r w:rsidRPr="005254DF">
              <w:rPr>
                <w:rFonts w:ascii="Arial" w:hAnsi="Arial" w:cs="Arial"/>
                <w:color w:val="333333"/>
                <w:sz w:val="18"/>
                <w:szCs w:val="24"/>
              </w:rPr>
              <w:t>0</w:t>
            </w:r>
          </w:p>
        </w:tc>
        <w:tc>
          <w:tcPr>
            <w:tcW w:w="0" w:type="auto"/>
            <w:tcBorders>
              <w:top w:val="outset" w:sz="6" w:space="0" w:color="auto"/>
              <w:left w:val="outset" w:sz="6" w:space="0" w:color="auto"/>
              <w:bottom w:val="outset" w:sz="6" w:space="0" w:color="auto"/>
              <w:right w:val="outset" w:sz="6" w:space="0" w:color="auto"/>
            </w:tcBorders>
            <w:shd w:val="clear" w:color="auto" w:fill="F7F6F3"/>
            <w:tcMar>
              <w:top w:w="48" w:type="dxa"/>
              <w:left w:w="48" w:type="dxa"/>
              <w:bottom w:w="48" w:type="dxa"/>
              <w:right w:w="48" w:type="dxa"/>
            </w:tcMar>
            <w:vAlign w:val="center"/>
            <w:hideMark/>
          </w:tcPr>
          <w:p w14:paraId="39B50C1A" w14:textId="77777777" w:rsidR="005A636E" w:rsidRPr="005254DF" w:rsidRDefault="005A636E">
            <w:pPr>
              <w:jc w:val="right"/>
              <w:rPr>
                <w:rFonts w:ascii="Arial" w:hAnsi="Arial" w:cs="Arial"/>
                <w:color w:val="333333"/>
                <w:sz w:val="18"/>
                <w:szCs w:val="24"/>
              </w:rPr>
            </w:pPr>
            <w:r w:rsidRPr="005254DF">
              <w:rPr>
                <w:rFonts w:ascii="Arial" w:hAnsi="Arial" w:cs="Arial"/>
                <w:color w:val="333333"/>
                <w:sz w:val="18"/>
                <w:szCs w:val="24"/>
              </w:rPr>
              <w:t>19</w:t>
            </w:r>
          </w:p>
        </w:tc>
        <w:tc>
          <w:tcPr>
            <w:tcW w:w="0" w:type="auto"/>
            <w:tcBorders>
              <w:top w:val="outset" w:sz="6" w:space="0" w:color="auto"/>
              <w:left w:val="outset" w:sz="6" w:space="0" w:color="auto"/>
              <w:bottom w:val="outset" w:sz="6" w:space="0" w:color="auto"/>
              <w:right w:val="outset" w:sz="6" w:space="0" w:color="auto"/>
            </w:tcBorders>
            <w:shd w:val="clear" w:color="auto" w:fill="F7F6F3"/>
            <w:tcMar>
              <w:top w:w="48" w:type="dxa"/>
              <w:left w:w="48" w:type="dxa"/>
              <w:bottom w:w="48" w:type="dxa"/>
              <w:right w:w="48" w:type="dxa"/>
            </w:tcMar>
            <w:vAlign w:val="center"/>
            <w:hideMark/>
          </w:tcPr>
          <w:p w14:paraId="719E0A7F" w14:textId="77777777" w:rsidR="005A636E" w:rsidRPr="005254DF" w:rsidRDefault="005A636E">
            <w:pPr>
              <w:jc w:val="right"/>
              <w:rPr>
                <w:rFonts w:ascii="Arial" w:hAnsi="Arial" w:cs="Arial"/>
                <w:color w:val="333333"/>
                <w:sz w:val="18"/>
                <w:szCs w:val="24"/>
              </w:rPr>
            </w:pPr>
            <w:r w:rsidRPr="005254DF">
              <w:rPr>
                <w:rFonts w:ascii="Arial" w:hAnsi="Arial" w:cs="Arial"/>
                <w:color w:val="333333"/>
                <w:sz w:val="18"/>
                <w:szCs w:val="24"/>
              </w:rPr>
              <w:t>6</w:t>
            </w:r>
          </w:p>
        </w:tc>
        <w:tc>
          <w:tcPr>
            <w:tcW w:w="0" w:type="auto"/>
            <w:tcBorders>
              <w:top w:val="outset" w:sz="6" w:space="0" w:color="auto"/>
              <w:left w:val="outset" w:sz="6" w:space="0" w:color="auto"/>
              <w:bottom w:val="outset" w:sz="6" w:space="0" w:color="auto"/>
              <w:right w:val="outset" w:sz="6" w:space="0" w:color="auto"/>
            </w:tcBorders>
            <w:shd w:val="clear" w:color="auto" w:fill="F7F6F3"/>
            <w:tcMar>
              <w:top w:w="48" w:type="dxa"/>
              <w:left w:w="48" w:type="dxa"/>
              <w:bottom w:w="48" w:type="dxa"/>
              <w:right w:w="48" w:type="dxa"/>
            </w:tcMar>
            <w:vAlign w:val="center"/>
            <w:hideMark/>
          </w:tcPr>
          <w:p w14:paraId="5705AE29" w14:textId="77777777" w:rsidR="005A636E" w:rsidRPr="005254DF" w:rsidRDefault="005A636E">
            <w:pPr>
              <w:jc w:val="right"/>
              <w:rPr>
                <w:rFonts w:ascii="Arial" w:hAnsi="Arial" w:cs="Arial"/>
                <w:color w:val="333333"/>
                <w:sz w:val="18"/>
                <w:szCs w:val="24"/>
              </w:rPr>
            </w:pPr>
            <w:r w:rsidRPr="005254DF">
              <w:rPr>
                <w:rFonts w:ascii="Arial" w:hAnsi="Arial" w:cs="Arial"/>
                <w:color w:val="333333"/>
                <w:sz w:val="18"/>
                <w:szCs w:val="24"/>
              </w:rPr>
              <w:t>43</w:t>
            </w:r>
          </w:p>
        </w:tc>
        <w:tc>
          <w:tcPr>
            <w:tcW w:w="0" w:type="auto"/>
            <w:tcBorders>
              <w:top w:val="outset" w:sz="6" w:space="0" w:color="auto"/>
              <w:left w:val="outset" w:sz="6" w:space="0" w:color="auto"/>
              <w:bottom w:val="outset" w:sz="6" w:space="0" w:color="auto"/>
              <w:right w:val="outset" w:sz="6" w:space="0" w:color="auto"/>
            </w:tcBorders>
            <w:shd w:val="clear" w:color="auto" w:fill="F7F6F3"/>
            <w:tcMar>
              <w:top w:w="48" w:type="dxa"/>
              <w:left w:w="48" w:type="dxa"/>
              <w:bottom w:w="48" w:type="dxa"/>
              <w:right w:w="48" w:type="dxa"/>
            </w:tcMar>
            <w:vAlign w:val="center"/>
            <w:hideMark/>
          </w:tcPr>
          <w:p w14:paraId="0FF736D6" w14:textId="77777777" w:rsidR="005A636E" w:rsidRPr="005254DF" w:rsidRDefault="005A636E">
            <w:pPr>
              <w:jc w:val="right"/>
              <w:rPr>
                <w:rFonts w:ascii="Arial" w:hAnsi="Arial" w:cs="Arial"/>
                <w:color w:val="333333"/>
                <w:sz w:val="18"/>
                <w:szCs w:val="24"/>
              </w:rPr>
            </w:pPr>
            <w:r w:rsidRPr="005254DF">
              <w:rPr>
                <w:rFonts w:ascii="Arial" w:hAnsi="Arial" w:cs="Arial"/>
                <w:color w:val="333333"/>
                <w:sz w:val="18"/>
                <w:szCs w:val="24"/>
              </w:rPr>
              <w:t>40</w:t>
            </w:r>
          </w:p>
        </w:tc>
        <w:tc>
          <w:tcPr>
            <w:tcW w:w="0" w:type="auto"/>
            <w:tcBorders>
              <w:top w:val="outset" w:sz="6" w:space="0" w:color="auto"/>
              <w:left w:val="outset" w:sz="6" w:space="0" w:color="auto"/>
              <w:bottom w:val="outset" w:sz="6" w:space="0" w:color="auto"/>
              <w:right w:val="outset" w:sz="6" w:space="0" w:color="auto"/>
            </w:tcBorders>
            <w:shd w:val="clear" w:color="auto" w:fill="F7F6F3"/>
            <w:tcMar>
              <w:top w:w="48" w:type="dxa"/>
              <w:left w:w="48" w:type="dxa"/>
              <w:bottom w:w="48" w:type="dxa"/>
              <w:right w:w="48" w:type="dxa"/>
            </w:tcMar>
            <w:vAlign w:val="center"/>
            <w:hideMark/>
          </w:tcPr>
          <w:p w14:paraId="19FF5E5A" w14:textId="77777777" w:rsidR="005A636E" w:rsidRPr="005254DF" w:rsidRDefault="005A636E">
            <w:pPr>
              <w:jc w:val="right"/>
              <w:rPr>
                <w:rFonts w:ascii="Arial" w:hAnsi="Arial" w:cs="Arial"/>
                <w:color w:val="333333"/>
                <w:sz w:val="18"/>
                <w:szCs w:val="24"/>
              </w:rPr>
            </w:pPr>
            <w:r w:rsidRPr="005254DF">
              <w:rPr>
                <w:rFonts w:ascii="Arial" w:hAnsi="Arial" w:cs="Arial"/>
                <w:color w:val="333333"/>
                <w:sz w:val="18"/>
                <w:szCs w:val="24"/>
              </w:rPr>
              <w:t>20</w:t>
            </w:r>
          </w:p>
        </w:tc>
        <w:tc>
          <w:tcPr>
            <w:tcW w:w="0" w:type="auto"/>
            <w:tcBorders>
              <w:top w:val="outset" w:sz="6" w:space="0" w:color="auto"/>
              <w:left w:val="outset" w:sz="6" w:space="0" w:color="auto"/>
              <w:bottom w:val="outset" w:sz="6" w:space="0" w:color="auto"/>
              <w:right w:val="outset" w:sz="6" w:space="0" w:color="auto"/>
            </w:tcBorders>
            <w:shd w:val="clear" w:color="auto" w:fill="F7F6F3"/>
            <w:tcMar>
              <w:top w:w="48" w:type="dxa"/>
              <w:left w:w="48" w:type="dxa"/>
              <w:bottom w:w="48" w:type="dxa"/>
              <w:right w:w="48" w:type="dxa"/>
            </w:tcMar>
            <w:vAlign w:val="center"/>
            <w:hideMark/>
          </w:tcPr>
          <w:p w14:paraId="74D3556B" w14:textId="77777777" w:rsidR="005A636E" w:rsidRPr="005254DF" w:rsidRDefault="005A636E">
            <w:pPr>
              <w:jc w:val="right"/>
              <w:rPr>
                <w:rFonts w:ascii="Arial" w:hAnsi="Arial" w:cs="Arial"/>
                <w:color w:val="333333"/>
                <w:sz w:val="18"/>
                <w:szCs w:val="24"/>
              </w:rPr>
            </w:pPr>
            <w:r w:rsidRPr="005254DF">
              <w:rPr>
                <w:rFonts w:ascii="Arial" w:hAnsi="Arial" w:cs="Arial"/>
                <w:color w:val="333333"/>
                <w:sz w:val="18"/>
                <w:szCs w:val="24"/>
              </w:rPr>
              <w:t>103</w:t>
            </w:r>
          </w:p>
        </w:tc>
      </w:tr>
      <w:tr w:rsidR="005A636E" w:rsidRPr="005254DF" w14:paraId="128952C2" w14:textId="77777777" w:rsidTr="005254DF">
        <w:trPr>
          <w:tblCellSpacing w:w="37" w:type="dxa"/>
        </w:trPr>
        <w:tc>
          <w:tcPr>
            <w:tcW w:w="0" w:type="auto"/>
            <w:tcBorders>
              <w:top w:val="outset" w:sz="6" w:space="0" w:color="auto"/>
              <w:left w:val="outset" w:sz="6" w:space="0" w:color="auto"/>
              <w:bottom w:val="outset" w:sz="6" w:space="0" w:color="auto"/>
              <w:right w:val="outset" w:sz="6" w:space="0" w:color="auto"/>
            </w:tcBorders>
            <w:shd w:val="clear" w:color="auto" w:fill="F7F6F3"/>
            <w:tcMar>
              <w:top w:w="48" w:type="dxa"/>
              <w:left w:w="48" w:type="dxa"/>
              <w:bottom w:w="48" w:type="dxa"/>
              <w:right w:w="48" w:type="dxa"/>
            </w:tcMar>
            <w:vAlign w:val="center"/>
            <w:hideMark/>
          </w:tcPr>
          <w:p w14:paraId="6E758E83" w14:textId="77777777" w:rsidR="005A636E" w:rsidRPr="005254DF" w:rsidRDefault="005A636E">
            <w:pPr>
              <w:jc w:val="right"/>
              <w:rPr>
                <w:rFonts w:ascii="Arial" w:hAnsi="Arial" w:cs="Arial"/>
                <w:color w:val="333333"/>
                <w:sz w:val="18"/>
                <w:szCs w:val="24"/>
              </w:rPr>
            </w:pPr>
            <w:r w:rsidRPr="005254DF">
              <w:rPr>
                <w:rFonts w:ascii="Arial" w:hAnsi="Arial" w:cs="Arial"/>
                <w:color w:val="333333"/>
                <w:sz w:val="18"/>
                <w:szCs w:val="24"/>
              </w:rPr>
              <w:t>III.</w:t>
            </w:r>
          </w:p>
        </w:tc>
        <w:tc>
          <w:tcPr>
            <w:tcW w:w="421" w:type="pct"/>
            <w:tcBorders>
              <w:top w:val="outset" w:sz="6" w:space="0" w:color="auto"/>
              <w:left w:val="outset" w:sz="6" w:space="0" w:color="auto"/>
              <w:bottom w:val="outset" w:sz="6" w:space="0" w:color="auto"/>
              <w:right w:val="outset" w:sz="6" w:space="0" w:color="auto"/>
            </w:tcBorders>
            <w:shd w:val="clear" w:color="auto" w:fill="F7F6F3"/>
            <w:tcMar>
              <w:top w:w="48" w:type="dxa"/>
              <w:left w:w="48" w:type="dxa"/>
              <w:bottom w:w="48" w:type="dxa"/>
              <w:right w:w="48" w:type="dxa"/>
            </w:tcMar>
            <w:vAlign w:val="center"/>
            <w:hideMark/>
          </w:tcPr>
          <w:p w14:paraId="2EE9286F" w14:textId="77777777" w:rsidR="005A636E" w:rsidRPr="005254DF" w:rsidRDefault="005A636E">
            <w:pPr>
              <w:jc w:val="right"/>
              <w:rPr>
                <w:rFonts w:ascii="Arial" w:hAnsi="Arial" w:cs="Arial"/>
                <w:color w:val="333333"/>
                <w:sz w:val="18"/>
                <w:szCs w:val="24"/>
              </w:rPr>
            </w:pPr>
            <w:r w:rsidRPr="005254DF">
              <w:rPr>
                <w:rFonts w:ascii="Arial" w:hAnsi="Arial" w:cs="Arial"/>
                <w:color w:val="333333"/>
                <w:sz w:val="18"/>
                <w:szCs w:val="24"/>
              </w:rPr>
              <w:t>Sektorske statistike</w:t>
            </w:r>
          </w:p>
        </w:tc>
        <w:tc>
          <w:tcPr>
            <w:tcW w:w="403" w:type="pct"/>
            <w:tcBorders>
              <w:top w:val="outset" w:sz="6" w:space="0" w:color="auto"/>
              <w:left w:val="outset" w:sz="6" w:space="0" w:color="auto"/>
              <w:bottom w:val="outset" w:sz="6" w:space="0" w:color="auto"/>
              <w:right w:val="outset" w:sz="6" w:space="0" w:color="auto"/>
            </w:tcBorders>
            <w:shd w:val="clear" w:color="auto" w:fill="F7F6F3"/>
            <w:tcMar>
              <w:top w:w="48" w:type="dxa"/>
              <w:left w:w="48" w:type="dxa"/>
              <w:bottom w:w="48" w:type="dxa"/>
              <w:right w:w="48" w:type="dxa"/>
            </w:tcMar>
            <w:vAlign w:val="center"/>
            <w:hideMark/>
          </w:tcPr>
          <w:p w14:paraId="41C0F314" w14:textId="77777777" w:rsidR="005A636E" w:rsidRPr="005254DF" w:rsidRDefault="005A636E">
            <w:pPr>
              <w:jc w:val="right"/>
              <w:rPr>
                <w:rFonts w:ascii="Arial" w:hAnsi="Arial" w:cs="Arial"/>
                <w:color w:val="333333"/>
                <w:sz w:val="18"/>
                <w:szCs w:val="24"/>
              </w:rPr>
            </w:pPr>
            <w:r w:rsidRPr="005254DF">
              <w:rPr>
                <w:rFonts w:ascii="Arial" w:hAnsi="Arial" w:cs="Arial"/>
                <w:color w:val="333333"/>
                <w:sz w:val="18"/>
                <w:szCs w:val="24"/>
              </w:rPr>
              <w:t>49</w:t>
            </w:r>
          </w:p>
        </w:tc>
        <w:tc>
          <w:tcPr>
            <w:tcW w:w="0" w:type="auto"/>
            <w:tcBorders>
              <w:top w:val="outset" w:sz="6" w:space="0" w:color="auto"/>
              <w:left w:val="outset" w:sz="6" w:space="0" w:color="auto"/>
              <w:bottom w:val="outset" w:sz="6" w:space="0" w:color="auto"/>
              <w:right w:val="outset" w:sz="6" w:space="0" w:color="auto"/>
            </w:tcBorders>
            <w:shd w:val="clear" w:color="auto" w:fill="F7F6F3"/>
            <w:tcMar>
              <w:top w:w="48" w:type="dxa"/>
              <w:left w:w="48" w:type="dxa"/>
              <w:bottom w:w="48" w:type="dxa"/>
              <w:right w:w="48" w:type="dxa"/>
            </w:tcMar>
            <w:vAlign w:val="center"/>
            <w:hideMark/>
          </w:tcPr>
          <w:p w14:paraId="223A2E6B" w14:textId="77777777" w:rsidR="005A636E" w:rsidRPr="005254DF" w:rsidRDefault="005A636E">
            <w:pPr>
              <w:jc w:val="right"/>
              <w:rPr>
                <w:rFonts w:ascii="Arial" w:hAnsi="Arial" w:cs="Arial"/>
                <w:color w:val="333333"/>
                <w:sz w:val="18"/>
                <w:szCs w:val="24"/>
              </w:rPr>
            </w:pPr>
            <w:r w:rsidRPr="005254DF">
              <w:rPr>
                <w:rFonts w:ascii="Arial" w:hAnsi="Arial" w:cs="Arial"/>
                <w:color w:val="333333"/>
                <w:sz w:val="18"/>
                <w:szCs w:val="24"/>
              </w:rPr>
              <w:t>27</w:t>
            </w:r>
          </w:p>
        </w:tc>
        <w:tc>
          <w:tcPr>
            <w:tcW w:w="0" w:type="auto"/>
            <w:tcBorders>
              <w:top w:val="outset" w:sz="6" w:space="0" w:color="auto"/>
              <w:left w:val="outset" w:sz="6" w:space="0" w:color="auto"/>
              <w:bottom w:val="outset" w:sz="6" w:space="0" w:color="auto"/>
              <w:right w:val="outset" w:sz="6" w:space="0" w:color="auto"/>
            </w:tcBorders>
            <w:shd w:val="clear" w:color="auto" w:fill="F7F6F3"/>
            <w:tcMar>
              <w:top w:w="48" w:type="dxa"/>
              <w:left w:w="48" w:type="dxa"/>
              <w:bottom w:w="48" w:type="dxa"/>
              <w:right w:w="48" w:type="dxa"/>
            </w:tcMar>
            <w:vAlign w:val="center"/>
            <w:hideMark/>
          </w:tcPr>
          <w:p w14:paraId="2D1384C8" w14:textId="77777777" w:rsidR="005A636E" w:rsidRPr="005254DF" w:rsidRDefault="005A636E">
            <w:pPr>
              <w:jc w:val="right"/>
              <w:rPr>
                <w:rFonts w:ascii="Arial" w:hAnsi="Arial" w:cs="Arial"/>
                <w:color w:val="333333"/>
                <w:sz w:val="18"/>
                <w:szCs w:val="24"/>
              </w:rPr>
            </w:pPr>
            <w:r w:rsidRPr="005254DF">
              <w:rPr>
                <w:rFonts w:ascii="Arial" w:hAnsi="Arial" w:cs="Arial"/>
                <w:color w:val="333333"/>
                <w:sz w:val="18"/>
                <w:szCs w:val="24"/>
              </w:rPr>
              <w:t>11</w:t>
            </w:r>
          </w:p>
        </w:tc>
        <w:tc>
          <w:tcPr>
            <w:tcW w:w="0" w:type="auto"/>
            <w:tcBorders>
              <w:top w:val="outset" w:sz="6" w:space="0" w:color="auto"/>
              <w:left w:val="outset" w:sz="6" w:space="0" w:color="auto"/>
              <w:bottom w:val="outset" w:sz="6" w:space="0" w:color="auto"/>
              <w:right w:val="outset" w:sz="6" w:space="0" w:color="auto"/>
            </w:tcBorders>
            <w:shd w:val="clear" w:color="auto" w:fill="F7F6F3"/>
            <w:tcMar>
              <w:top w:w="48" w:type="dxa"/>
              <w:left w:w="48" w:type="dxa"/>
              <w:bottom w:w="48" w:type="dxa"/>
              <w:right w:w="48" w:type="dxa"/>
            </w:tcMar>
            <w:vAlign w:val="center"/>
            <w:hideMark/>
          </w:tcPr>
          <w:p w14:paraId="60D9B230" w14:textId="77777777" w:rsidR="005A636E" w:rsidRPr="005254DF" w:rsidRDefault="005A636E">
            <w:pPr>
              <w:jc w:val="right"/>
              <w:rPr>
                <w:rFonts w:ascii="Arial" w:hAnsi="Arial" w:cs="Arial"/>
                <w:color w:val="333333"/>
                <w:sz w:val="18"/>
                <w:szCs w:val="24"/>
              </w:rPr>
            </w:pPr>
            <w:r w:rsidRPr="005254DF">
              <w:rPr>
                <w:rFonts w:ascii="Arial" w:hAnsi="Arial" w:cs="Arial"/>
                <w:color w:val="333333"/>
                <w:sz w:val="18"/>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7F6F3"/>
            <w:tcMar>
              <w:top w:w="48" w:type="dxa"/>
              <w:left w:w="48" w:type="dxa"/>
              <w:bottom w:w="48" w:type="dxa"/>
              <w:right w:w="48" w:type="dxa"/>
            </w:tcMar>
            <w:vAlign w:val="center"/>
            <w:hideMark/>
          </w:tcPr>
          <w:p w14:paraId="1A95CADC" w14:textId="77777777" w:rsidR="005A636E" w:rsidRPr="005254DF" w:rsidRDefault="005A636E">
            <w:pPr>
              <w:jc w:val="right"/>
              <w:rPr>
                <w:rFonts w:ascii="Arial" w:hAnsi="Arial" w:cs="Arial"/>
                <w:color w:val="333333"/>
                <w:sz w:val="18"/>
                <w:szCs w:val="24"/>
              </w:rPr>
            </w:pPr>
            <w:r w:rsidRPr="005254DF">
              <w:rPr>
                <w:rFonts w:ascii="Arial" w:hAnsi="Arial" w:cs="Arial"/>
                <w:color w:val="333333"/>
                <w:sz w:val="18"/>
                <w:szCs w:val="24"/>
              </w:rPr>
              <w:t>4</w:t>
            </w:r>
          </w:p>
        </w:tc>
        <w:tc>
          <w:tcPr>
            <w:tcW w:w="0" w:type="auto"/>
            <w:tcBorders>
              <w:top w:val="outset" w:sz="6" w:space="0" w:color="auto"/>
              <w:left w:val="outset" w:sz="6" w:space="0" w:color="auto"/>
              <w:bottom w:val="outset" w:sz="6" w:space="0" w:color="auto"/>
              <w:right w:val="outset" w:sz="6" w:space="0" w:color="auto"/>
            </w:tcBorders>
            <w:shd w:val="clear" w:color="auto" w:fill="F7F6F3"/>
            <w:tcMar>
              <w:top w:w="48" w:type="dxa"/>
              <w:left w:w="48" w:type="dxa"/>
              <w:bottom w:w="48" w:type="dxa"/>
              <w:right w:w="48" w:type="dxa"/>
            </w:tcMar>
            <w:vAlign w:val="center"/>
            <w:hideMark/>
          </w:tcPr>
          <w:p w14:paraId="7F941137" w14:textId="77777777" w:rsidR="005A636E" w:rsidRPr="005254DF" w:rsidRDefault="005A636E">
            <w:pPr>
              <w:jc w:val="right"/>
              <w:rPr>
                <w:rFonts w:ascii="Arial" w:hAnsi="Arial" w:cs="Arial"/>
                <w:color w:val="333333"/>
                <w:sz w:val="18"/>
                <w:szCs w:val="24"/>
              </w:rPr>
            </w:pPr>
            <w:r w:rsidRPr="005254DF">
              <w:rPr>
                <w:rFonts w:ascii="Arial" w:hAnsi="Arial" w:cs="Arial"/>
                <w:color w:val="333333"/>
                <w:sz w:val="18"/>
                <w:szCs w:val="24"/>
              </w:rPr>
              <w:t>0</w:t>
            </w:r>
          </w:p>
        </w:tc>
        <w:tc>
          <w:tcPr>
            <w:tcW w:w="0" w:type="auto"/>
            <w:tcBorders>
              <w:top w:val="outset" w:sz="6" w:space="0" w:color="auto"/>
              <w:left w:val="outset" w:sz="6" w:space="0" w:color="auto"/>
              <w:bottom w:val="outset" w:sz="6" w:space="0" w:color="auto"/>
              <w:right w:val="outset" w:sz="6" w:space="0" w:color="auto"/>
            </w:tcBorders>
            <w:shd w:val="clear" w:color="auto" w:fill="F7F6F3"/>
            <w:tcMar>
              <w:top w:w="48" w:type="dxa"/>
              <w:left w:w="48" w:type="dxa"/>
              <w:bottom w:w="48" w:type="dxa"/>
              <w:right w:w="48" w:type="dxa"/>
            </w:tcMar>
            <w:vAlign w:val="center"/>
            <w:hideMark/>
          </w:tcPr>
          <w:p w14:paraId="6E656D21" w14:textId="77777777" w:rsidR="005A636E" w:rsidRPr="005254DF" w:rsidRDefault="005A636E">
            <w:pPr>
              <w:jc w:val="right"/>
              <w:rPr>
                <w:rFonts w:ascii="Arial" w:hAnsi="Arial" w:cs="Arial"/>
                <w:color w:val="333333"/>
                <w:sz w:val="18"/>
                <w:szCs w:val="24"/>
              </w:rPr>
            </w:pPr>
            <w:r w:rsidRPr="005254DF">
              <w:rPr>
                <w:rFonts w:ascii="Arial" w:hAnsi="Arial" w:cs="Arial"/>
                <w:color w:val="333333"/>
                <w:sz w:val="18"/>
                <w:szCs w:val="24"/>
              </w:rPr>
              <w:t>50</w:t>
            </w:r>
          </w:p>
        </w:tc>
        <w:tc>
          <w:tcPr>
            <w:tcW w:w="0" w:type="auto"/>
            <w:tcBorders>
              <w:top w:val="outset" w:sz="6" w:space="0" w:color="auto"/>
              <w:left w:val="outset" w:sz="6" w:space="0" w:color="auto"/>
              <w:bottom w:val="outset" w:sz="6" w:space="0" w:color="auto"/>
              <w:right w:val="outset" w:sz="6" w:space="0" w:color="auto"/>
            </w:tcBorders>
            <w:shd w:val="clear" w:color="auto" w:fill="F7F6F3"/>
            <w:tcMar>
              <w:top w:w="48" w:type="dxa"/>
              <w:left w:w="48" w:type="dxa"/>
              <w:bottom w:w="48" w:type="dxa"/>
              <w:right w:w="48" w:type="dxa"/>
            </w:tcMar>
            <w:vAlign w:val="center"/>
            <w:hideMark/>
          </w:tcPr>
          <w:p w14:paraId="44187875" w14:textId="77777777" w:rsidR="005A636E" w:rsidRPr="005254DF" w:rsidRDefault="005A636E">
            <w:pPr>
              <w:jc w:val="right"/>
              <w:rPr>
                <w:rFonts w:ascii="Arial" w:hAnsi="Arial" w:cs="Arial"/>
                <w:color w:val="333333"/>
                <w:sz w:val="18"/>
                <w:szCs w:val="24"/>
              </w:rPr>
            </w:pPr>
            <w:r w:rsidRPr="005254DF">
              <w:rPr>
                <w:rFonts w:ascii="Arial" w:hAnsi="Arial" w:cs="Arial"/>
                <w:color w:val="333333"/>
                <w:sz w:val="18"/>
                <w:szCs w:val="24"/>
              </w:rPr>
              <w:t>31</w:t>
            </w:r>
          </w:p>
        </w:tc>
        <w:tc>
          <w:tcPr>
            <w:tcW w:w="0" w:type="auto"/>
            <w:tcBorders>
              <w:top w:val="outset" w:sz="6" w:space="0" w:color="auto"/>
              <w:left w:val="outset" w:sz="6" w:space="0" w:color="auto"/>
              <w:bottom w:val="outset" w:sz="6" w:space="0" w:color="auto"/>
              <w:right w:val="outset" w:sz="6" w:space="0" w:color="auto"/>
            </w:tcBorders>
            <w:shd w:val="clear" w:color="auto" w:fill="F7F6F3"/>
            <w:tcMar>
              <w:top w:w="48" w:type="dxa"/>
              <w:left w:w="48" w:type="dxa"/>
              <w:bottom w:w="48" w:type="dxa"/>
              <w:right w:w="48" w:type="dxa"/>
            </w:tcMar>
            <w:vAlign w:val="center"/>
            <w:hideMark/>
          </w:tcPr>
          <w:p w14:paraId="79D208E0" w14:textId="77777777" w:rsidR="005A636E" w:rsidRPr="005254DF" w:rsidRDefault="005A636E">
            <w:pPr>
              <w:jc w:val="right"/>
              <w:rPr>
                <w:rFonts w:ascii="Arial" w:hAnsi="Arial" w:cs="Arial"/>
                <w:color w:val="333333"/>
                <w:sz w:val="18"/>
                <w:szCs w:val="24"/>
              </w:rPr>
            </w:pPr>
            <w:r w:rsidRPr="005254DF">
              <w:rPr>
                <w:rFonts w:ascii="Arial" w:hAnsi="Arial" w:cs="Arial"/>
                <w:color w:val="333333"/>
                <w:sz w:val="18"/>
                <w:szCs w:val="24"/>
              </w:rPr>
              <w:t>11</w:t>
            </w:r>
          </w:p>
        </w:tc>
        <w:tc>
          <w:tcPr>
            <w:tcW w:w="0" w:type="auto"/>
            <w:tcBorders>
              <w:top w:val="outset" w:sz="6" w:space="0" w:color="auto"/>
              <w:left w:val="outset" w:sz="6" w:space="0" w:color="auto"/>
              <w:bottom w:val="outset" w:sz="6" w:space="0" w:color="auto"/>
              <w:right w:val="outset" w:sz="6" w:space="0" w:color="auto"/>
            </w:tcBorders>
            <w:shd w:val="clear" w:color="auto" w:fill="F7F6F3"/>
            <w:tcMar>
              <w:top w:w="48" w:type="dxa"/>
              <w:left w:w="48" w:type="dxa"/>
              <w:bottom w:w="48" w:type="dxa"/>
              <w:right w:w="48" w:type="dxa"/>
            </w:tcMar>
            <w:vAlign w:val="center"/>
            <w:hideMark/>
          </w:tcPr>
          <w:p w14:paraId="09AB7A8E" w14:textId="77777777" w:rsidR="005A636E" w:rsidRPr="005254DF" w:rsidRDefault="005A636E">
            <w:pPr>
              <w:jc w:val="right"/>
              <w:rPr>
                <w:rFonts w:ascii="Arial" w:hAnsi="Arial" w:cs="Arial"/>
                <w:color w:val="333333"/>
                <w:sz w:val="18"/>
                <w:szCs w:val="24"/>
              </w:rPr>
            </w:pPr>
            <w:r w:rsidRPr="005254DF">
              <w:rPr>
                <w:rFonts w:ascii="Arial" w:hAnsi="Arial" w:cs="Arial"/>
                <w:color w:val="333333"/>
                <w:sz w:val="18"/>
                <w:szCs w:val="24"/>
              </w:rPr>
              <w:t>92</w:t>
            </w:r>
          </w:p>
        </w:tc>
      </w:tr>
      <w:tr w:rsidR="005A636E" w:rsidRPr="005254DF" w14:paraId="00449E08" w14:textId="77777777" w:rsidTr="005254DF">
        <w:trPr>
          <w:tblCellSpacing w:w="37" w:type="dxa"/>
        </w:trPr>
        <w:tc>
          <w:tcPr>
            <w:tcW w:w="0" w:type="auto"/>
            <w:tcBorders>
              <w:top w:val="outset" w:sz="6" w:space="0" w:color="auto"/>
              <w:left w:val="outset" w:sz="6" w:space="0" w:color="auto"/>
              <w:bottom w:val="outset" w:sz="6" w:space="0" w:color="auto"/>
              <w:right w:val="outset" w:sz="6" w:space="0" w:color="auto"/>
            </w:tcBorders>
            <w:shd w:val="clear" w:color="auto" w:fill="F7F6F3"/>
            <w:tcMar>
              <w:top w:w="48" w:type="dxa"/>
              <w:left w:w="48" w:type="dxa"/>
              <w:bottom w:w="48" w:type="dxa"/>
              <w:right w:w="48" w:type="dxa"/>
            </w:tcMar>
            <w:vAlign w:val="center"/>
            <w:hideMark/>
          </w:tcPr>
          <w:p w14:paraId="3938A6A8" w14:textId="77777777" w:rsidR="005A636E" w:rsidRPr="005254DF" w:rsidRDefault="005A636E">
            <w:pPr>
              <w:jc w:val="right"/>
              <w:rPr>
                <w:rFonts w:ascii="Arial" w:hAnsi="Arial" w:cs="Arial"/>
                <w:color w:val="333333"/>
                <w:sz w:val="18"/>
                <w:szCs w:val="24"/>
              </w:rPr>
            </w:pPr>
            <w:r w:rsidRPr="005254DF">
              <w:rPr>
                <w:rFonts w:ascii="Arial" w:hAnsi="Arial" w:cs="Arial"/>
                <w:color w:val="333333"/>
                <w:sz w:val="18"/>
                <w:szCs w:val="24"/>
              </w:rPr>
              <w:t>IV.</w:t>
            </w:r>
          </w:p>
        </w:tc>
        <w:tc>
          <w:tcPr>
            <w:tcW w:w="421" w:type="pct"/>
            <w:tcBorders>
              <w:top w:val="outset" w:sz="6" w:space="0" w:color="auto"/>
              <w:left w:val="outset" w:sz="6" w:space="0" w:color="auto"/>
              <w:bottom w:val="outset" w:sz="6" w:space="0" w:color="auto"/>
              <w:right w:val="outset" w:sz="6" w:space="0" w:color="auto"/>
            </w:tcBorders>
            <w:shd w:val="clear" w:color="auto" w:fill="F7F6F3"/>
            <w:tcMar>
              <w:top w:w="48" w:type="dxa"/>
              <w:left w:w="48" w:type="dxa"/>
              <w:bottom w:w="48" w:type="dxa"/>
              <w:right w:w="48" w:type="dxa"/>
            </w:tcMar>
            <w:vAlign w:val="center"/>
            <w:hideMark/>
          </w:tcPr>
          <w:p w14:paraId="4D5E4E20" w14:textId="77777777" w:rsidR="005A636E" w:rsidRPr="005254DF" w:rsidRDefault="005A636E">
            <w:pPr>
              <w:jc w:val="right"/>
              <w:rPr>
                <w:rFonts w:ascii="Arial" w:hAnsi="Arial" w:cs="Arial"/>
                <w:color w:val="333333"/>
                <w:sz w:val="18"/>
                <w:szCs w:val="24"/>
                <w:lang w:val="pl-PL"/>
              </w:rPr>
            </w:pPr>
            <w:r w:rsidRPr="005254DF">
              <w:rPr>
                <w:rFonts w:ascii="Arial" w:hAnsi="Arial" w:cs="Arial"/>
                <w:color w:val="333333"/>
                <w:sz w:val="18"/>
                <w:szCs w:val="24"/>
                <w:lang w:val="pl-PL"/>
              </w:rPr>
              <w:t>Statistika okoliša i statistika za više područja</w:t>
            </w:r>
          </w:p>
        </w:tc>
        <w:tc>
          <w:tcPr>
            <w:tcW w:w="403" w:type="pct"/>
            <w:tcBorders>
              <w:top w:val="outset" w:sz="6" w:space="0" w:color="auto"/>
              <w:left w:val="outset" w:sz="6" w:space="0" w:color="auto"/>
              <w:bottom w:val="outset" w:sz="6" w:space="0" w:color="auto"/>
              <w:right w:val="outset" w:sz="6" w:space="0" w:color="auto"/>
            </w:tcBorders>
            <w:shd w:val="clear" w:color="auto" w:fill="F7F6F3"/>
            <w:tcMar>
              <w:top w:w="48" w:type="dxa"/>
              <w:left w:w="48" w:type="dxa"/>
              <w:bottom w:w="48" w:type="dxa"/>
              <w:right w:w="48" w:type="dxa"/>
            </w:tcMar>
            <w:vAlign w:val="center"/>
            <w:hideMark/>
          </w:tcPr>
          <w:p w14:paraId="35E80C53" w14:textId="77777777" w:rsidR="005A636E" w:rsidRPr="005254DF" w:rsidRDefault="005A636E">
            <w:pPr>
              <w:jc w:val="right"/>
              <w:rPr>
                <w:rFonts w:ascii="Arial" w:hAnsi="Arial" w:cs="Arial"/>
                <w:color w:val="333333"/>
                <w:sz w:val="18"/>
                <w:szCs w:val="24"/>
              </w:rPr>
            </w:pPr>
            <w:r w:rsidRPr="005254DF">
              <w:rPr>
                <w:rFonts w:ascii="Arial" w:hAnsi="Arial" w:cs="Arial"/>
                <w:color w:val="333333"/>
                <w:sz w:val="18"/>
                <w:szCs w:val="24"/>
              </w:rPr>
              <w:t>5</w:t>
            </w:r>
          </w:p>
        </w:tc>
        <w:tc>
          <w:tcPr>
            <w:tcW w:w="0" w:type="auto"/>
            <w:tcBorders>
              <w:top w:val="outset" w:sz="6" w:space="0" w:color="auto"/>
              <w:left w:val="outset" w:sz="6" w:space="0" w:color="auto"/>
              <w:bottom w:val="outset" w:sz="6" w:space="0" w:color="auto"/>
              <w:right w:val="outset" w:sz="6" w:space="0" w:color="auto"/>
            </w:tcBorders>
            <w:shd w:val="clear" w:color="auto" w:fill="F7F6F3"/>
            <w:tcMar>
              <w:top w:w="48" w:type="dxa"/>
              <w:left w:w="48" w:type="dxa"/>
              <w:bottom w:w="48" w:type="dxa"/>
              <w:right w:w="48" w:type="dxa"/>
            </w:tcMar>
            <w:vAlign w:val="center"/>
            <w:hideMark/>
          </w:tcPr>
          <w:p w14:paraId="222D98CE" w14:textId="77777777" w:rsidR="005A636E" w:rsidRPr="005254DF" w:rsidRDefault="005A636E">
            <w:pPr>
              <w:jc w:val="right"/>
              <w:rPr>
                <w:rFonts w:ascii="Arial" w:hAnsi="Arial" w:cs="Arial"/>
                <w:color w:val="333333"/>
                <w:sz w:val="18"/>
                <w:szCs w:val="24"/>
              </w:rPr>
            </w:pPr>
            <w:r w:rsidRPr="005254DF">
              <w:rPr>
                <w:rFonts w:ascii="Arial" w:hAnsi="Arial" w:cs="Arial"/>
                <w:color w:val="333333"/>
                <w:sz w:val="18"/>
                <w:szCs w:val="24"/>
              </w:rPr>
              <w:t>7</w:t>
            </w:r>
          </w:p>
        </w:tc>
        <w:tc>
          <w:tcPr>
            <w:tcW w:w="0" w:type="auto"/>
            <w:tcBorders>
              <w:top w:val="outset" w:sz="6" w:space="0" w:color="auto"/>
              <w:left w:val="outset" w:sz="6" w:space="0" w:color="auto"/>
              <w:bottom w:val="outset" w:sz="6" w:space="0" w:color="auto"/>
              <w:right w:val="outset" w:sz="6" w:space="0" w:color="auto"/>
            </w:tcBorders>
            <w:shd w:val="clear" w:color="auto" w:fill="F7F6F3"/>
            <w:tcMar>
              <w:top w:w="48" w:type="dxa"/>
              <w:left w:w="48" w:type="dxa"/>
              <w:bottom w:w="48" w:type="dxa"/>
              <w:right w:w="48" w:type="dxa"/>
            </w:tcMar>
            <w:vAlign w:val="center"/>
            <w:hideMark/>
          </w:tcPr>
          <w:p w14:paraId="4A4BE9B5" w14:textId="77777777" w:rsidR="005A636E" w:rsidRPr="005254DF" w:rsidRDefault="005A636E">
            <w:pPr>
              <w:jc w:val="right"/>
              <w:rPr>
                <w:rFonts w:ascii="Arial" w:hAnsi="Arial" w:cs="Arial"/>
                <w:color w:val="333333"/>
                <w:sz w:val="18"/>
                <w:szCs w:val="24"/>
              </w:rPr>
            </w:pPr>
            <w:r w:rsidRPr="005254DF">
              <w:rPr>
                <w:rFonts w:ascii="Arial" w:hAnsi="Arial" w:cs="Arial"/>
                <w:color w:val="333333"/>
                <w:sz w:val="18"/>
                <w:szCs w:val="24"/>
              </w:rPr>
              <w:t>5</w:t>
            </w:r>
          </w:p>
        </w:tc>
        <w:tc>
          <w:tcPr>
            <w:tcW w:w="0" w:type="auto"/>
            <w:tcBorders>
              <w:top w:val="outset" w:sz="6" w:space="0" w:color="auto"/>
              <w:left w:val="outset" w:sz="6" w:space="0" w:color="auto"/>
              <w:bottom w:val="outset" w:sz="6" w:space="0" w:color="auto"/>
              <w:right w:val="outset" w:sz="6" w:space="0" w:color="auto"/>
            </w:tcBorders>
            <w:shd w:val="clear" w:color="auto" w:fill="F7F6F3"/>
            <w:tcMar>
              <w:top w:w="48" w:type="dxa"/>
              <w:left w:w="48" w:type="dxa"/>
              <w:bottom w:w="48" w:type="dxa"/>
              <w:right w:w="48" w:type="dxa"/>
            </w:tcMar>
            <w:vAlign w:val="center"/>
            <w:hideMark/>
          </w:tcPr>
          <w:p w14:paraId="5D519A8C" w14:textId="77777777" w:rsidR="005A636E" w:rsidRPr="005254DF" w:rsidRDefault="005A636E">
            <w:pPr>
              <w:jc w:val="right"/>
              <w:rPr>
                <w:rFonts w:ascii="Arial" w:hAnsi="Arial" w:cs="Arial"/>
                <w:color w:val="333333"/>
                <w:sz w:val="18"/>
                <w:szCs w:val="24"/>
              </w:rPr>
            </w:pPr>
            <w:r w:rsidRPr="005254DF">
              <w:rPr>
                <w:rFonts w:ascii="Arial" w:hAnsi="Arial" w:cs="Arial"/>
                <w:color w:val="333333"/>
                <w:sz w:val="18"/>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F7F6F3"/>
            <w:tcMar>
              <w:top w:w="48" w:type="dxa"/>
              <w:left w:w="48" w:type="dxa"/>
              <w:bottom w:w="48" w:type="dxa"/>
              <w:right w:w="48" w:type="dxa"/>
            </w:tcMar>
            <w:vAlign w:val="center"/>
            <w:hideMark/>
          </w:tcPr>
          <w:p w14:paraId="1EA2C5E0" w14:textId="77777777" w:rsidR="005A636E" w:rsidRPr="005254DF" w:rsidRDefault="005A636E">
            <w:pPr>
              <w:jc w:val="right"/>
              <w:rPr>
                <w:rFonts w:ascii="Arial" w:hAnsi="Arial" w:cs="Arial"/>
                <w:color w:val="333333"/>
                <w:sz w:val="18"/>
                <w:szCs w:val="24"/>
              </w:rPr>
            </w:pPr>
            <w:r w:rsidRPr="005254DF">
              <w:rPr>
                <w:rFonts w:ascii="Arial" w:hAnsi="Arial" w:cs="Arial"/>
                <w:color w:val="333333"/>
                <w:sz w:val="18"/>
                <w:szCs w:val="24"/>
              </w:rPr>
              <w:t>0</w:t>
            </w:r>
          </w:p>
        </w:tc>
        <w:tc>
          <w:tcPr>
            <w:tcW w:w="0" w:type="auto"/>
            <w:tcBorders>
              <w:top w:val="outset" w:sz="6" w:space="0" w:color="auto"/>
              <w:left w:val="outset" w:sz="6" w:space="0" w:color="auto"/>
              <w:bottom w:val="outset" w:sz="6" w:space="0" w:color="auto"/>
              <w:right w:val="outset" w:sz="6" w:space="0" w:color="auto"/>
            </w:tcBorders>
            <w:shd w:val="clear" w:color="auto" w:fill="F7F6F3"/>
            <w:tcMar>
              <w:top w:w="48" w:type="dxa"/>
              <w:left w:w="48" w:type="dxa"/>
              <w:bottom w:w="48" w:type="dxa"/>
              <w:right w:w="48" w:type="dxa"/>
            </w:tcMar>
            <w:vAlign w:val="center"/>
            <w:hideMark/>
          </w:tcPr>
          <w:p w14:paraId="658DF41F" w14:textId="77777777" w:rsidR="005A636E" w:rsidRPr="005254DF" w:rsidRDefault="005A636E">
            <w:pPr>
              <w:jc w:val="right"/>
              <w:rPr>
                <w:rFonts w:ascii="Arial" w:hAnsi="Arial" w:cs="Arial"/>
                <w:color w:val="333333"/>
                <w:sz w:val="18"/>
                <w:szCs w:val="24"/>
              </w:rPr>
            </w:pPr>
            <w:r w:rsidRPr="005254DF">
              <w:rPr>
                <w:rFonts w:ascii="Arial" w:hAnsi="Arial" w:cs="Arial"/>
                <w:color w:val="333333"/>
                <w:sz w:val="18"/>
                <w:szCs w:val="24"/>
              </w:rPr>
              <w:t>0</w:t>
            </w:r>
          </w:p>
        </w:tc>
        <w:tc>
          <w:tcPr>
            <w:tcW w:w="0" w:type="auto"/>
            <w:tcBorders>
              <w:top w:val="outset" w:sz="6" w:space="0" w:color="auto"/>
              <w:left w:val="outset" w:sz="6" w:space="0" w:color="auto"/>
              <w:bottom w:val="outset" w:sz="6" w:space="0" w:color="auto"/>
              <w:right w:val="outset" w:sz="6" w:space="0" w:color="auto"/>
            </w:tcBorders>
            <w:shd w:val="clear" w:color="auto" w:fill="F7F6F3"/>
            <w:tcMar>
              <w:top w:w="48" w:type="dxa"/>
              <w:left w:w="48" w:type="dxa"/>
              <w:bottom w:w="48" w:type="dxa"/>
              <w:right w:w="48" w:type="dxa"/>
            </w:tcMar>
            <w:vAlign w:val="center"/>
            <w:hideMark/>
          </w:tcPr>
          <w:p w14:paraId="11DB299F" w14:textId="77777777" w:rsidR="005A636E" w:rsidRPr="005254DF" w:rsidRDefault="005A636E">
            <w:pPr>
              <w:jc w:val="right"/>
              <w:rPr>
                <w:rFonts w:ascii="Arial" w:hAnsi="Arial" w:cs="Arial"/>
                <w:color w:val="333333"/>
                <w:sz w:val="18"/>
                <w:szCs w:val="24"/>
              </w:rPr>
            </w:pPr>
            <w:r w:rsidRPr="005254DF">
              <w:rPr>
                <w:rFonts w:ascii="Arial" w:hAnsi="Arial" w:cs="Arial"/>
                <w:color w:val="333333"/>
                <w:sz w:val="18"/>
                <w:szCs w:val="24"/>
              </w:rPr>
              <w:t>7</w:t>
            </w:r>
          </w:p>
        </w:tc>
        <w:tc>
          <w:tcPr>
            <w:tcW w:w="0" w:type="auto"/>
            <w:tcBorders>
              <w:top w:val="outset" w:sz="6" w:space="0" w:color="auto"/>
              <w:left w:val="outset" w:sz="6" w:space="0" w:color="auto"/>
              <w:bottom w:val="outset" w:sz="6" w:space="0" w:color="auto"/>
              <w:right w:val="outset" w:sz="6" w:space="0" w:color="auto"/>
            </w:tcBorders>
            <w:shd w:val="clear" w:color="auto" w:fill="F7F6F3"/>
            <w:tcMar>
              <w:top w:w="48" w:type="dxa"/>
              <w:left w:w="48" w:type="dxa"/>
              <w:bottom w:w="48" w:type="dxa"/>
              <w:right w:w="48" w:type="dxa"/>
            </w:tcMar>
            <w:vAlign w:val="center"/>
            <w:hideMark/>
          </w:tcPr>
          <w:p w14:paraId="1FD882DE" w14:textId="77777777" w:rsidR="005A636E" w:rsidRPr="005254DF" w:rsidRDefault="005A636E">
            <w:pPr>
              <w:jc w:val="right"/>
              <w:rPr>
                <w:rFonts w:ascii="Arial" w:hAnsi="Arial" w:cs="Arial"/>
                <w:color w:val="333333"/>
                <w:sz w:val="18"/>
                <w:szCs w:val="24"/>
              </w:rPr>
            </w:pPr>
            <w:r w:rsidRPr="005254DF">
              <w:rPr>
                <w:rFonts w:ascii="Arial" w:hAnsi="Arial" w:cs="Arial"/>
                <w:color w:val="333333"/>
                <w:sz w:val="18"/>
                <w:szCs w:val="24"/>
              </w:rPr>
              <w:t>7</w:t>
            </w:r>
          </w:p>
        </w:tc>
        <w:tc>
          <w:tcPr>
            <w:tcW w:w="0" w:type="auto"/>
            <w:tcBorders>
              <w:top w:val="outset" w:sz="6" w:space="0" w:color="auto"/>
              <w:left w:val="outset" w:sz="6" w:space="0" w:color="auto"/>
              <w:bottom w:val="outset" w:sz="6" w:space="0" w:color="auto"/>
              <w:right w:val="outset" w:sz="6" w:space="0" w:color="auto"/>
            </w:tcBorders>
            <w:shd w:val="clear" w:color="auto" w:fill="F7F6F3"/>
            <w:tcMar>
              <w:top w:w="48" w:type="dxa"/>
              <w:left w:w="48" w:type="dxa"/>
              <w:bottom w:w="48" w:type="dxa"/>
              <w:right w:w="48" w:type="dxa"/>
            </w:tcMar>
            <w:vAlign w:val="center"/>
            <w:hideMark/>
          </w:tcPr>
          <w:p w14:paraId="50214AC6" w14:textId="77777777" w:rsidR="005A636E" w:rsidRPr="005254DF" w:rsidRDefault="005A636E">
            <w:pPr>
              <w:jc w:val="right"/>
              <w:rPr>
                <w:rFonts w:ascii="Arial" w:hAnsi="Arial" w:cs="Arial"/>
                <w:color w:val="333333"/>
                <w:sz w:val="18"/>
                <w:szCs w:val="24"/>
              </w:rPr>
            </w:pPr>
            <w:r w:rsidRPr="005254DF">
              <w:rPr>
                <w:rFonts w:ascii="Arial" w:hAnsi="Arial" w:cs="Arial"/>
                <w:color w:val="333333"/>
                <w:sz w:val="18"/>
                <w:szCs w:val="24"/>
              </w:rPr>
              <w:t>5</w:t>
            </w:r>
          </w:p>
        </w:tc>
        <w:tc>
          <w:tcPr>
            <w:tcW w:w="0" w:type="auto"/>
            <w:tcBorders>
              <w:top w:val="outset" w:sz="6" w:space="0" w:color="auto"/>
              <w:left w:val="outset" w:sz="6" w:space="0" w:color="auto"/>
              <w:bottom w:val="outset" w:sz="6" w:space="0" w:color="auto"/>
              <w:right w:val="outset" w:sz="6" w:space="0" w:color="auto"/>
            </w:tcBorders>
            <w:shd w:val="clear" w:color="auto" w:fill="F7F6F3"/>
            <w:tcMar>
              <w:top w:w="48" w:type="dxa"/>
              <w:left w:w="48" w:type="dxa"/>
              <w:bottom w:w="48" w:type="dxa"/>
              <w:right w:w="48" w:type="dxa"/>
            </w:tcMar>
            <w:vAlign w:val="center"/>
            <w:hideMark/>
          </w:tcPr>
          <w:p w14:paraId="283E7CC0" w14:textId="77777777" w:rsidR="005A636E" w:rsidRPr="005254DF" w:rsidRDefault="005A636E">
            <w:pPr>
              <w:jc w:val="right"/>
              <w:rPr>
                <w:rFonts w:ascii="Arial" w:hAnsi="Arial" w:cs="Arial"/>
                <w:color w:val="333333"/>
                <w:sz w:val="18"/>
                <w:szCs w:val="24"/>
              </w:rPr>
            </w:pPr>
            <w:r w:rsidRPr="005254DF">
              <w:rPr>
                <w:rFonts w:ascii="Arial" w:hAnsi="Arial" w:cs="Arial"/>
                <w:color w:val="333333"/>
                <w:sz w:val="18"/>
                <w:szCs w:val="24"/>
              </w:rPr>
              <w:t>19</w:t>
            </w:r>
          </w:p>
        </w:tc>
      </w:tr>
      <w:tr w:rsidR="005A636E" w:rsidRPr="005254DF" w14:paraId="2639725D" w14:textId="77777777" w:rsidTr="005254DF">
        <w:trPr>
          <w:tblCellSpacing w:w="37" w:type="dxa"/>
        </w:trPr>
        <w:tc>
          <w:tcPr>
            <w:tcW w:w="0" w:type="auto"/>
            <w:tcBorders>
              <w:top w:val="outset" w:sz="6" w:space="0" w:color="auto"/>
              <w:left w:val="outset" w:sz="6" w:space="0" w:color="auto"/>
              <w:bottom w:val="outset" w:sz="6" w:space="0" w:color="auto"/>
              <w:right w:val="outset" w:sz="6" w:space="0" w:color="auto"/>
            </w:tcBorders>
            <w:shd w:val="clear" w:color="auto" w:fill="F7F6F3"/>
            <w:tcMar>
              <w:top w:w="48" w:type="dxa"/>
              <w:left w:w="48" w:type="dxa"/>
              <w:bottom w:w="48" w:type="dxa"/>
              <w:right w:w="48" w:type="dxa"/>
            </w:tcMar>
            <w:vAlign w:val="center"/>
            <w:hideMark/>
          </w:tcPr>
          <w:p w14:paraId="636F48EF" w14:textId="77777777" w:rsidR="005A636E" w:rsidRPr="005254DF" w:rsidRDefault="005A636E">
            <w:pPr>
              <w:jc w:val="right"/>
              <w:rPr>
                <w:rFonts w:ascii="Arial" w:hAnsi="Arial" w:cs="Arial"/>
                <w:color w:val="333333"/>
                <w:sz w:val="18"/>
                <w:szCs w:val="24"/>
              </w:rPr>
            </w:pPr>
            <w:r w:rsidRPr="005254DF">
              <w:rPr>
                <w:rFonts w:ascii="Arial" w:hAnsi="Arial" w:cs="Arial"/>
                <w:color w:val="333333"/>
                <w:sz w:val="18"/>
                <w:szCs w:val="24"/>
              </w:rPr>
              <w:t>V.</w:t>
            </w:r>
          </w:p>
        </w:tc>
        <w:tc>
          <w:tcPr>
            <w:tcW w:w="421" w:type="pct"/>
            <w:tcBorders>
              <w:top w:val="outset" w:sz="6" w:space="0" w:color="auto"/>
              <w:left w:val="outset" w:sz="6" w:space="0" w:color="auto"/>
              <w:bottom w:val="outset" w:sz="6" w:space="0" w:color="auto"/>
              <w:right w:val="outset" w:sz="6" w:space="0" w:color="auto"/>
            </w:tcBorders>
            <w:shd w:val="clear" w:color="auto" w:fill="F7F6F3"/>
            <w:tcMar>
              <w:top w:w="48" w:type="dxa"/>
              <w:left w:w="48" w:type="dxa"/>
              <w:bottom w:w="48" w:type="dxa"/>
              <w:right w:w="48" w:type="dxa"/>
            </w:tcMar>
            <w:vAlign w:val="center"/>
            <w:hideMark/>
          </w:tcPr>
          <w:p w14:paraId="3F4DE339" w14:textId="77777777" w:rsidR="005A636E" w:rsidRPr="005254DF" w:rsidRDefault="005A636E">
            <w:pPr>
              <w:jc w:val="right"/>
              <w:rPr>
                <w:rFonts w:ascii="Arial" w:hAnsi="Arial" w:cs="Arial"/>
                <w:color w:val="333333"/>
                <w:sz w:val="18"/>
                <w:szCs w:val="24"/>
                <w:lang w:val="pl-PL"/>
              </w:rPr>
            </w:pPr>
            <w:r w:rsidRPr="005254DF">
              <w:rPr>
                <w:rFonts w:ascii="Arial" w:hAnsi="Arial" w:cs="Arial"/>
                <w:color w:val="333333"/>
                <w:sz w:val="18"/>
                <w:szCs w:val="24"/>
                <w:lang w:val="pl-PL"/>
              </w:rPr>
              <w:t>Metodologija prikupljanja, obrade, diseminacije i analize podataka</w:t>
            </w:r>
          </w:p>
        </w:tc>
        <w:tc>
          <w:tcPr>
            <w:tcW w:w="403" w:type="pct"/>
            <w:tcBorders>
              <w:top w:val="outset" w:sz="6" w:space="0" w:color="auto"/>
              <w:left w:val="outset" w:sz="6" w:space="0" w:color="auto"/>
              <w:bottom w:val="outset" w:sz="6" w:space="0" w:color="auto"/>
              <w:right w:val="outset" w:sz="6" w:space="0" w:color="auto"/>
            </w:tcBorders>
            <w:shd w:val="clear" w:color="auto" w:fill="F7F6F3"/>
            <w:tcMar>
              <w:top w:w="48" w:type="dxa"/>
              <w:left w:w="48" w:type="dxa"/>
              <w:bottom w:w="48" w:type="dxa"/>
              <w:right w:w="48" w:type="dxa"/>
            </w:tcMar>
            <w:vAlign w:val="center"/>
            <w:hideMark/>
          </w:tcPr>
          <w:p w14:paraId="2A12E73D" w14:textId="77777777" w:rsidR="005A636E" w:rsidRPr="005254DF" w:rsidRDefault="005A636E">
            <w:pPr>
              <w:jc w:val="right"/>
              <w:rPr>
                <w:rFonts w:ascii="Arial" w:hAnsi="Arial" w:cs="Arial"/>
                <w:color w:val="333333"/>
                <w:sz w:val="18"/>
                <w:szCs w:val="24"/>
              </w:rPr>
            </w:pPr>
            <w:r w:rsidRPr="005254DF">
              <w:rPr>
                <w:rFonts w:ascii="Arial" w:hAnsi="Arial" w:cs="Arial"/>
                <w:color w:val="333333"/>
                <w:sz w:val="18"/>
                <w:szCs w:val="24"/>
              </w:rPr>
              <w:t>0</w:t>
            </w:r>
          </w:p>
        </w:tc>
        <w:tc>
          <w:tcPr>
            <w:tcW w:w="0" w:type="auto"/>
            <w:tcBorders>
              <w:top w:val="outset" w:sz="6" w:space="0" w:color="auto"/>
              <w:left w:val="outset" w:sz="6" w:space="0" w:color="auto"/>
              <w:bottom w:val="outset" w:sz="6" w:space="0" w:color="auto"/>
              <w:right w:val="outset" w:sz="6" w:space="0" w:color="auto"/>
            </w:tcBorders>
            <w:shd w:val="clear" w:color="auto" w:fill="F7F6F3"/>
            <w:tcMar>
              <w:top w:w="48" w:type="dxa"/>
              <w:left w:w="48" w:type="dxa"/>
              <w:bottom w:w="48" w:type="dxa"/>
              <w:right w:w="48" w:type="dxa"/>
            </w:tcMar>
            <w:vAlign w:val="center"/>
            <w:hideMark/>
          </w:tcPr>
          <w:p w14:paraId="323DC75C" w14:textId="77777777" w:rsidR="005A636E" w:rsidRPr="005254DF" w:rsidRDefault="005A636E">
            <w:pPr>
              <w:jc w:val="right"/>
              <w:rPr>
                <w:rFonts w:ascii="Arial" w:hAnsi="Arial" w:cs="Arial"/>
                <w:color w:val="333333"/>
                <w:sz w:val="18"/>
                <w:szCs w:val="24"/>
              </w:rPr>
            </w:pPr>
            <w:r w:rsidRPr="005254DF">
              <w:rPr>
                <w:rFonts w:ascii="Arial" w:hAnsi="Arial" w:cs="Arial"/>
                <w:color w:val="333333"/>
                <w:sz w:val="18"/>
                <w:szCs w:val="24"/>
              </w:rPr>
              <w:t>0</w:t>
            </w:r>
          </w:p>
        </w:tc>
        <w:tc>
          <w:tcPr>
            <w:tcW w:w="0" w:type="auto"/>
            <w:tcBorders>
              <w:top w:val="outset" w:sz="6" w:space="0" w:color="auto"/>
              <w:left w:val="outset" w:sz="6" w:space="0" w:color="auto"/>
              <w:bottom w:val="outset" w:sz="6" w:space="0" w:color="auto"/>
              <w:right w:val="outset" w:sz="6" w:space="0" w:color="auto"/>
            </w:tcBorders>
            <w:shd w:val="clear" w:color="auto" w:fill="F7F6F3"/>
            <w:tcMar>
              <w:top w:w="48" w:type="dxa"/>
              <w:left w:w="48" w:type="dxa"/>
              <w:bottom w:w="48" w:type="dxa"/>
              <w:right w:w="48" w:type="dxa"/>
            </w:tcMar>
            <w:vAlign w:val="center"/>
            <w:hideMark/>
          </w:tcPr>
          <w:p w14:paraId="0715D0BE" w14:textId="77777777" w:rsidR="005A636E" w:rsidRPr="005254DF" w:rsidRDefault="005A636E">
            <w:pPr>
              <w:jc w:val="right"/>
              <w:rPr>
                <w:rFonts w:ascii="Arial" w:hAnsi="Arial" w:cs="Arial"/>
                <w:color w:val="333333"/>
                <w:sz w:val="18"/>
                <w:szCs w:val="24"/>
              </w:rPr>
            </w:pPr>
            <w:r w:rsidRPr="005254DF">
              <w:rPr>
                <w:rFonts w:ascii="Arial" w:hAnsi="Arial" w:cs="Arial"/>
                <w:color w:val="333333"/>
                <w:sz w:val="18"/>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7F6F3"/>
            <w:tcMar>
              <w:top w:w="48" w:type="dxa"/>
              <w:left w:w="48" w:type="dxa"/>
              <w:bottom w:w="48" w:type="dxa"/>
              <w:right w:w="48" w:type="dxa"/>
            </w:tcMar>
            <w:vAlign w:val="center"/>
            <w:hideMark/>
          </w:tcPr>
          <w:p w14:paraId="6AF5C4F7" w14:textId="77777777" w:rsidR="005A636E" w:rsidRPr="005254DF" w:rsidRDefault="005A636E">
            <w:pPr>
              <w:jc w:val="right"/>
              <w:rPr>
                <w:rFonts w:ascii="Arial" w:hAnsi="Arial" w:cs="Arial"/>
                <w:color w:val="333333"/>
                <w:sz w:val="18"/>
                <w:szCs w:val="24"/>
              </w:rPr>
            </w:pPr>
            <w:r w:rsidRPr="005254DF">
              <w:rPr>
                <w:rFonts w:ascii="Arial" w:hAnsi="Arial" w:cs="Arial"/>
                <w:color w:val="333333"/>
                <w:sz w:val="18"/>
                <w:szCs w:val="24"/>
              </w:rPr>
              <w:t>0</w:t>
            </w:r>
          </w:p>
        </w:tc>
        <w:tc>
          <w:tcPr>
            <w:tcW w:w="0" w:type="auto"/>
            <w:tcBorders>
              <w:top w:val="outset" w:sz="6" w:space="0" w:color="auto"/>
              <w:left w:val="outset" w:sz="6" w:space="0" w:color="auto"/>
              <w:bottom w:val="outset" w:sz="6" w:space="0" w:color="auto"/>
              <w:right w:val="outset" w:sz="6" w:space="0" w:color="auto"/>
            </w:tcBorders>
            <w:shd w:val="clear" w:color="auto" w:fill="F7F6F3"/>
            <w:tcMar>
              <w:top w:w="48" w:type="dxa"/>
              <w:left w:w="48" w:type="dxa"/>
              <w:bottom w:w="48" w:type="dxa"/>
              <w:right w:w="48" w:type="dxa"/>
            </w:tcMar>
            <w:vAlign w:val="center"/>
            <w:hideMark/>
          </w:tcPr>
          <w:p w14:paraId="71921D8E" w14:textId="77777777" w:rsidR="005A636E" w:rsidRPr="005254DF" w:rsidRDefault="005A636E">
            <w:pPr>
              <w:jc w:val="right"/>
              <w:rPr>
                <w:rFonts w:ascii="Arial" w:hAnsi="Arial" w:cs="Arial"/>
                <w:color w:val="333333"/>
                <w:sz w:val="18"/>
                <w:szCs w:val="24"/>
              </w:rPr>
            </w:pPr>
            <w:r w:rsidRPr="005254DF">
              <w:rPr>
                <w:rFonts w:ascii="Arial" w:hAnsi="Arial" w:cs="Arial"/>
                <w:color w:val="333333"/>
                <w:sz w:val="18"/>
                <w:szCs w:val="24"/>
              </w:rPr>
              <w:t>0</w:t>
            </w:r>
          </w:p>
        </w:tc>
        <w:tc>
          <w:tcPr>
            <w:tcW w:w="0" w:type="auto"/>
            <w:tcBorders>
              <w:top w:val="outset" w:sz="6" w:space="0" w:color="auto"/>
              <w:left w:val="outset" w:sz="6" w:space="0" w:color="auto"/>
              <w:bottom w:val="outset" w:sz="6" w:space="0" w:color="auto"/>
              <w:right w:val="outset" w:sz="6" w:space="0" w:color="auto"/>
            </w:tcBorders>
            <w:shd w:val="clear" w:color="auto" w:fill="F7F6F3"/>
            <w:tcMar>
              <w:top w:w="48" w:type="dxa"/>
              <w:left w:w="48" w:type="dxa"/>
              <w:bottom w:w="48" w:type="dxa"/>
              <w:right w:w="48" w:type="dxa"/>
            </w:tcMar>
            <w:vAlign w:val="center"/>
            <w:hideMark/>
          </w:tcPr>
          <w:p w14:paraId="0D84CB19" w14:textId="77777777" w:rsidR="005A636E" w:rsidRPr="005254DF" w:rsidRDefault="005A636E">
            <w:pPr>
              <w:jc w:val="right"/>
              <w:rPr>
                <w:rFonts w:ascii="Arial" w:hAnsi="Arial" w:cs="Arial"/>
                <w:color w:val="333333"/>
                <w:sz w:val="18"/>
                <w:szCs w:val="24"/>
              </w:rPr>
            </w:pPr>
            <w:r w:rsidRPr="005254DF">
              <w:rPr>
                <w:rFonts w:ascii="Arial" w:hAnsi="Arial" w:cs="Arial"/>
                <w:color w:val="333333"/>
                <w:sz w:val="18"/>
                <w:szCs w:val="24"/>
              </w:rPr>
              <w:t>0</w:t>
            </w:r>
          </w:p>
        </w:tc>
        <w:tc>
          <w:tcPr>
            <w:tcW w:w="0" w:type="auto"/>
            <w:tcBorders>
              <w:top w:val="outset" w:sz="6" w:space="0" w:color="auto"/>
              <w:left w:val="outset" w:sz="6" w:space="0" w:color="auto"/>
              <w:bottom w:val="outset" w:sz="6" w:space="0" w:color="auto"/>
              <w:right w:val="outset" w:sz="6" w:space="0" w:color="auto"/>
            </w:tcBorders>
            <w:shd w:val="clear" w:color="auto" w:fill="F7F6F3"/>
            <w:tcMar>
              <w:top w:w="48" w:type="dxa"/>
              <w:left w:w="48" w:type="dxa"/>
              <w:bottom w:w="48" w:type="dxa"/>
              <w:right w:w="48" w:type="dxa"/>
            </w:tcMar>
            <w:vAlign w:val="center"/>
            <w:hideMark/>
          </w:tcPr>
          <w:p w14:paraId="3A7030F6" w14:textId="77777777" w:rsidR="005A636E" w:rsidRPr="005254DF" w:rsidRDefault="005A636E">
            <w:pPr>
              <w:jc w:val="right"/>
              <w:rPr>
                <w:rFonts w:ascii="Arial" w:hAnsi="Arial" w:cs="Arial"/>
                <w:color w:val="333333"/>
                <w:sz w:val="18"/>
                <w:szCs w:val="24"/>
              </w:rPr>
            </w:pPr>
            <w:r w:rsidRPr="005254DF">
              <w:rPr>
                <w:rFonts w:ascii="Arial" w:hAnsi="Arial" w:cs="Arial"/>
                <w:color w:val="333333"/>
                <w:sz w:val="18"/>
                <w:szCs w:val="24"/>
              </w:rPr>
              <w:t>0</w:t>
            </w:r>
          </w:p>
        </w:tc>
        <w:tc>
          <w:tcPr>
            <w:tcW w:w="0" w:type="auto"/>
            <w:tcBorders>
              <w:top w:val="outset" w:sz="6" w:space="0" w:color="auto"/>
              <w:left w:val="outset" w:sz="6" w:space="0" w:color="auto"/>
              <w:bottom w:val="outset" w:sz="6" w:space="0" w:color="auto"/>
              <w:right w:val="outset" w:sz="6" w:space="0" w:color="auto"/>
            </w:tcBorders>
            <w:shd w:val="clear" w:color="auto" w:fill="F7F6F3"/>
            <w:tcMar>
              <w:top w:w="48" w:type="dxa"/>
              <w:left w:w="48" w:type="dxa"/>
              <w:bottom w:w="48" w:type="dxa"/>
              <w:right w:w="48" w:type="dxa"/>
            </w:tcMar>
            <w:vAlign w:val="center"/>
            <w:hideMark/>
          </w:tcPr>
          <w:p w14:paraId="7D130DA7" w14:textId="77777777" w:rsidR="005A636E" w:rsidRPr="005254DF" w:rsidRDefault="005A636E">
            <w:pPr>
              <w:jc w:val="right"/>
              <w:rPr>
                <w:rFonts w:ascii="Arial" w:hAnsi="Arial" w:cs="Arial"/>
                <w:color w:val="333333"/>
                <w:sz w:val="18"/>
                <w:szCs w:val="24"/>
              </w:rPr>
            </w:pPr>
            <w:r w:rsidRPr="005254DF">
              <w:rPr>
                <w:rFonts w:ascii="Arial" w:hAnsi="Arial" w:cs="Arial"/>
                <w:color w:val="333333"/>
                <w:sz w:val="18"/>
                <w:szCs w:val="24"/>
              </w:rPr>
              <w:t>0</w:t>
            </w:r>
          </w:p>
        </w:tc>
        <w:tc>
          <w:tcPr>
            <w:tcW w:w="0" w:type="auto"/>
            <w:tcBorders>
              <w:top w:val="outset" w:sz="6" w:space="0" w:color="auto"/>
              <w:left w:val="outset" w:sz="6" w:space="0" w:color="auto"/>
              <w:bottom w:val="outset" w:sz="6" w:space="0" w:color="auto"/>
              <w:right w:val="outset" w:sz="6" w:space="0" w:color="auto"/>
            </w:tcBorders>
            <w:shd w:val="clear" w:color="auto" w:fill="F7F6F3"/>
            <w:tcMar>
              <w:top w:w="48" w:type="dxa"/>
              <w:left w:w="48" w:type="dxa"/>
              <w:bottom w:w="48" w:type="dxa"/>
              <w:right w:w="48" w:type="dxa"/>
            </w:tcMar>
            <w:vAlign w:val="center"/>
            <w:hideMark/>
          </w:tcPr>
          <w:p w14:paraId="5EFFBA06" w14:textId="77777777" w:rsidR="005A636E" w:rsidRPr="005254DF" w:rsidRDefault="005A636E">
            <w:pPr>
              <w:jc w:val="right"/>
              <w:rPr>
                <w:rFonts w:ascii="Arial" w:hAnsi="Arial" w:cs="Arial"/>
                <w:color w:val="333333"/>
                <w:sz w:val="18"/>
                <w:szCs w:val="24"/>
              </w:rPr>
            </w:pPr>
            <w:r w:rsidRPr="005254DF">
              <w:rPr>
                <w:rFonts w:ascii="Arial" w:hAnsi="Arial" w:cs="Arial"/>
                <w:color w:val="333333"/>
                <w:sz w:val="18"/>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7F6F3"/>
            <w:tcMar>
              <w:top w:w="48" w:type="dxa"/>
              <w:left w:w="48" w:type="dxa"/>
              <w:bottom w:w="48" w:type="dxa"/>
              <w:right w:w="48" w:type="dxa"/>
            </w:tcMar>
            <w:vAlign w:val="center"/>
            <w:hideMark/>
          </w:tcPr>
          <w:p w14:paraId="139069D9" w14:textId="77777777" w:rsidR="005A636E" w:rsidRPr="005254DF" w:rsidRDefault="005A636E">
            <w:pPr>
              <w:jc w:val="right"/>
              <w:rPr>
                <w:rFonts w:ascii="Arial" w:hAnsi="Arial" w:cs="Arial"/>
                <w:color w:val="333333"/>
                <w:sz w:val="18"/>
                <w:szCs w:val="24"/>
              </w:rPr>
            </w:pPr>
            <w:r w:rsidRPr="005254DF">
              <w:rPr>
                <w:rFonts w:ascii="Arial" w:hAnsi="Arial" w:cs="Arial"/>
                <w:color w:val="333333"/>
                <w:sz w:val="18"/>
                <w:szCs w:val="24"/>
              </w:rPr>
              <w:t>1</w:t>
            </w:r>
          </w:p>
        </w:tc>
      </w:tr>
      <w:tr w:rsidR="005A636E" w:rsidRPr="005254DF" w14:paraId="0FAF6FEA" w14:textId="77777777" w:rsidTr="005254DF">
        <w:trPr>
          <w:tblCellSpacing w:w="37" w:type="dxa"/>
        </w:trPr>
        <w:tc>
          <w:tcPr>
            <w:tcW w:w="0" w:type="auto"/>
            <w:tcBorders>
              <w:top w:val="outset" w:sz="6" w:space="0" w:color="auto"/>
              <w:left w:val="outset" w:sz="6" w:space="0" w:color="auto"/>
              <w:bottom w:val="outset" w:sz="6" w:space="0" w:color="auto"/>
              <w:right w:val="outset" w:sz="6" w:space="0" w:color="auto"/>
            </w:tcBorders>
            <w:shd w:val="clear" w:color="auto" w:fill="F7F6F3"/>
            <w:tcMar>
              <w:top w:w="48" w:type="dxa"/>
              <w:left w:w="48" w:type="dxa"/>
              <w:bottom w:w="48" w:type="dxa"/>
              <w:right w:w="48" w:type="dxa"/>
            </w:tcMar>
            <w:vAlign w:val="center"/>
            <w:hideMark/>
          </w:tcPr>
          <w:p w14:paraId="04E52D09" w14:textId="77777777" w:rsidR="005A636E" w:rsidRPr="005254DF" w:rsidRDefault="005A636E">
            <w:pPr>
              <w:jc w:val="right"/>
              <w:rPr>
                <w:rFonts w:ascii="Arial" w:hAnsi="Arial" w:cs="Arial"/>
                <w:color w:val="333333"/>
                <w:sz w:val="18"/>
                <w:szCs w:val="24"/>
              </w:rPr>
            </w:pPr>
            <w:r w:rsidRPr="005254DF">
              <w:rPr>
                <w:rFonts w:ascii="Arial" w:hAnsi="Arial" w:cs="Arial"/>
                <w:color w:val="333333"/>
                <w:sz w:val="18"/>
                <w:szCs w:val="24"/>
              </w:rPr>
              <w:t> </w:t>
            </w:r>
          </w:p>
        </w:tc>
        <w:tc>
          <w:tcPr>
            <w:tcW w:w="421" w:type="pct"/>
            <w:tcBorders>
              <w:top w:val="outset" w:sz="6" w:space="0" w:color="auto"/>
              <w:left w:val="outset" w:sz="6" w:space="0" w:color="auto"/>
              <w:bottom w:val="outset" w:sz="6" w:space="0" w:color="auto"/>
              <w:right w:val="outset" w:sz="6" w:space="0" w:color="auto"/>
            </w:tcBorders>
            <w:shd w:val="clear" w:color="auto" w:fill="F7F6F3"/>
            <w:tcMar>
              <w:top w:w="48" w:type="dxa"/>
              <w:left w:w="48" w:type="dxa"/>
              <w:bottom w:w="48" w:type="dxa"/>
              <w:right w:w="48" w:type="dxa"/>
            </w:tcMar>
            <w:vAlign w:val="center"/>
            <w:hideMark/>
          </w:tcPr>
          <w:p w14:paraId="66FD5E2D" w14:textId="77777777" w:rsidR="005A636E" w:rsidRPr="005254DF" w:rsidRDefault="005A636E">
            <w:pPr>
              <w:jc w:val="right"/>
              <w:rPr>
                <w:rFonts w:ascii="Arial" w:hAnsi="Arial" w:cs="Arial"/>
                <w:color w:val="333333"/>
                <w:sz w:val="18"/>
                <w:szCs w:val="24"/>
              </w:rPr>
            </w:pPr>
            <w:r w:rsidRPr="005254DF">
              <w:rPr>
                <w:rFonts w:ascii="Arial" w:hAnsi="Arial" w:cs="Arial"/>
                <w:color w:val="333333"/>
                <w:sz w:val="18"/>
                <w:szCs w:val="24"/>
              </w:rPr>
              <w:t>Ukupno</w:t>
            </w:r>
          </w:p>
        </w:tc>
        <w:tc>
          <w:tcPr>
            <w:tcW w:w="403" w:type="pct"/>
            <w:tcBorders>
              <w:top w:val="outset" w:sz="6" w:space="0" w:color="auto"/>
              <w:left w:val="outset" w:sz="6" w:space="0" w:color="auto"/>
              <w:bottom w:val="outset" w:sz="6" w:space="0" w:color="auto"/>
              <w:right w:val="outset" w:sz="6" w:space="0" w:color="auto"/>
            </w:tcBorders>
            <w:shd w:val="clear" w:color="auto" w:fill="F7F6F3"/>
            <w:tcMar>
              <w:top w:w="48" w:type="dxa"/>
              <w:left w:w="48" w:type="dxa"/>
              <w:bottom w:w="48" w:type="dxa"/>
              <w:right w:w="48" w:type="dxa"/>
            </w:tcMar>
            <w:vAlign w:val="center"/>
            <w:hideMark/>
          </w:tcPr>
          <w:p w14:paraId="2112CF1F" w14:textId="77777777" w:rsidR="005A636E" w:rsidRPr="005254DF" w:rsidRDefault="005A636E">
            <w:pPr>
              <w:jc w:val="right"/>
              <w:rPr>
                <w:rFonts w:ascii="Arial" w:hAnsi="Arial" w:cs="Arial"/>
                <w:color w:val="333333"/>
                <w:sz w:val="18"/>
                <w:szCs w:val="24"/>
              </w:rPr>
            </w:pPr>
            <w:r w:rsidRPr="005254DF">
              <w:rPr>
                <w:rFonts w:ascii="Arial" w:hAnsi="Arial" w:cs="Arial"/>
                <w:color w:val="333333"/>
                <w:sz w:val="18"/>
                <w:szCs w:val="24"/>
              </w:rPr>
              <w:t>139</w:t>
            </w:r>
          </w:p>
        </w:tc>
        <w:tc>
          <w:tcPr>
            <w:tcW w:w="0" w:type="auto"/>
            <w:tcBorders>
              <w:top w:val="outset" w:sz="6" w:space="0" w:color="auto"/>
              <w:left w:val="outset" w:sz="6" w:space="0" w:color="auto"/>
              <w:bottom w:val="outset" w:sz="6" w:space="0" w:color="auto"/>
              <w:right w:val="outset" w:sz="6" w:space="0" w:color="auto"/>
            </w:tcBorders>
            <w:shd w:val="clear" w:color="auto" w:fill="F7F6F3"/>
            <w:tcMar>
              <w:top w:w="48" w:type="dxa"/>
              <w:left w:w="48" w:type="dxa"/>
              <w:bottom w:w="48" w:type="dxa"/>
              <w:right w:w="48" w:type="dxa"/>
            </w:tcMar>
            <w:vAlign w:val="center"/>
            <w:hideMark/>
          </w:tcPr>
          <w:p w14:paraId="69A0ABE1" w14:textId="77777777" w:rsidR="005A636E" w:rsidRPr="005254DF" w:rsidRDefault="005A636E">
            <w:pPr>
              <w:jc w:val="right"/>
              <w:rPr>
                <w:rFonts w:ascii="Arial" w:hAnsi="Arial" w:cs="Arial"/>
                <w:color w:val="333333"/>
                <w:sz w:val="18"/>
                <w:szCs w:val="24"/>
              </w:rPr>
            </w:pPr>
            <w:r w:rsidRPr="005254DF">
              <w:rPr>
                <w:rFonts w:ascii="Arial" w:hAnsi="Arial" w:cs="Arial"/>
                <w:color w:val="333333"/>
                <w:sz w:val="18"/>
                <w:szCs w:val="24"/>
              </w:rPr>
              <w:t>65</w:t>
            </w:r>
          </w:p>
        </w:tc>
        <w:tc>
          <w:tcPr>
            <w:tcW w:w="0" w:type="auto"/>
            <w:tcBorders>
              <w:top w:val="outset" w:sz="6" w:space="0" w:color="auto"/>
              <w:left w:val="outset" w:sz="6" w:space="0" w:color="auto"/>
              <w:bottom w:val="outset" w:sz="6" w:space="0" w:color="auto"/>
              <w:right w:val="outset" w:sz="6" w:space="0" w:color="auto"/>
            </w:tcBorders>
            <w:shd w:val="clear" w:color="auto" w:fill="F7F6F3"/>
            <w:tcMar>
              <w:top w:w="48" w:type="dxa"/>
              <w:left w:w="48" w:type="dxa"/>
              <w:bottom w:w="48" w:type="dxa"/>
              <w:right w:w="48" w:type="dxa"/>
            </w:tcMar>
            <w:vAlign w:val="center"/>
            <w:hideMark/>
          </w:tcPr>
          <w:p w14:paraId="53EECBDA" w14:textId="77777777" w:rsidR="005A636E" w:rsidRPr="005254DF" w:rsidRDefault="005A636E">
            <w:pPr>
              <w:jc w:val="right"/>
              <w:rPr>
                <w:rFonts w:ascii="Arial" w:hAnsi="Arial" w:cs="Arial"/>
                <w:color w:val="333333"/>
                <w:sz w:val="18"/>
                <w:szCs w:val="24"/>
              </w:rPr>
            </w:pPr>
            <w:r w:rsidRPr="005254DF">
              <w:rPr>
                <w:rFonts w:ascii="Arial" w:hAnsi="Arial" w:cs="Arial"/>
                <w:color w:val="333333"/>
                <w:sz w:val="18"/>
                <w:szCs w:val="24"/>
              </w:rPr>
              <w:t>41</w:t>
            </w:r>
          </w:p>
        </w:tc>
        <w:tc>
          <w:tcPr>
            <w:tcW w:w="0" w:type="auto"/>
            <w:tcBorders>
              <w:top w:val="outset" w:sz="6" w:space="0" w:color="auto"/>
              <w:left w:val="outset" w:sz="6" w:space="0" w:color="auto"/>
              <w:bottom w:val="outset" w:sz="6" w:space="0" w:color="auto"/>
              <w:right w:val="outset" w:sz="6" w:space="0" w:color="auto"/>
            </w:tcBorders>
            <w:shd w:val="clear" w:color="auto" w:fill="F7F6F3"/>
            <w:tcMar>
              <w:top w:w="48" w:type="dxa"/>
              <w:left w:w="48" w:type="dxa"/>
              <w:bottom w:w="48" w:type="dxa"/>
              <w:right w:w="48" w:type="dxa"/>
            </w:tcMar>
            <w:vAlign w:val="center"/>
            <w:hideMark/>
          </w:tcPr>
          <w:p w14:paraId="0B0F405E" w14:textId="77777777" w:rsidR="005A636E" w:rsidRPr="005254DF" w:rsidRDefault="005A636E">
            <w:pPr>
              <w:jc w:val="right"/>
              <w:rPr>
                <w:rFonts w:ascii="Arial" w:hAnsi="Arial" w:cs="Arial"/>
                <w:color w:val="333333"/>
                <w:sz w:val="18"/>
                <w:szCs w:val="24"/>
              </w:rPr>
            </w:pPr>
            <w:r w:rsidRPr="005254DF">
              <w:rPr>
                <w:rFonts w:ascii="Arial" w:hAnsi="Arial" w:cs="Arial"/>
                <w:color w:val="333333"/>
                <w:sz w:val="18"/>
                <w:szCs w:val="24"/>
              </w:rPr>
              <w:t>21</w:t>
            </w:r>
          </w:p>
        </w:tc>
        <w:tc>
          <w:tcPr>
            <w:tcW w:w="0" w:type="auto"/>
            <w:tcBorders>
              <w:top w:val="outset" w:sz="6" w:space="0" w:color="auto"/>
              <w:left w:val="outset" w:sz="6" w:space="0" w:color="auto"/>
              <w:bottom w:val="outset" w:sz="6" w:space="0" w:color="auto"/>
              <w:right w:val="outset" w:sz="6" w:space="0" w:color="auto"/>
            </w:tcBorders>
            <w:shd w:val="clear" w:color="auto" w:fill="F7F6F3"/>
            <w:tcMar>
              <w:top w:w="48" w:type="dxa"/>
              <w:left w:w="48" w:type="dxa"/>
              <w:bottom w:w="48" w:type="dxa"/>
              <w:right w:w="48" w:type="dxa"/>
            </w:tcMar>
            <w:vAlign w:val="center"/>
            <w:hideMark/>
          </w:tcPr>
          <w:p w14:paraId="63250547" w14:textId="77777777" w:rsidR="005A636E" w:rsidRPr="005254DF" w:rsidRDefault="005A636E">
            <w:pPr>
              <w:jc w:val="right"/>
              <w:rPr>
                <w:rFonts w:ascii="Arial" w:hAnsi="Arial" w:cs="Arial"/>
                <w:color w:val="333333"/>
                <w:sz w:val="18"/>
                <w:szCs w:val="24"/>
              </w:rPr>
            </w:pPr>
            <w:r w:rsidRPr="005254DF">
              <w:rPr>
                <w:rFonts w:ascii="Arial" w:hAnsi="Arial" w:cs="Arial"/>
                <w:color w:val="333333"/>
                <w:sz w:val="18"/>
                <w:szCs w:val="24"/>
              </w:rPr>
              <w:t>23</w:t>
            </w:r>
          </w:p>
        </w:tc>
        <w:tc>
          <w:tcPr>
            <w:tcW w:w="0" w:type="auto"/>
            <w:tcBorders>
              <w:top w:val="outset" w:sz="6" w:space="0" w:color="auto"/>
              <w:left w:val="outset" w:sz="6" w:space="0" w:color="auto"/>
              <w:bottom w:val="outset" w:sz="6" w:space="0" w:color="auto"/>
              <w:right w:val="outset" w:sz="6" w:space="0" w:color="auto"/>
            </w:tcBorders>
            <w:shd w:val="clear" w:color="auto" w:fill="F7F6F3"/>
            <w:tcMar>
              <w:top w:w="48" w:type="dxa"/>
              <w:left w:w="48" w:type="dxa"/>
              <w:bottom w:w="48" w:type="dxa"/>
              <w:right w:w="48" w:type="dxa"/>
            </w:tcMar>
            <w:vAlign w:val="center"/>
            <w:hideMark/>
          </w:tcPr>
          <w:p w14:paraId="1E48584D" w14:textId="77777777" w:rsidR="005A636E" w:rsidRPr="005254DF" w:rsidRDefault="005A636E">
            <w:pPr>
              <w:jc w:val="right"/>
              <w:rPr>
                <w:rFonts w:ascii="Arial" w:hAnsi="Arial" w:cs="Arial"/>
                <w:color w:val="333333"/>
                <w:sz w:val="18"/>
                <w:szCs w:val="24"/>
              </w:rPr>
            </w:pPr>
            <w:r w:rsidRPr="005254DF">
              <w:rPr>
                <w:rFonts w:ascii="Arial" w:hAnsi="Arial" w:cs="Arial"/>
                <w:color w:val="333333"/>
                <w:sz w:val="18"/>
                <w:szCs w:val="24"/>
              </w:rPr>
              <w:t>6</w:t>
            </w:r>
          </w:p>
        </w:tc>
        <w:tc>
          <w:tcPr>
            <w:tcW w:w="0" w:type="auto"/>
            <w:tcBorders>
              <w:top w:val="outset" w:sz="6" w:space="0" w:color="auto"/>
              <w:left w:val="outset" w:sz="6" w:space="0" w:color="auto"/>
              <w:bottom w:val="outset" w:sz="6" w:space="0" w:color="auto"/>
              <w:right w:val="outset" w:sz="6" w:space="0" w:color="auto"/>
            </w:tcBorders>
            <w:shd w:val="clear" w:color="auto" w:fill="F7F6F3"/>
            <w:tcMar>
              <w:top w:w="48" w:type="dxa"/>
              <w:left w:w="48" w:type="dxa"/>
              <w:bottom w:w="48" w:type="dxa"/>
              <w:right w:w="48" w:type="dxa"/>
            </w:tcMar>
            <w:vAlign w:val="center"/>
            <w:hideMark/>
          </w:tcPr>
          <w:p w14:paraId="58703DD7" w14:textId="77777777" w:rsidR="005A636E" w:rsidRPr="005254DF" w:rsidRDefault="005A636E">
            <w:pPr>
              <w:jc w:val="right"/>
              <w:rPr>
                <w:rFonts w:ascii="Arial" w:hAnsi="Arial" w:cs="Arial"/>
                <w:color w:val="333333"/>
                <w:sz w:val="18"/>
                <w:szCs w:val="24"/>
              </w:rPr>
            </w:pPr>
            <w:r w:rsidRPr="005254DF">
              <w:rPr>
                <w:rFonts w:ascii="Arial" w:hAnsi="Arial" w:cs="Arial"/>
                <w:color w:val="333333"/>
                <w:sz w:val="18"/>
                <w:szCs w:val="24"/>
              </w:rPr>
              <w:t>160</w:t>
            </w:r>
          </w:p>
        </w:tc>
        <w:tc>
          <w:tcPr>
            <w:tcW w:w="0" w:type="auto"/>
            <w:tcBorders>
              <w:top w:val="outset" w:sz="6" w:space="0" w:color="auto"/>
              <w:left w:val="outset" w:sz="6" w:space="0" w:color="auto"/>
              <w:bottom w:val="outset" w:sz="6" w:space="0" w:color="auto"/>
              <w:right w:val="outset" w:sz="6" w:space="0" w:color="auto"/>
            </w:tcBorders>
            <w:shd w:val="clear" w:color="auto" w:fill="F7F6F3"/>
            <w:tcMar>
              <w:top w:w="48" w:type="dxa"/>
              <w:left w:w="48" w:type="dxa"/>
              <w:bottom w:w="48" w:type="dxa"/>
              <w:right w:w="48" w:type="dxa"/>
            </w:tcMar>
            <w:vAlign w:val="center"/>
            <w:hideMark/>
          </w:tcPr>
          <w:p w14:paraId="65013FF6" w14:textId="77777777" w:rsidR="005A636E" w:rsidRPr="005254DF" w:rsidRDefault="005A636E">
            <w:pPr>
              <w:jc w:val="right"/>
              <w:rPr>
                <w:rFonts w:ascii="Arial" w:hAnsi="Arial" w:cs="Arial"/>
                <w:color w:val="333333"/>
                <w:sz w:val="18"/>
                <w:szCs w:val="24"/>
              </w:rPr>
            </w:pPr>
            <w:r w:rsidRPr="005254DF">
              <w:rPr>
                <w:rFonts w:ascii="Arial" w:hAnsi="Arial" w:cs="Arial"/>
                <w:color w:val="333333"/>
                <w:sz w:val="18"/>
                <w:szCs w:val="24"/>
              </w:rPr>
              <w:t>87</w:t>
            </w:r>
          </w:p>
        </w:tc>
        <w:tc>
          <w:tcPr>
            <w:tcW w:w="0" w:type="auto"/>
            <w:tcBorders>
              <w:top w:val="outset" w:sz="6" w:space="0" w:color="auto"/>
              <w:left w:val="outset" w:sz="6" w:space="0" w:color="auto"/>
              <w:bottom w:val="outset" w:sz="6" w:space="0" w:color="auto"/>
              <w:right w:val="outset" w:sz="6" w:space="0" w:color="auto"/>
            </w:tcBorders>
            <w:shd w:val="clear" w:color="auto" w:fill="F7F6F3"/>
            <w:tcMar>
              <w:top w:w="48" w:type="dxa"/>
              <w:left w:w="48" w:type="dxa"/>
              <w:bottom w:w="48" w:type="dxa"/>
              <w:right w:w="48" w:type="dxa"/>
            </w:tcMar>
            <w:vAlign w:val="center"/>
            <w:hideMark/>
          </w:tcPr>
          <w:p w14:paraId="7BFFBEEB" w14:textId="77777777" w:rsidR="005A636E" w:rsidRPr="005254DF" w:rsidRDefault="005A636E">
            <w:pPr>
              <w:jc w:val="right"/>
              <w:rPr>
                <w:rFonts w:ascii="Arial" w:hAnsi="Arial" w:cs="Arial"/>
                <w:color w:val="333333"/>
                <w:sz w:val="18"/>
                <w:szCs w:val="24"/>
              </w:rPr>
            </w:pPr>
            <w:r w:rsidRPr="005254DF">
              <w:rPr>
                <w:rFonts w:ascii="Arial" w:hAnsi="Arial" w:cs="Arial"/>
                <w:color w:val="333333"/>
                <w:sz w:val="18"/>
                <w:szCs w:val="24"/>
              </w:rPr>
              <w:t>46</w:t>
            </w:r>
          </w:p>
        </w:tc>
        <w:tc>
          <w:tcPr>
            <w:tcW w:w="0" w:type="auto"/>
            <w:tcBorders>
              <w:top w:val="outset" w:sz="6" w:space="0" w:color="auto"/>
              <w:left w:val="outset" w:sz="6" w:space="0" w:color="auto"/>
              <w:bottom w:val="outset" w:sz="6" w:space="0" w:color="auto"/>
              <w:right w:val="outset" w:sz="6" w:space="0" w:color="auto"/>
            </w:tcBorders>
            <w:shd w:val="clear" w:color="auto" w:fill="F7F6F3"/>
            <w:tcMar>
              <w:top w:w="48" w:type="dxa"/>
              <w:left w:w="48" w:type="dxa"/>
              <w:bottom w:w="48" w:type="dxa"/>
              <w:right w:w="48" w:type="dxa"/>
            </w:tcMar>
            <w:vAlign w:val="center"/>
            <w:hideMark/>
          </w:tcPr>
          <w:p w14:paraId="1D4C358F" w14:textId="77777777" w:rsidR="005A636E" w:rsidRPr="005254DF" w:rsidRDefault="005A636E">
            <w:pPr>
              <w:jc w:val="right"/>
              <w:rPr>
                <w:rFonts w:ascii="Arial" w:hAnsi="Arial" w:cs="Arial"/>
                <w:color w:val="333333"/>
                <w:sz w:val="18"/>
                <w:szCs w:val="24"/>
              </w:rPr>
            </w:pPr>
            <w:r w:rsidRPr="005254DF">
              <w:rPr>
                <w:rFonts w:ascii="Arial" w:hAnsi="Arial" w:cs="Arial"/>
                <w:color w:val="333333"/>
                <w:sz w:val="18"/>
                <w:szCs w:val="24"/>
              </w:rPr>
              <w:t>293</w:t>
            </w:r>
          </w:p>
        </w:tc>
      </w:tr>
    </w:tbl>
    <w:p w14:paraId="755482A7" w14:textId="702F28B9" w:rsidR="006E51A1" w:rsidRPr="00120E30" w:rsidRDefault="006E51A1"/>
    <w:p w14:paraId="0F1BE554" w14:textId="27327147" w:rsidR="006E51A1" w:rsidRPr="00120E30" w:rsidRDefault="006E51A1"/>
    <w:p w14:paraId="5EA663E7" w14:textId="770EB35F" w:rsidR="006E51A1" w:rsidRPr="00120E30" w:rsidRDefault="006E51A1"/>
    <w:p w14:paraId="0A043C4D" w14:textId="77777777" w:rsidR="003D5B71" w:rsidRPr="00120E30" w:rsidRDefault="003D5B71">
      <w:pPr>
        <w:sectPr w:rsidR="003D5B71" w:rsidRPr="00120E30" w:rsidSect="00EA66AE">
          <w:headerReference w:type="default" r:id="rId19"/>
          <w:pgSz w:w="16838" w:h="11906" w:orient="landscape"/>
          <w:pgMar w:top="851" w:right="851" w:bottom="851" w:left="1134" w:header="709" w:footer="709" w:gutter="0"/>
          <w:cols w:space="708"/>
          <w:docGrid w:linePitch="360"/>
        </w:sectPr>
      </w:pPr>
    </w:p>
    <w:p w14:paraId="2586DE03" w14:textId="68673AB3" w:rsidR="006E51A1" w:rsidRPr="00466FF0" w:rsidRDefault="00E666DA">
      <w:pPr>
        <w:rPr>
          <w:rFonts w:ascii="Arial Narrow" w:hAnsi="Arial Narrow"/>
        </w:rPr>
      </w:pPr>
      <w:r w:rsidRPr="00466FF0">
        <w:rPr>
          <w:rFonts w:ascii="Arial Narrow" w:hAnsi="Arial Narrow"/>
        </w:rPr>
        <w:lastRenderedPageBreak/>
        <w:t>Tablica 2. Pregled statističkih istraživanja i razvojnih aktivnosti u 2021. godini po statističkim područjima i temama</w:t>
      </w:r>
    </w:p>
    <w:tbl>
      <w:tblPr>
        <w:tblW w:w="4859" w:type="pct"/>
        <w:tblCellSpacing w:w="3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544"/>
        <w:gridCol w:w="2550"/>
        <w:gridCol w:w="1275"/>
        <w:gridCol w:w="1536"/>
        <w:gridCol w:w="1065"/>
        <w:gridCol w:w="931"/>
      </w:tblGrid>
      <w:tr w:rsidR="00AB3DB1" w:rsidRPr="00120E30" w14:paraId="62E884BF" w14:textId="77777777" w:rsidTr="009F6DFF">
        <w:trPr>
          <w:tblCellSpacing w:w="37" w:type="dxa"/>
        </w:trPr>
        <w:tc>
          <w:tcPr>
            <w:tcW w:w="1229" w:type="pct"/>
            <w:tcBorders>
              <w:top w:val="outset" w:sz="6" w:space="0" w:color="auto"/>
              <w:left w:val="outset" w:sz="6" w:space="0" w:color="auto"/>
              <w:bottom w:val="outset" w:sz="6" w:space="0" w:color="auto"/>
              <w:right w:val="outset" w:sz="6" w:space="0" w:color="auto"/>
            </w:tcBorders>
            <w:shd w:val="clear" w:color="auto" w:fill="5D7B9D"/>
            <w:vAlign w:val="center"/>
            <w:hideMark/>
          </w:tcPr>
          <w:p w14:paraId="4DCD5801" w14:textId="77777777" w:rsidR="00E666DA" w:rsidRPr="00120E30" w:rsidRDefault="00E666DA" w:rsidP="00DB534D">
            <w:pPr>
              <w:spacing w:after="0"/>
              <w:jc w:val="center"/>
              <w:rPr>
                <w:rFonts w:ascii="Arial" w:hAnsi="Arial" w:cs="Arial"/>
                <w:b/>
                <w:bCs/>
                <w:color w:val="FFFFFF"/>
                <w:sz w:val="18"/>
                <w:szCs w:val="18"/>
              </w:rPr>
            </w:pPr>
            <w:r w:rsidRPr="00120E30">
              <w:rPr>
                <w:rFonts w:ascii="Arial" w:hAnsi="Arial" w:cs="Arial"/>
                <w:b/>
                <w:bCs/>
                <w:color w:val="FFFFFF"/>
                <w:sz w:val="18"/>
                <w:szCs w:val="18"/>
              </w:rPr>
              <w:t>Poglavlje - tema</w:t>
            </w:r>
          </w:p>
        </w:tc>
        <w:tc>
          <w:tcPr>
            <w:tcW w:w="1251" w:type="pct"/>
            <w:tcBorders>
              <w:top w:val="outset" w:sz="6" w:space="0" w:color="auto"/>
              <w:left w:val="outset" w:sz="6" w:space="0" w:color="auto"/>
              <w:bottom w:val="outset" w:sz="6" w:space="0" w:color="auto"/>
              <w:right w:val="outset" w:sz="6" w:space="0" w:color="auto"/>
            </w:tcBorders>
            <w:shd w:val="clear" w:color="auto" w:fill="5D7B9D"/>
            <w:vAlign w:val="center"/>
            <w:hideMark/>
          </w:tcPr>
          <w:p w14:paraId="59B5EEE9" w14:textId="77777777" w:rsidR="00E666DA" w:rsidRPr="00120E30" w:rsidRDefault="00E666DA" w:rsidP="00DB534D">
            <w:pPr>
              <w:spacing w:after="0"/>
              <w:jc w:val="center"/>
              <w:rPr>
                <w:rFonts w:ascii="Arial" w:hAnsi="Arial" w:cs="Arial"/>
                <w:b/>
                <w:bCs/>
                <w:color w:val="FFFFFF"/>
                <w:sz w:val="18"/>
                <w:szCs w:val="18"/>
              </w:rPr>
            </w:pPr>
            <w:r w:rsidRPr="00120E30">
              <w:rPr>
                <w:rFonts w:ascii="Arial" w:hAnsi="Arial" w:cs="Arial"/>
                <w:b/>
                <w:bCs/>
                <w:color w:val="FFFFFF"/>
                <w:sz w:val="18"/>
                <w:szCs w:val="18"/>
              </w:rPr>
              <w:t>Nositelj</w:t>
            </w:r>
          </w:p>
        </w:tc>
        <w:tc>
          <w:tcPr>
            <w:tcW w:w="607" w:type="pct"/>
            <w:tcBorders>
              <w:top w:val="outset" w:sz="6" w:space="0" w:color="auto"/>
              <w:left w:val="outset" w:sz="6" w:space="0" w:color="auto"/>
              <w:bottom w:val="outset" w:sz="6" w:space="0" w:color="auto"/>
              <w:right w:val="outset" w:sz="6" w:space="0" w:color="auto"/>
            </w:tcBorders>
            <w:shd w:val="clear" w:color="auto" w:fill="5D7B9D"/>
            <w:vAlign w:val="center"/>
            <w:hideMark/>
          </w:tcPr>
          <w:p w14:paraId="339B449A" w14:textId="77777777" w:rsidR="00E666DA" w:rsidRPr="00120E30" w:rsidRDefault="00E666DA" w:rsidP="00DB534D">
            <w:pPr>
              <w:spacing w:after="0"/>
              <w:jc w:val="center"/>
              <w:rPr>
                <w:rFonts w:ascii="Arial" w:hAnsi="Arial" w:cs="Arial"/>
                <w:b/>
                <w:bCs/>
                <w:color w:val="FFFFFF"/>
                <w:sz w:val="18"/>
                <w:szCs w:val="18"/>
              </w:rPr>
            </w:pPr>
            <w:r w:rsidRPr="00120E30">
              <w:rPr>
                <w:rFonts w:ascii="Arial" w:hAnsi="Arial" w:cs="Arial"/>
                <w:b/>
                <w:bCs/>
                <w:color w:val="FFFFFF"/>
                <w:sz w:val="18"/>
                <w:szCs w:val="18"/>
              </w:rPr>
              <w:t>Neposredno prikupljanje</w:t>
            </w:r>
          </w:p>
        </w:tc>
        <w:tc>
          <w:tcPr>
            <w:tcW w:w="738" w:type="pct"/>
            <w:tcBorders>
              <w:top w:val="outset" w:sz="6" w:space="0" w:color="auto"/>
              <w:left w:val="outset" w:sz="6" w:space="0" w:color="auto"/>
              <w:bottom w:val="outset" w:sz="6" w:space="0" w:color="auto"/>
              <w:right w:val="outset" w:sz="6" w:space="0" w:color="auto"/>
            </w:tcBorders>
            <w:shd w:val="clear" w:color="auto" w:fill="5D7B9D"/>
            <w:vAlign w:val="center"/>
            <w:hideMark/>
          </w:tcPr>
          <w:p w14:paraId="66A38742" w14:textId="77777777" w:rsidR="00E666DA" w:rsidRPr="00120E30" w:rsidRDefault="00E666DA" w:rsidP="00DB534D">
            <w:pPr>
              <w:spacing w:after="0"/>
              <w:jc w:val="center"/>
              <w:rPr>
                <w:rFonts w:ascii="Arial" w:hAnsi="Arial" w:cs="Arial"/>
                <w:b/>
                <w:bCs/>
                <w:color w:val="FFFFFF"/>
                <w:sz w:val="18"/>
                <w:szCs w:val="18"/>
              </w:rPr>
            </w:pPr>
            <w:r w:rsidRPr="00120E30">
              <w:rPr>
                <w:rFonts w:ascii="Arial" w:hAnsi="Arial" w:cs="Arial"/>
                <w:b/>
                <w:bCs/>
                <w:color w:val="FFFFFF"/>
                <w:sz w:val="18"/>
                <w:szCs w:val="18"/>
              </w:rPr>
              <w:t>Administrativni izvori</w:t>
            </w:r>
          </w:p>
        </w:tc>
        <w:tc>
          <w:tcPr>
            <w:tcW w:w="500" w:type="pct"/>
            <w:tcBorders>
              <w:top w:val="outset" w:sz="6" w:space="0" w:color="auto"/>
              <w:left w:val="outset" w:sz="6" w:space="0" w:color="auto"/>
              <w:bottom w:val="outset" w:sz="6" w:space="0" w:color="auto"/>
              <w:right w:val="outset" w:sz="6" w:space="0" w:color="auto"/>
            </w:tcBorders>
            <w:shd w:val="clear" w:color="auto" w:fill="5D7B9D"/>
            <w:vAlign w:val="center"/>
            <w:hideMark/>
          </w:tcPr>
          <w:p w14:paraId="2A88DB79" w14:textId="77777777" w:rsidR="00E666DA" w:rsidRPr="00120E30" w:rsidRDefault="00E666DA" w:rsidP="00DB534D">
            <w:pPr>
              <w:spacing w:after="0"/>
              <w:jc w:val="center"/>
              <w:rPr>
                <w:rFonts w:ascii="Arial" w:hAnsi="Arial" w:cs="Arial"/>
                <w:b/>
                <w:bCs/>
                <w:color w:val="FFFFFF"/>
                <w:sz w:val="18"/>
                <w:szCs w:val="18"/>
              </w:rPr>
            </w:pPr>
            <w:r w:rsidRPr="00120E30">
              <w:rPr>
                <w:rFonts w:ascii="Arial" w:hAnsi="Arial" w:cs="Arial"/>
                <w:b/>
                <w:bCs/>
                <w:color w:val="FFFFFF"/>
                <w:sz w:val="18"/>
                <w:szCs w:val="18"/>
              </w:rPr>
              <w:t>Razvojne aktivnosti</w:t>
            </w:r>
          </w:p>
        </w:tc>
        <w:tc>
          <w:tcPr>
            <w:tcW w:w="414" w:type="pct"/>
            <w:tcBorders>
              <w:top w:val="outset" w:sz="6" w:space="0" w:color="auto"/>
              <w:left w:val="outset" w:sz="6" w:space="0" w:color="auto"/>
              <w:bottom w:val="outset" w:sz="6" w:space="0" w:color="auto"/>
              <w:right w:val="outset" w:sz="6" w:space="0" w:color="auto"/>
            </w:tcBorders>
            <w:shd w:val="clear" w:color="auto" w:fill="5D7B9D"/>
            <w:vAlign w:val="center"/>
            <w:hideMark/>
          </w:tcPr>
          <w:p w14:paraId="5F588B65" w14:textId="77777777" w:rsidR="00E666DA" w:rsidRPr="00120E30" w:rsidRDefault="00E666DA" w:rsidP="00DB534D">
            <w:pPr>
              <w:spacing w:after="0"/>
              <w:jc w:val="center"/>
              <w:rPr>
                <w:rFonts w:ascii="Arial" w:hAnsi="Arial" w:cs="Arial"/>
                <w:b/>
                <w:bCs/>
                <w:color w:val="FFFFFF"/>
                <w:sz w:val="18"/>
                <w:szCs w:val="18"/>
              </w:rPr>
            </w:pPr>
            <w:r w:rsidRPr="00120E30">
              <w:rPr>
                <w:rFonts w:ascii="Arial" w:hAnsi="Arial" w:cs="Arial"/>
                <w:b/>
                <w:bCs/>
                <w:color w:val="FFFFFF"/>
                <w:sz w:val="18"/>
                <w:szCs w:val="18"/>
              </w:rPr>
              <w:t>Ukupno</w:t>
            </w:r>
          </w:p>
        </w:tc>
      </w:tr>
      <w:tr w:rsidR="00AB3DB1" w:rsidRPr="00120E30" w14:paraId="54F5AD61" w14:textId="77777777" w:rsidTr="009F6DFF">
        <w:trPr>
          <w:tblCellSpacing w:w="37" w:type="dxa"/>
        </w:trPr>
        <w:tc>
          <w:tcPr>
            <w:tcW w:w="1229"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0D39722D"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 </w:t>
            </w:r>
          </w:p>
        </w:tc>
        <w:tc>
          <w:tcPr>
            <w:tcW w:w="1251"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6FDDD334"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Ukupno</w:t>
            </w:r>
          </w:p>
        </w:tc>
        <w:tc>
          <w:tcPr>
            <w:tcW w:w="607"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2BFC6E33" w14:textId="62C162DC" w:rsidR="00E666DA" w:rsidRPr="00120E30" w:rsidRDefault="00AB2B6C" w:rsidP="00DB534D">
            <w:pPr>
              <w:spacing w:after="0"/>
              <w:jc w:val="right"/>
              <w:rPr>
                <w:rFonts w:ascii="Arial" w:hAnsi="Arial" w:cs="Arial"/>
                <w:color w:val="333333"/>
                <w:sz w:val="18"/>
                <w:szCs w:val="18"/>
              </w:rPr>
            </w:pPr>
            <w:r w:rsidRPr="00120E30">
              <w:rPr>
                <w:rFonts w:ascii="Arial" w:hAnsi="Arial" w:cs="Arial"/>
                <w:color w:val="333333"/>
                <w:sz w:val="18"/>
                <w:szCs w:val="18"/>
              </w:rPr>
              <w:t>1</w:t>
            </w:r>
            <w:r w:rsidR="00214903">
              <w:rPr>
                <w:rFonts w:ascii="Arial" w:hAnsi="Arial" w:cs="Arial"/>
                <w:color w:val="333333"/>
                <w:sz w:val="18"/>
                <w:szCs w:val="18"/>
              </w:rPr>
              <w:t>60</w:t>
            </w:r>
          </w:p>
        </w:tc>
        <w:tc>
          <w:tcPr>
            <w:tcW w:w="738"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0E1C5B32" w14:textId="36F35345" w:rsidR="00E666DA" w:rsidRPr="00120E30" w:rsidRDefault="003E0382" w:rsidP="00DB534D">
            <w:pPr>
              <w:spacing w:after="0"/>
              <w:jc w:val="right"/>
              <w:rPr>
                <w:rFonts w:ascii="Arial" w:hAnsi="Arial" w:cs="Arial"/>
                <w:color w:val="333333"/>
                <w:sz w:val="18"/>
                <w:szCs w:val="18"/>
              </w:rPr>
            </w:pPr>
            <w:r w:rsidRPr="00120E30">
              <w:rPr>
                <w:rFonts w:ascii="Arial" w:hAnsi="Arial" w:cs="Arial"/>
                <w:color w:val="333333"/>
                <w:sz w:val="18"/>
                <w:szCs w:val="18"/>
              </w:rPr>
              <w:t>8</w:t>
            </w:r>
            <w:r w:rsidR="00214903">
              <w:rPr>
                <w:rFonts w:ascii="Arial" w:hAnsi="Arial" w:cs="Arial"/>
                <w:color w:val="333333"/>
                <w:sz w:val="18"/>
                <w:szCs w:val="18"/>
              </w:rPr>
              <w:t>7</w:t>
            </w:r>
          </w:p>
        </w:tc>
        <w:tc>
          <w:tcPr>
            <w:tcW w:w="500"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70E33745" w14:textId="2FCE452D"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4</w:t>
            </w:r>
            <w:r w:rsidR="003E0382" w:rsidRPr="00120E30">
              <w:rPr>
                <w:rFonts w:ascii="Arial" w:hAnsi="Arial" w:cs="Arial"/>
                <w:color w:val="333333"/>
                <w:sz w:val="18"/>
                <w:szCs w:val="18"/>
              </w:rPr>
              <w:t>6</w:t>
            </w:r>
          </w:p>
        </w:tc>
        <w:tc>
          <w:tcPr>
            <w:tcW w:w="414"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57CC556A" w14:textId="1740914A"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29</w:t>
            </w:r>
            <w:r w:rsidR="003E0382" w:rsidRPr="00120E30">
              <w:rPr>
                <w:rFonts w:ascii="Arial" w:hAnsi="Arial" w:cs="Arial"/>
                <w:color w:val="333333"/>
                <w:sz w:val="18"/>
                <w:szCs w:val="18"/>
              </w:rPr>
              <w:t>3</w:t>
            </w:r>
          </w:p>
        </w:tc>
      </w:tr>
      <w:tr w:rsidR="00AB3DB1" w:rsidRPr="00120E30" w14:paraId="52EBD208" w14:textId="77777777" w:rsidTr="009F6DFF">
        <w:trPr>
          <w:tblCellSpacing w:w="37" w:type="dxa"/>
        </w:trPr>
        <w:tc>
          <w:tcPr>
            <w:tcW w:w="1229"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70095553" w14:textId="07B8B046" w:rsidR="00E666DA" w:rsidRPr="00120E30" w:rsidRDefault="00E666DA" w:rsidP="009F6DFF">
            <w:pPr>
              <w:spacing w:after="0"/>
              <w:jc w:val="left"/>
              <w:rPr>
                <w:rFonts w:ascii="Arial" w:hAnsi="Arial" w:cs="Arial"/>
                <w:b/>
                <w:color w:val="333333"/>
                <w:sz w:val="18"/>
                <w:szCs w:val="18"/>
              </w:rPr>
            </w:pPr>
            <w:r w:rsidRPr="00120E30">
              <w:rPr>
                <w:rFonts w:ascii="Arial" w:hAnsi="Arial" w:cs="Arial"/>
                <w:b/>
                <w:color w:val="333333"/>
                <w:sz w:val="18"/>
                <w:szCs w:val="18"/>
              </w:rPr>
              <w:t>POGLAVLJE I. DEMOGRAFSKE I DRUŠTVENE STATISTIKE</w:t>
            </w:r>
          </w:p>
        </w:tc>
        <w:tc>
          <w:tcPr>
            <w:tcW w:w="1251"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311B515B" w14:textId="717287AB" w:rsidR="00E666DA" w:rsidRPr="00120E30" w:rsidRDefault="00E666DA" w:rsidP="009F6DFF">
            <w:pPr>
              <w:spacing w:after="0"/>
              <w:jc w:val="left"/>
              <w:rPr>
                <w:rFonts w:ascii="Arial" w:hAnsi="Arial" w:cs="Arial"/>
                <w:color w:val="333333"/>
                <w:sz w:val="18"/>
                <w:szCs w:val="18"/>
              </w:rPr>
            </w:pPr>
          </w:p>
        </w:tc>
        <w:tc>
          <w:tcPr>
            <w:tcW w:w="607"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000CE1CF" w14:textId="651618DA" w:rsidR="00E666DA" w:rsidRPr="00120E30" w:rsidRDefault="00214903" w:rsidP="00AB2B6C">
            <w:pPr>
              <w:spacing w:after="0"/>
              <w:jc w:val="right"/>
              <w:rPr>
                <w:rFonts w:ascii="Arial" w:hAnsi="Arial" w:cs="Arial"/>
                <w:color w:val="333333"/>
                <w:sz w:val="18"/>
                <w:szCs w:val="18"/>
              </w:rPr>
            </w:pPr>
            <w:r>
              <w:rPr>
                <w:rFonts w:ascii="Arial" w:hAnsi="Arial" w:cs="Arial"/>
                <w:color w:val="333333"/>
                <w:sz w:val="18"/>
                <w:szCs w:val="18"/>
              </w:rPr>
              <w:t>60</w:t>
            </w:r>
          </w:p>
        </w:tc>
        <w:tc>
          <w:tcPr>
            <w:tcW w:w="738"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093F7C33" w14:textId="75EB63DF" w:rsidR="00E666DA" w:rsidRPr="00120E30" w:rsidRDefault="00214903" w:rsidP="00DB534D">
            <w:pPr>
              <w:spacing w:after="0"/>
              <w:jc w:val="right"/>
              <w:rPr>
                <w:rFonts w:ascii="Arial" w:hAnsi="Arial" w:cs="Arial"/>
                <w:color w:val="333333"/>
                <w:sz w:val="18"/>
                <w:szCs w:val="18"/>
              </w:rPr>
            </w:pPr>
            <w:r>
              <w:rPr>
                <w:rFonts w:ascii="Arial" w:hAnsi="Arial" w:cs="Arial"/>
                <w:color w:val="333333"/>
                <w:sz w:val="18"/>
                <w:szCs w:val="18"/>
              </w:rPr>
              <w:t>9</w:t>
            </w:r>
          </w:p>
        </w:tc>
        <w:tc>
          <w:tcPr>
            <w:tcW w:w="500"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638C5445"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9</w:t>
            </w:r>
          </w:p>
        </w:tc>
        <w:tc>
          <w:tcPr>
            <w:tcW w:w="414"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1989B4DA" w14:textId="6263521A" w:rsidR="00E666DA" w:rsidRPr="00120E30" w:rsidRDefault="003E0382" w:rsidP="00AB2B6C">
            <w:pPr>
              <w:spacing w:after="0"/>
              <w:jc w:val="right"/>
              <w:rPr>
                <w:rFonts w:ascii="Arial" w:hAnsi="Arial" w:cs="Arial"/>
                <w:color w:val="333333"/>
                <w:sz w:val="18"/>
                <w:szCs w:val="18"/>
              </w:rPr>
            </w:pPr>
            <w:r w:rsidRPr="00120E30">
              <w:rPr>
                <w:rFonts w:ascii="Arial" w:hAnsi="Arial" w:cs="Arial"/>
                <w:color w:val="333333"/>
                <w:sz w:val="18"/>
                <w:szCs w:val="18"/>
              </w:rPr>
              <w:t>78</w:t>
            </w:r>
          </w:p>
        </w:tc>
      </w:tr>
      <w:tr w:rsidR="00AB3DB1" w:rsidRPr="00120E30" w14:paraId="65E7B2C0" w14:textId="77777777" w:rsidTr="009F6DFF">
        <w:trPr>
          <w:tblCellSpacing w:w="37" w:type="dxa"/>
        </w:trPr>
        <w:tc>
          <w:tcPr>
            <w:tcW w:w="1229"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3BE557A5" w14:textId="77777777" w:rsidR="00E666DA" w:rsidRPr="00120E30" w:rsidRDefault="00E666DA" w:rsidP="009F6DFF">
            <w:pPr>
              <w:spacing w:after="0"/>
              <w:jc w:val="left"/>
              <w:rPr>
                <w:rFonts w:ascii="Arial" w:hAnsi="Arial" w:cs="Arial"/>
                <w:color w:val="333333"/>
                <w:sz w:val="18"/>
                <w:szCs w:val="18"/>
              </w:rPr>
            </w:pPr>
            <w:r w:rsidRPr="00120E30">
              <w:rPr>
                <w:rFonts w:ascii="Arial" w:hAnsi="Arial" w:cs="Arial"/>
                <w:color w:val="333333"/>
                <w:sz w:val="18"/>
                <w:szCs w:val="18"/>
              </w:rPr>
              <w:t>Tema 1.1. Stanovništvo</w:t>
            </w:r>
          </w:p>
        </w:tc>
        <w:tc>
          <w:tcPr>
            <w:tcW w:w="1251"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68602D81" w14:textId="77777777" w:rsidR="00E666DA" w:rsidRPr="00120E30" w:rsidRDefault="00E666DA" w:rsidP="009F6DFF">
            <w:pPr>
              <w:spacing w:after="0"/>
              <w:jc w:val="left"/>
              <w:rPr>
                <w:rFonts w:ascii="Arial" w:hAnsi="Arial" w:cs="Arial"/>
                <w:color w:val="333333"/>
                <w:sz w:val="18"/>
                <w:szCs w:val="18"/>
              </w:rPr>
            </w:pPr>
            <w:r w:rsidRPr="00120E30">
              <w:rPr>
                <w:rFonts w:ascii="Arial" w:hAnsi="Arial" w:cs="Arial"/>
                <w:color w:val="333333"/>
                <w:sz w:val="18"/>
                <w:szCs w:val="18"/>
              </w:rPr>
              <w:t> </w:t>
            </w:r>
          </w:p>
        </w:tc>
        <w:tc>
          <w:tcPr>
            <w:tcW w:w="607"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4CBEA287"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4</w:t>
            </w:r>
          </w:p>
        </w:tc>
        <w:tc>
          <w:tcPr>
            <w:tcW w:w="738"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486DE7C3"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4</w:t>
            </w:r>
          </w:p>
        </w:tc>
        <w:tc>
          <w:tcPr>
            <w:tcW w:w="500"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3B61120F"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1</w:t>
            </w:r>
          </w:p>
        </w:tc>
        <w:tc>
          <w:tcPr>
            <w:tcW w:w="414"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15FEAAB6"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9</w:t>
            </w:r>
          </w:p>
        </w:tc>
      </w:tr>
      <w:tr w:rsidR="00AB3DB1" w:rsidRPr="00120E30" w14:paraId="439CC3F3" w14:textId="77777777" w:rsidTr="009F6DFF">
        <w:trPr>
          <w:tblCellSpacing w:w="37" w:type="dxa"/>
        </w:trPr>
        <w:tc>
          <w:tcPr>
            <w:tcW w:w="1229"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04C15728" w14:textId="77777777" w:rsidR="00E666DA" w:rsidRPr="00120E30" w:rsidRDefault="00E666DA" w:rsidP="009F6DFF">
            <w:pPr>
              <w:spacing w:after="0"/>
              <w:jc w:val="left"/>
              <w:rPr>
                <w:rFonts w:ascii="Arial" w:hAnsi="Arial" w:cs="Arial"/>
                <w:color w:val="333333"/>
                <w:sz w:val="18"/>
                <w:szCs w:val="18"/>
              </w:rPr>
            </w:pPr>
            <w:r w:rsidRPr="00120E30">
              <w:rPr>
                <w:rFonts w:ascii="Arial" w:hAnsi="Arial" w:cs="Arial"/>
                <w:color w:val="333333"/>
                <w:sz w:val="18"/>
                <w:szCs w:val="18"/>
              </w:rPr>
              <w:t> </w:t>
            </w:r>
          </w:p>
        </w:tc>
        <w:tc>
          <w:tcPr>
            <w:tcW w:w="1251"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08394020" w14:textId="77777777" w:rsidR="00E666DA" w:rsidRPr="00120E30" w:rsidRDefault="00E666DA" w:rsidP="009F6DFF">
            <w:pPr>
              <w:spacing w:after="0"/>
              <w:jc w:val="left"/>
              <w:rPr>
                <w:rFonts w:ascii="Arial" w:hAnsi="Arial" w:cs="Arial"/>
                <w:color w:val="333333"/>
                <w:sz w:val="18"/>
                <w:szCs w:val="18"/>
              </w:rPr>
            </w:pPr>
            <w:r w:rsidRPr="00120E30">
              <w:rPr>
                <w:rFonts w:ascii="Arial" w:hAnsi="Arial" w:cs="Arial"/>
                <w:color w:val="333333"/>
                <w:sz w:val="18"/>
                <w:szCs w:val="18"/>
              </w:rPr>
              <w:t>Državni zavod za statistiku</w:t>
            </w:r>
          </w:p>
        </w:tc>
        <w:tc>
          <w:tcPr>
            <w:tcW w:w="607"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175DADA5"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4</w:t>
            </w:r>
          </w:p>
        </w:tc>
        <w:tc>
          <w:tcPr>
            <w:tcW w:w="738"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7FDB583F"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4</w:t>
            </w:r>
          </w:p>
        </w:tc>
        <w:tc>
          <w:tcPr>
            <w:tcW w:w="500"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1CD569C4"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1</w:t>
            </w:r>
          </w:p>
        </w:tc>
        <w:tc>
          <w:tcPr>
            <w:tcW w:w="414"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424747DD"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9</w:t>
            </w:r>
          </w:p>
        </w:tc>
      </w:tr>
      <w:tr w:rsidR="00AB3DB1" w:rsidRPr="00120E30" w14:paraId="2FAF7D30" w14:textId="77777777" w:rsidTr="009F6DFF">
        <w:trPr>
          <w:tblCellSpacing w:w="37" w:type="dxa"/>
        </w:trPr>
        <w:tc>
          <w:tcPr>
            <w:tcW w:w="1229"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701612DF" w14:textId="77777777" w:rsidR="00E666DA" w:rsidRPr="00120E30" w:rsidRDefault="00E666DA" w:rsidP="009F6DFF">
            <w:pPr>
              <w:spacing w:after="0"/>
              <w:jc w:val="left"/>
              <w:rPr>
                <w:rFonts w:ascii="Arial" w:hAnsi="Arial" w:cs="Arial"/>
                <w:color w:val="333333"/>
                <w:sz w:val="18"/>
                <w:szCs w:val="18"/>
              </w:rPr>
            </w:pPr>
            <w:r w:rsidRPr="00120E30">
              <w:rPr>
                <w:rFonts w:ascii="Arial" w:hAnsi="Arial" w:cs="Arial"/>
                <w:color w:val="333333"/>
                <w:sz w:val="18"/>
                <w:szCs w:val="18"/>
              </w:rPr>
              <w:t>Tema 1.2. Tržište rada i trošak rada</w:t>
            </w:r>
          </w:p>
        </w:tc>
        <w:tc>
          <w:tcPr>
            <w:tcW w:w="1251"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19DEEDCC" w14:textId="77777777" w:rsidR="00E666DA" w:rsidRPr="00120E30" w:rsidRDefault="00E666DA" w:rsidP="009F6DFF">
            <w:pPr>
              <w:spacing w:after="0"/>
              <w:jc w:val="left"/>
              <w:rPr>
                <w:rFonts w:ascii="Arial" w:hAnsi="Arial" w:cs="Arial"/>
                <w:color w:val="333333"/>
                <w:sz w:val="18"/>
                <w:szCs w:val="18"/>
              </w:rPr>
            </w:pPr>
            <w:r w:rsidRPr="00120E30">
              <w:rPr>
                <w:rFonts w:ascii="Arial" w:hAnsi="Arial" w:cs="Arial"/>
                <w:color w:val="333333"/>
                <w:sz w:val="18"/>
                <w:szCs w:val="18"/>
              </w:rPr>
              <w:t> </w:t>
            </w:r>
          </w:p>
        </w:tc>
        <w:tc>
          <w:tcPr>
            <w:tcW w:w="607"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18557D75"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2</w:t>
            </w:r>
          </w:p>
        </w:tc>
        <w:tc>
          <w:tcPr>
            <w:tcW w:w="738"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22BABCE2"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4</w:t>
            </w:r>
          </w:p>
        </w:tc>
        <w:tc>
          <w:tcPr>
            <w:tcW w:w="500"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70ECF999"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0</w:t>
            </w:r>
          </w:p>
        </w:tc>
        <w:tc>
          <w:tcPr>
            <w:tcW w:w="414"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4E305812"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6</w:t>
            </w:r>
          </w:p>
        </w:tc>
      </w:tr>
      <w:tr w:rsidR="00AB3DB1" w:rsidRPr="00120E30" w14:paraId="076FF71E" w14:textId="77777777" w:rsidTr="009F6DFF">
        <w:trPr>
          <w:tblCellSpacing w:w="37" w:type="dxa"/>
        </w:trPr>
        <w:tc>
          <w:tcPr>
            <w:tcW w:w="1229"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7A625B52" w14:textId="77777777" w:rsidR="00E666DA" w:rsidRPr="00120E30" w:rsidRDefault="00E666DA" w:rsidP="009F6DFF">
            <w:pPr>
              <w:spacing w:after="0"/>
              <w:jc w:val="left"/>
              <w:rPr>
                <w:rFonts w:ascii="Arial" w:hAnsi="Arial" w:cs="Arial"/>
                <w:color w:val="333333"/>
                <w:sz w:val="18"/>
                <w:szCs w:val="18"/>
              </w:rPr>
            </w:pPr>
            <w:r w:rsidRPr="00120E30">
              <w:rPr>
                <w:rFonts w:ascii="Arial" w:hAnsi="Arial" w:cs="Arial"/>
                <w:color w:val="333333"/>
                <w:sz w:val="18"/>
                <w:szCs w:val="18"/>
              </w:rPr>
              <w:t> </w:t>
            </w:r>
          </w:p>
        </w:tc>
        <w:tc>
          <w:tcPr>
            <w:tcW w:w="1251"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2A566488" w14:textId="77777777" w:rsidR="00E666DA" w:rsidRPr="00120E30" w:rsidRDefault="00E666DA" w:rsidP="009F6DFF">
            <w:pPr>
              <w:spacing w:after="0"/>
              <w:jc w:val="left"/>
              <w:rPr>
                <w:rFonts w:ascii="Arial" w:hAnsi="Arial" w:cs="Arial"/>
                <w:color w:val="333333"/>
                <w:sz w:val="18"/>
                <w:szCs w:val="18"/>
              </w:rPr>
            </w:pPr>
            <w:r w:rsidRPr="00120E30">
              <w:rPr>
                <w:rFonts w:ascii="Arial" w:hAnsi="Arial" w:cs="Arial"/>
                <w:color w:val="333333"/>
                <w:sz w:val="18"/>
                <w:szCs w:val="18"/>
              </w:rPr>
              <w:t>Državni zavod za statistiku</w:t>
            </w:r>
          </w:p>
        </w:tc>
        <w:tc>
          <w:tcPr>
            <w:tcW w:w="607"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4F5B861A"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2</w:t>
            </w:r>
          </w:p>
        </w:tc>
        <w:tc>
          <w:tcPr>
            <w:tcW w:w="738"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05348557"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4</w:t>
            </w:r>
          </w:p>
        </w:tc>
        <w:tc>
          <w:tcPr>
            <w:tcW w:w="500"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4AEC11AD"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0</w:t>
            </w:r>
          </w:p>
        </w:tc>
        <w:tc>
          <w:tcPr>
            <w:tcW w:w="414"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5D6F0717"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6</w:t>
            </w:r>
          </w:p>
        </w:tc>
      </w:tr>
      <w:tr w:rsidR="00AB3DB1" w:rsidRPr="00120E30" w14:paraId="033BDB1F" w14:textId="77777777" w:rsidTr="009F6DFF">
        <w:trPr>
          <w:tblCellSpacing w:w="37" w:type="dxa"/>
        </w:trPr>
        <w:tc>
          <w:tcPr>
            <w:tcW w:w="1229"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6D67F3BE" w14:textId="77777777" w:rsidR="00E666DA" w:rsidRPr="00120E30" w:rsidRDefault="00E666DA" w:rsidP="009F6DFF">
            <w:pPr>
              <w:spacing w:after="0"/>
              <w:jc w:val="left"/>
              <w:rPr>
                <w:rFonts w:ascii="Arial" w:hAnsi="Arial" w:cs="Arial"/>
                <w:color w:val="333333"/>
                <w:sz w:val="18"/>
                <w:szCs w:val="18"/>
              </w:rPr>
            </w:pPr>
            <w:r w:rsidRPr="00120E30">
              <w:rPr>
                <w:rFonts w:ascii="Arial" w:hAnsi="Arial" w:cs="Arial"/>
                <w:color w:val="333333"/>
                <w:sz w:val="18"/>
                <w:szCs w:val="18"/>
              </w:rPr>
              <w:t>Tema 1.3. Obrazovanje i osposobljavanje</w:t>
            </w:r>
          </w:p>
        </w:tc>
        <w:tc>
          <w:tcPr>
            <w:tcW w:w="1251"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47FEA28E" w14:textId="77777777" w:rsidR="00E666DA" w:rsidRPr="00120E30" w:rsidRDefault="00E666DA" w:rsidP="009F6DFF">
            <w:pPr>
              <w:spacing w:after="0"/>
              <w:jc w:val="left"/>
              <w:rPr>
                <w:rFonts w:ascii="Arial" w:hAnsi="Arial" w:cs="Arial"/>
                <w:color w:val="333333"/>
                <w:sz w:val="18"/>
                <w:szCs w:val="18"/>
              </w:rPr>
            </w:pPr>
            <w:r w:rsidRPr="00120E30">
              <w:rPr>
                <w:rFonts w:ascii="Arial" w:hAnsi="Arial" w:cs="Arial"/>
                <w:color w:val="333333"/>
                <w:sz w:val="18"/>
                <w:szCs w:val="18"/>
              </w:rPr>
              <w:t> </w:t>
            </w:r>
          </w:p>
        </w:tc>
        <w:tc>
          <w:tcPr>
            <w:tcW w:w="607"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0EAEF609" w14:textId="1751A576" w:rsidR="00E666DA" w:rsidRPr="00120E30" w:rsidRDefault="00C77B8D" w:rsidP="00DB534D">
            <w:pPr>
              <w:spacing w:after="0"/>
              <w:jc w:val="right"/>
              <w:rPr>
                <w:rFonts w:ascii="Arial" w:hAnsi="Arial" w:cs="Arial"/>
                <w:color w:val="333333"/>
                <w:sz w:val="18"/>
                <w:szCs w:val="18"/>
              </w:rPr>
            </w:pPr>
            <w:r w:rsidRPr="00120E30">
              <w:rPr>
                <w:rFonts w:ascii="Arial" w:hAnsi="Arial" w:cs="Arial"/>
                <w:color w:val="333333"/>
                <w:sz w:val="18"/>
                <w:szCs w:val="18"/>
              </w:rPr>
              <w:t>13</w:t>
            </w:r>
          </w:p>
        </w:tc>
        <w:tc>
          <w:tcPr>
            <w:tcW w:w="738"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69215F94"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0</w:t>
            </w:r>
          </w:p>
        </w:tc>
        <w:tc>
          <w:tcPr>
            <w:tcW w:w="500"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405CA654"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1</w:t>
            </w:r>
          </w:p>
        </w:tc>
        <w:tc>
          <w:tcPr>
            <w:tcW w:w="414"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3D65BE21" w14:textId="32455691" w:rsidR="00E666DA" w:rsidRPr="00120E30" w:rsidRDefault="00C77B8D" w:rsidP="00DB534D">
            <w:pPr>
              <w:spacing w:after="0"/>
              <w:jc w:val="right"/>
              <w:rPr>
                <w:rFonts w:ascii="Arial" w:hAnsi="Arial" w:cs="Arial"/>
                <w:color w:val="333333"/>
                <w:sz w:val="18"/>
                <w:szCs w:val="18"/>
              </w:rPr>
            </w:pPr>
            <w:r w:rsidRPr="00120E30">
              <w:rPr>
                <w:rFonts w:ascii="Arial" w:hAnsi="Arial" w:cs="Arial"/>
                <w:color w:val="333333"/>
                <w:sz w:val="18"/>
                <w:szCs w:val="18"/>
              </w:rPr>
              <w:t>14</w:t>
            </w:r>
          </w:p>
        </w:tc>
      </w:tr>
      <w:tr w:rsidR="00AB3DB1" w:rsidRPr="00120E30" w14:paraId="4012D88B" w14:textId="77777777" w:rsidTr="009F6DFF">
        <w:trPr>
          <w:tblCellSpacing w:w="37" w:type="dxa"/>
        </w:trPr>
        <w:tc>
          <w:tcPr>
            <w:tcW w:w="1229"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2A51F3A7" w14:textId="77777777" w:rsidR="00E666DA" w:rsidRPr="00120E30" w:rsidRDefault="00E666DA" w:rsidP="009F6DFF">
            <w:pPr>
              <w:spacing w:after="0"/>
              <w:jc w:val="left"/>
              <w:rPr>
                <w:rFonts w:ascii="Arial" w:hAnsi="Arial" w:cs="Arial"/>
                <w:color w:val="333333"/>
                <w:sz w:val="18"/>
                <w:szCs w:val="18"/>
              </w:rPr>
            </w:pPr>
            <w:r w:rsidRPr="00120E30">
              <w:rPr>
                <w:rFonts w:ascii="Arial" w:hAnsi="Arial" w:cs="Arial"/>
                <w:color w:val="333333"/>
                <w:sz w:val="18"/>
                <w:szCs w:val="18"/>
              </w:rPr>
              <w:t> </w:t>
            </w:r>
          </w:p>
        </w:tc>
        <w:tc>
          <w:tcPr>
            <w:tcW w:w="1251"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24FD1AC6" w14:textId="77777777" w:rsidR="00E666DA" w:rsidRPr="00120E30" w:rsidRDefault="00E666DA" w:rsidP="009F6DFF">
            <w:pPr>
              <w:spacing w:after="0"/>
              <w:jc w:val="left"/>
              <w:rPr>
                <w:rFonts w:ascii="Arial" w:hAnsi="Arial" w:cs="Arial"/>
                <w:color w:val="333333"/>
                <w:sz w:val="18"/>
                <w:szCs w:val="18"/>
              </w:rPr>
            </w:pPr>
            <w:r w:rsidRPr="00120E30">
              <w:rPr>
                <w:rFonts w:ascii="Arial" w:hAnsi="Arial" w:cs="Arial"/>
                <w:color w:val="333333"/>
                <w:sz w:val="18"/>
                <w:szCs w:val="18"/>
              </w:rPr>
              <w:t>Državni zavod za statistiku</w:t>
            </w:r>
          </w:p>
        </w:tc>
        <w:tc>
          <w:tcPr>
            <w:tcW w:w="607"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1CF8E4E4" w14:textId="2916C315" w:rsidR="00E666DA" w:rsidRPr="00120E30" w:rsidRDefault="00AB2B6C" w:rsidP="00AB2B6C">
            <w:pPr>
              <w:spacing w:after="0"/>
              <w:jc w:val="right"/>
              <w:rPr>
                <w:rFonts w:ascii="Arial" w:hAnsi="Arial" w:cs="Arial"/>
                <w:color w:val="333333"/>
                <w:sz w:val="18"/>
                <w:szCs w:val="18"/>
              </w:rPr>
            </w:pPr>
            <w:r w:rsidRPr="00120E30">
              <w:rPr>
                <w:rFonts w:ascii="Arial" w:hAnsi="Arial" w:cs="Arial"/>
                <w:color w:val="333333"/>
                <w:sz w:val="18"/>
                <w:szCs w:val="18"/>
              </w:rPr>
              <w:t>13</w:t>
            </w:r>
          </w:p>
        </w:tc>
        <w:tc>
          <w:tcPr>
            <w:tcW w:w="738"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1371B2D5"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0</w:t>
            </w:r>
          </w:p>
        </w:tc>
        <w:tc>
          <w:tcPr>
            <w:tcW w:w="500"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0BE64B1B"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1</w:t>
            </w:r>
          </w:p>
        </w:tc>
        <w:tc>
          <w:tcPr>
            <w:tcW w:w="414"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1CDC075A" w14:textId="6946BE44" w:rsidR="00E666DA" w:rsidRPr="00120E30" w:rsidRDefault="00E666DA" w:rsidP="00AB2B6C">
            <w:pPr>
              <w:spacing w:after="0"/>
              <w:jc w:val="right"/>
              <w:rPr>
                <w:rFonts w:ascii="Arial" w:hAnsi="Arial" w:cs="Arial"/>
                <w:color w:val="333333"/>
                <w:sz w:val="18"/>
                <w:szCs w:val="18"/>
              </w:rPr>
            </w:pPr>
            <w:r w:rsidRPr="00120E30">
              <w:rPr>
                <w:rFonts w:ascii="Arial" w:hAnsi="Arial" w:cs="Arial"/>
                <w:color w:val="333333"/>
                <w:sz w:val="18"/>
                <w:szCs w:val="18"/>
              </w:rPr>
              <w:t>1</w:t>
            </w:r>
            <w:r w:rsidR="00AB2B6C" w:rsidRPr="00120E30">
              <w:rPr>
                <w:rFonts w:ascii="Arial" w:hAnsi="Arial" w:cs="Arial"/>
                <w:color w:val="333333"/>
                <w:sz w:val="18"/>
                <w:szCs w:val="18"/>
              </w:rPr>
              <w:t>4</w:t>
            </w:r>
          </w:p>
        </w:tc>
      </w:tr>
      <w:tr w:rsidR="00AB3DB1" w:rsidRPr="00120E30" w14:paraId="753CE5DE" w14:textId="77777777" w:rsidTr="009F6DFF">
        <w:trPr>
          <w:tblCellSpacing w:w="37" w:type="dxa"/>
        </w:trPr>
        <w:tc>
          <w:tcPr>
            <w:tcW w:w="1229"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2E0A25F6" w14:textId="77777777" w:rsidR="00E666DA" w:rsidRPr="00120E30" w:rsidRDefault="00E666DA" w:rsidP="009F6DFF">
            <w:pPr>
              <w:spacing w:after="0"/>
              <w:jc w:val="left"/>
              <w:rPr>
                <w:rFonts w:ascii="Arial" w:hAnsi="Arial" w:cs="Arial"/>
                <w:color w:val="333333"/>
                <w:sz w:val="18"/>
                <w:szCs w:val="18"/>
              </w:rPr>
            </w:pPr>
            <w:r w:rsidRPr="00120E30">
              <w:rPr>
                <w:rFonts w:ascii="Arial" w:hAnsi="Arial" w:cs="Arial"/>
                <w:color w:val="333333"/>
                <w:sz w:val="18"/>
                <w:szCs w:val="18"/>
              </w:rPr>
              <w:t>Tema 1.4. Zdravstvo</w:t>
            </w:r>
          </w:p>
        </w:tc>
        <w:tc>
          <w:tcPr>
            <w:tcW w:w="1251"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565F238F" w14:textId="77777777" w:rsidR="00E666DA" w:rsidRPr="00120E30" w:rsidRDefault="00E666DA" w:rsidP="009F6DFF">
            <w:pPr>
              <w:spacing w:after="0"/>
              <w:jc w:val="left"/>
              <w:rPr>
                <w:rFonts w:ascii="Arial" w:hAnsi="Arial" w:cs="Arial"/>
                <w:color w:val="333333"/>
                <w:sz w:val="18"/>
                <w:szCs w:val="18"/>
              </w:rPr>
            </w:pPr>
            <w:r w:rsidRPr="00120E30">
              <w:rPr>
                <w:rFonts w:ascii="Arial" w:hAnsi="Arial" w:cs="Arial"/>
                <w:color w:val="333333"/>
                <w:sz w:val="18"/>
                <w:szCs w:val="18"/>
              </w:rPr>
              <w:t> </w:t>
            </w:r>
          </w:p>
        </w:tc>
        <w:tc>
          <w:tcPr>
            <w:tcW w:w="607"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1AE412F2"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18</w:t>
            </w:r>
          </w:p>
        </w:tc>
        <w:tc>
          <w:tcPr>
            <w:tcW w:w="738"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3AB79A44"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0</w:t>
            </w:r>
          </w:p>
        </w:tc>
        <w:tc>
          <w:tcPr>
            <w:tcW w:w="500"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30A60011"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0</w:t>
            </w:r>
          </w:p>
        </w:tc>
        <w:tc>
          <w:tcPr>
            <w:tcW w:w="414"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6B5D4C16"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18</w:t>
            </w:r>
          </w:p>
        </w:tc>
      </w:tr>
      <w:tr w:rsidR="00AB3DB1" w:rsidRPr="00120E30" w14:paraId="1016F9CD" w14:textId="77777777" w:rsidTr="009F6DFF">
        <w:trPr>
          <w:tblCellSpacing w:w="37" w:type="dxa"/>
        </w:trPr>
        <w:tc>
          <w:tcPr>
            <w:tcW w:w="1229"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3C4B7BD8" w14:textId="77777777" w:rsidR="00E666DA" w:rsidRPr="00120E30" w:rsidRDefault="00E666DA" w:rsidP="009F6DFF">
            <w:pPr>
              <w:spacing w:after="0"/>
              <w:jc w:val="left"/>
              <w:rPr>
                <w:rFonts w:ascii="Arial" w:hAnsi="Arial" w:cs="Arial"/>
                <w:color w:val="333333"/>
                <w:sz w:val="18"/>
                <w:szCs w:val="18"/>
              </w:rPr>
            </w:pPr>
            <w:r w:rsidRPr="00120E30">
              <w:rPr>
                <w:rFonts w:ascii="Arial" w:hAnsi="Arial" w:cs="Arial"/>
                <w:color w:val="333333"/>
                <w:sz w:val="18"/>
                <w:szCs w:val="18"/>
              </w:rPr>
              <w:t> </w:t>
            </w:r>
          </w:p>
        </w:tc>
        <w:tc>
          <w:tcPr>
            <w:tcW w:w="1251"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36DAF399" w14:textId="77777777" w:rsidR="00E666DA" w:rsidRPr="00120E30" w:rsidRDefault="00E666DA" w:rsidP="009F6DFF">
            <w:pPr>
              <w:spacing w:after="0"/>
              <w:jc w:val="left"/>
              <w:rPr>
                <w:rFonts w:ascii="Arial" w:hAnsi="Arial" w:cs="Arial"/>
                <w:color w:val="333333"/>
                <w:sz w:val="18"/>
                <w:szCs w:val="18"/>
              </w:rPr>
            </w:pPr>
            <w:r w:rsidRPr="00120E30">
              <w:rPr>
                <w:rFonts w:ascii="Arial" w:hAnsi="Arial" w:cs="Arial"/>
                <w:color w:val="333333"/>
                <w:sz w:val="18"/>
                <w:szCs w:val="18"/>
              </w:rPr>
              <w:t>Hrvatski zavod za javno zdravstvo</w:t>
            </w:r>
          </w:p>
        </w:tc>
        <w:tc>
          <w:tcPr>
            <w:tcW w:w="607"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08BFFE2A"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18</w:t>
            </w:r>
          </w:p>
        </w:tc>
        <w:tc>
          <w:tcPr>
            <w:tcW w:w="738"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488652F8"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0</w:t>
            </w:r>
          </w:p>
        </w:tc>
        <w:tc>
          <w:tcPr>
            <w:tcW w:w="500"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6429D965"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0</w:t>
            </w:r>
          </w:p>
        </w:tc>
        <w:tc>
          <w:tcPr>
            <w:tcW w:w="414"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3485E7B6"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18</w:t>
            </w:r>
          </w:p>
        </w:tc>
      </w:tr>
      <w:tr w:rsidR="00AB3DB1" w:rsidRPr="00120E30" w14:paraId="5AB2DEFB" w14:textId="77777777" w:rsidTr="009F6DFF">
        <w:trPr>
          <w:tblCellSpacing w:w="37" w:type="dxa"/>
        </w:trPr>
        <w:tc>
          <w:tcPr>
            <w:tcW w:w="1229"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5C79E84A" w14:textId="77777777" w:rsidR="00E666DA" w:rsidRPr="00120E30" w:rsidRDefault="00E666DA" w:rsidP="009F6DFF">
            <w:pPr>
              <w:spacing w:after="0"/>
              <w:jc w:val="left"/>
              <w:rPr>
                <w:rFonts w:ascii="Arial" w:hAnsi="Arial" w:cs="Arial"/>
                <w:color w:val="333333"/>
                <w:sz w:val="18"/>
                <w:szCs w:val="18"/>
              </w:rPr>
            </w:pPr>
            <w:r w:rsidRPr="00120E30">
              <w:rPr>
                <w:rFonts w:ascii="Arial" w:hAnsi="Arial" w:cs="Arial"/>
                <w:color w:val="333333"/>
                <w:sz w:val="18"/>
                <w:szCs w:val="18"/>
              </w:rPr>
              <w:t>Tema 1.5. Dohodak i potrošnja</w:t>
            </w:r>
          </w:p>
        </w:tc>
        <w:tc>
          <w:tcPr>
            <w:tcW w:w="1251"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4BD14F46" w14:textId="77777777" w:rsidR="00E666DA" w:rsidRPr="00120E30" w:rsidRDefault="00E666DA" w:rsidP="009F6DFF">
            <w:pPr>
              <w:spacing w:after="0"/>
              <w:jc w:val="left"/>
              <w:rPr>
                <w:rFonts w:ascii="Arial" w:hAnsi="Arial" w:cs="Arial"/>
                <w:color w:val="333333"/>
                <w:sz w:val="18"/>
                <w:szCs w:val="18"/>
              </w:rPr>
            </w:pPr>
            <w:r w:rsidRPr="00120E30">
              <w:rPr>
                <w:rFonts w:ascii="Arial" w:hAnsi="Arial" w:cs="Arial"/>
                <w:color w:val="333333"/>
                <w:sz w:val="18"/>
                <w:szCs w:val="18"/>
              </w:rPr>
              <w:t> </w:t>
            </w:r>
          </w:p>
        </w:tc>
        <w:tc>
          <w:tcPr>
            <w:tcW w:w="607"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37DB1BF4"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1</w:t>
            </w:r>
          </w:p>
        </w:tc>
        <w:tc>
          <w:tcPr>
            <w:tcW w:w="738"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6BCC2C37"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0</w:t>
            </w:r>
          </w:p>
        </w:tc>
        <w:tc>
          <w:tcPr>
            <w:tcW w:w="500"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12C92C40"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1</w:t>
            </w:r>
          </w:p>
        </w:tc>
        <w:tc>
          <w:tcPr>
            <w:tcW w:w="414"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4AB346E0"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2</w:t>
            </w:r>
          </w:p>
        </w:tc>
      </w:tr>
      <w:tr w:rsidR="00AB3DB1" w:rsidRPr="00120E30" w14:paraId="79DAFAFE" w14:textId="77777777" w:rsidTr="009F6DFF">
        <w:trPr>
          <w:tblCellSpacing w:w="37" w:type="dxa"/>
        </w:trPr>
        <w:tc>
          <w:tcPr>
            <w:tcW w:w="1229"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1B213AB2" w14:textId="77777777" w:rsidR="00E666DA" w:rsidRPr="00120E30" w:rsidRDefault="00E666DA" w:rsidP="009F6DFF">
            <w:pPr>
              <w:spacing w:after="0"/>
              <w:jc w:val="left"/>
              <w:rPr>
                <w:rFonts w:ascii="Arial" w:hAnsi="Arial" w:cs="Arial"/>
                <w:color w:val="333333"/>
                <w:sz w:val="18"/>
                <w:szCs w:val="18"/>
              </w:rPr>
            </w:pPr>
            <w:r w:rsidRPr="00120E30">
              <w:rPr>
                <w:rFonts w:ascii="Arial" w:hAnsi="Arial" w:cs="Arial"/>
                <w:color w:val="333333"/>
                <w:sz w:val="18"/>
                <w:szCs w:val="18"/>
              </w:rPr>
              <w:t> </w:t>
            </w:r>
          </w:p>
        </w:tc>
        <w:tc>
          <w:tcPr>
            <w:tcW w:w="1251"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64D58DA3" w14:textId="77777777" w:rsidR="00E666DA" w:rsidRPr="00120E30" w:rsidRDefault="00E666DA" w:rsidP="009F6DFF">
            <w:pPr>
              <w:spacing w:after="0"/>
              <w:jc w:val="left"/>
              <w:rPr>
                <w:rFonts w:ascii="Arial" w:hAnsi="Arial" w:cs="Arial"/>
                <w:color w:val="333333"/>
                <w:sz w:val="18"/>
                <w:szCs w:val="18"/>
              </w:rPr>
            </w:pPr>
            <w:r w:rsidRPr="00120E30">
              <w:rPr>
                <w:rFonts w:ascii="Arial" w:hAnsi="Arial" w:cs="Arial"/>
                <w:color w:val="333333"/>
                <w:sz w:val="18"/>
                <w:szCs w:val="18"/>
              </w:rPr>
              <w:t>Državni zavod za statistiku</w:t>
            </w:r>
          </w:p>
        </w:tc>
        <w:tc>
          <w:tcPr>
            <w:tcW w:w="607"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6FA79149"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1</w:t>
            </w:r>
          </w:p>
        </w:tc>
        <w:tc>
          <w:tcPr>
            <w:tcW w:w="738"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0A7D8D04"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0</w:t>
            </w:r>
          </w:p>
        </w:tc>
        <w:tc>
          <w:tcPr>
            <w:tcW w:w="500"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0D9790B9"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1</w:t>
            </w:r>
          </w:p>
        </w:tc>
        <w:tc>
          <w:tcPr>
            <w:tcW w:w="414"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0A97BA83"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2</w:t>
            </w:r>
          </w:p>
        </w:tc>
      </w:tr>
      <w:tr w:rsidR="00AB3DB1" w:rsidRPr="00120E30" w14:paraId="2C95AEC1" w14:textId="77777777" w:rsidTr="009F6DFF">
        <w:trPr>
          <w:tblCellSpacing w:w="37" w:type="dxa"/>
        </w:trPr>
        <w:tc>
          <w:tcPr>
            <w:tcW w:w="1229"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60DBE672" w14:textId="77777777" w:rsidR="00E666DA" w:rsidRPr="00120E30" w:rsidRDefault="00E666DA" w:rsidP="009F6DFF">
            <w:pPr>
              <w:spacing w:after="0"/>
              <w:jc w:val="left"/>
              <w:rPr>
                <w:rFonts w:ascii="Arial" w:hAnsi="Arial" w:cs="Arial"/>
                <w:color w:val="333333"/>
                <w:sz w:val="18"/>
                <w:szCs w:val="18"/>
              </w:rPr>
            </w:pPr>
            <w:r w:rsidRPr="00120E30">
              <w:rPr>
                <w:rFonts w:ascii="Arial" w:hAnsi="Arial" w:cs="Arial"/>
                <w:color w:val="333333"/>
                <w:sz w:val="18"/>
                <w:szCs w:val="18"/>
              </w:rPr>
              <w:t>Tema 1.6. Socijalna zaštita</w:t>
            </w:r>
          </w:p>
        </w:tc>
        <w:tc>
          <w:tcPr>
            <w:tcW w:w="1251"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6F248D23" w14:textId="77777777" w:rsidR="00E666DA" w:rsidRPr="00120E30" w:rsidRDefault="00E666DA" w:rsidP="009F6DFF">
            <w:pPr>
              <w:spacing w:after="0"/>
              <w:jc w:val="left"/>
              <w:rPr>
                <w:rFonts w:ascii="Arial" w:hAnsi="Arial" w:cs="Arial"/>
                <w:color w:val="333333"/>
                <w:sz w:val="18"/>
                <w:szCs w:val="18"/>
              </w:rPr>
            </w:pPr>
            <w:r w:rsidRPr="00120E30">
              <w:rPr>
                <w:rFonts w:ascii="Arial" w:hAnsi="Arial" w:cs="Arial"/>
                <w:color w:val="333333"/>
                <w:sz w:val="18"/>
                <w:szCs w:val="18"/>
              </w:rPr>
              <w:t> </w:t>
            </w:r>
          </w:p>
        </w:tc>
        <w:tc>
          <w:tcPr>
            <w:tcW w:w="607"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68475CDE"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0</w:t>
            </w:r>
          </w:p>
        </w:tc>
        <w:tc>
          <w:tcPr>
            <w:tcW w:w="738"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14C292E2"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2</w:t>
            </w:r>
          </w:p>
        </w:tc>
        <w:tc>
          <w:tcPr>
            <w:tcW w:w="500"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0789A09A"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4</w:t>
            </w:r>
          </w:p>
        </w:tc>
        <w:tc>
          <w:tcPr>
            <w:tcW w:w="414"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45E2E5C6"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6</w:t>
            </w:r>
          </w:p>
        </w:tc>
      </w:tr>
      <w:tr w:rsidR="00AB3DB1" w:rsidRPr="00120E30" w14:paraId="48DDFFFF" w14:textId="77777777" w:rsidTr="009F6DFF">
        <w:trPr>
          <w:tblCellSpacing w:w="37" w:type="dxa"/>
        </w:trPr>
        <w:tc>
          <w:tcPr>
            <w:tcW w:w="1229"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055DE314" w14:textId="77777777" w:rsidR="00E666DA" w:rsidRPr="00120E30" w:rsidRDefault="00E666DA" w:rsidP="009F6DFF">
            <w:pPr>
              <w:spacing w:after="0"/>
              <w:jc w:val="left"/>
              <w:rPr>
                <w:rFonts w:ascii="Arial" w:hAnsi="Arial" w:cs="Arial"/>
                <w:color w:val="333333"/>
                <w:sz w:val="18"/>
                <w:szCs w:val="18"/>
              </w:rPr>
            </w:pPr>
            <w:r w:rsidRPr="00120E30">
              <w:rPr>
                <w:rFonts w:ascii="Arial" w:hAnsi="Arial" w:cs="Arial"/>
                <w:color w:val="333333"/>
                <w:sz w:val="18"/>
                <w:szCs w:val="18"/>
              </w:rPr>
              <w:t> </w:t>
            </w:r>
          </w:p>
        </w:tc>
        <w:tc>
          <w:tcPr>
            <w:tcW w:w="1251"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7DDD3C3F" w14:textId="77777777" w:rsidR="00E666DA" w:rsidRPr="00120E30" w:rsidRDefault="00E666DA" w:rsidP="009F6DFF">
            <w:pPr>
              <w:spacing w:after="0"/>
              <w:jc w:val="left"/>
              <w:rPr>
                <w:rFonts w:ascii="Arial" w:hAnsi="Arial" w:cs="Arial"/>
                <w:color w:val="333333"/>
                <w:sz w:val="18"/>
                <w:szCs w:val="18"/>
              </w:rPr>
            </w:pPr>
            <w:r w:rsidRPr="00120E30">
              <w:rPr>
                <w:rFonts w:ascii="Arial" w:hAnsi="Arial" w:cs="Arial"/>
                <w:color w:val="333333"/>
                <w:sz w:val="18"/>
                <w:szCs w:val="18"/>
              </w:rPr>
              <w:t>Državni zavod za statistiku</w:t>
            </w:r>
          </w:p>
        </w:tc>
        <w:tc>
          <w:tcPr>
            <w:tcW w:w="607"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2B5D2FC1"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0</w:t>
            </w:r>
          </w:p>
        </w:tc>
        <w:tc>
          <w:tcPr>
            <w:tcW w:w="738"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30FDC420"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2</w:t>
            </w:r>
          </w:p>
        </w:tc>
        <w:tc>
          <w:tcPr>
            <w:tcW w:w="500"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1259BE45"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4</w:t>
            </w:r>
          </w:p>
        </w:tc>
        <w:tc>
          <w:tcPr>
            <w:tcW w:w="414"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17E50ADA"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6</w:t>
            </w:r>
          </w:p>
        </w:tc>
      </w:tr>
      <w:tr w:rsidR="00AB3DB1" w:rsidRPr="00120E30" w14:paraId="181A8B7D" w14:textId="77777777" w:rsidTr="009F6DFF">
        <w:trPr>
          <w:tblCellSpacing w:w="37" w:type="dxa"/>
        </w:trPr>
        <w:tc>
          <w:tcPr>
            <w:tcW w:w="1229"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07B2B953" w14:textId="77777777" w:rsidR="00E666DA" w:rsidRPr="00120E30" w:rsidRDefault="00E666DA" w:rsidP="009F6DFF">
            <w:pPr>
              <w:spacing w:after="0"/>
              <w:jc w:val="left"/>
              <w:rPr>
                <w:rFonts w:ascii="Arial" w:hAnsi="Arial" w:cs="Arial"/>
                <w:color w:val="333333"/>
                <w:sz w:val="18"/>
                <w:szCs w:val="18"/>
              </w:rPr>
            </w:pPr>
            <w:r w:rsidRPr="00120E30">
              <w:rPr>
                <w:rFonts w:ascii="Arial" w:hAnsi="Arial" w:cs="Arial"/>
                <w:color w:val="333333"/>
                <w:sz w:val="18"/>
                <w:szCs w:val="18"/>
              </w:rPr>
              <w:t>Tema 1.7. Statistika kriminala i kaznenog pravosuđa</w:t>
            </w:r>
          </w:p>
        </w:tc>
        <w:tc>
          <w:tcPr>
            <w:tcW w:w="1251"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6E7C56E7" w14:textId="77777777" w:rsidR="00E666DA" w:rsidRPr="00120E30" w:rsidRDefault="00E666DA" w:rsidP="009F6DFF">
            <w:pPr>
              <w:spacing w:after="0"/>
              <w:jc w:val="left"/>
              <w:rPr>
                <w:rFonts w:ascii="Arial" w:hAnsi="Arial" w:cs="Arial"/>
                <w:color w:val="333333"/>
                <w:sz w:val="18"/>
                <w:szCs w:val="18"/>
              </w:rPr>
            </w:pPr>
            <w:r w:rsidRPr="00120E30">
              <w:rPr>
                <w:rFonts w:ascii="Arial" w:hAnsi="Arial" w:cs="Arial"/>
                <w:color w:val="333333"/>
                <w:sz w:val="18"/>
                <w:szCs w:val="18"/>
              </w:rPr>
              <w:t> </w:t>
            </w:r>
          </w:p>
        </w:tc>
        <w:tc>
          <w:tcPr>
            <w:tcW w:w="607"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331ECD23"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10</w:t>
            </w:r>
          </w:p>
        </w:tc>
        <w:tc>
          <w:tcPr>
            <w:tcW w:w="738"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3FB07CE0"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0</w:t>
            </w:r>
          </w:p>
        </w:tc>
        <w:tc>
          <w:tcPr>
            <w:tcW w:w="500"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70B369F3"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2</w:t>
            </w:r>
          </w:p>
        </w:tc>
        <w:tc>
          <w:tcPr>
            <w:tcW w:w="414"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2DF4818B"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12</w:t>
            </w:r>
          </w:p>
        </w:tc>
      </w:tr>
      <w:tr w:rsidR="00AB3DB1" w:rsidRPr="00120E30" w14:paraId="7A82E932" w14:textId="77777777" w:rsidTr="009F6DFF">
        <w:trPr>
          <w:tblCellSpacing w:w="37" w:type="dxa"/>
        </w:trPr>
        <w:tc>
          <w:tcPr>
            <w:tcW w:w="1229"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4D65F3A8" w14:textId="77777777" w:rsidR="00E666DA" w:rsidRPr="00120E30" w:rsidRDefault="00E666DA" w:rsidP="009F6DFF">
            <w:pPr>
              <w:spacing w:after="0"/>
              <w:jc w:val="left"/>
              <w:rPr>
                <w:rFonts w:ascii="Arial" w:hAnsi="Arial" w:cs="Arial"/>
                <w:color w:val="333333"/>
                <w:sz w:val="18"/>
                <w:szCs w:val="18"/>
              </w:rPr>
            </w:pPr>
            <w:r w:rsidRPr="00120E30">
              <w:rPr>
                <w:rFonts w:ascii="Arial" w:hAnsi="Arial" w:cs="Arial"/>
                <w:color w:val="333333"/>
                <w:sz w:val="18"/>
                <w:szCs w:val="18"/>
              </w:rPr>
              <w:t> </w:t>
            </w:r>
          </w:p>
        </w:tc>
        <w:tc>
          <w:tcPr>
            <w:tcW w:w="1251"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5B41452D" w14:textId="77777777" w:rsidR="00E666DA" w:rsidRPr="00120E30" w:rsidRDefault="00E666DA" w:rsidP="009F6DFF">
            <w:pPr>
              <w:spacing w:after="0"/>
              <w:jc w:val="left"/>
              <w:rPr>
                <w:rFonts w:ascii="Arial" w:hAnsi="Arial" w:cs="Arial"/>
                <w:color w:val="333333"/>
                <w:sz w:val="18"/>
                <w:szCs w:val="18"/>
              </w:rPr>
            </w:pPr>
            <w:r w:rsidRPr="00120E30">
              <w:rPr>
                <w:rFonts w:ascii="Arial" w:hAnsi="Arial" w:cs="Arial"/>
                <w:color w:val="333333"/>
                <w:sz w:val="18"/>
                <w:szCs w:val="18"/>
              </w:rPr>
              <w:t>Državni zavod za statistiku</w:t>
            </w:r>
          </w:p>
        </w:tc>
        <w:tc>
          <w:tcPr>
            <w:tcW w:w="607"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7207C4AF"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10</w:t>
            </w:r>
          </w:p>
        </w:tc>
        <w:tc>
          <w:tcPr>
            <w:tcW w:w="738"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2F1158A6"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0</w:t>
            </w:r>
          </w:p>
        </w:tc>
        <w:tc>
          <w:tcPr>
            <w:tcW w:w="500"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4782A182"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2</w:t>
            </w:r>
          </w:p>
        </w:tc>
        <w:tc>
          <w:tcPr>
            <w:tcW w:w="414"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797AE3D2"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12</w:t>
            </w:r>
          </w:p>
        </w:tc>
      </w:tr>
      <w:tr w:rsidR="00AB3DB1" w:rsidRPr="00120E30" w14:paraId="5DEBFA56" w14:textId="77777777" w:rsidTr="009F6DFF">
        <w:trPr>
          <w:tblCellSpacing w:w="37" w:type="dxa"/>
        </w:trPr>
        <w:tc>
          <w:tcPr>
            <w:tcW w:w="1229"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0B391163" w14:textId="77777777" w:rsidR="00E666DA" w:rsidRPr="00120E30" w:rsidRDefault="00E666DA" w:rsidP="009F6DFF">
            <w:pPr>
              <w:spacing w:after="0"/>
              <w:jc w:val="left"/>
              <w:rPr>
                <w:rFonts w:ascii="Arial" w:hAnsi="Arial" w:cs="Arial"/>
                <w:color w:val="333333"/>
                <w:sz w:val="18"/>
                <w:szCs w:val="18"/>
              </w:rPr>
            </w:pPr>
            <w:r w:rsidRPr="00120E30">
              <w:rPr>
                <w:rFonts w:ascii="Arial" w:hAnsi="Arial" w:cs="Arial"/>
                <w:color w:val="333333"/>
                <w:sz w:val="18"/>
                <w:szCs w:val="18"/>
              </w:rPr>
              <w:t>Tema 1.8. Kultura</w:t>
            </w:r>
          </w:p>
        </w:tc>
        <w:tc>
          <w:tcPr>
            <w:tcW w:w="1251"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275CBDEF" w14:textId="77777777" w:rsidR="00E666DA" w:rsidRPr="00120E30" w:rsidRDefault="00E666DA" w:rsidP="009F6DFF">
            <w:pPr>
              <w:spacing w:after="0"/>
              <w:jc w:val="left"/>
              <w:rPr>
                <w:rFonts w:ascii="Arial" w:hAnsi="Arial" w:cs="Arial"/>
                <w:color w:val="333333"/>
                <w:sz w:val="18"/>
                <w:szCs w:val="18"/>
              </w:rPr>
            </w:pPr>
            <w:r w:rsidRPr="00120E30">
              <w:rPr>
                <w:rFonts w:ascii="Arial" w:hAnsi="Arial" w:cs="Arial"/>
                <w:color w:val="333333"/>
                <w:sz w:val="18"/>
                <w:szCs w:val="18"/>
              </w:rPr>
              <w:t> </w:t>
            </w:r>
          </w:p>
        </w:tc>
        <w:tc>
          <w:tcPr>
            <w:tcW w:w="607"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2BEF51CB"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11</w:t>
            </w:r>
          </w:p>
        </w:tc>
        <w:tc>
          <w:tcPr>
            <w:tcW w:w="738"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172195AA" w14:textId="59FE1509" w:rsidR="00E666DA" w:rsidRPr="00120E30" w:rsidRDefault="003E0382" w:rsidP="00DB534D">
            <w:pPr>
              <w:spacing w:after="0"/>
              <w:jc w:val="right"/>
              <w:rPr>
                <w:rFonts w:ascii="Arial" w:hAnsi="Arial" w:cs="Arial"/>
                <w:color w:val="333333"/>
                <w:sz w:val="18"/>
                <w:szCs w:val="18"/>
              </w:rPr>
            </w:pPr>
            <w:r w:rsidRPr="00120E30">
              <w:rPr>
                <w:rFonts w:ascii="Arial" w:hAnsi="Arial" w:cs="Arial"/>
                <w:color w:val="333333"/>
                <w:sz w:val="18"/>
                <w:szCs w:val="18"/>
              </w:rPr>
              <w:t>0</w:t>
            </w:r>
          </w:p>
        </w:tc>
        <w:tc>
          <w:tcPr>
            <w:tcW w:w="500"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7E776815"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0</w:t>
            </w:r>
          </w:p>
        </w:tc>
        <w:tc>
          <w:tcPr>
            <w:tcW w:w="414"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45E0D8DA" w14:textId="0379EE6A"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1</w:t>
            </w:r>
            <w:r w:rsidR="003E0382" w:rsidRPr="00120E30">
              <w:rPr>
                <w:rFonts w:ascii="Arial" w:hAnsi="Arial" w:cs="Arial"/>
                <w:color w:val="333333"/>
                <w:sz w:val="18"/>
                <w:szCs w:val="18"/>
              </w:rPr>
              <w:t>1</w:t>
            </w:r>
          </w:p>
        </w:tc>
      </w:tr>
      <w:tr w:rsidR="00AB3DB1" w:rsidRPr="00120E30" w14:paraId="48AD64EA" w14:textId="77777777" w:rsidTr="009F6DFF">
        <w:trPr>
          <w:tblCellSpacing w:w="37" w:type="dxa"/>
        </w:trPr>
        <w:tc>
          <w:tcPr>
            <w:tcW w:w="1229"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40EF9899" w14:textId="77777777" w:rsidR="00E666DA" w:rsidRPr="00120E30" w:rsidRDefault="00E666DA" w:rsidP="009F6DFF">
            <w:pPr>
              <w:spacing w:after="0"/>
              <w:jc w:val="left"/>
              <w:rPr>
                <w:rFonts w:ascii="Arial" w:hAnsi="Arial" w:cs="Arial"/>
                <w:color w:val="333333"/>
                <w:sz w:val="18"/>
                <w:szCs w:val="18"/>
              </w:rPr>
            </w:pPr>
            <w:r w:rsidRPr="00120E30">
              <w:rPr>
                <w:rFonts w:ascii="Arial" w:hAnsi="Arial" w:cs="Arial"/>
                <w:color w:val="333333"/>
                <w:sz w:val="18"/>
                <w:szCs w:val="18"/>
              </w:rPr>
              <w:t> </w:t>
            </w:r>
          </w:p>
        </w:tc>
        <w:tc>
          <w:tcPr>
            <w:tcW w:w="1251"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42BDF9E0" w14:textId="77777777" w:rsidR="00E666DA" w:rsidRPr="00120E30" w:rsidRDefault="00E666DA" w:rsidP="009F6DFF">
            <w:pPr>
              <w:spacing w:after="0"/>
              <w:jc w:val="left"/>
              <w:rPr>
                <w:rFonts w:ascii="Arial" w:hAnsi="Arial" w:cs="Arial"/>
                <w:color w:val="333333"/>
                <w:sz w:val="18"/>
                <w:szCs w:val="18"/>
              </w:rPr>
            </w:pPr>
            <w:r w:rsidRPr="00120E30">
              <w:rPr>
                <w:rFonts w:ascii="Arial" w:hAnsi="Arial" w:cs="Arial"/>
                <w:color w:val="333333"/>
                <w:sz w:val="18"/>
                <w:szCs w:val="18"/>
              </w:rPr>
              <w:t>Državni zavod za statistiku</w:t>
            </w:r>
          </w:p>
        </w:tc>
        <w:tc>
          <w:tcPr>
            <w:tcW w:w="607"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0D27ED7B"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11</w:t>
            </w:r>
          </w:p>
        </w:tc>
        <w:tc>
          <w:tcPr>
            <w:tcW w:w="738"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4FCE38C3" w14:textId="77BBFA72" w:rsidR="00E666DA" w:rsidRPr="00120E30" w:rsidRDefault="00C77B8D" w:rsidP="00DB534D">
            <w:pPr>
              <w:spacing w:after="0"/>
              <w:jc w:val="right"/>
              <w:rPr>
                <w:rFonts w:ascii="Arial" w:hAnsi="Arial" w:cs="Arial"/>
                <w:color w:val="333333"/>
                <w:sz w:val="18"/>
                <w:szCs w:val="18"/>
              </w:rPr>
            </w:pPr>
            <w:r w:rsidRPr="00120E30">
              <w:rPr>
                <w:rFonts w:ascii="Arial" w:hAnsi="Arial" w:cs="Arial"/>
                <w:color w:val="333333"/>
                <w:sz w:val="18"/>
                <w:szCs w:val="18"/>
              </w:rPr>
              <w:t>0</w:t>
            </w:r>
          </w:p>
        </w:tc>
        <w:tc>
          <w:tcPr>
            <w:tcW w:w="500"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356469B5"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0</w:t>
            </w:r>
          </w:p>
        </w:tc>
        <w:tc>
          <w:tcPr>
            <w:tcW w:w="414"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68380890" w14:textId="0183F27C" w:rsidR="00E666DA" w:rsidRPr="00120E30" w:rsidRDefault="00C77B8D" w:rsidP="00DB534D">
            <w:pPr>
              <w:spacing w:after="0"/>
              <w:jc w:val="right"/>
              <w:rPr>
                <w:rFonts w:ascii="Arial" w:hAnsi="Arial" w:cs="Arial"/>
                <w:color w:val="333333"/>
                <w:sz w:val="18"/>
                <w:szCs w:val="18"/>
              </w:rPr>
            </w:pPr>
            <w:r w:rsidRPr="00120E30">
              <w:rPr>
                <w:rFonts w:ascii="Arial" w:hAnsi="Arial" w:cs="Arial"/>
                <w:color w:val="333333"/>
                <w:sz w:val="18"/>
                <w:szCs w:val="18"/>
              </w:rPr>
              <w:t>11</w:t>
            </w:r>
          </w:p>
        </w:tc>
      </w:tr>
      <w:tr w:rsidR="00AB3DB1" w:rsidRPr="00120E30" w14:paraId="634E5974" w14:textId="77777777" w:rsidTr="009F6DFF">
        <w:trPr>
          <w:tblCellSpacing w:w="37" w:type="dxa"/>
        </w:trPr>
        <w:tc>
          <w:tcPr>
            <w:tcW w:w="1229"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48A56DF3" w14:textId="1A54F423" w:rsidR="00E666DA" w:rsidRPr="00120E30" w:rsidRDefault="00E666DA" w:rsidP="009F6DFF">
            <w:pPr>
              <w:spacing w:after="0"/>
              <w:jc w:val="left"/>
              <w:rPr>
                <w:rFonts w:ascii="Arial" w:hAnsi="Arial" w:cs="Arial"/>
                <w:b/>
                <w:color w:val="333333"/>
                <w:sz w:val="18"/>
                <w:szCs w:val="18"/>
              </w:rPr>
            </w:pPr>
            <w:r w:rsidRPr="00120E30">
              <w:rPr>
                <w:rFonts w:ascii="Arial" w:hAnsi="Arial" w:cs="Arial"/>
                <w:b/>
                <w:color w:val="333333"/>
                <w:sz w:val="18"/>
                <w:szCs w:val="18"/>
              </w:rPr>
              <w:t xml:space="preserve">POGLAVLJE II. </w:t>
            </w:r>
          </w:p>
          <w:p w14:paraId="3F052E5D" w14:textId="0D848EA5" w:rsidR="00E666DA" w:rsidRPr="00120E30" w:rsidRDefault="00E666DA" w:rsidP="009F6DFF">
            <w:pPr>
              <w:spacing w:after="0"/>
              <w:jc w:val="left"/>
              <w:rPr>
                <w:rFonts w:ascii="Arial" w:hAnsi="Arial" w:cs="Arial"/>
                <w:color w:val="333333"/>
                <w:sz w:val="18"/>
                <w:szCs w:val="18"/>
              </w:rPr>
            </w:pPr>
            <w:r w:rsidRPr="00120E30">
              <w:rPr>
                <w:rFonts w:ascii="Arial" w:hAnsi="Arial" w:cs="Arial"/>
                <w:b/>
                <w:color w:val="333333"/>
                <w:sz w:val="18"/>
                <w:szCs w:val="18"/>
              </w:rPr>
              <w:t>EKONOMSKE STATISTIKE</w:t>
            </w:r>
          </w:p>
        </w:tc>
        <w:tc>
          <w:tcPr>
            <w:tcW w:w="1251"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44D078F5" w14:textId="5E97AEAE" w:rsidR="00E666DA" w:rsidRPr="00120E30" w:rsidRDefault="00E666DA" w:rsidP="009F6DFF">
            <w:pPr>
              <w:spacing w:after="0"/>
              <w:jc w:val="left"/>
              <w:rPr>
                <w:rFonts w:ascii="Arial" w:hAnsi="Arial" w:cs="Arial"/>
                <w:color w:val="333333"/>
                <w:sz w:val="18"/>
                <w:szCs w:val="18"/>
              </w:rPr>
            </w:pPr>
          </w:p>
        </w:tc>
        <w:tc>
          <w:tcPr>
            <w:tcW w:w="607"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0CBD1A4F"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43</w:t>
            </w:r>
          </w:p>
        </w:tc>
        <w:tc>
          <w:tcPr>
            <w:tcW w:w="738"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4DA7113B"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40</w:t>
            </w:r>
          </w:p>
        </w:tc>
        <w:tc>
          <w:tcPr>
            <w:tcW w:w="500"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1D4CD7AE" w14:textId="3DFA3752" w:rsidR="00E666DA" w:rsidRPr="00120E30" w:rsidRDefault="003E0382" w:rsidP="00DB534D">
            <w:pPr>
              <w:spacing w:after="0"/>
              <w:jc w:val="right"/>
              <w:rPr>
                <w:rFonts w:ascii="Arial" w:hAnsi="Arial" w:cs="Arial"/>
                <w:color w:val="333333"/>
                <w:sz w:val="18"/>
                <w:szCs w:val="18"/>
              </w:rPr>
            </w:pPr>
            <w:r w:rsidRPr="00120E30">
              <w:rPr>
                <w:rFonts w:ascii="Arial" w:hAnsi="Arial" w:cs="Arial"/>
                <w:color w:val="333333"/>
                <w:sz w:val="18"/>
                <w:szCs w:val="18"/>
              </w:rPr>
              <w:t>20</w:t>
            </w:r>
          </w:p>
        </w:tc>
        <w:tc>
          <w:tcPr>
            <w:tcW w:w="414"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27FB007C" w14:textId="43290813"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10</w:t>
            </w:r>
            <w:r w:rsidR="003E0382" w:rsidRPr="00120E30">
              <w:rPr>
                <w:rFonts w:ascii="Arial" w:hAnsi="Arial" w:cs="Arial"/>
                <w:color w:val="333333"/>
                <w:sz w:val="18"/>
                <w:szCs w:val="18"/>
              </w:rPr>
              <w:t>3</w:t>
            </w:r>
          </w:p>
        </w:tc>
      </w:tr>
      <w:tr w:rsidR="00AB3DB1" w:rsidRPr="00120E30" w14:paraId="24942305" w14:textId="77777777" w:rsidTr="009F6DFF">
        <w:trPr>
          <w:tblCellSpacing w:w="37" w:type="dxa"/>
        </w:trPr>
        <w:tc>
          <w:tcPr>
            <w:tcW w:w="1229"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4FCAB120" w14:textId="77777777" w:rsidR="00E666DA" w:rsidRPr="00120E30" w:rsidRDefault="00E666DA" w:rsidP="009F6DFF">
            <w:pPr>
              <w:spacing w:after="0"/>
              <w:jc w:val="left"/>
              <w:rPr>
                <w:rFonts w:ascii="Arial" w:hAnsi="Arial" w:cs="Arial"/>
                <w:color w:val="333333"/>
                <w:sz w:val="18"/>
                <w:szCs w:val="18"/>
              </w:rPr>
            </w:pPr>
            <w:r w:rsidRPr="00120E30">
              <w:rPr>
                <w:rFonts w:ascii="Arial" w:hAnsi="Arial" w:cs="Arial"/>
                <w:color w:val="333333"/>
                <w:sz w:val="18"/>
                <w:szCs w:val="18"/>
              </w:rPr>
              <w:t>Tema 2.1. Makroekonomske statistike</w:t>
            </w:r>
          </w:p>
        </w:tc>
        <w:tc>
          <w:tcPr>
            <w:tcW w:w="1251"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2DF9E760" w14:textId="77777777" w:rsidR="00E666DA" w:rsidRPr="00120E30" w:rsidRDefault="00E666DA" w:rsidP="009F6DFF">
            <w:pPr>
              <w:spacing w:after="0"/>
              <w:jc w:val="left"/>
              <w:rPr>
                <w:rFonts w:ascii="Arial" w:hAnsi="Arial" w:cs="Arial"/>
                <w:color w:val="333333"/>
                <w:sz w:val="18"/>
                <w:szCs w:val="18"/>
              </w:rPr>
            </w:pPr>
            <w:r w:rsidRPr="00120E30">
              <w:rPr>
                <w:rFonts w:ascii="Arial" w:hAnsi="Arial" w:cs="Arial"/>
                <w:color w:val="333333"/>
                <w:sz w:val="18"/>
                <w:szCs w:val="18"/>
              </w:rPr>
              <w:t> </w:t>
            </w:r>
          </w:p>
        </w:tc>
        <w:tc>
          <w:tcPr>
            <w:tcW w:w="607"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672E240A"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1</w:t>
            </w:r>
          </w:p>
        </w:tc>
        <w:tc>
          <w:tcPr>
            <w:tcW w:w="738"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70298F7D"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8</w:t>
            </w:r>
          </w:p>
        </w:tc>
        <w:tc>
          <w:tcPr>
            <w:tcW w:w="500"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057291EB"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4</w:t>
            </w:r>
          </w:p>
        </w:tc>
        <w:tc>
          <w:tcPr>
            <w:tcW w:w="414"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1754A03E"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13</w:t>
            </w:r>
          </w:p>
        </w:tc>
      </w:tr>
      <w:tr w:rsidR="00AB3DB1" w:rsidRPr="00120E30" w14:paraId="3472E541" w14:textId="77777777" w:rsidTr="009F6DFF">
        <w:trPr>
          <w:tblCellSpacing w:w="37" w:type="dxa"/>
        </w:trPr>
        <w:tc>
          <w:tcPr>
            <w:tcW w:w="1229"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62104F01" w14:textId="77777777" w:rsidR="00E666DA" w:rsidRPr="00120E30" w:rsidRDefault="00E666DA" w:rsidP="009F6DFF">
            <w:pPr>
              <w:spacing w:after="0"/>
              <w:jc w:val="left"/>
              <w:rPr>
                <w:rFonts w:ascii="Arial" w:hAnsi="Arial" w:cs="Arial"/>
                <w:color w:val="333333"/>
                <w:sz w:val="18"/>
                <w:szCs w:val="18"/>
              </w:rPr>
            </w:pPr>
            <w:r w:rsidRPr="00120E30">
              <w:rPr>
                <w:rFonts w:ascii="Arial" w:hAnsi="Arial" w:cs="Arial"/>
                <w:color w:val="333333"/>
                <w:sz w:val="18"/>
                <w:szCs w:val="18"/>
              </w:rPr>
              <w:t> </w:t>
            </w:r>
          </w:p>
        </w:tc>
        <w:tc>
          <w:tcPr>
            <w:tcW w:w="1251"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26B3D18D" w14:textId="77777777" w:rsidR="00E666DA" w:rsidRPr="00120E30" w:rsidRDefault="00E666DA" w:rsidP="009F6DFF">
            <w:pPr>
              <w:spacing w:after="0"/>
              <w:jc w:val="left"/>
              <w:rPr>
                <w:rFonts w:ascii="Arial" w:hAnsi="Arial" w:cs="Arial"/>
                <w:color w:val="333333"/>
                <w:sz w:val="18"/>
                <w:szCs w:val="18"/>
              </w:rPr>
            </w:pPr>
            <w:r w:rsidRPr="00120E30">
              <w:rPr>
                <w:rFonts w:ascii="Arial" w:hAnsi="Arial" w:cs="Arial"/>
                <w:color w:val="333333"/>
                <w:sz w:val="18"/>
                <w:szCs w:val="18"/>
              </w:rPr>
              <w:t>Državni zavod za statistiku</w:t>
            </w:r>
          </w:p>
        </w:tc>
        <w:tc>
          <w:tcPr>
            <w:tcW w:w="607"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5B7ACF2F"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1</w:t>
            </w:r>
          </w:p>
        </w:tc>
        <w:tc>
          <w:tcPr>
            <w:tcW w:w="738"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116B2A6C"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8</w:t>
            </w:r>
          </w:p>
        </w:tc>
        <w:tc>
          <w:tcPr>
            <w:tcW w:w="500"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57473DBC"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4</w:t>
            </w:r>
          </w:p>
        </w:tc>
        <w:tc>
          <w:tcPr>
            <w:tcW w:w="414"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63184098"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13</w:t>
            </w:r>
          </w:p>
        </w:tc>
      </w:tr>
      <w:tr w:rsidR="00AB3DB1" w:rsidRPr="00120E30" w14:paraId="74BE1854" w14:textId="77777777" w:rsidTr="009F6DFF">
        <w:trPr>
          <w:tblCellSpacing w:w="37" w:type="dxa"/>
        </w:trPr>
        <w:tc>
          <w:tcPr>
            <w:tcW w:w="1229"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36D1C6E1" w14:textId="77777777" w:rsidR="00E666DA" w:rsidRPr="00120E30" w:rsidRDefault="00E666DA" w:rsidP="009F6DFF">
            <w:pPr>
              <w:spacing w:after="0"/>
              <w:jc w:val="left"/>
              <w:rPr>
                <w:rFonts w:ascii="Arial" w:hAnsi="Arial" w:cs="Arial"/>
                <w:color w:val="333333"/>
                <w:sz w:val="18"/>
                <w:szCs w:val="18"/>
              </w:rPr>
            </w:pPr>
            <w:r w:rsidRPr="00120E30">
              <w:rPr>
                <w:rFonts w:ascii="Arial" w:hAnsi="Arial" w:cs="Arial"/>
                <w:color w:val="333333"/>
                <w:sz w:val="18"/>
                <w:szCs w:val="18"/>
              </w:rPr>
              <w:t> </w:t>
            </w:r>
          </w:p>
        </w:tc>
        <w:tc>
          <w:tcPr>
            <w:tcW w:w="1251"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28C77E88" w14:textId="77777777" w:rsidR="00E666DA" w:rsidRPr="00120E30" w:rsidRDefault="00E666DA" w:rsidP="009F6DFF">
            <w:pPr>
              <w:spacing w:after="0"/>
              <w:jc w:val="left"/>
              <w:rPr>
                <w:rFonts w:ascii="Arial" w:hAnsi="Arial" w:cs="Arial"/>
                <w:color w:val="333333"/>
                <w:sz w:val="18"/>
                <w:szCs w:val="18"/>
              </w:rPr>
            </w:pPr>
            <w:r w:rsidRPr="00120E30">
              <w:rPr>
                <w:rFonts w:ascii="Arial" w:hAnsi="Arial" w:cs="Arial"/>
                <w:color w:val="333333"/>
                <w:sz w:val="18"/>
                <w:szCs w:val="18"/>
              </w:rPr>
              <w:t>Ministarstvo financija</w:t>
            </w:r>
          </w:p>
        </w:tc>
        <w:tc>
          <w:tcPr>
            <w:tcW w:w="607"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084DE440"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0</w:t>
            </w:r>
          </w:p>
        </w:tc>
        <w:tc>
          <w:tcPr>
            <w:tcW w:w="738"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2F3A319C"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0</w:t>
            </w:r>
          </w:p>
        </w:tc>
        <w:tc>
          <w:tcPr>
            <w:tcW w:w="500"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668DF6A6"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1</w:t>
            </w:r>
          </w:p>
        </w:tc>
        <w:tc>
          <w:tcPr>
            <w:tcW w:w="414"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6F3C3B5C"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1</w:t>
            </w:r>
          </w:p>
        </w:tc>
      </w:tr>
      <w:tr w:rsidR="00AB3DB1" w:rsidRPr="00120E30" w14:paraId="7A065394" w14:textId="77777777" w:rsidTr="009F6DFF">
        <w:trPr>
          <w:tblCellSpacing w:w="37" w:type="dxa"/>
        </w:trPr>
        <w:tc>
          <w:tcPr>
            <w:tcW w:w="1229"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3BB83B89" w14:textId="77777777" w:rsidR="00E666DA" w:rsidRPr="00120E30" w:rsidRDefault="00E666DA" w:rsidP="009F6DFF">
            <w:pPr>
              <w:spacing w:after="0"/>
              <w:jc w:val="left"/>
              <w:rPr>
                <w:rFonts w:ascii="Arial" w:hAnsi="Arial" w:cs="Arial"/>
                <w:color w:val="333333"/>
                <w:sz w:val="18"/>
                <w:szCs w:val="18"/>
              </w:rPr>
            </w:pPr>
            <w:r w:rsidRPr="00120E30">
              <w:rPr>
                <w:rFonts w:ascii="Arial" w:hAnsi="Arial" w:cs="Arial"/>
                <w:color w:val="333333"/>
                <w:sz w:val="18"/>
                <w:szCs w:val="18"/>
              </w:rPr>
              <w:t>Tema 2.2. Postupak prekomjernog deficita i statistika javnih financija; financijska statistika</w:t>
            </w:r>
          </w:p>
        </w:tc>
        <w:tc>
          <w:tcPr>
            <w:tcW w:w="1251"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25D0DBB3" w14:textId="77777777" w:rsidR="00E666DA" w:rsidRPr="00120E30" w:rsidRDefault="00E666DA" w:rsidP="009F6DFF">
            <w:pPr>
              <w:spacing w:after="0"/>
              <w:jc w:val="left"/>
              <w:rPr>
                <w:rFonts w:ascii="Arial" w:hAnsi="Arial" w:cs="Arial"/>
                <w:color w:val="333333"/>
                <w:sz w:val="18"/>
                <w:szCs w:val="18"/>
              </w:rPr>
            </w:pPr>
            <w:r w:rsidRPr="00120E30">
              <w:rPr>
                <w:rFonts w:ascii="Arial" w:hAnsi="Arial" w:cs="Arial"/>
                <w:color w:val="333333"/>
                <w:sz w:val="18"/>
                <w:szCs w:val="18"/>
              </w:rPr>
              <w:t> </w:t>
            </w:r>
          </w:p>
        </w:tc>
        <w:tc>
          <w:tcPr>
            <w:tcW w:w="607"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58892F34"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0</w:t>
            </w:r>
          </w:p>
        </w:tc>
        <w:tc>
          <w:tcPr>
            <w:tcW w:w="738"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21E4BB2E"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15</w:t>
            </w:r>
          </w:p>
        </w:tc>
        <w:tc>
          <w:tcPr>
            <w:tcW w:w="500"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5EED8CA8"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5</w:t>
            </w:r>
          </w:p>
        </w:tc>
        <w:tc>
          <w:tcPr>
            <w:tcW w:w="414"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5A39E4AB"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20</w:t>
            </w:r>
          </w:p>
        </w:tc>
      </w:tr>
      <w:tr w:rsidR="00AB3DB1" w:rsidRPr="00120E30" w14:paraId="75872877" w14:textId="77777777" w:rsidTr="009F6DFF">
        <w:trPr>
          <w:tblCellSpacing w:w="37" w:type="dxa"/>
        </w:trPr>
        <w:tc>
          <w:tcPr>
            <w:tcW w:w="1229"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5FC13E57" w14:textId="77777777" w:rsidR="00E666DA" w:rsidRPr="00120E30" w:rsidRDefault="00E666DA" w:rsidP="009F6DFF">
            <w:pPr>
              <w:spacing w:after="0"/>
              <w:jc w:val="left"/>
              <w:rPr>
                <w:rFonts w:ascii="Arial" w:hAnsi="Arial" w:cs="Arial"/>
                <w:color w:val="333333"/>
                <w:sz w:val="18"/>
                <w:szCs w:val="18"/>
              </w:rPr>
            </w:pPr>
            <w:r w:rsidRPr="00120E30">
              <w:rPr>
                <w:rFonts w:ascii="Arial" w:hAnsi="Arial" w:cs="Arial"/>
                <w:color w:val="333333"/>
                <w:sz w:val="18"/>
                <w:szCs w:val="18"/>
              </w:rPr>
              <w:t> </w:t>
            </w:r>
          </w:p>
        </w:tc>
        <w:tc>
          <w:tcPr>
            <w:tcW w:w="1251"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138166E6" w14:textId="77777777" w:rsidR="00E666DA" w:rsidRPr="00120E30" w:rsidRDefault="00E666DA" w:rsidP="009F6DFF">
            <w:pPr>
              <w:spacing w:after="0"/>
              <w:jc w:val="left"/>
              <w:rPr>
                <w:rFonts w:ascii="Arial" w:hAnsi="Arial" w:cs="Arial"/>
                <w:color w:val="333333"/>
                <w:sz w:val="18"/>
                <w:szCs w:val="18"/>
              </w:rPr>
            </w:pPr>
            <w:r w:rsidRPr="00120E30">
              <w:rPr>
                <w:rFonts w:ascii="Arial" w:hAnsi="Arial" w:cs="Arial"/>
                <w:color w:val="333333"/>
                <w:sz w:val="18"/>
                <w:szCs w:val="18"/>
              </w:rPr>
              <w:t>Državni zavod za statistiku</w:t>
            </w:r>
          </w:p>
        </w:tc>
        <w:tc>
          <w:tcPr>
            <w:tcW w:w="607"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6655507B"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0</w:t>
            </w:r>
          </w:p>
        </w:tc>
        <w:tc>
          <w:tcPr>
            <w:tcW w:w="738"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71FD7119"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4</w:t>
            </w:r>
          </w:p>
        </w:tc>
        <w:tc>
          <w:tcPr>
            <w:tcW w:w="500"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22E8B3EF"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0</w:t>
            </w:r>
          </w:p>
        </w:tc>
        <w:tc>
          <w:tcPr>
            <w:tcW w:w="414"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544BA85F"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4</w:t>
            </w:r>
          </w:p>
        </w:tc>
      </w:tr>
      <w:tr w:rsidR="00AB3DB1" w:rsidRPr="00120E30" w14:paraId="250DE451" w14:textId="77777777" w:rsidTr="009F6DFF">
        <w:trPr>
          <w:tblCellSpacing w:w="37" w:type="dxa"/>
        </w:trPr>
        <w:tc>
          <w:tcPr>
            <w:tcW w:w="1229"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5D2842E8" w14:textId="77777777" w:rsidR="00E666DA" w:rsidRPr="00120E30" w:rsidRDefault="00E666DA" w:rsidP="009F6DFF">
            <w:pPr>
              <w:spacing w:after="0"/>
              <w:jc w:val="left"/>
              <w:rPr>
                <w:rFonts w:ascii="Arial" w:hAnsi="Arial" w:cs="Arial"/>
                <w:color w:val="333333"/>
                <w:sz w:val="18"/>
                <w:szCs w:val="18"/>
              </w:rPr>
            </w:pPr>
            <w:r w:rsidRPr="00120E30">
              <w:rPr>
                <w:rFonts w:ascii="Arial" w:hAnsi="Arial" w:cs="Arial"/>
                <w:color w:val="333333"/>
                <w:sz w:val="18"/>
                <w:szCs w:val="18"/>
              </w:rPr>
              <w:t> </w:t>
            </w:r>
          </w:p>
        </w:tc>
        <w:tc>
          <w:tcPr>
            <w:tcW w:w="1251"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6C9BAADA" w14:textId="77777777" w:rsidR="00E666DA" w:rsidRPr="00120E30" w:rsidRDefault="00E666DA" w:rsidP="009F6DFF">
            <w:pPr>
              <w:spacing w:after="0"/>
              <w:jc w:val="left"/>
              <w:rPr>
                <w:rFonts w:ascii="Arial" w:hAnsi="Arial" w:cs="Arial"/>
                <w:color w:val="333333"/>
                <w:sz w:val="18"/>
                <w:szCs w:val="18"/>
              </w:rPr>
            </w:pPr>
            <w:r w:rsidRPr="00120E30">
              <w:rPr>
                <w:rFonts w:ascii="Arial" w:hAnsi="Arial" w:cs="Arial"/>
                <w:color w:val="333333"/>
                <w:sz w:val="18"/>
                <w:szCs w:val="18"/>
              </w:rPr>
              <w:t>Hrvatska narodna banka</w:t>
            </w:r>
          </w:p>
        </w:tc>
        <w:tc>
          <w:tcPr>
            <w:tcW w:w="607"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2AF64E9B"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0</w:t>
            </w:r>
          </w:p>
        </w:tc>
        <w:tc>
          <w:tcPr>
            <w:tcW w:w="738"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463248E1"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5</w:t>
            </w:r>
          </w:p>
        </w:tc>
        <w:tc>
          <w:tcPr>
            <w:tcW w:w="500"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1222BEE6"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5</w:t>
            </w:r>
          </w:p>
        </w:tc>
        <w:tc>
          <w:tcPr>
            <w:tcW w:w="414"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5A024B41"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10</w:t>
            </w:r>
          </w:p>
        </w:tc>
      </w:tr>
      <w:tr w:rsidR="00AB3DB1" w:rsidRPr="00120E30" w14:paraId="359487B2" w14:textId="77777777" w:rsidTr="009F6DFF">
        <w:trPr>
          <w:tblCellSpacing w:w="37" w:type="dxa"/>
        </w:trPr>
        <w:tc>
          <w:tcPr>
            <w:tcW w:w="1229"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20FCB9E4" w14:textId="77777777" w:rsidR="00E666DA" w:rsidRPr="00120E30" w:rsidRDefault="00E666DA" w:rsidP="009F6DFF">
            <w:pPr>
              <w:spacing w:after="0"/>
              <w:jc w:val="left"/>
              <w:rPr>
                <w:rFonts w:ascii="Arial" w:hAnsi="Arial" w:cs="Arial"/>
                <w:color w:val="333333"/>
                <w:sz w:val="18"/>
                <w:szCs w:val="18"/>
              </w:rPr>
            </w:pPr>
            <w:r w:rsidRPr="00120E30">
              <w:rPr>
                <w:rFonts w:ascii="Arial" w:hAnsi="Arial" w:cs="Arial"/>
                <w:color w:val="333333"/>
                <w:sz w:val="18"/>
                <w:szCs w:val="18"/>
              </w:rPr>
              <w:lastRenderedPageBreak/>
              <w:t> </w:t>
            </w:r>
          </w:p>
        </w:tc>
        <w:tc>
          <w:tcPr>
            <w:tcW w:w="1251"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1A7417BA" w14:textId="77777777" w:rsidR="00E666DA" w:rsidRPr="00120E30" w:rsidRDefault="00E666DA" w:rsidP="009F6DFF">
            <w:pPr>
              <w:spacing w:after="0"/>
              <w:jc w:val="left"/>
              <w:rPr>
                <w:rFonts w:ascii="Arial" w:hAnsi="Arial" w:cs="Arial"/>
                <w:color w:val="333333"/>
                <w:sz w:val="18"/>
                <w:szCs w:val="18"/>
              </w:rPr>
            </w:pPr>
            <w:r w:rsidRPr="00120E30">
              <w:rPr>
                <w:rFonts w:ascii="Arial" w:hAnsi="Arial" w:cs="Arial"/>
                <w:color w:val="333333"/>
                <w:sz w:val="18"/>
                <w:szCs w:val="18"/>
              </w:rPr>
              <w:t>Ministarstvo financija</w:t>
            </w:r>
          </w:p>
        </w:tc>
        <w:tc>
          <w:tcPr>
            <w:tcW w:w="607"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72BF0160"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0</w:t>
            </w:r>
          </w:p>
        </w:tc>
        <w:tc>
          <w:tcPr>
            <w:tcW w:w="738"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24A4B2AB"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7</w:t>
            </w:r>
          </w:p>
        </w:tc>
        <w:tc>
          <w:tcPr>
            <w:tcW w:w="500"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5D670816"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0</w:t>
            </w:r>
          </w:p>
        </w:tc>
        <w:tc>
          <w:tcPr>
            <w:tcW w:w="414"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54AE1626"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7</w:t>
            </w:r>
          </w:p>
        </w:tc>
      </w:tr>
      <w:tr w:rsidR="00AB3DB1" w:rsidRPr="00120E30" w14:paraId="3581D2F1" w14:textId="77777777" w:rsidTr="009F6DFF">
        <w:trPr>
          <w:tblCellSpacing w:w="37" w:type="dxa"/>
        </w:trPr>
        <w:tc>
          <w:tcPr>
            <w:tcW w:w="1229"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1E2693FA" w14:textId="77777777" w:rsidR="00E666DA" w:rsidRPr="00120E30" w:rsidRDefault="00E666DA" w:rsidP="009F6DFF">
            <w:pPr>
              <w:spacing w:after="0"/>
              <w:jc w:val="left"/>
              <w:rPr>
                <w:rFonts w:ascii="Arial" w:hAnsi="Arial" w:cs="Arial"/>
                <w:color w:val="333333"/>
                <w:sz w:val="18"/>
                <w:szCs w:val="18"/>
              </w:rPr>
            </w:pPr>
            <w:r w:rsidRPr="00120E30">
              <w:rPr>
                <w:rFonts w:ascii="Arial" w:hAnsi="Arial" w:cs="Arial"/>
                <w:color w:val="333333"/>
                <w:sz w:val="18"/>
                <w:szCs w:val="18"/>
              </w:rPr>
              <w:t>Tema 2.3. Poslovne statistike</w:t>
            </w:r>
          </w:p>
        </w:tc>
        <w:tc>
          <w:tcPr>
            <w:tcW w:w="1251"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4907AF44" w14:textId="77777777" w:rsidR="00E666DA" w:rsidRPr="00120E30" w:rsidRDefault="00E666DA" w:rsidP="009F6DFF">
            <w:pPr>
              <w:spacing w:after="0"/>
              <w:jc w:val="left"/>
              <w:rPr>
                <w:rFonts w:ascii="Arial" w:hAnsi="Arial" w:cs="Arial"/>
                <w:color w:val="333333"/>
                <w:sz w:val="18"/>
                <w:szCs w:val="18"/>
              </w:rPr>
            </w:pPr>
            <w:r w:rsidRPr="00120E30">
              <w:rPr>
                <w:rFonts w:ascii="Arial" w:hAnsi="Arial" w:cs="Arial"/>
                <w:color w:val="333333"/>
                <w:sz w:val="18"/>
                <w:szCs w:val="18"/>
              </w:rPr>
              <w:t> </w:t>
            </w:r>
          </w:p>
        </w:tc>
        <w:tc>
          <w:tcPr>
            <w:tcW w:w="607"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46DBAE8D"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37</w:t>
            </w:r>
          </w:p>
        </w:tc>
        <w:tc>
          <w:tcPr>
            <w:tcW w:w="738"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74C431CF"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8</w:t>
            </w:r>
          </w:p>
        </w:tc>
        <w:tc>
          <w:tcPr>
            <w:tcW w:w="500"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25B7C331" w14:textId="1827AA8E" w:rsidR="00E666DA" w:rsidRPr="00120E30" w:rsidRDefault="001F63F2" w:rsidP="00DB534D">
            <w:pPr>
              <w:spacing w:after="0"/>
              <w:jc w:val="right"/>
              <w:rPr>
                <w:rFonts w:ascii="Arial" w:hAnsi="Arial" w:cs="Arial"/>
                <w:color w:val="333333"/>
                <w:sz w:val="18"/>
                <w:szCs w:val="18"/>
              </w:rPr>
            </w:pPr>
            <w:r w:rsidRPr="00120E30">
              <w:rPr>
                <w:rFonts w:ascii="Arial" w:hAnsi="Arial" w:cs="Arial"/>
                <w:color w:val="333333"/>
                <w:sz w:val="18"/>
                <w:szCs w:val="18"/>
              </w:rPr>
              <w:t>7</w:t>
            </w:r>
          </w:p>
        </w:tc>
        <w:tc>
          <w:tcPr>
            <w:tcW w:w="414"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15C80559" w14:textId="44C6C168"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5</w:t>
            </w:r>
            <w:r w:rsidR="001F63F2" w:rsidRPr="00120E30">
              <w:rPr>
                <w:rFonts w:ascii="Arial" w:hAnsi="Arial" w:cs="Arial"/>
                <w:color w:val="333333"/>
                <w:sz w:val="18"/>
                <w:szCs w:val="18"/>
              </w:rPr>
              <w:t>2</w:t>
            </w:r>
          </w:p>
        </w:tc>
      </w:tr>
      <w:tr w:rsidR="00AB3DB1" w:rsidRPr="00120E30" w14:paraId="1531F456" w14:textId="77777777" w:rsidTr="009F6DFF">
        <w:trPr>
          <w:tblCellSpacing w:w="37" w:type="dxa"/>
        </w:trPr>
        <w:tc>
          <w:tcPr>
            <w:tcW w:w="1229"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50863673" w14:textId="77777777" w:rsidR="00E666DA" w:rsidRPr="00120E30" w:rsidRDefault="00E666DA" w:rsidP="009F6DFF">
            <w:pPr>
              <w:spacing w:after="0"/>
              <w:jc w:val="left"/>
              <w:rPr>
                <w:rFonts w:ascii="Arial" w:hAnsi="Arial" w:cs="Arial"/>
                <w:color w:val="333333"/>
                <w:sz w:val="18"/>
                <w:szCs w:val="18"/>
              </w:rPr>
            </w:pPr>
            <w:r w:rsidRPr="00120E30">
              <w:rPr>
                <w:rFonts w:ascii="Arial" w:hAnsi="Arial" w:cs="Arial"/>
                <w:color w:val="333333"/>
                <w:sz w:val="18"/>
                <w:szCs w:val="18"/>
              </w:rPr>
              <w:t> </w:t>
            </w:r>
          </w:p>
        </w:tc>
        <w:tc>
          <w:tcPr>
            <w:tcW w:w="1251"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47E3BDE2" w14:textId="77777777" w:rsidR="00E666DA" w:rsidRPr="00120E30" w:rsidRDefault="00E666DA" w:rsidP="009F6DFF">
            <w:pPr>
              <w:spacing w:after="0"/>
              <w:jc w:val="left"/>
              <w:rPr>
                <w:rFonts w:ascii="Arial" w:hAnsi="Arial" w:cs="Arial"/>
                <w:color w:val="333333"/>
                <w:sz w:val="18"/>
                <w:szCs w:val="18"/>
              </w:rPr>
            </w:pPr>
            <w:r w:rsidRPr="00120E30">
              <w:rPr>
                <w:rFonts w:ascii="Arial" w:hAnsi="Arial" w:cs="Arial"/>
                <w:color w:val="333333"/>
                <w:sz w:val="18"/>
                <w:szCs w:val="18"/>
              </w:rPr>
              <w:t>Državni zavod za statistiku</w:t>
            </w:r>
          </w:p>
        </w:tc>
        <w:tc>
          <w:tcPr>
            <w:tcW w:w="607"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06F8545B"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37</w:t>
            </w:r>
          </w:p>
        </w:tc>
        <w:tc>
          <w:tcPr>
            <w:tcW w:w="738"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7FC8E4F2"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6</w:t>
            </w:r>
          </w:p>
        </w:tc>
        <w:tc>
          <w:tcPr>
            <w:tcW w:w="500"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59041977" w14:textId="17F698FC" w:rsidR="00E666DA" w:rsidRPr="00120E30" w:rsidRDefault="001F63F2" w:rsidP="00DB534D">
            <w:pPr>
              <w:spacing w:after="0"/>
              <w:jc w:val="right"/>
              <w:rPr>
                <w:rFonts w:ascii="Arial" w:hAnsi="Arial" w:cs="Arial"/>
                <w:color w:val="333333"/>
                <w:sz w:val="18"/>
                <w:szCs w:val="18"/>
              </w:rPr>
            </w:pPr>
            <w:r w:rsidRPr="00120E30">
              <w:rPr>
                <w:rFonts w:ascii="Arial" w:hAnsi="Arial" w:cs="Arial"/>
                <w:color w:val="333333"/>
                <w:sz w:val="18"/>
                <w:szCs w:val="18"/>
              </w:rPr>
              <w:t>7</w:t>
            </w:r>
          </w:p>
        </w:tc>
        <w:tc>
          <w:tcPr>
            <w:tcW w:w="414"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0D51C652" w14:textId="6A57CC18" w:rsidR="00E666DA" w:rsidRPr="00120E30" w:rsidRDefault="001F63F2" w:rsidP="00DB534D">
            <w:pPr>
              <w:spacing w:after="0"/>
              <w:jc w:val="right"/>
              <w:rPr>
                <w:rFonts w:ascii="Arial" w:hAnsi="Arial" w:cs="Arial"/>
                <w:color w:val="333333"/>
                <w:sz w:val="18"/>
                <w:szCs w:val="18"/>
              </w:rPr>
            </w:pPr>
            <w:r w:rsidRPr="00120E30">
              <w:rPr>
                <w:rFonts w:ascii="Arial" w:hAnsi="Arial" w:cs="Arial"/>
                <w:color w:val="333333"/>
                <w:sz w:val="18"/>
                <w:szCs w:val="18"/>
              </w:rPr>
              <w:t>50</w:t>
            </w:r>
          </w:p>
        </w:tc>
      </w:tr>
      <w:tr w:rsidR="00AB3DB1" w:rsidRPr="00120E30" w14:paraId="7F0B31AD" w14:textId="77777777" w:rsidTr="009F6DFF">
        <w:trPr>
          <w:tblCellSpacing w:w="37" w:type="dxa"/>
        </w:trPr>
        <w:tc>
          <w:tcPr>
            <w:tcW w:w="1229"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387731BA" w14:textId="77777777" w:rsidR="00E666DA" w:rsidRPr="00120E30" w:rsidRDefault="00E666DA" w:rsidP="009F6DFF">
            <w:pPr>
              <w:spacing w:after="0"/>
              <w:jc w:val="left"/>
              <w:rPr>
                <w:rFonts w:ascii="Arial" w:hAnsi="Arial" w:cs="Arial"/>
                <w:color w:val="333333"/>
                <w:sz w:val="18"/>
                <w:szCs w:val="18"/>
              </w:rPr>
            </w:pPr>
            <w:r w:rsidRPr="00120E30">
              <w:rPr>
                <w:rFonts w:ascii="Arial" w:hAnsi="Arial" w:cs="Arial"/>
                <w:color w:val="333333"/>
                <w:sz w:val="18"/>
                <w:szCs w:val="18"/>
              </w:rPr>
              <w:t> </w:t>
            </w:r>
          </w:p>
        </w:tc>
        <w:tc>
          <w:tcPr>
            <w:tcW w:w="1251"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4FBB8609" w14:textId="77777777" w:rsidR="00E666DA" w:rsidRPr="00120E30" w:rsidRDefault="00E666DA" w:rsidP="009F6DFF">
            <w:pPr>
              <w:spacing w:after="0"/>
              <w:jc w:val="left"/>
              <w:rPr>
                <w:rFonts w:ascii="Arial" w:hAnsi="Arial" w:cs="Arial"/>
                <w:color w:val="333333"/>
                <w:sz w:val="18"/>
                <w:szCs w:val="18"/>
              </w:rPr>
            </w:pPr>
            <w:r w:rsidRPr="00120E30">
              <w:rPr>
                <w:rFonts w:ascii="Arial" w:hAnsi="Arial" w:cs="Arial"/>
                <w:color w:val="333333"/>
                <w:sz w:val="18"/>
                <w:szCs w:val="18"/>
              </w:rPr>
              <w:t>Ministarstvo financija</w:t>
            </w:r>
          </w:p>
        </w:tc>
        <w:tc>
          <w:tcPr>
            <w:tcW w:w="607"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6811DC76"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0</w:t>
            </w:r>
          </w:p>
        </w:tc>
        <w:tc>
          <w:tcPr>
            <w:tcW w:w="738"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104388DD"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2</w:t>
            </w:r>
          </w:p>
        </w:tc>
        <w:tc>
          <w:tcPr>
            <w:tcW w:w="500"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09E652A4"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0</w:t>
            </w:r>
          </w:p>
        </w:tc>
        <w:tc>
          <w:tcPr>
            <w:tcW w:w="414"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63FD1493"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2</w:t>
            </w:r>
          </w:p>
        </w:tc>
      </w:tr>
      <w:tr w:rsidR="00AB3DB1" w:rsidRPr="00120E30" w14:paraId="76235618" w14:textId="77777777" w:rsidTr="009F6DFF">
        <w:trPr>
          <w:tblCellSpacing w:w="37" w:type="dxa"/>
        </w:trPr>
        <w:tc>
          <w:tcPr>
            <w:tcW w:w="1229"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6B7DB7BA" w14:textId="77777777" w:rsidR="00E666DA" w:rsidRPr="00120E30" w:rsidRDefault="00E666DA" w:rsidP="009F6DFF">
            <w:pPr>
              <w:spacing w:after="0"/>
              <w:jc w:val="left"/>
              <w:rPr>
                <w:rFonts w:ascii="Arial" w:hAnsi="Arial" w:cs="Arial"/>
                <w:color w:val="333333"/>
                <w:sz w:val="18"/>
                <w:szCs w:val="18"/>
              </w:rPr>
            </w:pPr>
            <w:r w:rsidRPr="00120E30">
              <w:rPr>
                <w:rFonts w:ascii="Arial" w:hAnsi="Arial" w:cs="Arial"/>
                <w:color w:val="333333"/>
                <w:sz w:val="18"/>
                <w:szCs w:val="18"/>
              </w:rPr>
              <w:t>Tema 2.4. Međunarodna razmjena i platna bilanca</w:t>
            </w:r>
          </w:p>
        </w:tc>
        <w:tc>
          <w:tcPr>
            <w:tcW w:w="1251"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50FE3A67" w14:textId="77777777" w:rsidR="00E666DA" w:rsidRPr="00120E30" w:rsidRDefault="00E666DA" w:rsidP="009F6DFF">
            <w:pPr>
              <w:spacing w:after="0"/>
              <w:jc w:val="left"/>
              <w:rPr>
                <w:rFonts w:ascii="Arial" w:hAnsi="Arial" w:cs="Arial"/>
                <w:color w:val="333333"/>
                <w:sz w:val="18"/>
                <w:szCs w:val="18"/>
              </w:rPr>
            </w:pPr>
            <w:r w:rsidRPr="00120E30">
              <w:rPr>
                <w:rFonts w:ascii="Arial" w:hAnsi="Arial" w:cs="Arial"/>
                <w:color w:val="333333"/>
                <w:sz w:val="18"/>
                <w:szCs w:val="18"/>
              </w:rPr>
              <w:t> </w:t>
            </w:r>
          </w:p>
        </w:tc>
        <w:tc>
          <w:tcPr>
            <w:tcW w:w="607"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4413678C"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1</w:t>
            </w:r>
          </w:p>
        </w:tc>
        <w:tc>
          <w:tcPr>
            <w:tcW w:w="738"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37782F71"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7</w:t>
            </w:r>
          </w:p>
        </w:tc>
        <w:tc>
          <w:tcPr>
            <w:tcW w:w="500"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18C0C3C4"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2</w:t>
            </w:r>
          </w:p>
        </w:tc>
        <w:tc>
          <w:tcPr>
            <w:tcW w:w="414"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3622F525"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10</w:t>
            </w:r>
          </w:p>
        </w:tc>
      </w:tr>
      <w:tr w:rsidR="00AB3DB1" w:rsidRPr="00120E30" w14:paraId="5EFA67CF" w14:textId="77777777" w:rsidTr="009F6DFF">
        <w:trPr>
          <w:tblCellSpacing w:w="37" w:type="dxa"/>
        </w:trPr>
        <w:tc>
          <w:tcPr>
            <w:tcW w:w="1229"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44AAC5C3" w14:textId="77777777" w:rsidR="00E666DA" w:rsidRPr="00120E30" w:rsidRDefault="00E666DA" w:rsidP="009F6DFF">
            <w:pPr>
              <w:spacing w:after="0"/>
              <w:jc w:val="left"/>
              <w:rPr>
                <w:rFonts w:ascii="Arial" w:hAnsi="Arial" w:cs="Arial"/>
                <w:color w:val="333333"/>
                <w:sz w:val="18"/>
                <w:szCs w:val="18"/>
              </w:rPr>
            </w:pPr>
            <w:r w:rsidRPr="00120E30">
              <w:rPr>
                <w:rFonts w:ascii="Arial" w:hAnsi="Arial" w:cs="Arial"/>
                <w:color w:val="333333"/>
                <w:sz w:val="18"/>
                <w:szCs w:val="18"/>
              </w:rPr>
              <w:t> </w:t>
            </w:r>
          </w:p>
        </w:tc>
        <w:tc>
          <w:tcPr>
            <w:tcW w:w="1251"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6671AB2B" w14:textId="77777777" w:rsidR="00E666DA" w:rsidRPr="00120E30" w:rsidRDefault="00E666DA" w:rsidP="009F6DFF">
            <w:pPr>
              <w:spacing w:after="0"/>
              <w:jc w:val="left"/>
              <w:rPr>
                <w:rFonts w:ascii="Arial" w:hAnsi="Arial" w:cs="Arial"/>
                <w:color w:val="333333"/>
                <w:sz w:val="18"/>
                <w:szCs w:val="18"/>
              </w:rPr>
            </w:pPr>
            <w:r w:rsidRPr="00120E30">
              <w:rPr>
                <w:rFonts w:ascii="Arial" w:hAnsi="Arial" w:cs="Arial"/>
                <w:color w:val="333333"/>
                <w:sz w:val="18"/>
                <w:szCs w:val="18"/>
              </w:rPr>
              <w:t>Državni zavod za statistiku</w:t>
            </w:r>
          </w:p>
        </w:tc>
        <w:tc>
          <w:tcPr>
            <w:tcW w:w="607"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31C08EF4"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1</w:t>
            </w:r>
          </w:p>
        </w:tc>
        <w:tc>
          <w:tcPr>
            <w:tcW w:w="738"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4338E38F"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2</w:t>
            </w:r>
          </w:p>
        </w:tc>
        <w:tc>
          <w:tcPr>
            <w:tcW w:w="500"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787EB246"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2</w:t>
            </w:r>
          </w:p>
        </w:tc>
        <w:tc>
          <w:tcPr>
            <w:tcW w:w="414"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2F8A12A7"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5</w:t>
            </w:r>
          </w:p>
        </w:tc>
      </w:tr>
      <w:tr w:rsidR="00AB3DB1" w:rsidRPr="00120E30" w14:paraId="7024B6D6" w14:textId="77777777" w:rsidTr="009F6DFF">
        <w:trPr>
          <w:tblCellSpacing w:w="37" w:type="dxa"/>
        </w:trPr>
        <w:tc>
          <w:tcPr>
            <w:tcW w:w="1229"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476D538E" w14:textId="77777777" w:rsidR="00E666DA" w:rsidRPr="00120E30" w:rsidRDefault="00E666DA" w:rsidP="009F6DFF">
            <w:pPr>
              <w:spacing w:after="0"/>
              <w:jc w:val="left"/>
              <w:rPr>
                <w:rFonts w:ascii="Arial" w:hAnsi="Arial" w:cs="Arial"/>
                <w:color w:val="333333"/>
                <w:sz w:val="18"/>
                <w:szCs w:val="18"/>
              </w:rPr>
            </w:pPr>
            <w:r w:rsidRPr="00120E30">
              <w:rPr>
                <w:rFonts w:ascii="Arial" w:hAnsi="Arial" w:cs="Arial"/>
                <w:color w:val="333333"/>
                <w:sz w:val="18"/>
                <w:szCs w:val="18"/>
              </w:rPr>
              <w:t> </w:t>
            </w:r>
          </w:p>
        </w:tc>
        <w:tc>
          <w:tcPr>
            <w:tcW w:w="1251"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482B42E1" w14:textId="77777777" w:rsidR="00E666DA" w:rsidRPr="00120E30" w:rsidRDefault="00E666DA" w:rsidP="009F6DFF">
            <w:pPr>
              <w:spacing w:after="0"/>
              <w:jc w:val="left"/>
              <w:rPr>
                <w:rFonts w:ascii="Arial" w:hAnsi="Arial" w:cs="Arial"/>
                <w:color w:val="333333"/>
                <w:sz w:val="18"/>
                <w:szCs w:val="18"/>
              </w:rPr>
            </w:pPr>
            <w:r w:rsidRPr="00120E30">
              <w:rPr>
                <w:rFonts w:ascii="Arial" w:hAnsi="Arial" w:cs="Arial"/>
                <w:color w:val="333333"/>
                <w:sz w:val="18"/>
                <w:szCs w:val="18"/>
              </w:rPr>
              <w:t>Hrvatska narodna banka</w:t>
            </w:r>
          </w:p>
        </w:tc>
        <w:tc>
          <w:tcPr>
            <w:tcW w:w="607"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3EB198D7"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0</w:t>
            </w:r>
          </w:p>
        </w:tc>
        <w:tc>
          <w:tcPr>
            <w:tcW w:w="738"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3E41478C"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5</w:t>
            </w:r>
          </w:p>
        </w:tc>
        <w:tc>
          <w:tcPr>
            <w:tcW w:w="500"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69629EB9"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0</w:t>
            </w:r>
          </w:p>
        </w:tc>
        <w:tc>
          <w:tcPr>
            <w:tcW w:w="414"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07700962"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5</w:t>
            </w:r>
          </w:p>
        </w:tc>
      </w:tr>
      <w:tr w:rsidR="00AB3DB1" w:rsidRPr="00120E30" w14:paraId="264677CE" w14:textId="77777777" w:rsidTr="009F6DFF">
        <w:trPr>
          <w:tblCellSpacing w:w="37" w:type="dxa"/>
        </w:trPr>
        <w:tc>
          <w:tcPr>
            <w:tcW w:w="1229"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4B871F76" w14:textId="77777777" w:rsidR="00E666DA" w:rsidRPr="00120E30" w:rsidRDefault="00E666DA" w:rsidP="009F6DFF">
            <w:pPr>
              <w:spacing w:after="0"/>
              <w:jc w:val="left"/>
              <w:rPr>
                <w:rFonts w:ascii="Arial" w:hAnsi="Arial" w:cs="Arial"/>
                <w:color w:val="333333"/>
                <w:sz w:val="18"/>
                <w:szCs w:val="18"/>
              </w:rPr>
            </w:pPr>
            <w:r w:rsidRPr="00120E30">
              <w:rPr>
                <w:rFonts w:ascii="Arial" w:hAnsi="Arial" w:cs="Arial"/>
                <w:color w:val="333333"/>
                <w:sz w:val="18"/>
                <w:szCs w:val="18"/>
              </w:rPr>
              <w:t>Tema 2.5. Cijene</w:t>
            </w:r>
          </w:p>
        </w:tc>
        <w:tc>
          <w:tcPr>
            <w:tcW w:w="1251"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19CEC51D" w14:textId="77777777" w:rsidR="00E666DA" w:rsidRPr="00120E30" w:rsidRDefault="00E666DA" w:rsidP="009F6DFF">
            <w:pPr>
              <w:spacing w:after="0"/>
              <w:jc w:val="left"/>
              <w:rPr>
                <w:rFonts w:ascii="Arial" w:hAnsi="Arial" w:cs="Arial"/>
                <w:color w:val="333333"/>
                <w:sz w:val="18"/>
                <w:szCs w:val="18"/>
              </w:rPr>
            </w:pPr>
            <w:r w:rsidRPr="00120E30">
              <w:rPr>
                <w:rFonts w:ascii="Arial" w:hAnsi="Arial" w:cs="Arial"/>
                <w:color w:val="333333"/>
                <w:sz w:val="18"/>
                <w:szCs w:val="18"/>
              </w:rPr>
              <w:t> </w:t>
            </w:r>
          </w:p>
        </w:tc>
        <w:tc>
          <w:tcPr>
            <w:tcW w:w="607"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2C6CBBCF"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4</w:t>
            </w:r>
          </w:p>
        </w:tc>
        <w:tc>
          <w:tcPr>
            <w:tcW w:w="738"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626DB89B"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2</w:t>
            </w:r>
          </w:p>
        </w:tc>
        <w:tc>
          <w:tcPr>
            <w:tcW w:w="500"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26500C4B"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2</w:t>
            </w:r>
          </w:p>
        </w:tc>
        <w:tc>
          <w:tcPr>
            <w:tcW w:w="414"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67F467FE"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8</w:t>
            </w:r>
          </w:p>
        </w:tc>
      </w:tr>
      <w:tr w:rsidR="00AB3DB1" w:rsidRPr="00120E30" w14:paraId="2A45537B" w14:textId="77777777" w:rsidTr="009F6DFF">
        <w:trPr>
          <w:tblCellSpacing w:w="37" w:type="dxa"/>
        </w:trPr>
        <w:tc>
          <w:tcPr>
            <w:tcW w:w="1229"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786EEF53" w14:textId="77777777" w:rsidR="00E666DA" w:rsidRPr="00120E30" w:rsidRDefault="00E666DA" w:rsidP="009F6DFF">
            <w:pPr>
              <w:spacing w:after="0"/>
              <w:jc w:val="left"/>
              <w:rPr>
                <w:rFonts w:ascii="Arial" w:hAnsi="Arial" w:cs="Arial"/>
                <w:color w:val="333333"/>
                <w:sz w:val="18"/>
                <w:szCs w:val="18"/>
              </w:rPr>
            </w:pPr>
            <w:r w:rsidRPr="00120E30">
              <w:rPr>
                <w:rFonts w:ascii="Arial" w:hAnsi="Arial" w:cs="Arial"/>
                <w:color w:val="333333"/>
                <w:sz w:val="18"/>
                <w:szCs w:val="18"/>
              </w:rPr>
              <w:t> </w:t>
            </w:r>
          </w:p>
        </w:tc>
        <w:tc>
          <w:tcPr>
            <w:tcW w:w="1251"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52E04D05" w14:textId="77777777" w:rsidR="00E666DA" w:rsidRPr="00120E30" w:rsidRDefault="00E666DA" w:rsidP="009F6DFF">
            <w:pPr>
              <w:spacing w:after="0"/>
              <w:jc w:val="left"/>
              <w:rPr>
                <w:rFonts w:ascii="Arial" w:hAnsi="Arial" w:cs="Arial"/>
                <w:color w:val="333333"/>
                <w:sz w:val="18"/>
                <w:szCs w:val="18"/>
              </w:rPr>
            </w:pPr>
            <w:r w:rsidRPr="00120E30">
              <w:rPr>
                <w:rFonts w:ascii="Arial" w:hAnsi="Arial" w:cs="Arial"/>
                <w:color w:val="333333"/>
                <w:sz w:val="18"/>
                <w:szCs w:val="18"/>
              </w:rPr>
              <w:t>Državni zavod za statistiku</w:t>
            </w:r>
          </w:p>
        </w:tc>
        <w:tc>
          <w:tcPr>
            <w:tcW w:w="607"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01F79B0D"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4</w:t>
            </w:r>
          </w:p>
        </w:tc>
        <w:tc>
          <w:tcPr>
            <w:tcW w:w="738"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1303FA39"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2</w:t>
            </w:r>
          </w:p>
        </w:tc>
        <w:tc>
          <w:tcPr>
            <w:tcW w:w="500"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1AA30E8A"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2</w:t>
            </w:r>
          </w:p>
        </w:tc>
        <w:tc>
          <w:tcPr>
            <w:tcW w:w="414"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7C718697"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8</w:t>
            </w:r>
          </w:p>
        </w:tc>
      </w:tr>
      <w:tr w:rsidR="00AB3DB1" w:rsidRPr="00120E30" w14:paraId="664BA568" w14:textId="77777777" w:rsidTr="009F6DFF">
        <w:trPr>
          <w:tblCellSpacing w:w="37" w:type="dxa"/>
        </w:trPr>
        <w:tc>
          <w:tcPr>
            <w:tcW w:w="1229"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40A05CA4" w14:textId="738F92D8" w:rsidR="00E666DA" w:rsidRPr="00120E30" w:rsidRDefault="00E666DA" w:rsidP="009F6DFF">
            <w:pPr>
              <w:spacing w:after="0"/>
              <w:jc w:val="left"/>
              <w:rPr>
                <w:rFonts w:ascii="Arial" w:hAnsi="Arial" w:cs="Arial"/>
                <w:b/>
                <w:color w:val="333333"/>
                <w:sz w:val="18"/>
                <w:szCs w:val="18"/>
              </w:rPr>
            </w:pPr>
            <w:r w:rsidRPr="00120E30">
              <w:rPr>
                <w:rFonts w:ascii="Arial" w:hAnsi="Arial" w:cs="Arial"/>
                <w:b/>
                <w:color w:val="333333"/>
                <w:sz w:val="18"/>
                <w:szCs w:val="18"/>
              </w:rPr>
              <w:t>POGLAVLJE III. SEKTORSKE STATISTIKE</w:t>
            </w:r>
          </w:p>
        </w:tc>
        <w:tc>
          <w:tcPr>
            <w:tcW w:w="1251"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630ED9F1" w14:textId="5DB68DB8" w:rsidR="00E666DA" w:rsidRPr="00120E30" w:rsidRDefault="00E666DA" w:rsidP="009F6DFF">
            <w:pPr>
              <w:spacing w:after="0"/>
              <w:jc w:val="left"/>
              <w:rPr>
                <w:rFonts w:ascii="Arial" w:hAnsi="Arial" w:cs="Arial"/>
                <w:color w:val="333333"/>
                <w:sz w:val="18"/>
                <w:szCs w:val="18"/>
              </w:rPr>
            </w:pPr>
          </w:p>
        </w:tc>
        <w:tc>
          <w:tcPr>
            <w:tcW w:w="607"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4BCBCEA3"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50</w:t>
            </w:r>
          </w:p>
        </w:tc>
        <w:tc>
          <w:tcPr>
            <w:tcW w:w="738"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64C3261E"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31</w:t>
            </w:r>
          </w:p>
        </w:tc>
        <w:tc>
          <w:tcPr>
            <w:tcW w:w="500"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2D9A441C"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11</w:t>
            </w:r>
          </w:p>
        </w:tc>
        <w:tc>
          <w:tcPr>
            <w:tcW w:w="414"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1233BFA4"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92</w:t>
            </w:r>
          </w:p>
        </w:tc>
      </w:tr>
      <w:tr w:rsidR="00AB3DB1" w:rsidRPr="00120E30" w14:paraId="270722C9" w14:textId="77777777" w:rsidTr="009F6DFF">
        <w:trPr>
          <w:tblCellSpacing w:w="37" w:type="dxa"/>
        </w:trPr>
        <w:tc>
          <w:tcPr>
            <w:tcW w:w="1229"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7F1574C6" w14:textId="77777777" w:rsidR="00E666DA" w:rsidRPr="00120E30" w:rsidRDefault="00E666DA" w:rsidP="009F6DFF">
            <w:pPr>
              <w:spacing w:after="0"/>
              <w:jc w:val="left"/>
              <w:rPr>
                <w:rFonts w:ascii="Arial" w:hAnsi="Arial" w:cs="Arial"/>
                <w:color w:val="333333"/>
                <w:sz w:val="18"/>
                <w:szCs w:val="18"/>
              </w:rPr>
            </w:pPr>
            <w:r w:rsidRPr="00120E30">
              <w:rPr>
                <w:rFonts w:ascii="Arial" w:hAnsi="Arial" w:cs="Arial"/>
                <w:color w:val="333333"/>
                <w:sz w:val="18"/>
                <w:szCs w:val="18"/>
              </w:rPr>
              <w:t>Tema 3.1. Poljoprivreda, šumarstvo i ribarstvo</w:t>
            </w:r>
          </w:p>
        </w:tc>
        <w:tc>
          <w:tcPr>
            <w:tcW w:w="1251"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752DC2A4" w14:textId="77777777" w:rsidR="00E666DA" w:rsidRPr="00120E30" w:rsidRDefault="00E666DA" w:rsidP="009F6DFF">
            <w:pPr>
              <w:spacing w:after="0"/>
              <w:jc w:val="left"/>
              <w:rPr>
                <w:rFonts w:ascii="Arial" w:hAnsi="Arial" w:cs="Arial"/>
                <w:color w:val="333333"/>
                <w:sz w:val="18"/>
                <w:szCs w:val="18"/>
              </w:rPr>
            </w:pPr>
            <w:r w:rsidRPr="00120E30">
              <w:rPr>
                <w:rFonts w:ascii="Arial" w:hAnsi="Arial" w:cs="Arial"/>
                <w:color w:val="333333"/>
                <w:sz w:val="18"/>
                <w:szCs w:val="18"/>
              </w:rPr>
              <w:t> </w:t>
            </w:r>
          </w:p>
        </w:tc>
        <w:tc>
          <w:tcPr>
            <w:tcW w:w="607"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77911160"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12</w:t>
            </w:r>
          </w:p>
        </w:tc>
        <w:tc>
          <w:tcPr>
            <w:tcW w:w="738"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13547D33"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20</w:t>
            </w:r>
          </w:p>
        </w:tc>
        <w:tc>
          <w:tcPr>
            <w:tcW w:w="500"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2B53C19B"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5</w:t>
            </w:r>
          </w:p>
        </w:tc>
        <w:tc>
          <w:tcPr>
            <w:tcW w:w="414"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47371400"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37</w:t>
            </w:r>
          </w:p>
        </w:tc>
      </w:tr>
      <w:tr w:rsidR="00AB3DB1" w:rsidRPr="00120E30" w14:paraId="74458DF7" w14:textId="77777777" w:rsidTr="009F6DFF">
        <w:trPr>
          <w:tblCellSpacing w:w="37" w:type="dxa"/>
        </w:trPr>
        <w:tc>
          <w:tcPr>
            <w:tcW w:w="1229"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57CE4A3E" w14:textId="77777777" w:rsidR="00E666DA" w:rsidRPr="00120E30" w:rsidRDefault="00E666DA" w:rsidP="009F6DFF">
            <w:pPr>
              <w:spacing w:after="0"/>
              <w:jc w:val="left"/>
              <w:rPr>
                <w:rFonts w:ascii="Arial" w:hAnsi="Arial" w:cs="Arial"/>
                <w:color w:val="333333"/>
                <w:sz w:val="18"/>
                <w:szCs w:val="18"/>
              </w:rPr>
            </w:pPr>
            <w:r w:rsidRPr="00120E30">
              <w:rPr>
                <w:rFonts w:ascii="Arial" w:hAnsi="Arial" w:cs="Arial"/>
                <w:color w:val="333333"/>
                <w:sz w:val="18"/>
                <w:szCs w:val="18"/>
              </w:rPr>
              <w:t> </w:t>
            </w:r>
          </w:p>
        </w:tc>
        <w:tc>
          <w:tcPr>
            <w:tcW w:w="1251"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20030278" w14:textId="77777777" w:rsidR="00E666DA" w:rsidRPr="00120E30" w:rsidRDefault="00E666DA" w:rsidP="009F6DFF">
            <w:pPr>
              <w:spacing w:after="0"/>
              <w:jc w:val="left"/>
              <w:rPr>
                <w:rFonts w:ascii="Arial" w:hAnsi="Arial" w:cs="Arial"/>
                <w:color w:val="333333"/>
                <w:sz w:val="18"/>
                <w:szCs w:val="18"/>
              </w:rPr>
            </w:pPr>
            <w:r w:rsidRPr="00120E30">
              <w:rPr>
                <w:rFonts w:ascii="Arial" w:hAnsi="Arial" w:cs="Arial"/>
                <w:color w:val="333333"/>
                <w:sz w:val="18"/>
                <w:szCs w:val="18"/>
              </w:rPr>
              <w:t>Državni zavod za statistiku</w:t>
            </w:r>
          </w:p>
        </w:tc>
        <w:tc>
          <w:tcPr>
            <w:tcW w:w="607"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2E82762F"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11</w:t>
            </w:r>
          </w:p>
        </w:tc>
        <w:tc>
          <w:tcPr>
            <w:tcW w:w="738"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5DFCB294"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16</w:t>
            </w:r>
          </w:p>
        </w:tc>
        <w:tc>
          <w:tcPr>
            <w:tcW w:w="500"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425BB8DF"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5</w:t>
            </w:r>
          </w:p>
        </w:tc>
        <w:tc>
          <w:tcPr>
            <w:tcW w:w="414"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53D02C6F"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32</w:t>
            </w:r>
          </w:p>
        </w:tc>
      </w:tr>
      <w:tr w:rsidR="00AB3DB1" w:rsidRPr="00120E30" w14:paraId="3DEFE962" w14:textId="77777777" w:rsidTr="009F6DFF">
        <w:trPr>
          <w:tblCellSpacing w:w="37" w:type="dxa"/>
        </w:trPr>
        <w:tc>
          <w:tcPr>
            <w:tcW w:w="1229"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2B642F4C" w14:textId="77777777" w:rsidR="00E666DA" w:rsidRPr="00120E30" w:rsidRDefault="00E666DA" w:rsidP="009F6DFF">
            <w:pPr>
              <w:spacing w:after="0"/>
              <w:jc w:val="left"/>
              <w:rPr>
                <w:rFonts w:ascii="Arial" w:hAnsi="Arial" w:cs="Arial"/>
                <w:color w:val="333333"/>
                <w:sz w:val="18"/>
                <w:szCs w:val="18"/>
              </w:rPr>
            </w:pPr>
            <w:r w:rsidRPr="00120E30">
              <w:rPr>
                <w:rFonts w:ascii="Arial" w:hAnsi="Arial" w:cs="Arial"/>
                <w:color w:val="333333"/>
                <w:sz w:val="18"/>
                <w:szCs w:val="18"/>
              </w:rPr>
              <w:t> </w:t>
            </w:r>
          </w:p>
        </w:tc>
        <w:tc>
          <w:tcPr>
            <w:tcW w:w="1251"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3D77461C" w14:textId="77777777" w:rsidR="00E666DA" w:rsidRPr="00120E30" w:rsidRDefault="00E666DA" w:rsidP="009F6DFF">
            <w:pPr>
              <w:spacing w:after="0"/>
              <w:jc w:val="left"/>
              <w:rPr>
                <w:rFonts w:ascii="Arial" w:hAnsi="Arial" w:cs="Arial"/>
                <w:color w:val="333333"/>
                <w:sz w:val="18"/>
                <w:szCs w:val="18"/>
              </w:rPr>
            </w:pPr>
            <w:r w:rsidRPr="00120E30">
              <w:rPr>
                <w:rFonts w:ascii="Arial" w:hAnsi="Arial" w:cs="Arial"/>
                <w:color w:val="333333"/>
                <w:sz w:val="18"/>
                <w:szCs w:val="18"/>
              </w:rPr>
              <w:t>Ministarstvo poljoprivrede</w:t>
            </w:r>
          </w:p>
        </w:tc>
        <w:tc>
          <w:tcPr>
            <w:tcW w:w="607"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23C96F4C"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1</w:t>
            </w:r>
          </w:p>
        </w:tc>
        <w:tc>
          <w:tcPr>
            <w:tcW w:w="738"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01BF8942"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4</w:t>
            </w:r>
          </w:p>
        </w:tc>
        <w:tc>
          <w:tcPr>
            <w:tcW w:w="500"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2C0169DE"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0</w:t>
            </w:r>
          </w:p>
        </w:tc>
        <w:tc>
          <w:tcPr>
            <w:tcW w:w="414"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4D4728AA"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5</w:t>
            </w:r>
          </w:p>
        </w:tc>
      </w:tr>
      <w:tr w:rsidR="00AB3DB1" w:rsidRPr="00120E30" w14:paraId="226C1BDA" w14:textId="77777777" w:rsidTr="009F6DFF">
        <w:trPr>
          <w:tblCellSpacing w:w="37" w:type="dxa"/>
        </w:trPr>
        <w:tc>
          <w:tcPr>
            <w:tcW w:w="1229"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37D93675" w14:textId="77777777" w:rsidR="00E666DA" w:rsidRPr="00120E30" w:rsidRDefault="00E666DA" w:rsidP="009F6DFF">
            <w:pPr>
              <w:spacing w:after="0"/>
              <w:jc w:val="left"/>
              <w:rPr>
                <w:rFonts w:ascii="Arial" w:hAnsi="Arial" w:cs="Arial"/>
                <w:color w:val="333333"/>
                <w:sz w:val="18"/>
                <w:szCs w:val="18"/>
              </w:rPr>
            </w:pPr>
            <w:r w:rsidRPr="00120E30">
              <w:rPr>
                <w:rFonts w:ascii="Arial" w:hAnsi="Arial" w:cs="Arial"/>
                <w:color w:val="333333"/>
                <w:sz w:val="18"/>
                <w:szCs w:val="18"/>
              </w:rPr>
              <w:t>Tema 3.2. Energija</w:t>
            </w:r>
          </w:p>
        </w:tc>
        <w:tc>
          <w:tcPr>
            <w:tcW w:w="1251"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230B08E3" w14:textId="77777777" w:rsidR="00E666DA" w:rsidRPr="00120E30" w:rsidRDefault="00E666DA" w:rsidP="009F6DFF">
            <w:pPr>
              <w:spacing w:after="0"/>
              <w:jc w:val="left"/>
              <w:rPr>
                <w:rFonts w:ascii="Arial" w:hAnsi="Arial" w:cs="Arial"/>
                <w:color w:val="333333"/>
                <w:sz w:val="18"/>
                <w:szCs w:val="18"/>
              </w:rPr>
            </w:pPr>
            <w:r w:rsidRPr="00120E30">
              <w:rPr>
                <w:rFonts w:ascii="Arial" w:hAnsi="Arial" w:cs="Arial"/>
                <w:color w:val="333333"/>
                <w:sz w:val="18"/>
                <w:szCs w:val="18"/>
              </w:rPr>
              <w:t> </w:t>
            </w:r>
          </w:p>
        </w:tc>
        <w:tc>
          <w:tcPr>
            <w:tcW w:w="607"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7960B2E5"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10</w:t>
            </w:r>
          </w:p>
        </w:tc>
        <w:tc>
          <w:tcPr>
            <w:tcW w:w="738"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0DBBF182"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0</w:t>
            </w:r>
          </w:p>
        </w:tc>
        <w:tc>
          <w:tcPr>
            <w:tcW w:w="500"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7E2CB481"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2</w:t>
            </w:r>
          </w:p>
        </w:tc>
        <w:tc>
          <w:tcPr>
            <w:tcW w:w="414"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1415C67B"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12</w:t>
            </w:r>
          </w:p>
        </w:tc>
      </w:tr>
      <w:tr w:rsidR="00AB3DB1" w:rsidRPr="00120E30" w14:paraId="68D787C5" w14:textId="77777777" w:rsidTr="009F6DFF">
        <w:trPr>
          <w:tblCellSpacing w:w="37" w:type="dxa"/>
        </w:trPr>
        <w:tc>
          <w:tcPr>
            <w:tcW w:w="1229"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28753265" w14:textId="77777777" w:rsidR="00E666DA" w:rsidRPr="00120E30" w:rsidRDefault="00E666DA" w:rsidP="009F6DFF">
            <w:pPr>
              <w:spacing w:after="0"/>
              <w:jc w:val="left"/>
              <w:rPr>
                <w:rFonts w:ascii="Arial" w:hAnsi="Arial" w:cs="Arial"/>
                <w:color w:val="333333"/>
                <w:sz w:val="18"/>
                <w:szCs w:val="18"/>
              </w:rPr>
            </w:pPr>
            <w:r w:rsidRPr="00120E30">
              <w:rPr>
                <w:rFonts w:ascii="Arial" w:hAnsi="Arial" w:cs="Arial"/>
                <w:color w:val="333333"/>
                <w:sz w:val="18"/>
                <w:szCs w:val="18"/>
              </w:rPr>
              <w:t> </w:t>
            </w:r>
          </w:p>
        </w:tc>
        <w:tc>
          <w:tcPr>
            <w:tcW w:w="1251"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331B0903" w14:textId="77777777" w:rsidR="00E666DA" w:rsidRPr="00120E30" w:rsidRDefault="00E666DA" w:rsidP="009F6DFF">
            <w:pPr>
              <w:spacing w:after="0"/>
              <w:jc w:val="left"/>
              <w:rPr>
                <w:rFonts w:ascii="Arial" w:hAnsi="Arial" w:cs="Arial"/>
                <w:color w:val="333333"/>
                <w:sz w:val="18"/>
                <w:szCs w:val="18"/>
              </w:rPr>
            </w:pPr>
            <w:r w:rsidRPr="00120E30">
              <w:rPr>
                <w:rFonts w:ascii="Arial" w:hAnsi="Arial" w:cs="Arial"/>
                <w:color w:val="333333"/>
                <w:sz w:val="18"/>
                <w:szCs w:val="18"/>
              </w:rPr>
              <w:t>Državni zavod za statistiku</w:t>
            </w:r>
          </w:p>
        </w:tc>
        <w:tc>
          <w:tcPr>
            <w:tcW w:w="607"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2F357409"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10</w:t>
            </w:r>
          </w:p>
        </w:tc>
        <w:tc>
          <w:tcPr>
            <w:tcW w:w="738"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30B13CBC"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0</w:t>
            </w:r>
          </w:p>
        </w:tc>
        <w:tc>
          <w:tcPr>
            <w:tcW w:w="500"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1A73CC5E"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2</w:t>
            </w:r>
          </w:p>
        </w:tc>
        <w:tc>
          <w:tcPr>
            <w:tcW w:w="414"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67740458"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12</w:t>
            </w:r>
          </w:p>
        </w:tc>
      </w:tr>
      <w:tr w:rsidR="00AB3DB1" w:rsidRPr="00120E30" w14:paraId="0461875E" w14:textId="77777777" w:rsidTr="009F6DFF">
        <w:trPr>
          <w:tblCellSpacing w:w="37" w:type="dxa"/>
        </w:trPr>
        <w:tc>
          <w:tcPr>
            <w:tcW w:w="1229"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2F808EAC" w14:textId="77777777" w:rsidR="00E666DA" w:rsidRPr="00120E30" w:rsidRDefault="00E666DA" w:rsidP="009F6DFF">
            <w:pPr>
              <w:spacing w:after="0"/>
              <w:jc w:val="left"/>
              <w:rPr>
                <w:rFonts w:ascii="Arial" w:hAnsi="Arial" w:cs="Arial"/>
                <w:color w:val="333333"/>
                <w:sz w:val="18"/>
                <w:szCs w:val="18"/>
              </w:rPr>
            </w:pPr>
            <w:r w:rsidRPr="00120E30">
              <w:rPr>
                <w:rFonts w:ascii="Arial" w:hAnsi="Arial" w:cs="Arial"/>
                <w:color w:val="333333"/>
                <w:sz w:val="18"/>
                <w:szCs w:val="18"/>
              </w:rPr>
              <w:t>Tema 3.3. Transport</w:t>
            </w:r>
          </w:p>
        </w:tc>
        <w:tc>
          <w:tcPr>
            <w:tcW w:w="1251"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71EE2ADB" w14:textId="77777777" w:rsidR="00E666DA" w:rsidRPr="00120E30" w:rsidRDefault="00E666DA" w:rsidP="009F6DFF">
            <w:pPr>
              <w:spacing w:after="0"/>
              <w:jc w:val="left"/>
              <w:rPr>
                <w:rFonts w:ascii="Arial" w:hAnsi="Arial" w:cs="Arial"/>
                <w:color w:val="333333"/>
                <w:sz w:val="18"/>
                <w:szCs w:val="18"/>
              </w:rPr>
            </w:pPr>
            <w:r w:rsidRPr="00120E30">
              <w:rPr>
                <w:rFonts w:ascii="Arial" w:hAnsi="Arial" w:cs="Arial"/>
                <w:color w:val="333333"/>
                <w:sz w:val="18"/>
                <w:szCs w:val="18"/>
              </w:rPr>
              <w:t> </w:t>
            </w:r>
          </w:p>
        </w:tc>
        <w:tc>
          <w:tcPr>
            <w:tcW w:w="607"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58EF139C"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18</w:t>
            </w:r>
          </w:p>
        </w:tc>
        <w:tc>
          <w:tcPr>
            <w:tcW w:w="738"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66D031D8"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7</w:t>
            </w:r>
          </w:p>
        </w:tc>
        <w:tc>
          <w:tcPr>
            <w:tcW w:w="500"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5C151411"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2</w:t>
            </w:r>
          </w:p>
        </w:tc>
        <w:tc>
          <w:tcPr>
            <w:tcW w:w="414"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2FAFBFE5"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27</w:t>
            </w:r>
          </w:p>
        </w:tc>
      </w:tr>
      <w:tr w:rsidR="00AB3DB1" w:rsidRPr="00120E30" w14:paraId="60DF01D6" w14:textId="77777777" w:rsidTr="009F6DFF">
        <w:trPr>
          <w:tblCellSpacing w:w="37" w:type="dxa"/>
        </w:trPr>
        <w:tc>
          <w:tcPr>
            <w:tcW w:w="1229"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2C92C617" w14:textId="77777777" w:rsidR="00E666DA" w:rsidRPr="00120E30" w:rsidRDefault="00E666DA" w:rsidP="009F6DFF">
            <w:pPr>
              <w:spacing w:after="0"/>
              <w:jc w:val="left"/>
              <w:rPr>
                <w:rFonts w:ascii="Arial" w:hAnsi="Arial" w:cs="Arial"/>
                <w:color w:val="333333"/>
                <w:sz w:val="18"/>
                <w:szCs w:val="18"/>
              </w:rPr>
            </w:pPr>
            <w:r w:rsidRPr="00120E30">
              <w:rPr>
                <w:rFonts w:ascii="Arial" w:hAnsi="Arial" w:cs="Arial"/>
                <w:color w:val="333333"/>
                <w:sz w:val="18"/>
                <w:szCs w:val="18"/>
              </w:rPr>
              <w:t> </w:t>
            </w:r>
          </w:p>
        </w:tc>
        <w:tc>
          <w:tcPr>
            <w:tcW w:w="1251"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15C628E4" w14:textId="77777777" w:rsidR="00E666DA" w:rsidRPr="00120E30" w:rsidRDefault="00E666DA" w:rsidP="009F6DFF">
            <w:pPr>
              <w:spacing w:after="0"/>
              <w:jc w:val="left"/>
              <w:rPr>
                <w:rFonts w:ascii="Arial" w:hAnsi="Arial" w:cs="Arial"/>
                <w:color w:val="333333"/>
                <w:sz w:val="18"/>
                <w:szCs w:val="18"/>
              </w:rPr>
            </w:pPr>
            <w:r w:rsidRPr="00120E30">
              <w:rPr>
                <w:rFonts w:ascii="Arial" w:hAnsi="Arial" w:cs="Arial"/>
                <w:color w:val="333333"/>
                <w:sz w:val="18"/>
                <w:szCs w:val="18"/>
              </w:rPr>
              <w:t>Državni zavod za statistiku</w:t>
            </w:r>
          </w:p>
        </w:tc>
        <w:tc>
          <w:tcPr>
            <w:tcW w:w="607"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6E1B5FB5"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18</w:t>
            </w:r>
          </w:p>
        </w:tc>
        <w:tc>
          <w:tcPr>
            <w:tcW w:w="738"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2B339B64"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7</w:t>
            </w:r>
          </w:p>
        </w:tc>
        <w:tc>
          <w:tcPr>
            <w:tcW w:w="500"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75DD0FE2"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2</w:t>
            </w:r>
          </w:p>
        </w:tc>
        <w:tc>
          <w:tcPr>
            <w:tcW w:w="414"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3CB75906"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27</w:t>
            </w:r>
          </w:p>
        </w:tc>
      </w:tr>
      <w:tr w:rsidR="00AB3DB1" w:rsidRPr="00120E30" w14:paraId="6392453E" w14:textId="77777777" w:rsidTr="009F6DFF">
        <w:trPr>
          <w:tblCellSpacing w:w="37" w:type="dxa"/>
        </w:trPr>
        <w:tc>
          <w:tcPr>
            <w:tcW w:w="1229"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66565398" w14:textId="77777777" w:rsidR="00E666DA" w:rsidRPr="00120E30" w:rsidRDefault="00E666DA" w:rsidP="009F6DFF">
            <w:pPr>
              <w:spacing w:after="0"/>
              <w:jc w:val="left"/>
              <w:rPr>
                <w:rFonts w:ascii="Arial" w:hAnsi="Arial" w:cs="Arial"/>
                <w:color w:val="333333"/>
                <w:sz w:val="18"/>
                <w:szCs w:val="18"/>
              </w:rPr>
            </w:pPr>
            <w:r w:rsidRPr="00120E30">
              <w:rPr>
                <w:rFonts w:ascii="Arial" w:hAnsi="Arial" w:cs="Arial"/>
                <w:color w:val="333333"/>
                <w:sz w:val="18"/>
                <w:szCs w:val="18"/>
              </w:rPr>
              <w:t>Tema 3.4. Turizam</w:t>
            </w:r>
          </w:p>
        </w:tc>
        <w:tc>
          <w:tcPr>
            <w:tcW w:w="1251"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18D1DACB" w14:textId="77777777" w:rsidR="00E666DA" w:rsidRPr="00120E30" w:rsidRDefault="00E666DA" w:rsidP="009F6DFF">
            <w:pPr>
              <w:spacing w:after="0"/>
              <w:jc w:val="left"/>
              <w:rPr>
                <w:rFonts w:ascii="Arial" w:hAnsi="Arial" w:cs="Arial"/>
                <w:color w:val="333333"/>
                <w:sz w:val="18"/>
                <w:szCs w:val="18"/>
              </w:rPr>
            </w:pPr>
            <w:r w:rsidRPr="00120E30">
              <w:rPr>
                <w:rFonts w:ascii="Arial" w:hAnsi="Arial" w:cs="Arial"/>
                <w:color w:val="333333"/>
                <w:sz w:val="18"/>
                <w:szCs w:val="18"/>
              </w:rPr>
              <w:t> </w:t>
            </w:r>
          </w:p>
        </w:tc>
        <w:tc>
          <w:tcPr>
            <w:tcW w:w="607"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45C358CA"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4</w:t>
            </w:r>
          </w:p>
        </w:tc>
        <w:tc>
          <w:tcPr>
            <w:tcW w:w="738"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72321C50"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3</w:t>
            </w:r>
          </w:p>
        </w:tc>
        <w:tc>
          <w:tcPr>
            <w:tcW w:w="500"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07752E97"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1</w:t>
            </w:r>
          </w:p>
        </w:tc>
        <w:tc>
          <w:tcPr>
            <w:tcW w:w="414"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3588FE58"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8</w:t>
            </w:r>
          </w:p>
        </w:tc>
      </w:tr>
      <w:tr w:rsidR="00AB3DB1" w:rsidRPr="00120E30" w14:paraId="62723C2C" w14:textId="77777777" w:rsidTr="009F6DFF">
        <w:trPr>
          <w:tblCellSpacing w:w="37" w:type="dxa"/>
        </w:trPr>
        <w:tc>
          <w:tcPr>
            <w:tcW w:w="1229"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7D773C1A" w14:textId="77777777" w:rsidR="00E666DA" w:rsidRPr="00120E30" w:rsidRDefault="00E666DA" w:rsidP="009F6DFF">
            <w:pPr>
              <w:spacing w:after="0"/>
              <w:jc w:val="left"/>
              <w:rPr>
                <w:rFonts w:ascii="Arial" w:hAnsi="Arial" w:cs="Arial"/>
                <w:color w:val="333333"/>
                <w:sz w:val="18"/>
                <w:szCs w:val="18"/>
              </w:rPr>
            </w:pPr>
            <w:r w:rsidRPr="00120E30">
              <w:rPr>
                <w:rFonts w:ascii="Arial" w:hAnsi="Arial" w:cs="Arial"/>
                <w:color w:val="333333"/>
                <w:sz w:val="18"/>
                <w:szCs w:val="18"/>
              </w:rPr>
              <w:t> </w:t>
            </w:r>
          </w:p>
        </w:tc>
        <w:tc>
          <w:tcPr>
            <w:tcW w:w="1251"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6249B6D1" w14:textId="77777777" w:rsidR="00E666DA" w:rsidRPr="00120E30" w:rsidRDefault="00E666DA" w:rsidP="009F6DFF">
            <w:pPr>
              <w:spacing w:after="0"/>
              <w:jc w:val="left"/>
              <w:rPr>
                <w:rFonts w:ascii="Arial" w:hAnsi="Arial" w:cs="Arial"/>
                <w:color w:val="333333"/>
                <w:sz w:val="18"/>
                <w:szCs w:val="18"/>
              </w:rPr>
            </w:pPr>
            <w:r w:rsidRPr="00120E30">
              <w:rPr>
                <w:rFonts w:ascii="Arial" w:hAnsi="Arial" w:cs="Arial"/>
                <w:color w:val="333333"/>
                <w:sz w:val="18"/>
                <w:szCs w:val="18"/>
              </w:rPr>
              <w:t>Državni zavod za statistiku</w:t>
            </w:r>
          </w:p>
        </w:tc>
        <w:tc>
          <w:tcPr>
            <w:tcW w:w="607"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40F7560E"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4</w:t>
            </w:r>
          </w:p>
        </w:tc>
        <w:tc>
          <w:tcPr>
            <w:tcW w:w="738"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6BAD20AA"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3</w:t>
            </w:r>
          </w:p>
        </w:tc>
        <w:tc>
          <w:tcPr>
            <w:tcW w:w="500"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6BCB01D5"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1</w:t>
            </w:r>
          </w:p>
        </w:tc>
        <w:tc>
          <w:tcPr>
            <w:tcW w:w="414"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66122DC1"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8</w:t>
            </w:r>
          </w:p>
        </w:tc>
      </w:tr>
      <w:tr w:rsidR="00AB3DB1" w:rsidRPr="00120E30" w14:paraId="0CBB736F" w14:textId="77777777" w:rsidTr="009F6DFF">
        <w:trPr>
          <w:tblCellSpacing w:w="37" w:type="dxa"/>
        </w:trPr>
        <w:tc>
          <w:tcPr>
            <w:tcW w:w="1229"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537B55E0" w14:textId="77777777" w:rsidR="00E666DA" w:rsidRPr="00120E30" w:rsidRDefault="00E666DA" w:rsidP="009F6DFF">
            <w:pPr>
              <w:spacing w:after="0"/>
              <w:jc w:val="left"/>
              <w:rPr>
                <w:rFonts w:ascii="Arial" w:hAnsi="Arial" w:cs="Arial"/>
                <w:color w:val="333333"/>
                <w:sz w:val="18"/>
                <w:szCs w:val="18"/>
              </w:rPr>
            </w:pPr>
            <w:r w:rsidRPr="00120E30">
              <w:rPr>
                <w:rFonts w:ascii="Arial" w:hAnsi="Arial" w:cs="Arial"/>
                <w:color w:val="333333"/>
                <w:sz w:val="18"/>
                <w:szCs w:val="18"/>
              </w:rPr>
              <w:t>Tema 3.5. Znanost, tehnologija i inovacije</w:t>
            </w:r>
          </w:p>
        </w:tc>
        <w:tc>
          <w:tcPr>
            <w:tcW w:w="1251"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3D9A4FD0" w14:textId="77777777" w:rsidR="00E666DA" w:rsidRPr="00120E30" w:rsidRDefault="00E666DA" w:rsidP="009F6DFF">
            <w:pPr>
              <w:spacing w:after="0"/>
              <w:jc w:val="left"/>
              <w:rPr>
                <w:rFonts w:ascii="Arial" w:hAnsi="Arial" w:cs="Arial"/>
                <w:color w:val="333333"/>
                <w:sz w:val="18"/>
                <w:szCs w:val="18"/>
              </w:rPr>
            </w:pPr>
            <w:r w:rsidRPr="00120E30">
              <w:rPr>
                <w:rFonts w:ascii="Arial" w:hAnsi="Arial" w:cs="Arial"/>
                <w:color w:val="333333"/>
                <w:sz w:val="18"/>
                <w:szCs w:val="18"/>
              </w:rPr>
              <w:t> </w:t>
            </w:r>
          </w:p>
        </w:tc>
        <w:tc>
          <w:tcPr>
            <w:tcW w:w="607"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63F4A571"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6</w:t>
            </w:r>
          </w:p>
        </w:tc>
        <w:tc>
          <w:tcPr>
            <w:tcW w:w="738"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3B7BD9CF"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1</w:t>
            </w:r>
          </w:p>
        </w:tc>
        <w:tc>
          <w:tcPr>
            <w:tcW w:w="500"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195FBA69"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1</w:t>
            </w:r>
          </w:p>
        </w:tc>
        <w:tc>
          <w:tcPr>
            <w:tcW w:w="414"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087F0A51"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8</w:t>
            </w:r>
          </w:p>
        </w:tc>
      </w:tr>
      <w:tr w:rsidR="00AB3DB1" w:rsidRPr="00120E30" w14:paraId="09190E68" w14:textId="77777777" w:rsidTr="009F6DFF">
        <w:trPr>
          <w:tblCellSpacing w:w="37" w:type="dxa"/>
        </w:trPr>
        <w:tc>
          <w:tcPr>
            <w:tcW w:w="1229"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0E483109" w14:textId="77777777" w:rsidR="00E666DA" w:rsidRPr="00120E30" w:rsidRDefault="00E666DA" w:rsidP="009F6DFF">
            <w:pPr>
              <w:spacing w:after="0"/>
              <w:jc w:val="left"/>
              <w:rPr>
                <w:rFonts w:ascii="Arial" w:hAnsi="Arial" w:cs="Arial"/>
                <w:color w:val="333333"/>
                <w:sz w:val="18"/>
                <w:szCs w:val="18"/>
              </w:rPr>
            </w:pPr>
            <w:r w:rsidRPr="00120E30">
              <w:rPr>
                <w:rFonts w:ascii="Arial" w:hAnsi="Arial" w:cs="Arial"/>
                <w:color w:val="333333"/>
                <w:sz w:val="18"/>
                <w:szCs w:val="18"/>
              </w:rPr>
              <w:t> </w:t>
            </w:r>
          </w:p>
        </w:tc>
        <w:tc>
          <w:tcPr>
            <w:tcW w:w="1251"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028DD33B" w14:textId="77777777" w:rsidR="00E666DA" w:rsidRPr="00120E30" w:rsidRDefault="00E666DA" w:rsidP="009F6DFF">
            <w:pPr>
              <w:spacing w:after="0"/>
              <w:jc w:val="left"/>
              <w:rPr>
                <w:rFonts w:ascii="Arial" w:hAnsi="Arial" w:cs="Arial"/>
                <w:color w:val="333333"/>
                <w:sz w:val="18"/>
                <w:szCs w:val="18"/>
              </w:rPr>
            </w:pPr>
            <w:r w:rsidRPr="00120E30">
              <w:rPr>
                <w:rFonts w:ascii="Arial" w:hAnsi="Arial" w:cs="Arial"/>
                <w:color w:val="333333"/>
                <w:sz w:val="18"/>
                <w:szCs w:val="18"/>
              </w:rPr>
              <w:t>Državni zavod za statistiku</w:t>
            </w:r>
          </w:p>
        </w:tc>
        <w:tc>
          <w:tcPr>
            <w:tcW w:w="607"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15ED3150"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6</w:t>
            </w:r>
          </w:p>
        </w:tc>
        <w:tc>
          <w:tcPr>
            <w:tcW w:w="738"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47898A5A"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1</w:t>
            </w:r>
          </w:p>
        </w:tc>
        <w:tc>
          <w:tcPr>
            <w:tcW w:w="500"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028D89B2"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1</w:t>
            </w:r>
          </w:p>
        </w:tc>
        <w:tc>
          <w:tcPr>
            <w:tcW w:w="414"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0AE833D4"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8</w:t>
            </w:r>
          </w:p>
        </w:tc>
      </w:tr>
      <w:tr w:rsidR="00AB3DB1" w:rsidRPr="00120E30" w14:paraId="415862C2" w14:textId="77777777" w:rsidTr="009F6DFF">
        <w:trPr>
          <w:tblCellSpacing w:w="37" w:type="dxa"/>
        </w:trPr>
        <w:tc>
          <w:tcPr>
            <w:tcW w:w="1229"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26346AFE" w14:textId="24D8C2AD" w:rsidR="00E666DA" w:rsidRPr="00120E30" w:rsidRDefault="00E666DA" w:rsidP="009F6DFF">
            <w:pPr>
              <w:spacing w:after="0"/>
              <w:jc w:val="left"/>
              <w:rPr>
                <w:rFonts w:ascii="Arial" w:hAnsi="Arial" w:cs="Arial"/>
                <w:b/>
                <w:color w:val="333333"/>
                <w:sz w:val="18"/>
                <w:szCs w:val="18"/>
              </w:rPr>
            </w:pPr>
            <w:r w:rsidRPr="00120E30">
              <w:rPr>
                <w:rFonts w:ascii="Arial" w:hAnsi="Arial" w:cs="Arial"/>
                <w:b/>
                <w:color w:val="333333"/>
                <w:sz w:val="18"/>
                <w:szCs w:val="18"/>
              </w:rPr>
              <w:t xml:space="preserve">POGLAVLJE IV. </w:t>
            </w:r>
          </w:p>
          <w:p w14:paraId="214A73B5" w14:textId="6782515D" w:rsidR="00E666DA" w:rsidRPr="00120E30" w:rsidRDefault="00E666DA" w:rsidP="009F6DFF">
            <w:pPr>
              <w:spacing w:after="0"/>
              <w:jc w:val="left"/>
              <w:rPr>
                <w:rFonts w:ascii="Arial" w:hAnsi="Arial" w:cs="Arial"/>
                <w:color w:val="333333"/>
                <w:sz w:val="18"/>
                <w:szCs w:val="18"/>
              </w:rPr>
            </w:pPr>
            <w:r w:rsidRPr="00120E30">
              <w:rPr>
                <w:rFonts w:ascii="Arial" w:hAnsi="Arial" w:cs="Arial"/>
                <w:b/>
                <w:color w:val="333333"/>
                <w:sz w:val="18"/>
                <w:szCs w:val="18"/>
              </w:rPr>
              <w:t>STATISTIKA OKOLIŠA I STATISTIKA ZA VIŠE PODRUČJA</w:t>
            </w:r>
          </w:p>
        </w:tc>
        <w:tc>
          <w:tcPr>
            <w:tcW w:w="1251"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4045995C" w14:textId="3123C597" w:rsidR="00E666DA" w:rsidRPr="00120E30" w:rsidRDefault="00E666DA" w:rsidP="009F6DFF">
            <w:pPr>
              <w:spacing w:after="0"/>
              <w:jc w:val="left"/>
              <w:rPr>
                <w:rFonts w:ascii="Arial" w:hAnsi="Arial" w:cs="Arial"/>
                <w:color w:val="333333"/>
                <w:sz w:val="18"/>
                <w:szCs w:val="18"/>
              </w:rPr>
            </w:pPr>
          </w:p>
        </w:tc>
        <w:tc>
          <w:tcPr>
            <w:tcW w:w="607"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4919309E"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7</w:t>
            </w:r>
          </w:p>
        </w:tc>
        <w:tc>
          <w:tcPr>
            <w:tcW w:w="738"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666B0133" w14:textId="453D98AC" w:rsidR="00E666DA" w:rsidRPr="00120E30" w:rsidRDefault="0068104A" w:rsidP="00DB534D">
            <w:pPr>
              <w:spacing w:after="0"/>
              <w:jc w:val="right"/>
              <w:rPr>
                <w:rFonts w:ascii="Arial" w:hAnsi="Arial" w:cs="Arial"/>
                <w:color w:val="333333"/>
                <w:sz w:val="18"/>
                <w:szCs w:val="18"/>
              </w:rPr>
            </w:pPr>
            <w:r w:rsidRPr="00120E30">
              <w:rPr>
                <w:rFonts w:ascii="Arial" w:hAnsi="Arial" w:cs="Arial"/>
                <w:color w:val="333333"/>
                <w:sz w:val="18"/>
                <w:szCs w:val="18"/>
              </w:rPr>
              <w:t>7</w:t>
            </w:r>
          </w:p>
        </w:tc>
        <w:tc>
          <w:tcPr>
            <w:tcW w:w="500"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3219FFA2" w14:textId="6716E429" w:rsidR="00E666DA" w:rsidRPr="00120E30" w:rsidRDefault="0068104A" w:rsidP="00DB534D">
            <w:pPr>
              <w:spacing w:after="0"/>
              <w:jc w:val="right"/>
              <w:rPr>
                <w:rFonts w:ascii="Arial" w:hAnsi="Arial" w:cs="Arial"/>
                <w:color w:val="333333"/>
                <w:sz w:val="18"/>
                <w:szCs w:val="18"/>
              </w:rPr>
            </w:pPr>
            <w:r w:rsidRPr="00120E30">
              <w:rPr>
                <w:rFonts w:ascii="Arial" w:hAnsi="Arial" w:cs="Arial"/>
                <w:color w:val="333333"/>
                <w:sz w:val="18"/>
                <w:szCs w:val="18"/>
              </w:rPr>
              <w:t>5</w:t>
            </w:r>
          </w:p>
        </w:tc>
        <w:tc>
          <w:tcPr>
            <w:tcW w:w="414"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2A70B83A"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19</w:t>
            </w:r>
          </w:p>
        </w:tc>
      </w:tr>
      <w:tr w:rsidR="00AB3DB1" w:rsidRPr="00120E30" w14:paraId="32B7AF0B" w14:textId="77777777" w:rsidTr="009F6DFF">
        <w:trPr>
          <w:tblCellSpacing w:w="37" w:type="dxa"/>
        </w:trPr>
        <w:tc>
          <w:tcPr>
            <w:tcW w:w="1229"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76D19692" w14:textId="77777777" w:rsidR="00E666DA" w:rsidRPr="00120E30" w:rsidRDefault="00E666DA" w:rsidP="009F6DFF">
            <w:pPr>
              <w:spacing w:after="0"/>
              <w:jc w:val="left"/>
              <w:rPr>
                <w:rFonts w:ascii="Arial" w:hAnsi="Arial" w:cs="Arial"/>
                <w:color w:val="333333"/>
                <w:sz w:val="18"/>
                <w:szCs w:val="18"/>
              </w:rPr>
            </w:pPr>
            <w:r w:rsidRPr="00120E30">
              <w:rPr>
                <w:rFonts w:ascii="Arial" w:hAnsi="Arial" w:cs="Arial"/>
                <w:color w:val="333333"/>
                <w:sz w:val="18"/>
                <w:szCs w:val="18"/>
              </w:rPr>
              <w:t>Tema 4.1. Okoliš</w:t>
            </w:r>
          </w:p>
        </w:tc>
        <w:tc>
          <w:tcPr>
            <w:tcW w:w="1251"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618A6708" w14:textId="77777777" w:rsidR="00E666DA" w:rsidRPr="00120E30" w:rsidRDefault="00E666DA" w:rsidP="009F6DFF">
            <w:pPr>
              <w:spacing w:after="0"/>
              <w:jc w:val="left"/>
              <w:rPr>
                <w:rFonts w:ascii="Arial" w:hAnsi="Arial" w:cs="Arial"/>
                <w:color w:val="333333"/>
                <w:sz w:val="18"/>
                <w:szCs w:val="18"/>
              </w:rPr>
            </w:pPr>
            <w:r w:rsidRPr="00120E30">
              <w:rPr>
                <w:rFonts w:ascii="Arial" w:hAnsi="Arial" w:cs="Arial"/>
                <w:color w:val="333333"/>
                <w:sz w:val="18"/>
                <w:szCs w:val="18"/>
              </w:rPr>
              <w:t> </w:t>
            </w:r>
          </w:p>
        </w:tc>
        <w:tc>
          <w:tcPr>
            <w:tcW w:w="607"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159F91D3"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6</w:t>
            </w:r>
          </w:p>
        </w:tc>
        <w:tc>
          <w:tcPr>
            <w:tcW w:w="738"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25A9FF0E" w14:textId="743BE563" w:rsidR="00E666DA" w:rsidRPr="00120E30" w:rsidRDefault="0068104A" w:rsidP="00DB534D">
            <w:pPr>
              <w:spacing w:after="0"/>
              <w:jc w:val="right"/>
              <w:rPr>
                <w:rFonts w:ascii="Arial" w:hAnsi="Arial" w:cs="Arial"/>
                <w:color w:val="333333"/>
                <w:sz w:val="18"/>
                <w:szCs w:val="18"/>
              </w:rPr>
            </w:pPr>
            <w:r w:rsidRPr="00120E30">
              <w:rPr>
                <w:rFonts w:ascii="Arial" w:hAnsi="Arial" w:cs="Arial"/>
                <w:color w:val="333333"/>
                <w:sz w:val="18"/>
                <w:szCs w:val="18"/>
              </w:rPr>
              <w:t>3</w:t>
            </w:r>
          </w:p>
        </w:tc>
        <w:tc>
          <w:tcPr>
            <w:tcW w:w="500"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05AA86CB" w14:textId="38DC07C4" w:rsidR="00E666DA" w:rsidRPr="00120E30" w:rsidRDefault="0068104A" w:rsidP="00DB534D">
            <w:pPr>
              <w:spacing w:after="0"/>
              <w:jc w:val="right"/>
              <w:rPr>
                <w:rFonts w:ascii="Arial" w:hAnsi="Arial" w:cs="Arial"/>
                <w:color w:val="333333"/>
                <w:sz w:val="18"/>
                <w:szCs w:val="18"/>
              </w:rPr>
            </w:pPr>
            <w:r w:rsidRPr="00120E30">
              <w:rPr>
                <w:rFonts w:ascii="Arial" w:hAnsi="Arial" w:cs="Arial"/>
                <w:color w:val="333333"/>
                <w:sz w:val="18"/>
                <w:szCs w:val="18"/>
              </w:rPr>
              <w:t>4</w:t>
            </w:r>
          </w:p>
        </w:tc>
        <w:tc>
          <w:tcPr>
            <w:tcW w:w="414"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7A01D0E4"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13</w:t>
            </w:r>
          </w:p>
        </w:tc>
      </w:tr>
      <w:tr w:rsidR="00AB3DB1" w:rsidRPr="00120E30" w14:paraId="13058965" w14:textId="77777777" w:rsidTr="009F6DFF">
        <w:trPr>
          <w:tblCellSpacing w:w="37" w:type="dxa"/>
        </w:trPr>
        <w:tc>
          <w:tcPr>
            <w:tcW w:w="1229"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4BC30858" w14:textId="77777777" w:rsidR="00E666DA" w:rsidRPr="00120E30" w:rsidRDefault="00E666DA" w:rsidP="009F6DFF">
            <w:pPr>
              <w:spacing w:after="0"/>
              <w:jc w:val="left"/>
              <w:rPr>
                <w:rFonts w:ascii="Arial" w:hAnsi="Arial" w:cs="Arial"/>
                <w:color w:val="333333"/>
                <w:sz w:val="18"/>
                <w:szCs w:val="18"/>
              </w:rPr>
            </w:pPr>
            <w:r w:rsidRPr="00120E30">
              <w:rPr>
                <w:rFonts w:ascii="Arial" w:hAnsi="Arial" w:cs="Arial"/>
                <w:color w:val="333333"/>
                <w:sz w:val="18"/>
                <w:szCs w:val="18"/>
              </w:rPr>
              <w:t> </w:t>
            </w:r>
          </w:p>
        </w:tc>
        <w:tc>
          <w:tcPr>
            <w:tcW w:w="1251"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1423FF86" w14:textId="77777777" w:rsidR="00E666DA" w:rsidRPr="00120E30" w:rsidRDefault="00E666DA" w:rsidP="009F6DFF">
            <w:pPr>
              <w:spacing w:after="0"/>
              <w:jc w:val="left"/>
              <w:rPr>
                <w:rFonts w:ascii="Arial" w:hAnsi="Arial" w:cs="Arial"/>
                <w:color w:val="333333"/>
                <w:sz w:val="18"/>
                <w:szCs w:val="18"/>
              </w:rPr>
            </w:pPr>
            <w:r w:rsidRPr="00120E30">
              <w:rPr>
                <w:rFonts w:ascii="Arial" w:hAnsi="Arial" w:cs="Arial"/>
                <w:color w:val="333333"/>
                <w:sz w:val="18"/>
                <w:szCs w:val="18"/>
              </w:rPr>
              <w:t>Državni zavod za statistiku</w:t>
            </w:r>
          </w:p>
        </w:tc>
        <w:tc>
          <w:tcPr>
            <w:tcW w:w="607"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440E6C34"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4</w:t>
            </w:r>
          </w:p>
        </w:tc>
        <w:tc>
          <w:tcPr>
            <w:tcW w:w="738"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7859ED64" w14:textId="6C22CD55" w:rsidR="00E666DA" w:rsidRPr="00120E30" w:rsidRDefault="0068104A" w:rsidP="00DB534D">
            <w:pPr>
              <w:spacing w:after="0"/>
              <w:jc w:val="right"/>
              <w:rPr>
                <w:rFonts w:ascii="Arial" w:hAnsi="Arial" w:cs="Arial"/>
                <w:color w:val="333333"/>
                <w:sz w:val="18"/>
                <w:szCs w:val="18"/>
              </w:rPr>
            </w:pPr>
            <w:r w:rsidRPr="00120E30">
              <w:rPr>
                <w:rFonts w:ascii="Arial" w:hAnsi="Arial" w:cs="Arial"/>
                <w:color w:val="333333"/>
                <w:sz w:val="18"/>
                <w:szCs w:val="18"/>
              </w:rPr>
              <w:t>3</w:t>
            </w:r>
          </w:p>
        </w:tc>
        <w:tc>
          <w:tcPr>
            <w:tcW w:w="500"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2CF501C0" w14:textId="0E2C1BA3" w:rsidR="00E666DA" w:rsidRPr="00120E30" w:rsidRDefault="0068104A" w:rsidP="00DB534D">
            <w:pPr>
              <w:spacing w:after="0"/>
              <w:jc w:val="right"/>
              <w:rPr>
                <w:rFonts w:ascii="Arial" w:hAnsi="Arial" w:cs="Arial"/>
                <w:color w:val="333333"/>
                <w:sz w:val="18"/>
                <w:szCs w:val="18"/>
              </w:rPr>
            </w:pPr>
            <w:r w:rsidRPr="00120E30">
              <w:rPr>
                <w:rFonts w:ascii="Arial" w:hAnsi="Arial" w:cs="Arial"/>
                <w:color w:val="333333"/>
                <w:sz w:val="18"/>
                <w:szCs w:val="18"/>
              </w:rPr>
              <w:t>4</w:t>
            </w:r>
          </w:p>
        </w:tc>
        <w:tc>
          <w:tcPr>
            <w:tcW w:w="414"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4E50F64B"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11</w:t>
            </w:r>
          </w:p>
        </w:tc>
      </w:tr>
      <w:tr w:rsidR="00AB3DB1" w:rsidRPr="00120E30" w14:paraId="7BA97426" w14:textId="77777777" w:rsidTr="009F6DFF">
        <w:trPr>
          <w:tblCellSpacing w:w="37" w:type="dxa"/>
        </w:trPr>
        <w:tc>
          <w:tcPr>
            <w:tcW w:w="1229"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56749B9E" w14:textId="77777777" w:rsidR="00E666DA" w:rsidRPr="00120E30" w:rsidRDefault="00E666DA" w:rsidP="009F6DFF">
            <w:pPr>
              <w:spacing w:after="0"/>
              <w:jc w:val="left"/>
              <w:rPr>
                <w:rFonts w:ascii="Arial" w:hAnsi="Arial" w:cs="Arial"/>
                <w:color w:val="333333"/>
                <w:sz w:val="18"/>
                <w:szCs w:val="18"/>
              </w:rPr>
            </w:pPr>
            <w:r w:rsidRPr="00120E30">
              <w:rPr>
                <w:rFonts w:ascii="Arial" w:hAnsi="Arial" w:cs="Arial"/>
                <w:color w:val="333333"/>
                <w:sz w:val="18"/>
                <w:szCs w:val="18"/>
              </w:rPr>
              <w:t> </w:t>
            </w:r>
          </w:p>
        </w:tc>
        <w:tc>
          <w:tcPr>
            <w:tcW w:w="1251"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5282D184" w14:textId="4E1140B3" w:rsidR="00E666DA" w:rsidRPr="00120E30" w:rsidRDefault="000E1E9C" w:rsidP="009F6DFF">
            <w:pPr>
              <w:spacing w:after="0"/>
              <w:jc w:val="left"/>
              <w:rPr>
                <w:rFonts w:ascii="Arial" w:hAnsi="Arial" w:cs="Arial"/>
                <w:color w:val="333333"/>
                <w:sz w:val="18"/>
                <w:szCs w:val="18"/>
              </w:rPr>
            </w:pPr>
            <w:r w:rsidRPr="00120E30">
              <w:rPr>
                <w:rFonts w:ascii="Arial" w:hAnsi="Arial" w:cs="Arial"/>
                <w:color w:val="333333"/>
                <w:sz w:val="18"/>
                <w:szCs w:val="18"/>
              </w:rPr>
              <w:t>Ministarstvo gospodarstva i održivog razvoja</w:t>
            </w:r>
          </w:p>
        </w:tc>
        <w:tc>
          <w:tcPr>
            <w:tcW w:w="607"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7FAC9BFA"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2</w:t>
            </w:r>
          </w:p>
        </w:tc>
        <w:tc>
          <w:tcPr>
            <w:tcW w:w="738"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1BE8BCA9"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0</w:t>
            </w:r>
          </w:p>
        </w:tc>
        <w:tc>
          <w:tcPr>
            <w:tcW w:w="500"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4A9A562B"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0</w:t>
            </w:r>
          </w:p>
        </w:tc>
        <w:tc>
          <w:tcPr>
            <w:tcW w:w="414"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1DE880FF"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2</w:t>
            </w:r>
          </w:p>
        </w:tc>
      </w:tr>
      <w:tr w:rsidR="00AB3DB1" w:rsidRPr="00120E30" w14:paraId="4AE1F8E3" w14:textId="77777777" w:rsidTr="009F6DFF">
        <w:trPr>
          <w:tblCellSpacing w:w="37" w:type="dxa"/>
        </w:trPr>
        <w:tc>
          <w:tcPr>
            <w:tcW w:w="1229"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2ED9DAE1" w14:textId="77777777" w:rsidR="00E666DA" w:rsidRPr="00120E30" w:rsidRDefault="00E666DA" w:rsidP="009F6DFF">
            <w:pPr>
              <w:spacing w:after="0"/>
              <w:jc w:val="left"/>
              <w:rPr>
                <w:rFonts w:ascii="Arial" w:hAnsi="Arial" w:cs="Arial"/>
                <w:color w:val="333333"/>
                <w:sz w:val="18"/>
                <w:szCs w:val="18"/>
              </w:rPr>
            </w:pPr>
            <w:r w:rsidRPr="00120E30">
              <w:rPr>
                <w:rFonts w:ascii="Arial" w:hAnsi="Arial" w:cs="Arial"/>
                <w:color w:val="333333"/>
                <w:sz w:val="18"/>
                <w:szCs w:val="18"/>
              </w:rPr>
              <w:t>Tema 4.2. Regionalna i geoprostorna statistika</w:t>
            </w:r>
          </w:p>
        </w:tc>
        <w:tc>
          <w:tcPr>
            <w:tcW w:w="1251"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76AEB3FD" w14:textId="77777777" w:rsidR="00E666DA" w:rsidRPr="00120E30" w:rsidRDefault="00E666DA" w:rsidP="009F6DFF">
            <w:pPr>
              <w:spacing w:after="0"/>
              <w:jc w:val="left"/>
              <w:rPr>
                <w:rFonts w:ascii="Arial" w:hAnsi="Arial" w:cs="Arial"/>
                <w:color w:val="333333"/>
                <w:sz w:val="18"/>
                <w:szCs w:val="18"/>
              </w:rPr>
            </w:pPr>
            <w:r w:rsidRPr="00120E30">
              <w:rPr>
                <w:rFonts w:ascii="Arial" w:hAnsi="Arial" w:cs="Arial"/>
                <w:color w:val="333333"/>
                <w:sz w:val="18"/>
                <w:szCs w:val="18"/>
              </w:rPr>
              <w:t> </w:t>
            </w:r>
          </w:p>
        </w:tc>
        <w:tc>
          <w:tcPr>
            <w:tcW w:w="607"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273BF157"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1</w:t>
            </w:r>
          </w:p>
        </w:tc>
        <w:tc>
          <w:tcPr>
            <w:tcW w:w="738"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41A656F8"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3</w:t>
            </w:r>
          </w:p>
        </w:tc>
        <w:tc>
          <w:tcPr>
            <w:tcW w:w="500"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2563430F"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0</w:t>
            </w:r>
          </w:p>
        </w:tc>
        <w:tc>
          <w:tcPr>
            <w:tcW w:w="414"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6C105D8E"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4</w:t>
            </w:r>
          </w:p>
        </w:tc>
      </w:tr>
      <w:tr w:rsidR="00AB3DB1" w:rsidRPr="00120E30" w14:paraId="78216981" w14:textId="77777777" w:rsidTr="009F6DFF">
        <w:trPr>
          <w:tblCellSpacing w:w="37" w:type="dxa"/>
        </w:trPr>
        <w:tc>
          <w:tcPr>
            <w:tcW w:w="1229"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5A15F04F" w14:textId="77777777" w:rsidR="00E666DA" w:rsidRPr="00120E30" w:rsidRDefault="00E666DA" w:rsidP="009F6DFF">
            <w:pPr>
              <w:spacing w:after="0"/>
              <w:jc w:val="left"/>
              <w:rPr>
                <w:rFonts w:ascii="Arial" w:hAnsi="Arial" w:cs="Arial"/>
                <w:color w:val="333333"/>
                <w:sz w:val="18"/>
                <w:szCs w:val="18"/>
              </w:rPr>
            </w:pPr>
            <w:r w:rsidRPr="00120E30">
              <w:rPr>
                <w:rFonts w:ascii="Arial" w:hAnsi="Arial" w:cs="Arial"/>
                <w:color w:val="333333"/>
                <w:sz w:val="18"/>
                <w:szCs w:val="18"/>
              </w:rPr>
              <w:t> </w:t>
            </w:r>
          </w:p>
        </w:tc>
        <w:tc>
          <w:tcPr>
            <w:tcW w:w="1251"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16B0EA5B" w14:textId="77777777" w:rsidR="00E666DA" w:rsidRPr="00120E30" w:rsidRDefault="00E666DA" w:rsidP="009F6DFF">
            <w:pPr>
              <w:spacing w:after="0"/>
              <w:jc w:val="left"/>
              <w:rPr>
                <w:rFonts w:ascii="Arial" w:hAnsi="Arial" w:cs="Arial"/>
                <w:color w:val="333333"/>
                <w:sz w:val="18"/>
                <w:szCs w:val="18"/>
              </w:rPr>
            </w:pPr>
            <w:r w:rsidRPr="00120E30">
              <w:rPr>
                <w:rFonts w:ascii="Arial" w:hAnsi="Arial" w:cs="Arial"/>
                <w:color w:val="333333"/>
                <w:sz w:val="18"/>
                <w:szCs w:val="18"/>
              </w:rPr>
              <w:t>Državni zavod za statistiku</w:t>
            </w:r>
          </w:p>
        </w:tc>
        <w:tc>
          <w:tcPr>
            <w:tcW w:w="607"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1C1B6EDE"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1</w:t>
            </w:r>
          </w:p>
        </w:tc>
        <w:tc>
          <w:tcPr>
            <w:tcW w:w="738"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6378EAE7"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3</w:t>
            </w:r>
          </w:p>
        </w:tc>
        <w:tc>
          <w:tcPr>
            <w:tcW w:w="500"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30D878DC"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0</w:t>
            </w:r>
          </w:p>
        </w:tc>
        <w:tc>
          <w:tcPr>
            <w:tcW w:w="414"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7BA15AB2"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4</w:t>
            </w:r>
          </w:p>
        </w:tc>
      </w:tr>
      <w:tr w:rsidR="00AB3DB1" w:rsidRPr="00120E30" w14:paraId="642065C2" w14:textId="77777777" w:rsidTr="009F6DFF">
        <w:trPr>
          <w:tblCellSpacing w:w="37" w:type="dxa"/>
        </w:trPr>
        <w:tc>
          <w:tcPr>
            <w:tcW w:w="1229"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34D96A08" w14:textId="77777777" w:rsidR="00E666DA" w:rsidRPr="00120E30" w:rsidRDefault="00E666DA" w:rsidP="009F6DFF">
            <w:pPr>
              <w:spacing w:after="0"/>
              <w:jc w:val="left"/>
              <w:rPr>
                <w:rFonts w:ascii="Arial" w:hAnsi="Arial" w:cs="Arial"/>
                <w:color w:val="333333"/>
                <w:sz w:val="18"/>
                <w:szCs w:val="18"/>
              </w:rPr>
            </w:pPr>
            <w:r w:rsidRPr="00120E30">
              <w:rPr>
                <w:rFonts w:ascii="Arial" w:hAnsi="Arial" w:cs="Arial"/>
                <w:color w:val="333333"/>
                <w:sz w:val="18"/>
                <w:szCs w:val="18"/>
              </w:rPr>
              <w:t>Tema 4.3. Pokazatelji održivog razvoja</w:t>
            </w:r>
          </w:p>
        </w:tc>
        <w:tc>
          <w:tcPr>
            <w:tcW w:w="1251"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13C58B9A" w14:textId="77777777" w:rsidR="00E666DA" w:rsidRPr="00120E30" w:rsidRDefault="00E666DA" w:rsidP="009F6DFF">
            <w:pPr>
              <w:spacing w:after="0"/>
              <w:jc w:val="left"/>
              <w:rPr>
                <w:rFonts w:ascii="Arial" w:hAnsi="Arial" w:cs="Arial"/>
                <w:color w:val="333333"/>
                <w:sz w:val="18"/>
                <w:szCs w:val="18"/>
              </w:rPr>
            </w:pPr>
            <w:r w:rsidRPr="00120E30">
              <w:rPr>
                <w:rFonts w:ascii="Arial" w:hAnsi="Arial" w:cs="Arial"/>
                <w:color w:val="333333"/>
                <w:sz w:val="18"/>
                <w:szCs w:val="18"/>
              </w:rPr>
              <w:t> </w:t>
            </w:r>
          </w:p>
        </w:tc>
        <w:tc>
          <w:tcPr>
            <w:tcW w:w="607"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1C894C7E"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0</w:t>
            </w:r>
          </w:p>
        </w:tc>
        <w:tc>
          <w:tcPr>
            <w:tcW w:w="738"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5A48446E"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1</w:t>
            </w:r>
          </w:p>
        </w:tc>
        <w:tc>
          <w:tcPr>
            <w:tcW w:w="500"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217614D1"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1</w:t>
            </w:r>
          </w:p>
        </w:tc>
        <w:tc>
          <w:tcPr>
            <w:tcW w:w="414"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4A095C22"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2</w:t>
            </w:r>
          </w:p>
        </w:tc>
      </w:tr>
      <w:tr w:rsidR="00AB3DB1" w:rsidRPr="00120E30" w14:paraId="1C5B1F88" w14:textId="77777777" w:rsidTr="009F6DFF">
        <w:trPr>
          <w:tblCellSpacing w:w="37" w:type="dxa"/>
        </w:trPr>
        <w:tc>
          <w:tcPr>
            <w:tcW w:w="1229"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49ECA269" w14:textId="77777777" w:rsidR="00E666DA" w:rsidRPr="00120E30" w:rsidRDefault="00E666DA" w:rsidP="009F6DFF">
            <w:pPr>
              <w:spacing w:after="0"/>
              <w:jc w:val="left"/>
              <w:rPr>
                <w:rFonts w:ascii="Arial" w:hAnsi="Arial" w:cs="Arial"/>
                <w:color w:val="333333"/>
                <w:sz w:val="18"/>
                <w:szCs w:val="18"/>
              </w:rPr>
            </w:pPr>
            <w:r w:rsidRPr="00120E30">
              <w:rPr>
                <w:rFonts w:ascii="Arial" w:hAnsi="Arial" w:cs="Arial"/>
                <w:color w:val="333333"/>
                <w:sz w:val="18"/>
                <w:szCs w:val="18"/>
              </w:rPr>
              <w:lastRenderedPageBreak/>
              <w:t> </w:t>
            </w:r>
          </w:p>
        </w:tc>
        <w:tc>
          <w:tcPr>
            <w:tcW w:w="1251"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161F754E" w14:textId="77777777" w:rsidR="00E666DA" w:rsidRPr="00120E30" w:rsidRDefault="00E666DA" w:rsidP="009F6DFF">
            <w:pPr>
              <w:spacing w:after="0"/>
              <w:jc w:val="left"/>
              <w:rPr>
                <w:rFonts w:ascii="Arial" w:hAnsi="Arial" w:cs="Arial"/>
                <w:color w:val="333333"/>
                <w:sz w:val="18"/>
                <w:szCs w:val="18"/>
              </w:rPr>
            </w:pPr>
            <w:r w:rsidRPr="00120E30">
              <w:rPr>
                <w:rFonts w:ascii="Arial" w:hAnsi="Arial" w:cs="Arial"/>
                <w:color w:val="333333"/>
                <w:sz w:val="18"/>
                <w:szCs w:val="18"/>
              </w:rPr>
              <w:t>Državni zavod za statistiku</w:t>
            </w:r>
          </w:p>
        </w:tc>
        <w:tc>
          <w:tcPr>
            <w:tcW w:w="607"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4FE3FF09"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0</w:t>
            </w:r>
          </w:p>
        </w:tc>
        <w:tc>
          <w:tcPr>
            <w:tcW w:w="738"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78BBE3F8"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1</w:t>
            </w:r>
          </w:p>
        </w:tc>
        <w:tc>
          <w:tcPr>
            <w:tcW w:w="500"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5B2589EB"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1</w:t>
            </w:r>
          </w:p>
        </w:tc>
        <w:tc>
          <w:tcPr>
            <w:tcW w:w="414"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4A28DAB5"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2</w:t>
            </w:r>
          </w:p>
        </w:tc>
      </w:tr>
      <w:tr w:rsidR="00AB3DB1" w:rsidRPr="00120E30" w14:paraId="3F02E841" w14:textId="77777777" w:rsidTr="009F6DFF">
        <w:trPr>
          <w:tblCellSpacing w:w="37" w:type="dxa"/>
        </w:trPr>
        <w:tc>
          <w:tcPr>
            <w:tcW w:w="1229"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199CFBB2" w14:textId="357E5552" w:rsidR="00E666DA" w:rsidRPr="00120E30" w:rsidRDefault="00E666DA" w:rsidP="009F6DFF">
            <w:pPr>
              <w:spacing w:after="0"/>
              <w:jc w:val="left"/>
              <w:rPr>
                <w:rFonts w:ascii="Arial" w:hAnsi="Arial" w:cs="Arial"/>
                <w:b/>
                <w:color w:val="333333"/>
                <w:sz w:val="18"/>
                <w:szCs w:val="18"/>
              </w:rPr>
            </w:pPr>
            <w:r w:rsidRPr="00120E30">
              <w:rPr>
                <w:rFonts w:ascii="Arial" w:hAnsi="Arial" w:cs="Arial"/>
                <w:b/>
                <w:color w:val="333333"/>
                <w:sz w:val="18"/>
                <w:szCs w:val="18"/>
              </w:rPr>
              <w:t xml:space="preserve">POGLAVLJE V. </w:t>
            </w:r>
          </w:p>
          <w:p w14:paraId="6ED56CB6" w14:textId="5AD56F6A" w:rsidR="00E666DA" w:rsidRPr="00120E30" w:rsidRDefault="00E666DA" w:rsidP="009F6DFF">
            <w:pPr>
              <w:spacing w:after="0"/>
              <w:jc w:val="left"/>
              <w:rPr>
                <w:rFonts w:ascii="Arial" w:hAnsi="Arial" w:cs="Arial"/>
                <w:color w:val="333333"/>
                <w:sz w:val="18"/>
                <w:szCs w:val="18"/>
              </w:rPr>
            </w:pPr>
            <w:r w:rsidRPr="00120E30">
              <w:rPr>
                <w:rFonts w:ascii="Arial" w:hAnsi="Arial" w:cs="Arial"/>
                <w:b/>
                <w:color w:val="333333"/>
                <w:sz w:val="18"/>
                <w:szCs w:val="18"/>
              </w:rPr>
              <w:t>METODOLOGIJA PRIKUPLJANJA, OBRADE, DISEMINACIJE I ANALIZE PODATAKA</w:t>
            </w:r>
          </w:p>
        </w:tc>
        <w:tc>
          <w:tcPr>
            <w:tcW w:w="1251"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0CB866D3" w14:textId="33456BAC" w:rsidR="00E666DA" w:rsidRPr="00120E30" w:rsidRDefault="00E666DA" w:rsidP="009F6DFF">
            <w:pPr>
              <w:spacing w:after="0"/>
              <w:jc w:val="left"/>
              <w:rPr>
                <w:rFonts w:ascii="Arial" w:hAnsi="Arial" w:cs="Arial"/>
                <w:color w:val="333333"/>
                <w:sz w:val="18"/>
                <w:szCs w:val="18"/>
              </w:rPr>
            </w:pPr>
          </w:p>
        </w:tc>
        <w:tc>
          <w:tcPr>
            <w:tcW w:w="607"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194D64ED"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0</w:t>
            </w:r>
          </w:p>
        </w:tc>
        <w:tc>
          <w:tcPr>
            <w:tcW w:w="738"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49259B62"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0</w:t>
            </w:r>
          </w:p>
        </w:tc>
        <w:tc>
          <w:tcPr>
            <w:tcW w:w="500"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42C6DCC9"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1</w:t>
            </w:r>
          </w:p>
        </w:tc>
        <w:tc>
          <w:tcPr>
            <w:tcW w:w="414"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6210F138"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1</w:t>
            </w:r>
          </w:p>
        </w:tc>
      </w:tr>
      <w:tr w:rsidR="00AB3DB1" w:rsidRPr="00120E30" w14:paraId="4AC146F2" w14:textId="77777777" w:rsidTr="009F6DFF">
        <w:trPr>
          <w:tblCellSpacing w:w="37" w:type="dxa"/>
        </w:trPr>
        <w:tc>
          <w:tcPr>
            <w:tcW w:w="1229"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6D94E991" w14:textId="77777777" w:rsidR="00E666DA" w:rsidRPr="00120E30" w:rsidRDefault="00E666DA" w:rsidP="009F6DFF">
            <w:pPr>
              <w:spacing w:after="0"/>
              <w:jc w:val="left"/>
              <w:rPr>
                <w:rFonts w:ascii="Arial" w:hAnsi="Arial" w:cs="Arial"/>
                <w:color w:val="333333"/>
                <w:sz w:val="18"/>
                <w:szCs w:val="18"/>
              </w:rPr>
            </w:pPr>
            <w:r w:rsidRPr="00120E30">
              <w:rPr>
                <w:rFonts w:ascii="Arial" w:hAnsi="Arial" w:cs="Arial"/>
                <w:color w:val="333333"/>
                <w:sz w:val="18"/>
                <w:szCs w:val="18"/>
              </w:rPr>
              <w:t>Tema 5.1. Metapodaci i klasifikacije</w:t>
            </w:r>
          </w:p>
        </w:tc>
        <w:tc>
          <w:tcPr>
            <w:tcW w:w="1251"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04D1455B" w14:textId="77777777" w:rsidR="00E666DA" w:rsidRPr="00120E30" w:rsidRDefault="00E666DA" w:rsidP="009F6DFF">
            <w:pPr>
              <w:spacing w:after="0"/>
              <w:jc w:val="left"/>
              <w:rPr>
                <w:rFonts w:ascii="Arial" w:hAnsi="Arial" w:cs="Arial"/>
                <w:color w:val="333333"/>
                <w:sz w:val="18"/>
                <w:szCs w:val="18"/>
              </w:rPr>
            </w:pPr>
            <w:r w:rsidRPr="00120E30">
              <w:rPr>
                <w:rFonts w:ascii="Arial" w:hAnsi="Arial" w:cs="Arial"/>
                <w:color w:val="333333"/>
                <w:sz w:val="18"/>
                <w:szCs w:val="18"/>
              </w:rPr>
              <w:t> </w:t>
            </w:r>
          </w:p>
        </w:tc>
        <w:tc>
          <w:tcPr>
            <w:tcW w:w="607"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6B5E7A44"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0</w:t>
            </w:r>
          </w:p>
        </w:tc>
        <w:tc>
          <w:tcPr>
            <w:tcW w:w="738"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2285641D"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0</w:t>
            </w:r>
          </w:p>
        </w:tc>
        <w:tc>
          <w:tcPr>
            <w:tcW w:w="500"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725E651A"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1</w:t>
            </w:r>
          </w:p>
        </w:tc>
        <w:tc>
          <w:tcPr>
            <w:tcW w:w="414"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2A599BF8"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1</w:t>
            </w:r>
          </w:p>
        </w:tc>
      </w:tr>
      <w:tr w:rsidR="00AB3DB1" w:rsidRPr="00120E30" w14:paraId="7FB87FAE" w14:textId="77777777" w:rsidTr="009F6DFF">
        <w:trPr>
          <w:tblCellSpacing w:w="37" w:type="dxa"/>
        </w:trPr>
        <w:tc>
          <w:tcPr>
            <w:tcW w:w="1229"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73CB812F" w14:textId="77777777" w:rsidR="00E666DA" w:rsidRPr="00120E30" w:rsidRDefault="00E666DA" w:rsidP="009F6DFF">
            <w:pPr>
              <w:spacing w:after="0"/>
              <w:jc w:val="left"/>
              <w:rPr>
                <w:rFonts w:ascii="Arial" w:hAnsi="Arial" w:cs="Arial"/>
                <w:color w:val="333333"/>
                <w:sz w:val="18"/>
                <w:szCs w:val="18"/>
              </w:rPr>
            </w:pPr>
            <w:r w:rsidRPr="00120E30">
              <w:rPr>
                <w:rFonts w:ascii="Arial" w:hAnsi="Arial" w:cs="Arial"/>
                <w:color w:val="333333"/>
                <w:sz w:val="18"/>
                <w:szCs w:val="18"/>
              </w:rPr>
              <w:t> </w:t>
            </w:r>
          </w:p>
        </w:tc>
        <w:tc>
          <w:tcPr>
            <w:tcW w:w="1251"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6127EF05" w14:textId="77777777" w:rsidR="00E666DA" w:rsidRPr="00120E30" w:rsidRDefault="00E666DA" w:rsidP="009F6DFF">
            <w:pPr>
              <w:spacing w:after="0"/>
              <w:jc w:val="left"/>
              <w:rPr>
                <w:rFonts w:ascii="Arial" w:hAnsi="Arial" w:cs="Arial"/>
                <w:color w:val="333333"/>
                <w:sz w:val="18"/>
                <w:szCs w:val="18"/>
              </w:rPr>
            </w:pPr>
            <w:r w:rsidRPr="00120E30">
              <w:rPr>
                <w:rFonts w:ascii="Arial" w:hAnsi="Arial" w:cs="Arial"/>
                <w:color w:val="333333"/>
                <w:sz w:val="18"/>
                <w:szCs w:val="18"/>
              </w:rPr>
              <w:t>Državni zavod za statistiku</w:t>
            </w:r>
          </w:p>
        </w:tc>
        <w:tc>
          <w:tcPr>
            <w:tcW w:w="607"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540971E6"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0</w:t>
            </w:r>
          </w:p>
        </w:tc>
        <w:tc>
          <w:tcPr>
            <w:tcW w:w="738"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096371A7"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0</w:t>
            </w:r>
          </w:p>
        </w:tc>
        <w:tc>
          <w:tcPr>
            <w:tcW w:w="500"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470BD920"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1</w:t>
            </w:r>
          </w:p>
        </w:tc>
        <w:tc>
          <w:tcPr>
            <w:tcW w:w="414" w:type="pct"/>
            <w:tcBorders>
              <w:top w:val="outset" w:sz="6" w:space="0" w:color="auto"/>
              <w:left w:val="outset" w:sz="6" w:space="0" w:color="auto"/>
              <w:bottom w:val="outset" w:sz="6" w:space="0" w:color="auto"/>
              <w:right w:val="outset" w:sz="6" w:space="0" w:color="auto"/>
            </w:tcBorders>
            <w:shd w:val="clear" w:color="auto" w:fill="F7F6F3"/>
            <w:vAlign w:val="center"/>
            <w:hideMark/>
          </w:tcPr>
          <w:p w14:paraId="2C958914" w14:textId="77777777" w:rsidR="00E666DA" w:rsidRPr="00120E30" w:rsidRDefault="00E666DA" w:rsidP="00DB534D">
            <w:pPr>
              <w:spacing w:after="0"/>
              <w:jc w:val="right"/>
              <w:rPr>
                <w:rFonts w:ascii="Arial" w:hAnsi="Arial" w:cs="Arial"/>
                <w:color w:val="333333"/>
                <w:sz w:val="18"/>
                <w:szCs w:val="18"/>
              </w:rPr>
            </w:pPr>
            <w:r w:rsidRPr="00120E30">
              <w:rPr>
                <w:rFonts w:ascii="Arial" w:hAnsi="Arial" w:cs="Arial"/>
                <w:color w:val="333333"/>
                <w:sz w:val="18"/>
                <w:szCs w:val="18"/>
              </w:rPr>
              <w:t>1</w:t>
            </w:r>
          </w:p>
        </w:tc>
      </w:tr>
    </w:tbl>
    <w:p w14:paraId="430CA8FF" w14:textId="64AE632B" w:rsidR="006E51A1" w:rsidRPr="00120E30" w:rsidRDefault="006E51A1"/>
    <w:p w14:paraId="111F550C" w14:textId="1FD47CE3" w:rsidR="006E51A1" w:rsidRPr="00120E30" w:rsidRDefault="006E51A1"/>
    <w:p w14:paraId="67C4E825" w14:textId="77777777" w:rsidR="00E666DA" w:rsidRPr="00120E30" w:rsidRDefault="00E666DA">
      <w:pPr>
        <w:spacing w:after="200" w:line="276" w:lineRule="auto"/>
        <w:jc w:val="left"/>
      </w:pPr>
      <w:r w:rsidRPr="00120E30">
        <w:br w:type="page"/>
      </w:r>
    </w:p>
    <w:p w14:paraId="35C7E0CA" w14:textId="528F8A99" w:rsidR="006E51A1" w:rsidRPr="00120E30" w:rsidRDefault="006E51A1">
      <w:r w:rsidRPr="00120E30">
        <w:lastRenderedPageBreak/>
        <w:t>Tablica 3. Popis kratica</w:t>
      </w:r>
    </w:p>
    <w:p w14:paraId="516081D8" w14:textId="0B0D31C0" w:rsidR="004B3158" w:rsidRPr="00120E30" w:rsidRDefault="004B3158" w:rsidP="009F6DFF">
      <w:pPr>
        <w:ind w:left="2127" w:hanging="2127"/>
      </w:pPr>
      <w:r w:rsidRPr="00120E30">
        <w:t xml:space="preserve">ADS </w:t>
      </w:r>
      <w:r w:rsidRPr="00120E30">
        <w:tab/>
        <w:t xml:space="preserve">Anketa o dohotku stanovništva </w:t>
      </w:r>
    </w:p>
    <w:p w14:paraId="152E70FD" w14:textId="4386DF36" w:rsidR="004B3158" w:rsidRPr="00120E30" w:rsidRDefault="004B3158" w:rsidP="009F6DFF">
      <w:pPr>
        <w:ind w:left="2127" w:hanging="2127"/>
      </w:pPr>
      <w:r w:rsidRPr="00120E30">
        <w:t xml:space="preserve">BDP </w:t>
      </w:r>
      <w:r w:rsidRPr="00120E30">
        <w:tab/>
        <w:t xml:space="preserve">bruto domaći proizvod </w:t>
      </w:r>
    </w:p>
    <w:p w14:paraId="31B14C30" w14:textId="3EADE3E2" w:rsidR="004B3158" w:rsidRPr="00120E30" w:rsidRDefault="004B3158" w:rsidP="009F6DFF">
      <w:pPr>
        <w:ind w:left="2127" w:hanging="2127"/>
      </w:pPr>
      <w:r w:rsidRPr="00120E30">
        <w:t xml:space="preserve">BND </w:t>
      </w:r>
      <w:r w:rsidRPr="00120E30">
        <w:tab/>
        <w:t xml:space="preserve">bruto nacionalni dohodak </w:t>
      </w:r>
    </w:p>
    <w:p w14:paraId="79C4A2B4" w14:textId="220BAFDB" w:rsidR="004B3158" w:rsidRPr="00120E30" w:rsidRDefault="004B3158" w:rsidP="009F6DFF">
      <w:pPr>
        <w:ind w:left="2127" w:hanging="2127"/>
      </w:pPr>
      <w:r w:rsidRPr="00120E30">
        <w:t xml:space="preserve">CAPI </w:t>
      </w:r>
      <w:r w:rsidRPr="00120E30">
        <w:tab/>
        <w:t xml:space="preserve">Computer Assisted Personal Interviewing </w:t>
      </w:r>
    </w:p>
    <w:p w14:paraId="07A2C85C" w14:textId="0F41E45C" w:rsidR="004B3158" w:rsidRPr="00120E30" w:rsidRDefault="004B3158" w:rsidP="009F6DFF">
      <w:pPr>
        <w:ind w:left="2127" w:hanging="2127"/>
      </w:pPr>
      <w:r w:rsidRPr="00120E30">
        <w:t xml:space="preserve">CATI </w:t>
      </w:r>
      <w:r w:rsidRPr="00120E30">
        <w:tab/>
        <w:t xml:space="preserve">Computer Assisted Telephone Interviewing </w:t>
      </w:r>
    </w:p>
    <w:p w14:paraId="0AED135E" w14:textId="4548DDBD" w:rsidR="004B3158" w:rsidRPr="00120E30" w:rsidRDefault="004B3158" w:rsidP="009F6DFF">
      <w:pPr>
        <w:ind w:left="2127" w:hanging="2127"/>
      </w:pPr>
      <w:r w:rsidRPr="00120E30">
        <w:t xml:space="preserve">CAWI </w:t>
      </w:r>
      <w:r w:rsidRPr="00120E30">
        <w:tab/>
        <w:t xml:space="preserve">Computer Assisted Web Interviewing </w:t>
      </w:r>
    </w:p>
    <w:p w14:paraId="440CBB7D" w14:textId="2BCA5C7D" w:rsidR="004B3158" w:rsidRPr="00120E30" w:rsidRDefault="004B3158" w:rsidP="009F6DFF">
      <w:pPr>
        <w:ind w:left="2127" w:hanging="2127"/>
      </w:pPr>
      <w:r w:rsidRPr="00120E30">
        <w:t xml:space="preserve">CPA </w:t>
      </w:r>
      <w:r w:rsidRPr="00120E30">
        <w:tab/>
        <w:t xml:space="preserve">Statistical Classification of Products by Activity (Klasifikacija proizvoda prema vrsti djelatnosti) </w:t>
      </w:r>
    </w:p>
    <w:p w14:paraId="3781890C" w14:textId="1E46E52C" w:rsidR="004B3158" w:rsidRPr="00120E30" w:rsidRDefault="004B3158" w:rsidP="009F6DFF">
      <w:pPr>
        <w:ind w:left="2127" w:hanging="2127"/>
      </w:pPr>
      <w:r w:rsidRPr="00120E30">
        <w:t xml:space="preserve">CTS </w:t>
      </w:r>
      <w:r w:rsidRPr="00120E30">
        <w:tab/>
        <w:t xml:space="preserve">Crime Trends Survey </w:t>
      </w:r>
    </w:p>
    <w:p w14:paraId="7F7354A4" w14:textId="13DE58A3" w:rsidR="004B3158" w:rsidRPr="00120E30" w:rsidRDefault="004B3158" w:rsidP="009F6DFF">
      <w:pPr>
        <w:ind w:left="2127" w:hanging="2127"/>
      </w:pPr>
      <w:r w:rsidRPr="00120E30">
        <w:t xml:space="preserve">DZS </w:t>
      </w:r>
      <w:r w:rsidRPr="00120E30">
        <w:tab/>
        <w:t xml:space="preserve">Državni zavod za statistiku </w:t>
      </w:r>
    </w:p>
    <w:p w14:paraId="06831C21" w14:textId="1149D4DB" w:rsidR="004B3158" w:rsidRPr="00120E30" w:rsidRDefault="004B3158" w:rsidP="009F6DFF">
      <w:pPr>
        <w:ind w:left="2127" w:hanging="2127"/>
      </w:pPr>
      <w:r w:rsidRPr="00120E30">
        <w:t xml:space="preserve">EAEC </w:t>
      </w:r>
      <w:r w:rsidRPr="00120E30">
        <w:tab/>
        <w:t xml:space="preserve">European Atomic Energy Community </w:t>
      </w:r>
    </w:p>
    <w:p w14:paraId="6EDADDE6" w14:textId="47A22AC5" w:rsidR="004B3158" w:rsidRPr="00120E30" w:rsidRDefault="004B3158" w:rsidP="009F6DFF">
      <w:pPr>
        <w:ind w:left="2127" w:hanging="2127"/>
      </w:pPr>
      <w:r w:rsidRPr="00120E30">
        <w:t xml:space="preserve">ECP </w:t>
      </w:r>
      <w:r w:rsidRPr="00120E30">
        <w:tab/>
        <w:t xml:space="preserve">European Comparison Programme </w:t>
      </w:r>
    </w:p>
    <w:p w14:paraId="5D7FBE6F" w14:textId="50371068" w:rsidR="004B3158" w:rsidRPr="00120E30" w:rsidRDefault="004B3158" w:rsidP="009F6DFF">
      <w:pPr>
        <w:ind w:left="2127" w:hanging="2127"/>
      </w:pPr>
      <w:r w:rsidRPr="00120E30">
        <w:t xml:space="preserve">ECSC </w:t>
      </w:r>
      <w:r w:rsidRPr="00120E30">
        <w:tab/>
        <w:t xml:space="preserve">European Coal and Steel Community </w:t>
      </w:r>
    </w:p>
    <w:p w14:paraId="08B98829" w14:textId="0A79E24C" w:rsidR="004B3158" w:rsidRPr="00120E30" w:rsidRDefault="004B3158" w:rsidP="009F6DFF">
      <w:pPr>
        <w:ind w:left="2127" w:hanging="2127"/>
      </w:pPr>
      <w:r w:rsidRPr="00120E30">
        <w:t xml:space="preserve">EEC </w:t>
      </w:r>
      <w:r w:rsidRPr="00120E30">
        <w:tab/>
        <w:t xml:space="preserve">European Economic Community </w:t>
      </w:r>
    </w:p>
    <w:p w14:paraId="50A94C95" w14:textId="5039034D" w:rsidR="004B3158" w:rsidRPr="00120E30" w:rsidRDefault="004B3158" w:rsidP="009F6DFF">
      <w:pPr>
        <w:ind w:left="2127" w:hanging="2127"/>
      </w:pPr>
      <w:r w:rsidRPr="00120E30">
        <w:t xml:space="preserve">EEZ </w:t>
      </w:r>
      <w:r w:rsidRPr="00120E30">
        <w:tab/>
        <w:t xml:space="preserve">Europska ekonomska zajednica </w:t>
      </w:r>
    </w:p>
    <w:p w14:paraId="09EBD91B" w14:textId="1E97739B" w:rsidR="004B3158" w:rsidRPr="00120E30" w:rsidRDefault="004B3158" w:rsidP="009F6DFF">
      <w:pPr>
        <w:ind w:left="2127" w:hanging="2127"/>
      </w:pPr>
      <w:r w:rsidRPr="00120E30">
        <w:t xml:space="preserve">EGP </w:t>
      </w:r>
      <w:r w:rsidRPr="00120E30">
        <w:tab/>
        <w:t xml:space="preserve">Europski gospodarski prostor </w:t>
      </w:r>
    </w:p>
    <w:p w14:paraId="37F4A6A5" w14:textId="010B3D3C" w:rsidR="004B3158" w:rsidRPr="00120E30" w:rsidRDefault="004B3158" w:rsidP="009F6DFF">
      <w:pPr>
        <w:ind w:left="2127" w:hanging="2127"/>
      </w:pPr>
      <w:r w:rsidRPr="00120E30">
        <w:t>EMBS</w:t>
      </w:r>
      <w:r w:rsidRPr="00120E30">
        <w:tab/>
        <w:t xml:space="preserve">Eurostat manual of Business Statistics </w:t>
      </w:r>
    </w:p>
    <w:p w14:paraId="3FA9C682" w14:textId="434A3C84" w:rsidR="004B3158" w:rsidRPr="00120E30" w:rsidRDefault="004B3158" w:rsidP="009F6DFF">
      <w:pPr>
        <w:ind w:left="2127" w:hanging="2127"/>
      </w:pPr>
      <w:r w:rsidRPr="00120E30">
        <w:t xml:space="preserve">EORI </w:t>
      </w:r>
      <w:r w:rsidRPr="00120E30">
        <w:tab/>
        <w:t xml:space="preserve">Economic Operators Registration and Identification number </w:t>
      </w:r>
    </w:p>
    <w:p w14:paraId="6F313666" w14:textId="5C2165C2" w:rsidR="004B3158" w:rsidRPr="00120E30" w:rsidRDefault="004B3158" w:rsidP="009F6DFF">
      <w:pPr>
        <w:ind w:left="2127" w:hanging="2127"/>
      </w:pPr>
      <w:r w:rsidRPr="00120E30">
        <w:t xml:space="preserve">ESA </w:t>
      </w:r>
      <w:r w:rsidRPr="00120E30">
        <w:tab/>
        <w:t xml:space="preserve">European System of Accounts (Europski sustav nacionalnih računa) </w:t>
      </w:r>
    </w:p>
    <w:p w14:paraId="4E00EAB4" w14:textId="0E610A49" w:rsidR="004B3158" w:rsidRPr="00120E30" w:rsidRDefault="004B3158" w:rsidP="009F6DFF">
      <w:pPr>
        <w:ind w:left="2127" w:hanging="2127"/>
      </w:pPr>
      <w:r w:rsidRPr="00120E30">
        <w:t xml:space="preserve">ESB </w:t>
      </w:r>
      <w:r w:rsidRPr="00120E30">
        <w:tab/>
        <w:t xml:space="preserve">Europska središnja banka </w:t>
      </w:r>
    </w:p>
    <w:p w14:paraId="1438DAC7" w14:textId="72B17166" w:rsidR="004B3158" w:rsidRPr="00120E30" w:rsidRDefault="004B3158" w:rsidP="009F6DFF">
      <w:pPr>
        <w:ind w:left="2127" w:hanging="2127"/>
      </w:pPr>
      <w:r w:rsidRPr="00120E30">
        <w:t xml:space="preserve">ESMS </w:t>
      </w:r>
      <w:r w:rsidRPr="00120E30">
        <w:tab/>
        <w:t>Euro SDMX Metadata Structure</w:t>
      </w:r>
    </w:p>
    <w:p w14:paraId="642DC089" w14:textId="545BF924" w:rsidR="004B3158" w:rsidRPr="00120E30" w:rsidRDefault="004B3158" w:rsidP="009F6DFF">
      <w:pPr>
        <w:ind w:left="2127" w:hanging="2127"/>
      </w:pPr>
      <w:r w:rsidRPr="00120E30">
        <w:t xml:space="preserve">ESQRS </w:t>
      </w:r>
      <w:r w:rsidRPr="00120E30">
        <w:tab/>
        <w:t xml:space="preserve">ESS Standard for Quality Reports Structure </w:t>
      </w:r>
    </w:p>
    <w:p w14:paraId="4A40231B" w14:textId="07E14AAF" w:rsidR="004B3158" w:rsidRPr="00120E30" w:rsidRDefault="004B3158" w:rsidP="009F6DFF">
      <w:pPr>
        <w:ind w:left="2127" w:hanging="2127"/>
      </w:pPr>
      <w:r w:rsidRPr="00120E30">
        <w:t xml:space="preserve">ESS </w:t>
      </w:r>
      <w:r w:rsidRPr="00120E30">
        <w:tab/>
        <w:t xml:space="preserve">European statistical system </w:t>
      </w:r>
    </w:p>
    <w:p w14:paraId="198FACC3" w14:textId="0BBCF4A4" w:rsidR="004B3158" w:rsidRPr="00120E30" w:rsidRDefault="004B3158" w:rsidP="004B3158">
      <w:pPr>
        <w:ind w:left="2127" w:hanging="2127"/>
      </w:pPr>
      <w:r w:rsidRPr="00120E30">
        <w:t xml:space="preserve">ESSPROS </w:t>
      </w:r>
      <w:r w:rsidRPr="00120E30">
        <w:tab/>
        <w:t xml:space="preserve">European System of Social Protection Statistics (Europski sustav integrirane </w:t>
      </w:r>
      <w:r w:rsidR="00B834DC" w:rsidRPr="00120E30">
        <w:t>statistike socijalne zaštite)</w:t>
      </w:r>
    </w:p>
    <w:p w14:paraId="37E3622C" w14:textId="16BE85EC" w:rsidR="004B3158" w:rsidRPr="00120E30" w:rsidRDefault="004B3158" w:rsidP="009F6DFF">
      <w:pPr>
        <w:ind w:left="2127" w:hanging="2127"/>
      </w:pPr>
      <w:r w:rsidRPr="00120E30">
        <w:t xml:space="preserve">EU </w:t>
      </w:r>
      <w:r w:rsidRPr="00120E30">
        <w:tab/>
        <w:t xml:space="preserve">Europska unija </w:t>
      </w:r>
    </w:p>
    <w:p w14:paraId="293A07B4" w14:textId="51DEF4B2" w:rsidR="004B3158" w:rsidRPr="00120E30" w:rsidRDefault="004B3158" w:rsidP="009F6DFF">
      <w:pPr>
        <w:ind w:left="2127" w:hanging="2127"/>
      </w:pPr>
      <w:r w:rsidRPr="00120E30">
        <w:t xml:space="preserve">Eurostat </w:t>
      </w:r>
      <w:r w:rsidRPr="00120E30">
        <w:tab/>
        <w:t xml:space="preserve">Statistical Office of the European Communities (Statistički ured Europske unije) </w:t>
      </w:r>
    </w:p>
    <w:p w14:paraId="32465670" w14:textId="5395FDBE" w:rsidR="004B3158" w:rsidRPr="00120E30" w:rsidRDefault="004B3158" w:rsidP="009F6DFF">
      <w:pPr>
        <w:ind w:left="2127" w:hanging="2127"/>
      </w:pPr>
      <w:r w:rsidRPr="00120E30">
        <w:t xml:space="preserve">EZ </w:t>
      </w:r>
      <w:r w:rsidRPr="00120E30">
        <w:tab/>
        <w:t xml:space="preserve">Europska zajednica </w:t>
      </w:r>
    </w:p>
    <w:p w14:paraId="4F6EDC8E" w14:textId="04EA8A98" w:rsidR="004B3158" w:rsidRPr="00120E30" w:rsidRDefault="004B3158" w:rsidP="009F6DFF">
      <w:pPr>
        <w:ind w:left="2127" w:hanging="2127"/>
      </w:pPr>
      <w:r w:rsidRPr="00120E30">
        <w:t xml:space="preserve">FADN </w:t>
      </w:r>
      <w:r w:rsidRPr="00120E30">
        <w:tab/>
        <w:t xml:space="preserve">Farm Accountancy Data Network (Sustav poljoprivrednih knjigovodstvenih podataka) </w:t>
      </w:r>
    </w:p>
    <w:p w14:paraId="6B101391" w14:textId="56D68EB1" w:rsidR="004B3158" w:rsidRPr="00120E30" w:rsidRDefault="004B3158" w:rsidP="009F6DFF">
      <w:pPr>
        <w:ind w:left="2127" w:hanging="2127"/>
      </w:pPr>
      <w:r w:rsidRPr="00120E30">
        <w:t xml:space="preserve">Fina </w:t>
      </w:r>
      <w:r w:rsidRPr="00120E30">
        <w:tab/>
        <w:t xml:space="preserve">Financijska agencija </w:t>
      </w:r>
    </w:p>
    <w:p w14:paraId="62CB95AA" w14:textId="60CB6A43" w:rsidR="004B3158" w:rsidRPr="00120E30" w:rsidRDefault="004B3158" w:rsidP="009F6DFF">
      <w:pPr>
        <w:ind w:left="2127" w:hanging="2127"/>
      </w:pPr>
      <w:r w:rsidRPr="00120E30">
        <w:t xml:space="preserve">FRIBS </w:t>
      </w:r>
      <w:r w:rsidRPr="00120E30">
        <w:tab/>
        <w:t xml:space="preserve">Framework Regulation Integrating Business Statistics </w:t>
      </w:r>
    </w:p>
    <w:p w14:paraId="37397B7E" w14:textId="4367E853" w:rsidR="004B3158" w:rsidRPr="00120E30" w:rsidRDefault="004B3158" w:rsidP="009F6DFF">
      <w:pPr>
        <w:ind w:left="2127" w:hanging="2127"/>
      </w:pPr>
      <w:r w:rsidRPr="00120E30">
        <w:t xml:space="preserve">GIS </w:t>
      </w:r>
      <w:r w:rsidRPr="00120E30">
        <w:tab/>
        <w:t xml:space="preserve">Geografski informacijski sustav </w:t>
      </w:r>
    </w:p>
    <w:p w14:paraId="04488E8C" w14:textId="7B9BC6D6" w:rsidR="00D21926" w:rsidRPr="00120E30" w:rsidRDefault="00D21926" w:rsidP="005254DF">
      <w:pPr>
        <w:ind w:left="2127" w:hanging="2127"/>
      </w:pPr>
      <w:r w:rsidRPr="00120E30">
        <w:t>GISCO</w:t>
      </w:r>
      <w:r w:rsidRPr="00120E30">
        <w:tab/>
      </w:r>
      <w:r w:rsidRPr="00120E30">
        <w:rPr>
          <w:lang w:val="en-US"/>
        </w:rPr>
        <w:t>The Geographic Information System of the Commission</w:t>
      </w:r>
    </w:p>
    <w:p w14:paraId="3343575B" w14:textId="1AD8D773" w:rsidR="004B3158" w:rsidRPr="00120E30" w:rsidRDefault="004B3158" w:rsidP="009F6DFF">
      <w:pPr>
        <w:ind w:left="2127" w:hanging="2127"/>
      </w:pPr>
      <w:r w:rsidRPr="00120E30">
        <w:t xml:space="preserve">GNI </w:t>
      </w:r>
      <w:r w:rsidRPr="00120E30">
        <w:tab/>
        <w:t xml:space="preserve">Gross national income (bruto nacionalni dohodak) </w:t>
      </w:r>
    </w:p>
    <w:p w14:paraId="397B1BF2" w14:textId="462EB873" w:rsidR="004B3158" w:rsidRPr="00120E30" w:rsidRDefault="004B3158" w:rsidP="009F6DFF">
      <w:pPr>
        <w:ind w:left="2127" w:hanging="2127"/>
      </w:pPr>
      <w:r w:rsidRPr="00120E30">
        <w:t xml:space="preserve">GT </w:t>
      </w:r>
      <w:r w:rsidRPr="00120E30">
        <w:tab/>
        <w:t xml:space="preserve">Gross tonage (bruto registarske tone) </w:t>
      </w:r>
    </w:p>
    <w:p w14:paraId="42EBDD3E" w14:textId="0B4A81E7" w:rsidR="004B3158" w:rsidRPr="00120E30" w:rsidRDefault="004B3158" w:rsidP="009F6DFF">
      <w:pPr>
        <w:ind w:left="2127" w:hanging="2127"/>
      </w:pPr>
      <w:r w:rsidRPr="00120E30">
        <w:t xml:space="preserve">HICP </w:t>
      </w:r>
      <w:r w:rsidRPr="00120E30">
        <w:tab/>
        <w:t xml:space="preserve">Harmonized Index of Consumer Prices (harmonizirani indeks potrošačkih cijena)  </w:t>
      </w:r>
    </w:p>
    <w:p w14:paraId="6D93748E" w14:textId="247A0719" w:rsidR="004B3158" w:rsidRPr="00120E30" w:rsidRDefault="004B3158" w:rsidP="009F6DFF">
      <w:pPr>
        <w:ind w:left="2127" w:hanging="2127"/>
      </w:pPr>
      <w:r w:rsidRPr="00120E30">
        <w:t xml:space="preserve">HIV </w:t>
      </w:r>
      <w:r w:rsidRPr="00120E30">
        <w:tab/>
        <w:t xml:space="preserve">Virus humane imunodeficijencije </w:t>
      </w:r>
    </w:p>
    <w:p w14:paraId="4CEB4E0B" w14:textId="2C147D69" w:rsidR="004B3158" w:rsidRPr="00120E30" w:rsidRDefault="004B3158" w:rsidP="009F6DFF">
      <w:pPr>
        <w:ind w:left="2127" w:hanging="2127"/>
      </w:pPr>
      <w:r w:rsidRPr="00120E30">
        <w:t xml:space="preserve">HNB </w:t>
      </w:r>
      <w:r w:rsidRPr="00120E30">
        <w:tab/>
        <w:t xml:space="preserve">Hrvatska narodna banka </w:t>
      </w:r>
    </w:p>
    <w:p w14:paraId="7A1DC98B" w14:textId="47763F5B" w:rsidR="004B3158" w:rsidRPr="00120E30" w:rsidRDefault="004B3158" w:rsidP="009F6DFF">
      <w:pPr>
        <w:ind w:left="2127" w:hanging="2127"/>
      </w:pPr>
      <w:r w:rsidRPr="00120E30">
        <w:t xml:space="preserve">HZZO </w:t>
      </w:r>
      <w:r w:rsidRPr="00120E30">
        <w:tab/>
        <w:t xml:space="preserve">Hrvatski zavod za zdravstveno osiguranje </w:t>
      </w:r>
    </w:p>
    <w:p w14:paraId="63C9D99F" w14:textId="3A90D252" w:rsidR="004B3158" w:rsidRPr="00120E30" w:rsidRDefault="004B3158" w:rsidP="009F6DFF">
      <w:pPr>
        <w:ind w:left="2127" w:hanging="2127"/>
      </w:pPr>
      <w:r w:rsidRPr="00120E30">
        <w:t xml:space="preserve">IEA </w:t>
      </w:r>
      <w:r w:rsidRPr="00120E30">
        <w:tab/>
        <w:t xml:space="preserve">International Energy Agency </w:t>
      </w:r>
    </w:p>
    <w:p w14:paraId="51AE99FA" w14:textId="7F0631BB" w:rsidR="004B3158" w:rsidRPr="00120E30" w:rsidRDefault="004B3158" w:rsidP="009F6DFF">
      <w:pPr>
        <w:ind w:left="2127" w:hanging="2127"/>
      </w:pPr>
      <w:r w:rsidRPr="00120E30">
        <w:t xml:space="preserve">ILO </w:t>
      </w:r>
      <w:r w:rsidRPr="00120E30">
        <w:tab/>
        <w:t xml:space="preserve">International Labour Organization (Međunarodna organizacija rada) </w:t>
      </w:r>
    </w:p>
    <w:p w14:paraId="3255F745" w14:textId="11B7B5F0" w:rsidR="004B3158" w:rsidRPr="00120E30" w:rsidRDefault="004B3158" w:rsidP="009F6DFF">
      <w:pPr>
        <w:ind w:left="2127" w:hanging="2127"/>
      </w:pPr>
      <w:r w:rsidRPr="00120E30">
        <w:t xml:space="preserve">IMF </w:t>
      </w:r>
      <w:r w:rsidRPr="00120E30">
        <w:tab/>
        <w:t xml:space="preserve">International Monetary Fund </w:t>
      </w:r>
    </w:p>
    <w:p w14:paraId="4FCB7B66" w14:textId="5403845A" w:rsidR="00AE1BE0" w:rsidRPr="00120E30" w:rsidRDefault="00AE1BE0" w:rsidP="009F6DFF">
      <w:pPr>
        <w:ind w:left="2127" w:hanging="2127"/>
      </w:pPr>
      <w:r w:rsidRPr="00120E30">
        <w:lastRenderedPageBreak/>
        <w:t>INSPIRE</w:t>
      </w:r>
      <w:r w:rsidRPr="00120E30">
        <w:tab/>
      </w:r>
      <w:r w:rsidRPr="005254DF">
        <w:rPr>
          <w:lang w:val="en-US"/>
        </w:rPr>
        <w:t>INfrastructure for SPatial Information</w:t>
      </w:r>
    </w:p>
    <w:p w14:paraId="268DD7DF" w14:textId="72DD8916" w:rsidR="004B3158" w:rsidRPr="00120E30" w:rsidRDefault="004B3158" w:rsidP="009F6DFF">
      <w:pPr>
        <w:ind w:left="2127" w:hanging="2127"/>
      </w:pPr>
      <w:r w:rsidRPr="00120E30">
        <w:t xml:space="preserve">ISCED </w:t>
      </w:r>
      <w:r w:rsidRPr="00120E30">
        <w:tab/>
        <w:t xml:space="preserve">The International Standard Classification of Education (Međunarodna </w:t>
      </w:r>
      <w:r w:rsidRPr="00120E30">
        <w:tab/>
        <w:t xml:space="preserve">standardna klasifikacija obrazovanja) </w:t>
      </w:r>
    </w:p>
    <w:p w14:paraId="2A9F5F8D" w14:textId="4473DC44" w:rsidR="004B3158" w:rsidRPr="00120E30" w:rsidRDefault="004B3158" w:rsidP="009F6DFF">
      <w:pPr>
        <w:ind w:left="2127" w:hanging="2127"/>
      </w:pPr>
      <w:r w:rsidRPr="00120E30">
        <w:t xml:space="preserve">ISCO </w:t>
      </w:r>
      <w:r w:rsidRPr="00120E30">
        <w:tab/>
        <w:t xml:space="preserve">International Standard Classification of Occupations (Međunarodna standardna klasifikacija zanimanja) </w:t>
      </w:r>
    </w:p>
    <w:p w14:paraId="3F218063" w14:textId="0A017C8C" w:rsidR="004B3158" w:rsidRPr="00120E30" w:rsidRDefault="004B3158" w:rsidP="009F6DFF">
      <w:pPr>
        <w:ind w:left="2127" w:hanging="2127"/>
      </w:pPr>
      <w:r w:rsidRPr="00120E30">
        <w:t xml:space="preserve">ISO </w:t>
      </w:r>
      <w:r w:rsidRPr="00120E30">
        <w:tab/>
        <w:t xml:space="preserve">International Organization fod Standardization </w:t>
      </w:r>
    </w:p>
    <w:p w14:paraId="0347197B" w14:textId="1FC4A904" w:rsidR="004B3158" w:rsidRPr="00120E30" w:rsidRDefault="004B3158" w:rsidP="009F6DFF">
      <w:pPr>
        <w:ind w:left="2127" w:hanging="2127"/>
      </w:pPr>
      <w:r w:rsidRPr="00120E30">
        <w:t xml:space="preserve">ISSN </w:t>
      </w:r>
      <w:r w:rsidRPr="00120E30">
        <w:tab/>
        <w:t xml:space="preserve">International Standard Serial Number </w:t>
      </w:r>
    </w:p>
    <w:p w14:paraId="59A92A0C" w14:textId="71F1A128" w:rsidR="004B3158" w:rsidRPr="00120E30" w:rsidRDefault="004B3158" w:rsidP="009F6DFF">
      <w:pPr>
        <w:ind w:left="2127" w:hanging="2127"/>
      </w:pPr>
      <w:r w:rsidRPr="00120E30">
        <w:t xml:space="preserve">IT </w:t>
      </w:r>
      <w:r w:rsidRPr="00120E30">
        <w:tab/>
        <w:t xml:space="preserve">Information Technology </w:t>
      </w:r>
    </w:p>
    <w:p w14:paraId="49BEE833" w14:textId="3A586A9C" w:rsidR="004B3158" w:rsidRPr="00120E30" w:rsidRDefault="004B3158" w:rsidP="009F6DFF">
      <w:pPr>
        <w:ind w:left="2127" w:hanging="2127"/>
      </w:pPr>
      <w:r w:rsidRPr="00120E30">
        <w:t xml:space="preserve">ITF </w:t>
      </w:r>
      <w:r w:rsidRPr="00120E30">
        <w:tab/>
        <w:t xml:space="preserve">International Transport Forum </w:t>
      </w:r>
    </w:p>
    <w:p w14:paraId="3BDED534" w14:textId="5F8D9B65" w:rsidR="004B3158" w:rsidRPr="00120E30" w:rsidRDefault="004B3158" w:rsidP="009F6DFF">
      <w:pPr>
        <w:ind w:left="2127" w:hanging="2127"/>
      </w:pPr>
      <w:r w:rsidRPr="00120E30">
        <w:t xml:space="preserve">IUCN </w:t>
      </w:r>
      <w:r w:rsidRPr="00120E30">
        <w:tab/>
        <w:t xml:space="preserve">International Union for Conservation of Nature (Međunarodna unija za očuvanje prirode)  </w:t>
      </w:r>
    </w:p>
    <w:p w14:paraId="6EA5FC36" w14:textId="61F88F5A" w:rsidR="004B3158" w:rsidRPr="00120E30" w:rsidRDefault="004B3158" w:rsidP="009F6DFF">
      <w:pPr>
        <w:ind w:left="2127" w:hanging="2127"/>
      </w:pPr>
      <w:r w:rsidRPr="00120E30">
        <w:t xml:space="preserve">KBC </w:t>
      </w:r>
      <w:r w:rsidRPr="00120E30">
        <w:tab/>
        <w:t xml:space="preserve">Klinički bolnički centar </w:t>
      </w:r>
    </w:p>
    <w:p w14:paraId="70C99907" w14:textId="5A56E78F" w:rsidR="004B3158" w:rsidRPr="00120E30" w:rsidRDefault="004B3158" w:rsidP="009F6DFF">
      <w:pPr>
        <w:ind w:left="2127" w:hanging="2127"/>
      </w:pPr>
      <w:r w:rsidRPr="00120E30">
        <w:t xml:space="preserve">KPD </w:t>
      </w:r>
      <w:r w:rsidRPr="00120E30">
        <w:tab/>
        <w:t xml:space="preserve">Klasifikacija proizvoda prema vrsti djelatnosti </w:t>
      </w:r>
    </w:p>
    <w:p w14:paraId="010093AA" w14:textId="216DFA20" w:rsidR="004B3158" w:rsidRPr="00120E30" w:rsidRDefault="004B3158" w:rsidP="009F6DFF">
      <w:pPr>
        <w:ind w:left="2127" w:hanging="2127"/>
      </w:pPr>
      <w:r w:rsidRPr="00120E30">
        <w:t xml:space="preserve">KPS </w:t>
      </w:r>
      <w:r w:rsidRPr="00120E30">
        <w:tab/>
        <w:t xml:space="preserve">Kratkoročne poslovne statistike </w:t>
      </w:r>
    </w:p>
    <w:p w14:paraId="0E2D8673" w14:textId="5E33F3AA" w:rsidR="004B3158" w:rsidRPr="00120E30" w:rsidRDefault="004B3158" w:rsidP="009F6DFF">
      <w:pPr>
        <w:ind w:left="2127" w:hanging="2127"/>
      </w:pPr>
      <w:r w:rsidRPr="00120E30">
        <w:t xml:space="preserve">MEETS </w:t>
      </w:r>
      <w:r w:rsidRPr="00120E30">
        <w:tab/>
        <w:t xml:space="preserve">Modernisation of European Enterprise and Trade Statistics </w:t>
      </w:r>
    </w:p>
    <w:p w14:paraId="038BAB45" w14:textId="34108E6A" w:rsidR="004B3158" w:rsidRPr="00120E30" w:rsidRDefault="004B3158" w:rsidP="009F6DFF">
      <w:pPr>
        <w:ind w:left="2127" w:hanging="2127"/>
      </w:pPr>
      <w:r w:rsidRPr="00120E30">
        <w:t xml:space="preserve">MMF </w:t>
      </w:r>
      <w:r w:rsidRPr="00120E30">
        <w:tab/>
        <w:t xml:space="preserve">Međunarodni monetarni fond </w:t>
      </w:r>
    </w:p>
    <w:p w14:paraId="20362B9B" w14:textId="095AF6C4" w:rsidR="004B3158" w:rsidRPr="00120E30" w:rsidRDefault="004B3158" w:rsidP="009F6DFF">
      <w:pPr>
        <w:ind w:left="2127" w:hanging="2127"/>
      </w:pPr>
      <w:r w:rsidRPr="00120E30">
        <w:t xml:space="preserve">NACE </w:t>
      </w:r>
      <w:r w:rsidRPr="00120E30">
        <w:tab/>
        <w:t xml:space="preserve">The European Classification of Economic Activities (Europska klasifikacija ekonomskih djelatnosti) </w:t>
      </w:r>
    </w:p>
    <w:p w14:paraId="5933979C" w14:textId="16D9C4A1" w:rsidR="004B3158" w:rsidRPr="00120E30" w:rsidRDefault="004B3158" w:rsidP="009F6DFF">
      <w:pPr>
        <w:ind w:left="2127" w:hanging="2127"/>
      </w:pPr>
      <w:r w:rsidRPr="00120E30">
        <w:t xml:space="preserve">NIP </w:t>
      </w:r>
      <w:r w:rsidRPr="00120E30">
        <w:tab/>
        <w:t xml:space="preserve">Nomenklatura industrijskih proizvoda za IND-21/PRODCOM </w:t>
      </w:r>
    </w:p>
    <w:p w14:paraId="3B591228" w14:textId="730947CC" w:rsidR="00697CC4" w:rsidRPr="00120E30" w:rsidRDefault="00697CC4" w:rsidP="009F6DFF">
      <w:pPr>
        <w:ind w:left="2127" w:hanging="2127"/>
      </w:pPr>
      <w:r w:rsidRPr="00120E30">
        <w:t>NIPP</w:t>
      </w:r>
      <w:r w:rsidRPr="00120E30">
        <w:tab/>
        <w:t>Nacionalna infrastruktura prostornih podataka</w:t>
      </w:r>
    </w:p>
    <w:p w14:paraId="2B4C2A01" w14:textId="502BD33A" w:rsidR="004B3158" w:rsidRPr="00120E30" w:rsidRDefault="004B3158" w:rsidP="009F6DFF">
      <w:pPr>
        <w:ind w:left="2127" w:hanging="2127"/>
      </w:pPr>
      <w:r w:rsidRPr="00120E30">
        <w:t xml:space="preserve">NIPUM </w:t>
      </w:r>
      <w:r w:rsidRPr="00120E30">
        <w:tab/>
        <w:t xml:space="preserve">Nomenklatura industrijskih proizvoda za IND-1A </w:t>
      </w:r>
    </w:p>
    <w:p w14:paraId="23F440EE" w14:textId="57339C79" w:rsidR="004B3158" w:rsidRPr="00120E30" w:rsidRDefault="004B3158" w:rsidP="009F6DFF">
      <w:pPr>
        <w:ind w:left="2127" w:hanging="2127"/>
      </w:pPr>
      <w:r w:rsidRPr="00120E30">
        <w:t xml:space="preserve">NKD </w:t>
      </w:r>
      <w:r w:rsidRPr="00120E30">
        <w:tab/>
        <w:t xml:space="preserve">Nacionalna klasifikacija djelatnosti </w:t>
      </w:r>
    </w:p>
    <w:p w14:paraId="7B9BE38F" w14:textId="0BB2293C" w:rsidR="004B3158" w:rsidRPr="00120E30" w:rsidRDefault="004B3158" w:rsidP="009F6DFF">
      <w:pPr>
        <w:ind w:left="2127" w:hanging="2127"/>
      </w:pPr>
      <w:r w:rsidRPr="00120E30">
        <w:t xml:space="preserve">NKZ 10. </w:t>
      </w:r>
      <w:r w:rsidRPr="00120E30">
        <w:tab/>
        <w:t xml:space="preserve">Nacionalna klasifikacija zanimanja 2010. </w:t>
      </w:r>
    </w:p>
    <w:p w14:paraId="1132F9F5" w14:textId="054D2696" w:rsidR="004B3158" w:rsidRPr="00120E30" w:rsidRDefault="003D7363" w:rsidP="009F6DFF">
      <w:pPr>
        <w:ind w:left="2127" w:hanging="2127"/>
      </w:pPr>
      <w:r w:rsidRPr="00120E30">
        <w:t xml:space="preserve">HR </w:t>
      </w:r>
      <w:r w:rsidR="004B3158" w:rsidRPr="00120E30">
        <w:t>NUTS</w:t>
      </w:r>
      <w:r w:rsidRPr="00120E30">
        <w:t xml:space="preserve"> 2021.</w:t>
      </w:r>
      <w:r w:rsidR="004B3158" w:rsidRPr="00120E30">
        <w:t xml:space="preserve"> </w:t>
      </w:r>
      <w:r w:rsidR="004B3158" w:rsidRPr="00120E30">
        <w:tab/>
        <w:t>The</w:t>
      </w:r>
      <w:r w:rsidRPr="00120E30">
        <w:t xml:space="preserve"> National</w:t>
      </w:r>
      <w:r w:rsidR="004B3158" w:rsidRPr="00120E30">
        <w:t xml:space="preserve"> Nomenclature of Territorial Units for Statistics </w:t>
      </w:r>
      <w:r w:rsidRPr="00120E30">
        <w:t xml:space="preserve">2021. </w:t>
      </w:r>
      <w:r w:rsidR="004B3158" w:rsidRPr="00120E30">
        <w:t>(N</w:t>
      </w:r>
      <w:r w:rsidRPr="00120E30">
        <w:t>acionalna klasifikacija</w:t>
      </w:r>
      <w:r w:rsidR="004B3158" w:rsidRPr="00120E30">
        <w:t xml:space="preserve"> statisti</w:t>
      </w:r>
      <w:r w:rsidRPr="00120E30">
        <w:t>čkih regija 2021.</w:t>
      </w:r>
      <w:r w:rsidR="004B3158" w:rsidRPr="00120E30">
        <w:t xml:space="preserve">) </w:t>
      </w:r>
    </w:p>
    <w:p w14:paraId="6BABDD9B" w14:textId="18DDEA33" w:rsidR="004B3158" w:rsidRPr="00120E30" w:rsidRDefault="004B3158" w:rsidP="009F6DFF">
      <w:pPr>
        <w:ind w:left="2127" w:hanging="2127"/>
      </w:pPr>
      <w:r w:rsidRPr="00120E30">
        <w:t xml:space="preserve">OECD </w:t>
      </w:r>
      <w:r w:rsidRPr="00120E30">
        <w:tab/>
        <w:t xml:space="preserve">Organisation for Economic Co-operation and Development (Organizacija za ekonomsku suradnju i razvoj) </w:t>
      </w:r>
    </w:p>
    <w:p w14:paraId="3B616697" w14:textId="46560AA9" w:rsidR="004B3158" w:rsidRPr="00120E30" w:rsidRDefault="004B3158" w:rsidP="009F6DFF">
      <w:pPr>
        <w:ind w:left="2127" w:hanging="2127"/>
      </w:pPr>
      <w:r w:rsidRPr="00120E30">
        <w:t xml:space="preserve">PDV </w:t>
      </w:r>
      <w:r w:rsidRPr="00120E30">
        <w:tab/>
        <w:t xml:space="preserve">porez na dodanu vrijednost </w:t>
      </w:r>
    </w:p>
    <w:p w14:paraId="22A97C42" w14:textId="1D3D1170" w:rsidR="004B3158" w:rsidRPr="00120E30" w:rsidRDefault="004B3158" w:rsidP="009F6DFF">
      <w:pPr>
        <w:ind w:left="2127" w:hanging="2127"/>
      </w:pPr>
      <w:r w:rsidRPr="00120E30">
        <w:t xml:space="preserve">PEEIs </w:t>
      </w:r>
      <w:r w:rsidRPr="00120E30">
        <w:tab/>
        <w:t xml:space="preserve">Principal European Economic Indicators </w:t>
      </w:r>
    </w:p>
    <w:p w14:paraId="5B10BBCD" w14:textId="05F70EE8" w:rsidR="004B3158" w:rsidRPr="00120E30" w:rsidRDefault="004B3158" w:rsidP="009F6DFF">
      <w:pPr>
        <w:ind w:left="2127" w:hanging="2127"/>
      </w:pPr>
      <w:r w:rsidRPr="00120E30">
        <w:t xml:space="preserve">PPP </w:t>
      </w:r>
      <w:r w:rsidRPr="00120E30">
        <w:tab/>
        <w:t xml:space="preserve">Purchasing Power Parities (paritet kupovne moći) </w:t>
      </w:r>
    </w:p>
    <w:p w14:paraId="2C01A0C8" w14:textId="5582CEFF" w:rsidR="004B3158" w:rsidRPr="00120E30" w:rsidRDefault="004B3158" w:rsidP="009F6DFF">
      <w:pPr>
        <w:ind w:left="2127" w:hanging="2127"/>
      </w:pPr>
      <w:r w:rsidRPr="00120E30">
        <w:t xml:space="preserve">PRODCOM </w:t>
      </w:r>
      <w:r w:rsidRPr="00120E30">
        <w:tab/>
        <w:t xml:space="preserve">Products of Community (Proizvodnja u Zajednici) </w:t>
      </w:r>
    </w:p>
    <w:p w14:paraId="5581F56B" w14:textId="29A7E6D3" w:rsidR="004B3158" w:rsidRPr="00120E30" w:rsidRDefault="004B3158" w:rsidP="009F6DFF">
      <w:pPr>
        <w:ind w:left="2127" w:hanging="2127"/>
      </w:pPr>
      <w:r w:rsidRPr="00120E30">
        <w:t xml:space="preserve">RH </w:t>
      </w:r>
      <w:r w:rsidRPr="00120E30">
        <w:tab/>
        <w:t xml:space="preserve">Republika Hrvatska </w:t>
      </w:r>
    </w:p>
    <w:p w14:paraId="75B0DEC3" w14:textId="607DBB3E" w:rsidR="004B3158" w:rsidRPr="00120E30" w:rsidRDefault="004B3158" w:rsidP="009F6DFF">
      <w:pPr>
        <w:ind w:left="2127" w:hanging="2127"/>
      </w:pPr>
      <w:r w:rsidRPr="00120E30">
        <w:t xml:space="preserve">RPJ </w:t>
      </w:r>
      <w:r w:rsidRPr="00120E30">
        <w:tab/>
        <w:t xml:space="preserve">Registar prostornih jedinica </w:t>
      </w:r>
    </w:p>
    <w:p w14:paraId="1D5ED754" w14:textId="0CA7A945" w:rsidR="004B3158" w:rsidRPr="00120E30" w:rsidRDefault="004B3158" w:rsidP="009F6DFF">
      <w:pPr>
        <w:ind w:left="2127" w:hanging="2127"/>
      </w:pPr>
      <w:r w:rsidRPr="00120E30">
        <w:t xml:space="preserve">SDMX </w:t>
      </w:r>
      <w:r w:rsidRPr="00120E30">
        <w:tab/>
        <w:t xml:space="preserve">Statistical Data and Metadata Exchange </w:t>
      </w:r>
    </w:p>
    <w:p w14:paraId="5A7767FD" w14:textId="45468329" w:rsidR="004B3158" w:rsidRPr="00120E30" w:rsidRDefault="004B3158" w:rsidP="009F6DFF">
      <w:pPr>
        <w:ind w:left="2127" w:hanging="2127"/>
      </w:pPr>
      <w:r w:rsidRPr="00120E30">
        <w:t xml:space="preserve">SL </w:t>
      </w:r>
      <w:r w:rsidRPr="00120E30">
        <w:tab/>
        <w:t xml:space="preserve">Službeni list </w:t>
      </w:r>
    </w:p>
    <w:p w14:paraId="31DD30C6" w14:textId="4D34B0D0" w:rsidR="004B3158" w:rsidRPr="00120E30" w:rsidRDefault="004B3158" w:rsidP="009F6DFF">
      <w:pPr>
        <w:ind w:left="2127" w:hanging="2127"/>
      </w:pPr>
      <w:r w:rsidRPr="00120E30">
        <w:t xml:space="preserve">SMTK </w:t>
      </w:r>
      <w:r w:rsidRPr="00120E30">
        <w:tab/>
        <w:t xml:space="preserve">Standardna međunarodna trgovinska klasifikacija </w:t>
      </w:r>
    </w:p>
    <w:p w14:paraId="0DA4E9EF" w14:textId="694CAD4C" w:rsidR="004B3158" w:rsidRPr="00120E30" w:rsidRDefault="004B3158" w:rsidP="009F6DFF">
      <w:pPr>
        <w:ind w:left="2127" w:hanging="2127"/>
      </w:pPr>
      <w:r w:rsidRPr="00120E30">
        <w:t xml:space="preserve">SNA </w:t>
      </w:r>
      <w:r w:rsidRPr="00120E30">
        <w:tab/>
        <w:t xml:space="preserve">System of National Accounts (Sustav nacionalnih računa) </w:t>
      </w:r>
    </w:p>
    <w:p w14:paraId="0AAF2CAD" w14:textId="484C8580" w:rsidR="004B3158" w:rsidRPr="00120E30" w:rsidRDefault="004B3158" w:rsidP="009F6DFF">
      <w:pPr>
        <w:ind w:left="2127" w:hanging="2127"/>
      </w:pPr>
      <w:r w:rsidRPr="00120E30">
        <w:t xml:space="preserve">SPR </w:t>
      </w:r>
      <w:r w:rsidRPr="00120E30">
        <w:tab/>
        <w:t xml:space="preserve">Statistički poslovni registar </w:t>
      </w:r>
    </w:p>
    <w:p w14:paraId="7D519AD2" w14:textId="3460C5B4" w:rsidR="004B3158" w:rsidRPr="00120E30" w:rsidRDefault="004B3158" w:rsidP="009F6DFF">
      <w:pPr>
        <w:ind w:left="2127" w:hanging="2127"/>
      </w:pPr>
      <w:r w:rsidRPr="00120E30">
        <w:t xml:space="preserve">SRPG </w:t>
      </w:r>
      <w:r w:rsidRPr="00120E30">
        <w:tab/>
        <w:t xml:space="preserve">Statistički registar poljoprivrednih gospodarstava </w:t>
      </w:r>
    </w:p>
    <w:p w14:paraId="3EAD7069" w14:textId="18D816E7" w:rsidR="004B3158" w:rsidRPr="00120E30" w:rsidRDefault="004B3158" w:rsidP="009F6DFF">
      <w:pPr>
        <w:ind w:left="2127" w:hanging="2127"/>
      </w:pPr>
      <w:r w:rsidRPr="00120E30">
        <w:t xml:space="preserve">STS </w:t>
      </w:r>
      <w:r w:rsidRPr="00120E30">
        <w:tab/>
        <w:t xml:space="preserve">Short-term (business) statistics (kratkoročne poslovne statistike) </w:t>
      </w:r>
    </w:p>
    <w:p w14:paraId="055E9CE9" w14:textId="2AF958BA" w:rsidR="004B3158" w:rsidRPr="00120E30" w:rsidRDefault="004B3158" w:rsidP="009F6DFF">
      <w:pPr>
        <w:ind w:left="2127" w:hanging="2127"/>
      </w:pPr>
      <w:r w:rsidRPr="00120E30">
        <w:t xml:space="preserve">SZO </w:t>
      </w:r>
      <w:r w:rsidRPr="00120E30">
        <w:tab/>
        <w:t xml:space="preserve">Svjetska zdravstvena organizacija </w:t>
      </w:r>
    </w:p>
    <w:p w14:paraId="19B653DD" w14:textId="26CF3EC1" w:rsidR="004B3158" w:rsidRPr="00120E30" w:rsidRDefault="004B3158" w:rsidP="009F6DFF">
      <w:pPr>
        <w:ind w:left="2127" w:hanging="2127"/>
      </w:pPr>
      <w:r w:rsidRPr="00120E30">
        <w:t xml:space="preserve">UN </w:t>
      </w:r>
      <w:r w:rsidRPr="00120E30">
        <w:tab/>
        <w:t xml:space="preserve">Ujedinjeni narodi </w:t>
      </w:r>
    </w:p>
    <w:p w14:paraId="02BC0820" w14:textId="341639DE" w:rsidR="004B3158" w:rsidRPr="00120E30" w:rsidRDefault="004B3158" w:rsidP="009F6DFF">
      <w:pPr>
        <w:ind w:left="2127" w:hanging="2127"/>
      </w:pPr>
      <w:r w:rsidRPr="00120E30">
        <w:t xml:space="preserve">UNECE </w:t>
      </w:r>
      <w:r w:rsidRPr="00120E30">
        <w:tab/>
        <w:t xml:space="preserve">The United Nations Economic Commission for Europe </w:t>
      </w:r>
    </w:p>
    <w:p w14:paraId="02906801" w14:textId="7CA4357C" w:rsidR="004B3158" w:rsidRPr="00120E30" w:rsidRDefault="004B3158" w:rsidP="009F6DFF">
      <w:pPr>
        <w:ind w:left="2127" w:hanging="2127"/>
      </w:pPr>
      <w:r w:rsidRPr="00120E30">
        <w:t xml:space="preserve">UNEP </w:t>
      </w:r>
      <w:r w:rsidRPr="00120E30">
        <w:tab/>
        <w:t xml:space="preserve">United Nations Environment Programme </w:t>
      </w:r>
    </w:p>
    <w:p w14:paraId="78F2A090" w14:textId="4E2D6A1F" w:rsidR="004B3158" w:rsidRPr="00120E30" w:rsidRDefault="004B3158" w:rsidP="009F6DFF">
      <w:pPr>
        <w:ind w:left="2127" w:hanging="2127"/>
      </w:pPr>
      <w:r w:rsidRPr="00120E30">
        <w:t xml:space="preserve">UNESCO </w:t>
      </w:r>
      <w:r w:rsidRPr="00120E30">
        <w:tab/>
        <w:t xml:space="preserve">Organizacija Ujedinjenih naroda za obrazovanje, znanost i kulturu </w:t>
      </w:r>
    </w:p>
    <w:p w14:paraId="0F06BFFA" w14:textId="0B5FABAF" w:rsidR="004B3158" w:rsidRPr="00120E30" w:rsidRDefault="004B3158" w:rsidP="009F6DFF">
      <w:pPr>
        <w:ind w:left="2127" w:hanging="2127"/>
      </w:pPr>
      <w:r w:rsidRPr="00120E30">
        <w:lastRenderedPageBreak/>
        <w:t xml:space="preserve">UNODC </w:t>
      </w:r>
      <w:r w:rsidRPr="00120E30">
        <w:tab/>
        <w:t xml:space="preserve">United Nations Office on Drugs and Crime  </w:t>
      </w:r>
    </w:p>
    <w:p w14:paraId="10FF9BFC" w14:textId="60790B7E" w:rsidR="004B3158" w:rsidRPr="00120E30" w:rsidRDefault="004B3158" w:rsidP="009F6DFF">
      <w:pPr>
        <w:ind w:left="2127" w:hanging="2127"/>
      </w:pPr>
      <w:r w:rsidRPr="00120E30">
        <w:t xml:space="preserve">UNWTO </w:t>
      </w:r>
      <w:r w:rsidRPr="00120E30">
        <w:tab/>
        <w:t xml:space="preserve">The United Nations World Tourism Organization </w:t>
      </w:r>
    </w:p>
    <w:p w14:paraId="390FD4EF" w14:textId="5FF4A6E9" w:rsidR="004B3158" w:rsidRPr="00120E30" w:rsidRDefault="004B3158" w:rsidP="009F6DFF">
      <w:pPr>
        <w:ind w:left="2127" w:hanging="2127"/>
      </w:pPr>
      <w:r w:rsidRPr="00120E30">
        <w:t xml:space="preserve">UOE </w:t>
      </w:r>
      <w:r w:rsidRPr="00120E30">
        <w:tab/>
        <w:t xml:space="preserve">UNESCO/OECD/Eurostat </w:t>
      </w:r>
    </w:p>
    <w:p w14:paraId="2F68AC1E" w14:textId="35471860" w:rsidR="004B3158" w:rsidRDefault="004B3158" w:rsidP="009F6DFF">
      <w:pPr>
        <w:ind w:left="2127" w:hanging="2127"/>
      </w:pPr>
      <w:r w:rsidRPr="00120E30">
        <w:t xml:space="preserve">WHO </w:t>
      </w:r>
      <w:r w:rsidRPr="00120E30">
        <w:tab/>
        <w:t>World Health Organization</w:t>
      </w:r>
      <w:r>
        <w:t xml:space="preserve"> </w:t>
      </w:r>
    </w:p>
    <w:p w14:paraId="5D626002" w14:textId="77777777" w:rsidR="004B3158" w:rsidRDefault="004B3158"/>
    <w:sectPr w:rsidR="004B3158" w:rsidSect="006E51A1">
      <w:pgSz w:w="11906" w:h="16838"/>
      <w:pgMar w:top="851"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B8B383" w14:textId="77777777" w:rsidR="00B60466" w:rsidRDefault="00B60466" w:rsidP="00095872">
      <w:pPr>
        <w:spacing w:after="0"/>
      </w:pPr>
      <w:r>
        <w:separator/>
      </w:r>
    </w:p>
  </w:endnote>
  <w:endnote w:type="continuationSeparator" w:id="0">
    <w:p w14:paraId="7C62B02B" w14:textId="77777777" w:rsidR="00B60466" w:rsidRDefault="00B60466" w:rsidP="00095872">
      <w:pPr>
        <w:spacing w:after="0"/>
      </w:pPr>
      <w:r>
        <w:continuationSeparator/>
      </w:r>
    </w:p>
  </w:endnote>
  <w:endnote w:type="continuationNotice" w:id="1">
    <w:p w14:paraId="273E268B" w14:textId="77777777" w:rsidR="00B60466" w:rsidRDefault="00B6046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ngravers MT">
    <w:panose1 w:val="0209070708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7666882"/>
      <w:docPartObj>
        <w:docPartGallery w:val="Page Numbers (Bottom of Page)"/>
        <w:docPartUnique/>
      </w:docPartObj>
    </w:sdtPr>
    <w:sdtEndPr/>
    <w:sdtContent>
      <w:p w14:paraId="15D0A2FD" w14:textId="672B7E18" w:rsidR="00D67FC9" w:rsidRDefault="00D67FC9">
        <w:pPr>
          <w:pStyle w:val="Footer"/>
          <w:jc w:val="right"/>
        </w:pPr>
        <w:r>
          <w:fldChar w:fldCharType="begin"/>
        </w:r>
        <w:r>
          <w:instrText>PAGE   \* MERGEFORMAT</w:instrText>
        </w:r>
        <w:r>
          <w:fldChar w:fldCharType="separate"/>
        </w:r>
        <w:r>
          <w:rPr>
            <w:noProof/>
          </w:rPr>
          <w:t>108</w:t>
        </w:r>
        <w:r>
          <w:fldChar w:fldCharType="end"/>
        </w:r>
      </w:p>
    </w:sdtContent>
  </w:sdt>
  <w:p w14:paraId="7E73DB2A" w14:textId="77777777" w:rsidR="00D67FC9" w:rsidRDefault="00D67F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644B7D" w14:textId="77777777" w:rsidR="00B60466" w:rsidRDefault="00B60466" w:rsidP="00095872">
      <w:pPr>
        <w:spacing w:after="0"/>
      </w:pPr>
      <w:r>
        <w:separator/>
      </w:r>
    </w:p>
  </w:footnote>
  <w:footnote w:type="continuationSeparator" w:id="0">
    <w:p w14:paraId="21636F0D" w14:textId="77777777" w:rsidR="00B60466" w:rsidRDefault="00B60466" w:rsidP="00095872">
      <w:pPr>
        <w:spacing w:after="0"/>
      </w:pPr>
      <w:r>
        <w:continuationSeparator/>
      </w:r>
    </w:p>
  </w:footnote>
  <w:footnote w:type="continuationNotice" w:id="1">
    <w:p w14:paraId="0E0FBFB1" w14:textId="77777777" w:rsidR="00B60466" w:rsidRDefault="00B60466">
      <w:pPr>
        <w:spacing w:after="0"/>
      </w:pPr>
    </w:p>
  </w:footnote>
  <w:footnote w:id="2">
    <w:p w14:paraId="0CE597BC" w14:textId="75EA8C73" w:rsidR="00D67FC9" w:rsidRPr="00634D50" w:rsidRDefault="00D67FC9" w:rsidP="00095872">
      <w:pPr>
        <w:pStyle w:val="FootnoteText"/>
        <w:rPr>
          <w:rFonts w:ascii="Arial Narrow" w:hAnsi="Arial Narrow"/>
        </w:rPr>
      </w:pPr>
      <w:r>
        <w:rPr>
          <w:rStyle w:val="FootnoteReference"/>
        </w:rPr>
        <w:footnoteRef/>
      </w:r>
      <w:r>
        <w:t xml:space="preserve"> </w:t>
      </w:r>
      <w:r w:rsidRPr="00634D50">
        <w:rPr>
          <w:rFonts w:ascii="Arial Narrow" w:hAnsi="Arial Narrow"/>
          <w:sz w:val="18"/>
          <w:szCs w:val="18"/>
        </w:rPr>
        <w:t>Izdanje 20</w:t>
      </w:r>
      <w:r>
        <w:rPr>
          <w:rFonts w:ascii="Arial Narrow" w:hAnsi="Arial Narrow"/>
          <w:sz w:val="18"/>
          <w:szCs w:val="18"/>
        </w:rPr>
        <w:t>21</w:t>
      </w:r>
      <w:r w:rsidRPr="00634D50">
        <w:rPr>
          <w:rFonts w:ascii="Arial Narrow" w:hAnsi="Arial Narrow"/>
          <w:sz w:val="18"/>
          <w:szCs w:val="18"/>
        </w:rPr>
        <w:t>.</w:t>
      </w:r>
      <w:r w:rsidRPr="00BC63BA">
        <w:rPr>
          <w:rFonts w:ascii="Arial Narrow" w:hAnsi="Arial Narrow"/>
          <w:sz w:val="16"/>
          <w:szCs w:val="18"/>
        </w:rPr>
        <w:t xml:space="preserve"> </w:t>
      </w:r>
      <w:hyperlink r:id="rId1" w:history="1">
        <w:r w:rsidRPr="00BC63BA">
          <w:rPr>
            <w:rStyle w:val="Hyperlink"/>
            <w:rFonts w:eastAsiaTheme="majorEastAsia"/>
            <w:sz w:val="18"/>
          </w:rPr>
          <w:t>Statistical Requirements Compendium — 2021 edition - Products Manuals and Guidelines - Eurostat (europa.eu)</w:t>
        </w:r>
      </w:hyperlink>
    </w:p>
  </w:footnote>
  <w:footnote w:id="3">
    <w:p w14:paraId="21BFC8FC" w14:textId="77777777" w:rsidR="00D67FC9" w:rsidRDefault="00D67FC9" w:rsidP="007E359F">
      <w:pPr>
        <w:pStyle w:val="FootnoteText"/>
      </w:pPr>
      <w:r>
        <w:rPr>
          <w:rStyle w:val="FootnoteReference"/>
        </w:rPr>
        <w:footnoteRef/>
      </w:r>
      <w:r>
        <w:t xml:space="preserve"> I</w:t>
      </w:r>
      <w:r w:rsidRPr="00697CC4">
        <w:t>zvor: https://www.nipp.hr/default.aspx?id=62</w:t>
      </w:r>
    </w:p>
  </w:footnote>
  <w:footnote w:id="4">
    <w:p w14:paraId="793D657C" w14:textId="50F4337B" w:rsidR="00D67FC9" w:rsidRDefault="00D67FC9">
      <w:pPr>
        <w:pStyle w:val="FootnoteText"/>
      </w:pPr>
      <w:r w:rsidRPr="005254DF">
        <w:rPr>
          <w:rStyle w:val="FootnoteReference"/>
          <w:rFonts w:ascii="Arial Narrow" w:hAnsi="Arial Narrow"/>
        </w:rPr>
        <w:footnoteRef/>
      </w:r>
      <w:r w:rsidRPr="005254DF">
        <w:rPr>
          <w:rFonts w:ascii="Arial Narrow" w:hAnsi="Arial Narrow"/>
        </w:rPr>
        <w:t xml:space="preserve"> GISCO je odgovoran za zadovoljavanje zemljopisnih potreba Europske komisije na 3 razine: Europska unija, države članice i regije</w:t>
      </w:r>
    </w:p>
  </w:footnote>
  <w:footnote w:id="5">
    <w:p w14:paraId="6BCC2BFA" w14:textId="09FFF2EF" w:rsidR="00D67FC9" w:rsidRPr="00900369" w:rsidRDefault="00D67FC9">
      <w:pPr>
        <w:pStyle w:val="FootnoteText"/>
        <w:rPr>
          <w:rFonts w:ascii="Arial Narrow" w:hAnsi="Arial Narrow"/>
        </w:rPr>
      </w:pPr>
      <w:r w:rsidRPr="005254DF">
        <w:rPr>
          <w:rStyle w:val="FootnoteReference"/>
          <w:rFonts w:ascii="Arial Narrow" w:hAnsi="Arial Narrow"/>
        </w:rPr>
        <w:footnoteRef/>
      </w:r>
      <w:r w:rsidRPr="005254DF">
        <w:rPr>
          <w:rFonts w:ascii="Arial Narrow" w:hAnsi="Arial Narrow"/>
        </w:rPr>
        <w:t xml:space="preserve"> </w:t>
      </w:r>
      <w:r w:rsidRPr="006352FC">
        <w:rPr>
          <w:rFonts w:ascii="Arial Narrow" w:hAnsi="Arial Narrow"/>
        </w:rPr>
        <w:t>INfrastructure for SPatial Information (INSPIRE) je Direktiva 2007/2/EZ Europskog parlamenta i Vijeća od 14. ožujka 2007. o uspostavljanju infrastrukture za prostorne informacije u Europskoj zajednici (INSPIRE) (SL L 108/1,25.04.2007.). INSPIRE direktiva je stupila na snagu 15. svibnja 2007. godine. INSPIRE tvori budući okvir za NIPP-ove unutar država članica EU. Zbog toga se smjernice INSPIRE-a mogu smatrati obveznim za bilo koje daljnje aktivnosti NIPP-a.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9AE0F" w14:textId="77777777" w:rsidR="00D67FC9" w:rsidRPr="002C2654" w:rsidRDefault="00D67FC9" w:rsidP="006352FC">
    <w:pPr>
      <w:shd w:val="clear" w:color="auto" w:fill="B2A1C7"/>
      <w:spacing w:after="0"/>
      <w:jc w:val="center"/>
      <w:rPr>
        <w:sz w:val="10"/>
        <w:szCs w:val="10"/>
      </w:rPr>
    </w:pPr>
  </w:p>
  <w:p w14:paraId="4F875DF9" w14:textId="19E0C8E5" w:rsidR="00D67FC9" w:rsidRPr="002C2654" w:rsidRDefault="00D67FC9" w:rsidP="006352FC">
    <w:pPr>
      <w:shd w:val="clear" w:color="auto" w:fill="B2A1C7"/>
      <w:spacing w:after="0"/>
      <w:jc w:val="center"/>
    </w:pPr>
    <w:r>
      <w:t>Poglavlje I. –DEMOGRAFSKE I DRUŠTVENE</w:t>
    </w:r>
    <w:r w:rsidRPr="002C2654">
      <w:t xml:space="preserve"> STATISTIKE</w:t>
    </w:r>
  </w:p>
  <w:p w14:paraId="172D0249" w14:textId="77777777" w:rsidR="00D67FC9" w:rsidRPr="002C2654" w:rsidRDefault="00D67FC9" w:rsidP="006352FC">
    <w:pPr>
      <w:shd w:val="clear" w:color="auto" w:fill="B2A1C7"/>
      <w:spacing w:after="0"/>
      <w:jc w:val="center"/>
      <w:rPr>
        <w:sz w:val="10"/>
        <w:szCs w:val="10"/>
      </w:rPr>
    </w:pPr>
  </w:p>
  <w:p w14:paraId="1C53E8BC" w14:textId="77777777" w:rsidR="00D67FC9" w:rsidRDefault="00D67F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7F991" w14:textId="77777777" w:rsidR="00D67FC9" w:rsidRPr="002C2654" w:rsidRDefault="00D67FC9" w:rsidP="005254DF">
    <w:pPr>
      <w:shd w:val="clear" w:color="auto" w:fill="FFFF00"/>
      <w:spacing w:after="0"/>
      <w:jc w:val="center"/>
      <w:rPr>
        <w:sz w:val="10"/>
        <w:szCs w:val="10"/>
      </w:rPr>
    </w:pPr>
  </w:p>
  <w:p w14:paraId="6A3E155A" w14:textId="77777777" w:rsidR="00D67FC9" w:rsidRPr="002C2654" w:rsidRDefault="00D67FC9" w:rsidP="005254DF">
    <w:pPr>
      <w:shd w:val="clear" w:color="auto" w:fill="FFFF00"/>
      <w:spacing w:after="0"/>
      <w:jc w:val="center"/>
    </w:pPr>
    <w:r>
      <w:t xml:space="preserve">Poglavlje II. – </w:t>
    </w:r>
    <w:r w:rsidRPr="002C2654">
      <w:t>EKONOMSKE STATISTIKE</w:t>
    </w:r>
  </w:p>
  <w:p w14:paraId="6AC60A30" w14:textId="77777777" w:rsidR="00D67FC9" w:rsidRPr="002C2654" w:rsidRDefault="00D67FC9" w:rsidP="005254DF">
    <w:pPr>
      <w:shd w:val="clear" w:color="auto" w:fill="FFFF00"/>
      <w:spacing w:after="0"/>
      <w:jc w:val="center"/>
      <w:rPr>
        <w:sz w:val="10"/>
        <w:szCs w:val="10"/>
      </w:rPr>
    </w:pPr>
  </w:p>
  <w:p w14:paraId="4A81D43D" w14:textId="77777777" w:rsidR="00D67FC9" w:rsidRDefault="00D67F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25472" w14:textId="77777777" w:rsidR="00D67FC9" w:rsidRPr="002C2654" w:rsidRDefault="00D67FC9" w:rsidP="005254DF">
    <w:pPr>
      <w:shd w:val="clear" w:color="auto" w:fill="8DB3E2"/>
      <w:tabs>
        <w:tab w:val="center" w:pos="4536"/>
        <w:tab w:val="right" w:pos="9072"/>
      </w:tabs>
      <w:spacing w:after="0"/>
      <w:jc w:val="center"/>
      <w:rPr>
        <w:sz w:val="10"/>
        <w:szCs w:val="10"/>
      </w:rPr>
    </w:pPr>
  </w:p>
  <w:p w14:paraId="5ACE7C3E" w14:textId="77777777" w:rsidR="00D67FC9" w:rsidRPr="002C2654" w:rsidRDefault="00D67FC9" w:rsidP="005254DF">
    <w:pPr>
      <w:shd w:val="clear" w:color="auto" w:fill="8DB3E2"/>
      <w:tabs>
        <w:tab w:val="center" w:pos="4536"/>
        <w:tab w:val="right" w:pos="9072"/>
      </w:tabs>
      <w:spacing w:after="0"/>
      <w:jc w:val="center"/>
    </w:pPr>
    <w:r>
      <w:t>Poglavlje III. −</w:t>
    </w:r>
    <w:r w:rsidRPr="002C2654">
      <w:t xml:space="preserve"> </w:t>
    </w:r>
    <w:r>
      <w:t>SEKTORSKE</w:t>
    </w:r>
    <w:r w:rsidRPr="002C2654">
      <w:t xml:space="preserve"> STATISTIKE</w:t>
    </w:r>
  </w:p>
  <w:p w14:paraId="3E8146C4" w14:textId="77777777" w:rsidR="00D67FC9" w:rsidRPr="002C2654" w:rsidRDefault="00D67FC9" w:rsidP="005254DF">
    <w:pPr>
      <w:shd w:val="clear" w:color="auto" w:fill="8DB3E2"/>
      <w:tabs>
        <w:tab w:val="center" w:pos="4536"/>
        <w:tab w:val="right" w:pos="9072"/>
      </w:tabs>
      <w:spacing w:after="0"/>
      <w:jc w:val="center"/>
      <w:rPr>
        <w:sz w:val="10"/>
        <w:szCs w:val="10"/>
      </w:rPr>
    </w:pPr>
  </w:p>
  <w:p w14:paraId="7A457248" w14:textId="77777777" w:rsidR="00D67FC9" w:rsidRDefault="00D67F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DA273" w14:textId="77777777" w:rsidR="00D67FC9" w:rsidRPr="002C2654" w:rsidRDefault="00D67FC9" w:rsidP="005254DF">
    <w:pPr>
      <w:shd w:val="clear" w:color="auto" w:fill="92D050"/>
      <w:suppressAutoHyphens/>
      <w:spacing w:after="0"/>
      <w:jc w:val="center"/>
      <w:rPr>
        <w:sz w:val="10"/>
        <w:szCs w:val="10"/>
      </w:rPr>
    </w:pPr>
  </w:p>
  <w:p w14:paraId="33FDCD9A" w14:textId="77777777" w:rsidR="00D67FC9" w:rsidRDefault="00D67FC9" w:rsidP="005254DF">
    <w:pPr>
      <w:shd w:val="clear" w:color="auto" w:fill="92D050"/>
      <w:suppressAutoHyphens/>
      <w:spacing w:after="0"/>
      <w:jc w:val="center"/>
    </w:pPr>
    <w:r>
      <w:t xml:space="preserve">Poglavlje IV. – </w:t>
    </w:r>
    <w:r w:rsidRPr="00E3658E">
      <w:t>STATISTIKA OKOLIŠA I STATISTIKA ZA VIŠE PODRUČJA</w:t>
    </w:r>
  </w:p>
  <w:p w14:paraId="2AC54CC9" w14:textId="77777777" w:rsidR="00D67FC9" w:rsidRPr="002C2654" w:rsidRDefault="00D67FC9" w:rsidP="005254DF">
    <w:pPr>
      <w:shd w:val="clear" w:color="auto" w:fill="92D050"/>
      <w:suppressAutoHyphens/>
      <w:spacing w:after="0"/>
      <w:jc w:val="center"/>
      <w:rPr>
        <w:sz w:val="10"/>
        <w:szCs w:val="10"/>
      </w:rPr>
    </w:pPr>
  </w:p>
  <w:p w14:paraId="07F9D824" w14:textId="77777777" w:rsidR="00D67FC9" w:rsidRDefault="00D67FC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8DBFA" w14:textId="77777777" w:rsidR="00D67FC9" w:rsidRPr="006352FC" w:rsidRDefault="00D67FC9" w:rsidP="00C201C0">
    <w:pPr>
      <w:shd w:val="clear" w:color="auto" w:fill="E7739C"/>
      <w:suppressAutoHyphens/>
      <w:spacing w:after="0"/>
      <w:jc w:val="center"/>
      <w:rPr>
        <w:sz w:val="14"/>
      </w:rPr>
    </w:pPr>
  </w:p>
  <w:p w14:paraId="7776766B" w14:textId="08AB85D4" w:rsidR="00D67FC9" w:rsidRDefault="00D67FC9" w:rsidP="00C201C0">
    <w:pPr>
      <w:shd w:val="clear" w:color="auto" w:fill="E7739C"/>
      <w:suppressAutoHyphens/>
      <w:spacing w:after="0"/>
      <w:jc w:val="center"/>
    </w:pPr>
    <w:r w:rsidRPr="005F3B43">
      <w:t>Poglavlje V. – METODOLOGIJA PRIKUPLJANJA, OBRADE, DISEMINACIJE I ANALIZE PODATAKA</w:t>
    </w:r>
  </w:p>
  <w:p w14:paraId="1E3D2048" w14:textId="77777777" w:rsidR="00D67FC9" w:rsidRPr="006352FC" w:rsidRDefault="00D67FC9" w:rsidP="00C201C0">
    <w:pPr>
      <w:shd w:val="clear" w:color="auto" w:fill="E7739C"/>
      <w:suppressAutoHyphens/>
      <w:spacing w:after="0"/>
      <w:jc w:val="center"/>
      <w:rPr>
        <w:sz w:val="14"/>
      </w:rPr>
    </w:pPr>
  </w:p>
  <w:p w14:paraId="0EC21946" w14:textId="77777777" w:rsidR="00D67FC9" w:rsidRDefault="00D67FC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B369C" w14:textId="77777777" w:rsidR="00D67FC9" w:rsidRDefault="00D67F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B75D7"/>
    <w:multiLevelType w:val="hybridMultilevel"/>
    <w:tmpl w:val="F9C6CC0A"/>
    <w:lvl w:ilvl="0" w:tplc="193A231A">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E075B78"/>
    <w:multiLevelType w:val="hybridMultilevel"/>
    <w:tmpl w:val="EE4A204C"/>
    <w:lvl w:ilvl="0" w:tplc="087604F8">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8E3B67"/>
    <w:multiLevelType w:val="hybridMultilevel"/>
    <w:tmpl w:val="4B82412C"/>
    <w:lvl w:ilvl="0" w:tplc="4EF47516">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A312CA"/>
    <w:multiLevelType w:val="hybridMultilevel"/>
    <w:tmpl w:val="09544FEA"/>
    <w:lvl w:ilvl="0" w:tplc="BCA4615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hideSpellingErrors/>
  <w:hideGrammaticalError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0E2"/>
    <w:rsid w:val="00000EDA"/>
    <w:rsid w:val="00000F30"/>
    <w:rsid w:val="00001218"/>
    <w:rsid w:val="00001518"/>
    <w:rsid w:val="00001F21"/>
    <w:rsid w:val="00003957"/>
    <w:rsid w:val="00005F59"/>
    <w:rsid w:val="0000626E"/>
    <w:rsid w:val="0000656F"/>
    <w:rsid w:val="000103D0"/>
    <w:rsid w:val="00010DA8"/>
    <w:rsid w:val="000117AD"/>
    <w:rsid w:val="000149DD"/>
    <w:rsid w:val="00015985"/>
    <w:rsid w:val="00017193"/>
    <w:rsid w:val="0001761E"/>
    <w:rsid w:val="00020003"/>
    <w:rsid w:val="000205D7"/>
    <w:rsid w:val="00027033"/>
    <w:rsid w:val="0003153A"/>
    <w:rsid w:val="0003247D"/>
    <w:rsid w:val="00032819"/>
    <w:rsid w:val="00033244"/>
    <w:rsid w:val="00034EE7"/>
    <w:rsid w:val="00035426"/>
    <w:rsid w:val="00035664"/>
    <w:rsid w:val="00035A41"/>
    <w:rsid w:val="000409D2"/>
    <w:rsid w:val="00041247"/>
    <w:rsid w:val="00041D0A"/>
    <w:rsid w:val="00045774"/>
    <w:rsid w:val="00045A65"/>
    <w:rsid w:val="00045B63"/>
    <w:rsid w:val="00046D90"/>
    <w:rsid w:val="00051ACA"/>
    <w:rsid w:val="00051D83"/>
    <w:rsid w:val="00055816"/>
    <w:rsid w:val="00055E1A"/>
    <w:rsid w:val="00056E00"/>
    <w:rsid w:val="00057A6F"/>
    <w:rsid w:val="00064149"/>
    <w:rsid w:val="00064458"/>
    <w:rsid w:val="00065227"/>
    <w:rsid w:val="00065249"/>
    <w:rsid w:val="00065EFF"/>
    <w:rsid w:val="00066BA5"/>
    <w:rsid w:val="00067395"/>
    <w:rsid w:val="000678B5"/>
    <w:rsid w:val="0007117C"/>
    <w:rsid w:val="00071E10"/>
    <w:rsid w:val="000721D2"/>
    <w:rsid w:val="000726B0"/>
    <w:rsid w:val="00072AED"/>
    <w:rsid w:val="00072ED9"/>
    <w:rsid w:val="000742E1"/>
    <w:rsid w:val="000743FF"/>
    <w:rsid w:val="000747A2"/>
    <w:rsid w:val="0007625E"/>
    <w:rsid w:val="00076D42"/>
    <w:rsid w:val="000839FE"/>
    <w:rsid w:val="00083E92"/>
    <w:rsid w:val="00084971"/>
    <w:rsid w:val="00084C95"/>
    <w:rsid w:val="000851A9"/>
    <w:rsid w:val="00087EBF"/>
    <w:rsid w:val="000906C5"/>
    <w:rsid w:val="00090B0F"/>
    <w:rsid w:val="0009112B"/>
    <w:rsid w:val="00093922"/>
    <w:rsid w:val="00093CF6"/>
    <w:rsid w:val="00094B4B"/>
    <w:rsid w:val="00094F17"/>
    <w:rsid w:val="00095872"/>
    <w:rsid w:val="00096F47"/>
    <w:rsid w:val="000A37FB"/>
    <w:rsid w:val="000A3F9F"/>
    <w:rsid w:val="000A45C9"/>
    <w:rsid w:val="000A5995"/>
    <w:rsid w:val="000A5AEF"/>
    <w:rsid w:val="000A5D69"/>
    <w:rsid w:val="000A5DDC"/>
    <w:rsid w:val="000A76BF"/>
    <w:rsid w:val="000B0603"/>
    <w:rsid w:val="000B0B31"/>
    <w:rsid w:val="000B1330"/>
    <w:rsid w:val="000B279B"/>
    <w:rsid w:val="000B337F"/>
    <w:rsid w:val="000B34AF"/>
    <w:rsid w:val="000B38DF"/>
    <w:rsid w:val="000B43E6"/>
    <w:rsid w:val="000B4ACC"/>
    <w:rsid w:val="000B4D87"/>
    <w:rsid w:val="000B4DC8"/>
    <w:rsid w:val="000B5013"/>
    <w:rsid w:val="000B534C"/>
    <w:rsid w:val="000C02B2"/>
    <w:rsid w:val="000C119E"/>
    <w:rsid w:val="000C3051"/>
    <w:rsid w:val="000C32F9"/>
    <w:rsid w:val="000C39FE"/>
    <w:rsid w:val="000C5BAF"/>
    <w:rsid w:val="000C7DB2"/>
    <w:rsid w:val="000D257B"/>
    <w:rsid w:val="000D45C2"/>
    <w:rsid w:val="000D66D4"/>
    <w:rsid w:val="000D67F5"/>
    <w:rsid w:val="000E06CC"/>
    <w:rsid w:val="000E1E9C"/>
    <w:rsid w:val="000E1F38"/>
    <w:rsid w:val="000E2240"/>
    <w:rsid w:val="000E2BC0"/>
    <w:rsid w:val="000E4BFD"/>
    <w:rsid w:val="000E5B62"/>
    <w:rsid w:val="000E6059"/>
    <w:rsid w:val="000E6C33"/>
    <w:rsid w:val="000E7728"/>
    <w:rsid w:val="000E7772"/>
    <w:rsid w:val="000F0186"/>
    <w:rsid w:val="000F0D95"/>
    <w:rsid w:val="000F2581"/>
    <w:rsid w:val="000F3440"/>
    <w:rsid w:val="000F6A20"/>
    <w:rsid w:val="001007BB"/>
    <w:rsid w:val="00102B35"/>
    <w:rsid w:val="00102B5C"/>
    <w:rsid w:val="00105FC7"/>
    <w:rsid w:val="00107102"/>
    <w:rsid w:val="00107DD6"/>
    <w:rsid w:val="001100C1"/>
    <w:rsid w:val="00110242"/>
    <w:rsid w:val="001103CF"/>
    <w:rsid w:val="0011127D"/>
    <w:rsid w:val="0011418B"/>
    <w:rsid w:val="0011746B"/>
    <w:rsid w:val="001205E0"/>
    <w:rsid w:val="00120E30"/>
    <w:rsid w:val="00122A34"/>
    <w:rsid w:val="00123708"/>
    <w:rsid w:val="0012386D"/>
    <w:rsid w:val="00126043"/>
    <w:rsid w:val="00126B94"/>
    <w:rsid w:val="00126C8B"/>
    <w:rsid w:val="00127982"/>
    <w:rsid w:val="00130761"/>
    <w:rsid w:val="00131033"/>
    <w:rsid w:val="001317D0"/>
    <w:rsid w:val="0013198F"/>
    <w:rsid w:val="00132218"/>
    <w:rsid w:val="001337E8"/>
    <w:rsid w:val="001363B0"/>
    <w:rsid w:val="00136D06"/>
    <w:rsid w:val="00137C13"/>
    <w:rsid w:val="001400E2"/>
    <w:rsid w:val="001401D9"/>
    <w:rsid w:val="00143732"/>
    <w:rsid w:val="0014467D"/>
    <w:rsid w:val="00145947"/>
    <w:rsid w:val="001462CA"/>
    <w:rsid w:val="001470DB"/>
    <w:rsid w:val="00147CEA"/>
    <w:rsid w:val="0015297B"/>
    <w:rsid w:val="00153182"/>
    <w:rsid w:val="00153BE8"/>
    <w:rsid w:val="001553E4"/>
    <w:rsid w:val="00156102"/>
    <w:rsid w:val="00156860"/>
    <w:rsid w:val="00156985"/>
    <w:rsid w:val="00156CEE"/>
    <w:rsid w:val="00157EE8"/>
    <w:rsid w:val="00160347"/>
    <w:rsid w:val="00160BED"/>
    <w:rsid w:val="00161385"/>
    <w:rsid w:val="00161B58"/>
    <w:rsid w:val="00161BCF"/>
    <w:rsid w:val="00164920"/>
    <w:rsid w:val="00165023"/>
    <w:rsid w:val="0016506A"/>
    <w:rsid w:val="00167110"/>
    <w:rsid w:val="0016723C"/>
    <w:rsid w:val="0017215D"/>
    <w:rsid w:val="00173D94"/>
    <w:rsid w:val="00173FD2"/>
    <w:rsid w:val="001754DA"/>
    <w:rsid w:val="0017676B"/>
    <w:rsid w:val="001809DE"/>
    <w:rsid w:val="00180FB7"/>
    <w:rsid w:val="001823E1"/>
    <w:rsid w:val="001845E6"/>
    <w:rsid w:val="00184C50"/>
    <w:rsid w:val="00187BFB"/>
    <w:rsid w:val="001913E9"/>
    <w:rsid w:val="00191510"/>
    <w:rsid w:val="0019170F"/>
    <w:rsid w:val="00191CBB"/>
    <w:rsid w:val="00192929"/>
    <w:rsid w:val="00193179"/>
    <w:rsid w:val="0019335E"/>
    <w:rsid w:val="001957CC"/>
    <w:rsid w:val="00196883"/>
    <w:rsid w:val="001974C2"/>
    <w:rsid w:val="00197763"/>
    <w:rsid w:val="00197854"/>
    <w:rsid w:val="00197A8C"/>
    <w:rsid w:val="001A2230"/>
    <w:rsid w:val="001A3884"/>
    <w:rsid w:val="001A4E58"/>
    <w:rsid w:val="001A4E65"/>
    <w:rsid w:val="001A5B44"/>
    <w:rsid w:val="001A67FD"/>
    <w:rsid w:val="001A6D28"/>
    <w:rsid w:val="001A6D79"/>
    <w:rsid w:val="001B2152"/>
    <w:rsid w:val="001B34A2"/>
    <w:rsid w:val="001B3DFC"/>
    <w:rsid w:val="001B55FE"/>
    <w:rsid w:val="001B5B4C"/>
    <w:rsid w:val="001B64EE"/>
    <w:rsid w:val="001B6518"/>
    <w:rsid w:val="001B76D4"/>
    <w:rsid w:val="001B7B04"/>
    <w:rsid w:val="001C1D11"/>
    <w:rsid w:val="001C2350"/>
    <w:rsid w:val="001C3B47"/>
    <w:rsid w:val="001C5459"/>
    <w:rsid w:val="001C593F"/>
    <w:rsid w:val="001C68FF"/>
    <w:rsid w:val="001D0544"/>
    <w:rsid w:val="001D099F"/>
    <w:rsid w:val="001D0BAB"/>
    <w:rsid w:val="001D203F"/>
    <w:rsid w:val="001D36D9"/>
    <w:rsid w:val="001D457B"/>
    <w:rsid w:val="001D46B7"/>
    <w:rsid w:val="001D5500"/>
    <w:rsid w:val="001D5E43"/>
    <w:rsid w:val="001D67E5"/>
    <w:rsid w:val="001D6CE0"/>
    <w:rsid w:val="001E0452"/>
    <w:rsid w:val="001E04A7"/>
    <w:rsid w:val="001E3E02"/>
    <w:rsid w:val="001E46C8"/>
    <w:rsid w:val="001E4AAC"/>
    <w:rsid w:val="001E708E"/>
    <w:rsid w:val="001F05B7"/>
    <w:rsid w:val="001F190A"/>
    <w:rsid w:val="001F2314"/>
    <w:rsid w:val="001F3B2E"/>
    <w:rsid w:val="001F4C13"/>
    <w:rsid w:val="001F4DC3"/>
    <w:rsid w:val="001F63F2"/>
    <w:rsid w:val="001F7D05"/>
    <w:rsid w:val="001F7FB0"/>
    <w:rsid w:val="00200CAC"/>
    <w:rsid w:val="00201036"/>
    <w:rsid w:val="0020122C"/>
    <w:rsid w:val="0020148B"/>
    <w:rsid w:val="00203D16"/>
    <w:rsid w:val="002055BC"/>
    <w:rsid w:val="00205C10"/>
    <w:rsid w:val="00205CDF"/>
    <w:rsid w:val="00206C56"/>
    <w:rsid w:val="002071D8"/>
    <w:rsid w:val="0020761B"/>
    <w:rsid w:val="00210AA3"/>
    <w:rsid w:val="00210DFD"/>
    <w:rsid w:val="0021222B"/>
    <w:rsid w:val="00212FF0"/>
    <w:rsid w:val="00213DA5"/>
    <w:rsid w:val="00213FA2"/>
    <w:rsid w:val="00214091"/>
    <w:rsid w:val="002142DF"/>
    <w:rsid w:val="00214903"/>
    <w:rsid w:val="00215D73"/>
    <w:rsid w:val="002161F2"/>
    <w:rsid w:val="002173E0"/>
    <w:rsid w:val="0022381E"/>
    <w:rsid w:val="00225BF7"/>
    <w:rsid w:val="00225D7C"/>
    <w:rsid w:val="002271E4"/>
    <w:rsid w:val="0023006A"/>
    <w:rsid w:val="00230C3F"/>
    <w:rsid w:val="00231290"/>
    <w:rsid w:val="00231441"/>
    <w:rsid w:val="00232850"/>
    <w:rsid w:val="00233673"/>
    <w:rsid w:val="002359F1"/>
    <w:rsid w:val="002368B5"/>
    <w:rsid w:val="00236CE6"/>
    <w:rsid w:val="00241884"/>
    <w:rsid w:val="002455AD"/>
    <w:rsid w:val="00245F53"/>
    <w:rsid w:val="00246230"/>
    <w:rsid w:val="00246CF0"/>
    <w:rsid w:val="00246FF9"/>
    <w:rsid w:val="002477FE"/>
    <w:rsid w:val="00247C7D"/>
    <w:rsid w:val="0025151A"/>
    <w:rsid w:val="0025180F"/>
    <w:rsid w:val="00253D97"/>
    <w:rsid w:val="00253EDA"/>
    <w:rsid w:val="00254B23"/>
    <w:rsid w:val="00254BD6"/>
    <w:rsid w:val="00256A30"/>
    <w:rsid w:val="0026041E"/>
    <w:rsid w:val="00262E50"/>
    <w:rsid w:val="00266FC8"/>
    <w:rsid w:val="00267041"/>
    <w:rsid w:val="00267B5C"/>
    <w:rsid w:val="00267F1F"/>
    <w:rsid w:val="00273A74"/>
    <w:rsid w:val="00275347"/>
    <w:rsid w:val="00275613"/>
    <w:rsid w:val="0027569A"/>
    <w:rsid w:val="00275CE1"/>
    <w:rsid w:val="00277764"/>
    <w:rsid w:val="00280F1D"/>
    <w:rsid w:val="00281182"/>
    <w:rsid w:val="0028139E"/>
    <w:rsid w:val="002817A7"/>
    <w:rsid w:val="00281B44"/>
    <w:rsid w:val="0028472D"/>
    <w:rsid w:val="00284CDC"/>
    <w:rsid w:val="00286EF6"/>
    <w:rsid w:val="00287E4F"/>
    <w:rsid w:val="00290C96"/>
    <w:rsid w:val="002939B4"/>
    <w:rsid w:val="00293D2A"/>
    <w:rsid w:val="00294DAA"/>
    <w:rsid w:val="002970A3"/>
    <w:rsid w:val="002971AD"/>
    <w:rsid w:val="002A016D"/>
    <w:rsid w:val="002A1812"/>
    <w:rsid w:val="002A20A5"/>
    <w:rsid w:val="002A3A73"/>
    <w:rsid w:val="002A449F"/>
    <w:rsid w:val="002A5472"/>
    <w:rsid w:val="002A5793"/>
    <w:rsid w:val="002A5BBA"/>
    <w:rsid w:val="002A633C"/>
    <w:rsid w:val="002A6C3A"/>
    <w:rsid w:val="002B00B8"/>
    <w:rsid w:val="002B05E0"/>
    <w:rsid w:val="002B12C9"/>
    <w:rsid w:val="002B133B"/>
    <w:rsid w:val="002B29EF"/>
    <w:rsid w:val="002B346B"/>
    <w:rsid w:val="002B79EE"/>
    <w:rsid w:val="002C0CB0"/>
    <w:rsid w:val="002C32AD"/>
    <w:rsid w:val="002C3FEF"/>
    <w:rsid w:val="002C403D"/>
    <w:rsid w:val="002C6715"/>
    <w:rsid w:val="002C7766"/>
    <w:rsid w:val="002C78F2"/>
    <w:rsid w:val="002D1CF7"/>
    <w:rsid w:val="002D2A39"/>
    <w:rsid w:val="002D2CBF"/>
    <w:rsid w:val="002D370C"/>
    <w:rsid w:val="002D3D7F"/>
    <w:rsid w:val="002D41B2"/>
    <w:rsid w:val="002D6E35"/>
    <w:rsid w:val="002D7344"/>
    <w:rsid w:val="002D7427"/>
    <w:rsid w:val="002D78F5"/>
    <w:rsid w:val="002D7C1A"/>
    <w:rsid w:val="002E0437"/>
    <w:rsid w:val="002E0C80"/>
    <w:rsid w:val="002E0D38"/>
    <w:rsid w:val="002E120B"/>
    <w:rsid w:val="002E1B60"/>
    <w:rsid w:val="002E1FD1"/>
    <w:rsid w:val="002E2BD7"/>
    <w:rsid w:val="002E2C8A"/>
    <w:rsid w:val="002E61B7"/>
    <w:rsid w:val="002E7426"/>
    <w:rsid w:val="002E7F7B"/>
    <w:rsid w:val="002F0185"/>
    <w:rsid w:val="002F0DFC"/>
    <w:rsid w:val="002F11F7"/>
    <w:rsid w:val="002F19EA"/>
    <w:rsid w:val="002F28B9"/>
    <w:rsid w:val="002F2A4A"/>
    <w:rsid w:val="002F32C5"/>
    <w:rsid w:val="002F3CD0"/>
    <w:rsid w:val="002F3EF2"/>
    <w:rsid w:val="002F6707"/>
    <w:rsid w:val="002F6882"/>
    <w:rsid w:val="002F7988"/>
    <w:rsid w:val="0030092D"/>
    <w:rsid w:val="00300AA7"/>
    <w:rsid w:val="00301639"/>
    <w:rsid w:val="00302689"/>
    <w:rsid w:val="003037C5"/>
    <w:rsid w:val="00303C33"/>
    <w:rsid w:val="00305C14"/>
    <w:rsid w:val="0031129B"/>
    <w:rsid w:val="0031311C"/>
    <w:rsid w:val="0031326E"/>
    <w:rsid w:val="00315ADE"/>
    <w:rsid w:val="00315CD2"/>
    <w:rsid w:val="00315DC5"/>
    <w:rsid w:val="00317AD3"/>
    <w:rsid w:val="0032287F"/>
    <w:rsid w:val="00323E65"/>
    <w:rsid w:val="00326AF1"/>
    <w:rsid w:val="00330014"/>
    <w:rsid w:val="00330157"/>
    <w:rsid w:val="003317A7"/>
    <w:rsid w:val="0033247D"/>
    <w:rsid w:val="00332D3F"/>
    <w:rsid w:val="00333E1F"/>
    <w:rsid w:val="00336BF5"/>
    <w:rsid w:val="00336EE1"/>
    <w:rsid w:val="00337169"/>
    <w:rsid w:val="003371D6"/>
    <w:rsid w:val="00337A58"/>
    <w:rsid w:val="00337D05"/>
    <w:rsid w:val="003407B3"/>
    <w:rsid w:val="00340A4E"/>
    <w:rsid w:val="00345CDF"/>
    <w:rsid w:val="00345D17"/>
    <w:rsid w:val="00346575"/>
    <w:rsid w:val="00346B5A"/>
    <w:rsid w:val="00347F4C"/>
    <w:rsid w:val="003503EB"/>
    <w:rsid w:val="003508DC"/>
    <w:rsid w:val="00350C8B"/>
    <w:rsid w:val="00354249"/>
    <w:rsid w:val="003554C2"/>
    <w:rsid w:val="00356A38"/>
    <w:rsid w:val="00357F08"/>
    <w:rsid w:val="00360A01"/>
    <w:rsid w:val="003621D8"/>
    <w:rsid w:val="0036330D"/>
    <w:rsid w:val="00363CD5"/>
    <w:rsid w:val="003640C3"/>
    <w:rsid w:val="00364E7D"/>
    <w:rsid w:val="003652B7"/>
    <w:rsid w:val="00365FD1"/>
    <w:rsid w:val="00367A77"/>
    <w:rsid w:val="00370E99"/>
    <w:rsid w:val="0037110F"/>
    <w:rsid w:val="00371341"/>
    <w:rsid w:val="0037170B"/>
    <w:rsid w:val="00371725"/>
    <w:rsid w:val="00372571"/>
    <w:rsid w:val="0037257A"/>
    <w:rsid w:val="0037276F"/>
    <w:rsid w:val="00372C79"/>
    <w:rsid w:val="0037395C"/>
    <w:rsid w:val="00374929"/>
    <w:rsid w:val="00374EB8"/>
    <w:rsid w:val="00377D81"/>
    <w:rsid w:val="00381BFE"/>
    <w:rsid w:val="00381C74"/>
    <w:rsid w:val="00383BEB"/>
    <w:rsid w:val="00385695"/>
    <w:rsid w:val="00390A4D"/>
    <w:rsid w:val="00390C17"/>
    <w:rsid w:val="003917BD"/>
    <w:rsid w:val="0039403A"/>
    <w:rsid w:val="00395181"/>
    <w:rsid w:val="003953EB"/>
    <w:rsid w:val="0039744C"/>
    <w:rsid w:val="0039765E"/>
    <w:rsid w:val="003A0663"/>
    <w:rsid w:val="003A1213"/>
    <w:rsid w:val="003A13B6"/>
    <w:rsid w:val="003A2173"/>
    <w:rsid w:val="003A2DAC"/>
    <w:rsid w:val="003A2EE1"/>
    <w:rsid w:val="003A36AE"/>
    <w:rsid w:val="003A379B"/>
    <w:rsid w:val="003A4671"/>
    <w:rsid w:val="003A4EF0"/>
    <w:rsid w:val="003A5025"/>
    <w:rsid w:val="003A6ABC"/>
    <w:rsid w:val="003A7150"/>
    <w:rsid w:val="003A73D2"/>
    <w:rsid w:val="003B2ED1"/>
    <w:rsid w:val="003B3746"/>
    <w:rsid w:val="003B574F"/>
    <w:rsid w:val="003B59FA"/>
    <w:rsid w:val="003B66CA"/>
    <w:rsid w:val="003B66F3"/>
    <w:rsid w:val="003B7DB4"/>
    <w:rsid w:val="003C082E"/>
    <w:rsid w:val="003C0984"/>
    <w:rsid w:val="003C2D48"/>
    <w:rsid w:val="003C4FBB"/>
    <w:rsid w:val="003C5823"/>
    <w:rsid w:val="003C6301"/>
    <w:rsid w:val="003C728C"/>
    <w:rsid w:val="003D08C8"/>
    <w:rsid w:val="003D2559"/>
    <w:rsid w:val="003D2F38"/>
    <w:rsid w:val="003D391C"/>
    <w:rsid w:val="003D4D0E"/>
    <w:rsid w:val="003D5B71"/>
    <w:rsid w:val="003D5CDA"/>
    <w:rsid w:val="003D7150"/>
    <w:rsid w:val="003D7363"/>
    <w:rsid w:val="003D7CBC"/>
    <w:rsid w:val="003D7FB5"/>
    <w:rsid w:val="003E0382"/>
    <w:rsid w:val="003E2390"/>
    <w:rsid w:val="003E6193"/>
    <w:rsid w:val="003E750E"/>
    <w:rsid w:val="003E7605"/>
    <w:rsid w:val="003F0762"/>
    <w:rsid w:val="003F0A1B"/>
    <w:rsid w:val="003F1031"/>
    <w:rsid w:val="003F1223"/>
    <w:rsid w:val="003F29B8"/>
    <w:rsid w:val="003F6AB9"/>
    <w:rsid w:val="003F6AF4"/>
    <w:rsid w:val="0040016D"/>
    <w:rsid w:val="004006DC"/>
    <w:rsid w:val="00400FA1"/>
    <w:rsid w:val="00401AD0"/>
    <w:rsid w:val="00404528"/>
    <w:rsid w:val="00404790"/>
    <w:rsid w:val="00410E00"/>
    <w:rsid w:val="00412AE4"/>
    <w:rsid w:val="00412BF5"/>
    <w:rsid w:val="00413851"/>
    <w:rsid w:val="004139FC"/>
    <w:rsid w:val="004142B5"/>
    <w:rsid w:val="00417188"/>
    <w:rsid w:val="00417353"/>
    <w:rsid w:val="0042012D"/>
    <w:rsid w:val="00423C11"/>
    <w:rsid w:val="004250D0"/>
    <w:rsid w:val="0042535B"/>
    <w:rsid w:val="00425E02"/>
    <w:rsid w:val="0042642D"/>
    <w:rsid w:val="00426947"/>
    <w:rsid w:val="00430AD0"/>
    <w:rsid w:val="0043129A"/>
    <w:rsid w:val="004318B3"/>
    <w:rsid w:val="004324CC"/>
    <w:rsid w:val="00434BF0"/>
    <w:rsid w:val="00434FE6"/>
    <w:rsid w:val="004362FC"/>
    <w:rsid w:val="00436462"/>
    <w:rsid w:val="00436A5A"/>
    <w:rsid w:val="00441706"/>
    <w:rsid w:val="00444DE6"/>
    <w:rsid w:val="00445773"/>
    <w:rsid w:val="00445FE6"/>
    <w:rsid w:val="0044635B"/>
    <w:rsid w:val="00446AEA"/>
    <w:rsid w:val="0045028B"/>
    <w:rsid w:val="004502B6"/>
    <w:rsid w:val="00451068"/>
    <w:rsid w:val="00451BD6"/>
    <w:rsid w:val="00454A52"/>
    <w:rsid w:val="0045511A"/>
    <w:rsid w:val="00455CF2"/>
    <w:rsid w:val="004560C5"/>
    <w:rsid w:val="00456146"/>
    <w:rsid w:val="004570D1"/>
    <w:rsid w:val="00460708"/>
    <w:rsid w:val="00461393"/>
    <w:rsid w:val="0046156B"/>
    <w:rsid w:val="0046160F"/>
    <w:rsid w:val="00461FD2"/>
    <w:rsid w:val="004635EA"/>
    <w:rsid w:val="00463915"/>
    <w:rsid w:val="0046451B"/>
    <w:rsid w:val="004648AA"/>
    <w:rsid w:val="00464AC3"/>
    <w:rsid w:val="00466BC9"/>
    <w:rsid w:val="00466FF0"/>
    <w:rsid w:val="004674DE"/>
    <w:rsid w:val="004716F8"/>
    <w:rsid w:val="00472198"/>
    <w:rsid w:val="00474D0C"/>
    <w:rsid w:val="00476C51"/>
    <w:rsid w:val="00481030"/>
    <w:rsid w:val="00484714"/>
    <w:rsid w:val="0048549B"/>
    <w:rsid w:val="00486E6A"/>
    <w:rsid w:val="0048797D"/>
    <w:rsid w:val="00490293"/>
    <w:rsid w:val="0049193E"/>
    <w:rsid w:val="00491E8C"/>
    <w:rsid w:val="00492091"/>
    <w:rsid w:val="004922F9"/>
    <w:rsid w:val="00492A80"/>
    <w:rsid w:val="00493DDE"/>
    <w:rsid w:val="004A0292"/>
    <w:rsid w:val="004A117F"/>
    <w:rsid w:val="004A1333"/>
    <w:rsid w:val="004A298C"/>
    <w:rsid w:val="004A3BBA"/>
    <w:rsid w:val="004A3E26"/>
    <w:rsid w:val="004A544E"/>
    <w:rsid w:val="004A5D39"/>
    <w:rsid w:val="004A6974"/>
    <w:rsid w:val="004A7B68"/>
    <w:rsid w:val="004B0C51"/>
    <w:rsid w:val="004B0FA5"/>
    <w:rsid w:val="004B1232"/>
    <w:rsid w:val="004B1D4A"/>
    <w:rsid w:val="004B269A"/>
    <w:rsid w:val="004B2841"/>
    <w:rsid w:val="004B3158"/>
    <w:rsid w:val="004B31E2"/>
    <w:rsid w:val="004B517F"/>
    <w:rsid w:val="004B6A46"/>
    <w:rsid w:val="004C30D6"/>
    <w:rsid w:val="004C49F3"/>
    <w:rsid w:val="004C55F4"/>
    <w:rsid w:val="004C575F"/>
    <w:rsid w:val="004C7E67"/>
    <w:rsid w:val="004D32DE"/>
    <w:rsid w:val="004D3452"/>
    <w:rsid w:val="004D34F3"/>
    <w:rsid w:val="004D48F2"/>
    <w:rsid w:val="004D5931"/>
    <w:rsid w:val="004D7266"/>
    <w:rsid w:val="004D76CF"/>
    <w:rsid w:val="004D7CB4"/>
    <w:rsid w:val="004E080A"/>
    <w:rsid w:val="004E0BD5"/>
    <w:rsid w:val="004E2C3A"/>
    <w:rsid w:val="004E3580"/>
    <w:rsid w:val="004E35EF"/>
    <w:rsid w:val="004E5A06"/>
    <w:rsid w:val="004E6624"/>
    <w:rsid w:val="004E7114"/>
    <w:rsid w:val="004F20B9"/>
    <w:rsid w:val="004F2F59"/>
    <w:rsid w:val="004F35AB"/>
    <w:rsid w:val="004F391C"/>
    <w:rsid w:val="004F4756"/>
    <w:rsid w:val="004F4A48"/>
    <w:rsid w:val="004F4C94"/>
    <w:rsid w:val="004F54D0"/>
    <w:rsid w:val="004F730A"/>
    <w:rsid w:val="004F793A"/>
    <w:rsid w:val="0050165C"/>
    <w:rsid w:val="00502EE7"/>
    <w:rsid w:val="005030E8"/>
    <w:rsid w:val="00505F37"/>
    <w:rsid w:val="005074A3"/>
    <w:rsid w:val="0050763A"/>
    <w:rsid w:val="00507C29"/>
    <w:rsid w:val="00507D89"/>
    <w:rsid w:val="00510675"/>
    <w:rsid w:val="00510DD8"/>
    <w:rsid w:val="005117FF"/>
    <w:rsid w:val="00514790"/>
    <w:rsid w:val="00515970"/>
    <w:rsid w:val="005163BE"/>
    <w:rsid w:val="00516D74"/>
    <w:rsid w:val="00520457"/>
    <w:rsid w:val="005219E2"/>
    <w:rsid w:val="005223C1"/>
    <w:rsid w:val="005223F6"/>
    <w:rsid w:val="005254DF"/>
    <w:rsid w:val="0052746E"/>
    <w:rsid w:val="00527B69"/>
    <w:rsid w:val="00530941"/>
    <w:rsid w:val="00531ED9"/>
    <w:rsid w:val="005320C4"/>
    <w:rsid w:val="00532BBA"/>
    <w:rsid w:val="00532FF1"/>
    <w:rsid w:val="0053357D"/>
    <w:rsid w:val="00533600"/>
    <w:rsid w:val="00534AE9"/>
    <w:rsid w:val="005366FA"/>
    <w:rsid w:val="00541F45"/>
    <w:rsid w:val="00542555"/>
    <w:rsid w:val="005426EE"/>
    <w:rsid w:val="00543FE9"/>
    <w:rsid w:val="005449B9"/>
    <w:rsid w:val="005451FE"/>
    <w:rsid w:val="00546E9A"/>
    <w:rsid w:val="0054762D"/>
    <w:rsid w:val="00547BD9"/>
    <w:rsid w:val="00550823"/>
    <w:rsid w:val="00550DC2"/>
    <w:rsid w:val="00552EA7"/>
    <w:rsid w:val="005530D5"/>
    <w:rsid w:val="005535F1"/>
    <w:rsid w:val="005539AC"/>
    <w:rsid w:val="005540C3"/>
    <w:rsid w:val="00555CD2"/>
    <w:rsid w:val="005575F0"/>
    <w:rsid w:val="0056193F"/>
    <w:rsid w:val="00562936"/>
    <w:rsid w:val="005659D6"/>
    <w:rsid w:val="00566F02"/>
    <w:rsid w:val="00571D5B"/>
    <w:rsid w:val="00572E67"/>
    <w:rsid w:val="00576112"/>
    <w:rsid w:val="005804D7"/>
    <w:rsid w:val="0058087B"/>
    <w:rsid w:val="0058149C"/>
    <w:rsid w:val="00584EB0"/>
    <w:rsid w:val="0058624A"/>
    <w:rsid w:val="0058688A"/>
    <w:rsid w:val="00591214"/>
    <w:rsid w:val="0059122D"/>
    <w:rsid w:val="005916EC"/>
    <w:rsid w:val="005937FF"/>
    <w:rsid w:val="00593A4B"/>
    <w:rsid w:val="00593C7A"/>
    <w:rsid w:val="005942EA"/>
    <w:rsid w:val="00594643"/>
    <w:rsid w:val="00594D88"/>
    <w:rsid w:val="00595AAD"/>
    <w:rsid w:val="00597B3D"/>
    <w:rsid w:val="005A06C2"/>
    <w:rsid w:val="005A0A46"/>
    <w:rsid w:val="005A1125"/>
    <w:rsid w:val="005A1C81"/>
    <w:rsid w:val="005A3689"/>
    <w:rsid w:val="005A3B62"/>
    <w:rsid w:val="005A4F25"/>
    <w:rsid w:val="005A636E"/>
    <w:rsid w:val="005A7D6C"/>
    <w:rsid w:val="005B03A7"/>
    <w:rsid w:val="005B2845"/>
    <w:rsid w:val="005B2AF8"/>
    <w:rsid w:val="005B2F79"/>
    <w:rsid w:val="005B3099"/>
    <w:rsid w:val="005B3201"/>
    <w:rsid w:val="005B63B5"/>
    <w:rsid w:val="005B7B3F"/>
    <w:rsid w:val="005C01BC"/>
    <w:rsid w:val="005C0631"/>
    <w:rsid w:val="005C0B22"/>
    <w:rsid w:val="005C2715"/>
    <w:rsid w:val="005C3056"/>
    <w:rsid w:val="005C3B8F"/>
    <w:rsid w:val="005C4FA5"/>
    <w:rsid w:val="005C7200"/>
    <w:rsid w:val="005D11C4"/>
    <w:rsid w:val="005D1852"/>
    <w:rsid w:val="005D4A68"/>
    <w:rsid w:val="005D5DD6"/>
    <w:rsid w:val="005D6C06"/>
    <w:rsid w:val="005E0906"/>
    <w:rsid w:val="005E27C7"/>
    <w:rsid w:val="005E67C9"/>
    <w:rsid w:val="005E7099"/>
    <w:rsid w:val="005E718E"/>
    <w:rsid w:val="005E77E6"/>
    <w:rsid w:val="005F1909"/>
    <w:rsid w:val="005F33C7"/>
    <w:rsid w:val="005F3B43"/>
    <w:rsid w:val="005F5535"/>
    <w:rsid w:val="005F5F29"/>
    <w:rsid w:val="005F7332"/>
    <w:rsid w:val="005F76A8"/>
    <w:rsid w:val="0060012A"/>
    <w:rsid w:val="00600C9D"/>
    <w:rsid w:val="006012C4"/>
    <w:rsid w:val="006021D4"/>
    <w:rsid w:val="00605DF1"/>
    <w:rsid w:val="0060683C"/>
    <w:rsid w:val="00607674"/>
    <w:rsid w:val="006101CD"/>
    <w:rsid w:val="006102E5"/>
    <w:rsid w:val="00616DE7"/>
    <w:rsid w:val="00616E10"/>
    <w:rsid w:val="006203E6"/>
    <w:rsid w:val="006212B5"/>
    <w:rsid w:val="00622685"/>
    <w:rsid w:val="00624B94"/>
    <w:rsid w:val="00625C8A"/>
    <w:rsid w:val="00627318"/>
    <w:rsid w:val="00633B77"/>
    <w:rsid w:val="00633FB1"/>
    <w:rsid w:val="006352FC"/>
    <w:rsid w:val="006365C9"/>
    <w:rsid w:val="0063665D"/>
    <w:rsid w:val="00636F44"/>
    <w:rsid w:val="00637E01"/>
    <w:rsid w:val="0064097C"/>
    <w:rsid w:val="006439CC"/>
    <w:rsid w:val="00643B4D"/>
    <w:rsid w:val="00647034"/>
    <w:rsid w:val="00647448"/>
    <w:rsid w:val="00647892"/>
    <w:rsid w:val="006500FA"/>
    <w:rsid w:val="0065278A"/>
    <w:rsid w:val="00653774"/>
    <w:rsid w:val="00654631"/>
    <w:rsid w:val="006547D0"/>
    <w:rsid w:val="00654D34"/>
    <w:rsid w:val="006556D3"/>
    <w:rsid w:val="00655A3F"/>
    <w:rsid w:val="00655B32"/>
    <w:rsid w:val="00655EF2"/>
    <w:rsid w:val="00656CE4"/>
    <w:rsid w:val="00657AB2"/>
    <w:rsid w:val="00660726"/>
    <w:rsid w:val="006614D1"/>
    <w:rsid w:val="00662775"/>
    <w:rsid w:val="00662E5C"/>
    <w:rsid w:val="006634D0"/>
    <w:rsid w:val="00663979"/>
    <w:rsid w:val="00663EE2"/>
    <w:rsid w:val="00664284"/>
    <w:rsid w:val="0066456E"/>
    <w:rsid w:val="00665EBE"/>
    <w:rsid w:val="00666D28"/>
    <w:rsid w:val="00667C1B"/>
    <w:rsid w:val="00667DDE"/>
    <w:rsid w:val="006704DF"/>
    <w:rsid w:val="00671597"/>
    <w:rsid w:val="00671A6F"/>
    <w:rsid w:val="00672FDA"/>
    <w:rsid w:val="00674FC2"/>
    <w:rsid w:val="0067574D"/>
    <w:rsid w:val="00675DB7"/>
    <w:rsid w:val="00675FEE"/>
    <w:rsid w:val="00677430"/>
    <w:rsid w:val="00680243"/>
    <w:rsid w:val="00680E3A"/>
    <w:rsid w:val="0068104A"/>
    <w:rsid w:val="00683DE1"/>
    <w:rsid w:val="00684A26"/>
    <w:rsid w:val="00685332"/>
    <w:rsid w:val="00685A8C"/>
    <w:rsid w:val="0068671E"/>
    <w:rsid w:val="00686902"/>
    <w:rsid w:val="00687DBD"/>
    <w:rsid w:val="00692325"/>
    <w:rsid w:val="00693E4E"/>
    <w:rsid w:val="00694C6C"/>
    <w:rsid w:val="006964FC"/>
    <w:rsid w:val="00696B75"/>
    <w:rsid w:val="00696D12"/>
    <w:rsid w:val="00697C54"/>
    <w:rsid w:val="00697CC4"/>
    <w:rsid w:val="00697DE3"/>
    <w:rsid w:val="006A17C6"/>
    <w:rsid w:val="006A232E"/>
    <w:rsid w:val="006A25C3"/>
    <w:rsid w:val="006A25D4"/>
    <w:rsid w:val="006A2B3B"/>
    <w:rsid w:val="006A5CD8"/>
    <w:rsid w:val="006A5F92"/>
    <w:rsid w:val="006A768B"/>
    <w:rsid w:val="006B08C1"/>
    <w:rsid w:val="006B0928"/>
    <w:rsid w:val="006B1A75"/>
    <w:rsid w:val="006B238E"/>
    <w:rsid w:val="006B2FCD"/>
    <w:rsid w:val="006B3686"/>
    <w:rsid w:val="006B3876"/>
    <w:rsid w:val="006B39A1"/>
    <w:rsid w:val="006B471A"/>
    <w:rsid w:val="006C044C"/>
    <w:rsid w:val="006C1A99"/>
    <w:rsid w:val="006C25FA"/>
    <w:rsid w:val="006C26D1"/>
    <w:rsid w:val="006C3ACD"/>
    <w:rsid w:val="006C49D3"/>
    <w:rsid w:val="006C4BC6"/>
    <w:rsid w:val="006C50C6"/>
    <w:rsid w:val="006C65EC"/>
    <w:rsid w:val="006C734B"/>
    <w:rsid w:val="006C7B1A"/>
    <w:rsid w:val="006D02E3"/>
    <w:rsid w:val="006D044D"/>
    <w:rsid w:val="006D0618"/>
    <w:rsid w:val="006D1B21"/>
    <w:rsid w:val="006D4185"/>
    <w:rsid w:val="006D70C3"/>
    <w:rsid w:val="006D7318"/>
    <w:rsid w:val="006E0BB7"/>
    <w:rsid w:val="006E12CF"/>
    <w:rsid w:val="006E1B42"/>
    <w:rsid w:val="006E1FA1"/>
    <w:rsid w:val="006E3E95"/>
    <w:rsid w:val="006E4336"/>
    <w:rsid w:val="006E5023"/>
    <w:rsid w:val="006E51A1"/>
    <w:rsid w:val="006E55E2"/>
    <w:rsid w:val="006E573E"/>
    <w:rsid w:val="006E6133"/>
    <w:rsid w:val="006E694A"/>
    <w:rsid w:val="006E6E6D"/>
    <w:rsid w:val="006F082A"/>
    <w:rsid w:val="006F18CC"/>
    <w:rsid w:val="006F1B29"/>
    <w:rsid w:val="006F1DBD"/>
    <w:rsid w:val="006F31FE"/>
    <w:rsid w:val="006F3AF9"/>
    <w:rsid w:val="006F5592"/>
    <w:rsid w:val="006F5F71"/>
    <w:rsid w:val="006F6AC2"/>
    <w:rsid w:val="006F6D5A"/>
    <w:rsid w:val="006F744C"/>
    <w:rsid w:val="006F756C"/>
    <w:rsid w:val="006F7821"/>
    <w:rsid w:val="007001A5"/>
    <w:rsid w:val="00700B97"/>
    <w:rsid w:val="00703AC7"/>
    <w:rsid w:val="0071079D"/>
    <w:rsid w:val="00713BAF"/>
    <w:rsid w:val="00713EF6"/>
    <w:rsid w:val="0071721E"/>
    <w:rsid w:val="00717907"/>
    <w:rsid w:val="007202C1"/>
    <w:rsid w:val="007210C7"/>
    <w:rsid w:val="0072212D"/>
    <w:rsid w:val="00722BCC"/>
    <w:rsid w:val="00722F18"/>
    <w:rsid w:val="00723CE8"/>
    <w:rsid w:val="0072442D"/>
    <w:rsid w:val="007244F0"/>
    <w:rsid w:val="00724E17"/>
    <w:rsid w:val="00725283"/>
    <w:rsid w:val="00725C44"/>
    <w:rsid w:val="00726AE5"/>
    <w:rsid w:val="007270C9"/>
    <w:rsid w:val="00727169"/>
    <w:rsid w:val="00727AA6"/>
    <w:rsid w:val="00731167"/>
    <w:rsid w:val="00734920"/>
    <w:rsid w:val="00734E26"/>
    <w:rsid w:val="0073528A"/>
    <w:rsid w:val="007356A0"/>
    <w:rsid w:val="007367A2"/>
    <w:rsid w:val="00737BF5"/>
    <w:rsid w:val="007400A1"/>
    <w:rsid w:val="00741245"/>
    <w:rsid w:val="00742A9D"/>
    <w:rsid w:val="00743B31"/>
    <w:rsid w:val="007456B1"/>
    <w:rsid w:val="00745736"/>
    <w:rsid w:val="00746382"/>
    <w:rsid w:val="00747DEE"/>
    <w:rsid w:val="00750708"/>
    <w:rsid w:val="00751713"/>
    <w:rsid w:val="00751F07"/>
    <w:rsid w:val="007540E5"/>
    <w:rsid w:val="00756D43"/>
    <w:rsid w:val="007611D3"/>
    <w:rsid w:val="00764403"/>
    <w:rsid w:val="007652A4"/>
    <w:rsid w:val="00770A43"/>
    <w:rsid w:val="00770E80"/>
    <w:rsid w:val="00773ECD"/>
    <w:rsid w:val="00775E94"/>
    <w:rsid w:val="007760FD"/>
    <w:rsid w:val="00777173"/>
    <w:rsid w:val="00777316"/>
    <w:rsid w:val="0077742C"/>
    <w:rsid w:val="00777976"/>
    <w:rsid w:val="00777C6E"/>
    <w:rsid w:val="00780B4D"/>
    <w:rsid w:val="00781735"/>
    <w:rsid w:val="007817EA"/>
    <w:rsid w:val="007857EB"/>
    <w:rsid w:val="00785C4E"/>
    <w:rsid w:val="00785CE7"/>
    <w:rsid w:val="00786ED3"/>
    <w:rsid w:val="00787ED9"/>
    <w:rsid w:val="007905B3"/>
    <w:rsid w:val="00791EB2"/>
    <w:rsid w:val="00793314"/>
    <w:rsid w:val="007946C3"/>
    <w:rsid w:val="00794C2C"/>
    <w:rsid w:val="00795185"/>
    <w:rsid w:val="00797709"/>
    <w:rsid w:val="007A0E99"/>
    <w:rsid w:val="007A1393"/>
    <w:rsid w:val="007A6554"/>
    <w:rsid w:val="007A6E08"/>
    <w:rsid w:val="007A6E81"/>
    <w:rsid w:val="007A700D"/>
    <w:rsid w:val="007A7BEC"/>
    <w:rsid w:val="007B0AFC"/>
    <w:rsid w:val="007B3009"/>
    <w:rsid w:val="007B464D"/>
    <w:rsid w:val="007B55BC"/>
    <w:rsid w:val="007B5C10"/>
    <w:rsid w:val="007B7047"/>
    <w:rsid w:val="007C05EC"/>
    <w:rsid w:val="007C3A5C"/>
    <w:rsid w:val="007C470A"/>
    <w:rsid w:val="007C4ACA"/>
    <w:rsid w:val="007C62DF"/>
    <w:rsid w:val="007C6702"/>
    <w:rsid w:val="007C6E3F"/>
    <w:rsid w:val="007C7AF8"/>
    <w:rsid w:val="007D0ED7"/>
    <w:rsid w:val="007D22B4"/>
    <w:rsid w:val="007D4C18"/>
    <w:rsid w:val="007D514A"/>
    <w:rsid w:val="007E1F92"/>
    <w:rsid w:val="007E262F"/>
    <w:rsid w:val="007E2E99"/>
    <w:rsid w:val="007E359F"/>
    <w:rsid w:val="007E508F"/>
    <w:rsid w:val="007E56C5"/>
    <w:rsid w:val="007E7854"/>
    <w:rsid w:val="007E7F2F"/>
    <w:rsid w:val="007F1290"/>
    <w:rsid w:val="007F2172"/>
    <w:rsid w:val="007F261C"/>
    <w:rsid w:val="007F2B49"/>
    <w:rsid w:val="007F42B4"/>
    <w:rsid w:val="007F445C"/>
    <w:rsid w:val="007F5350"/>
    <w:rsid w:val="007F75F9"/>
    <w:rsid w:val="00800965"/>
    <w:rsid w:val="00803F40"/>
    <w:rsid w:val="00804B16"/>
    <w:rsid w:val="00804EE9"/>
    <w:rsid w:val="0080500B"/>
    <w:rsid w:val="00805EEE"/>
    <w:rsid w:val="00806042"/>
    <w:rsid w:val="008066E3"/>
    <w:rsid w:val="0080674E"/>
    <w:rsid w:val="008102C1"/>
    <w:rsid w:val="008113B9"/>
    <w:rsid w:val="00812988"/>
    <w:rsid w:val="00812F8B"/>
    <w:rsid w:val="008147B9"/>
    <w:rsid w:val="00814C17"/>
    <w:rsid w:val="00814D82"/>
    <w:rsid w:val="00816D0C"/>
    <w:rsid w:val="008177FC"/>
    <w:rsid w:val="00817B3A"/>
    <w:rsid w:val="00817F83"/>
    <w:rsid w:val="00821CA1"/>
    <w:rsid w:val="00822C37"/>
    <w:rsid w:val="008319CB"/>
    <w:rsid w:val="00831FAA"/>
    <w:rsid w:val="00832A6A"/>
    <w:rsid w:val="00833268"/>
    <w:rsid w:val="00836C6A"/>
    <w:rsid w:val="00842AFD"/>
    <w:rsid w:val="00843301"/>
    <w:rsid w:val="00843B63"/>
    <w:rsid w:val="00843B70"/>
    <w:rsid w:val="0084606E"/>
    <w:rsid w:val="00850FDC"/>
    <w:rsid w:val="00851B50"/>
    <w:rsid w:val="008524B3"/>
    <w:rsid w:val="00852A84"/>
    <w:rsid w:val="0085305C"/>
    <w:rsid w:val="00853DA5"/>
    <w:rsid w:val="00854720"/>
    <w:rsid w:val="00854CC0"/>
    <w:rsid w:val="00854E03"/>
    <w:rsid w:val="00857721"/>
    <w:rsid w:val="0086158B"/>
    <w:rsid w:val="00862A72"/>
    <w:rsid w:val="00862BD3"/>
    <w:rsid w:val="00862FFA"/>
    <w:rsid w:val="00864700"/>
    <w:rsid w:val="008654A6"/>
    <w:rsid w:val="00867B94"/>
    <w:rsid w:val="00871C74"/>
    <w:rsid w:val="00872280"/>
    <w:rsid w:val="00875B95"/>
    <w:rsid w:val="00875E54"/>
    <w:rsid w:val="00876636"/>
    <w:rsid w:val="008812FF"/>
    <w:rsid w:val="008820E8"/>
    <w:rsid w:val="00887AA5"/>
    <w:rsid w:val="00891F9D"/>
    <w:rsid w:val="00892BD6"/>
    <w:rsid w:val="008942EE"/>
    <w:rsid w:val="00894E00"/>
    <w:rsid w:val="0089609B"/>
    <w:rsid w:val="008964D4"/>
    <w:rsid w:val="008969EC"/>
    <w:rsid w:val="008977AB"/>
    <w:rsid w:val="00897826"/>
    <w:rsid w:val="008A13C1"/>
    <w:rsid w:val="008A223E"/>
    <w:rsid w:val="008A28EB"/>
    <w:rsid w:val="008A2AA7"/>
    <w:rsid w:val="008A3789"/>
    <w:rsid w:val="008A6718"/>
    <w:rsid w:val="008B1093"/>
    <w:rsid w:val="008B2097"/>
    <w:rsid w:val="008B2749"/>
    <w:rsid w:val="008B2953"/>
    <w:rsid w:val="008B349F"/>
    <w:rsid w:val="008B375A"/>
    <w:rsid w:val="008B5B5C"/>
    <w:rsid w:val="008B6059"/>
    <w:rsid w:val="008B678E"/>
    <w:rsid w:val="008C096E"/>
    <w:rsid w:val="008C1065"/>
    <w:rsid w:val="008C1DC6"/>
    <w:rsid w:val="008C2EB5"/>
    <w:rsid w:val="008C3015"/>
    <w:rsid w:val="008C5C44"/>
    <w:rsid w:val="008C7CB4"/>
    <w:rsid w:val="008D0876"/>
    <w:rsid w:val="008D0F0B"/>
    <w:rsid w:val="008D1486"/>
    <w:rsid w:val="008D3AE5"/>
    <w:rsid w:val="008D41A1"/>
    <w:rsid w:val="008D580D"/>
    <w:rsid w:val="008D7657"/>
    <w:rsid w:val="008D7E3B"/>
    <w:rsid w:val="008E0779"/>
    <w:rsid w:val="008E17C5"/>
    <w:rsid w:val="008E1AFD"/>
    <w:rsid w:val="008E3F82"/>
    <w:rsid w:val="008E4450"/>
    <w:rsid w:val="008E593F"/>
    <w:rsid w:val="008E5D77"/>
    <w:rsid w:val="008E5F05"/>
    <w:rsid w:val="008F1802"/>
    <w:rsid w:val="008F1898"/>
    <w:rsid w:val="008F2196"/>
    <w:rsid w:val="008F2A46"/>
    <w:rsid w:val="008F42DA"/>
    <w:rsid w:val="008F5587"/>
    <w:rsid w:val="008F569B"/>
    <w:rsid w:val="008F5A2F"/>
    <w:rsid w:val="008F6AEF"/>
    <w:rsid w:val="008F6FF7"/>
    <w:rsid w:val="008F7284"/>
    <w:rsid w:val="0090027A"/>
    <w:rsid w:val="00900369"/>
    <w:rsid w:val="00900436"/>
    <w:rsid w:val="00901111"/>
    <w:rsid w:val="009030E1"/>
    <w:rsid w:val="009046D9"/>
    <w:rsid w:val="00906D90"/>
    <w:rsid w:val="0091184E"/>
    <w:rsid w:val="0091287F"/>
    <w:rsid w:val="00912F27"/>
    <w:rsid w:val="00916587"/>
    <w:rsid w:val="009173F7"/>
    <w:rsid w:val="00917EBB"/>
    <w:rsid w:val="00920063"/>
    <w:rsid w:val="00920E44"/>
    <w:rsid w:val="0092148E"/>
    <w:rsid w:val="009218B1"/>
    <w:rsid w:val="00921C08"/>
    <w:rsid w:val="00921D1B"/>
    <w:rsid w:val="00922BC3"/>
    <w:rsid w:val="009241E1"/>
    <w:rsid w:val="0092548F"/>
    <w:rsid w:val="00926523"/>
    <w:rsid w:val="00926F97"/>
    <w:rsid w:val="009277F4"/>
    <w:rsid w:val="00932F74"/>
    <w:rsid w:val="0093312D"/>
    <w:rsid w:val="009358B8"/>
    <w:rsid w:val="00936F13"/>
    <w:rsid w:val="00940A64"/>
    <w:rsid w:val="00940BB1"/>
    <w:rsid w:val="009419CC"/>
    <w:rsid w:val="0094210F"/>
    <w:rsid w:val="00942201"/>
    <w:rsid w:val="009467AF"/>
    <w:rsid w:val="00946BEA"/>
    <w:rsid w:val="00946F08"/>
    <w:rsid w:val="009477A9"/>
    <w:rsid w:val="009517D0"/>
    <w:rsid w:val="009526C5"/>
    <w:rsid w:val="00955D5A"/>
    <w:rsid w:val="009568D3"/>
    <w:rsid w:val="00960BD1"/>
    <w:rsid w:val="0096148E"/>
    <w:rsid w:val="00961732"/>
    <w:rsid w:val="009631DF"/>
    <w:rsid w:val="00963B5D"/>
    <w:rsid w:val="0096474B"/>
    <w:rsid w:val="00965F88"/>
    <w:rsid w:val="009662FC"/>
    <w:rsid w:val="00967E8F"/>
    <w:rsid w:val="009719FE"/>
    <w:rsid w:val="00972717"/>
    <w:rsid w:val="00974329"/>
    <w:rsid w:val="0097488A"/>
    <w:rsid w:val="0097508D"/>
    <w:rsid w:val="009762CE"/>
    <w:rsid w:val="00976480"/>
    <w:rsid w:val="009807CA"/>
    <w:rsid w:val="009819E5"/>
    <w:rsid w:val="00982BA5"/>
    <w:rsid w:val="009834A1"/>
    <w:rsid w:val="00983D44"/>
    <w:rsid w:val="0098458B"/>
    <w:rsid w:val="00984B1F"/>
    <w:rsid w:val="00984F88"/>
    <w:rsid w:val="00985AA8"/>
    <w:rsid w:val="009862C3"/>
    <w:rsid w:val="009874FF"/>
    <w:rsid w:val="00990207"/>
    <w:rsid w:val="0099065C"/>
    <w:rsid w:val="009922DF"/>
    <w:rsid w:val="0099525B"/>
    <w:rsid w:val="00996F4A"/>
    <w:rsid w:val="00997795"/>
    <w:rsid w:val="00997C42"/>
    <w:rsid w:val="00997C58"/>
    <w:rsid w:val="009A15BD"/>
    <w:rsid w:val="009A1F06"/>
    <w:rsid w:val="009A25DB"/>
    <w:rsid w:val="009A3529"/>
    <w:rsid w:val="009A480D"/>
    <w:rsid w:val="009B1772"/>
    <w:rsid w:val="009B2D9F"/>
    <w:rsid w:val="009B3C8D"/>
    <w:rsid w:val="009B4A44"/>
    <w:rsid w:val="009B4CE0"/>
    <w:rsid w:val="009B52D9"/>
    <w:rsid w:val="009B5EDB"/>
    <w:rsid w:val="009B62AB"/>
    <w:rsid w:val="009B64DD"/>
    <w:rsid w:val="009B66AB"/>
    <w:rsid w:val="009C17E1"/>
    <w:rsid w:val="009C211A"/>
    <w:rsid w:val="009C37B0"/>
    <w:rsid w:val="009C60F2"/>
    <w:rsid w:val="009C6D48"/>
    <w:rsid w:val="009D1273"/>
    <w:rsid w:val="009D1FA4"/>
    <w:rsid w:val="009D31A8"/>
    <w:rsid w:val="009D3AAA"/>
    <w:rsid w:val="009D78BC"/>
    <w:rsid w:val="009D7C13"/>
    <w:rsid w:val="009E0358"/>
    <w:rsid w:val="009E0A3B"/>
    <w:rsid w:val="009E19E5"/>
    <w:rsid w:val="009E21C8"/>
    <w:rsid w:val="009E31C7"/>
    <w:rsid w:val="009E354D"/>
    <w:rsid w:val="009E40F8"/>
    <w:rsid w:val="009E4748"/>
    <w:rsid w:val="009E4D29"/>
    <w:rsid w:val="009E509D"/>
    <w:rsid w:val="009E6AE7"/>
    <w:rsid w:val="009E7576"/>
    <w:rsid w:val="009E7E54"/>
    <w:rsid w:val="009F078F"/>
    <w:rsid w:val="009F07D0"/>
    <w:rsid w:val="009F169C"/>
    <w:rsid w:val="009F3D03"/>
    <w:rsid w:val="009F45B6"/>
    <w:rsid w:val="009F4A2D"/>
    <w:rsid w:val="009F6DFF"/>
    <w:rsid w:val="00A002E8"/>
    <w:rsid w:val="00A0040C"/>
    <w:rsid w:val="00A01285"/>
    <w:rsid w:val="00A017D7"/>
    <w:rsid w:val="00A01E7F"/>
    <w:rsid w:val="00A060E1"/>
    <w:rsid w:val="00A06A37"/>
    <w:rsid w:val="00A10D70"/>
    <w:rsid w:val="00A12FAE"/>
    <w:rsid w:val="00A134D6"/>
    <w:rsid w:val="00A147F8"/>
    <w:rsid w:val="00A14CE8"/>
    <w:rsid w:val="00A1525B"/>
    <w:rsid w:val="00A152F5"/>
    <w:rsid w:val="00A15768"/>
    <w:rsid w:val="00A158F8"/>
    <w:rsid w:val="00A16273"/>
    <w:rsid w:val="00A21106"/>
    <w:rsid w:val="00A21E9D"/>
    <w:rsid w:val="00A230F8"/>
    <w:rsid w:val="00A2448A"/>
    <w:rsid w:val="00A24F21"/>
    <w:rsid w:val="00A24FB9"/>
    <w:rsid w:val="00A25CCB"/>
    <w:rsid w:val="00A260DE"/>
    <w:rsid w:val="00A26A23"/>
    <w:rsid w:val="00A26C86"/>
    <w:rsid w:val="00A27D9B"/>
    <w:rsid w:val="00A306D9"/>
    <w:rsid w:val="00A31472"/>
    <w:rsid w:val="00A316A4"/>
    <w:rsid w:val="00A32E94"/>
    <w:rsid w:val="00A33292"/>
    <w:rsid w:val="00A34805"/>
    <w:rsid w:val="00A37417"/>
    <w:rsid w:val="00A37502"/>
    <w:rsid w:val="00A427D8"/>
    <w:rsid w:val="00A42B63"/>
    <w:rsid w:val="00A4594E"/>
    <w:rsid w:val="00A45CA6"/>
    <w:rsid w:val="00A5189C"/>
    <w:rsid w:val="00A52209"/>
    <w:rsid w:val="00A52B1E"/>
    <w:rsid w:val="00A539F7"/>
    <w:rsid w:val="00A54183"/>
    <w:rsid w:val="00A558A0"/>
    <w:rsid w:val="00A55D6F"/>
    <w:rsid w:val="00A60499"/>
    <w:rsid w:val="00A60510"/>
    <w:rsid w:val="00A619A5"/>
    <w:rsid w:val="00A627BF"/>
    <w:rsid w:val="00A628CC"/>
    <w:rsid w:val="00A62D3C"/>
    <w:rsid w:val="00A63C73"/>
    <w:rsid w:val="00A64278"/>
    <w:rsid w:val="00A64F19"/>
    <w:rsid w:val="00A6561A"/>
    <w:rsid w:val="00A65BC3"/>
    <w:rsid w:val="00A7104E"/>
    <w:rsid w:val="00A717D1"/>
    <w:rsid w:val="00A71D6D"/>
    <w:rsid w:val="00A729EE"/>
    <w:rsid w:val="00A72E2D"/>
    <w:rsid w:val="00A73C3C"/>
    <w:rsid w:val="00A74052"/>
    <w:rsid w:val="00A741DF"/>
    <w:rsid w:val="00A74FC5"/>
    <w:rsid w:val="00A755DD"/>
    <w:rsid w:val="00A75D8A"/>
    <w:rsid w:val="00A7681A"/>
    <w:rsid w:val="00A76B85"/>
    <w:rsid w:val="00A76C9E"/>
    <w:rsid w:val="00A773CD"/>
    <w:rsid w:val="00A80902"/>
    <w:rsid w:val="00A819FB"/>
    <w:rsid w:val="00A821D4"/>
    <w:rsid w:val="00A859C2"/>
    <w:rsid w:val="00A859F9"/>
    <w:rsid w:val="00A85E3E"/>
    <w:rsid w:val="00A8726B"/>
    <w:rsid w:val="00A872AC"/>
    <w:rsid w:val="00A905B8"/>
    <w:rsid w:val="00A92A51"/>
    <w:rsid w:val="00A92CDB"/>
    <w:rsid w:val="00A93B87"/>
    <w:rsid w:val="00A94A0F"/>
    <w:rsid w:val="00A96BA2"/>
    <w:rsid w:val="00AA0CBC"/>
    <w:rsid w:val="00AA41C7"/>
    <w:rsid w:val="00AA41F5"/>
    <w:rsid w:val="00AA4D71"/>
    <w:rsid w:val="00AA5DF2"/>
    <w:rsid w:val="00AB04F7"/>
    <w:rsid w:val="00AB185F"/>
    <w:rsid w:val="00AB211A"/>
    <w:rsid w:val="00AB2444"/>
    <w:rsid w:val="00AB2B6C"/>
    <w:rsid w:val="00AB3DB1"/>
    <w:rsid w:val="00AB433B"/>
    <w:rsid w:val="00AB6BE2"/>
    <w:rsid w:val="00AC023F"/>
    <w:rsid w:val="00AC11F0"/>
    <w:rsid w:val="00AC15AA"/>
    <w:rsid w:val="00AC2473"/>
    <w:rsid w:val="00AC3E68"/>
    <w:rsid w:val="00AC440C"/>
    <w:rsid w:val="00AC6642"/>
    <w:rsid w:val="00AC7109"/>
    <w:rsid w:val="00AC75D7"/>
    <w:rsid w:val="00AD03DD"/>
    <w:rsid w:val="00AD0FBD"/>
    <w:rsid w:val="00AD14B7"/>
    <w:rsid w:val="00AD35E7"/>
    <w:rsid w:val="00AD52A0"/>
    <w:rsid w:val="00AD6BAC"/>
    <w:rsid w:val="00AD7A30"/>
    <w:rsid w:val="00AE1442"/>
    <w:rsid w:val="00AE1B49"/>
    <w:rsid w:val="00AE1BE0"/>
    <w:rsid w:val="00AE3F64"/>
    <w:rsid w:val="00AE52F1"/>
    <w:rsid w:val="00AE59C3"/>
    <w:rsid w:val="00AE5B79"/>
    <w:rsid w:val="00AE5F3B"/>
    <w:rsid w:val="00AE77FA"/>
    <w:rsid w:val="00AE7BE1"/>
    <w:rsid w:val="00AE7C37"/>
    <w:rsid w:val="00AF004A"/>
    <w:rsid w:val="00AF0B24"/>
    <w:rsid w:val="00AF0F41"/>
    <w:rsid w:val="00AF30E7"/>
    <w:rsid w:val="00AF5398"/>
    <w:rsid w:val="00AF6550"/>
    <w:rsid w:val="00AF7859"/>
    <w:rsid w:val="00B004D1"/>
    <w:rsid w:val="00B006BF"/>
    <w:rsid w:val="00B00923"/>
    <w:rsid w:val="00B0130D"/>
    <w:rsid w:val="00B04061"/>
    <w:rsid w:val="00B04A9B"/>
    <w:rsid w:val="00B04DA7"/>
    <w:rsid w:val="00B04E3E"/>
    <w:rsid w:val="00B064FF"/>
    <w:rsid w:val="00B06585"/>
    <w:rsid w:val="00B07215"/>
    <w:rsid w:val="00B076AC"/>
    <w:rsid w:val="00B076B1"/>
    <w:rsid w:val="00B10B33"/>
    <w:rsid w:val="00B11C00"/>
    <w:rsid w:val="00B1205D"/>
    <w:rsid w:val="00B12AD3"/>
    <w:rsid w:val="00B138A6"/>
    <w:rsid w:val="00B13DBA"/>
    <w:rsid w:val="00B14245"/>
    <w:rsid w:val="00B1435A"/>
    <w:rsid w:val="00B1447B"/>
    <w:rsid w:val="00B14A14"/>
    <w:rsid w:val="00B14E8E"/>
    <w:rsid w:val="00B15C37"/>
    <w:rsid w:val="00B15EEF"/>
    <w:rsid w:val="00B1635F"/>
    <w:rsid w:val="00B163E0"/>
    <w:rsid w:val="00B1746B"/>
    <w:rsid w:val="00B215C5"/>
    <w:rsid w:val="00B2270D"/>
    <w:rsid w:val="00B23123"/>
    <w:rsid w:val="00B24F0D"/>
    <w:rsid w:val="00B2616B"/>
    <w:rsid w:val="00B262F0"/>
    <w:rsid w:val="00B264B3"/>
    <w:rsid w:val="00B26CC7"/>
    <w:rsid w:val="00B27FD2"/>
    <w:rsid w:val="00B3722C"/>
    <w:rsid w:val="00B4027B"/>
    <w:rsid w:val="00B4291F"/>
    <w:rsid w:val="00B446BA"/>
    <w:rsid w:val="00B45641"/>
    <w:rsid w:val="00B46227"/>
    <w:rsid w:val="00B469FF"/>
    <w:rsid w:val="00B50D2B"/>
    <w:rsid w:val="00B518CC"/>
    <w:rsid w:val="00B528E5"/>
    <w:rsid w:val="00B52CC2"/>
    <w:rsid w:val="00B52D37"/>
    <w:rsid w:val="00B56235"/>
    <w:rsid w:val="00B563EB"/>
    <w:rsid w:val="00B56ABC"/>
    <w:rsid w:val="00B56B1F"/>
    <w:rsid w:val="00B57D85"/>
    <w:rsid w:val="00B60336"/>
    <w:rsid w:val="00B60466"/>
    <w:rsid w:val="00B60EA4"/>
    <w:rsid w:val="00B610B1"/>
    <w:rsid w:val="00B618B6"/>
    <w:rsid w:val="00B620AE"/>
    <w:rsid w:val="00B63986"/>
    <w:rsid w:val="00B65E8F"/>
    <w:rsid w:val="00B65F45"/>
    <w:rsid w:val="00B66212"/>
    <w:rsid w:val="00B663C4"/>
    <w:rsid w:val="00B67B33"/>
    <w:rsid w:val="00B7016D"/>
    <w:rsid w:val="00B70205"/>
    <w:rsid w:val="00B72ABB"/>
    <w:rsid w:val="00B73B94"/>
    <w:rsid w:val="00B75378"/>
    <w:rsid w:val="00B754DA"/>
    <w:rsid w:val="00B75728"/>
    <w:rsid w:val="00B75DD6"/>
    <w:rsid w:val="00B76AF6"/>
    <w:rsid w:val="00B76BFA"/>
    <w:rsid w:val="00B76D5E"/>
    <w:rsid w:val="00B77921"/>
    <w:rsid w:val="00B77C11"/>
    <w:rsid w:val="00B80848"/>
    <w:rsid w:val="00B81183"/>
    <w:rsid w:val="00B81598"/>
    <w:rsid w:val="00B82423"/>
    <w:rsid w:val="00B826BA"/>
    <w:rsid w:val="00B83162"/>
    <w:rsid w:val="00B833FD"/>
    <w:rsid w:val="00B834DC"/>
    <w:rsid w:val="00B83AFB"/>
    <w:rsid w:val="00B8631E"/>
    <w:rsid w:val="00B86AAD"/>
    <w:rsid w:val="00B870E4"/>
    <w:rsid w:val="00B87419"/>
    <w:rsid w:val="00B87DA3"/>
    <w:rsid w:val="00B9018E"/>
    <w:rsid w:val="00B909B8"/>
    <w:rsid w:val="00B909BD"/>
    <w:rsid w:val="00B91D66"/>
    <w:rsid w:val="00B91DD4"/>
    <w:rsid w:val="00B91EBD"/>
    <w:rsid w:val="00B97B75"/>
    <w:rsid w:val="00BA23D9"/>
    <w:rsid w:val="00BA2A0C"/>
    <w:rsid w:val="00BA330E"/>
    <w:rsid w:val="00BA4C69"/>
    <w:rsid w:val="00BA595F"/>
    <w:rsid w:val="00BA625C"/>
    <w:rsid w:val="00BA6B0E"/>
    <w:rsid w:val="00BA6E15"/>
    <w:rsid w:val="00BA7A82"/>
    <w:rsid w:val="00BA7EA6"/>
    <w:rsid w:val="00BA7EFC"/>
    <w:rsid w:val="00BB2E5C"/>
    <w:rsid w:val="00BB341F"/>
    <w:rsid w:val="00BB68FA"/>
    <w:rsid w:val="00BB7515"/>
    <w:rsid w:val="00BB7760"/>
    <w:rsid w:val="00BC073E"/>
    <w:rsid w:val="00BC2EFE"/>
    <w:rsid w:val="00BC40C5"/>
    <w:rsid w:val="00BC4294"/>
    <w:rsid w:val="00BC4C12"/>
    <w:rsid w:val="00BC523F"/>
    <w:rsid w:val="00BC5B45"/>
    <w:rsid w:val="00BC62AE"/>
    <w:rsid w:val="00BC63BA"/>
    <w:rsid w:val="00BC713F"/>
    <w:rsid w:val="00BD060D"/>
    <w:rsid w:val="00BD06A3"/>
    <w:rsid w:val="00BD0BC7"/>
    <w:rsid w:val="00BD199B"/>
    <w:rsid w:val="00BD2BC8"/>
    <w:rsid w:val="00BD3DBE"/>
    <w:rsid w:val="00BD41DD"/>
    <w:rsid w:val="00BD4AAA"/>
    <w:rsid w:val="00BD57F2"/>
    <w:rsid w:val="00BD6079"/>
    <w:rsid w:val="00BD61AD"/>
    <w:rsid w:val="00BE04BD"/>
    <w:rsid w:val="00BE0A00"/>
    <w:rsid w:val="00BE2854"/>
    <w:rsid w:val="00BE3A0A"/>
    <w:rsid w:val="00BE4082"/>
    <w:rsid w:val="00BE523A"/>
    <w:rsid w:val="00BE6BCC"/>
    <w:rsid w:val="00BE6E02"/>
    <w:rsid w:val="00BE70A3"/>
    <w:rsid w:val="00BE7184"/>
    <w:rsid w:val="00BF4842"/>
    <w:rsid w:val="00BF5E89"/>
    <w:rsid w:val="00BF6837"/>
    <w:rsid w:val="00C0224C"/>
    <w:rsid w:val="00C034B0"/>
    <w:rsid w:val="00C03C2C"/>
    <w:rsid w:val="00C03C75"/>
    <w:rsid w:val="00C0450E"/>
    <w:rsid w:val="00C05749"/>
    <w:rsid w:val="00C05DD5"/>
    <w:rsid w:val="00C06EBA"/>
    <w:rsid w:val="00C07778"/>
    <w:rsid w:val="00C07C8B"/>
    <w:rsid w:val="00C10B49"/>
    <w:rsid w:val="00C121B3"/>
    <w:rsid w:val="00C122D2"/>
    <w:rsid w:val="00C12A39"/>
    <w:rsid w:val="00C12C84"/>
    <w:rsid w:val="00C130A6"/>
    <w:rsid w:val="00C134A1"/>
    <w:rsid w:val="00C13C66"/>
    <w:rsid w:val="00C14E4D"/>
    <w:rsid w:val="00C1601A"/>
    <w:rsid w:val="00C16764"/>
    <w:rsid w:val="00C179E1"/>
    <w:rsid w:val="00C17CE5"/>
    <w:rsid w:val="00C201C0"/>
    <w:rsid w:val="00C20586"/>
    <w:rsid w:val="00C23B6A"/>
    <w:rsid w:val="00C23C05"/>
    <w:rsid w:val="00C26C34"/>
    <w:rsid w:val="00C26F1F"/>
    <w:rsid w:val="00C31369"/>
    <w:rsid w:val="00C31CA3"/>
    <w:rsid w:val="00C32A83"/>
    <w:rsid w:val="00C33D05"/>
    <w:rsid w:val="00C37BB2"/>
    <w:rsid w:val="00C37C37"/>
    <w:rsid w:val="00C40505"/>
    <w:rsid w:val="00C4477C"/>
    <w:rsid w:val="00C44976"/>
    <w:rsid w:val="00C46F7C"/>
    <w:rsid w:val="00C50E22"/>
    <w:rsid w:val="00C50E62"/>
    <w:rsid w:val="00C51826"/>
    <w:rsid w:val="00C52705"/>
    <w:rsid w:val="00C54AD8"/>
    <w:rsid w:val="00C54C3C"/>
    <w:rsid w:val="00C554DE"/>
    <w:rsid w:val="00C55E69"/>
    <w:rsid w:val="00C56713"/>
    <w:rsid w:val="00C6229A"/>
    <w:rsid w:val="00C63851"/>
    <w:rsid w:val="00C63929"/>
    <w:rsid w:val="00C63E35"/>
    <w:rsid w:val="00C6552B"/>
    <w:rsid w:val="00C65E5F"/>
    <w:rsid w:val="00C6703C"/>
    <w:rsid w:val="00C67506"/>
    <w:rsid w:val="00C748A3"/>
    <w:rsid w:val="00C74B4B"/>
    <w:rsid w:val="00C76751"/>
    <w:rsid w:val="00C776FA"/>
    <w:rsid w:val="00C77B21"/>
    <w:rsid w:val="00C77B8D"/>
    <w:rsid w:val="00C817E1"/>
    <w:rsid w:val="00C83690"/>
    <w:rsid w:val="00C83EBD"/>
    <w:rsid w:val="00C87955"/>
    <w:rsid w:val="00C93357"/>
    <w:rsid w:val="00C93825"/>
    <w:rsid w:val="00C93B15"/>
    <w:rsid w:val="00C93BFA"/>
    <w:rsid w:val="00C9467F"/>
    <w:rsid w:val="00C94B41"/>
    <w:rsid w:val="00C9544E"/>
    <w:rsid w:val="00C95E7C"/>
    <w:rsid w:val="00C96499"/>
    <w:rsid w:val="00CA0A72"/>
    <w:rsid w:val="00CA2505"/>
    <w:rsid w:val="00CA3ED9"/>
    <w:rsid w:val="00CA5271"/>
    <w:rsid w:val="00CA74AD"/>
    <w:rsid w:val="00CB1A5C"/>
    <w:rsid w:val="00CB1AD4"/>
    <w:rsid w:val="00CB1EAB"/>
    <w:rsid w:val="00CB21FA"/>
    <w:rsid w:val="00CB3A3C"/>
    <w:rsid w:val="00CB5384"/>
    <w:rsid w:val="00CB563E"/>
    <w:rsid w:val="00CB5647"/>
    <w:rsid w:val="00CB5882"/>
    <w:rsid w:val="00CB7F65"/>
    <w:rsid w:val="00CC0F45"/>
    <w:rsid w:val="00CC107E"/>
    <w:rsid w:val="00CC258A"/>
    <w:rsid w:val="00CC30E6"/>
    <w:rsid w:val="00CC35BC"/>
    <w:rsid w:val="00CC46E0"/>
    <w:rsid w:val="00CC472C"/>
    <w:rsid w:val="00CC4990"/>
    <w:rsid w:val="00CC49A1"/>
    <w:rsid w:val="00CC51AA"/>
    <w:rsid w:val="00CC784F"/>
    <w:rsid w:val="00CC7CC2"/>
    <w:rsid w:val="00CC7D6A"/>
    <w:rsid w:val="00CC7F7C"/>
    <w:rsid w:val="00CC7FDB"/>
    <w:rsid w:val="00CD0626"/>
    <w:rsid w:val="00CD2113"/>
    <w:rsid w:val="00CD2D8C"/>
    <w:rsid w:val="00CD2FE3"/>
    <w:rsid w:val="00CD3D8A"/>
    <w:rsid w:val="00CD447C"/>
    <w:rsid w:val="00CD46A2"/>
    <w:rsid w:val="00CD5692"/>
    <w:rsid w:val="00CE1111"/>
    <w:rsid w:val="00CE2416"/>
    <w:rsid w:val="00CE5E08"/>
    <w:rsid w:val="00CE670E"/>
    <w:rsid w:val="00CE7FCE"/>
    <w:rsid w:val="00CF2364"/>
    <w:rsid w:val="00CF3052"/>
    <w:rsid w:val="00CF491A"/>
    <w:rsid w:val="00CF69F8"/>
    <w:rsid w:val="00CF7BAA"/>
    <w:rsid w:val="00CF7ED8"/>
    <w:rsid w:val="00D00F2C"/>
    <w:rsid w:val="00D0365E"/>
    <w:rsid w:val="00D04B2E"/>
    <w:rsid w:val="00D052F0"/>
    <w:rsid w:val="00D06700"/>
    <w:rsid w:val="00D06C5B"/>
    <w:rsid w:val="00D103E6"/>
    <w:rsid w:val="00D10CE7"/>
    <w:rsid w:val="00D123DE"/>
    <w:rsid w:val="00D1340E"/>
    <w:rsid w:val="00D13749"/>
    <w:rsid w:val="00D142F2"/>
    <w:rsid w:val="00D150FB"/>
    <w:rsid w:val="00D15615"/>
    <w:rsid w:val="00D15A26"/>
    <w:rsid w:val="00D16969"/>
    <w:rsid w:val="00D21440"/>
    <w:rsid w:val="00D21926"/>
    <w:rsid w:val="00D21F81"/>
    <w:rsid w:val="00D23837"/>
    <w:rsid w:val="00D23EC6"/>
    <w:rsid w:val="00D24E9E"/>
    <w:rsid w:val="00D24EB3"/>
    <w:rsid w:val="00D26A76"/>
    <w:rsid w:val="00D26C6A"/>
    <w:rsid w:val="00D26EFA"/>
    <w:rsid w:val="00D27037"/>
    <w:rsid w:val="00D309CE"/>
    <w:rsid w:val="00D33B5D"/>
    <w:rsid w:val="00D34EC0"/>
    <w:rsid w:val="00D35A36"/>
    <w:rsid w:val="00D4188B"/>
    <w:rsid w:val="00D41892"/>
    <w:rsid w:val="00D432A5"/>
    <w:rsid w:val="00D45361"/>
    <w:rsid w:val="00D47889"/>
    <w:rsid w:val="00D51D52"/>
    <w:rsid w:val="00D51EB6"/>
    <w:rsid w:val="00D5296C"/>
    <w:rsid w:val="00D5629A"/>
    <w:rsid w:val="00D563E4"/>
    <w:rsid w:val="00D56D87"/>
    <w:rsid w:val="00D5777E"/>
    <w:rsid w:val="00D61797"/>
    <w:rsid w:val="00D617A0"/>
    <w:rsid w:val="00D624CE"/>
    <w:rsid w:val="00D634D1"/>
    <w:rsid w:val="00D63947"/>
    <w:rsid w:val="00D67D06"/>
    <w:rsid w:val="00D67FC9"/>
    <w:rsid w:val="00D70060"/>
    <w:rsid w:val="00D70570"/>
    <w:rsid w:val="00D70611"/>
    <w:rsid w:val="00D7255F"/>
    <w:rsid w:val="00D73454"/>
    <w:rsid w:val="00D73A76"/>
    <w:rsid w:val="00D73DD2"/>
    <w:rsid w:val="00D744A4"/>
    <w:rsid w:val="00D775B2"/>
    <w:rsid w:val="00D77E77"/>
    <w:rsid w:val="00D8153D"/>
    <w:rsid w:val="00D827EE"/>
    <w:rsid w:val="00D8316F"/>
    <w:rsid w:val="00D8330D"/>
    <w:rsid w:val="00D83BAA"/>
    <w:rsid w:val="00D85A26"/>
    <w:rsid w:val="00D86F8B"/>
    <w:rsid w:val="00D874C0"/>
    <w:rsid w:val="00D87C10"/>
    <w:rsid w:val="00D90A2D"/>
    <w:rsid w:val="00D90B4A"/>
    <w:rsid w:val="00D92C7D"/>
    <w:rsid w:val="00D93354"/>
    <w:rsid w:val="00DA0295"/>
    <w:rsid w:val="00DA1B38"/>
    <w:rsid w:val="00DA3650"/>
    <w:rsid w:val="00DA39D7"/>
    <w:rsid w:val="00DA3FA0"/>
    <w:rsid w:val="00DA50A8"/>
    <w:rsid w:val="00DA6CF4"/>
    <w:rsid w:val="00DB0EE7"/>
    <w:rsid w:val="00DB10C8"/>
    <w:rsid w:val="00DB47EF"/>
    <w:rsid w:val="00DB534D"/>
    <w:rsid w:val="00DB5B58"/>
    <w:rsid w:val="00DB5E7F"/>
    <w:rsid w:val="00DB7611"/>
    <w:rsid w:val="00DB7E2E"/>
    <w:rsid w:val="00DC08D5"/>
    <w:rsid w:val="00DC0A07"/>
    <w:rsid w:val="00DC1407"/>
    <w:rsid w:val="00DC1559"/>
    <w:rsid w:val="00DC1F65"/>
    <w:rsid w:val="00DC34AD"/>
    <w:rsid w:val="00DC3EC9"/>
    <w:rsid w:val="00DC3F34"/>
    <w:rsid w:val="00DC47A3"/>
    <w:rsid w:val="00DC4DCA"/>
    <w:rsid w:val="00DC531C"/>
    <w:rsid w:val="00DC5423"/>
    <w:rsid w:val="00DC5880"/>
    <w:rsid w:val="00DD1A66"/>
    <w:rsid w:val="00DD1D41"/>
    <w:rsid w:val="00DD1FC5"/>
    <w:rsid w:val="00DD28A6"/>
    <w:rsid w:val="00DD2E2C"/>
    <w:rsid w:val="00DD39F2"/>
    <w:rsid w:val="00DD5B25"/>
    <w:rsid w:val="00DD7902"/>
    <w:rsid w:val="00DE049E"/>
    <w:rsid w:val="00DE1C0F"/>
    <w:rsid w:val="00DE2029"/>
    <w:rsid w:val="00DE2A42"/>
    <w:rsid w:val="00DE468E"/>
    <w:rsid w:val="00DE49A3"/>
    <w:rsid w:val="00DE506D"/>
    <w:rsid w:val="00DE679C"/>
    <w:rsid w:val="00DE7836"/>
    <w:rsid w:val="00DE7AC9"/>
    <w:rsid w:val="00DE7D95"/>
    <w:rsid w:val="00DF0A33"/>
    <w:rsid w:val="00DF1C0F"/>
    <w:rsid w:val="00DF43C1"/>
    <w:rsid w:val="00DF4EAD"/>
    <w:rsid w:val="00DF53B5"/>
    <w:rsid w:val="00DF690A"/>
    <w:rsid w:val="00DF762D"/>
    <w:rsid w:val="00DF7A28"/>
    <w:rsid w:val="00E00130"/>
    <w:rsid w:val="00E01EEB"/>
    <w:rsid w:val="00E0275D"/>
    <w:rsid w:val="00E02AC5"/>
    <w:rsid w:val="00E02BD0"/>
    <w:rsid w:val="00E03926"/>
    <w:rsid w:val="00E03C26"/>
    <w:rsid w:val="00E043CC"/>
    <w:rsid w:val="00E04711"/>
    <w:rsid w:val="00E0660A"/>
    <w:rsid w:val="00E06AD8"/>
    <w:rsid w:val="00E1008A"/>
    <w:rsid w:val="00E11162"/>
    <w:rsid w:val="00E121C4"/>
    <w:rsid w:val="00E13930"/>
    <w:rsid w:val="00E13CEB"/>
    <w:rsid w:val="00E13D76"/>
    <w:rsid w:val="00E1505E"/>
    <w:rsid w:val="00E15496"/>
    <w:rsid w:val="00E15693"/>
    <w:rsid w:val="00E15F25"/>
    <w:rsid w:val="00E16502"/>
    <w:rsid w:val="00E17EAF"/>
    <w:rsid w:val="00E20976"/>
    <w:rsid w:val="00E21F1F"/>
    <w:rsid w:val="00E2359F"/>
    <w:rsid w:val="00E23F4F"/>
    <w:rsid w:val="00E24512"/>
    <w:rsid w:val="00E245B1"/>
    <w:rsid w:val="00E246ED"/>
    <w:rsid w:val="00E24B46"/>
    <w:rsid w:val="00E2502C"/>
    <w:rsid w:val="00E2539D"/>
    <w:rsid w:val="00E25760"/>
    <w:rsid w:val="00E25C34"/>
    <w:rsid w:val="00E26ACB"/>
    <w:rsid w:val="00E30786"/>
    <w:rsid w:val="00E31869"/>
    <w:rsid w:val="00E32255"/>
    <w:rsid w:val="00E3227A"/>
    <w:rsid w:val="00E323FB"/>
    <w:rsid w:val="00E32612"/>
    <w:rsid w:val="00E32F95"/>
    <w:rsid w:val="00E354FE"/>
    <w:rsid w:val="00E4061B"/>
    <w:rsid w:val="00E41007"/>
    <w:rsid w:val="00E419D8"/>
    <w:rsid w:val="00E42926"/>
    <w:rsid w:val="00E452CD"/>
    <w:rsid w:val="00E465FC"/>
    <w:rsid w:val="00E50C4E"/>
    <w:rsid w:val="00E51276"/>
    <w:rsid w:val="00E5150C"/>
    <w:rsid w:val="00E51F06"/>
    <w:rsid w:val="00E5326B"/>
    <w:rsid w:val="00E542F6"/>
    <w:rsid w:val="00E547D0"/>
    <w:rsid w:val="00E54DDD"/>
    <w:rsid w:val="00E54EE5"/>
    <w:rsid w:val="00E5529C"/>
    <w:rsid w:val="00E56214"/>
    <w:rsid w:val="00E56832"/>
    <w:rsid w:val="00E611D3"/>
    <w:rsid w:val="00E618ED"/>
    <w:rsid w:val="00E623D8"/>
    <w:rsid w:val="00E63B35"/>
    <w:rsid w:val="00E666DA"/>
    <w:rsid w:val="00E66756"/>
    <w:rsid w:val="00E66B65"/>
    <w:rsid w:val="00E674EE"/>
    <w:rsid w:val="00E6791D"/>
    <w:rsid w:val="00E720AF"/>
    <w:rsid w:val="00E723C4"/>
    <w:rsid w:val="00E742D7"/>
    <w:rsid w:val="00E74AA5"/>
    <w:rsid w:val="00E75A7F"/>
    <w:rsid w:val="00E80A18"/>
    <w:rsid w:val="00E827A3"/>
    <w:rsid w:val="00E82A29"/>
    <w:rsid w:val="00E82F3C"/>
    <w:rsid w:val="00E83258"/>
    <w:rsid w:val="00E83D0E"/>
    <w:rsid w:val="00E84455"/>
    <w:rsid w:val="00E84A61"/>
    <w:rsid w:val="00E84D89"/>
    <w:rsid w:val="00E8791B"/>
    <w:rsid w:val="00E9259B"/>
    <w:rsid w:val="00E93921"/>
    <w:rsid w:val="00E949DD"/>
    <w:rsid w:val="00E9521B"/>
    <w:rsid w:val="00E959FD"/>
    <w:rsid w:val="00E96113"/>
    <w:rsid w:val="00E966B6"/>
    <w:rsid w:val="00E9690F"/>
    <w:rsid w:val="00E96EAA"/>
    <w:rsid w:val="00E975A8"/>
    <w:rsid w:val="00E97C14"/>
    <w:rsid w:val="00EA0260"/>
    <w:rsid w:val="00EA0423"/>
    <w:rsid w:val="00EA07CC"/>
    <w:rsid w:val="00EA236A"/>
    <w:rsid w:val="00EA3720"/>
    <w:rsid w:val="00EA46E8"/>
    <w:rsid w:val="00EA509A"/>
    <w:rsid w:val="00EA66AE"/>
    <w:rsid w:val="00EA6E9A"/>
    <w:rsid w:val="00EB5075"/>
    <w:rsid w:val="00EB5F93"/>
    <w:rsid w:val="00EB7344"/>
    <w:rsid w:val="00EC04E2"/>
    <w:rsid w:val="00EC12DB"/>
    <w:rsid w:val="00EC1701"/>
    <w:rsid w:val="00EC2915"/>
    <w:rsid w:val="00EC2B0C"/>
    <w:rsid w:val="00EC3F15"/>
    <w:rsid w:val="00EC46E6"/>
    <w:rsid w:val="00EC50E0"/>
    <w:rsid w:val="00EC63BE"/>
    <w:rsid w:val="00EC736A"/>
    <w:rsid w:val="00EC75D4"/>
    <w:rsid w:val="00ED10FD"/>
    <w:rsid w:val="00ED11E9"/>
    <w:rsid w:val="00ED6453"/>
    <w:rsid w:val="00ED7464"/>
    <w:rsid w:val="00EE08E9"/>
    <w:rsid w:val="00EE08EE"/>
    <w:rsid w:val="00EE21BE"/>
    <w:rsid w:val="00EF0BE4"/>
    <w:rsid w:val="00EF1BFA"/>
    <w:rsid w:val="00EF1D11"/>
    <w:rsid w:val="00EF1D88"/>
    <w:rsid w:val="00EF2F8D"/>
    <w:rsid w:val="00EF3233"/>
    <w:rsid w:val="00EF3AC3"/>
    <w:rsid w:val="00EF3B43"/>
    <w:rsid w:val="00EF4DC6"/>
    <w:rsid w:val="00EF5808"/>
    <w:rsid w:val="00EF61E0"/>
    <w:rsid w:val="00EF64AF"/>
    <w:rsid w:val="00EF6735"/>
    <w:rsid w:val="00EF7B9C"/>
    <w:rsid w:val="00F0091D"/>
    <w:rsid w:val="00F00A16"/>
    <w:rsid w:val="00F04D11"/>
    <w:rsid w:val="00F058B0"/>
    <w:rsid w:val="00F059AF"/>
    <w:rsid w:val="00F06425"/>
    <w:rsid w:val="00F06559"/>
    <w:rsid w:val="00F11CA7"/>
    <w:rsid w:val="00F129DC"/>
    <w:rsid w:val="00F12BBB"/>
    <w:rsid w:val="00F13612"/>
    <w:rsid w:val="00F14999"/>
    <w:rsid w:val="00F152E7"/>
    <w:rsid w:val="00F155AE"/>
    <w:rsid w:val="00F16670"/>
    <w:rsid w:val="00F20BF7"/>
    <w:rsid w:val="00F22502"/>
    <w:rsid w:val="00F22858"/>
    <w:rsid w:val="00F22AFB"/>
    <w:rsid w:val="00F233B7"/>
    <w:rsid w:val="00F23F9B"/>
    <w:rsid w:val="00F2527E"/>
    <w:rsid w:val="00F26370"/>
    <w:rsid w:val="00F30C9B"/>
    <w:rsid w:val="00F32BD6"/>
    <w:rsid w:val="00F33063"/>
    <w:rsid w:val="00F3451A"/>
    <w:rsid w:val="00F34FA9"/>
    <w:rsid w:val="00F40A19"/>
    <w:rsid w:val="00F429B2"/>
    <w:rsid w:val="00F429F9"/>
    <w:rsid w:val="00F42F74"/>
    <w:rsid w:val="00F4313C"/>
    <w:rsid w:val="00F43A62"/>
    <w:rsid w:val="00F44209"/>
    <w:rsid w:val="00F4434D"/>
    <w:rsid w:val="00F44CF3"/>
    <w:rsid w:val="00F46B8F"/>
    <w:rsid w:val="00F50B5F"/>
    <w:rsid w:val="00F51926"/>
    <w:rsid w:val="00F54424"/>
    <w:rsid w:val="00F551A4"/>
    <w:rsid w:val="00F576D8"/>
    <w:rsid w:val="00F6073A"/>
    <w:rsid w:val="00F60C53"/>
    <w:rsid w:val="00F616BB"/>
    <w:rsid w:val="00F61E1F"/>
    <w:rsid w:val="00F62851"/>
    <w:rsid w:val="00F63150"/>
    <w:rsid w:val="00F63CC4"/>
    <w:rsid w:val="00F65F3A"/>
    <w:rsid w:val="00F66E46"/>
    <w:rsid w:val="00F674CD"/>
    <w:rsid w:val="00F702B3"/>
    <w:rsid w:val="00F71115"/>
    <w:rsid w:val="00F729A9"/>
    <w:rsid w:val="00F74CB7"/>
    <w:rsid w:val="00F74E57"/>
    <w:rsid w:val="00F753E7"/>
    <w:rsid w:val="00F80ACB"/>
    <w:rsid w:val="00F82DA1"/>
    <w:rsid w:val="00F843F9"/>
    <w:rsid w:val="00F84509"/>
    <w:rsid w:val="00F84762"/>
    <w:rsid w:val="00F847CE"/>
    <w:rsid w:val="00F9199A"/>
    <w:rsid w:val="00F920E6"/>
    <w:rsid w:val="00F9319F"/>
    <w:rsid w:val="00F94046"/>
    <w:rsid w:val="00F94B47"/>
    <w:rsid w:val="00F965BE"/>
    <w:rsid w:val="00FA0327"/>
    <w:rsid w:val="00FA2074"/>
    <w:rsid w:val="00FA2759"/>
    <w:rsid w:val="00FA2835"/>
    <w:rsid w:val="00FA6B34"/>
    <w:rsid w:val="00FB0668"/>
    <w:rsid w:val="00FB0C27"/>
    <w:rsid w:val="00FB1240"/>
    <w:rsid w:val="00FB2FB7"/>
    <w:rsid w:val="00FB3EFF"/>
    <w:rsid w:val="00FC005E"/>
    <w:rsid w:val="00FC15C6"/>
    <w:rsid w:val="00FC1977"/>
    <w:rsid w:val="00FC1F79"/>
    <w:rsid w:val="00FC295B"/>
    <w:rsid w:val="00FC2981"/>
    <w:rsid w:val="00FC417E"/>
    <w:rsid w:val="00FC47F5"/>
    <w:rsid w:val="00FC4A11"/>
    <w:rsid w:val="00FC50D0"/>
    <w:rsid w:val="00FC5712"/>
    <w:rsid w:val="00FC6B84"/>
    <w:rsid w:val="00FC78BB"/>
    <w:rsid w:val="00FD11FF"/>
    <w:rsid w:val="00FD2B91"/>
    <w:rsid w:val="00FD33AF"/>
    <w:rsid w:val="00FD3DF8"/>
    <w:rsid w:val="00FD495C"/>
    <w:rsid w:val="00FD5D12"/>
    <w:rsid w:val="00FD71EB"/>
    <w:rsid w:val="00FD768A"/>
    <w:rsid w:val="00FE1D18"/>
    <w:rsid w:val="00FE1F73"/>
    <w:rsid w:val="00FE5BF0"/>
    <w:rsid w:val="00FE6389"/>
    <w:rsid w:val="00FE7319"/>
    <w:rsid w:val="00FE7B34"/>
    <w:rsid w:val="00FF0268"/>
    <w:rsid w:val="00FF1E2C"/>
    <w:rsid w:val="00FF25AA"/>
    <w:rsid w:val="00FF359B"/>
    <w:rsid w:val="00FF5FF1"/>
    <w:rsid w:val="00FF6903"/>
    <w:rsid w:val="00FF6CB9"/>
    <w:rsid w:val="00FF7846"/>
    <w:rsid w:val="00FF7BE9"/>
    <w:rsid w:val="00FF7C4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248FD4"/>
  <w15:docId w15:val="{E632B282-4B72-4D77-8584-26A9234B3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46E8"/>
    <w:pPr>
      <w:spacing w:after="120" w:line="240" w:lineRule="auto"/>
      <w:jc w:val="both"/>
    </w:pPr>
    <w:rPr>
      <w:rFonts w:ascii="Times New Roman" w:eastAsia="Times New Roman" w:hAnsi="Times New Roman" w:cs="Times New Roman"/>
      <w:kern w:val="16"/>
      <w:sz w:val="20"/>
      <w:szCs w:val="20"/>
      <w:lang w:eastAsia="hr-HR"/>
    </w:rPr>
  </w:style>
  <w:style w:type="paragraph" w:styleId="Heading1">
    <w:name w:val="heading 1"/>
    <w:basedOn w:val="Normal"/>
    <w:next w:val="Normal"/>
    <w:link w:val="Heading1Char"/>
    <w:uiPriority w:val="9"/>
    <w:qFormat/>
    <w:rsid w:val="009E4D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9587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D29"/>
    <w:rPr>
      <w:rFonts w:asciiTheme="majorHAnsi" w:eastAsiaTheme="majorEastAsia" w:hAnsiTheme="majorHAnsi" w:cstheme="majorBidi"/>
      <w:b/>
      <w:bCs/>
      <w:color w:val="365F91" w:themeColor="accent1" w:themeShade="BF"/>
      <w:kern w:val="16"/>
      <w:sz w:val="28"/>
      <w:szCs w:val="28"/>
      <w:lang w:eastAsia="hr-HR"/>
    </w:rPr>
  </w:style>
  <w:style w:type="character" w:customStyle="1" w:styleId="Heading2Char">
    <w:name w:val="Heading 2 Char"/>
    <w:basedOn w:val="DefaultParagraphFont"/>
    <w:link w:val="Heading2"/>
    <w:uiPriority w:val="9"/>
    <w:rsid w:val="00095872"/>
    <w:rPr>
      <w:rFonts w:asciiTheme="majorHAnsi" w:eastAsiaTheme="majorEastAsia" w:hAnsiTheme="majorHAnsi" w:cstheme="majorBidi"/>
      <w:color w:val="365F91" w:themeColor="accent1" w:themeShade="BF"/>
      <w:kern w:val="16"/>
      <w:sz w:val="26"/>
      <w:szCs w:val="26"/>
      <w:lang w:eastAsia="hr-HR"/>
    </w:rPr>
  </w:style>
  <w:style w:type="paragraph" w:customStyle="1" w:styleId="GPPPodrucje">
    <w:name w:val="GPPPodrucje"/>
    <w:basedOn w:val="Normal"/>
    <w:link w:val="GPPPodrucjeChar"/>
    <w:rsid w:val="001400E2"/>
    <w:pPr>
      <w:keepNext/>
      <w:spacing w:after="0"/>
    </w:pPr>
    <w:rPr>
      <w:rFonts w:ascii="Arial Narrow" w:hAnsi="Arial Narrow"/>
      <w:b/>
      <w:kern w:val="0"/>
      <w:sz w:val="26"/>
    </w:rPr>
  </w:style>
  <w:style w:type="character" w:customStyle="1" w:styleId="GPPPodrucjeChar">
    <w:name w:val="GPPPodrucje Char"/>
    <w:link w:val="GPPPodrucje"/>
    <w:rsid w:val="001400E2"/>
    <w:rPr>
      <w:rFonts w:ascii="Arial Narrow" w:eastAsia="Times New Roman" w:hAnsi="Arial Narrow" w:cs="Times New Roman"/>
      <w:b/>
      <w:sz w:val="26"/>
      <w:szCs w:val="20"/>
      <w:lang w:eastAsia="hr-HR"/>
    </w:rPr>
  </w:style>
  <w:style w:type="paragraph" w:customStyle="1" w:styleId="GPPPodpodrucje">
    <w:name w:val="GPPPodpodrucje"/>
    <w:basedOn w:val="Normal"/>
    <w:link w:val="GPPPodpodrucjeChar"/>
    <w:rsid w:val="001400E2"/>
    <w:pPr>
      <w:keepNext/>
      <w:spacing w:after="0"/>
    </w:pPr>
    <w:rPr>
      <w:rFonts w:ascii="Arial Narrow" w:hAnsi="Arial Narrow"/>
      <w:b/>
      <w:kern w:val="0"/>
      <w:sz w:val="22"/>
    </w:rPr>
  </w:style>
  <w:style w:type="character" w:customStyle="1" w:styleId="GPPPodpodrucjeChar">
    <w:name w:val="GPPPodpodrucje Char"/>
    <w:link w:val="GPPPodpodrucje"/>
    <w:rsid w:val="001400E2"/>
    <w:rPr>
      <w:rFonts w:ascii="Arial Narrow" w:eastAsia="Times New Roman" w:hAnsi="Arial Narrow" w:cs="Times New Roman"/>
      <w:b/>
      <w:szCs w:val="20"/>
      <w:lang w:eastAsia="hr-HR"/>
    </w:rPr>
  </w:style>
  <w:style w:type="paragraph" w:customStyle="1" w:styleId="GPPNaziv">
    <w:name w:val="GPPNaziv"/>
    <w:basedOn w:val="Normal"/>
    <w:link w:val="GPPNazivChar"/>
    <w:rsid w:val="00502EE7"/>
    <w:pPr>
      <w:spacing w:after="200" w:line="276" w:lineRule="auto"/>
      <w:jc w:val="left"/>
    </w:pPr>
    <w:rPr>
      <w:rFonts w:ascii="Arial Narrow" w:eastAsiaTheme="minorHAnsi" w:hAnsi="Arial Narrow" w:cstheme="minorBidi"/>
      <w:b/>
      <w:kern w:val="0"/>
      <w:sz w:val="18"/>
      <w:szCs w:val="18"/>
      <w:lang w:eastAsia="en-US"/>
    </w:rPr>
  </w:style>
  <w:style w:type="character" w:customStyle="1" w:styleId="GPPNazivChar">
    <w:name w:val="GPPNaziv Char"/>
    <w:basedOn w:val="DefaultParagraphFont"/>
    <w:link w:val="GPPNaziv"/>
    <w:rsid w:val="00502EE7"/>
    <w:rPr>
      <w:rFonts w:ascii="Arial Narrow" w:hAnsi="Arial Narrow"/>
      <w:b/>
      <w:sz w:val="18"/>
      <w:szCs w:val="18"/>
    </w:rPr>
  </w:style>
  <w:style w:type="paragraph" w:customStyle="1" w:styleId="GPPOznaka">
    <w:name w:val="GPPOznaka"/>
    <w:basedOn w:val="Normal"/>
    <w:link w:val="GPPOznakaChar"/>
    <w:qFormat/>
    <w:rsid w:val="0096474B"/>
    <w:rPr>
      <w:rFonts w:ascii="Arial Narrow" w:hAnsi="Arial Narrow"/>
      <w:b/>
      <w:sz w:val="22"/>
      <w:szCs w:val="22"/>
      <w:bdr w:val="single" w:sz="4" w:space="0" w:color="auto" w:frame="1"/>
    </w:rPr>
  </w:style>
  <w:style w:type="character" w:customStyle="1" w:styleId="GPPOznakaChar">
    <w:name w:val="GPPOznaka Char"/>
    <w:basedOn w:val="DefaultParagraphFont"/>
    <w:link w:val="GPPOznaka"/>
    <w:rsid w:val="0096474B"/>
    <w:rPr>
      <w:rFonts w:ascii="Arial Narrow" w:eastAsia="Times New Roman" w:hAnsi="Arial Narrow" w:cs="Times New Roman"/>
      <w:b/>
      <w:kern w:val="16"/>
      <w:bdr w:val="single" w:sz="4" w:space="0" w:color="auto" w:frame="1"/>
      <w:lang w:eastAsia="hr-HR"/>
    </w:rPr>
  </w:style>
  <w:style w:type="paragraph" w:styleId="TOCHeading">
    <w:name w:val="TOC Heading"/>
    <w:basedOn w:val="Heading1"/>
    <w:next w:val="Normal"/>
    <w:uiPriority w:val="39"/>
    <w:unhideWhenUsed/>
    <w:qFormat/>
    <w:rsid w:val="009E4D29"/>
    <w:pPr>
      <w:spacing w:line="276" w:lineRule="auto"/>
      <w:jc w:val="left"/>
      <w:outlineLvl w:val="9"/>
    </w:pPr>
    <w:rPr>
      <w:kern w:val="0"/>
    </w:rPr>
  </w:style>
  <w:style w:type="paragraph" w:styleId="BalloonText">
    <w:name w:val="Balloon Text"/>
    <w:basedOn w:val="Normal"/>
    <w:link w:val="BalloonTextChar"/>
    <w:uiPriority w:val="99"/>
    <w:semiHidden/>
    <w:unhideWhenUsed/>
    <w:rsid w:val="009E4D2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4D29"/>
    <w:rPr>
      <w:rFonts w:ascii="Tahoma" w:eastAsia="Times New Roman" w:hAnsi="Tahoma" w:cs="Tahoma"/>
      <w:kern w:val="16"/>
      <w:sz w:val="16"/>
      <w:szCs w:val="16"/>
      <w:lang w:eastAsia="hr-HR"/>
    </w:rPr>
  </w:style>
  <w:style w:type="paragraph" w:customStyle="1" w:styleId="GPPTOC">
    <w:name w:val="GPPTOC"/>
    <w:basedOn w:val="Normal"/>
    <w:qFormat/>
    <w:rsid w:val="00E26ACB"/>
  </w:style>
  <w:style w:type="paragraph" w:styleId="TOC6">
    <w:name w:val="toc 6"/>
    <w:basedOn w:val="Normal"/>
    <w:next w:val="Normal"/>
    <w:autoRedefine/>
    <w:uiPriority w:val="39"/>
    <w:unhideWhenUsed/>
    <w:rsid w:val="00E26ACB"/>
    <w:pPr>
      <w:spacing w:after="100"/>
      <w:ind w:left="1000"/>
    </w:pPr>
  </w:style>
  <w:style w:type="paragraph" w:styleId="TOC1">
    <w:name w:val="toc 1"/>
    <w:basedOn w:val="Normal"/>
    <w:next w:val="Normal"/>
    <w:autoRedefine/>
    <w:uiPriority w:val="39"/>
    <w:unhideWhenUsed/>
    <w:rsid w:val="00E26ACB"/>
    <w:pPr>
      <w:spacing w:after="100"/>
    </w:pPr>
  </w:style>
  <w:style w:type="character" w:styleId="Hyperlink">
    <w:name w:val="Hyperlink"/>
    <w:aliases w:val="GPPHyperLink"/>
    <w:uiPriority w:val="99"/>
    <w:unhideWhenUsed/>
    <w:rsid w:val="004D5931"/>
    <w:rPr>
      <w:rFonts w:ascii="Arial Narrow" w:hAnsi="Arial Narrow"/>
      <w:color w:val="0000FF" w:themeColor="hyperlink"/>
      <w:sz w:val="20"/>
      <w:u w:val="single"/>
      <w:lang w:val="hr-HR"/>
    </w:rPr>
  </w:style>
  <w:style w:type="paragraph" w:customStyle="1" w:styleId="GPPTabele">
    <w:name w:val="GPPTabele"/>
    <w:basedOn w:val="GPPNaziv"/>
    <w:link w:val="GPPTabeleChar"/>
    <w:qFormat/>
    <w:rsid w:val="00D33B5D"/>
    <w:rPr>
      <w:b w:val="0"/>
    </w:rPr>
  </w:style>
  <w:style w:type="character" w:customStyle="1" w:styleId="GPPTabeleChar">
    <w:name w:val="GPPTabele Char"/>
    <w:basedOn w:val="GPPNazivChar"/>
    <w:link w:val="GPPTabele"/>
    <w:rsid w:val="00D33B5D"/>
    <w:rPr>
      <w:rFonts w:ascii="Arial Narrow" w:hAnsi="Arial Narrow"/>
      <w:b w:val="0"/>
      <w:sz w:val="18"/>
      <w:szCs w:val="18"/>
    </w:rPr>
  </w:style>
  <w:style w:type="paragraph" w:styleId="TOC2">
    <w:name w:val="toc 2"/>
    <w:basedOn w:val="Normal"/>
    <w:next w:val="Normal"/>
    <w:autoRedefine/>
    <w:uiPriority w:val="39"/>
    <w:unhideWhenUsed/>
    <w:rsid w:val="000F0186"/>
    <w:pPr>
      <w:spacing w:after="100"/>
      <w:ind w:left="200"/>
    </w:pPr>
  </w:style>
  <w:style w:type="paragraph" w:styleId="TOC3">
    <w:name w:val="toc 3"/>
    <w:basedOn w:val="Normal"/>
    <w:next w:val="Normal"/>
    <w:autoRedefine/>
    <w:uiPriority w:val="39"/>
    <w:unhideWhenUsed/>
    <w:rsid w:val="009B52D9"/>
    <w:pPr>
      <w:tabs>
        <w:tab w:val="right" w:leader="dot" w:pos="10194"/>
      </w:tabs>
      <w:spacing w:after="100"/>
      <w:ind w:left="400"/>
    </w:pPr>
    <w:rPr>
      <w:noProof/>
    </w:rPr>
  </w:style>
  <w:style w:type="paragraph" w:styleId="TOC4">
    <w:name w:val="toc 4"/>
    <w:basedOn w:val="Normal"/>
    <w:next w:val="Normal"/>
    <w:autoRedefine/>
    <w:uiPriority w:val="39"/>
    <w:unhideWhenUsed/>
    <w:rsid w:val="000F0186"/>
    <w:pPr>
      <w:spacing w:after="100" w:line="259" w:lineRule="auto"/>
      <w:ind w:left="660"/>
      <w:jc w:val="left"/>
    </w:pPr>
    <w:rPr>
      <w:rFonts w:asciiTheme="minorHAnsi" w:eastAsiaTheme="minorEastAsia" w:hAnsiTheme="minorHAnsi" w:cstheme="minorBidi"/>
      <w:kern w:val="0"/>
      <w:sz w:val="22"/>
      <w:szCs w:val="22"/>
    </w:rPr>
  </w:style>
  <w:style w:type="paragraph" w:styleId="TOC5">
    <w:name w:val="toc 5"/>
    <w:basedOn w:val="Normal"/>
    <w:next w:val="Normal"/>
    <w:autoRedefine/>
    <w:uiPriority w:val="39"/>
    <w:unhideWhenUsed/>
    <w:rsid w:val="000F0186"/>
    <w:pPr>
      <w:spacing w:after="100" w:line="259" w:lineRule="auto"/>
      <w:ind w:left="880"/>
      <w:jc w:val="left"/>
    </w:pPr>
    <w:rPr>
      <w:rFonts w:asciiTheme="minorHAnsi" w:eastAsiaTheme="minorEastAsia" w:hAnsiTheme="minorHAnsi" w:cstheme="minorBidi"/>
      <w:kern w:val="0"/>
      <w:sz w:val="22"/>
      <w:szCs w:val="22"/>
    </w:rPr>
  </w:style>
  <w:style w:type="paragraph" w:styleId="TOC7">
    <w:name w:val="toc 7"/>
    <w:basedOn w:val="Normal"/>
    <w:next w:val="Normal"/>
    <w:autoRedefine/>
    <w:uiPriority w:val="39"/>
    <w:unhideWhenUsed/>
    <w:rsid w:val="000F0186"/>
    <w:pPr>
      <w:spacing w:after="100" w:line="259" w:lineRule="auto"/>
      <w:ind w:left="1320"/>
      <w:jc w:val="left"/>
    </w:pPr>
    <w:rPr>
      <w:rFonts w:asciiTheme="minorHAnsi" w:eastAsiaTheme="minorEastAsia" w:hAnsiTheme="minorHAnsi" w:cstheme="minorBidi"/>
      <w:kern w:val="0"/>
      <w:sz w:val="22"/>
      <w:szCs w:val="22"/>
    </w:rPr>
  </w:style>
  <w:style w:type="paragraph" w:styleId="TOC8">
    <w:name w:val="toc 8"/>
    <w:basedOn w:val="Normal"/>
    <w:next w:val="Normal"/>
    <w:autoRedefine/>
    <w:uiPriority w:val="39"/>
    <w:unhideWhenUsed/>
    <w:rsid w:val="000F0186"/>
    <w:pPr>
      <w:spacing w:after="100" w:line="259" w:lineRule="auto"/>
      <w:ind w:left="1540"/>
      <w:jc w:val="left"/>
    </w:pPr>
    <w:rPr>
      <w:rFonts w:asciiTheme="minorHAnsi" w:eastAsiaTheme="minorEastAsia" w:hAnsiTheme="minorHAnsi" w:cstheme="minorBidi"/>
      <w:kern w:val="0"/>
      <w:sz w:val="22"/>
      <w:szCs w:val="22"/>
    </w:rPr>
  </w:style>
  <w:style w:type="paragraph" w:styleId="TOC9">
    <w:name w:val="toc 9"/>
    <w:basedOn w:val="Normal"/>
    <w:next w:val="Normal"/>
    <w:autoRedefine/>
    <w:uiPriority w:val="39"/>
    <w:unhideWhenUsed/>
    <w:rsid w:val="000F0186"/>
    <w:pPr>
      <w:spacing w:after="100" w:line="259" w:lineRule="auto"/>
      <w:ind w:left="1760"/>
      <w:jc w:val="left"/>
    </w:pPr>
    <w:rPr>
      <w:rFonts w:asciiTheme="minorHAnsi" w:eastAsiaTheme="minorEastAsia" w:hAnsiTheme="minorHAnsi" w:cstheme="minorBidi"/>
      <w:kern w:val="0"/>
      <w:sz w:val="22"/>
      <w:szCs w:val="22"/>
    </w:rPr>
  </w:style>
  <w:style w:type="character" w:customStyle="1" w:styleId="FootnoteTextChar">
    <w:name w:val="Footnote Text Char"/>
    <w:basedOn w:val="DefaultParagraphFont"/>
    <w:link w:val="FootnoteText"/>
    <w:uiPriority w:val="99"/>
    <w:semiHidden/>
    <w:rsid w:val="00095872"/>
    <w:rPr>
      <w:rFonts w:ascii="Times New Roman" w:eastAsia="Times New Roman" w:hAnsi="Times New Roman" w:cs="Times New Roman"/>
      <w:kern w:val="16"/>
      <w:sz w:val="20"/>
      <w:szCs w:val="20"/>
      <w:lang w:eastAsia="hr-HR"/>
    </w:rPr>
  </w:style>
  <w:style w:type="paragraph" w:styleId="FootnoteText">
    <w:name w:val="footnote text"/>
    <w:basedOn w:val="Normal"/>
    <w:link w:val="FootnoteTextChar"/>
    <w:uiPriority w:val="99"/>
    <w:semiHidden/>
    <w:unhideWhenUsed/>
    <w:rsid w:val="00095872"/>
    <w:pPr>
      <w:spacing w:after="0"/>
    </w:pPr>
  </w:style>
  <w:style w:type="character" w:customStyle="1" w:styleId="CommentTextChar">
    <w:name w:val="Comment Text Char"/>
    <w:basedOn w:val="DefaultParagraphFont"/>
    <w:link w:val="CommentText"/>
    <w:uiPriority w:val="99"/>
    <w:rsid w:val="00095872"/>
    <w:rPr>
      <w:rFonts w:ascii="Times New Roman" w:eastAsia="Times New Roman" w:hAnsi="Times New Roman" w:cs="Times New Roman"/>
      <w:kern w:val="16"/>
      <w:sz w:val="20"/>
      <w:szCs w:val="20"/>
      <w:lang w:eastAsia="hr-HR"/>
    </w:rPr>
  </w:style>
  <w:style w:type="paragraph" w:styleId="CommentText">
    <w:name w:val="annotation text"/>
    <w:basedOn w:val="Normal"/>
    <w:link w:val="CommentTextChar"/>
    <w:uiPriority w:val="99"/>
    <w:unhideWhenUsed/>
    <w:rsid w:val="00095872"/>
  </w:style>
  <w:style w:type="character" w:customStyle="1" w:styleId="HeaderChar">
    <w:name w:val="Header Char"/>
    <w:basedOn w:val="DefaultParagraphFont"/>
    <w:link w:val="Header"/>
    <w:uiPriority w:val="99"/>
    <w:rsid w:val="00095872"/>
    <w:rPr>
      <w:rFonts w:ascii="Times New Roman" w:eastAsia="Times New Roman" w:hAnsi="Times New Roman" w:cs="Times New Roman"/>
      <w:kern w:val="16"/>
      <w:sz w:val="20"/>
      <w:szCs w:val="20"/>
      <w:lang w:eastAsia="hr-HR"/>
    </w:rPr>
  </w:style>
  <w:style w:type="paragraph" w:styleId="Header">
    <w:name w:val="header"/>
    <w:basedOn w:val="Normal"/>
    <w:link w:val="HeaderChar"/>
    <w:uiPriority w:val="99"/>
    <w:unhideWhenUsed/>
    <w:rsid w:val="00095872"/>
    <w:pPr>
      <w:tabs>
        <w:tab w:val="center" w:pos="4536"/>
        <w:tab w:val="right" w:pos="9072"/>
      </w:tabs>
      <w:spacing w:after="0"/>
    </w:pPr>
  </w:style>
  <w:style w:type="character" w:customStyle="1" w:styleId="FooterChar">
    <w:name w:val="Footer Char"/>
    <w:basedOn w:val="DefaultParagraphFont"/>
    <w:link w:val="Footer"/>
    <w:uiPriority w:val="99"/>
    <w:rsid w:val="00095872"/>
    <w:rPr>
      <w:rFonts w:ascii="Times New Roman" w:eastAsia="Times New Roman" w:hAnsi="Times New Roman" w:cs="Times New Roman"/>
      <w:kern w:val="16"/>
      <w:sz w:val="20"/>
      <w:szCs w:val="20"/>
      <w:lang w:eastAsia="hr-HR"/>
    </w:rPr>
  </w:style>
  <w:style w:type="paragraph" w:styleId="Footer">
    <w:name w:val="footer"/>
    <w:basedOn w:val="Normal"/>
    <w:link w:val="FooterChar"/>
    <w:uiPriority w:val="99"/>
    <w:unhideWhenUsed/>
    <w:rsid w:val="00095872"/>
    <w:pPr>
      <w:tabs>
        <w:tab w:val="center" w:pos="4536"/>
        <w:tab w:val="right" w:pos="9072"/>
      </w:tabs>
      <w:spacing w:after="0"/>
    </w:pPr>
  </w:style>
  <w:style w:type="character" w:customStyle="1" w:styleId="CommentSubjectChar">
    <w:name w:val="Comment Subject Char"/>
    <w:basedOn w:val="CommentTextChar"/>
    <w:link w:val="CommentSubject"/>
    <w:uiPriority w:val="99"/>
    <w:semiHidden/>
    <w:rsid w:val="00095872"/>
    <w:rPr>
      <w:rFonts w:ascii="Times New Roman" w:eastAsia="Times New Roman" w:hAnsi="Times New Roman" w:cs="Times New Roman"/>
      <w:b/>
      <w:bCs/>
      <w:kern w:val="16"/>
      <w:sz w:val="20"/>
      <w:szCs w:val="20"/>
      <w:lang w:eastAsia="hr-HR"/>
    </w:rPr>
  </w:style>
  <w:style w:type="paragraph" w:styleId="CommentSubject">
    <w:name w:val="annotation subject"/>
    <w:basedOn w:val="CommentText"/>
    <w:next w:val="CommentText"/>
    <w:link w:val="CommentSubjectChar"/>
    <w:uiPriority w:val="99"/>
    <w:semiHidden/>
    <w:unhideWhenUsed/>
    <w:rsid w:val="00095872"/>
    <w:rPr>
      <w:b/>
      <w:bCs/>
    </w:rPr>
  </w:style>
  <w:style w:type="character" w:styleId="CommentReference">
    <w:name w:val="annotation reference"/>
    <w:basedOn w:val="DefaultParagraphFont"/>
    <w:uiPriority w:val="99"/>
    <w:semiHidden/>
    <w:unhideWhenUsed/>
    <w:rsid w:val="00095872"/>
    <w:rPr>
      <w:sz w:val="16"/>
      <w:szCs w:val="16"/>
    </w:rPr>
  </w:style>
  <w:style w:type="character" w:styleId="FootnoteReference">
    <w:name w:val="footnote reference"/>
    <w:basedOn w:val="DefaultParagraphFont"/>
    <w:unhideWhenUsed/>
    <w:rsid w:val="00095872"/>
    <w:rPr>
      <w:vertAlign w:val="superscript"/>
    </w:rPr>
  </w:style>
  <w:style w:type="paragraph" w:styleId="ListParagraph">
    <w:name w:val="List Paragraph"/>
    <w:basedOn w:val="Normal"/>
    <w:uiPriority w:val="34"/>
    <w:qFormat/>
    <w:rsid w:val="00EA6E9A"/>
    <w:pPr>
      <w:ind w:left="720"/>
      <w:contextualSpacing/>
    </w:pPr>
  </w:style>
  <w:style w:type="paragraph" w:styleId="Revision">
    <w:name w:val="Revision"/>
    <w:hidden/>
    <w:uiPriority w:val="99"/>
    <w:semiHidden/>
    <w:rsid w:val="00FE5BF0"/>
    <w:pPr>
      <w:spacing w:after="0" w:line="240" w:lineRule="auto"/>
    </w:pPr>
    <w:rPr>
      <w:rFonts w:ascii="Times New Roman" w:eastAsia="Times New Roman" w:hAnsi="Times New Roman" w:cs="Times New Roman"/>
      <w:kern w:val="16"/>
      <w:sz w:val="20"/>
      <w:szCs w:val="20"/>
      <w:lang w:eastAsia="hr-HR"/>
    </w:rPr>
  </w:style>
  <w:style w:type="character" w:styleId="FollowedHyperlink">
    <w:name w:val="FollowedHyperlink"/>
    <w:basedOn w:val="DefaultParagraphFont"/>
    <w:uiPriority w:val="99"/>
    <w:semiHidden/>
    <w:unhideWhenUsed/>
    <w:rsid w:val="007E508F"/>
    <w:rPr>
      <w:color w:val="800080" w:themeColor="followedHyperlink"/>
      <w:u w:val="single"/>
    </w:rPr>
  </w:style>
  <w:style w:type="character" w:styleId="UnresolvedMention">
    <w:name w:val="Unresolved Mention"/>
    <w:basedOn w:val="DefaultParagraphFont"/>
    <w:uiPriority w:val="99"/>
    <w:semiHidden/>
    <w:unhideWhenUsed/>
    <w:rsid w:val="00C23C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013980">
      <w:bodyDiv w:val="1"/>
      <w:marLeft w:val="0"/>
      <w:marRight w:val="0"/>
      <w:marTop w:val="0"/>
      <w:marBottom w:val="0"/>
      <w:divBdr>
        <w:top w:val="none" w:sz="0" w:space="0" w:color="auto"/>
        <w:left w:val="none" w:sz="0" w:space="0" w:color="auto"/>
        <w:bottom w:val="none" w:sz="0" w:space="0" w:color="auto"/>
        <w:right w:val="none" w:sz="0" w:space="0" w:color="auto"/>
      </w:divBdr>
    </w:div>
    <w:div w:id="542206424">
      <w:bodyDiv w:val="1"/>
      <w:marLeft w:val="0"/>
      <w:marRight w:val="0"/>
      <w:marTop w:val="0"/>
      <w:marBottom w:val="0"/>
      <w:divBdr>
        <w:top w:val="none" w:sz="0" w:space="0" w:color="auto"/>
        <w:left w:val="none" w:sz="0" w:space="0" w:color="auto"/>
        <w:bottom w:val="none" w:sz="0" w:space="0" w:color="auto"/>
        <w:right w:val="none" w:sz="0" w:space="0" w:color="auto"/>
      </w:divBdr>
      <w:divsChild>
        <w:div w:id="123083782">
          <w:marLeft w:val="0"/>
          <w:marRight w:val="0"/>
          <w:marTop w:val="0"/>
          <w:marBottom w:val="0"/>
          <w:divBdr>
            <w:top w:val="none" w:sz="0" w:space="0" w:color="auto"/>
            <w:left w:val="none" w:sz="0" w:space="0" w:color="auto"/>
            <w:bottom w:val="none" w:sz="0" w:space="0" w:color="auto"/>
            <w:right w:val="none" w:sz="0" w:space="0" w:color="auto"/>
          </w:divBdr>
          <w:divsChild>
            <w:div w:id="758604460">
              <w:marLeft w:val="0"/>
              <w:marRight w:val="0"/>
              <w:marTop w:val="0"/>
              <w:marBottom w:val="0"/>
              <w:divBdr>
                <w:top w:val="none" w:sz="0" w:space="0" w:color="auto"/>
                <w:left w:val="none" w:sz="0" w:space="0" w:color="auto"/>
                <w:bottom w:val="none" w:sz="0" w:space="0" w:color="auto"/>
                <w:right w:val="none" w:sz="0" w:space="0" w:color="auto"/>
              </w:divBdr>
              <w:divsChild>
                <w:div w:id="801846383">
                  <w:marLeft w:val="0"/>
                  <w:marRight w:val="0"/>
                  <w:marTop w:val="0"/>
                  <w:marBottom w:val="0"/>
                  <w:divBdr>
                    <w:top w:val="none" w:sz="0" w:space="0" w:color="auto"/>
                    <w:left w:val="none" w:sz="0" w:space="0" w:color="auto"/>
                    <w:bottom w:val="none" w:sz="0" w:space="0" w:color="auto"/>
                    <w:right w:val="none" w:sz="0" w:space="0" w:color="auto"/>
                  </w:divBdr>
                  <w:divsChild>
                    <w:div w:id="768696308">
                      <w:marLeft w:val="0"/>
                      <w:marRight w:val="0"/>
                      <w:marTop w:val="0"/>
                      <w:marBottom w:val="0"/>
                      <w:divBdr>
                        <w:top w:val="none" w:sz="0" w:space="0" w:color="auto"/>
                        <w:left w:val="none" w:sz="0" w:space="0" w:color="auto"/>
                        <w:bottom w:val="none" w:sz="0" w:space="0" w:color="auto"/>
                        <w:right w:val="none" w:sz="0" w:space="0" w:color="auto"/>
                      </w:divBdr>
                      <w:divsChild>
                        <w:div w:id="778794490">
                          <w:marLeft w:val="0"/>
                          <w:marRight w:val="0"/>
                          <w:marTop w:val="0"/>
                          <w:marBottom w:val="0"/>
                          <w:divBdr>
                            <w:top w:val="none" w:sz="0" w:space="0" w:color="auto"/>
                            <w:left w:val="none" w:sz="0" w:space="0" w:color="auto"/>
                            <w:bottom w:val="none" w:sz="0" w:space="0" w:color="auto"/>
                            <w:right w:val="none" w:sz="0" w:space="0" w:color="auto"/>
                          </w:divBdr>
                          <w:divsChild>
                            <w:div w:id="1379158499">
                              <w:marLeft w:val="2700"/>
                              <w:marRight w:val="3960"/>
                              <w:marTop w:val="0"/>
                              <w:marBottom w:val="0"/>
                              <w:divBdr>
                                <w:top w:val="none" w:sz="0" w:space="0" w:color="auto"/>
                                <w:left w:val="none" w:sz="0" w:space="0" w:color="auto"/>
                                <w:bottom w:val="none" w:sz="0" w:space="0" w:color="auto"/>
                                <w:right w:val="none" w:sz="0" w:space="0" w:color="auto"/>
                              </w:divBdr>
                              <w:divsChild>
                                <w:div w:id="1900750412">
                                  <w:marLeft w:val="0"/>
                                  <w:marRight w:val="0"/>
                                  <w:marTop w:val="0"/>
                                  <w:marBottom w:val="0"/>
                                  <w:divBdr>
                                    <w:top w:val="none" w:sz="0" w:space="0" w:color="auto"/>
                                    <w:left w:val="none" w:sz="0" w:space="0" w:color="auto"/>
                                    <w:bottom w:val="none" w:sz="0" w:space="0" w:color="auto"/>
                                    <w:right w:val="none" w:sz="0" w:space="0" w:color="auto"/>
                                  </w:divBdr>
                                  <w:divsChild>
                                    <w:div w:id="497114752">
                                      <w:marLeft w:val="0"/>
                                      <w:marRight w:val="0"/>
                                      <w:marTop w:val="0"/>
                                      <w:marBottom w:val="0"/>
                                      <w:divBdr>
                                        <w:top w:val="none" w:sz="0" w:space="0" w:color="auto"/>
                                        <w:left w:val="none" w:sz="0" w:space="0" w:color="auto"/>
                                        <w:bottom w:val="none" w:sz="0" w:space="0" w:color="auto"/>
                                        <w:right w:val="none" w:sz="0" w:space="0" w:color="auto"/>
                                      </w:divBdr>
                                      <w:divsChild>
                                        <w:div w:id="1541626523">
                                          <w:marLeft w:val="0"/>
                                          <w:marRight w:val="0"/>
                                          <w:marTop w:val="0"/>
                                          <w:marBottom w:val="0"/>
                                          <w:divBdr>
                                            <w:top w:val="none" w:sz="0" w:space="0" w:color="auto"/>
                                            <w:left w:val="none" w:sz="0" w:space="0" w:color="auto"/>
                                            <w:bottom w:val="none" w:sz="0" w:space="0" w:color="auto"/>
                                            <w:right w:val="none" w:sz="0" w:space="0" w:color="auto"/>
                                          </w:divBdr>
                                          <w:divsChild>
                                            <w:div w:id="2048334192">
                                              <w:marLeft w:val="0"/>
                                              <w:marRight w:val="0"/>
                                              <w:marTop w:val="90"/>
                                              <w:marBottom w:val="0"/>
                                              <w:divBdr>
                                                <w:top w:val="none" w:sz="0" w:space="0" w:color="auto"/>
                                                <w:left w:val="none" w:sz="0" w:space="0" w:color="auto"/>
                                                <w:bottom w:val="none" w:sz="0" w:space="0" w:color="auto"/>
                                                <w:right w:val="none" w:sz="0" w:space="0" w:color="auto"/>
                                              </w:divBdr>
                                              <w:divsChild>
                                                <w:div w:id="742341369">
                                                  <w:marLeft w:val="0"/>
                                                  <w:marRight w:val="0"/>
                                                  <w:marTop w:val="0"/>
                                                  <w:marBottom w:val="420"/>
                                                  <w:divBdr>
                                                    <w:top w:val="none" w:sz="0" w:space="0" w:color="auto"/>
                                                    <w:left w:val="none" w:sz="0" w:space="0" w:color="auto"/>
                                                    <w:bottom w:val="none" w:sz="0" w:space="0" w:color="auto"/>
                                                    <w:right w:val="none" w:sz="0" w:space="0" w:color="auto"/>
                                                  </w:divBdr>
                                                  <w:divsChild>
                                                    <w:div w:id="988241708">
                                                      <w:marLeft w:val="0"/>
                                                      <w:marRight w:val="0"/>
                                                      <w:marTop w:val="0"/>
                                                      <w:marBottom w:val="0"/>
                                                      <w:divBdr>
                                                        <w:top w:val="none" w:sz="0" w:space="0" w:color="auto"/>
                                                        <w:left w:val="none" w:sz="0" w:space="0" w:color="auto"/>
                                                        <w:bottom w:val="none" w:sz="0" w:space="0" w:color="auto"/>
                                                        <w:right w:val="none" w:sz="0" w:space="0" w:color="auto"/>
                                                      </w:divBdr>
                                                      <w:divsChild>
                                                        <w:div w:id="1572813836">
                                                          <w:marLeft w:val="0"/>
                                                          <w:marRight w:val="0"/>
                                                          <w:marTop w:val="0"/>
                                                          <w:marBottom w:val="0"/>
                                                          <w:divBdr>
                                                            <w:top w:val="none" w:sz="0" w:space="0" w:color="auto"/>
                                                            <w:left w:val="none" w:sz="0" w:space="0" w:color="auto"/>
                                                            <w:bottom w:val="none" w:sz="0" w:space="0" w:color="auto"/>
                                                            <w:right w:val="none" w:sz="0" w:space="0" w:color="auto"/>
                                                          </w:divBdr>
                                                          <w:divsChild>
                                                            <w:div w:id="149206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61948495">
      <w:bodyDiv w:val="1"/>
      <w:marLeft w:val="0"/>
      <w:marRight w:val="0"/>
      <w:marTop w:val="0"/>
      <w:marBottom w:val="0"/>
      <w:divBdr>
        <w:top w:val="none" w:sz="0" w:space="0" w:color="auto"/>
        <w:left w:val="none" w:sz="0" w:space="0" w:color="auto"/>
        <w:bottom w:val="none" w:sz="0" w:space="0" w:color="auto"/>
        <w:right w:val="none" w:sz="0" w:space="0" w:color="auto"/>
      </w:divBdr>
    </w:div>
    <w:div w:id="1676960858">
      <w:bodyDiv w:val="1"/>
      <w:marLeft w:val="0"/>
      <w:marRight w:val="0"/>
      <w:marTop w:val="0"/>
      <w:marBottom w:val="0"/>
      <w:divBdr>
        <w:top w:val="none" w:sz="0" w:space="0" w:color="auto"/>
        <w:left w:val="none" w:sz="0" w:space="0" w:color="auto"/>
        <w:bottom w:val="none" w:sz="0" w:space="0" w:color="auto"/>
        <w:right w:val="none" w:sz="0" w:space="0" w:color="auto"/>
      </w:divBdr>
    </w:div>
    <w:div w:id="1908493331">
      <w:bodyDiv w:val="1"/>
      <w:marLeft w:val="0"/>
      <w:marRight w:val="0"/>
      <w:marTop w:val="0"/>
      <w:marBottom w:val="0"/>
      <w:divBdr>
        <w:top w:val="none" w:sz="0" w:space="0" w:color="auto"/>
        <w:left w:val="none" w:sz="0" w:space="0" w:color="auto"/>
        <w:bottom w:val="none" w:sz="0" w:space="0" w:color="auto"/>
        <w:right w:val="none" w:sz="0" w:space="0" w:color="auto"/>
      </w:divBdr>
    </w:div>
    <w:div w:id="1942955031">
      <w:bodyDiv w:val="1"/>
      <w:marLeft w:val="0"/>
      <w:marRight w:val="0"/>
      <w:marTop w:val="0"/>
      <w:marBottom w:val="0"/>
      <w:divBdr>
        <w:top w:val="none" w:sz="0" w:space="0" w:color="auto"/>
        <w:left w:val="none" w:sz="0" w:space="0" w:color="auto"/>
        <w:bottom w:val="none" w:sz="0" w:space="0" w:color="auto"/>
        <w:right w:val="none" w:sz="0" w:space="0" w:color="auto"/>
      </w:divBdr>
    </w:div>
    <w:div w:id="211813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zs.hr" TargetMode="External"/><Relationship Id="rId22" Type="http://schemas.openxmlformats.org/officeDocument/2006/relationships/customXml" Target="../customXml/item5.xml"/></Relationships>
</file>

<file path=word/_rels/footnotes.xml.rels><?xml version="1.0" encoding="UTF-8" standalone="yes"?>
<Relationships xmlns="http://schemas.openxmlformats.org/package/2006/relationships"><Relationship Id="rId1" Type="http://schemas.openxmlformats.org/officeDocument/2006/relationships/hyperlink" Target="https://webgate.ec.europa.eu/eurostat/web/products-manuals-and-guidelines/-/ks-gq-21-0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AZJMDCZ6QSYZ-1849078857-9500</_dlc_DocId>
    <_dlc_DocIdUrl xmlns="a494813a-d0d8-4dad-94cb-0d196f36ba15">
      <Url>https://ekoordinacije.vlada.hr/koordinacija-gospodarstvo/_layouts/15/DocIdRedir.aspx?ID=AZJMDCZ6QSYZ-1849078857-9500</Url>
      <Description>AZJMDCZ6QSYZ-1849078857-9500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80405F2-860B-4434-AC02-236EE2A06F2A}">
  <ds:schemaRefs>
    <ds:schemaRef ds:uri="http://schemas.microsoft.com/sharepoint/v3/contenttype/forms"/>
  </ds:schemaRefs>
</ds:datastoreItem>
</file>

<file path=customXml/itemProps2.xml><?xml version="1.0" encoding="utf-8"?>
<ds:datastoreItem xmlns:ds="http://schemas.openxmlformats.org/officeDocument/2006/customXml" ds:itemID="{CE70D09B-9373-4BB1-9439-7C2B7FD97D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363C3C4-3E6B-4074-A958-83786D59C5C6}"/>
</file>

<file path=customXml/itemProps4.xml><?xml version="1.0" encoding="utf-8"?>
<ds:datastoreItem xmlns:ds="http://schemas.openxmlformats.org/officeDocument/2006/customXml" ds:itemID="{0F79237A-3F6C-43F6-848D-28AC5AFA12A2}">
  <ds:schemaRefs>
    <ds:schemaRef ds:uri="http://schemas.openxmlformats.org/officeDocument/2006/bibliography"/>
  </ds:schemaRefs>
</ds:datastoreItem>
</file>

<file path=customXml/itemProps5.xml><?xml version="1.0" encoding="utf-8"?>
<ds:datastoreItem xmlns:ds="http://schemas.openxmlformats.org/officeDocument/2006/customXml" ds:itemID="{EFDDF91F-4576-460F-B107-42D108B6E85C}"/>
</file>

<file path=docProps/app.xml><?xml version="1.0" encoding="utf-8"?>
<Properties xmlns="http://schemas.openxmlformats.org/officeDocument/2006/extended-properties" xmlns:vt="http://schemas.openxmlformats.org/officeDocument/2006/docPropsVTypes">
  <Template>Normal</Template>
  <TotalTime>3</TotalTime>
  <Pages>326</Pages>
  <Words>146817</Words>
  <Characters>836860</Characters>
  <Application>Microsoft Office Word</Application>
  <DocSecurity>0</DocSecurity>
  <Lines>6973</Lines>
  <Paragraphs>1963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Branka Ostrman</dc:creator>
  <cp:keywords/>
  <dc:description/>
  <cp:lastModifiedBy>Ostrman Branka</cp:lastModifiedBy>
  <cp:revision>3</cp:revision>
  <cp:lastPrinted>2021-07-07T09:52:00Z</cp:lastPrinted>
  <dcterms:created xsi:type="dcterms:W3CDTF">2021-09-02T16:40:00Z</dcterms:created>
  <dcterms:modified xsi:type="dcterms:W3CDTF">2021-09-02T17:03:00Z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6439cb71-af53-4dff-b284-7af94d5f1896</vt:lpwstr>
  </property>
</Properties>
</file>